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31625" w:rsidRPr="00AB0C1A" w:rsidTr="00D31625">
        <w:tc>
          <w:tcPr>
            <w:tcW w:w="6522" w:type="dxa"/>
          </w:tcPr>
          <w:p w:rsidR="00D31625" w:rsidRPr="00AB0C1A" w:rsidRDefault="00BB4B15" w:rsidP="00D31625">
            <w:pPr>
              <w:rPr>
                <w:szCs w:val="24"/>
                <w:lang w:val="de-DE"/>
              </w:rPr>
            </w:pPr>
            <w:r w:rsidRPr="00AB0C1A">
              <w:rPr>
                <w:noProof/>
                <w:szCs w:val="24"/>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D31625" w:rsidRPr="00AB0C1A" w:rsidRDefault="00D31625" w:rsidP="00D31625">
            <w:pPr>
              <w:pStyle w:val="Lettrine"/>
              <w:rPr>
                <w:bCs w:val="0"/>
                <w:szCs w:val="24"/>
                <w:lang w:val="de-DE"/>
              </w:rPr>
            </w:pPr>
            <w:r w:rsidRPr="00AB0C1A">
              <w:rPr>
                <w:bCs w:val="0"/>
                <w:szCs w:val="24"/>
                <w:lang w:val="de-DE"/>
              </w:rPr>
              <w:t>G</w:t>
            </w:r>
          </w:p>
        </w:tc>
      </w:tr>
      <w:tr w:rsidR="000D17F2" w:rsidRPr="00AB0C1A" w:rsidTr="000D17F2">
        <w:trPr>
          <w:trHeight w:val="219"/>
        </w:trPr>
        <w:tc>
          <w:tcPr>
            <w:tcW w:w="6522" w:type="dxa"/>
          </w:tcPr>
          <w:p w:rsidR="000D17F2" w:rsidRPr="00AB0C1A" w:rsidRDefault="000D17F2" w:rsidP="000D17F2">
            <w:pPr>
              <w:pStyle w:val="upove"/>
              <w:rPr>
                <w:szCs w:val="24"/>
                <w:lang w:val="de-DE"/>
              </w:rPr>
            </w:pPr>
            <w:r w:rsidRPr="00AB0C1A">
              <w:rPr>
                <w:szCs w:val="24"/>
                <w:lang w:val="de-DE"/>
              </w:rPr>
              <w:t>Internationaler Verband zum Schutz von Pflanzenzüchtungen</w:t>
            </w:r>
          </w:p>
        </w:tc>
        <w:tc>
          <w:tcPr>
            <w:tcW w:w="3117" w:type="dxa"/>
          </w:tcPr>
          <w:p w:rsidR="000D17F2" w:rsidRPr="00AB0C1A" w:rsidRDefault="000D17F2" w:rsidP="000D17F2">
            <w:pPr>
              <w:rPr>
                <w:szCs w:val="24"/>
                <w:lang w:val="de-DE"/>
              </w:rPr>
            </w:pPr>
          </w:p>
        </w:tc>
      </w:tr>
    </w:tbl>
    <w:p w:rsidR="000D17F2" w:rsidRPr="00AB0C1A" w:rsidRDefault="000D17F2" w:rsidP="000D17F2">
      <w:pPr>
        <w:rPr>
          <w:szCs w:val="24"/>
          <w:lang w:val="de-DE"/>
        </w:rPr>
      </w:pPr>
    </w:p>
    <w:p w:rsidR="000D17F2" w:rsidRPr="00AB0C1A" w:rsidRDefault="000D17F2" w:rsidP="000D17F2">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D17F2" w:rsidRPr="00AB0C1A" w:rsidTr="000D17F2">
        <w:tc>
          <w:tcPr>
            <w:tcW w:w="6512" w:type="dxa"/>
          </w:tcPr>
          <w:p w:rsidR="000D17F2" w:rsidRPr="00AB0C1A" w:rsidRDefault="000D17F2" w:rsidP="000D17F2">
            <w:pPr>
              <w:pStyle w:val="Sessiontc"/>
              <w:spacing w:line="240" w:lineRule="auto"/>
              <w:rPr>
                <w:bCs w:val="0"/>
                <w:szCs w:val="24"/>
                <w:lang w:val="de-DE"/>
              </w:rPr>
            </w:pPr>
            <w:r w:rsidRPr="00AB0C1A">
              <w:rPr>
                <w:bCs w:val="0"/>
                <w:szCs w:val="24"/>
                <w:lang w:val="de-DE"/>
              </w:rPr>
              <w:t>Der Rat</w:t>
            </w:r>
          </w:p>
          <w:p w:rsidR="000D17F2" w:rsidRPr="00AB0C1A" w:rsidRDefault="000D17F2" w:rsidP="000D17F2">
            <w:pPr>
              <w:pStyle w:val="Sessiontcplacedate"/>
              <w:rPr>
                <w:bCs w:val="0"/>
                <w:szCs w:val="24"/>
                <w:lang w:val="de-DE"/>
              </w:rPr>
            </w:pPr>
            <w:r w:rsidRPr="00AB0C1A">
              <w:rPr>
                <w:bCs w:val="0"/>
                <w:szCs w:val="24"/>
                <w:lang w:val="de-DE"/>
              </w:rPr>
              <w:t>Vierundfünfzigste ordentliche Tagung</w:t>
            </w:r>
            <w:r w:rsidRPr="00AB0C1A">
              <w:rPr>
                <w:bCs w:val="0"/>
                <w:szCs w:val="24"/>
                <w:lang w:val="de-DE"/>
              </w:rPr>
              <w:br/>
              <w:t>Genf, 30. Oktober 2020</w:t>
            </w:r>
          </w:p>
        </w:tc>
        <w:tc>
          <w:tcPr>
            <w:tcW w:w="3127" w:type="dxa"/>
          </w:tcPr>
          <w:p w:rsidR="000D17F2" w:rsidRPr="00AB0C1A" w:rsidRDefault="000D17F2" w:rsidP="000D17F2">
            <w:pPr>
              <w:pStyle w:val="Doccode"/>
              <w:rPr>
                <w:bCs w:val="0"/>
                <w:szCs w:val="24"/>
                <w:lang w:val="de-DE"/>
              </w:rPr>
            </w:pPr>
            <w:r w:rsidRPr="00AB0C1A">
              <w:rPr>
                <w:bCs w:val="0"/>
                <w:szCs w:val="24"/>
                <w:lang w:val="de-DE"/>
              </w:rPr>
              <w:t>C/54/2</w:t>
            </w:r>
          </w:p>
          <w:p w:rsidR="000D17F2" w:rsidRPr="00AB0C1A" w:rsidRDefault="000D17F2" w:rsidP="000D17F2">
            <w:pPr>
              <w:pStyle w:val="Docoriginal"/>
              <w:rPr>
                <w:bCs w:val="0"/>
                <w:szCs w:val="24"/>
                <w:lang w:val="de-DE"/>
              </w:rPr>
            </w:pPr>
            <w:r w:rsidRPr="00AB0C1A">
              <w:rPr>
                <w:bCs w:val="0"/>
                <w:szCs w:val="24"/>
                <w:lang w:val="de-DE"/>
              </w:rPr>
              <w:t>Original:</w:t>
            </w:r>
            <w:r w:rsidRPr="00AB0C1A">
              <w:rPr>
                <w:b w:val="0"/>
                <w:bCs w:val="0"/>
                <w:spacing w:val="0"/>
                <w:szCs w:val="24"/>
                <w:lang w:val="de-DE"/>
              </w:rPr>
              <w:t xml:space="preserve">  Englisch</w:t>
            </w:r>
          </w:p>
          <w:p w:rsidR="000D17F2" w:rsidRPr="00AB0C1A" w:rsidRDefault="000D17F2" w:rsidP="001528A1">
            <w:pPr>
              <w:pStyle w:val="Docoriginal"/>
              <w:rPr>
                <w:bCs w:val="0"/>
                <w:szCs w:val="24"/>
                <w:lang w:val="de-DE"/>
              </w:rPr>
            </w:pPr>
            <w:r w:rsidRPr="00AB0C1A">
              <w:rPr>
                <w:bCs w:val="0"/>
                <w:szCs w:val="24"/>
                <w:lang w:val="de-DE"/>
              </w:rPr>
              <w:t>Datum:</w:t>
            </w:r>
            <w:r w:rsidRPr="00AB0C1A">
              <w:rPr>
                <w:b w:val="0"/>
                <w:bCs w:val="0"/>
                <w:spacing w:val="0"/>
                <w:szCs w:val="24"/>
                <w:lang w:val="de-DE"/>
              </w:rPr>
              <w:t xml:space="preserve">  </w:t>
            </w:r>
            <w:r w:rsidR="001528A1" w:rsidRPr="00AB0C1A">
              <w:rPr>
                <w:b w:val="0"/>
                <w:bCs w:val="0"/>
                <w:spacing w:val="0"/>
                <w:szCs w:val="24"/>
                <w:lang w:val="de-DE"/>
              </w:rPr>
              <w:t>2</w:t>
            </w:r>
            <w:r w:rsidRPr="00AB0C1A">
              <w:rPr>
                <w:b w:val="0"/>
                <w:bCs w:val="0"/>
                <w:spacing w:val="0"/>
                <w:szCs w:val="24"/>
                <w:lang w:val="de-DE"/>
              </w:rPr>
              <w:t>1. August 2020</w:t>
            </w:r>
          </w:p>
        </w:tc>
      </w:tr>
      <w:tr w:rsidR="000D17F2" w:rsidRPr="00AB0C1A" w:rsidTr="000D17F2">
        <w:tc>
          <w:tcPr>
            <w:tcW w:w="6512" w:type="dxa"/>
            <w:tcBorders>
              <w:top w:val="single" w:sz="4" w:space="0" w:color="auto"/>
              <w:bottom w:val="single" w:sz="4" w:space="0" w:color="auto"/>
            </w:tcBorders>
          </w:tcPr>
          <w:p w:rsidR="000D17F2" w:rsidRPr="00AB0C1A" w:rsidRDefault="001528A1" w:rsidP="000D17F2">
            <w:pPr>
              <w:pStyle w:val="Sessiontc"/>
              <w:spacing w:line="240" w:lineRule="auto"/>
              <w:rPr>
                <w:bCs w:val="0"/>
                <w:szCs w:val="24"/>
                <w:lang w:val="de-DE"/>
              </w:rPr>
            </w:pPr>
            <w:r w:rsidRPr="00AB0C1A">
              <w:rPr>
                <w:bCs w:val="0"/>
                <w:i/>
                <w:szCs w:val="24"/>
                <w:lang w:val="de-DE"/>
              </w:rPr>
              <w:t>zur Prüfung auf dem Schriftweg</w:t>
            </w:r>
          </w:p>
        </w:tc>
        <w:tc>
          <w:tcPr>
            <w:tcW w:w="3127" w:type="dxa"/>
            <w:tcBorders>
              <w:top w:val="single" w:sz="4" w:space="0" w:color="auto"/>
              <w:bottom w:val="single" w:sz="4" w:space="0" w:color="auto"/>
            </w:tcBorders>
          </w:tcPr>
          <w:p w:rsidR="000D17F2" w:rsidRPr="00AB0C1A" w:rsidRDefault="000D17F2" w:rsidP="000D17F2">
            <w:pPr>
              <w:pStyle w:val="Doccode"/>
              <w:rPr>
                <w:bCs w:val="0"/>
                <w:szCs w:val="24"/>
                <w:lang w:val="de-DE"/>
              </w:rPr>
            </w:pPr>
          </w:p>
        </w:tc>
      </w:tr>
    </w:tbl>
    <w:p w:rsidR="000D17F2" w:rsidRPr="00AB0C1A" w:rsidRDefault="000D17F2" w:rsidP="000D17F2">
      <w:pPr>
        <w:pStyle w:val="Titleofdoc0"/>
        <w:rPr>
          <w:szCs w:val="24"/>
          <w:lang w:val="de-DE"/>
        </w:rPr>
      </w:pPr>
      <w:r w:rsidRPr="00AB0C1A">
        <w:rPr>
          <w:szCs w:val="24"/>
          <w:lang w:val="de-DE"/>
        </w:rPr>
        <w:t>Jahresbericht des Generalsekretärs für 2019</w:t>
      </w:r>
    </w:p>
    <w:p w:rsidR="000D17F2" w:rsidRPr="00AB0C1A" w:rsidRDefault="000D17F2" w:rsidP="000D17F2">
      <w:pPr>
        <w:pStyle w:val="preparedby1"/>
        <w:jc w:val="left"/>
        <w:rPr>
          <w:iCs w:val="0"/>
          <w:szCs w:val="24"/>
          <w:lang w:val="de-DE"/>
        </w:rPr>
      </w:pPr>
      <w:r w:rsidRPr="00AB0C1A">
        <w:rPr>
          <w:iCs w:val="0"/>
          <w:szCs w:val="24"/>
          <w:lang w:val="de-DE"/>
        </w:rPr>
        <w:t>Vom Verbandsbüro erstelltes Dokument</w:t>
      </w:r>
    </w:p>
    <w:p w:rsidR="000D17F2" w:rsidRPr="00AB0C1A" w:rsidRDefault="000D17F2" w:rsidP="000D17F2">
      <w:pPr>
        <w:pStyle w:val="Disclaimer"/>
        <w:rPr>
          <w:iCs w:val="0"/>
          <w:szCs w:val="24"/>
          <w:lang w:val="de-DE"/>
        </w:rPr>
      </w:pPr>
      <w:r w:rsidRPr="00AB0C1A">
        <w:rPr>
          <w:iCs w:val="0"/>
          <w:szCs w:val="24"/>
          <w:lang w:val="de-DE"/>
        </w:rPr>
        <w:t>Haftungsausschluss:  dieses Dokument gibt nicht die Grundsätze oder eine Anleitung der UPOV wieder</w:t>
      </w: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Dieses Dokument enthält den Jahresbericht des Generalsekretärs für 2019. Anlage III dieses Dokuments berichtet über die Ergebnisse, die im Jahre 2019 gemäß dem Aufbau des Programms und Haushaltsplans für die Rechnungsperiode 2018-2019 (Dokument C/51/4 Rev.) erreicht wurden. Eine Liste mit Akronymen und Abkürzungen ist im Anhang enthalten.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ZUSAMMENFASSUNG</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Im Folgenden ist eine Zusammenfassung einiger der wichtigsten Elemente des Berichts wiedergegeben.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u w:val="single"/>
          <w:lang w:val="de-DE"/>
        </w:rPr>
        <w:t>Gesamtlage in der UPOV Ende 2019</w:t>
      </w:r>
    </w:p>
    <w:p w:rsidR="000D17F2" w:rsidRPr="00AB0C1A" w:rsidRDefault="000D17F2" w:rsidP="000D17F2">
      <w:pPr>
        <w:rPr>
          <w:szCs w:val="24"/>
          <w:lang w:val="de-DE"/>
        </w:rPr>
      </w:pPr>
    </w:p>
    <w:p w:rsidR="000D17F2" w:rsidRPr="00AB0C1A" w:rsidRDefault="000D17F2" w:rsidP="000D17F2">
      <w:pPr>
        <w:rPr>
          <w:szCs w:val="24"/>
          <w:lang w:val="de-DE"/>
        </w:rPr>
      </w:pPr>
      <w:r w:rsidRPr="00AB0C1A">
        <w:rPr>
          <w:i/>
          <w:szCs w:val="24"/>
          <w:lang w:val="de-DE"/>
        </w:rPr>
        <w:t xml:space="preserve">Zusammensetzung des Verbandes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Zum 31. Dezember 2019 zählte der Verband 76 Mitglieder (74 Staaten und 2 Organisationen) und umfasste insgesamt 95 Staaten. Neunundfünfzig Mitglieder waren durch die Akte von 1991 des UPOV-Übereinkommens gebunden, und 17 Mitglieder waren durch die Akte von 1978 gebunden. Anlage I gibt Einzelheiten zum Stand der Verbandsmitglieder in Bezug auf das Übereinkommen und seine verschiedenen Akte zum 31. Dezember 2019 wieder. </w:t>
      </w:r>
    </w:p>
    <w:p w:rsidR="000D17F2" w:rsidRPr="00AB0C1A" w:rsidRDefault="000D17F2" w:rsidP="000D17F2">
      <w:pPr>
        <w:rPr>
          <w:szCs w:val="24"/>
          <w:lang w:val="de-DE"/>
        </w:rPr>
      </w:pPr>
    </w:p>
    <w:p w:rsidR="000D17F2" w:rsidRPr="00AB0C1A" w:rsidRDefault="000D17F2" w:rsidP="000D17F2">
      <w:pPr>
        <w:rPr>
          <w:szCs w:val="24"/>
          <w:lang w:val="de-DE"/>
        </w:rPr>
      </w:pPr>
      <w:r w:rsidRPr="00AB0C1A">
        <w:rPr>
          <w:i/>
          <w:szCs w:val="24"/>
          <w:lang w:val="de-DE"/>
        </w:rPr>
        <w:t>Status von anderen Staaten und Organisationen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Rat traf 1991 eine positive Entscheidung über die Vereinbarkeit von vier Gesetzentwürfen mit der Akte von 1991 des UPOV-Übereinkommens, welche die Hinterlegung der Beitrittsurkunde zur Akte von 1991 durch die betreffenden Staaten ermöglichen wird, sobald der entsprechende Gesetzentwurf ohne Änderungen angenommen wurde und das Gesetz in Kraft getreten ist:</w:t>
      </w:r>
    </w:p>
    <w:p w:rsidR="000D17F2" w:rsidRPr="00AB0C1A" w:rsidRDefault="000D17F2" w:rsidP="000D17F2">
      <w:pPr>
        <w:rPr>
          <w:szCs w:val="24"/>
          <w:lang w:val="de-DE"/>
        </w:rPr>
      </w:pPr>
    </w:p>
    <w:p w:rsidR="000D17F2" w:rsidRPr="00AB0C1A" w:rsidRDefault="000D17F2" w:rsidP="00F86F12">
      <w:pPr>
        <w:spacing w:after="180"/>
        <w:rPr>
          <w:szCs w:val="24"/>
          <w:lang w:val="de-DE"/>
        </w:rPr>
      </w:pPr>
      <w:r w:rsidRPr="00AB0C1A">
        <w:rPr>
          <w:szCs w:val="24"/>
          <w:lang w:val="de-DE"/>
        </w:rPr>
        <w:tab/>
        <w:t>a)</w:t>
      </w:r>
      <w:r w:rsidRPr="00AB0C1A">
        <w:rPr>
          <w:szCs w:val="24"/>
          <w:lang w:val="de-DE"/>
        </w:rPr>
        <w:tab/>
        <w:t>„Gesetz über den Sortenschutz von Nigeria“;</w:t>
      </w:r>
    </w:p>
    <w:p w:rsidR="000D17F2" w:rsidRPr="00AB0C1A" w:rsidRDefault="000D17F2" w:rsidP="00F86F12">
      <w:pPr>
        <w:spacing w:after="180"/>
        <w:rPr>
          <w:szCs w:val="24"/>
          <w:lang w:val="de-DE"/>
        </w:rPr>
      </w:pPr>
      <w:r w:rsidRPr="00AB0C1A">
        <w:rPr>
          <w:szCs w:val="24"/>
          <w:lang w:val="de-DE"/>
        </w:rPr>
        <w:tab/>
        <w:t>b)</w:t>
      </w:r>
      <w:r w:rsidRPr="00AB0C1A">
        <w:rPr>
          <w:szCs w:val="24"/>
          <w:lang w:val="de-DE"/>
        </w:rPr>
        <w:tab/>
        <w:t>„Gesetz über den Sortenschutz von St. Vincent und den Grenadinen von 2019“;</w:t>
      </w:r>
    </w:p>
    <w:p w:rsidR="000D17F2" w:rsidRPr="00AB0C1A" w:rsidRDefault="000D17F2" w:rsidP="00F86F12">
      <w:pPr>
        <w:spacing w:after="180"/>
        <w:ind w:left="1134" w:hanging="567"/>
        <w:rPr>
          <w:szCs w:val="24"/>
          <w:lang w:val="de-DE"/>
        </w:rPr>
      </w:pPr>
      <w:r w:rsidRPr="00AB0C1A">
        <w:rPr>
          <w:szCs w:val="24"/>
          <w:lang w:val="de-DE"/>
        </w:rPr>
        <w:t>c)</w:t>
      </w:r>
      <w:r w:rsidRPr="00AB0C1A">
        <w:rPr>
          <w:szCs w:val="24"/>
          <w:lang w:val="de-DE"/>
        </w:rPr>
        <w:tab/>
        <w:t xml:space="preserve">„Gesetzentwurf zu Saatgut und Pflanzensorten der Mongolei“; und </w:t>
      </w:r>
    </w:p>
    <w:p w:rsidR="000D17F2" w:rsidRPr="00AB0C1A" w:rsidRDefault="000D17F2" w:rsidP="000D17F2">
      <w:pPr>
        <w:ind w:left="1134" w:hanging="567"/>
        <w:rPr>
          <w:szCs w:val="24"/>
          <w:lang w:val="de-DE"/>
        </w:rPr>
      </w:pPr>
      <w:r w:rsidRPr="00AB0C1A">
        <w:rPr>
          <w:szCs w:val="24"/>
          <w:lang w:val="de-DE"/>
        </w:rPr>
        <w:t>d)</w:t>
      </w:r>
      <w:r w:rsidRPr="00AB0C1A">
        <w:rPr>
          <w:szCs w:val="24"/>
          <w:lang w:val="de-DE"/>
        </w:rPr>
        <w:tab/>
        <w:t>„Gesetzentwurf zum Sortenschutz Afghanistans“.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ab/>
        <w:t xml:space="preserve">Der Rat nahm im Jahre 2019 auch die Entwicklungen zur Kenntnis und bekräftigte seine Entscheidung über die Vereinbarkeit mit der Akte von 1991 des UPOV-Übereinkommens für die folgenden Gesetze: </w:t>
      </w:r>
    </w:p>
    <w:p w:rsidR="000D17F2" w:rsidRPr="00AB0C1A" w:rsidRDefault="000D17F2" w:rsidP="000D17F2">
      <w:pPr>
        <w:rPr>
          <w:szCs w:val="24"/>
          <w:lang w:val="de-DE"/>
        </w:rPr>
      </w:pPr>
    </w:p>
    <w:p w:rsidR="000D17F2" w:rsidRPr="00AB0C1A" w:rsidRDefault="000D17F2" w:rsidP="00F86F12">
      <w:pPr>
        <w:spacing w:after="180"/>
        <w:ind w:left="1134" w:hanging="567"/>
        <w:rPr>
          <w:szCs w:val="24"/>
          <w:lang w:val="de-DE"/>
        </w:rPr>
      </w:pPr>
      <w:r w:rsidRPr="00AB0C1A">
        <w:rPr>
          <w:szCs w:val="24"/>
          <w:lang w:val="de-DE"/>
        </w:rPr>
        <w:t>i)</w:t>
      </w:r>
      <w:r w:rsidRPr="00AB0C1A">
        <w:rPr>
          <w:szCs w:val="24"/>
          <w:lang w:val="de-DE"/>
        </w:rPr>
        <w:tab/>
        <w:t xml:space="preserve">Buch Vier „Pflanzensorten“ des Gesetzes über den Schutz der Rechte des geistigen Eigentums Ägyptens, zuletzt geändert im Jahre 2019; und </w:t>
      </w:r>
    </w:p>
    <w:p w:rsidR="000D17F2" w:rsidRPr="00AB0C1A" w:rsidRDefault="000D17F2" w:rsidP="000D17F2">
      <w:pPr>
        <w:ind w:left="1134" w:hanging="567"/>
        <w:rPr>
          <w:szCs w:val="24"/>
          <w:lang w:val="de-DE"/>
        </w:rPr>
      </w:pPr>
      <w:r w:rsidRPr="00AB0C1A">
        <w:rPr>
          <w:szCs w:val="24"/>
          <w:lang w:val="de-DE"/>
        </w:rPr>
        <w:t>ii)</w:t>
      </w:r>
      <w:r w:rsidRPr="00AB0C1A">
        <w:rPr>
          <w:szCs w:val="24"/>
          <w:lang w:val="de-DE"/>
        </w:rPr>
        <w:tab/>
        <w:t>das neue Gesetz zum Schutz von Pflanzenzüchtungen von Myanmar, vom Parlament am 17. September 2019 angenommen und am 24. September 2019 im offiziellen Amtsblatt veröffentlicht.</w:t>
      </w:r>
    </w:p>
    <w:p w:rsidR="000D17F2" w:rsidRPr="00AB0C1A" w:rsidRDefault="000D17F2" w:rsidP="000D17F2">
      <w:pPr>
        <w:rPr>
          <w:szCs w:val="24"/>
          <w:lang w:val="de-DE"/>
        </w:rPr>
      </w:pPr>
      <w:r w:rsidRPr="00AB0C1A">
        <w:rPr>
          <w:szCs w:val="24"/>
          <w:lang w:val="de-DE"/>
        </w:rPr>
        <w:lastRenderedPageBreak/>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Zum 31. Dezember 2019 hatten 19 Staaten und eine Organisation das Verfahren für den Beitritt zum UPOV-Übereinkommen eingeleitet.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Zum 31. Dezember 2019 standen 23 Staaten und eine Organisation im Hinblick auf Unterstützung bei der Ausarbeitung von Rechtsvorschriften aufgrund des UPOV-Übereinkommens mit dem Verbandsbüro in Verbindung.</w:t>
      </w:r>
    </w:p>
    <w:p w:rsidR="000D17F2" w:rsidRPr="00AB0C1A" w:rsidRDefault="000D17F2" w:rsidP="000D17F2">
      <w:pPr>
        <w:rPr>
          <w:szCs w:val="24"/>
          <w:lang w:val="de-DE"/>
        </w:rPr>
      </w:pPr>
    </w:p>
    <w:p w:rsidR="000D17F2" w:rsidRPr="00AB0C1A" w:rsidRDefault="000D17F2" w:rsidP="000D17F2">
      <w:pPr>
        <w:keepNext/>
        <w:rPr>
          <w:szCs w:val="24"/>
          <w:lang w:val="de-DE"/>
        </w:rPr>
      </w:pPr>
      <w:r w:rsidRPr="00AB0C1A">
        <w:rPr>
          <w:szCs w:val="24"/>
          <w:u w:val="single"/>
          <w:lang w:val="de-DE"/>
        </w:rPr>
        <w:t>Ergebnisse und Planerfüllungsindikatoren für 2019 nach Subprogrammen</w:t>
      </w:r>
      <w:r w:rsidRPr="00AB0C1A">
        <w:rPr>
          <w:szCs w:val="24"/>
          <w:lang w:val="de-DE"/>
        </w:rPr>
        <w:t xml:space="preserve"> </w:t>
      </w:r>
    </w:p>
    <w:p w:rsidR="000D17F2" w:rsidRPr="00AB0C1A" w:rsidRDefault="000D17F2" w:rsidP="000D17F2">
      <w:pPr>
        <w:keepNext/>
        <w:rPr>
          <w:szCs w:val="24"/>
          <w:lang w:val="de-DE"/>
        </w:rPr>
      </w:pPr>
    </w:p>
    <w:p w:rsidR="000D17F2" w:rsidRPr="00AB0C1A" w:rsidRDefault="000D17F2" w:rsidP="000D17F2">
      <w:pPr>
        <w:keepNext/>
        <w:rPr>
          <w:i/>
          <w:szCs w:val="24"/>
          <w:lang w:val="de-DE"/>
        </w:rPr>
      </w:pPr>
      <w:r w:rsidRPr="00AB0C1A">
        <w:rPr>
          <w:i/>
          <w:szCs w:val="24"/>
          <w:lang w:val="de-DE"/>
        </w:rPr>
        <w:t>Allgemeine Sortenschutzpolitik (Unterprogramm UV.1)</w:t>
      </w:r>
    </w:p>
    <w:p w:rsidR="000D17F2" w:rsidRPr="00AB0C1A" w:rsidRDefault="000D17F2" w:rsidP="000D17F2">
      <w:pPr>
        <w:keepNext/>
        <w:rPr>
          <w:sz w:val="18"/>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Im Jahre 2019 billigte der Rat den Entwurf eines Programms und Haushaltsplans für die Rechnungsperiode 2020-2021, einschließlich des Betrags der Beiträge der Verbandsmitglieder, der Höchstgrenze der Ausgaben im ordentlichen Haushalt und der Gesamtzahl der Posten. In Übereinstimmung mit dem Ziel des Strategischen Geschäftsplans der UPOV, das Einnahmenportfolio der UPOV zu diversifizieren, um die Nachhaltigkeit der bestehenden Tätigkeiten aufrechtzuerhalten und zu verbessern, entschied der Rat, ab Januar 2020 eine UPOV PRISMA-Gebühr pro Antrag in Höhe von 90 Schweizer Franken einzuführen und einen „Freemium“-Ansatz für die PLUTO-Datenbank für Pflanzensorten einzuführen. Der „Freemium“-Ansatz für PLUTO würde zwei Optionen bieten:</w:t>
      </w:r>
    </w:p>
    <w:p w:rsidR="000D17F2" w:rsidRPr="00AB0C1A" w:rsidRDefault="000D17F2" w:rsidP="000D17F2">
      <w:pPr>
        <w:rPr>
          <w:szCs w:val="24"/>
          <w:lang w:val="de-DE"/>
        </w:rPr>
      </w:pPr>
    </w:p>
    <w:p w:rsidR="000D17F2" w:rsidRPr="00AB0C1A" w:rsidRDefault="000D17F2" w:rsidP="000D17F2">
      <w:pPr>
        <w:ind w:left="567"/>
        <w:rPr>
          <w:szCs w:val="24"/>
          <w:lang w:val="de-DE"/>
        </w:rPr>
      </w:pPr>
      <w:r w:rsidRPr="00AB0C1A">
        <w:rPr>
          <w:szCs w:val="24"/>
          <w:lang w:val="de-DE"/>
        </w:rPr>
        <w:t>i)</w:t>
      </w:r>
      <w:r w:rsidRPr="00AB0C1A">
        <w:rPr>
          <w:szCs w:val="24"/>
          <w:lang w:val="de-DE"/>
        </w:rPr>
        <w:tab/>
        <w:t>Gratisvariante:  Die PLUTO-Datenbank mit Suchfunktion würde allen Nutzern offenstehen. Die Suchergebnisse würden sich auf eine einzelne, auf dem Bildschirm angezeigte Seite beschränken. Die Möglichkeit, Suchergebnisse oder Daten aus der PLUTO-Datenbank herunterzuladen, wäre nicht gegeben;</w:t>
      </w:r>
    </w:p>
    <w:p w:rsidR="000D17F2" w:rsidRPr="00AB0C1A" w:rsidRDefault="000D17F2" w:rsidP="000D17F2">
      <w:pPr>
        <w:ind w:left="567"/>
        <w:rPr>
          <w:szCs w:val="24"/>
          <w:lang w:val="de-DE"/>
        </w:rPr>
      </w:pPr>
    </w:p>
    <w:p w:rsidR="000D17F2" w:rsidRPr="00AB0C1A" w:rsidRDefault="000D17F2" w:rsidP="000D17F2">
      <w:pPr>
        <w:ind w:left="567"/>
        <w:rPr>
          <w:szCs w:val="24"/>
          <w:lang w:val="de-DE"/>
        </w:rPr>
      </w:pPr>
      <w:r w:rsidRPr="00AB0C1A">
        <w:rPr>
          <w:szCs w:val="24"/>
          <w:lang w:val="de-DE"/>
        </w:rPr>
        <w:t>ii)</w:t>
      </w:r>
      <w:r w:rsidRPr="00AB0C1A">
        <w:rPr>
          <w:szCs w:val="24"/>
          <w:lang w:val="de-DE"/>
        </w:rPr>
        <w:tab/>
        <w:t>Premiumvariante:  Nutzer, die eine Gebühr zahlen, hätten Zugang zu allen Datenbankfunktionen und könnten unbeschränkt Daten herunterladen. Die Gebühr würde CHF 750 jährlich betragen;</w:t>
      </w:r>
    </w:p>
    <w:p w:rsidR="000D17F2" w:rsidRPr="00AB0C1A" w:rsidRDefault="000D17F2" w:rsidP="000D17F2">
      <w:pPr>
        <w:ind w:left="567"/>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Hinsichtlich der wechselseitigen Beziehungen mit anderen Organisationen vereinbarte der Rat, den Weltbauernverband (WFO) einzuladen, ein vollwertiger Partner in der Weltsaatgutpartnerschaft (WSP) zu werden, und billigte den Entwurf des gemeinsamen Papiers „Vorteile der WSP für die Landwirte“. Der Rat ersuchte das Verbandsbüro ferner, mit der FAO im Zusammenhang mit dem Ersuchen der Kommission für genetische Ressourcen für die Ernährung und die Landwirtschaft (CGRFA) zusammenzuarbeiten, um in Abstimmung mit dem Internationalen Vertrag über pflanzengenetische Ressourcen für die Ernährung und die Landwirtschaft (ITPGRFA) und nach Rücksprache mit der UPOV eingehende Fallstudien zur Prüfung der Auswirkungen von Saatgutpolitik, Gesetzen und Verordnungen durchzuführen.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Rat vereinbarte als Teil der Kommunikationsstrategie einen überarbeiteten Text der FAQ über den Nutzen neuer Pflanzensorten für die Gesellschaft.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Als Teil der Maßnahmen, welche die Organisation einer einzigen Tagungsreihe ermöglichen sollten, wandte der Rat erstmals ein Verfahren auf dem Schriftweg an, um positive Entscheidungen über die Vereinbarkeit des „Gesetzes über den Sortenschutz von Nigeria“ und des „Gesetzes über den Sortenschutz von St. Vincent und den Grenadinen von 2019“ mit der Akte von 1991 des UPOV-Übereinkommens zu treffen.</w:t>
      </w:r>
    </w:p>
    <w:p w:rsidR="000D17F2" w:rsidRPr="00AB0C1A" w:rsidRDefault="000D17F2" w:rsidP="000D17F2">
      <w:pPr>
        <w:rPr>
          <w:szCs w:val="24"/>
          <w:lang w:val="de-DE"/>
        </w:rPr>
      </w:pPr>
    </w:p>
    <w:p w:rsidR="000D17F2" w:rsidRPr="00AB0C1A" w:rsidRDefault="000D17F2" w:rsidP="000D17F2">
      <w:pPr>
        <w:keepNext/>
        <w:rPr>
          <w:i/>
          <w:szCs w:val="24"/>
          <w:lang w:val="de-DE"/>
        </w:rPr>
      </w:pPr>
      <w:r w:rsidRPr="00AB0C1A">
        <w:rPr>
          <w:i/>
          <w:szCs w:val="24"/>
          <w:lang w:val="de-DE"/>
        </w:rPr>
        <w:t>Dienstleistungen für den Verband zur Verbesserung der Wirksamkeit des U</w:t>
      </w:r>
      <w:r w:rsidR="00F86F12" w:rsidRPr="00AB0C1A">
        <w:rPr>
          <w:i/>
          <w:szCs w:val="24"/>
          <w:lang w:val="de-DE"/>
        </w:rPr>
        <w:t>POV-Systems (Unterprogramm </w:t>
      </w:r>
      <w:r w:rsidRPr="00AB0C1A">
        <w:rPr>
          <w:i/>
          <w:szCs w:val="24"/>
          <w:lang w:val="de-DE"/>
        </w:rPr>
        <w:t>UV.2)</w:t>
      </w:r>
    </w:p>
    <w:p w:rsidR="000D17F2" w:rsidRPr="00AB0C1A" w:rsidRDefault="000D17F2" w:rsidP="000D17F2">
      <w:pPr>
        <w:keepNext/>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 Einführung von UPOV PRISMA im Jahre 2017 war eine bedeutende Entwicklung bei der Erleichterung der Anträge auf Erteilung von Züchterrechten. Ende 2019 wirkte</w:t>
      </w:r>
      <w:r w:rsidR="00F86F12" w:rsidRPr="00AB0C1A">
        <w:rPr>
          <w:szCs w:val="24"/>
          <w:lang w:val="de-DE"/>
        </w:rPr>
        <w:t>n 35 Verbandsmitglieder, die 74 </w:t>
      </w:r>
      <w:r w:rsidRPr="00AB0C1A">
        <w:rPr>
          <w:szCs w:val="24"/>
          <w:lang w:val="de-DE"/>
        </w:rPr>
        <w:t xml:space="preserve">Staaten abdecken, an UPOV PRISMA mit. Die Nutzung von UPOV </w:t>
      </w:r>
      <w:r w:rsidR="00F86F12" w:rsidRPr="00AB0C1A">
        <w:rPr>
          <w:szCs w:val="24"/>
          <w:lang w:val="de-DE"/>
        </w:rPr>
        <w:t>PRISMA nahm 2019 weiter zu: 214 </w:t>
      </w:r>
      <w:r w:rsidRPr="00AB0C1A">
        <w:rPr>
          <w:szCs w:val="24"/>
          <w:lang w:val="de-DE"/>
        </w:rPr>
        <w:t>Anträge auf Erteilung von Züchterrechten wurden über UPOV PRISMA gestellt, verglichen mit 77 im Jahre 2018 und 14 im Jahre 2017.</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 Wirksamkeit des UPOV-Systems wird durch die Bereitstellung von Informations- und Anleitungsdokumenten verbessert. Im Jahre 2019 veranlasste das „Seminar über die Auswirkungen der Politik bezüglich der im wesentlichen abgeleiteten Sorten (EDV) auf die Züchtungsstrategie“ den CAJ dazu, einer Überarbeitung der „Erläuterungen zu den im wesentlichen abgeleiteten Sorten nach der Akte von 1991 des UPOV-Übereinkommens“ zuzustimmen (Dokument UPOV/EXN/EDV/2). Der CAJ arbeitet auch an der Überarbeitung der „Erläuterungen zu Sortenbezeichnungen nach dem UPOV-Übereinkommen“ im Hinblick auf eine stärkere Harmonisierung bei der Prüfung von Sortenbezeichnungen.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Die Zusammenarbeit zwischen Verbandsmitgliedern ist ein wesentlicher Vorteil der Mitgliedschaft bei der UPOV. Im Jahre 2019 erörterte der TC technische Probleme, die eine Zusammenarbeit bei der Prüfung </w:t>
      </w:r>
      <w:r w:rsidRPr="00AB0C1A">
        <w:rPr>
          <w:szCs w:val="24"/>
          <w:lang w:val="de-DE"/>
        </w:rPr>
        <w:lastRenderedPageBreak/>
        <w:t xml:space="preserve">der Unterscheidbarkeit, Homogenität und Beständigkeit („DUS“) verhindern können, und vereinbarte, das Verbandsbüro zu ersuchen, einen kohärenten Plan auf der Grundlage spezifischer Vorschläge zu entwickeln, um die Probleme zu behandeln und vorzuschlagen, wie die Auswirkungen des Plans zu bewerten sind. Der TC vereinbarte ferner, dem CAJ über die damit verbundenen politischen oder rechtlichen Fragen zu berichten, die eine Zusammenarbeit bei der DUS-Prüfung verhindern können. </w:t>
      </w:r>
    </w:p>
    <w:p w:rsidR="000D17F2" w:rsidRPr="00AB0C1A" w:rsidRDefault="000D17F2" w:rsidP="000D17F2">
      <w:pPr>
        <w:rPr>
          <w:szCs w:val="24"/>
          <w:lang w:val="de-DE"/>
        </w:rPr>
      </w:pPr>
    </w:p>
    <w:p w:rsidR="000D17F2" w:rsidRPr="00AB0C1A" w:rsidRDefault="000D17F2" w:rsidP="000D17F2">
      <w:pPr>
        <w:keepLines/>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Die Arbeit der Technischen Arbeitsgruppen (TWP) und des Technischen Ausschusses (TC) an der Erstellung und Überarbeitung von Prüfungsrichtlinien (TG) ist nach wie vor ein Eckpfeiler für die Zusammenarbeit zwischen Verbandsmitgliedern bei der DUS-Prüfung. Gleichzeitig ermöglichten die durch den TG bewirkte Harmonisierung und die Verfügbarkeit von TG-Daten in der webbasierten Mustervorlage für Prüfungsrichtlinien (TG-Mustervorlage) eine rasche Verbreitung von UPOV PRIMSA zur Abdeckung aller Pflanzen und Arten für die Verbandsmitglieder, welche die UPOV-Prüfungsrichtlinien als Grundlage für die technischen Fragebögen in ihren Antragsformblättern verwenden. </w:t>
      </w:r>
      <w:r w:rsidRPr="00AB0C1A">
        <w:rPr>
          <w:color w:val="000000"/>
          <w:szCs w:val="24"/>
          <w:lang w:val="de-DE"/>
        </w:rPr>
        <w:t>2019 erfa</w:t>
      </w:r>
      <w:r w:rsidRPr="00AB0C1A">
        <w:rPr>
          <w:szCs w:val="24"/>
          <w:lang w:val="de-DE"/>
        </w:rPr>
        <w:t>s</w:t>
      </w:r>
      <w:r w:rsidRPr="00AB0C1A">
        <w:rPr>
          <w:color w:val="000000"/>
          <w:szCs w:val="24"/>
          <w:lang w:val="de-DE"/>
        </w:rPr>
        <w:t xml:space="preserve">sten die angenommen Prüfungsrichtlinien 94% aller Einträge bezüglich Züchterrechten in die </w:t>
      </w:r>
      <w:r w:rsidRPr="00AB0C1A">
        <w:rPr>
          <w:szCs w:val="24"/>
          <w:lang w:val="de-DE"/>
        </w:rPr>
        <w:t>Datenbank für Pflanzensorten.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UPOV-Code-System wurde entwickelt, um das Problem der Synonyme für Pflanzentaxa zu lösen und ist für das Funktionieren der UPOV PRISMA und der PLUTO-Datenbank von wesentlicher Bedeutung. Der TC wird nun jedoch einen neuen Ansatz untersuchen, der es den UPOV-Codes ermöglichen würde, zusätzliche Informationen über Sortengruppen oder -typen für DUS-Prüfungszwecke bereitzustellen, während das UPOV-Code-System weiterhin auf taxonomischen Kriterien beruhen könnte.</w:t>
      </w:r>
    </w:p>
    <w:p w:rsidR="000D17F2" w:rsidRPr="00AB0C1A" w:rsidRDefault="000D17F2" w:rsidP="000D17F2">
      <w:pPr>
        <w:rPr>
          <w:szCs w:val="24"/>
          <w:lang w:val="de-DE"/>
        </w:rPr>
      </w:pPr>
    </w:p>
    <w:p w:rsidR="000D17F2" w:rsidRPr="00AB0C1A" w:rsidRDefault="000D17F2" w:rsidP="000D17F2">
      <w:pPr>
        <w:rPr>
          <w:i/>
          <w:szCs w:val="24"/>
          <w:lang w:val="de-DE"/>
        </w:rPr>
      </w:pPr>
      <w:r w:rsidRPr="00AB0C1A">
        <w:rPr>
          <w:i/>
          <w:szCs w:val="24"/>
          <w:lang w:val="de-DE"/>
        </w:rPr>
        <w:t>Unterstützung bei der Einführung und Umsetzung des UPOV-Systems (Unterprogramm UV.3)</w:t>
      </w:r>
    </w:p>
    <w:p w:rsidR="000D17F2" w:rsidRPr="00AB0C1A" w:rsidRDefault="000D17F2" w:rsidP="000D17F2">
      <w:pPr>
        <w:rPr>
          <w:szCs w:val="24"/>
          <w:lang w:val="de-DE"/>
        </w:rPr>
      </w:pPr>
    </w:p>
    <w:p w:rsidR="000D17F2" w:rsidRPr="00AB0C1A" w:rsidRDefault="000D17F2" w:rsidP="000D17F2">
      <w:pPr>
        <w:autoSpaceDE w:val="0"/>
        <w:autoSpaceDN w:val="0"/>
        <w:adjustRightInd w:val="0"/>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r>
      <w:r w:rsidRPr="00AB0C1A">
        <w:rPr>
          <w:spacing w:val="-2"/>
          <w:szCs w:val="24"/>
          <w:lang w:val="de-DE"/>
        </w:rPr>
        <w:t xml:space="preserve">Im Jahre 2019 organisierte das Verbandsbüro 115 Dienstreisen/Veranstaltungen bzw. nahm an diesen teil, bei denen sie Informationen über das UPOV-System für 115 Staaten und 11 Organisationen bereitstellte. </w:t>
      </w:r>
      <w:r w:rsidR="00F86F12" w:rsidRPr="00AB0C1A">
        <w:rPr>
          <w:spacing w:val="-2"/>
          <w:szCs w:val="24"/>
          <w:lang w:val="de-DE"/>
        </w:rPr>
        <w:t xml:space="preserve">Achtzehn </w:t>
      </w:r>
      <w:r w:rsidRPr="00AB0C1A">
        <w:rPr>
          <w:spacing w:val="-2"/>
          <w:szCs w:val="24"/>
          <w:lang w:val="de-DE"/>
        </w:rPr>
        <w:t>Staaten erhielten Unterstützung bei der Ausarbeitung von Rechtsvorschriften zum Sortenschutz und sechs Staaten ersuchten den UPOV-Rat um Stellungnahme für das Verfahren für den Beitritt zum UPOV-Übereinkommen. An den UPOV-Fernlehrgängen nahmen 634 Teilnehmer aus 89 Staaten und zwei Organisationen teil.</w:t>
      </w:r>
    </w:p>
    <w:p w:rsidR="000D17F2" w:rsidRPr="00AB0C1A" w:rsidRDefault="000D17F2" w:rsidP="000D17F2">
      <w:pPr>
        <w:autoSpaceDE w:val="0"/>
        <w:autoSpaceDN w:val="0"/>
        <w:adjustRightInd w:val="0"/>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Siebenundzwanzig Staaten (6 Verbandsmitglieder und 21 Nichtmitglieder des Verbands) ersuchten das Verbandsbüro um Unterstützung bei der Ausarbeitung von Rechtsvorschriften zum Sortenschutz. Insgesamt 21 Staaten (4 Verbandsmitglieder und 17 Nichtmitglieder des Verbands) erhielten Kommentare zu ihren Rechtsvorschriften. Drei Staaten leiteten beim Rat der UPOV das Verfahren für den Beitritt zum UPOV-Übereinkommen ein. Der Rat der UPOV traf für sechs Staaten eine positive Entscheidung über die Vereinbarkeit ihrer Gesetze mit der Akte von 1991 des UPOV-Übereinkommens. Ein Verbandsmitglied (Belgien) ratifzierte die Akte von 1991 des UPOV-Übereinkommes. Ei</w:t>
      </w:r>
      <w:r w:rsidR="00F86F12" w:rsidRPr="00AB0C1A">
        <w:rPr>
          <w:szCs w:val="24"/>
          <w:lang w:val="de-DE"/>
        </w:rPr>
        <w:t>n Staat (Ägypten) trat dem UPOV</w:t>
      </w:r>
      <w:r w:rsidR="00F86F12" w:rsidRPr="00AB0C1A">
        <w:rPr>
          <w:szCs w:val="24"/>
          <w:lang w:val="de-DE"/>
        </w:rPr>
        <w:noBreakHyphen/>
      </w:r>
      <w:r w:rsidRPr="00AB0C1A">
        <w:rPr>
          <w:szCs w:val="24"/>
          <w:lang w:val="de-DE"/>
        </w:rPr>
        <w:t>Übereinkommen bei.</w:t>
      </w:r>
    </w:p>
    <w:p w:rsidR="000D17F2" w:rsidRPr="00AB0C1A" w:rsidRDefault="000D17F2" w:rsidP="000D17F2">
      <w:pPr>
        <w:rPr>
          <w:szCs w:val="24"/>
          <w:lang w:val="de-DE"/>
        </w:rPr>
      </w:pPr>
    </w:p>
    <w:p w:rsidR="000D17F2" w:rsidRPr="00AB0C1A" w:rsidRDefault="000D17F2" w:rsidP="000D17F2">
      <w:pPr>
        <w:rPr>
          <w:i/>
          <w:szCs w:val="24"/>
          <w:lang w:val="de-DE"/>
        </w:rPr>
      </w:pPr>
      <w:r w:rsidRPr="00AB0C1A">
        <w:rPr>
          <w:i/>
          <w:spacing w:val="-4"/>
          <w:szCs w:val="24"/>
          <w:lang w:val="de-DE"/>
        </w:rPr>
        <w:t>Externe Beziehungen (</w:t>
      </w:r>
      <w:r w:rsidRPr="00AB0C1A">
        <w:rPr>
          <w:i/>
          <w:szCs w:val="24"/>
          <w:lang w:val="de-DE"/>
        </w:rPr>
        <w:t>Unterprogramm UV.4)</w:t>
      </w:r>
    </w:p>
    <w:p w:rsidR="000D17F2" w:rsidRPr="00AB0C1A" w:rsidRDefault="000D17F2" w:rsidP="000D17F2">
      <w:pPr>
        <w:rPr>
          <w:szCs w:val="24"/>
          <w:lang w:val="de-DE"/>
        </w:rPr>
      </w:pPr>
    </w:p>
    <w:p w:rsidR="000D17F2" w:rsidRPr="00AB0C1A" w:rsidRDefault="000D17F2" w:rsidP="000D17F2">
      <w:pPr>
        <w:autoSpaceDE w:val="0"/>
        <w:autoSpaceDN w:val="0"/>
        <w:adjustRightInd w:val="0"/>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Eine bedeutende Entwicklung im Jahre 2019 war die Einführung der @UPOVint- und @vsgupov-Twitter-Konten in Verbindung mit der Verwendung des UPOV LinkedIn-Kontos (einschließlich der UPOV PRISMA-Showcase-Seite). Von März 2019 bis Mai 2020 postete die UPOV mehr als 1.000 Tweets und gewann und mehr als 1.000 Follower auf Twitter. Im gleichen Zeitraum registrierten die beiden UPOV-Twitter-Konten zusammen mehr als: 500.000 „Impressionen“; 10.000 „Interakt</w:t>
      </w:r>
      <w:r w:rsidR="00F86F12" w:rsidRPr="00AB0C1A">
        <w:rPr>
          <w:szCs w:val="24"/>
          <w:lang w:val="de-DE"/>
        </w:rPr>
        <w:t>ionen“; 2.000 „Likes“ und 1.000 </w:t>
      </w:r>
      <w:r w:rsidRPr="00AB0C1A">
        <w:rPr>
          <w:szCs w:val="24"/>
          <w:lang w:val="de-DE"/>
        </w:rPr>
        <w:t xml:space="preserve">„Retweets“. Die Anzahl Besucher auf der UPOV-Website („Besuche“) und der Sitzungen seit der Einführung der Social-Media-Accounts der UPOV im März 2019 liefert einige Belege für eine positive Auswirkung auf die Reichweite der UPOV-Website, in Ergänzung zu der zusätzlichen direkten Reichweite durch Social-Media-Postings. </w:t>
      </w:r>
    </w:p>
    <w:p w:rsidR="000D17F2" w:rsidRPr="00AB0C1A" w:rsidRDefault="000D17F2" w:rsidP="000D17F2">
      <w:pPr>
        <w:autoSpaceDE w:val="0"/>
        <w:autoSpaceDN w:val="0"/>
        <w:adjustRightInd w:val="0"/>
        <w:rPr>
          <w:szCs w:val="24"/>
          <w:lang w:val="de-DE"/>
        </w:rPr>
      </w:pPr>
    </w:p>
    <w:p w:rsidR="000D17F2" w:rsidRPr="00AB0C1A" w:rsidRDefault="000D17F2" w:rsidP="000D17F2">
      <w:pPr>
        <w:autoSpaceDE w:val="0"/>
        <w:autoSpaceDN w:val="0"/>
        <w:adjustRightInd w:val="0"/>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Die im Jahre 2019 aufgezeichnete Videos von China: „Feier zum Jahrestag des Beitritts Chinas zum UPOV-Übereinkommen“ und von Peru „Das Sortenschutzsystem: Vorteile für die Entwicklung des Reissektors in Peru“ wurden auf der UPOV-Website veröffentlicht. </w:t>
      </w:r>
    </w:p>
    <w:p w:rsidR="000D17F2" w:rsidRPr="00AB0C1A" w:rsidRDefault="000D17F2" w:rsidP="000D17F2">
      <w:pPr>
        <w:autoSpaceDE w:val="0"/>
        <w:autoSpaceDN w:val="0"/>
        <w:adjustRightInd w:val="0"/>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Rat vereinbarte als Teil der Kommunikationsstrategie einen überarbeiteten Text der FAQ über den Nutzen neuer Pflanzensorten für die Gesellschaft</w:t>
      </w:r>
      <w:r w:rsidRPr="00AB0C1A">
        <w:rPr>
          <w:spacing w:val="2"/>
          <w:szCs w:val="24"/>
          <w:lang w:val="de-DE"/>
        </w:rPr>
        <w:t>.</w:t>
      </w:r>
    </w:p>
    <w:p w:rsidR="000D17F2" w:rsidRPr="00AB0C1A" w:rsidRDefault="000D17F2" w:rsidP="000D17F2">
      <w:pPr>
        <w:rPr>
          <w:szCs w:val="24"/>
          <w:lang w:val="de-DE"/>
        </w:rPr>
      </w:pPr>
    </w:p>
    <w:p w:rsidR="000D17F2" w:rsidRPr="00AB0C1A" w:rsidRDefault="000D17F2" w:rsidP="000D17F2">
      <w:pPr>
        <w:jc w:val="left"/>
        <w:rPr>
          <w:szCs w:val="24"/>
          <w:u w:val="single"/>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Ein ausführlicher Bericht über die Ergebnisse und Planerfüllungsindikatoren ist in Anlage III wiedergegeben.</w:t>
      </w:r>
    </w:p>
    <w:p w:rsidR="000D17F2" w:rsidRPr="00AB0C1A" w:rsidRDefault="000D17F2" w:rsidP="000D17F2">
      <w:pPr>
        <w:jc w:val="left"/>
        <w:rPr>
          <w:szCs w:val="24"/>
          <w:u w:val="single"/>
          <w:lang w:val="de-DE"/>
        </w:rPr>
      </w:pPr>
    </w:p>
    <w:p w:rsidR="000D17F2" w:rsidRPr="00AB0C1A" w:rsidRDefault="000D17F2" w:rsidP="000D17F2">
      <w:pPr>
        <w:jc w:val="left"/>
        <w:rPr>
          <w:szCs w:val="24"/>
          <w:u w:val="single"/>
          <w:lang w:val="de-DE"/>
        </w:rPr>
      </w:pPr>
    </w:p>
    <w:p w:rsidR="000D17F2" w:rsidRPr="00AB0C1A" w:rsidRDefault="000D17F2" w:rsidP="000D17F2">
      <w:pPr>
        <w:jc w:val="left"/>
        <w:rPr>
          <w:szCs w:val="24"/>
          <w:u w:val="single"/>
          <w:lang w:val="de-DE"/>
        </w:rPr>
      </w:pPr>
      <w:r w:rsidRPr="00AB0C1A">
        <w:rPr>
          <w:szCs w:val="24"/>
          <w:u w:val="single"/>
          <w:lang w:val="de-DE"/>
        </w:rPr>
        <w:br w:type="page"/>
      </w:r>
    </w:p>
    <w:p w:rsidR="000D17F2" w:rsidRPr="00AB0C1A" w:rsidRDefault="000D17F2" w:rsidP="000D17F2">
      <w:pPr>
        <w:keepNext/>
        <w:rPr>
          <w:szCs w:val="24"/>
          <w:u w:val="single"/>
          <w:lang w:val="de-DE"/>
        </w:rPr>
      </w:pPr>
      <w:r w:rsidRPr="00AB0C1A">
        <w:rPr>
          <w:szCs w:val="24"/>
          <w:u w:val="single"/>
          <w:lang w:val="de-DE"/>
        </w:rPr>
        <w:lastRenderedPageBreak/>
        <w:t>Inhaltsverzeichnis</w:t>
      </w:r>
    </w:p>
    <w:p w:rsidR="000D17F2" w:rsidRPr="00AB0C1A" w:rsidRDefault="000D17F2" w:rsidP="000D17F2">
      <w:pPr>
        <w:keepNext/>
        <w:rPr>
          <w:szCs w:val="24"/>
          <w:lang w:val="de-DE"/>
        </w:rPr>
      </w:pPr>
    </w:p>
    <w:p w:rsidR="000D17F2" w:rsidRPr="00AB0C1A" w:rsidRDefault="000D17F2" w:rsidP="000D17F2">
      <w:pPr>
        <w:pStyle w:val="TOC1"/>
        <w:rPr>
          <w:rFonts w:ascii="Times New Roman" w:hAnsi="Times New Roman"/>
          <w:caps w:val="0"/>
          <w:noProof/>
          <w:sz w:val="24"/>
          <w:szCs w:val="24"/>
          <w:lang w:val="de-DE"/>
        </w:rPr>
      </w:pPr>
      <w:r w:rsidRPr="00AB0C1A">
        <w:rPr>
          <w:szCs w:val="24"/>
          <w:lang w:val="de-DE"/>
        </w:rPr>
        <w:fldChar w:fldCharType="begin"/>
      </w:r>
      <w:r w:rsidRPr="00AB0C1A">
        <w:rPr>
          <w:szCs w:val="24"/>
          <w:lang w:val="de-DE"/>
        </w:rPr>
        <w:instrText xml:space="preserve"> TOC \o "1-2" \h \z </w:instrText>
      </w:r>
      <w:r w:rsidRPr="00AB0C1A">
        <w:rPr>
          <w:szCs w:val="24"/>
          <w:lang w:val="de-DE"/>
        </w:rPr>
        <w:fldChar w:fldCharType="separate"/>
      </w:r>
      <w:hyperlink w:anchor="_Toc50301272" w:history="1">
        <w:r w:rsidRPr="00AB0C1A">
          <w:rPr>
            <w:rStyle w:val="Hyperlink"/>
            <w:noProof/>
            <w:lang w:val="de-DE"/>
          </w:rPr>
          <w:t>I.</w:t>
        </w:r>
        <w:r w:rsidRPr="00AB0C1A">
          <w:rPr>
            <w:rFonts w:ascii="Times New Roman" w:hAnsi="Times New Roman"/>
            <w:caps w:val="0"/>
            <w:noProof/>
            <w:sz w:val="24"/>
            <w:szCs w:val="24"/>
            <w:lang w:val="de-DE"/>
          </w:rPr>
          <w:tab/>
        </w:r>
        <w:r w:rsidRPr="00AB0C1A">
          <w:rPr>
            <w:rStyle w:val="Hyperlink"/>
            <w:noProof/>
            <w:lang w:val="de-DE"/>
          </w:rPr>
          <w:t>ZUSAMMENSETZUNG DES VERBANDES</w:t>
        </w:r>
        <w:r w:rsidRPr="00AB0C1A">
          <w:rPr>
            <w:noProof/>
            <w:webHidden/>
            <w:lang w:val="de-DE"/>
          </w:rPr>
          <w:tab/>
        </w:r>
        <w:r w:rsidRPr="00AB0C1A">
          <w:rPr>
            <w:noProof/>
            <w:webHidden/>
            <w:lang w:val="de-DE"/>
          </w:rPr>
          <w:fldChar w:fldCharType="begin"/>
        </w:r>
        <w:r w:rsidRPr="00AB0C1A">
          <w:rPr>
            <w:noProof/>
            <w:webHidden/>
            <w:lang w:val="de-DE"/>
          </w:rPr>
          <w:instrText xml:space="preserve"> PAGEREF _Toc50301272 \h </w:instrText>
        </w:r>
        <w:r w:rsidRPr="00AB0C1A">
          <w:rPr>
            <w:noProof/>
            <w:webHidden/>
            <w:lang w:val="de-DE"/>
          </w:rPr>
        </w:r>
        <w:r w:rsidRPr="00AB0C1A">
          <w:rPr>
            <w:noProof/>
            <w:webHidden/>
            <w:lang w:val="de-DE"/>
          </w:rPr>
          <w:fldChar w:fldCharType="separate"/>
        </w:r>
        <w:r w:rsidR="00EA1D09">
          <w:rPr>
            <w:noProof/>
            <w:webHidden/>
            <w:lang w:val="de-DE"/>
          </w:rPr>
          <w:t>4</w:t>
        </w:r>
        <w:r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3" w:history="1">
        <w:r w:rsidR="000D17F2" w:rsidRPr="00AB0C1A">
          <w:rPr>
            <w:rStyle w:val="Hyperlink"/>
            <w:noProof/>
            <w:lang w:val="de-DE"/>
          </w:rPr>
          <w:t>Mitglieder</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_Toc50301273 \h </w:instrText>
        </w:r>
        <w:r w:rsidR="000D17F2" w:rsidRPr="00AB0C1A">
          <w:rPr>
            <w:noProof/>
            <w:webHidden/>
            <w:lang w:val="de-DE"/>
          </w:rPr>
        </w:r>
        <w:r w:rsidR="000D17F2" w:rsidRPr="00AB0C1A">
          <w:rPr>
            <w:noProof/>
            <w:webHidden/>
            <w:lang w:val="de-DE"/>
          </w:rPr>
          <w:fldChar w:fldCharType="separate"/>
        </w:r>
        <w:r w:rsidR="00EA1D09">
          <w:rPr>
            <w:noProof/>
            <w:webHidden/>
            <w:lang w:val="de-DE"/>
          </w:rPr>
          <w:t>4</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4" w:history="1">
        <w:r w:rsidR="000D17F2" w:rsidRPr="00AB0C1A">
          <w:rPr>
            <w:rStyle w:val="Hyperlink"/>
            <w:noProof/>
            <w:lang w:val="de-DE"/>
          </w:rPr>
          <w:t>Situation in bezug auf die verschiedenen Akte des Übereinkommens</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_Toc50301274 \h </w:instrText>
        </w:r>
        <w:r w:rsidR="000D17F2" w:rsidRPr="00AB0C1A">
          <w:rPr>
            <w:noProof/>
            <w:webHidden/>
            <w:lang w:val="de-DE"/>
          </w:rPr>
        </w:r>
        <w:r w:rsidR="000D17F2" w:rsidRPr="00AB0C1A">
          <w:rPr>
            <w:noProof/>
            <w:webHidden/>
            <w:lang w:val="de-DE"/>
          </w:rPr>
          <w:fldChar w:fldCharType="separate"/>
        </w:r>
        <w:r w:rsidR="00EA1D09">
          <w:rPr>
            <w:noProof/>
            <w:webHidden/>
            <w:lang w:val="de-DE"/>
          </w:rPr>
          <w:t>4</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5" w:history="1">
        <w:r w:rsidR="000D17F2" w:rsidRPr="00AB0C1A">
          <w:rPr>
            <w:rStyle w:val="Hyperlink"/>
            <w:noProof/>
            <w:lang w:val="de-DE"/>
          </w:rPr>
          <w:t>Staaten/Organisationen, die das Verfahren für den Beitritt zum UPOV-Übereinkommen eingeleitet haben</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_Toc50301275 \h </w:instrText>
        </w:r>
        <w:r w:rsidR="000D17F2" w:rsidRPr="00AB0C1A">
          <w:rPr>
            <w:noProof/>
            <w:webHidden/>
            <w:lang w:val="de-DE"/>
          </w:rPr>
        </w:r>
        <w:r w:rsidR="000D17F2" w:rsidRPr="00AB0C1A">
          <w:rPr>
            <w:noProof/>
            <w:webHidden/>
            <w:lang w:val="de-DE"/>
          </w:rPr>
          <w:fldChar w:fldCharType="separate"/>
        </w:r>
        <w:r w:rsidR="00EA1D09">
          <w:rPr>
            <w:noProof/>
            <w:webHidden/>
            <w:lang w:val="de-DE"/>
          </w:rPr>
          <w:t>5</w:t>
        </w:r>
        <w:r w:rsidR="000D17F2" w:rsidRPr="00AB0C1A">
          <w:rPr>
            <w:noProof/>
            <w:webHidden/>
            <w:lang w:val="de-DE"/>
          </w:rPr>
          <w:fldChar w:fldCharType="end"/>
        </w:r>
      </w:hyperlink>
    </w:p>
    <w:p w:rsidR="000D17F2" w:rsidRPr="00AB0C1A" w:rsidRDefault="009F6FFE" w:rsidP="000D17F2">
      <w:pPr>
        <w:pStyle w:val="TOC1"/>
        <w:rPr>
          <w:rFonts w:ascii="Times New Roman" w:hAnsi="Times New Roman"/>
          <w:caps w:val="0"/>
          <w:noProof/>
          <w:sz w:val="24"/>
          <w:szCs w:val="24"/>
          <w:lang w:val="de-DE"/>
        </w:rPr>
      </w:pPr>
      <w:hyperlink w:anchor="_Toc50301276" w:history="1">
        <w:r w:rsidR="000D17F2" w:rsidRPr="00AB0C1A">
          <w:rPr>
            <w:rStyle w:val="Hyperlink"/>
            <w:noProof/>
            <w:lang w:val="de-DE"/>
          </w:rPr>
          <w:t>II.</w:t>
        </w:r>
        <w:r w:rsidR="000D17F2" w:rsidRPr="00AB0C1A">
          <w:rPr>
            <w:rFonts w:ascii="Times New Roman" w:hAnsi="Times New Roman"/>
            <w:caps w:val="0"/>
            <w:noProof/>
            <w:sz w:val="24"/>
            <w:szCs w:val="24"/>
            <w:lang w:val="de-DE"/>
          </w:rPr>
          <w:tab/>
        </w:r>
        <w:r w:rsidR="000D17F2" w:rsidRPr="00AB0C1A">
          <w:rPr>
            <w:rStyle w:val="Hyperlink"/>
            <w:noProof/>
            <w:lang w:val="de-DE"/>
          </w:rPr>
          <w:t>TAGUNGEN DES RATES UND SEINER UNTERGEORDNETEN ORGANE</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_Toc50301276 \h </w:instrText>
        </w:r>
        <w:r w:rsidR="000D17F2" w:rsidRPr="00AB0C1A">
          <w:rPr>
            <w:noProof/>
            <w:webHidden/>
            <w:lang w:val="de-DE"/>
          </w:rPr>
        </w:r>
        <w:r w:rsidR="000D17F2" w:rsidRPr="00AB0C1A">
          <w:rPr>
            <w:noProof/>
            <w:webHidden/>
            <w:lang w:val="de-DE"/>
          </w:rPr>
          <w:fldChar w:fldCharType="separate"/>
        </w:r>
        <w:r w:rsidR="00EA1D09">
          <w:rPr>
            <w:noProof/>
            <w:webHidden/>
            <w:lang w:val="de-DE"/>
          </w:rPr>
          <w:t>5</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7" w:history="1">
        <w:r w:rsidR="000D17F2" w:rsidRPr="00AB0C1A">
          <w:rPr>
            <w:rStyle w:val="Hyperlink"/>
            <w:noProof/>
            <w:lang w:val="de-DE"/>
          </w:rPr>
          <w:t>Der Rat</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_Toc50301277 \h </w:instrText>
        </w:r>
        <w:r w:rsidR="000D17F2" w:rsidRPr="00AB0C1A">
          <w:rPr>
            <w:noProof/>
            <w:webHidden/>
            <w:lang w:val="de-DE"/>
          </w:rPr>
        </w:r>
        <w:r w:rsidR="000D17F2" w:rsidRPr="00AB0C1A">
          <w:rPr>
            <w:noProof/>
            <w:webHidden/>
            <w:lang w:val="de-DE"/>
          </w:rPr>
          <w:fldChar w:fldCharType="separate"/>
        </w:r>
        <w:r w:rsidR="00EA1D09">
          <w:rPr>
            <w:noProof/>
            <w:webHidden/>
            <w:lang w:val="de-DE"/>
          </w:rPr>
          <w:t>5</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8" w:history="1">
        <w:r w:rsidR="000D17F2" w:rsidRPr="00AB0C1A">
          <w:rPr>
            <w:rStyle w:val="Hyperlink"/>
            <w:noProof/>
            <w:lang w:val="de-DE"/>
          </w:rPr>
          <w:t>Beratender Ausschuß</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_Toc50301278 \h </w:instrText>
        </w:r>
        <w:r w:rsidR="000D17F2" w:rsidRPr="00AB0C1A">
          <w:rPr>
            <w:noProof/>
            <w:webHidden/>
            <w:lang w:val="de-DE"/>
          </w:rPr>
        </w:r>
        <w:r w:rsidR="000D17F2" w:rsidRPr="00AB0C1A">
          <w:rPr>
            <w:noProof/>
            <w:webHidden/>
            <w:lang w:val="de-DE"/>
          </w:rPr>
          <w:fldChar w:fldCharType="separate"/>
        </w:r>
        <w:r w:rsidR="00EA1D09">
          <w:rPr>
            <w:noProof/>
            <w:webHidden/>
            <w:lang w:val="de-DE"/>
          </w:rPr>
          <w:t>6</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79" w:history="1">
        <w:r w:rsidR="000D17F2" w:rsidRPr="00AB0C1A">
          <w:rPr>
            <w:rStyle w:val="Hyperlink"/>
            <w:noProof/>
            <w:lang w:val="de-DE"/>
          </w:rPr>
          <w:t>Verwaltungs- und Rechtsausschuß, Technischer Ausschuß, Technische Arbeitsgruppen und Arbeitsgruppe für biochemische und molekulare Verfahren und insbesondere für DNS-Profilierungsverfahren</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_Toc50301279 \h </w:instrText>
        </w:r>
        <w:r w:rsidR="000D17F2" w:rsidRPr="00AB0C1A">
          <w:rPr>
            <w:noProof/>
            <w:webHidden/>
            <w:lang w:val="de-DE"/>
          </w:rPr>
        </w:r>
        <w:r w:rsidR="000D17F2" w:rsidRPr="00AB0C1A">
          <w:rPr>
            <w:noProof/>
            <w:webHidden/>
            <w:lang w:val="de-DE"/>
          </w:rPr>
          <w:fldChar w:fldCharType="separate"/>
        </w:r>
        <w:r w:rsidR="00EA1D09">
          <w:rPr>
            <w:noProof/>
            <w:webHidden/>
            <w:lang w:val="de-DE"/>
          </w:rPr>
          <w:t>6</w:t>
        </w:r>
        <w:r w:rsidR="000D17F2" w:rsidRPr="00AB0C1A">
          <w:rPr>
            <w:noProof/>
            <w:webHidden/>
            <w:lang w:val="de-DE"/>
          </w:rPr>
          <w:fldChar w:fldCharType="end"/>
        </w:r>
      </w:hyperlink>
    </w:p>
    <w:p w:rsidR="000D17F2" w:rsidRPr="00AB0C1A" w:rsidRDefault="009F6FFE" w:rsidP="000D17F2">
      <w:pPr>
        <w:pStyle w:val="TOC1"/>
        <w:rPr>
          <w:rFonts w:ascii="Times New Roman" w:hAnsi="Times New Roman"/>
          <w:caps w:val="0"/>
          <w:noProof/>
          <w:sz w:val="24"/>
          <w:szCs w:val="24"/>
          <w:lang w:val="de-DE"/>
        </w:rPr>
      </w:pPr>
      <w:hyperlink w:anchor="_Toc50301280" w:history="1">
        <w:r w:rsidR="000D17F2" w:rsidRPr="00AB0C1A">
          <w:rPr>
            <w:rStyle w:val="Hyperlink"/>
            <w:noProof/>
            <w:lang w:val="de-DE"/>
          </w:rPr>
          <w:t>III.</w:t>
        </w:r>
        <w:r w:rsidR="000D17F2" w:rsidRPr="00AB0C1A">
          <w:rPr>
            <w:rFonts w:ascii="Times New Roman" w:hAnsi="Times New Roman"/>
            <w:caps w:val="0"/>
            <w:noProof/>
            <w:sz w:val="24"/>
            <w:szCs w:val="24"/>
            <w:lang w:val="de-DE"/>
          </w:rPr>
          <w:tab/>
        </w:r>
        <w:r w:rsidR="000D17F2" w:rsidRPr="00AB0C1A">
          <w:rPr>
            <w:rStyle w:val="Hyperlink"/>
            <w:noProof/>
            <w:lang w:val="de-DE"/>
          </w:rPr>
          <w:t>LEHRGÄNGE, SEMINARE, ARBEITSTAGUNGEN, DIENSTREISEN, WICHTIGE KONTAKTE</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_Toc50301280 \h </w:instrText>
        </w:r>
        <w:r w:rsidR="000D17F2" w:rsidRPr="00AB0C1A">
          <w:rPr>
            <w:noProof/>
            <w:webHidden/>
            <w:lang w:val="de-DE"/>
          </w:rPr>
        </w:r>
        <w:r w:rsidR="000D17F2" w:rsidRPr="00AB0C1A">
          <w:rPr>
            <w:noProof/>
            <w:webHidden/>
            <w:lang w:val="de-DE"/>
          </w:rPr>
          <w:fldChar w:fldCharType="separate"/>
        </w:r>
        <w:r w:rsidR="00EA1D09">
          <w:rPr>
            <w:noProof/>
            <w:webHidden/>
            <w:lang w:val="de-DE"/>
          </w:rPr>
          <w:t>6</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81" w:history="1">
        <w:r w:rsidR="000D17F2" w:rsidRPr="00AB0C1A">
          <w:rPr>
            <w:rStyle w:val="Hyperlink"/>
            <w:noProof/>
            <w:lang w:val="de-DE"/>
          </w:rPr>
          <w:t>Individuelle Tätigkeiten</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_Toc50301281 \h </w:instrText>
        </w:r>
        <w:r w:rsidR="000D17F2" w:rsidRPr="00AB0C1A">
          <w:rPr>
            <w:noProof/>
            <w:webHidden/>
            <w:lang w:val="de-DE"/>
          </w:rPr>
        </w:r>
        <w:r w:rsidR="000D17F2" w:rsidRPr="00AB0C1A">
          <w:rPr>
            <w:noProof/>
            <w:webHidden/>
            <w:lang w:val="de-DE"/>
          </w:rPr>
          <w:fldChar w:fldCharType="separate"/>
        </w:r>
        <w:r w:rsidR="00EA1D09">
          <w:rPr>
            <w:noProof/>
            <w:webHidden/>
            <w:lang w:val="de-DE"/>
          </w:rPr>
          <w:t>6</w:t>
        </w:r>
        <w:r w:rsidR="000D17F2" w:rsidRPr="00AB0C1A">
          <w:rPr>
            <w:noProof/>
            <w:webHidden/>
            <w:lang w:val="de-DE"/>
          </w:rPr>
          <w:fldChar w:fldCharType="end"/>
        </w:r>
      </w:hyperlink>
    </w:p>
    <w:p w:rsidR="000D17F2" w:rsidRPr="00AB0C1A" w:rsidRDefault="009F6FFE" w:rsidP="000D17F2">
      <w:pPr>
        <w:pStyle w:val="TOC2"/>
        <w:rPr>
          <w:rFonts w:ascii="Times New Roman" w:hAnsi="Times New Roman"/>
          <w:noProof/>
          <w:sz w:val="24"/>
          <w:szCs w:val="24"/>
          <w:lang w:val="de-DE"/>
        </w:rPr>
      </w:pPr>
      <w:hyperlink w:anchor="_Toc50301282" w:history="1">
        <w:r w:rsidR="000D17F2" w:rsidRPr="00AB0C1A">
          <w:rPr>
            <w:rStyle w:val="Hyperlink"/>
            <w:noProof/>
            <w:lang w:val="de-DE"/>
          </w:rPr>
          <w:t>Fernlehrgänge</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_Toc50301282 \h </w:instrText>
        </w:r>
        <w:r w:rsidR="000D17F2" w:rsidRPr="00AB0C1A">
          <w:rPr>
            <w:noProof/>
            <w:webHidden/>
            <w:lang w:val="de-DE"/>
          </w:rPr>
        </w:r>
        <w:r w:rsidR="000D17F2" w:rsidRPr="00AB0C1A">
          <w:rPr>
            <w:noProof/>
            <w:webHidden/>
            <w:lang w:val="de-DE"/>
          </w:rPr>
          <w:fldChar w:fldCharType="separate"/>
        </w:r>
        <w:r w:rsidR="00EA1D09">
          <w:rPr>
            <w:noProof/>
            <w:webHidden/>
            <w:lang w:val="de-DE"/>
          </w:rPr>
          <w:t>10</w:t>
        </w:r>
        <w:r w:rsidR="000D17F2" w:rsidRPr="00AB0C1A">
          <w:rPr>
            <w:noProof/>
            <w:webHidden/>
            <w:lang w:val="de-DE"/>
          </w:rPr>
          <w:fldChar w:fldCharType="end"/>
        </w:r>
      </w:hyperlink>
    </w:p>
    <w:p w:rsidR="000D17F2" w:rsidRPr="00AB0C1A" w:rsidRDefault="009F6FFE" w:rsidP="000D17F2">
      <w:pPr>
        <w:pStyle w:val="TOC1"/>
        <w:rPr>
          <w:rFonts w:ascii="Times New Roman" w:hAnsi="Times New Roman"/>
          <w:caps w:val="0"/>
          <w:noProof/>
          <w:sz w:val="24"/>
          <w:szCs w:val="24"/>
          <w:lang w:val="de-DE"/>
        </w:rPr>
      </w:pPr>
      <w:hyperlink w:anchor="_Toc50301283" w:history="1">
        <w:r w:rsidR="000D17F2" w:rsidRPr="00AB0C1A">
          <w:rPr>
            <w:rStyle w:val="Hyperlink"/>
            <w:noProof/>
            <w:lang w:val="de-DE"/>
          </w:rPr>
          <w:t>IV.</w:t>
        </w:r>
        <w:r w:rsidR="000D17F2" w:rsidRPr="00AB0C1A">
          <w:rPr>
            <w:rFonts w:ascii="Times New Roman" w:hAnsi="Times New Roman"/>
            <w:caps w:val="0"/>
            <w:noProof/>
            <w:sz w:val="24"/>
            <w:szCs w:val="24"/>
            <w:lang w:val="de-DE"/>
          </w:rPr>
          <w:tab/>
        </w:r>
        <w:r w:rsidR="000D17F2" w:rsidRPr="00AB0C1A">
          <w:rPr>
            <w:rStyle w:val="Hyperlink"/>
            <w:noProof/>
            <w:lang w:val="de-DE"/>
          </w:rPr>
          <w:t>KONTAKTE MIT STAATEN UND ORGANISATIONEN</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_Toc50301283 \h </w:instrText>
        </w:r>
        <w:r w:rsidR="000D17F2" w:rsidRPr="00AB0C1A">
          <w:rPr>
            <w:noProof/>
            <w:webHidden/>
            <w:lang w:val="de-DE"/>
          </w:rPr>
        </w:r>
        <w:r w:rsidR="000D17F2" w:rsidRPr="00AB0C1A">
          <w:rPr>
            <w:noProof/>
            <w:webHidden/>
            <w:lang w:val="de-DE"/>
          </w:rPr>
          <w:fldChar w:fldCharType="separate"/>
        </w:r>
        <w:r w:rsidR="00EA1D09">
          <w:rPr>
            <w:noProof/>
            <w:webHidden/>
            <w:lang w:val="de-DE"/>
          </w:rPr>
          <w:t>10</w:t>
        </w:r>
        <w:r w:rsidR="000D17F2" w:rsidRPr="00AB0C1A">
          <w:rPr>
            <w:noProof/>
            <w:webHidden/>
            <w:lang w:val="de-DE"/>
          </w:rPr>
          <w:fldChar w:fldCharType="end"/>
        </w:r>
      </w:hyperlink>
    </w:p>
    <w:p w:rsidR="000D17F2" w:rsidRPr="00AB0C1A" w:rsidRDefault="009F6FFE" w:rsidP="000D17F2">
      <w:pPr>
        <w:pStyle w:val="TOC1"/>
        <w:rPr>
          <w:rFonts w:ascii="Times New Roman" w:hAnsi="Times New Roman"/>
          <w:caps w:val="0"/>
          <w:noProof/>
          <w:sz w:val="24"/>
          <w:szCs w:val="24"/>
          <w:lang w:val="de-DE"/>
        </w:rPr>
      </w:pPr>
      <w:hyperlink w:anchor="_Toc50301284" w:history="1">
        <w:r w:rsidR="000D17F2" w:rsidRPr="00AB0C1A">
          <w:rPr>
            <w:rStyle w:val="Hyperlink"/>
            <w:noProof/>
            <w:lang w:val="de-DE"/>
          </w:rPr>
          <w:t>V.</w:t>
        </w:r>
        <w:r w:rsidR="000D17F2" w:rsidRPr="00AB0C1A">
          <w:rPr>
            <w:rFonts w:ascii="Times New Roman" w:hAnsi="Times New Roman"/>
            <w:caps w:val="0"/>
            <w:noProof/>
            <w:sz w:val="24"/>
            <w:szCs w:val="24"/>
            <w:lang w:val="de-DE"/>
          </w:rPr>
          <w:tab/>
        </w:r>
        <w:r w:rsidR="000D17F2" w:rsidRPr="00AB0C1A">
          <w:rPr>
            <w:rStyle w:val="Hyperlink"/>
            <w:noProof/>
            <w:lang w:val="de-DE"/>
          </w:rPr>
          <w:t>VeröffentlichungeN</w:t>
        </w:r>
        <w:r w:rsidR="000D17F2" w:rsidRPr="00AB0C1A">
          <w:rPr>
            <w:noProof/>
            <w:webHidden/>
            <w:lang w:val="de-DE"/>
          </w:rPr>
          <w:tab/>
        </w:r>
        <w:r w:rsidR="000D17F2" w:rsidRPr="00AB0C1A">
          <w:rPr>
            <w:noProof/>
            <w:webHidden/>
            <w:lang w:val="de-DE"/>
          </w:rPr>
          <w:fldChar w:fldCharType="begin"/>
        </w:r>
        <w:r w:rsidR="000D17F2" w:rsidRPr="00AB0C1A">
          <w:rPr>
            <w:noProof/>
            <w:webHidden/>
            <w:lang w:val="de-DE"/>
          </w:rPr>
          <w:instrText xml:space="preserve"> PAGEREF _Toc50301284 \h </w:instrText>
        </w:r>
        <w:r w:rsidR="000D17F2" w:rsidRPr="00AB0C1A">
          <w:rPr>
            <w:noProof/>
            <w:webHidden/>
            <w:lang w:val="de-DE"/>
          </w:rPr>
        </w:r>
        <w:r w:rsidR="000D17F2" w:rsidRPr="00AB0C1A">
          <w:rPr>
            <w:noProof/>
            <w:webHidden/>
            <w:lang w:val="de-DE"/>
          </w:rPr>
          <w:fldChar w:fldCharType="separate"/>
        </w:r>
        <w:r w:rsidR="00EA1D09">
          <w:rPr>
            <w:noProof/>
            <w:webHidden/>
            <w:lang w:val="de-DE"/>
          </w:rPr>
          <w:t>11</w:t>
        </w:r>
        <w:r w:rsidR="000D17F2" w:rsidRPr="00AB0C1A">
          <w:rPr>
            <w:noProof/>
            <w:webHidden/>
            <w:lang w:val="de-DE"/>
          </w:rPr>
          <w:fldChar w:fldCharType="end"/>
        </w:r>
      </w:hyperlink>
    </w:p>
    <w:p w:rsidR="000D17F2" w:rsidRPr="00AB0C1A" w:rsidRDefault="000D17F2" w:rsidP="00096AC9">
      <w:pPr>
        <w:spacing w:before="120"/>
        <w:ind w:left="1276" w:hanging="1276"/>
        <w:rPr>
          <w:sz w:val="18"/>
          <w:szCs w:val="24"/>
          <w:lang w:val="de-DE"/>
        </w:rPr>
      </w:pPr>
      <w:r w:rsidRPr="00AB0C1A">
        <w:rPr>
          <w:szCs w:val="24"/>
          <w:lang w:val="de-DE"/>
        </w:rPr>
        <w:fldChar w:fldCharType="end"/>
      </w:r>
      <w:r w:rsidRPr="00AB0C1A">
        <w:rPr>
          <w:sz w:val="18"/>
          <w:szCs w:val="24"/>
          <w:lang w:val="de-DE"/>
        </w:rPr>
        <w:t>ANLAGE I:</w:t>
      </w:r>
      <w:r w:rsidRPr="00AB0C1A">
        <w:rPr>
          <w:sz w:val="18"/>
          <w:szCs w:val="24"/>
          <w:lang w:val="de-DE"/>
        </w:rPr>
        <w:tab/>
        <w:t>Verbandsmitglieder</w:t>
      </w:r>
    </w:p>
    <w:p w:rsidR="000D17F2" w:rsidRPr="00AB0C1A" w:rsidRDefault="000D17F2" w:rsidP="00096AC9">
      <w:pPr>
        <w:spacing w:before="80"/>
        <w:ind w:left="1276" w:hanging="1275"/>
        <w:rPr>
          <w:sz w:val="18"/>
          <w:szCs w:val="24"/>
          <w:lang w:val="de-DE"/>
        </w:rPr>
      </w:pPr>
      <w:r w:rsidRPr="00AB0C1A">
        <w:rPr>
          <w:sz w:val="18"/>
          <w:szCs w:val="24"/>
          <w:lang w:val="de-DE"/>
        </w:rPr>
        <w:t>ANLAGE II:</w:t>
      </w:r>
      <w:r w:rsidRPr="00AB0C1A">
        <w:rPr>
          <w:sz w:val="18"/>
          <w:szCs w:val="24"/>
          <w:lang w:val="de-DE"/>
        </w:rPr>
        <w:tab/>
        <w:t>Liste der Dienstreisen und Tätigkeiten und Beitrag zu den Planerfüllungsindikatoren im Jahre 2019</w:t>
      </w:r>
    </w:p>
    <w:p w:rsidR="000D17F2" w:rsidRPr="00AB0C1A" w:rsidRDefault="000D17F2" w:rsidP="00096AC9">
      <w:pPr>
        <w:spacing w:before="80"/>
        <w:ind w:left="1276" w:hanging="1275"/>
        <w:rPr>
          <w:sz w:val="18"/>
          <w:szCs w:val="24"/>
          <w:lang w:val="de-DE"/>
        </w:rPr>
      </w:pPr>
      <w:r w:rsidRPr="00AB0C1A">
        <w:rPr>
          <w:sz w:val="18"/>
          <w:szCs w:val="24"/>
          <w:lang w:val="de-DE"/>
        </w:rPr>
        <w:t>ANLAGE III:</w:t>
      </w:r>
      <w:r w:rsidRPr="00AB0C1A">
        <w:rPr>
          <w:sz w:val="18"/>
          <w:szCs w:val="24"/>
          <w:lang w:val="de-DE"/>
        </w:rPr>
        <w:tab/>
        <w:t>Ergebnisse und Planerfüllungsindikatoren für 2018</w:t>
      </w:r>
    </w:p>
    <w:p w:rsidR="000D17F2" w:rsidRPr="00AB0C1A" w:rsidRDefault="000D17F2" w:rsidP="00096AC9">
      <w:pPr>
        <w:spacing w:before="80"/>
        <w:ind w:left="1276" w:hanging="1275"/>
        <w:rPr>
          <w:sz w:val="18"/>
          <w:szCs w:val="24"/>
          <w:lang w:val="de-DE"/>
        </w:rPr>
      </w:pPr>
      <w:r w:rsidRPr="00AB0C1A">
        <w:rPr>
          <w:sz w:val="18"/>
          <w:szCs w:val="24"/>
          <w:lang w:val="de-DE"/>
        </w:rPr>
        <w:t>ANLAGE:</w:t>
      </w:r>
      <w:r w:rsidRPr="00AB0C1A">
        <w:rPr>
          <w:sz w:val="18"/>
          <w:szCs w:val="24"/>
          <w:lang w:val="de-DE"/>
        </w:rPr>
        <w:tab/>
        <w:t>Akronyme und Abkürzungen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1"/>
        <w:rPr>
          <w:szCs w:val="24"/>
          <w:lang w:val="de-DE"/>
        </w:rPr>
      </w:pPr>
      <w:bookmarkStart w:id="0" w:name="_Toc50301272"/>
      <w:r w:rsidRPr="00AB0C1A">
        <w:rPr>
          <w:szCs w:val="24"/>
          <w:lang w:val="de-DE"/>
        </w:rPr>
        <w:t>I.</w:t>
      </w:r>
      <w:r w:rsidRPr="00AB0C1A">
        <w:rPr>
          <w:szCs w:val="24"/>
          <w:lang w:val="de-DE"/>
        </w:rPr>
        <w:tab/>
        <w:t>ZUSAMMENSETZUNG DES VERBANDES</w:t>
      </w:r>
      <w:bookmarkEnd w:id="0"/>
    </w:p>
    <w:p w:rsidR="000D17F2" w:rsidRPr="00AB0C1A" w:rsidRDefault="000D17F2" w:rsidP="000D17F2">
      <w:pPr>
        <w:rPr>
          <w:szCs w:val="24"/>
          <w:lang w:val="de-DE"/>
        </w:rPr>
      </w:pPr>
    </w:p>
    <w:p w:rsidR="000D17F2" w:rsidRPr="00AB0C1A" w:rsidRDefault="000D17F2" w:rsidP="000D17F2">
      <w:pPr>
        <w:pStyle w:val="Heading2"/>
        <w:rPr>
          <w:szCs w:val="24"/>
          <w:lang w:val="de-DE"/>
        </w:rPr>
      </w:pPr>
      <w:bookmarkStart w:id="1" w:name="_Toc50301273"/>
      <w:r w:rsidRPr="00AB0C1A">
        <w:rPr>
          <w:szCs w:val="24"/>
          <w:lang w:val="de-DE"/>
        </w:rPr>
        <w:t>Mitglieder</w:t>
      </w:r>
      <w:bookmarkEnd w:id="1"/>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Zum 31. Dezember 2019 hatte der Verband 76 Mitglieder (74 Staate</w:t>
      </w:r>
      <w:r w:rsidR="00096AC9" w:rsidRPr="00AB0C1A">
        <w:rPr>
          <w:szCs w:val="24"/>
          <w:lang w:val="de-DE"/>
        </w:rPr>
        <w:t>n und 2 Organisationen), die 95 </w:t>
      </w:r>
      <w:r w:rsidRPr="00AB0C1A">
        <w:rPr>
          <w:szCs w:val="24"/>
          <w:lang w:val="de-DE"/>
        </w:rPr>
        <w:t xml:space="preserve">Staaten umfassen:  Afrikanische Organisation für Geistiges Eigentum, </w:t>
      </w:r>
      <w:r w:rsidR="00096AC9" w:rsidRPr="00AB0C1A">
        <w:rPr>
          <w:szCs w:val="24"/>
          <w:lang w:val="de-DE"/>
        </w:rPr>
        <w:t xml:space="preserve">Ägypten, </w:t>
      </w:r>
      <w:r w:rsidRPr="00AB0C1A">
        <w:rPr>
          <w:szCs w:val="24"/>
          <w:lang w:val="de-DE"/>
        </w:rPr>
        <w:t>Albanien, Argentinien, Aserbaidschan, Australien, Belarus, Belgien, Bolivien (Plurinationaler Staat), Bosnien und Herzegowina, Brasilien, Bulgarien, Chile, China, Costa Rica, Dänemark, Deutschland, Dominikanische Republik, Ecuador, Estland, Europäische Union, Finnland, Frankreich, Georgien, Irland, Island, Israel, Italien, Japan, Jordanien, Kanada, Kenia, Kirgisistan, Kolumbien, Kroatien, Lettland, Litauen, Marokko, Mexiko, Montenegro, Neuseeland, Nicaragua, Niederlande, Nordmazedonien,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 Staaten von Amerika, Vereinigtes Königreich und Vietnam.</w:t>
      </w:r>
    </w:p>
    <w:p w:rsidR="000D17F2" w:rsidRPr="00AB0C1A" w:rsidRDefault="000D17F2" w:rsidP="000D17F2">
      <w:pPr>
        <w:tabs>
          <w:tab w:val="left" w:pos="567"/>
          <w:tab w:val="left" w:pos="1134"/>
        </w:tabs>
        <w:rPr>
          <w:szCs w:val="24"/>
          <w:lang w:val="de-DE"/>
        </w:rPr>
      </w:pPr>
    </w:p>
    <w:p w:rsidR="000D17F2" w:rsidRPr="00AB0C1A" w:rsidRDefault="000D17F2" w:rsidP="000D17F2">
      <w:pPr>
        <w:tabs>
          <w:tab w:val="left" w:pos="567"/>
          <w:tab w:val="left" w:pos="1134"/>
        </w:tabs>
        <w:rPr>
          <w:szCs w:val="24"/>
          <w:lang w:val="de-DE"/>
        </w:rPr>
      </w:pPr>
    </w:p>
    <w:p w:rsidR="000D17F2" w:rsidRPr="00AB0C1A" w:rsidRDefault="000D17F2" w:rsidP="000D17F2">
      <w:pPr>
        <w:pStyle w:val="Heading2"/>
        <w:rPr>
          <w:szCs w:val="24"/>
          <w:lang w:val="de-DE"/>
        </w:rPr>
      </w:pPr>
      <w:bookmarkStart w:id="2" w:name="_Toc50301274"/>
      <w:r w:rsidRPr="00AB0C1A">
        <w:rPr>
          <w:szCs w:val="24"/>
          <w:lang w:val="de-DE"/>
        </w:rPr>
        <w:t>Situation in Bezug auf die verschiedenen Akte des Übereinkommens</w:t>
      </w:r>
      <w:bookmarkEnd w:id="2"/>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Zum 31. Dezember 2019 war die Situation der Verbandsmitglieder bezüglich der verschiedenen Akte des Übereinkommens wie folgt: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ab/>
        <w:t>a)</w:t>
      </w:r>
      <w:r w:rsidRPr="00AB0C1A">
        <w:rPr>
          <w:szCs w:val="24"/>
          <w:lang w:val="de-DE"/>
        </w:rPr>
        <w:tab/>
        <w:t>59 Mitglieder waren durch die Akte von 1991 gebunden:  Afrikanische Organisation für Geistiges Eigentum, Ägypten, Albanien, Aserbaidschan, Australien, Belarus, Belgien, Bulgarien, Costa Rica, Dänemark, Deutschland, Dominikanische Republik, Estland, Europäische Union, Finnland, Georgien, Island, Israel, Japan, Jordanien, Kirgisistan, Kroatien, Lettland, Litauen, Marokko, Niederlande, Nordmazedonien, Oman, Österreich, Peru, Polen, Republik Korea, Republik Moldau, Rumänien, Russische Föderation, Schweden, Schweiz, Singapur, Slowakei, Slowenien, Spanien, Tschechische Republik, Tunesien, Türkei, Ukraine, Ungarn, Uruguay, Usbekistan, Vereinigte Staaten von Amerika, Vereinigtes Königreich und Vietnam;</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ab/>
        <w:t>(b)</w:t>
      </w:r>
      <w:r w:rsidRPr="00AB0C1A">
        <w:rPr>
          <w:szCs w:val="24"/>
          <w:lang w:val="de-DE"/>
        </w:rPr>
        <w:tab/>
        <w:t>17 Mitglieder waren durch die Akte von 1978 gebunden:  Argentinien, Bolivien (</w:t>
      </w:r>
      <w:r w:rsidR="00AB0C1A" w:rsidRPr="00AB0C1A">
        <w:rPr>
          <w:szCs w:val="24"/>
          <w:lang w:val="de-DE"/>
        </w:rPr>
        <w:t xml:space="preserve">Plurinationaler </w:t>
      </w:r>
      <w:r w:rsidRPr="00AB0C1A">
        <w:rPr>
          <w:szCs w:val="24"/>
          <w:lang w:val="de-DE"/>
        </w:rPr>
        <w:t>Staat), Brasilien, Chile, China, Ecuador, Italien, Kolumbien, Mexiko, Neuseeland, Nicaragua, Norwegen, Paraguay, Portugal, Südafrika, Trinidad und Tobago sowie Uruguay.</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Anlage I gibt den Stand der Verbandsmitglieder in Bezug auf das Übereinkommen und seine verschiedenen Akte zum 31. Dezember 2019 wieder. </w:t>
      </w:r>
    </w:p>
    <w:p w:rsidR="000D17F2" w:rsidRPr="00AB0C1A" w:rsidRDefault="000D17F2" w:rsidP="000D17F2">
      <w:pPr>
        <w:pStyle w:val="Heading2"/>
        <w:rPr>
          <w:szCs w:val="24"/>
          <w:lang w:val="de-DE"/>
        </w:rPr>
      </w:pPr>
      <w:bookmarkStart w:id="3" w:name="_Toc50301275"/>
      <w:r w:rsidRPr="00AB0C1A">
        <w:rPr>
          <w:szCs w:val="24"/>
          <w:lang w:val="de-DE"/>
        </w:rPr>
        <w:lastRenderedPageBreak/>
        <w:t>Staaten/Organisationen, die das Verfahren für den Beitritt zum UPOV-Übereinkommen eingeleitet haben</w:t>
      </w:r>
      <w:bookmarkEnd w:id="3"/>
    </w:p>
    <w:p w:rsidR="000D17F2" w:rsidRPr="00AB0C1A" w:rsidRDefault="000D17F2" w:rsidP="000D17F2">
      <w:pPr>
        <w:keepNext/>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Wie in Dokument C/53/INF/3 „Bericht über die Tätigkeiten in den ersten neun Monaten des Jahres 2019“, Absätze 19 und 20, berichtet, prüfte der Rat auf dem Schriftweg das „Gesetz über den Sortenschutz von Nigeria“ und das „Gesetz über den Sortenschutz von St. Vincent und den Grenadinen von 2019“ und traf am 21. August 2019 positive Entscheidungen über die Vereinbarkeit dieser Gesetzentwürfe mit der Akte von 1991 des UPOV-Übereinkommens, was, sobald ihr Gesetzentwurf ohne Änderungen angenommen und das Gesetz in Kraft ist, die Hinterlegung der Urkunde über den Beitritt von Nigeria und St. Vincent und den Grenadinen zur Akte von 1991 ermöglicht.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pacing w:val="-2"/>
          <w:szCs w:val="24"/>
          <w:lang w:val="de-DE"/>
        </w:rPr>
        <w:fldChar w:fldCharType="begin"/>
      </w:r>
      <w:r w:rsidRPr="00AB0C1A">
        <w:rPr>
          <w:spacing w:val="-2"/>
          <w:szCs w:val="24"/>
          <w:lang w:val="de-DE"/>
        </w:rPr>
        <w:instrText xml:space="preserve"> AUTONUM  </w:instrText>
      </w:r>
      <w:r w:rsidRPr="00AB0C1A">
        <w:rPr>
          <w:spacing w:val="-2"/>
          <w:szCs w:val="24"/>
          <w:lang w:val="de-DE"/>
        </w:rPr>
        <w:fldChar w:fldCharType="end"/>
      </w:r>
      <w:r w:rsidRPr="00AB0C1A">
        <w:rPr>
          <w:spacing w:val="-2"/>
          <w:szCs w:val="24"/>
          <w:lang w:val="de-DE"/>
        </w:rPr>
        <w:tab/>
      </w:r>
      <w:r w:rsidRPr="00AB0C1A">
        <w:rPr>
          <w:szCs w:val="24"/>
          <w:lang w:val="de-DE"/>
        </w:rPr>
        <w:t>Mit Schreiben vom 5. September 2019, das am 26. September eingegangen ist, ersuchte die Mongolei um Prüfung ihres „Gesetzentwurfs zu Saatgut und Pflanzensorten der Mongolei“ („Gesetzentwurf“) im Hinblick auf seine Vereinbarkeit mit der Akte von 1991 des UPOV-Übereinkommens.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pacing w:val="-2"/>
          <w:szCs w:val="24"/>
          <w:lang w:val="de-DE"/>
        </w:rPr>
        <w:fldChar w:fldCharType="begin"/>
      </w:r>
      <w:r w:rsidRPr="00AB0C1A">
        <w:rPr>
          <w:spacing w:val="-2"/>
          <w:szCs w:val="24"/>
          <w:lang w:val="de-DE"/>
        </w:rPr>
        <w:instrText xml:space="preserve"> AUTONUM  </w:instrText>
      </w:r>
      <w:r w:rsidRPr="00AB0C1A">
        <w:rPr>
          <w:spacing w:val="-2"/>
          <w:szCs w:val="24"/>
          <w:lang w:val="de-DE"/>
        </w:rPr>
        <w:fldChar w:fldCharType="end"/>
      </w:r>
      <w:r w:rsidRPr="00AB0C1A">
        <w:rPr>
          <w:spacing w:val="-2"/>
          <w:szCs w:val="24"/>
          <w:lang w:val="de-DE"/>
        </w:rPr>
        <w:tab/>
        <w:t>Der Rat prüfte auf seiner dreiundfünfzigsten ordentlichen Tagung die Vereinbarkeit des Gesetzentwurfs der Mongolei mit der Akte von 1991 des UPOV-Übereinkommens. Der Rat entschied:</w:t>
      </w:r>
    </w:p>
    <w:p w:rsidR="000D17F2" w:rsidRPr="00AB0C1A" w:rsidRDefault="000D17F2" w:rsidP="000D17F2">
      <w:pPr>
        <w:rPr>
          <w:szCs w:val="24"/>
          <w:lang w:val="de-DE"/>
        </w:rPr>
      </w:pPr>
    </w:p>
    <w:p w:rsidR="000D17F2" w:rsidRPr="00AB0C1A" w:rsidRDefault="000D17F2" w:rsidP="000D17F2">
      <w:pPr>
        <w:ind w:left="567"/>
        <w:rPr>
          <w:sz w:val="18"/>
          <w:szCs w:val="24"/>
          <w:lang w:val="de-DE"/>
        </w:rPr>
      </w:pPr>
      <w:r w:rsidRPr="00AB0C1A">
        <w:rPr>
          <w:sz w:val="18"/>
          <w:szCs w:val="24"/>
          <w:lang w:val="de-DE"/>
        </w:rPr>
        <w:tab/>
        <w:t>„a)</w:t>
      </w:r>
      <w:r w:rsidRPr="00AB0C1A">
        <w:rPr>
          <w:sz w:val="18"/>
          <w:szCs w:val="24"/>
          <w:lang w:val="de-DE"/>
        </w:rPr>
        <w:tab/>
        <w:t>die Analyse in Dokument C/53/11 zur Kenntnis zu nehmen;</w:t>
      </w:r>
    </w:p>
    <w:p w:rsidR="000D17F2" w:rsidRPr="00AB0C1A" w:rsidRDefault="000D17F2" w:rsidP="000D17F2">
      <w:pPr>
        <w:ind w:left="567"/>
        <w:rPr>
          <w:sz w:val="18"/>
          <w:szCs w:val="24"/>
          <w:lang w:val="de-DE"/>
        </w:rPr>
      </w:pPr>
    </w:p>
    <w:p w:rsidR="000D17F2" w:rsidRPr="00AB0C1A" w:rsidRDefault="000D17F2" w:rsidP="000D17F2">
      <w:pPr>
        <w:ind w:left="567"/>
        <w:rPr>
          <w:sz w:val="18"/>
          <w:szCs w:val="24"/>
          <w:lang w:val="de-DE"/>
        </w:rPr>
      </w:pPr>
      <w:r w:rsidRPr="00AB0C1A">
        <w:rPr>
          <w:sz w:val="18"/>
          <w:szCs w:val="24"/>
          <w:lang w:val="de-DE"/>
        </w:rPr>
        <w:tab/>
        <w:t>b)</w:t>
      </w:r>
      <w:r w:rsidRPr="00AB0C1A">
        <w:rPr>
          <w:sz w:val="18"/>
          <w:szCs w:val="24"/>
          <w:lang w:val="de-DE"/>
        </w:rPr>
        <w:tab/>
        <w:t>eine positive Entscheidung über die Vereinbarkeit des „Gesetzentwurfs zu Saatgut und Pflanzensorten der Mongolei“ („Gesetzentwurf“) mit den Bestimmungen der Akte von 1991 des Internationalen Übereinkommens zum Schutz von Pflanzenzüchtungen zu treffen, die es der Mongolei ermöglichen würde, ihre Beitrittsurkunde zur Akte von 1991 zu hinterlegen, sobald der Gesetzentwurf ohne Änderungen angenommen wurde und das Gesetz in Kraft getreten ist; und</w:t>
      </w:r>
    </w:p>
    <w:p w:rsidR="000D17F2" w:rsidRPr="00AB0C1A" w:rsidRDefault="000D17F2" w:rsidP="000D17F2">
      <w:pPr>
        <w:ind w:left="567"/>
        <w:rPr>
          <w:sz w:val="18"/>
          <w:szCs w:val="24"/>
          <w:lang w:val="de-DE"/>
        </w:rPr>
      </w:pPr>
    </w:p>
    <w:p w:rsidR="000D17F2" w:rsidRPr="00AB0C1A" w:rsidRDefault="000D17F2" w:rsidP="000D17F2">
      <w:pPr>
        <w:ind w:left="567"/>
        <w:rPr>
          <w:sz w:val="18"/>
          <w:szCs w:val="24"/>
          <w:lang w:val="de-DE"/>
        </w:rPr>
      </w:pPr>
      <w:r w:rsidRPr="00AB0C1A">
        <w:rPr>
          <w:sz w:val="18"/>
          <w:szCs w:val="24"/>
          <w:lang w:val="de-DE"/>
        </w:rPr>
        <w:tab/>
        <w:t>c)</w:t>
      </w:r>
      <w:r w:rsidRPr="00AB0C1A">
        <w:rPr>
          <w:sz w:val="18"/>
          <w:szCs w:val="24"/>
          <w:lang w:val="de-DE"/>
        </w:rPr>
        <w:tab/>
        <w:t>den Generalsekretär zu ermächtigen, die Regierung der Mongolei über diese Entscheidung zu unterrichten.“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Mit Schreiben vom 25. September 2019 ersuchte Afghanistan um Prüfung seines „Gesetzentwurfs zum Schutz von Pflanzenzüchtungen“ („Gesetzentwurf“) im Hinblick auf seine Vereinbarkeit mit der Akte von 1991 des UPOV-Übereinkommens.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pacing w:val="-2"/>
          <w:szCs w:val="24"/>
          <w:lang w:val="de-DE"/>
        </w:rPr>
        <w:fldChar w:fldCharType="begin"/>
      </w:r>
      <w:r w:rsidRPr="00AB0C1A">
        <w:rPr>
          <w:spacing w:val="-2"/>
          <w:szCs w:val="24"/>
          <w:lang w:val="de-DE"/>
        </w:rPr>
        <w:instrText xml:space="preserve"> AUTONUM  </w:instrText>
      </w:r>
      <w:r w:rsidRPr="00AB0C1A">
        <w:rPr>
          <w:spacing w:val="-2"/>
          <w:szCs w:val="24"/>
          <w:lang w:val="de-DE"/>
        </w:rPr>
        <w:fldChar w:fldCharType="end"/>
      </w:r>
      <w:r w:rsidRPr="00AB0C1A">
        <w:rPr>
          <w:spacing w:val="-2"/>
          <w:szCs w:val="24"/>
          <w:lang w:val="de-DE"/>
        </w:rPr>
        <w:tab/>
        <w:t>Der Rat prüfte auf seiner dreiundfünfzigsten ordentlichen Tagung die Vereinbarkeit des Gesetzentwurfs von Afghanistan mit der Akte von 1991 des UPOV-Übereinkommens. Der Rat entschied:</w:t>
      </w:r>
    </w:p>
    <w:p w:rsidR="000D17F2" w:rsidRPr="00AB0C1A" w:rsidRDefault="000D17F2" w:rsidP="000D17F2">
      <w:pPr>
        <w:rPr>
          <w:szCs w:val="24"/>
          <w:lang w:val="de-DE"/>
        </w:rPr>
      </w:pPr>
    </w:p>
    <w:p w:rsidR="000D17F2" w:rsidRPr="00AB0C1A" w:rsidRDefault="000D17F2" w:rsidP="000D17F2">
      <w:pPr>
        <w:ind w:left="567" w:right="567"/>
        <w:rPr>
          <w:szCs w:val="24"/>
          <w:lang w:val="de-DE"/>
        </w:rPr>
      </w:pPr>
      <w:r w:rsidRPr="00AB0C1A">
        <w:rPr>
          <w:sz w:val="18"/>
          <w:szCs w:val="24"/>
          <w:lang w:val="de-DE"/>
        </w:rPr>
        <w:tab/>
        <w:t>„a)</w:t>
      </w:r>
      <w:r w:rsidRPr="00AB0C1A">
        <w:rPr>
          <w:sz w:val="18"/>
          <w:szCs w:val="24"/>
          <w:lang w:val="de-DE"/>
        </w:rPr>
        <w:tab/>
        <w:t xml:space="preserve">die Analyse in Dokument C/53/12 zur Kenntnis zu nehmen; </w:t>
      </w:r>
    </w:p>
    <w:p w:rsidR="000D17F2" w:rsidRPr="00AB0C1A" w:rsidRDefault="000D17F2" w:rsidP="000D17F2">
      <w:pPr>
        <w:ind w:left="567" w:right="567"/>
        <w:rPr>
          <w:sz w:val="18"/>
          <w:szCs w:val="24"/>
          <w:lang w:val="de-DE"/>
        </w:rPr>
      </w:pPr>
    </w:p>
    <w:p w:rsidR="000D17F2" w:rsidRPr="00AB0C1A" w:rsidRDefault="000D17F2" w:rsidP="000D17F2">
      <w:pPr>
        <w:ind w:left="567" w:right="567"/>
        <w:rPr>
          <w:sz w:val="18"/>
          <w:szCs w:val="24"/>
          <w:lang w:val="de-DE"/>
        </w:rPr>
      </w:pPr>
      <w:r w:rsidRPr="00AB0C1A">
        <w:rPr>
          <w:sz w:val="18"/>
          <w:szCs w:val="24"/>
          <w:lang w:val="de-DE"/>
        </w:rPr>
        <w:tab/>
        <w:t>b)</w:t>
      </w:r>
      <w:r w:rsidRPr="00AB0C1A">
        <w:rPr>
          <w:sz w:val="18"/>
          <w:szCs w:val="24"/>
          <w:lang w:val="de-DE"/>
        </w:rPr>
        <w:tab/>
        <w:t>eine positive Entscheidung über die Vereinbarkeit des „Gesetzentwurf zum Sortenschutz Afghanistans“ („Gesetzentwurf“) mit den Bestimmungen der Akte von 1991 des Internationalen Übereinkommens zum Schutz von Pflanzenzüchtungen zu treffen, die es Afghanistan ermöglichen würde, seine Beitrittsurkunde zur Akte von 1991 zu hinterlegen, sobald der Gesetzentwurf ohne Änderungen angenommen wurde und das Gesetz in Kraft getreten ist; und</w:t>
      </w:r>
    </w:p>
    <w:p w:rsidR="000D17F2" w:rsidRPr="00AB0C1A" w:rsidRDefault="000D17F2" w:rsidP="000D17F2">
      <w:pPr>
        <w:ind w:left="567" w:right="567"/>
        <w:rPr>
          <w:sz w:val="18"/>
          <w:szCs w:val="24"/>
          <w:lang w:val="de-DE"/>
        </w:rPr>
      </w:pPr>
    </w:p>
    <w:p w:rsidR="000D17F2" w:rsidRPr="00AB0C1A" w:rsidRDefault="000D17F2" w:rsidP="000D17F2">
      <w:pPr>
        <w:ind w:left="567" w:right="567"/>
        <w:rPr>
          <w:sz w:val="18"/>
          <w:szCs w:val="24"/>
          <w:lang w:val="de-DE"/>
        </w:rPr>
      </w:pPr>
      <w:r w:rsidRPr="00AB0C1A">
        <w:rPr>
          <w:sz w:val="18"/>
          <w:szCs w:val="24"/>
          <w:lang w:val="de-DE"/>
        </w:rPr>
        <w:tab/>
        <w:t>c)</w:t>
      </w:r>
      <w:r w:rsidRPr="00AB0C1A">
        <w:rPr>
          <w:sz w:val="18"/>
          <w:szCs w:val="24"/>
          <w:lang w:val="de-DE"/>
        </w:rPr>
        <w:tab/>
        <w:t>den Generalsekretär zu ermächtigen, die Regierung von Afghanistan über diese Entscheidung zu unterrichten.“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Auf Ersuchen von Ägypten vom 25. September 2019 prüfte der Rat auf seiner dreiundfünfzigsten ordentlichen Tagung die Entwicklungen betreffend „Buch Vier ‚Pflanzensorten‘ des Gesetzes über den Schutz der Rechte des geistigen Eigentums Ägyptens“ und bekräftigte seine Entscheidung von 2015 über die Vereinbarkeit mit der Akte von 1991 des UPOV-Übereinkommens.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Auf Ersuchen von Myanmar vom 28. September 2019 prüfte der Rat auf seiner dreiundfünfzigsten ordentlichen Tagung die Entwicklungen betreffend das „Neue Sortenschutzgesetz“ von Myanmar und bekräftigte seine Entscheidung von 2017 über die Vereinbarkeit mit der Akte von 1991 des UPOV-Übereinkommens.</w:t>
      </w:r>
    </w:p>
    <w:p w:rsidR="000D17F2" w:rsidRPr="00AB0C1A" w:rsidRDefault="000D17F2" w:rsidP="000D17F2">
      <w:pPr>
        <w:rPr>
          <w:szCs w:val="24"/>
          <w:lang w:val="de-DE"/>
        </w:rPr>
      </w:pPr>
    </w:p>
    <w:p w:rsidR="000D17F2" w:rsidRPr="00AB0C1A" w:rsidRDefault="000D17F2" w:rsidP="000D17F2">
      <w:pPr>
        <w:pStyle w:val="Heading1"/>
        <w:rPr>
          <w:szCs w:val="24"/>
          <w:lang w:val="de-DE"/>
        </w:rPr>
      </w:pPr>
      <w:bookmarkStart w:id="4" w:name="_Toc50301276"/>
      <w:r w:rsidRPr="00AB0C1A">
        <w:rPr>
          <w:szCs w:val="24"/>
          <w:lang w:val="de-DE"/>
        </w:rPr>
        <w:t>II.</w:t>
      </w:r>
      <w:r w:rsidRPr="00AB0C1A">
        <w:rPr>
          <w:szCs w:val="24"/>
          <w:lang w:val="de-DE"/>
        </w:rPr>
        <w:tab/>
        <w:t>TAGUNGEN DES RATES UND SEINER UNTERGEORDNETEN ORGANE</w:t>
      </w:r>
      <w:bookmarkEnd w:id="4"/>
    </w:p>
    <w:p w:rsidR="000D17F2" w:rsidRPr="00AB0C1A" w:rsidRDefault="000D17F2" w:rsidP="000D17F2">
      <w:pPr>
        <w:keepNext/>
        <w:rPr>
          <w:szCs w:val="24"/>
          <w:lang w:val="de-DE"/>
        </w:rPr>
      </w:pPr>
    </w:p>
    <w:p w:rsidR="000D17F2" w:rsidRPr="00AB0C1A" w:rsidRDefault="000D17F2" w:rsidP="000D17F2">
      <w:pPr>
        <w:pStyle w:val="Heading2"/>
        <w:rPr>
          <w:szCs w:val="24"/>
          <w:lang w:val="de-DE"/>
        </w:rPr>
      </w:pPr>
      <w:bookmarkStart w:id="5" w:name="_Toc50301277"/>
      <w:r w:rsidRPr="00AB0C1A">
        <w:rPr>
          <w:szCs w:val="24"/>
          <w:lang w:val="de-DE"/>
        </w:rPr>
        <w:t>Der Rat</w:t>
      </w:r>
      <w:bookmarkEnd w:id="5"/>
    </w:p>
    <w:p w:rsidR="000D17F2" w:rsidRPr="00AB0C1A" w:rsidRDefault="000D17F2" w:rsidP="000D17F2">
      <w:pPr>
        <w:keepNext/>
        <w:rPr>
          <w:szCs w:val="24"/>
          <w:lang w:val="de-DE"/>
        </w:rPr>
      </w:pPr>
    </w:p>
    <w:p w:rsidR="000D17F2" w:rsidRPr="00AB0C1A" w:rsidRDefault="000D17F2" w:rsidP="000D17F2">
      <w:pPr>
        <w:ind w:right="-1"/>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Der Rat hielt am 1. November 2019 seine dreiundfünfzigste ordentliche Tagung unter dem Vorsitz von Herrn Raimundo Lavignolle (Argentinien), Präsident des Rates, ab. An der Tagung nahmen 47 Mitglieder des </w:t>
      </w:r>
      <w:r w:rsidRPr="00AB0C1A">
        <w:rPr>
          <w:szCs w:val="24"/>
          <w:lang w:val="de-DE"/>
        </w:rPr>
        <w:lastRenderedPageBreak/>
        <w:t>Verbands, 7 Beobachterstaaten und 5 Beobachterorganisationen teil. Der Bericht dieser Tagung ist in Dokument </w:t>
      </w:r>
      <w:hyperlink r:id="rId8" w:history="1">
        <w:r w:rsidRPr="00AB0C1A">
          <w:rPr>
            <w:rStyle w:val="Hyperlink"/>
            <w:lang w:val="de-DE"/>
          </w:rPr>
          <w:t>C/53/15</w:t>
        </w:r>
      </w:hyperlink>
      <w:r w:rsidRPr="00AB0C1A">
        <w:rPr>
          <w:szCs w:val="24"/>
          <w:lang w:val="de-DE"/>
        </w:rPr>
        <w:t xml:space="preserve"> wiedergegeben.</w:t>
      </w:r>
    </w:p>
    <w:p w:rsidR="000D17F2" w:rsidRPr="00AB0C1A" w:rsidRDefault="000D17F2" w:rsidP="000D17F2">
      <w:pPr>
        <w:ind w:right="-1"/>
        <w:rPr>
          <w:strike/>
          <w:szCs w:val="24"/>
          <w:lang w:val="de-DE"/>
        </w:rPr>
      </w:pPr>
    </w:p>
    <w:p w:rsidR="000D17F2" w:rsidRPr="00AB0C1A" w:rsidRDefault="000D17F2" w:rsidP="000D17F2">
      <w:pPr>
        <w:tabs>
          <w:tab w:val="left" w:pos="567"/>
          <w:tab w:val="num" w:pos="1134"/>
        </w:tabs>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Eine Zusammenfassung der vom Rat im Jahre 2019 erzielten Ergebnisse ist in Anlage III dieses Dokuments unter Unterprogramm UV.1: „Allgemeine Sortenschutzpolitik“ wiedergegeben. </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2"/>
        <w:rPr>
          <w:szCs w:val="24"/>
          <w:lang w:val="de-DE"/>
        </w:rPr>
      </w:pPr>
      <w:bookmarkStart w:id="6" w:name="_Toc50301278"/>
      <w:r w:rsidRPr="00AB0C1A">
        <w:rPr>
          <w:szCs w:val="24"/>
          <w:lang w:val="de-DE"/>
        </w:rPr>
        <w:t xml:space="preserve">Beratender </w:t>
      </w:r>
      <w:bookmarkEnd w:id="6"/>
      <w:r w:rsidRPr="00AB0C1A">
        <w:rPr>
          <w:szCs w:val="24"/>
          <w:lang w:val="de-DE"/>
        </w:rPr>
        <w:t>Ausschuss</w:t>
      </w:r>
    </w:p>
    <w:p w:rsidR="000D17F2" w:rsidRPr="00AB0C1A" w:rsidRDefault="000D17F2" w:rsidP="000D17F2">
      <w:pPr>
        <w:keepNext/>
        <w:ind w:left="567" w:hanging="567"/>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Beratende Ausschuss hielt am 31. Oktober 2019 und am Morgen des 1. November 2019 unter dem Vorsitz von Herrn Lavignolle seine sechsundneunzigste Tagung ab. Ein Bericht über die Arbeit der sechsundneunzigsten Tagung ist in Dokument </w:t>
      </w:r>
      <w:hyperlink r:id="rId9" w:history="1">
        <w:r w:rsidRPr="00AB0C1A">
          <w:rPr>
            <w:rStyle w:val="Hyperlink"/>
            <w:lang w:val="de-DE"/>
          </w:rPr>
          <w:t>C/53/9 Rev.</w:t>
        </w:r>
      </w:hyperlink>
      <w:r w:rsidRPr="00AB0C1A">
        <w:rPr>
          <w:szCs w:val="24"/>
          <w:lang w:val="de-DE"/>
        </w:rPr>
        <w:t xml:space="preserve"> wiedergegeben.</w:t>
      </w:r>
    </w:p>
    <w:p w:rsidR="000D17F2" w:rsidRPr="00AB0C1A" w:rsidRDefault="000D17F2" w:rsidP="000D17F2">
      <w:pPr>
        <w:rPr>
          <w:color w:val="000000"/>
          <w:szCs w:val="24"/>
          <w:lang w:val="de-DE"/>
        </w:rPr>
      </w:pPr>
    </w:p>
    <w:p w:rsidR="000D17F2" w:rsidRPr="00AB0C1A" w:rsidRDefault="000D17F2" w:rsidP="000D17F2">
      <w:pPr>
        <w:tabs>
          <w:tab w:val="left" w:pos="567"/>
          <w:tab w:val="num" w:pos="1134"/>
        </w:tabs>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Eine Zusammenfassung der vom Beratenden Ausschuss im Jahre 2019 erzielten Ergebnisse ist in Anlage III dieses Dokuments unter Unterprogramm UV.1: „Allgemeine Sortenschutzpolitik“ wiedergegeben. </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2"/>
        <w:rPr>
          <w:szCs w:val="24"/>
          <w:lang w:val="de-DE"/>
        </w:rPr>
      </w:pPr>
      <w:bookmarkStart w:id="7" w:name="_Toc50301279"/>
      <w:r w:rsidRPr="00AB0C1A">
        <w:rPr>
          <w:szCs w:val="24"/>
          <w:lang w:val="de-DE"/>
        </w:rPr>
        <w:t>Verwaltungs- und Rechtsausschuss, Technischer Ausschuss, Technische Arbeitsgruppen und Arbeitsgruppe für biochemische und molekulare Verfahren und insbesondere für DNS-Profilierungsverfahren</w:t>
      </w:r>
      <w:bookmarkEnd w:id="7"/>
    </w:p>
    <w:p w:rsidR="000D17F2" w:rsidRPr="00AB0C1A" w:rsidRDefault="000D17F2" w:rsidP="000D17F2">
      <w:pPr>
        <w:keepNext/>
        <w:rPr>
          <w:szCs w:val="24"/>
          <w:u w:val="single"/>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CAJ hielt seine sechsundsiebzigste Tagung am 30. Oktober 2019 unter dem Vorsitz von Herrn Anthony Parker (Kanada) ab. Ein Bericht über die Arbeit der sechsundsiebzigsten Tagung des CAJ ist in Dokument </w:t>
      </w:r>
      <w:hyperlink r:id="rId10" w:history="1">
        <w:r w:rsidRPr="00AB0C1A">
          <w:rPr>
            <w:rStyle w:val="Hyperlink"/>
            <w:lang w:val="de-DE"/>
          </w:rPr>
          <w:t>CAJ/76/9</w:t>
        </w:r>
      </w:hyperlink>
      <w:r w:rsidRPr="00AB0C1A">
        <w:rPr>
          <w:szCs w:val="24"/>
          <w:lang w:val="de-DE"/>
        </w:rPr>
        <w:t xml:space="preserve"> wiedergegeben.</w:t>
      </w:r>
    </w:p>
    <w:p w:rsidR="000D17F2" w:rsidRPr="00AB0C1A" w:rsidRDefault="000D17F2" w:rsidP="000D17F2">
      <w:pPr>
        <w:rPr>
          <w:szCs w:val="24"/>
          <w:lang w:val="de-DE"/>
        </w:rPr>
      </w:pPr>
    </w:p>
    <w:p w:rsidR="000D17F2" w:rsidRPr="00AB0C1A" w:rsidRDefault="000D17F2" w:rsidP="000D17F2">
      <w:pPr>
        <w:keepLines/>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Der TC hielt seine fünfundfünfzigste Tagung am 28. und 29. Oktober 2019 ab. Der TC-EDC hielt Tagungen am 24. und 25. März 2019 und am 25. und 26. Oktober 2019 ab. Die TWA hielt ihre achtundvierzigste Tagung vom 16. bis 20. September 2019 in Montevideo, Uruguay, ab.</w:t>
      </w:r>
      <w:r w:rsidRPr="00AB0C1A">
        <w:rPr>
          <w:spacing w:val="-2"/>
          <w:szCs w:val="24"/>
          <w:lang w:val="de-DE"/>
        </w:rPr>
        <w:t xml:space="preserve"> </w:t>
      </w:r>
      <w:r w:rsidRPr="00AB0C1A">
        <w:rPr>
          <w:szCs w:val="24"/>
          <w:lang w:val="de-DE"/>
        </w:rPr>
        <w:t xml:space="preserve">Die TWC hielt ihre siebenunddreißigste Tagung vom 14. bis 16. Oktober 2019 in </w:t>
      </w:r>
      <w:r w:rsidRPr="00AB0C1A">
        <w:rPr>
          <w:spacing w:val="-2"/>
          <w:szCs w:val="24"/>
          <w:lang w:val="de-DE"/>
        </w:rPr>
        <w:t>Hangzhou, China</w:t>
      </w:r>
      <w:r w:rsidRPr="00AB0C1A">
        <w:rPr>
          <w:szCs w:val="24"/>
          <w:lang w:val="de-DE"/>
        </w:rPr>
        <w:t>, ab.</w:t>
      </w:r>
      <w:r w:rsidRPr="00AB0C1A">
        <w:rPr>
          <w:spacing w:val="-2"/>
          <w:szCs w:val="24"/>
          <w:lang w:val="de-DE"/>
        </w:rPr>
        <w:t xml:space="preserve"> </w:t>
      </w:r>
      <w:r w:rsidRPr="00AB0C1A">
        <w:rPr>
          <w:szCs w:val="24"/>
          <w:lang w:val="de-DE"/>
        </w:rPr>
        <w:t xml:space="preserve">Die TWF hielt ihre fünfzigste Tagung vom 24. bis 28. Juni 2019 in Budapest, Ungarn, ab. Die TWO hielt ihre einundfünfzigste Tagung vom 18. bis 22. Februar 2019 in Christchurch, Neuseeland, ab. Die TWV hielt ihre dreiundfünfzigste Tagung vom 20. bis 24. Mai 2019 in Seoul, Republik Korea, ab. Die BMT hielt ihre achtzehnte Tagung vom 16. bis 18. Oktober 2019 in </w:t>
      </w:r>
      <w:r w:rsidRPr="00AB0C1A">
        <w:rPr>
          <w:spacing w:val="-2"/>
          <w:szCs w:val="24"/>
          <w:lang w:val="de-DE"/>
        </w:rPr>
        <w:t>Hangzhou, China</w:t>
      </w:r>
      <w:r w:rsidRPr="00AB0C1A">
        <w:rPr>
          <w:szCs w:val="24"/>
          <w:lang w:val="de-DE"/>
        </w:rPr>
        <w:t xml:space="preserve">, ab. Ein Bericht über die Arbeiten der fünfundfünfzigsten Tagung des TC, einschließlich eines Berichts über den Fortschritt der Arbeiten der TWP und der BMT, ist in Dokument </w:t>
      </w:r>
      <w:hyperlink r:id="rId11" w:history="1">
        <w:r w:rsidRPr="001F7CC3">
          <w:rPr>
            <w:rStyle w:val="Hyperlink"/>
            <w:szCs w:val="24"/>
            <w:lang w:val="de-DE"/>
          </w:rPr>
          <w:t>TC/55/25</w:t>
        </w:r>
      </w:hyperlink>
      <w:r w:rsidRPr="00AB0C1A">
        <w:rPr>
          <w:szCs w:val="24"/>
          <w:lang w:val="de-DE"/>
        </w:rPr>
        <w:t xml:space="preserve"> enthalten.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Weitere Informationen über die Arbeit des CAJ, des TC und der TWP sind in Dokument C/54/7 </w:t>
      </w:r>
      <w:r w:rsidRPr="00AB0C1A">
        <w:rPr>
          <w:i/>
          <w:szCs w:val="24"/>
          <w:lang w:val="de-DE"/>
        </w:rPr>
        <w:t>„</w:t>
      </w:r>
      <w:r w:rsidR="00AB0C1A" w:rsidRPr="00AB0C1A">
        <w:rPr>
          <w:szCs w:val="24"/>
          <w:lang w:val="de-DE"/>
        </w:rPr>
        <w:t>Billigung der Arbeitsprogramme des Verwaltungs- und Rechtsausschusses, des Technischen Ausschusses und der Technischen Arbeitsgruppen</w:t>
      </w:r>
      <w:r w:rsidRPr="00AB0C1A">
        <w:rPr>
          <w:i/>
          <w:szCs w:val="24"/>
          <w:lang w:val="de-DE"/>
        </w:rPr>
        <w:t>“</w:t>
      </w:r>
      <w:r w:rsidRPr="00AB0C1A">
        <w:rPr>
          <w:szCs w:val="24"/>
          <w:lang w:val="de-DE"/>
        </w:rPr>
        <w:t xml:space="preserve"> enthalten. </w:t>
      </w:r>
    </w:p>
    <w:p w:rsidR="000D17F2" w:rsidRPr="00AB0C1A" w:rsidRDefault="000D17F2" w:rsidP="000D17F2">
      <w:pPr>
        <w:rPr>
          <w:szCs w:val="24"/>
          <w:lang w:val="de-DE"/>
        </w:rPr>
      </w:pPr>
    </w:p>
    <w:p w:rsidR="000D17F2" w:rsidRPr="00AB0C1A" w:rsidRDefault="000D17F2" w:rsidP="000D17F2">
      <w:pPr>
        <w:tabs>
          <w:tab w:val="left" w:pos="567"/>
          <w:tab w:val="num" w:pos="1134"/>
        </w:tabs>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Eine Zusammenfassung der von CAJ, TC und den TWP im Jahre 2019 erzielten Ergebnisse ist in Anlage III dieses Dokuments unter Unterprogramm UV.2: „Dienstleistungen für den Verband zur Verbesserung der Wirksamkeit des UPOV-Systems“, wiedergegeben.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1"/>
        <w:rPr>
          <w:szCs w:val="24"/>
          <w:lang w:val="de-DE"/>
        </w:rPr>
      </w:pPr>
      <w:bookmarkStart w:id="8" w:name="_Toc50301280"/>
      <w:r w:rsidRPr="00AB0C1A">
        <w:rPr>
          <w:szCs w:val="24"/>
          <w:lang w:val="de-DE"/>
        </w:rPr>
        <w:t>III.</w:t>
      </w:r>
      <w:r w:rsidRPr="00AB0C1A">
        <w:rPr>
          <w:szCs w:val="24"/>
          <w:lang w:val="de-DE"/>
        </w:rPr>
        <w:tab/>
        <w:t>LEHRGÄNGE, SEMINARE, ARBEITSTAGUNGEN, DIENSTREISEN</w:t>
      </w:r>
      <w:r w:rsidRPr="00AB0C1A">
        <w:rPr>
          <w:rStyle w:val="FootnoteReference"/>
          <w:szCs w:val="24"/>
          <w:lang w:val="de-DE"/>
        </w:rPr>
        <w:footnoteReference w:customMarkFollows="1" w:id="2"/>
        <w:t>*</w:t>
      </w:r>
      <w:r w:rsidRPr="00AB0C1A">
        <w:rPr>
          <w:szCs w:val="24"/>
          <w:lang w:val="de-DE"/>
        </w:rPr>
        <w:t>, WICHTIGE KONTAKTE</w:t>
      </w:r>
      <w:bookmarkEnd w:id="8"/>
    </w:p>
    <w:p w:rsidR="000D17F2" w:rsidRPr="00AB0C1A" w:rsidRDefault="000D17F2" w:rsidP="000D17F2">
      <w:pPr>
        <w:keepNext/>
        <w:rPr>
          <w:szCs w:val="24"/>
          <w:lang w:val="de-DE"/>
        </w:rPr>
      </w:pPr>
    </w:p>
    <w:p w:rsidR="000D17F2" w:rsidRPr="00AB0C1A" w:rsidRDefault="000D17F2" w:rsidP="000D17F2">
      <w:pPr>
        <w:pStyle w:val="Heading2"/>
        <w:rPr>
          <w:szCs w:val="24"/>
          <w:lang w:val="de-DE"/>
        </w:rPr>
      </w:pPr>
      <w:bookmarkStart w:id="9" w:name="_Toc50301281"/>
      <w:r w:rsidRPr="00AB0C1A">
        <w:rPr>
          <w:szCs w:val="24"/>
          <w:lang w:val="de-DE"/>
        </w:rPr>
        <w:t>Individuelle Tätigkeiten</w:t>
      </w:r>
      <w:bookmarkEnd w:id="9"/>
    </w:p>
    <w:p w:rsidR="000D17F2" w:rsidRPr="00AB0C1A" w:rsidRDefault="000D17F2" w:rsidP="000D17F2">
      <w:pPr>
        <w:keepNext/>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Ein ausführlicher Bericht über die Tätigkeiten des Büros vom 1. bis 30. September 2019 ist im Dokument </w:t>
      </w:r>
      <w:hyperlink r:id="rId12" w:history="1">
        <w:r w:rsidRPr="00AB0C1A">
          <w:rPr>
            <w:rStyle w:val="Hyperlink"/>
            <w:lang w:val="de-DE"/>
          </w:rPr>
          <w:t>C/53/INF/3</w:t>
        </w:r>
      </w:hyperlink>
      <w:r w:rsidRPr="00AB0C1A">
        <w:rPr>
          <w:szCs w:val="24"/>
          <w:lang w:val="de-DE"/>
        </w:rPr>
        <w:t xml:space="preserve"> „Bericht über die Tätigkeiten in den ersten neun Monaten des Jahres 2019“, Absätze 32 bis 133, enthalten.</w:t>
      </w:r>
      <w:r w:rsidRPr="00AB0C1A">
        <w:rPr>
          <w:spacing w:val="-2"/>
          <w:szCs w:val="24"/>
          <w:lang w:val="de-DE"/>
        </w:rPr>
        <w:t xml:space="preserve"> </w:t>
      </w:r>
      <w:r w:rsidRPr="00AB0C1A">
        <w:rPr>
          <w:szCs w:val="24"/>
          <w:lang w:val="de-DE"/>
        </w:rPr>
        <w:t xml:space="preserve">Eine Zusammenfassung dieser Tätigkeiten ist auch in Anlage III dieses Dokuments unter Unterprogramm UV.3: „Unterstützung bei der Einführung und Umsetzung des UPOV-Systems“ wiedergegeben.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Eine Liste der Dienstreisen des Büros im Jahre 2019 ist in Anlage II dieses Dokuments enthalten.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 folgenden Absätze berichten über Tätigkeiten vom 1. Oktober bis zum 31. Dezember 2019.</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 Oktober erhielt das Büro in Genf den Besuch von Herrn Ivo Gagliuffi, Präsident, INDECOPI, Peru, und erörterte die Entwicklungen in Peru.</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lastRenderedPageBreak/>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 Oktober erhielt das Büro in Genf den Besuch von Frau Lekeicha Caesar-Toney, Registerführerin, Amt für Handel und geistiges Eigentum (CIPO), St. Vincent und die Grenadinen, und erörterte das Verfahren für den Beitritt zur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 Oktober erhielt das Büro in Genf den Besuch von Herrn Regan Asgarali, Leiter, Amt für geistiges Eigentum, Trinidad und Tobago, und erörterte die Entwicklungen in Trinidad und Tobago.</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 Oktober erhielt das Büro in Genf den Besuch von Herrn Emmanuel Sackey, Leiter für die Entwicklung des geistigen Eigentums, ARIPO, und erörterte die Zusammenarbeit zwischen ARIPO und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3. Oktober hielt das Büro in Genf eine Sitzung mit einer Delegation aus der Demokratischen Volksrepublik Laos, bestehend aus Frau Khanlasy Keobounphanh, Generaldirektorin, und Frau Sida Youtrichanthachak, Stellvertretende Generaldirektorin, Abteilung für geistiges Eigentum, Ministerium für Wissenschaft und Technik, ab und erörterte die Entwicklungen in der Demokratischen Volksrepublik Laos.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4. Oktober hielt das Büro in Genf eine Sitzung mit einer Delegatio</w:t>
      </w:r>
      <w:r w:rsidR="00BF7336">
        <w:rPr>
          <w:szCs w:val="24"/>
          <w:lang w:val="de-DE"/>
        </w:rPr>
        <w:t>n der OAPI, bestehend aus Herrn </w:t>
      </w:r>
      <w:r w:rsidRPr="00AB0C1A">
        <w:rPr>
          <w:szCs w:val="24"/>
          <w:lang w:val="de-DE"/>
        </w:rPr>
        <w:t>Denis Bohoussou, Generaldirektor, Frau Eliane Posso, Direktorin für Prospektion und Zusammenarbeit, Herr Maurice Batanga, Direktor für Rechtsangelegenheiten, Herr Issoufou Kabore, Direktor für Marken und andere Kennzeichnungsrechte, und Frau Marie Pascale Nkoume, zuständig für Kommunikation und Protokoll, ab, und erörterte die Zusammenarbeit zwischen der OAPI und der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7. Oktober hielt das Büro in Genf eine Sitzung mit einer Delegation aus Malawi, bestehend aus Herrn Chikumbutso Namelo, Oberster Registerführer, und Herrn Chifwayi Chirambo, Hauptassistent des Obersten Registerführers, Ministerium für Justiz und Verfassungsangelegenheiten, ab, um die Zusammenarbeit zwischen Malawi und der UPOV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7. Oktober hielt das Büro in Genf eine Sitzung mit einer Delegation aus Neuseeland, bestehend aus Herr Ross van der Schyff, Beauftragter für Handelsmarken, Patente, Muster und Sortenrechte; Herr Simon Gallagher, Nationaler Direktor, Amt für geistiges Eigentum Neuseelands; und Frau Susan Hall, Managerin für Wirtschaftsrecht, Ministerium für Wirtschaft, Innovation und Beschäftigung, ab und erörterte die Entwicklungen im Sortenschutz Neuseelands. Am 9. Oktober erhielt das Büro einen weiteren Besuch von Herrn Gallagher, um die Entwicklungen im Sortenschutz Neuseelands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Am 8. Oktober erhielt das Büro in Genf den Besuch von Herrn Santiago Cevallos Mena, Geschäftsführender Direktor von </w:t>
      </w:r>
      <w:r w:rsidRPr="00AB0C1A">
        <w:rPr>
          <w:i/>
          <w:szCs w:val="24"/>
          <w:lang w:val="de-DE"/>
        </w:rPr>
        <w:t>SENADI (Servicio Nacional de Derechos Intelectuales)</w:t>
      </w:r>
      <w:r w:rsidRPr="00AB0C1A">
        <w:rPr>
          <w:szCs w:val="24"/>
          <w:lang w:val="de-DE"/>
        </w:rPr>
        <w:t xml:space="preserve">, Ecuador, der von Frau Heidi Váscones, Dritte Sekretärin, Ständige Vertretung Ecuadors, begleitet wurde, und erörterte die Entwicklungen in Ecuador.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9. Oktober kam das Büro in Genf am Rande einer WFO-Vorstandssitzung mit Vertretern der WFO und des ISF zusammen, um die Zusammenarbeit zwischen WFO und UPOV, einschließlich der Weltsaatgutpartnerschaft,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11. Oktober nahm das Büro in Genf an einer elektronischen Sitzung über das Internet mit Vertretern des Lenkungsausschusses der World Seed Partnership (WSP) (OECD, UPOV, ISTA, ISF und WFO) teil, um den Fortschritt der WSP zu erörtern. Weitere elektronische Sitzungen fanden am 4. November und am 16. Dezember statt.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13. bis 15. Oktober nahm das Büro in Stockholm, Schweden, am Euroseeds-Kongress 2019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15. Oktober erhielt das Büro in Genf den Besuch von Herrn Ahmed Ibrahim, Erster Sekretär, Ständige Vertretung Ägyptens, und erörterte das Verfahren zur Hinterlegung der Urkunde Ägyptens über den Beitritt zum UPOV-Übereinkommen.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16. bis 18. Oktober nahm das Büro in Ouagadougou, Burkina Faso, im Rahmen des von der Europäischen Kommission finanzierten und von der OAPI verwalteten Projekts „</w:t>
      </w:r>
      <w:r w:rsidRPr="00AB0C1A">
        <w:rPr>
          <w:i/>
          <w:szCs w:val="24"/>
          <w:lang w:val="de-DE"/>
        </w:rPr>
        <w:t>Renforcement et promotion du système de protection des obtentions végétales</w:t>
      </w:r>
      <w:r w:rsidRPr="00AB0C1A">
        <w:rPr>
          <w:szCs w:val="24"/>
          <w:lang w:val="de-DE"/>
        </w:rPr>
        <w:t xml:space="preserve"> (Projet PPOV)“ an einem von der OAPI und dem Ministerium für Handel, Industrie und Handwerk (MCIH) von Burkina Faso veranstalteten nationalen Seminar über Sortenschutz teil. Das Büro hielt Referate über „Das UPOV-Übereinkommen und die Auswirkungen eines wirksamen Sortenschutzsystems auf den Saatgut- und Agrarsektor“ und „Die Rolle der UPOV im Sortenschutzsystem“.</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17. Oktober nahm das Büro am Hauptsitz der WTO in Genf an einschlägigen Teilen der Tagung des Rates für TRIPS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lastRenderedPageBreak/>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19. Oktober hielt das Büro in Peking, China, auf dem vom DCST und MARA Chinas veranstalteten Internationalen Ausbildungslehrgang über Sortenschutz Referate über die jüngsten Entwicklungen in der UPOV und die Vorteile des UPOV-Sortenschutzsystems.</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21. bis 23. Oktober nahm das Büro in Bamako, Mali, im Rahmen des von der Europäischen Kommission finanzierten und von der OAPI verwalteten Projekts „</w:t>
      </w:r>
      <w:r w:rsidRPr="00AB0C1A">
        <w:rPr>
          <w:i/>
          <w:szCs w:val="24"/>
          <w:lang w:val="de-DE"/>
        </w:rPr>
        <w:t>Renforcement et promotion du système de protection des obtentions végétales</w:t>
      </w:r>
      <w:r w:rsidRPr="00AB0C1A">
        <w:rPr>
          <w:szCs w:val="24"/>
          <w:lang w:val="de-DE"/>
        </w:rPr>
        <w:t xml:space="preserve"> (Projet PPOV)“ an einem von der Europäischen Kommission finanzierten und von der OAPI verwalteten nationalen Seminar über Sortenschutz teil, das von der OAPI und dem Ministerium für Industrie und Handel (MIC) von Mali organisiert wurde. Das Büro hielt Referate über „Das UPOV-Übereinkommen und die Auswirkungen eines wirksamen Sortenschutzsystems auf den Saatgut- und Agrarsektor“ und „Die Rolle der UPOV im Sortenschutzsystem“.</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22. Oktober erhielt das Büro in Genf den Besuch von Frau Alina Brunhart, Diplomatische Mitarbeiterin, Abteilung für Wirtschaft und Entwicklung, Amt für Auswärtige Angelegenheiten Liechtensteins, und erörterte die Entwicklungen in Liechtenstein und das Verfahren für den Beitritt zur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25. Oktober hielt das Büro in Genf per Videokonferenz ein Referat über „Sortenschutz und der Internationale Verband zum Schutz von Pflanzenzüchtungen (UPOV)“ vor Teilnehmern der Ausgabe 2019 des von der WIPO und der Tongji-Universität veranstalteten Masterstudiengangs für geistiges Eigentum mit Spezialisierung in Design (MIP in Design). An der Videokonferenz nahmen 45 Teilnehmer aus Algerien, China, Demokratische Volksrepublik Laos, Kamerun, Lettland, Liberia, Mongolei, Pakistan, Russische Föderation, Saudi-Arabien und Simbabwe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25. Oktober erhielt das Büro in Genf den Besuch von Herrn Shoaib Timory, Stellvertretender Ständiger Vertreter, Ständige Vertretung Afghanistans, und erörterte das Verfahren für den Beitritt zur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27. Oktober erhielt das Büro in Genf den Besuch von Frau Olga Lesnykh, Geschäftsführende Vorsitzende, Staatskommission für die Prüfung und den Schutz von Züchtungsergebnissen der Russischen Föderation, und erörterte das Programm für die Verwendung der russischen Sprache in der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28. Oktober erhielt das Büro in Genf den Besuch von Herrn Mohamed Ahmed Hamdan Al Dhanhani, Direktor, Abteilung für landwirtschaftliche Entwicklung und Gesundheit, Ministerium für Klimawandel und Umwelt der Vereinigten Arabischen Emirate, und erörterte die Entwicklungen in den Vereinigten Arabischen Emiraten und das Verfahren für den Beitritt zur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Am 29. Oktober erhielt das Büro in Genf den Besuch von Herrn Esteban Santamaría, Externer Berater, spezialisiert auf geistiges Eigentum und kreative Wirtschaft bei der Interamerikanischen Entwicklungsbank, und erörterte ein Forschungsprojekt über geschlechtsspezifische Fragen im Zusammenhang mit Züchterrechtsanträgen in Mexiko.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30. Oktober veranstaltete das Büro in Genf ein „Seminar über die Auswirkungen der Politik bezüglich der im wesentlichen abgeleiteten Sorten (EDVs) auf die Züchtungsstrategie (EDV-Seminar)“, das von 141 Teilnehmern, 6 Referenten und 2 Moderatoren besucht wurde.</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Am 6. November hielt das Büro in Genf eine Sitzung mit einer Delegation aus Kamerun, bestehend aus Frau Nadine Yolande Djuissi Seutchueng, Leiterin, </w:t>
      </w:r>
      <w:r w:rsidRPr="00AB0C1A">
        <w:rPr>
          <w:i/>
          <w:szCs w:val="24"/>
          <w:lang w:val="de-DE"/>
        </w:rPr>
        <w:t>Cellule de l'Expertise, des Procédures d'Innovation et de la Réglementation</w:t>
      </w:r>
      <w:r w:rsidRPr="00AB0C1A">
        <w:rPr>
          <w:szCs w:val="24"/>
          <w:lang w:val="de-DE"/>
        </w:rPr>
        <w:t xml:space="preserve">, Ministerium für wissenschaftliche Forschung und Innovation (MINRESI), und Herrn Hervice Kamsu Meliphe, </w:t>
      </w:r>
      <w:r w:rsidRPr="00AB0C1A">
        <w:rPr>
          <w:i/>
          <w:szCs w:val="24"/>
          <w:lang w:val="de-DE"/>
        </w:rPr>
        <w:t>Sous-Directeur du Développement Technologique</w:t>
      </w:r>
      <w:r w:rsidRPr="00AB0C1A">
        <w:rPr>
          <w:szCs w:val="24"/>
          <w:lang w:val="de-DE"/>
        </w:rPr>
        <w:t xml:space="preserve">, Ministerium für Bergbau, Industrie und technologische Entwicklung (MINMIDT)), ab, und erläuterte das Verfahren für den Beitritt zur UPOV.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Am 6. November hielt das Büro in Genf eine Videokonferenz mit Frau Sara Quinteros Malpartida, </w:t>
      </w:r>
      <w:r w:rsidRPr="00AB0C1A">
        <w:rPr>
          <w:i/>
          <w:szCs w:val="24"/>
          <w:lang w:val="de-DE"/>
        </w:rPr>
        <w:t>Coordinadora de Conocimientos Colectivos y Variedades Vegetales</w:t>
      </w:r>
      <w:r w:rsidRPr="00AB0C1A">
        <w:rPr>
          <w:szCs w:val="24"/>
          <w:lang w:val="de-DE"/>
        </w:rPr>
        <w:t>, Verzeichnis der Erfindungen und neuen Technologien, INDECOPI von Peru, ab und erörterte die Entwicklungen in Peru.</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8. November nahm das Büro in Genf an einer Videokonferenz mit Vertretern von EUIPO, CPVO und CARICOM teil, um mögliche Tätigkeiten der Zusammenarbeit in der Karibikregion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10. bis 16. November nahm das Büro in Rom, Italien, an der Achten Sitzung des Verwaltungsrates des ITPGRFA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Vom 13. bis 15. November nahm das Büro in Lima, Peru, an einer „Regionalen Arbeitstagung über die Prüfung von Sortenschutzanträgen“ teil, die gemeinsam von IP Key LA, INDECOPI von Peru, CPVO und UPOV veranstaltet wurde. Es wurden Referate über die Verwendung von UPOV PRISMA, UPOV-Datenbanken (PLUTO und GENIE), Prüfungsrichtlinien, Neuheit, Sortenbezeichnungen, DUS-Prüfung und </w:t>
      </w:r>
      <w:r w:rsidRPr="00AB0C1A">
        <w:rPr>
          <w:szCs w:val="24"/>
          <w:lang w:val="de-DE"/>
        </w:rPr>
        <w:lastRenderedPageBreak/>
        <w:t>Zusammenarbeit sowie molekulare Verfahren gehalten. Die Teilnehmer kamen aus Bolivien (Plurinationaler Staat), Brasilien, Chile, Costa Rica, Ecuador, Kolumbien, Mexiko, Panama, Peru und Uruguay.</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20. bis 22. November nahm das Büro in Monrovia, Liberia, an einem Teil der dreiundvierzigsten Tagung des Verwaltungsrates der ARIPO vom 18. bis 20. November 2019 und an der siebzehnten Tagung des Ministerrates der ARIPO vom 21. November 2019 teil. Am 20. November nahm das Büro auch an einer von der ARIPO veranstalteten „Arbeitstagung über die Gestaltung und Umsetzung von einer Politik und Strategie im Bereich des geistigen Eigentums als Instrument für die nationale Entwicklung“ teil. Die Teilnehmer an den oben genannten Sitzungen und Workshops kamen aus den folgenden ARIPO-Mitgliedstaaten: Botswana, Eswatini, Gambia, Ghana, Kenia, Lesotho, Liberia, Malawi, Mosambik, Namibia, Sambia, São Tomé und Príncipe, Sierra Leone, Simbabwe, Sudan, Uganda und Vereinigte Republik Tansania. Es gab auch Beobachter aus Burundi und den Seychellen. Vertreter der folgenden Organisationen nahmen ebenfalls teil: EPA, WIPO, AFSTA, Kanadisches Amt für geistiges Eigentum, Nationale Verwaltung für geistiges Eigentum Chinas, Amt für geistiges Eigentum Singapurs und Kenia-Tribunal für gewerbliches Eigentum.</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19. November nahm der Stellvertretende Generalsekretär in Genf auf Einladung des Koreanischen Saatgut- und Sortendienstes (KSVS), Ministerium für Landwirtschaft, Ernährung und ländliche Angelegenheiten (MAFRA) der Republik Korea, ein Videointerview für die Eröffnung des Internationalen Saatgutausbildungszentrums auf.</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21. November hielt das Büro in Da Lat, Vietnam, ein Referat über die Entwicklungen in der UPOV auf einem vom Sortenschutz, Abteilung für Pflanzenerzeugung, Ministerium für Landwirtschaft und ländliche Entwicklung (MARD) Vietnams, veranstalteten „Seminar über das Bewusstsein für den Sortenschutz für die entsprechenden Personen im Hochzentralgebiet“.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22. November nahm das Büro in Montreal, Kanada, an einer Sitzung mit dem Sekretariat des Übereinkommens über die biologische Vielfalt (CBD) und dem Sekretär des Internationalen Vertrags über pflanzengenetische Ressourcen für Ernährung und Landwirtschaft (ITPGRFA) teil, um zu erörtern, wie der Erfahrungs- und Informationsaustausch über die Umsetzung des UPOV-Übereinkommens, des CBD und des ITPGRFA erleichtert werden kann.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25. bis 27. November nahm das Büro in Kuala Lumpur, Malaysia, am Asiatischen Saatgutkongress 2019 der APSA teil, wo es Referate über die jüngsten Entwicklungen in der UPOV hielt.</w:t>
      </w:r>
    </w:p>
    <w:p w:rsidR="000D17F2" w:rsidRPr="00AB0C1A" w:rsidRDefault="000D17F2" w:rsidP="000D17F2">
      <w:pPr>
        <w:tabs>
          <w:tab w:val="left" w:pos="2971"/>
        </w:tabs>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26. November nahm das Büro in Ankara, Türkei, an einer Arbeitstagung über „Einführung in die UPOV und UPOV PRISMA“ teil, die vom Zentrum für Sorteneintragung und Saatgutzertifizierung (TTSM), Ministerium für Ernährung, Landwirtschaft und Viehzucht der Türkei, veranstaltet wurde, und hielt ein Referat über „UPOV und Sortenschutz“ und „UPOV PRISMA“.</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26. November kam das Büro in Ankara, Türkei, mit Herrn Ali Erden, Manager, Zentrum für Sorteneintragung und Saatgutzertifizierung (TTSM), Ministerium für Ernährung, Landwirtschaft und Viehzucht der Türkei, und Herrn Mehmet Çakmak, Registerbeamter für Züchterrechte, TTSM, zusammen, um die Zusammenarbeit zwischen der UPOV und der Türkei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26. bis 28. November nahm das Büro in Angers, Frankreich, an einem Kommunikationsseminar des CPVO teil und kam mit Herrn Lionel Sola, Kommunikationsmanager, zusammen.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27. November hielt das Büro in Genf ein Referat über „Rechte des geistigen Eigentums für eine nachhaltige produktive Landwirtschaft und Ernährungssicherheit: Überblick über die Bedeutung und die Auswirkungen des Sortenschutzes mit besonderem Bezug auf Afrika“ vor Professor Barthelemy Nyasse und Professor Balkiss Bouhaouala-Zahar, Mitglieder des Verwaltungsrates der Afrikanischen Akademie der Wissenschaften (AAS), während ihres Studienbesuchs bei der WIPO.</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28. November hielt das Büro in Madrid, Spanien, auf einem vom Nationalen Institut für landwirtschaftliche Forschung und Technik (INIA) veranstalteten Seminar ein Referat über die Anleitung der UPOV für die Verwendung molekularer Marker bei der DUS-Prüfung.</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29. November hielt das Büro in Genf per Videokonferenz ein Referat über den Sortenschutz nach dem UPOV-Übereinkommen auf dem „Ausbildungslehrgang für Ausbilder der costaricanischen Akademie für geistiges Eigentum (ACOPI)“. Der Lehrgang wurde von 29 Sachverständigen aus Costa Rica besucht.</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Am 29. November hielt das Büro in Amsterdam, Niederlande, auf der Neunten Internationalen Konferenz über den Schutz des geistigen Eigentums für Pflanzeninnovationen, die vom FORUM lnstitut für </w:t>
      </w:r>
      <w:r w:rsidRPr="00AB0C1A">
        <w:rPr>
          <w:szCs w:val="24"/>
          <w:lang w:val="de-DE"/>
        </w:rPr>
        <w:lastRenderedPageBreak/>
        <w:t>Management GmbH veranstaltet wurde, einen Vortrag mit dem Titel „UPOV Aktualisierung“ und nahm an der Podiumsdiskussion „Sortenschutz-FORUM“ mit Fragen und Antworten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30. November nahm das Büro in Antalya, Türkei, am Siebten regionalen Saatguthandelskongress der ECOSA teil, der vom türkischen Saatgutverband (TURKTOB) und dem Ministerium für Ernährung, Landwirtschaft und Viehzucht der Türkei veranstaltet wurde, und hielt ein Referat über die UPOV und den Sortenschutz.</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3. und 4. Dezember nahm das Büro in Angers, Frankreich, an der Jahrestagung des CPVO mit seinen Prüfungsämtern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4. Dezember nahm das Büro in Amsterdam, Niederlande, an einer von Naktuinbouw veranstalteten Zusammenkunft mit einer hochrangigen Delegation aus Nigeria teil, welche die Niederlande besuchte. Ziel dieser Zusammenkunft war der Austausch von Kenntnissen und Erfahrungen zwischen Sachverständigen Nigerias und der Niederlande auf dem Gebiet des Sortenschutzes und die Ausarbeitung eines Entwicklungsplans für die Umsetzung eines Sortenschutzsystems in Nigeria. Das Büro gab einen Überblick über die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12. Dezember nahm das Büro in N'Djamena, Tschad, an der 59. Tagung des Verwaltungsrates der OAPI teil.</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12. Dezember hielt das Büro in Nyon, Schweiz, mit dem ISF eine Sitzung ab und erörterte die Zusammenarbeit zwischen dem ISF und der UPOV.</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Am 17. und 18. Dezember nahm das Büro in Angers, Frankreich, an einer Arbeitstagung der OAPI und des CPVO teil, um ein Verwaltungsinstrument für das Sortenschutzamt als Teil von Tätigkeit 3 des Projekts mit der Europäischen Kommission „Aufbau von Kapazitäten und Sensibilisierung für das Sortenschutzsystem der OAPI“ zu erörtern.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Dieser Bericht enthält keine Informationen über Sitzungen zur Entwicklung von UPOV PRISMA, die in Genf oder auf elektronischem Wege abgehalten wurden.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2"/>
        <w:rPr>
          <w:szCs w:val="24"/>
          <w:lang w:val="de-DE"/>
        </w:rPr>
      </w:pPr>
      <w:bookmarkStart w:id="10" w:name="_Toc50301282"/>
      <w:r w:rsidRPr="00AB0C1A">
        <w:rPr>
          <w:szCs w:val="24"/>
          <w:lang w:val="de-DE"/>
        </w:rPr>
        <w:t>Fernlehrgänge</w:t>
      </w:r>
      <w:bookmarkEnd w:id="10"/>
    </w:p>
    <w:p w:rsidR="000D17F2" w:rsidRPr="00AB0C1A" w:rsidRDefault="000D17F2" w:rsidP="000D17F2">
      <w:pPr>
        <w:keepNext/>
        <w:rPr>
          <w:szCs w:val="24"/>
          <w:lang w:val="de-DE"/>
        </w:rPr>
      </w:pPr>
    </w:p>
    <w:p w:rsidR="000D17F2" w:rsidRPr="00AB0C1A" w:rsidRDefault="000D17F2" w:rsidP="000D17F2">
      <w:pPr>
        <w:keepNext/>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Vom 4. März bis 7. April 2019 und vom 14. Oktober bis 17. November 2019 fanden je zwei Sessionen der folgenden UPOV-Fernlehrgänge in Deutsch, Englisch, Französisch und Spanisch statt:</w:t>
      </w:r>
    </w:p>
    <w:p w:rsidR="000D17F2" w:rsidRPr="00AB0C1A" w:rsidRDefault="000D17F2" w:rsidP="000D17F2">
      <w:pPr>
        <w:keepNext/>
        <w:rPr>
          <w:szCs w:val="24"/>
          <w:lang w:val="de-DE"/>
        </w:rPr>
      </w:pPr>
    </w:p>
    <w:p w:rsidR="000D17F2" w:rsidRPr="00AB0C1A" w:rsidRDefault="000D17F2" w:rsidP="000D17F2">
      <w:pPr>
        <w:pStyle w:val="ListParagraph"/>
        <w:keepNext/>
        <w:numPr>
          <w:ilvl w:val="0"/>
          <w:numId w:val="26"/>
        </w:numPr>
        <w:spacing w:after="120"/>
        <w:ind w:left="714" w:hanging="357"/>
        <w:contextualSpacing w:val="0"/>
        <w:rPr>
          <w:szCs w:val="24"/>
          <w:lang w:val="de-DE"/>
        </w:rPr>
      </w:pPr>
      <w:r w:rsidRPr="00AB0C1A">
        <w:rPr>
          <w:color w:val="000000"/>
          <w:szCs w:val="24"/>
          <w:lang w:val="de-DE"/>
        </w:rPr>
        <w:t xml:space="preserve">DL-205 </w:t>
      </w:r>
      <w:r w:rsidRPr="00AB0C1A">
        <w:rPr>
          <w:szCs w:val="24"/>
          <w:lang w:val="de-DE"/>
        </w:rPr>
        <w:t>„Einführung in das UPOV-Sortenschutzsystem nach dem UPOV-Übereinkommen“;</w:t>
      </w:r>
    </w:p>
    <w:p w:rsidR="000D17F2" w:rsidRPr="00AB0C1A" w:rsidRDefault="000D17F2" w:rsidP="000D17F2">
      <w:pPr>
        <w:pStyle w:val="ListParagraph"/>
        <w:numPr>
          <w:ilvl w:val="0"/>
          <w:numId w:val="26"/>
        </w:numPr>
        <w:spacing w:after="120"/>
        <w:ind w:left="714" w:hanging="357"/>
        <w:contextualSpacing w:val="0"/>
        <w:rPr>
          <w:szCs w:val="24"/>
          <w:lang w:val="de-DE"/>
        </w:rPr>
      </w:pPr>
      <w:r w:rsidRPr="00AB0C1A">
        <w:rPr>
          <w:color w:val="000000"/>
          <w:szCs w:val="24"/>
          <w:lang w:val="de-DE"/>
        </w:rPr>
        <w:t xml:space="preserve">DL-305 </w:t>
      </w:r>
      <w:r w:rsidRPr="00AB0C1A">
        <w:rPr>
          <w:szCs w:val="24"/>
          <w:lang w:val="de-DE"/>
        </w:rPr>
        <w:t>„</w:t>
      </w:r>
      <w:r w:rsidRPr="00AB0C1A">
        <w:rPr>
          <w:color w:val="000000"/>
          <w:szCs w:val="24"/>
          <w:lang w:val="de-DE"/>
        </w:rPr>
        <w:t>Prüfung von Anträgen auf Erteilung von Z</w:t>
      </w:r>
      <w:r w:rsidRPr="00AB0C1A">
        <w:rPr>
          <w:szCs w:val="24"/>
          <w:lang w:val="de-DE"/>
        </w:rPr>
        <w:t>üchterrechten“;</w:t>
      </w:r>
    </w:p>
    <w:p w:rsidR="000D17F2" w:rsidRPr="00AB0C1A" w:rsidRDefault="000D17F2" w:rsidP="000D17F2">
      <w:pPr>
        <w:pStyle w:val="ListParagraph"/>
        <w:numPr>
          <w:ilvl w:val="0"/>
          <w:numId w:val="26"/>
        </w:numPr>
        <w:spacing w:after="120"/>
        <w:ind w:left="714" w:hanging="357"/>
        <w:contextualSpacing w:val="0"/>
        <w:rPr>
          <w:szCs w:val="24"/>
          <w:lang w:val="de-DE"/>
        </w:rPr>
      </w:pPr>
      <w:r w:rsidRPr="00AB0C1A">
        <w:rPr>
          <w:szCs w:val="24"/>
          <w:lang w:val="de-DE"/>
        </w:rPr>
        <w:t>DL-305A „Verwaltung von Züchterrechten“ (Teil A von Lehrgang DL-305 „Prüfung von Anträgen auf Erteilung von Züchterrechten“;</w:t>
      </w:r>
    </w:p>
    <w:p w:rsidR="000D17F2" w:rsidRPr="00AB0C1A" w:rsidRDefault="000D17F2" w:rsidP="000D17F2">
      <w:pPr>
        <w:pStyle w:val="ListParagraph"/>
        <w:numPr>
          <w:ilvl w:val="0"/>
          <w:numId w:val="26"/>
        </w:numPr>
        <w:ind w:left="714" w:hanging="357"/>
        <w:contextualSpacing w:val="0"/>
        <w:rPr>
          <w:szCs w:val="24"/>
          <w:lang w:val="de-DE"/>
        </w:rPr>
      </w:pPr>
      <w:r w:rsidRPr="00AB0C1A">
        <w:rPr>
          <w:szCs w:val="24"/>
          <w:lang w:val="de-DE"/>
        </w:rPr>
        <w:t>DL-305B „DUS-Prüfung“ (Teil B von Lehrgang DL-305 „Prüfung von Anträgen auf Erteilung von Züchterrechten“.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Eine Aufschlüsselung der an den UPOV-Fernlehrgängen DL-205 und DL-305 teilnehmenden Studierenden ist in Anlage III, Unterprogramm UV.3, Planerfüllungsindikator 4a) „Teilnahme an Fernlehrgängen“, enthalten.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1"/>
        <w:rPr>
          <w:szCs w:val="24"/>
          <w:lang w:val="de-DE"/>
        </w:rPr>
      </w:pPr>
      <w:bookmarkStart w:id="11" w:name="_Toc50301283"/>
      <w:r w:rsidRPr="00AB0C1A">
        <w:rPr>
          <w:szCs w:val="24"/>
          <w:lang w:val="de-DE"/>
        </w:rPr>
        <w:t>IV.</w:t>
      </w:r>
      <w:r w:rsidRPr="00AB0C1A">
        <w:rPr>
          <w:szCs w:val="24"/>
          <w:lang w:val="de-DE"/>
        </w:rPr>
        <w:tab/>
        <w:t>KONTAKTE MIT STAATEN UND ORGANISATIONEN</w:t>
      </w:r>
      <w:bookmarkEnd w:id="11"/>
    </w:p>
    <w:p w:rsidR="000D17F2" w:rsidRPr="00AB0C1A" w:rsidRDefault="000D17F2" w:rsidP="000D17F2">
      <w:pPr>
        <w:keepNext/>
        <w:rPr>
          <w:szCs w:val="24"/>
          <w:lang w:val="de-DE"/>
        </w:rPr>
      </w:pPr>
    </w:p>
    <w:p w:rsidR="000D17F2" w:rsidRPr="00AB0C1A" w:rsidRDefault="000D17F2" w:rsidP="000D17F2">
      <w:pPr>
        <w:pStyle w:val="BodyText"/>
        <w:keepNext/>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Verbandsbüro stellte Unterstützung bezüglich der Rechtsvorschriften über den Sortenschutz für folgende Mitglieder bereit: Bosnien und Herzegowina, Georgien, Kolumbien, Mexiko, Neuseeland, Paraguay und Trinidad und Tobago.</w:t>
      </w:r>
    </w:p>
    <w:p w:rsidR="000D17F2" w:rsidRPr="00AB0C1A" w:rsidRDefault="000D17F2" w:rsidP="000D17F2">
      <w:pPr>
        <w:pStyle w:val="BodyText"/>
        <w:rPr>
          <w:szCs w:val="24"/>
          <w:lang w:val="de-DE"/>
        </w:rPr>
      </w:pPr>
    </w:p>
    <w:p w:rsidR="000D17F2" w:rsidRPr="00AB0C1A" w:rsidRDefault="000D17F2" w:rsidP="000D17F2">
      <w:pPr>
        <w:pStyle w:val="BodyText"/>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Büro erteilte folgenden Mitgliedern Informationen über die Anforderungen für die Hinterlegung einer Urkunde über den Beitritt bzw. die Ratifizierung der Akte von 1991 des UPOV-Übereinkommens: Kolumbien und Mexiko.</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lastRenderedPageBreak/>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 xml:space="preserve">Das Büro stellte Beratung und Unterstützung bei der Ausarbeitung von Rechtsvorschriften für den Sortenschutz gemäß der Akte von 1991 des UPOV-Übereinkommens und/oder bei dem Verfahren für den Beitritt zum UPOV-Übereinkommen für folgende Länder bereit: Afghanistan, </w:t>
      </w:r>
      <w:r w:rsidR="00BF7336" w:rsidRPr="00AB0C1A">
        <w:rPr>
          <w:szCs w:val="24"/>
          <w:lang w:val="de-DE"/>
        </w:rPr>
        <w:t xml:space="preserve">Ägypten, </w:t>
      </w:r>
      <w:r w:rsidRPr="00AB0C1A">
        <w:rPr>
          <w:szCs w:val="24"/>
          <w:lang w:val="de-DE"/>
        </w:rPr>
        <w:t xml:space="preserve">Algerien, Demokratische Volksrepublik Laos, Irak, Iran (Islamische Republik), Jamaika, Kambodscha, Kasachstan, Liechtenstein, Malaysia, Mongolei, Myanmar, Nigeria, St. Vincent und die Grenadinen, Sambia, Simbabwe und Vereinigte Arabische Emirate. </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Büro nahm an Gesprächen mit und Tagungen von folgenden zwischenstaatlichen Organisationen teil: ARIPO, CBD, Europäische Union (CPVO und EUIPO), ITPGRFA, ISTA, OAPI, OECD, WIPO und WTO.</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Büro nahm an Veranstaltungen teil, die von folgenden Nichtregierungsorganisationen organisiert wurden:  AFSTA, APSA, CIOPORA, CLI, Euroseeds, ISF, SAA und WFO.</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1"/>
        <w:rPr>
          <w:szCs w:val="24"/>
          <w:lang w:val="de-DE"/>
        </w:rPr>
      </w:pPr>
      <w:bookmarkStart w:id="12" w:name="_Toc50301284"/>
      <w:r w:rsidRPr="00AB0C1A">
        <w:rPr>
          <w:szCs w:val="24"/>
          <w:lang w:val="de-DE"/>
        </w:rPr>
        <w:t>V.</w:t>
      </w:r>
      <w:r w:rsidRPr="00AB0C1A">
        <w:rPr>
          <w:szCs w:val="24"/>
          <w:lang w:val="de-DE"/>
        </w:rPr>
        <w:tab/>
        <w:t>VeröffentlichungeN</w:t>
      </w:r>
      <w:bookmarkEnd w:id="12"/>
    </w:p>
    <w:p w:rsidR="000D17F2" w:rsidRPr="00AB0C1A" w:rsidRDefault="000D17F2" w:rsidP="000D17F2">
      <w:pPr>
        <w:keepNext/>
        <w:rPr>
          <w:szCs w:val="24"/>
          <w:lang w:val="de-DE"/>
        </w:rPr>
      </w:pPr>
    </w:p>
    <w:p w:rsidR="000D17F2" w:rsidRPr="00AB0C1A" w:rsidRDefault="000D17F2" w:rsidP="000D17F2">
      <w:pPr>
        <w:keepNext/>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Das Verbandsbüro veröffentlichte:</w:t>
      </w:r>
    </w:p>
    <w:p w:rsidR="000D17F2" w:rsidRPr="00AB0C1A" w:rsidRDefault="000D17F2" w:rsidP="000D17F2">
      <w:pPr>
        <w:keepNext/>
        <w:rPr>
          <w:szCs w:val="24"/>
          <w:lang w:val="de-DE"/>
        </w:rPr>
      </w:pPr>
    </w:p>
    <w:p w:rsidR="000D17F2" w:rsidRPr="00AB0C1A" w:rsidRDefault="000D17F2" w:rsidP="000D17F2">
      <w:pPr>
        <w:rPr>
          <w:szCs w:val="24"/>
          <w:lang w:val="de-DE"/>
        </w:rPr>
      </w:pPr>
      <w:r w:rsidRPr="00AB0C1A">
        <w:rPr>
          <w:szCs w:val="24"/>
          <w:lang w:val="de-DE"/>
        </w:rPr>
        <w:tab/>
        <w:t>a)</w:t>
      </w:r>
      <w:r w:rsidRPr="00AB0C1A">
        <w:rPr>
          <w:szCs w:val="24"/>
          <w:lang w:val="de-DE"/>
        </w:rPr>
        <w:tab/>
        <w:t>107 Aktualisierungen der PLUTO-Datenbank für Pflanzensorten;</w:t>
      </w:r>
    </w:p>
    <w:p w:rsidR="000D17F2" w:rsidRPr="00AB0C1A" w:rsidRDefault="000D17F2" w:rsidP="000D17F2">
      <w:pPr>
        <w:rPr>
          <w:szCs w:val="24"/>
          <w:lang w:val="de-DE"/>
        </w:rPr>
      </w:pPr>
    </w:p>
    <w:p w:rsidR="000D17F2" w:rsidRPr="00AB0C1A" w:rsidRDefault="000D17F2" w:rsidP="000D17F2">
      <w:pPr>
        <w:keepNext/>
        <w:ind w:firstLine="567"/>
        <w:rPr>
          <w:szCs w:val="24"/>
          <w:lang w:val="de-DE"/>
        </w:rPr>
      </w:pPr>
      <w:r w:rsidRPr="00AB0C1A">
        <w:rPr>
          <w:szCs w:val="24"/>
          <w:lang w:val="de-DE"/>
        </w:rPr>
        <w:t>b)</w:t>
      </w:r>
      <w:r w:rsidRPr="00AB0C1A">
        <w:rPr>
          <w:szCs w:val="24"/>
          <w:lang w:val="de-DE"/>
        </w:rPr>
        <w:tab/>
        <w:t>sieben Dokumente, die vom Rat auf seiner vierundfünfzigsten ordentlichen Tagung am 1. November 2019 angenommen wurden:</w:t>
      </w:r>
    </w:p>
    <w:p w:rsidR="000D17F2" w:rsidRPr="00AB0C1A" w:rsidRDefault="000D17F2" w:rsidP="000D17F2">
      <w:pPr>
        <w:ind w:firstLine="567"/>
        <w:rPr>
          <w:szCs w:val="24"/>
          <w:lang w:val="de-DE"/>
        </w:rPr>
      </w:pPr>
    </w:p>
    <w:p w:rsidR="000D17F2" w:rsidRPr="00AB0C1A" w:rsidRDefault="000D17F2" w:rsidP="000D17F2">
      <w:pPr>
        <w:keepNext/>
        <w:spacing w:after="120"/>
        <w:ind w:left="2410" w:hanging="1837"/>
        <w:rPr>
          <w:szCs w:val="24"/>
          <w:lang w:val="de-DE"/>
        </w:rPr>
      </w:pPr>
      <w:r w:rsidRPr="00AB0C1A">
        <w:rPr>
          <w:szCs w:val="24"/>
          <w:lang w:val="de-DE"/>
        </w:rPr>
        <w:t>TGP/7</w:t>
      </w:r>
      <w:r w:rsidRPr="00AB0C1A">
        <w:rPr>
          <w:szCs w:val="24"/>
          <w:lang w:val="de-DE"/>
        </w:rPr>
        <w:tab/>
        <w:t>Ausarbeitung von Prüfungsrichtlinien (Überarbeitung)</w:t>
      </w:r>
    </w:p>
    <w:p w:rsidR="000D17F2" w:rsidRPr="00AB0C1A" w:rsidRDefault="000D17F2" w:rsidP="000D17F2">
      <w:pPr>
        <w:keepNext/>
        <w:spacing w:after="120"/>
        <w:ind w:left="2410" w:hanging="1837"/>
        <w:rPr>
          <w:szCs w:val="24"/>
          <w:lang w:val="de-DE"/>
        </w:rPr>
      </w:pPr>
      <w:r w:rsidRPr="00AB0C1A">
        <w:rPr>
          <w:szCs w:val="24"/>
          <w:lang w:val="de-DE"/>
        </w:rPr>
        <w:t>TGP/8</w:t>
      </w:r>
      <w:r w:rsidRPr="00AB0C1A">
        <w:rPr>
          <w:szCs w:val="24"/>
          <w:lang w:val="de-DE"/>
        </w:rPr>
        <w:tab/>
        <w:t>Prüfungsanlage und Verfahren für die Prüfung der Unterscheidbarkeit, der Homogenität und der Beständigkeit (Überarbeitung)</w:t>
      </w:r>
    </w:p>
    <w:p w:rsidR="000D17F2" w:rsidRPr="00AB0C1A" w:rsidRDefault="000D17F2" w:rsidP="000D17F2">
      <w:pPr>
        <w:spacing w:after="120"/>
        <w:ind w:left="2410" w:hanging="1837"/>
        <w:rPr>
          <w:szCs w:val="24"/>
          <w:lang w:val="de-DE"/>
        </w:rPr>
      </w:pPr>
      <w:r w:rsidRPr="00AB0C1A">
        <w:rPr>
          <w:szCs w:val="24"/>
          <w:lang w:val="de-DE"/>
        </w:rPr>
        <w:t>TGP/10</w:t>
      </w:r>
      <w:r w:rsidRPr="00AB0C1A">
        <w:rPr>
          <w:szCs w:val="24"/>
          <w:lang w:val="de-DE"/>
        </w:rPr>
        <w:tab/>
        <w:t>Prüfung der Homogenität (Überarbeitung)</w:t>
      </w:r>
    </w:p>
    <w:p w:rsidR="000D17F2" w:rsidRPr="00AB0C1A" w:rsidRDefault="000D17F2" w:rsidP="000D17F2">
      <w:pPr>
        <w:spacing w:after="120"/>
        <w:ind w:left="2410" w:hanging="1837"/>
        <w:rPr>
          <w:szCs w:val="24"/>
          <w:lang w:val="de-DE"/>
        </w:rPr>
      </w:pPr>
      <w:r w:rsidRPr="00AB0C1A">
        <w:rPr>
          <w:szCs w:val="24"/>
          <w:lang w:val="de-DE"/>
        </w:rPr>
        <w:t>TGP/14</w:t>
      </w:r>
      <w:r w:rsidRPr="00AB0C1A">
        <w:rPr>
          <w:szCs w:val="24"/>
          <w:lang w:val="de-DE"/>
        </w:rPr>
        <w:tab/>
        <w:t>Glossar der in UPOV-Dokumenten verwendeten Begriffe (Überarbeitung)</w:t>
      </w:r>
    </w:p>
    <w:p w:rsidR="000D17F2" w:rsidRPr="00AB0C1A" w:rsidRDefault="000D17F2" w:rsidP="000D17F2">
      <w:pPr>
        <w:spacing w:after="120"/>
        <w:ind w:left="2410" w:hanging="1837"/>
        <w:rPr>
          <w:szCs w:val="24"/>
          <w:lang w:val="de-DE"/>
        </w:rPr>
      </w:pPr>
      <w:r w:rsidRPr="00AB0C1A">
        <w:rPr>
          <w:szCs w:val="24"/>
          <w:lang w:val="de-DE"/>
        </w:rPr>
        <w:t>TGP/15</w:t>
      </w:r>
      <w:r w:rsidRPr="00AB0C1A">
        <w:rPr>
          <w:szCs w:val="24"/>
          <w:lang w:val="de-DE"/>
        </w:rPr>
        <w:tab/>
        <w:t>Anleitung zur Verwendung biochemischer und molekularer Marker bei der Prüfung der Unterscheidbarkeit, der Homogenität und der Beständigkeit (DUS) (Überarbeitung)</w:t>
      </w:r>
    </w:p>
    <w:p w:rsidR="000D17F2" w:rsidRPr="00AB0C1A" w:rsidRDefault="000D17F2" w:rsidP="000D17F2">
      <w:pPr>
        <w:spacing w:after="120"/>
        <w:ind w:left="2410" w:hanging="1837"/>
        <w:rPr>
          <w:szCs w:val="24"/>
          <w:lang w:val="de-DE"/>
        </w:rPr>
      </w:pPr>
      <w:r w:rsidRPr="00AB0C1A">
        <w:rPr>
          <w:szCs w:val="24"/>
          <w:lang w:val="de-DE"/>
        </w:rPr>
        <w:t>UPOV/INF/5</w:t>
      </w:r>
      <w:r w:rsidRPr="00AB0C1A">
        <w:rPr>
          <w:szCs w:val="24"/>
          <w:lang w:val="de-DE"/>
        </w:rPr>
        <w:tab/>
        <w:t>UPOV-Musteramtsblatt für Sortenschutz (Überarbeitung)</w:t>
      </w:r>
    </w:p>
    <w:p w:rsidR="000D17F2" w:rsidRPr="00AB0C1A" w:rsidRDefault="000D17F2" w:rsidP="000D17F2">
      <w:pPr>
        <w:spacing w:after="120"/>
        <w:ind w:left="2410" w:hanging="1837"/>
        <w:rPr>
          <w:szCs w:val="24"/>
          <w:lang w:val="de-DE"/>
        </w:rPr>
      </w:pPr>
      <w:r w:rsidRPr="00AB0C1A">
        <w:rPr>
          <w:szCs w:val="24"/>
          <w:lang w:val="de-DE"/>
        </w:rPr>
        <w:t>UPOV/INF/22</w:t>
      </w:r>
      <w:r w:rsidRPr="00AB0C1A">
        <w:rPr>
          <w:szCs w:val="24"/>
          <w:lang w:val="de-DE"/>
        </w:rPr>
        <w:tab/>
        <w:t>Von Verbandsmitgliedern verwendete Software und Ausrüstung (Überarbeitung)</w:t>
      </w:r>
    </w:p>
    <w:p w:rsidR="000D17F2" w:rsidRPr="00AB0C1A" w:rsidRDefault="000D17F2" w:rsidP="000D17F2">
      <w:pPr>
        <w:rPr>
          <w:szCs w:val="24"/>
          <w:lang w:val="de-DE"/>
        </w:rPr>
      </w:pPr>
    </w:p>
    <w:p w:rsidR="000D17F2" w:rsidRPr="00AB0C1A" w:rsidRDefault="000D17F2" w:rsidP="000D17F2">
      <w:pPr>
        <w:keepNext/>
        <w:rPr>
          <w:szCs w:val="24"/>
          <w:lang w:val="de-DE"/>
        </w:rPr>
      </w:pPr>
      <w:r w:rsidRPr="00AB0C1A">
        <w:rPr>
          <w:szCs w:val="24"/>
          <w:lang w:val="de-DE"/>
        </w:rPr>
        <w:fldChar w:fldCharType="begin"/>
      </w:r>
      <w:r w:rsidRPr="00AB0C1A">
        <w:rPr>
          <w:szCs w:val="24"/>
          <w:lang w:val="de-DE"/>
        </w:rPr>
        <w:instrText xml:space="preserve"> AUTONUM  </w:instrText>
      </w:r>
      <w:r w:rsidRPr="00AB0C1A">
        <w:rPr>
          <w:szCs w:val="24"/>
          <w:lang w:val="de-DE"/>
        </w:rPr>
        <w:fldChar w:fldCharType="end"/>
      </w:r>
      <w:r w:rsidRPr="00AB0C1A">
        <w:rPr>
          <w:szCs w:val="24"/>
          <w:lang w:val="de-DE"/>
        </w:rPr>
        <w:tab/>
        <w:t>Die folgenden Prüfungsrichtlinien wurden vom TC im Jahre 2019 angenommen, entweder auf dem Schriftweg oder auf seiner fünfundfünfzigsten Tagung am 28. und 29. Oktober 2019.</w:t>
      </w:r>
    </w:p>
    <w:p w:rsidR="000D17F2" w:rsidRPr="00AB0C1A" w:rsidRDefault="000D17F2" w:rsidP="000D17F2">
      <w:pPr>
        <w:keepNext/>
        <w:rPr>
          <w:szCs w:val="24"/>
          <w:lang w:val="de-DE"/>
        </w:rPr>
      </w:pPr>
    </w:p>
    <w:tbl>
      <w:tblPr>
        <w:tblpPr w:leftFromText="180" w:rightFromText="180" w:vertAnchor="text" w:tblpXSpec="right" w:tblpY="1"/>
        <w:tblOverlap w:val="never"/>
        <w:tblW w:w="10201" w:type="dxa"/>
        <w:tblLayout w:type="fixed"/>
        <w:tblCellMar>
          <w:top w:w="28" w:type="dxa"/>
          <w:left w:w="28" w:type="dxa"/>
          <w:bottom w:w="28" w:type="dxa"/>
          <w:right w:w="28" w:type="dxa"/>
        </w:tblCellMar>
        <w:tblLook w:val="0020" w:firstRow="1" w:lastRow="0" w:firstColumn="0" w:lastColumn="0" w:noHBand="0" w:noVBand="0"/>
      </w:tblPr>
      <w:tblGrid>
        <w:gridCol w:w="612"/>
        <w:gridCol w:w="566"/>
        <w:gridCol w:w="1511"/>
        <w:gridCol w:w="1417"/>
        <w:gridCol w:w="1414"/>
        <w:gridCol w:w="1566"/>
        <w:gridCol w:w="1414"/>
        <w:gridCol w:w="1701"/>
      </w:tblGrid>
      <w:tr w:rsidR="000D17F2" w:rsidRPr="00AB0C1A" w:rsidTr="00EA1D09">
        <w:trPr>
          <w:trHeight w:val="1050"/>
          <w:tblHeader/>
        </w:trPr>
        <w:tc>
          <w:tcPr>
            <w:tcW w:w="612" w:type="dxa"/>
            <w:tcBorders>
              <w:top w:val="single" w:sz="4" w:space="0" w:color="auto"/>
              <w:left w:val="single" w:sz="4" w:space="0" w:color="auto"/>
              <w:bottom w:val="single" w:sz="4" w:space="0" w:color="auto"/>
            </w:tcBorders>
            <w:shd w:val="clear" w:color="auto" w:fill="D9D9D9"/>
            <w:vAlign w:val="center"/>
          </w:tcPr>
          <w:p w:rsidR="000D17F2" w:rsidRPr="00AB0C1A" w:rsidRDefault="000D17F2" w:rsidP="00EA1D09">
            <w:pPr>
              <w:keepNext/>
              <w:jc w:val="left"/>
              <w:rPr>
                <w:b/>
                <w:sz w:val="16"/>
                <w:szCs w:val="24"/>
                <w:lang w:val="de-DE"/>
              </w:rPr>
            </w:pPr>
            <w:r w:rsidRPr="00AB0C1A">
              <w:rPr>
                <w:b/>
                <w:sz w:val="16"/>
                <w:szCs w:val="24"/>
                <w:lang w:val="de-DE"/>
              </w:rPr>
              <w:t>**</w:t>
            </w:r>
          </w:p>
        </w:tc>
        <w:tc>
          <w:tcPr>
            <w:tcW w:w="566" w:type="dxa"/>
            <w:tcBorders>
              <w:top w:val="single" w:sz="4" w:space="0" w:color="auto"/>
              <w:bottom w:val="single" w:sz="4" w:space="0" w:color="auto"/>
            </w:tcBorders>
            <w:shd w:val="clear" w:color="auto" w:fill="D9D9D9"/>
            <w:vAlign w:val="center"/>
          </w:tcPr>
          <w:p w:rsidR="000D17F2" w:rsidRPr="00AB0C1A" w:rsidRDefault="000D17F2" w:rsidP="00EA1D09">
            <w:pPr>
              <w:keepNext/>
              <w:jc w:val="left"/>
              <w:rPr>
                <w:b/>
                <w:sz w:val="16"/>
                <w:szCs w:val="24"/>
                <w:lang w:val="de-DE"/>
              </w:rPr>
            </w:pPr>
            <w:r w:rsidRPr="00AB0C1A">
              <w:rPr>
                <w:b/>
                <w:sz w:val="16"/>
                <w:szCs w:val="24"/>
                <w:lang w:val="de-DE"/>
              </w:rPr>
              <w:t>TWP</w:t>
            </w:r>
          </w:p>
        </w:tc>
        <w:tc>
          <w:tcPr>
            <w:tcW w:w="1511" w:type="dxa"/>
            <w:tcBorders>
              <w:top w:val="single" w:sz="4" w:space="0" w:color="auto"/>
              <w:bottom w:val="single" w:sz="4" w:space="0" w:color="auto"/>
            </w:tcBorders>
            <w:shd w:val="clear" w:color="auto" w:fill="D9D9D9"/>
            <w:vAlign w:val="center"/>
          </w:tcPr>
          <w:p w:rsidR="000D17F2" w:rsidRPr="00AB0C1A" w:rsidRDefault="000D17F2" w:rsidP="00EA1D09">
            <w:pPr>
              <w:keepNext/>
              <w:ind w:left="-36"/>
              <w:jc w:val="left"/>
              <w:rPr>
                <w:b/>
                <w:sz w:val="16"/>
                <w:szCs w:val="24"/>
                <w:lang w:val="de-DE"/>
              </w:rPr>
            </w:pPr>
            <w:r w:rsidRPr="00AB0C1A">
              <w:rPr>
                <w:b/>
                <w:sz w:val="16"/>
                <w:szCs w:val="24"/>
                <w:lang w:val="de-DE"/>
              </w:rPr>
              <w:t xml:space="preserve">Document No. </w:t>
            </w:r>
            <w:r w:rsidRPr="00AB0C1A">
              <w:rPr>
                <w:b/>
                <w:sz w:val="16"/>
                <w:szCs w:val="24"/>
                <w:lang w:val="de-DE"/>
              </w:rPr>
              <w:br/>
              <w:t xml:space="preserve">No. du document </w:t>
            </w:r>
            <w:r w:rsidRPr="00AB0C1A">
              <w:rPr>
                <w:b/>
                <w:sz w:val="16"/>
                <w:szCs w:val="24"/>
                <w:lang w:val="de-DE"/>
              </w:rPr>
              <w:br/>
              <w:t xml:space="preserve">Dokument-Nr. </w:t>
            </w:r>
            <w:r w:rsidRPr="00AB0C1A">
              <w:rPr>
                <w:b/>
                <w:sz w:val="16"/>
                <w:szCs w:val="24"/>
                <w:lang w:val="de-DE"/>
              </w:rPr>
              <w:br/>
              <w:t>No del documento</w:t>
            </w:r>
          </w:p>
        </w:tc>
        <w:tc>
          <w:tcPr>
            <w:tcW w:w="1417" w:type="dxa"/>
            <w:tcBorders>
              <w:top w:val="single" w:sz="4" w:space="0" w:color="auto"/>
              <w:bottom w:val="single" w:sz="4" w:space="0" w:color="auto"/>
            </w:tcBorders>
            <w:shd w:val="clear" w:color="auto" w:fill="D9D9D9"/>
            <w:vAlign w:val="center"/>
          </w:tcPr>
          <w:p w:rsidR="000D17F2" w:rsidRPr="00AB0C1A" w:rsidRDefault="000D17F2" w:rsidP="00EA1D09">
            <w:pPr>
              <w:keepNext/>
              <w:jc w:val="left"/>
              <w:rPr>
                <w:b/>
                <w:sz w:val="16"/>
                <w:szCs w:val="24"/>
                <w:lang w:val="de-DE"/>
              </w:rPr>
            </w:pPr>
            <w:r w:rsidRPr="00AB0C1A">
              <w:rPr>
                <w:b/>
                <w:sz w:val="16"/>
                <w:szCs w:val="24"/>
                <w:lang w:val="de-DE"/>
              </w:rPr>
              <w:t>English</w:t>
            </w:r>
          </w:p>
        </w:tc>
        <w:tc>
          <w:tcPr>
            <w:tcW w:w="1414" w:type="dxa"/>
            <w:tcBorders>
              <w:top w:val="single" w:sz="4" w:space="0" w:color="auto"/>
              <w:bottom w:val="single" w:sz="4" w:space="0" w:color="auto"/>
            </w:tcBorders>
            <w:shd w:val="clear" w:color="auto" w:fill="D9D9D9"/>
            <w:vAlign w:val="center"/>
          </w:tcPr>
          <w:p w:rsidR="000D17F2" w:rsidRPr="00AB0C1A" w:rsidRDefault="000D17F2" w:rsidP="00EA1D09">
            <w:pPr>
              <w:keepNext/>
              <w:jc w:val="left"/>
              <w:rPr>
                <w:sz w:val="16"/>
                <w:szCs w:val="24"/>
                <w:lang w:val="de-DE"/>
              </w:rPr>
            </w:pPr>
            <w:r w:rsidRPr="00AB0C1A">
              <w:rPr>
                <w:sz w:val="16"/>
                <w:szCs w:val="24"/>
                <w:lang w:val="de-DE"/>
              </w:rPr>
              <w:t>Français</w:t>
            </w:r>
          </w:p>
        </w:tc>
        <w:tc>
          <w:tcPr>
            <w:tcW w:w="1566" w:type="dxa"/>
            <w:tcBorders>
              <w:top w:val="single" w:sz="4" w:space="0" w:color="auto"/>
              <w:bottom w:val="single" w:sz="4" w:space="0" w:color="auto"/>
            </w:tcBorders>
            <w:shd w:val="clear" w:color="auto" w:fill="D9D9D9"/>
            <w:vAlign w:val="center"/>
          </w:tcPr>
          <w:p w:rsidR="000D17F2" w:rsidRPr="00AB0C1A" w:rsidRDefault="000D17F2" w:rsidP="00EA1D09">
            <w:pPr>
              <w:keepNext/>
              <w:jc w:val="left"/>
              <w:rPr>
                <w:sz w:val="16"/>
                <w:szCs w:val="24"/>
                <w:lang w:val="de-DE"/>
              </w:rPr>
            </w:pPr>
            <w:r w:rsidRPr="00AB0C1A">
              <w:rPr>
                <w:sz w:val="16"/>
                <w:szCs w:val="24"/>
                <w:lang w:val="de-DE"/>
              </w:rPr>
              <w:t>Deutsch</w:t>
            </w:r>
          </w:p>
        </w:tc>
        <w:tc>
          <w:tcPr>
            <w:tcW w:w="1414" w:type="dxa"/>
            <w:tcBorders>
              <w:top w:val="single" w:sz="4" w:space="0" w:color="auto"/>
              <w:bottom w:val="single" w:sz="4" w:space="0" w:color="auto"/>
            </w:tcBorders>
            <w:shd w:val="clear" w:color="auto" w:fill="D9D9D9"/>
            <w:vAlign w:val="center"/>
          </w:tcPr>
          <w:p w:rsidR="000D17F2" w:rsidRPr="00AB0C1A" w:rsidRDefault="000D17F2" w:rsidP="00EA1D09">
            <w:pPr>
              <w:keepNext/>
              <w:jc w:val="left"/>
              <w:rPr>
                <w:sz w:val="16"/>
                <w:szCs w:val="24"/>
                <w:lang w:val="de-DE"/>
              </w:rPr>
            </w:pPr>
            <w:r w:rsidRPr="00AB0C1A">
              <w:rPr>
                <w:sz w:val="16"/>
                <w:szCs w:val="24"/>
                <w:lang w:val="de-DE"/>
              </w:rPr>
              <w:t>Español</w:t>
            </w:r>
          </w:p>
        </w:tc>
        <w:tc>
          <w:tcPr>
            <w:tcW w:w="1701" w:type="dxa"/>
            <w:tcBorders>
              <w:top w:val="single" w:sz="4" w:space="0" w:color="auto"/>
              <w:bottom w:val="single" w:sz="4" w:space="0" w:color="auto"/>
              <w:right w:val="single" w:sz="4" w:space="0" w:color="auto"/>
            </w:tcBorders>
            <w:shd w:val="clear" w:color="auto" w:fill="D9D9D9"/>
            <w:vAlign w:val="center"/>
          </w:tcPr>
          <w:p w:rsidR="000D17F2" w:rsidRPr="00AB0C1A" w:rsidRDefault="000D17F2" w:rsidP="00EA1D09">
            <w:pPr>
              <w:keepNext/>
              <w:jc w:val="left"/>
              <w:rPr>
                <w:sz w:val="16"/>
                <w:szCs w:val="24"/>
                <w:lang w:val="de-DE"/>
              </w:rPr>
            </w:pPr>
            <w:r w:rsidRPr="00AB0C1A">
              <w:rPr>
                <w:sz w:val="16"/>
                <w:szCs w:val="24"/>
                <w:lang w:val="de-DE"/>
              </w:rPr>
              <w:t>Botanical name</w:t>
            </w:r>
          </w:p>
          <w:p w:rsidR="000D17F2" w:rsidRPr="00AB0C1A" w:rsidRDefault="000D17F2" w:rsidP="00EA1D09">
            <w:pPr>
              <w:keepNext/>
              <w:jc w:val="left"/>
              <w:rPr>
                <w:sz w:val="16"/>
                <w:szCs w:val="24"/>
                <w:lang w:val="de-DE"/>
              </w:rPr>
            </w:pPr>
            <w:r w:rsidRPr="00AB0C1A">
              <w:rPr>
                <w:sz w:val="16"/>
                <w:szCs w:val="24"/>
                <w:lang w:val="de-DE"/>
              </w:rPr>
              <w:t>Nom botanique</w:t>
            </w:r>
          </w:p>
          <w:p w:rsidR="000D17F2" w:rsidRPr="00AB0C1A" w:rsidRDefault="000D17F2" w:rsidP="00EA1D09">
            <w:pPr>
              <w:keepNext/>
              <w:jc w:val="left"/>
              <w:rPr>
                <w:sz w:val="16"/>
                <w:szCs w:val="24"/>
                <w:lang w:val="de-DE"/>
              </w:rPr>
            </w:pPr>
            <w:r w:rsidRPr="00AB0C1A">
              <w:rPr>
                <w:sz w:val="16"/>
                <w:szCs w:val="24"/>
                <w:lang w:val="de-DE"/>
              </w:rPr>
              <w:t>Botanischer Name</w:t>
            </w:r>
          </w:p>
          <w:p w:rsidR="000D17F2" w:rsidRPr="00AB0C1A" w:rsidRDefault="000D17F2" w:rsidP="00EA1D09">
            <w:pPr>
              <w:keepNext/>
              <w:jc w:val="left"/>
              <w:rPr>
                <w:sz w:val="16"/>
                <w:szCs w:val="24"/>
                <w:lang w:val="de-DE"/>
              </w:rPr>
            </w:pPr>
            <w:r w:rsidRPr="00AB0C1A">
              <w:rPr>
                <w:sz w:val="16"/>
                <w:szCs w:val="24"/>
                <w:lang w:val="de-DE"/>
              </w:rPr>
              <w:t>Nombre botánico</w:t>
            </w:r>
          </w:p>
        </w:tc>
      </w:tr>
      <w:tr w:rsidR="000D17F2" w:rsidRPr="00AB0C1A" w:rsidTr="00EA1D09">
        <w:trPr>
          <w:trHeight w:val="255"/>
        </w:trPr>
        <w:tc>
          <w:tcPr>
            <w:tcW w:w="10201" w:type="dxa"/>
            <w:gridSpan w:val="8"/>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spacing w:before="120" w:after="120"/>
              <w:jc w:val="left"/>
              <w:rPr>
                <w:rFonts w:ascii="MS Mincho" w:eastAsia="MS Mincho"/>
                <w:b/>
                <w:sz w:val="16"/>
                <w:szCs w:val="24"/>
                <w:u w:val="single"/>
                <w:lang w:val="de-DE"/>
              </w:rPr>
            </w:pPr>
            <w:r w:rsidRPr="00AB0C1A">
              <w:rPr>
                <w:b/>
                <w:sz w:val="16"/>
                <w:szCs w:val="24"/>
                <w:u w:val="single"/>
                <w:lang w:val="de-DE"/>
              </w:rPr>
              <w:t>NEW TEST GUIDELINES / NOUVEAUX PRINCIPES DIRECTEURS D’EXAMEN / NEUE PRÜFUNGSRICHTILINIEN /</w:t>
            </w:r>
            <w:r w:rsidRPr="00AB0C1A">
              <w:rPr>
                <w:b/>
                <w:sz w:val="16"/>
                <w:szCs w:val="24"/>
                <w:u w:val="single"/>
                <w:lang w:val="de-DE"/>
              </w:rPr>
              <w:br/>
              <w:t>NUEVAS DIRECTRICES DE EXAMEN</w:t>
            </w:r>
          </w:p>
        </w:tc>
      </w:tr>
      <w:tr w:rsidR="000D17F2" w:rsidRPr="00AB0C1A" w:rsidTr="00EA1D09">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rPr>
                <w:sz w:val="16"/>
                <w:szCs w:val="24"/>
                <w:lang w:val="de-DE"/>
              </w:rPr>
            </w:pPr>
            <w:r w:rsidRPr="00AB0C1A">
              <w:rPr>
                <w:sz w:val="16"/>
                <w:szCs w:val="24"/>
                <w:lang w:val="de-DE"/>
              </w:rPr>
              <w:t>JP</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TWO</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TG/331/1</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Calendula</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Calendula</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Ringelblume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Caléndul</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Calendula L.</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rPr>
                <w:sz w:val="16"/>
                <w:szCs w:val="24"/>
                <w:lang w:val="de-DE"/>
              </w:rPr>
            </w:pPr>
            <w:r w:rsidRPr="00AB0C1A">
              <w:rPr>
                <w:sz w:val="16"/>
                <w:szCs w:val="24"/>
                <w:lang w:val="de-DE"/>
              </w:rPr>
              <w:t>ES</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TG/332/1</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Black Walnut</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Noyer noir</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Schwarznuss</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Nogal negro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Juglans hindsii (Jeps.) R. E. Sm.; J. hindsii × J. regia; J. major (Torr.) A. Heller; J. major x J. regia; J. nigra L.; J. nigra x J. regia L.</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rPr>
                <w:sz w:val="16"/>
                <w:szCs w:val="24"/>
                <w:lang w:val="de-DE"/>
              </w:rPr>
            </w:pPr>
            <w:r w:rsidRPr="00AB0C1A">
              <w:rPr>
                <w:sz w:val="16"/>
                <w:szCs w:val="24"/>
                <w:lang w:val="de-DE"/>
              </w:rPr>
              <w:t>ZA</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TWO</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TG/333/1</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Gazania</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Gazania</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Gazania</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Gazania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Gazania Gaertn.</w:t>
            </w:r>
          </w:p>
        </w:tc>
      </w:tr>
      <w:tr w:rsidR="000D17F2" w:rsidRPr="00AB0C1A" w:rsidTr="00EA1D09">
        <w:tc>
          <w:tcPr>
            <w:tcW w:w="10201" w:type="dxa"/>
            <w:gridSpan w:val="8"/>
            <w:tcBorders>
              <w:top w:val="single" w:sz="4" w:space="0" w:color="auto"/>
              <w:left w:val="single" w:sz="4" w:space="0" w:color="auto"/>
              <w:bottom w:val="single" w:sz="4" w:space="0" w:color="auto"/>
              <w:right w:val="single" w:sz="4" w:space="0" w:color="auto"/>
            </w:tcBorders>
          </w:tcPr>
          <w:p w:rsidR="000D17F2" w:rsidRPr="00AB0C1A" w:rsidRDefault="000D17F2" w:rsidP="00EA1D09">
            <w:pPr>
              <w:keepNext/>
              <w:spacing w:before="120" w:after="120"/>
              <w:jc w:val="left"/>
              <w:rPr>
                <w:sz w:val="16"/>
                <w:szCs w:val="24"/>
                <w:u w:val="single"/>
                <w:lang w:val="de-DE"/>
              </w:rPr>
            </w:pPr>
            <w:r w:rsidRPr="00AB0C1A">
              <w:rPr>
                <w:b/>
                <w:sz w:val="16"/>
                <w:szCs w:val="24"/>
                <w:u w:val="single"/>
                <w:lang w:val="de-DE"/>
              </w:rPr>
              <w:t xml:space="preserve">REVISIONS OF ADOPTED TEST GUIDELINES / </w:t>
            </w:r>
            <w:r w:rsidRPr="00AB0C1A">
              <w:rPr>
                <w:sz w:val="16"/>
                <w:szCs w:val="24"/>
                <w:u w:val="single"/>
                <w:lang w:val="de-DE"/>
              </w:rPr>
              <w:t xml:space="preserve">RÉVISIONS DE PRINCIPES DIRECTEURS D’EXAMEN ADOPTÉS / </w:t>
            </w:r>
            <w:r w:rsidRPr="00AB0C1A">
              <w:rPr>
                <w:sz w:val="16"/>
                <w:szCs w:val="24"/>
                <w:u w:val="single"/>
                <w:lang w:val="de-DE"/>
              </w:rPr>
              <w:br/>
              <w:t xml:space="preserve">REVISIONEN ANGENOMMENER </w:t>
            </w:r>
            <w:r w:rsidRPr="00AB0C1A">
              <w:rPr>
                <w:b/>
                <w:sz w:val="16"/>
                <w:szCs w:val="24"/>
                <w:u w:val="single"/>
                <w:lang w:val="de-DE"/>
              </w:rPr>
              <w:t>PRÜFUNGSRICHTLINIEN</w:t>
            </w:r>
            <w:r w:rsidRPr="00AB0C1A">
              <w:rPr>
                <w:sz w:val="16"/>
                <w:szCs w:val="24"/>
                <w:u w:val="single"/>
                <w:lang w:val="de-DE"/>
              </w:rPr>
              <w:t xml:space="preserve"> / REVISIONES DE DIRECTRICES DE EXAMEN ADOPTADAS</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jc w:val="left"/>
              <w:rPr>
                <w:sz w:val="16"/>
                <w:szCs w:val="24"/>
                <w:lang w:val="de-DE"/>
              </w:rPr>
            </w:pPr>
            <w:r w:rsidRPr="00AB0C1A">
              <w:rPr>
                <w:sz w:val="16"/>
                <w:szCs w:val="24"/>
                <w:lang w:val="de-DE"/>
              </w:rPr>
              <w:lastRenderedPageBreak/>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TWO</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TG/29/8</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Alstroemeria</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Alstroemère</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Inkalilie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Alstroemeria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Alstroemeria L.</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jc w:val="left"/>
              <w:rPr>
                <w:sz w:val="16"/>
                <w:szCs w:val="24"/>
                <w:lang w:val="de-DE"/>
              </w:rPr>
            </w:pPr>
            <w:r w:rsidRPr="00AB0C1A">
              <w:rPr>
                <w:sz w:val="16"/>
                <w:szCs w:val="24"/>
                <w:lang w:val="de-DE"/>
              </w:rPr>
              <w:t>FR</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TG/106/5</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Leaf beet, Swiss chard</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Poirée, Bette à cardes</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Mangold</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Acelga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i/>
                <w:sz w:val="16"/>
                <w:szCs w:val="24"/>
                <w:lang w:val="de-DE"/>
              </w:rPr>
              <w:t>Beta vulgaris</w:t>
            </w:r>
            <w:r w:rsidRPr="00AB0C1A">
              <w:rPr>
                <w:sz w:val="16"/>
                <w:szCs w:val="24"/>
                <w:lang w:val="de-DE"/>
              </w:rPr>
              <w:t xml:space="preserve"> L. ssp. </w:t>
            </w:r>
            <w:r w:rsidRPr="00AB0C1A">
              <w:rPr>
                <w:i/>
                <w:sz w:val="16"/>
                <w:szCs w:val="24"/>
                <w:lang w:val="de-DE"/>
              </w:rPr>
              <w:t>vulgaris</w:t>
            </w:r>
            <w:r w:rsidRPr="00AB0C1A">
              <w:rPr>
                <w:sz w:val="16"/>
                <w:szCs w:val="24"/>
                <w:lang w:val="de-DE"/>
              </w:rPr>
              <w:t> var. </w:t>
            </w:r>
            <w:r w:rsidRPr="00AB0C1A">
              <w:rPr>
                <w:sz w:val="16"/>
                <w:szCs w:val="24"/>
                <w:lang w:val="de-DE"/>
              </w:rPr>
              <w:br/>
            </w:r>
            <w:r w:rsidRPr="00AB0C1A">
              <w:rPr>
                <w:i/>
                <w:sz w:val="16"/>
                <w:szCs w:val="24"/>
                <w:lang w:val="de-DE"/>
              </w:rPr>
              <w:t>flavescens</w:t>
            </w:r>
            <w:r w:rsidRPr="00AB0C1A">
              <w:rPr>
                <w:sz w:val="16"/>
                <w:szCs w:val="24"/>
                <w:lang w:val="de-DE"/>
              </w:rPr>
              <w:t> DC.</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jc w:val="left"/>
              <w:rPr>
                <w:sz w:val="16"/>
                <w:szCs w:val="24"/>
                <w:lang w:val="de-DE"/>
              </w:rPr>
            </w:pPr>
            <w:r w:rsidRPr="00AB0C1A">
              <w:rPr>
                <w:sz w:val="16"/>
                <w:szCs w:val="24"/>
                <w:lang w:val="de-DE"/>
              </w:rPr>
              <w:t>AU</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TG/111/4</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Macadamia </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Macadamia </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Macadamia </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Macadamia </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Macadamia integrifolia Maiden et Betche; </w:t>
            </w:r>
          </w:p>
          <w:p w:rsidR="000D17F2" w:rsidRPr="00AB0C1A" w:rsidRDefault="000D17F2" w:rsidP="00EA1D09">
            <w:pPr>
              <w:jc w:val="left"/>
              <w:rPr>
                <w:sz w:val="16"/>
                <w:szCs w:val="24"/>
                <w:lang w:val="de-DE"/>
              </w:rPr>
            </w:pPr>
            <w:r w:rsidRPr="00AB0C1A">
              <w:rPr>
                <w:sz w:val="16"/>
                <w:szCs w:val="24"/>
                <w:lang w:val="de-DE"/>
              </w:rPr>
              <w:t>Macadamia tetraphylla L. Johns.</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rPr>
                <w:sz w:val="16"/>
                <w:szCs w:val="24"/>
                <w:lang w:val="de-DE"/>
              </w:rPr>
            </w:pPr>
            <w:r w:rsidRPr="00AB0C1A">
              <w:rPr>
                <w:sz w:val="16"/>
                <w:szCs w:val="24"/>
                <w:lang w:val="de-DE"/>
              </w:rPr>
              <w:t>AU</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ind w:left="-36"/>
              <w:rPr>
                <w:sz w:val="16"/>
                <w:szCs w:val="24"/>
                <w:lang w:val="de-DE"/>
              </w:rPr>
            </w:pPr>
            <w:r w:rsidRPr="00AB0C1A">
              <w:rPr>
                <w:sz w:val="16"/>
                <w:szCs w:val="24"/>
                <w:lang w:val="de-DE"/>
              </w:rPr>
              <w:t>TG/137/5</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Blueberry</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Myrtille</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Heidelbeere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Arándano americano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Vaccinium angustifolium x V. myrsinites x V. corymbosum; V. angustifolium Aiton; </w:t>
            </w:r>
            <w:r w:rsidRPr="00AB0C1A">
              <w:rPr>
                <w:sz w:val="16"/>
                <w:szCs w:val="24"/>
                <w:lang w:val="de-DE"/>
              </w:rPr>
              <w:br/>
              <w:t>Hybrids between V. corymbosum and V. angustifolium;</w:t>
            </w:r>
            <w:r w:rsidRPr="00AB0C1A">
              <w:rPr>
                <w:sz w:val="16"/>
                <w:szCs w:val="24"/>
                <w:lang w:val="de-DE"/>
              </w:rPr>
              <w:br/>
              <w:t>V. corymbosum x V. angustifolium x V. virgatum;</w:t>
            </w:r>
            <w:r w:rsidRPr="00AB0C1A">
              <w:rPr>
                <w:sz w:val="16"/>
                <w:szCs w:val="24"/>
                <w:lang w:val="de-DE"/>
              </w:rPr>
              <w:br/>
              <w:t>V. corymbosum L.;</w:t>
            </w:r>
            <w:r w:rsidRPr="00AB0C1A">
              <w:rPr>
                <w:sz w:val="16"/>
                <w:szCs w:val="24"/>
                <w:lang w:val="de-DE"/>
              </w:rPr>
              <w:br/>
              <w:t>V. formosum Andrews;</w:t>
            </w:r>
            <w:r w:rsidRPr="00AB0C1A">
              <w:rPr>
                <w:sz w:val="16"/>
                <w:szCs w:val="24"/>
                <w:lang w:val="de-DE"/>
              </w:rPr>
              <w:br/>
              <w:t>V. myrtilloides Michx.;</w:t>
            </w:r>
            <w:r w:rsidRPr="00AB0C1A">
              <w:rPr>
                <w:sz w:val="16"/>
                <w:szCs w:val="24"/>
                <w:lang w:val="de-DE"/>
              </w:rPr>
              <w:br/>
              <w:t xml:space="preserve">V. myrtillus L.; </w:t>
            </w:r>
            <w:r w:rsidRPr="00AB0C1A">
              <w:rPr>
                <w:sz w:val="16"/>
                <w:szCs w:val="24"/>
                <w:lang w:val="de-DE"/>
              </w:rPr>
              <w:br/>
              <w:t xml:space="preserve">V. simulatum Small; </w:t>
            </w:r>
            <w:r w:rsidRPr="00AB0C1A">
              <w:rPr>
                <w:sz w:val="16"/>
                <w:szCs w:val="24"/>
                <w:lang w:val="de-DE"/>
              </w:rPr>
              <w:br/>
              <w:t>V. virgatum Aiton</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jc w:val="left"/>
              <w:rPr>
                <w:sz w:val="16"/>
                <w:szCs w:val="24"/>
                <w:lang w:val="de-DE"/>
              </w:rPr>
            </w:pPr>
            <w:r w:rsidRPr="00AB0C1A">
              <w:rPr>
                <w:sz w:val="16"/>
                <w:szCs w:val="24"/>
                <w:lang w:val="de-DE"/>
              </w:rPr>
              <w:t>AU</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TWO</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TG/175/4</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Kangaroo Paw</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Anigozanthos</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Känguruhblume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Anigozanthos</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Anigozanthos </w:t>
            </w:r>
            <w:r w:rsidRPr="00AB0C1A">
              <w:rPr>
                <w:sz w:val="16"/>
                <w:szCs w:val="24"/>
                <w:lang w:val="de-DE"/>
              </w:rPr>
              <w:br/>
              <w:t>Labill., Macropidia fuliginosa (Hook.) Druce</w:t>
            </w:r>
          </w:p>
        </w:tc>
      </w:tr>
      <w:tr w:rsidR="000D17F2" w:rsidRPr="00AB0C1A" w:rsidTr="00EA1D09">
        <w:trPr>
          <w:trHeight w:val="660"/>
        </w:trPr>
        <w:tc>
          <w:tcPr>
            <w:tcW w:w="612" w:type="dxa"/>
            <w:tcBorders>
              <w:top w:val="single" w:sz="4" w:space="0" w:color="auto"/>
              <w:left w:val="single" w:sz="4" w:space="0" w:color="auto"/>
              <w:bottom w:val="single" w:sz="4" w:space="0" w:color="auto"/>
              <w:right w:val="single" w:sz="4" w:space="0" w:color="auto"/>
            </w:tcBorders>
            <w:noWrap/>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TG/183/4</w:t>
            </w:r>
          </w:p>
        </w:tc>
        <w:tc>
          <w:tcPr>
            <w:tcW w:w="1417"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Fennel</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Fenouil</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Fenchel</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Hinojo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Foeniculum vulgare Mill.</w:t>
            </w:r>
          </w:p>
        </w:tc>
      </w:tr>
      <w:tr w:rsidR="000D17F2" w:rsidRPr="00AB0C1A" w:rsidTr="00EA1D09">
        <w:tc>
          <w:tcPr>
            <w:tcW w:w="10201" w:type="dxa"/>
            <w:gridSpan w:val="8"/>
            <w:tcBorders>
              <w:top w:val="single" w:sz="4" w:space="0" w:color="auto"/>
              <w:left w:val="single" w:sz="4" w:space="0" w:color="auto"/>
              <w:bottom w:val="single" w:sz="4" w:space="0" w:color="auto"/>
              <w:right w:val="single" w:sz="4" w:space="0" w:color="auto"/>
            </w:tcBorders>
          </w:tcPr>
          <w:p w:rsidR="000D17F2" w:rsidRPr="00AB0C1A" w:rsidRDefault="000D17F2" w:rsidP="00EA1D09">
            <w:pPr>
              <w:spacing w:before="120" w:after="120"/>
              <w:jc w:val="left"/>
              <w:rPr>
                <w:sz w:val="16"/>
                <w:szCs w:val="24"/>
                <w:u w:val="single"/>
                <w:lang w:val="de-DE"/>
              </w:rPr>
            </w:pPr>
            <w:r w:rsidRPr="00AB0C1A">
              <w:rPr>
                <w:b/>
                <w:spacing w:val="-2"/>
                <w:sz w:val="16"/>
                <w:szCs w:val="24"/>
                <w:u w:val="single"/>
                <w:lang w:val="de-DE"/>
              </w:rPr>
              <w:t xml:space="preserve">PARTIAL REVISIONS OF ADOPTED TEST GUIDELINES / </w:t>
            </w:r>
            <w:r w:rsidRPr="00AB0C1A">
              <w:rPr>
                <w:spacing w:val="-2"/>
                <w:sz w:val="16"/>
                <w:szCs w:val="24"/>
                <w:u w:val="single"/>
                <w:lang w:val="de-DE"/>
              </w:rPr>
              <w:t>RÉVISIONS PARTIELLES DE PRINCIPES DIRECTEURS D’EXAMEN ADOPTÉS / TEILREVISIONEN ANGENOMMENER PRÜFUNGSRICHTLINIEN / REVISIONES PARCIALES DE DIRECTRICES DE EXAMEN ADOPTADAS</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FR</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TG/7/10 Rev.2</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Pea</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Pois</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Erbse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Guisante, Arveja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Pisum sativum L,</w:t>
            </w:r>
          </w:p>
          <w:p w:rsidR="000D17F2" w:rsidRPr="00AB0C1A" w:rsidRDefault="000D17F2" w:rsidP="00EA1D09">
            <w:pPr>
              <w:jc w:val="left"/>
              <w:rPr>
                <w:sz w:val="16"/>
                <w:szCs w:val="24"/>
                <w:lang w:val="de-DE"/>
              </w:rPr>
            </w:pPr>
            <w:r w:rsidRPr="00AB0C1A">
              <w:rPr>
                <w:sz w:val="16"/>
                <w:szCs w:val="24"/>
                <w:lang w:val="de-DE"/>
              </w:rPr>
              <w:t>Pisum arvense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TG/13/11 Rev.</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Lettuce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Laitue</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Salat</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Lechuga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Lactuca sativa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TG/44/11 Rev.3</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Tomato</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Tomato</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Tomato</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Solanum lycopersicum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TG/55/7 Rev.6</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Spinach</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Épinard</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Spinat</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Espinaca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Spinacia oleracea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ES</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TG/56/4 Corr. Rev.</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Almond</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Amandier</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Mandel</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Almendro </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Prunus dulcis (Mill.) D.A.Webb, Prunus amygdalus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NZ</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TG/98/7 Rev.</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Actinidia, Kiwifruit</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Actinidia </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Actinidia </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Actinidia </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Actinidia Lindl.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FR</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TG/104/5 Rev.2</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Melon</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Melon</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Melone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Melón</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Cucumis melo L.</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TG/142/5 Rev. </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Watermelon</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Pastèque</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Wassermelone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Sandía</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Citrullus lanatus (Thunb.) Matsum. et Nakai</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ES</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TG/202/1 Rev.2</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Oranges</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Oranger</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Orangen</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Naranjo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Citrusaurantium L., </w:t>
            </w:r>
            <w:r w:rsidRPr="00AB0C1A">
              <w:rPr>
                <w:sz w:val="16"/>
                <w:szCs w:val="24"/>
                <w:lang w:val="de-DE"/>
              </w:rPr>
              <w:br/>
              <w:t>Citrus sinensis (L.) Osbeck</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ES</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TG/204/1 Rev.2</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Grapefruit and Pummelo</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Pomelo et Pamplemoussier</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Grapefruit und Pampelmuse</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Pomelo y Pummelo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Citrus × paradisi Macfad.</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TWO</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TG/213/2 Rev.</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Phalaenopsis</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Phalaenopsis</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Phalaenopsis</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Phalaenopsis</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Phalaenopsis Blume</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NL</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TWV</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 xml:space="preserve">TG/294/1 Corr. Rev.3 </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Tomato Rootstocks</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Porte-greffe de tomate</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Tomatenunterlagen</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Portainjertos de tomate</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Solanum lycopersicum L. x  S. cheesmaniae </w:t>
            </w:r>
            <w:r w:rsidRPr="00AB0C1A">
              <w:rPr>
                <w:sz w:val="16"/>
                <w:szCs w:val="24"/>
                <w:lang w:val="de-DE"/>
              </w:rPr>
              <w:br/>
              <w:t>(L. Ridley) Fosberg, S. lycopersicum L. x S. peruvianum (L.) Mill., S. pimpinellifolium L. x S. habrochaites </w:t>
            </w:r>
            <w:r w:rsidRPr="00AB0C1A">
              <w:rPr>
                <w:sz w:val="16"/>
                <w:szCs w:val="24"/>
                <w:lang w:val="de-DE"/>
              </w:rPr>
              <w:br/>
              <w:t xml:space="preserve">S. Knapp &amp; D.M. Spooner, Solanum habrochaites S. Knapp &amp; D.M. Spooner, S. lycopersicum L. var. lycopersicum x </w:t>
            </w:r>
            <w:r w:rsidRPr="00AB0C1A">
              <w:rPr>
                <w:sz w:val="16"/>
                <w:szCs w:val="24"/>
                <w:lang w:val="de-DE"/>
              </w:rPr>
              <w:lastRenderedPageBreak/>
              <w:t>S. habrochaites S. Knapp &amp; D.M. Spooner</w:t>
            </w:r>
          </w:p>
        </w:tc>
      </w:tr>
      <w:tr w:rsidR="000D17F2" w:rsidRPr="00AB0C1A" w:rsidTr="00EA1D09">
        <w:tblPrEx>
          <w:tblLook w:val="0000" w:firstRow="0" w:lastRow="0" w:firstColumn="0" w:lastColumn="0" w:noHBand="0" w:noVBand="0"/>
        </w:tblPrEx>
        <w:tc>
          <w:tcPr>
            <w:tcW w:w="612"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lastRenderedPageBreak/>
              <w:t>BR</w:t>
            </w:r>
          </w:p>
        </w:tc>
        <w:tc>
          <w:tcPr>
            <w:tcW w:w="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TWF</w:t>
            </w:r>
          </w:p>
        </w:tc>
        <w:tc>
          <w:tcPr>
            <w:tcW w:w="151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TG/314/1 Rev.</w:t>
            </w:r>
          </w:p>
        </w:tc>
        <w:tc>
          <w:tcPr>
            <w:tcW w:w="1417" w:type="dxa"/>
            <w:tcBorders>
              <w:top w:val="single" w:sz="4" w:space="0" w:color="auto"/>
              <w:left w:val="single" w:sz="4" w:space="0" w:color="auto"/>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Coconut</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Cocotier</w:t>
            </w:r>
          </w:p>
        </w:tc>
        <w:tc>
          <w:tcPr>
            <w:tcW w:w="1566"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Kokosnuß</w:t>
            </w:r>
          </w:p>
        </w:tc>
        <w:tc>
          <w:tcPr>
            <w:tcW w:w="1414"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Cocotero</w:t>
            </w:r>
          </w:p>
        </w:tc>
        <w:tc>
          <w:tcPr>
            <w:tcW w:w="1701" w:type="dxa"/>
            <w:tcBorders>
              <w:top w:val="single" w:sz="4" w:space="0" w:color="auto"/>
              <w:left w:val="nil"/>
              <w:bottom w:val="single" w:sz="4" w:space="0" w:color="auto"/>
              <w:right w:val="single" w:sz="4" w:space="0" w:color="auto"/>
            </w:tcBorders>
          </w:tcPr>
          <w:p w:rsidR="000D17F2" w:rsidRPr="00AB0C1A" w:rsidRDefault="000D17F2" w:rsidP="00EA1D09">
            <w:pPr>
              <w:jc w:val="left"/>
              <w:rPr>
                <w:sz w:val="16"/>
                <w:szCs w:val="24"/>
                <w:lang w:val="de-DE"/>
              </w:rPr>
            </w:pPr>
            <w:r w:rsidRPr="00AB0C1A">
              <w:rPr>
                <w:sz w:val="16"/>
                <w:szCs w:val="24"/>
                <w:lang w:val="de-DE"/>
              </w:rPr>
              <w:t>Cocos nucifera L.</w:t>
            </w:r>
          </w:p>
        </w:tc>
      </w:tr>
    </w:tbl>
    <w:p w:rsidR="000D17F2" w:rsidRPr="00AB0C1A" w:rsidRDefault="00EA1D09" w:rsidP="000D17F2">
      <w:pPr>
        <w:rPr>
          <w:szCs w:val="24"/>
          <w:lang w:val="de-DE"/>
        </w:rPr>
      </w:pPr>
      <w:r>
        <w:rPr>
          <w:szCs w:val="24"/>
          <w:lang w:val="de-DE"/>
        </w:rPr>
        <w:br w:type="textWrapping" w:clear="all"/>
      </w:r>
    </w:p>
    <w:p w:rsidR="000D17F2" w:rsidRPr="00AB0C1A" w:rsidRDefault="000D17F2" w:rsidP="000D17F2">
      <w:pPr>
        <w:rPr>
          <w:szCs w:val="24"/>
          <w:lang w:val="de-DE"/>
        </w:rPr>
      </w:pPr>
    </w:p>
    <w:p w:rsidR="000D17F2" w:rsidRPr="00AB0C1A" w:rsidRDefault="000D17F2" w:rsidP="000D17F2">
      <w:pPr>
        <w:numPr>
          <w:ilvl w:val="12"/>
          <w:numId w:val="0"/>
        </w:numPr>
        <w:tabs>
          <w:tab w:val="left" w:pos="5387"/>
        </w:tabs>
        <w:ind w:left="4820"/>
        <w:rPr>
          <w:i/>
          <w:szCs w:val="24"/>
          <w:lang w:val="de-DE"/>
        </w:rPr>
      </w:pPr>
      <w:r w:rsidRPr="00AB0C1A">
        <w:rPr>
          <w:i/>
          <w:szCs w:val="24"/>
          <w:lang w:val="de-DE"/>
        </w:rPr>
        <w:fldChar w:fldCharType="begin"/>
      </w:r>
      <w:r w:rsidRPr="00AB0C1A">
        <w:rPr>
          <w:i/>
          <w:szCs w:val="24"/>
          <w:lang w:val="de-DE"/>
        </w:rPr>
        <w:instrText xml:space="preserve"> AUTONUM  </w:instrText>
      </w:r>
      <w:r w:rsidRPr="00AB0C1A">
        <w:rPr>
          <w:i/>
          <w:szCs w:val="24"/>
          <w:lang w:val="de-DE"/>
        </w:rPr>
        <w:fldChar w:fldCharType="end"/>
      </w:r>
      <w:r w:rsidRPr="00AB0C1A">
        <w:rPr>
          <w:i/>
          <w:szCs w:val="24"/>
          <w:lang w:val="de-DE"/>
        </w:rPr>
        <w:tab/>
        <w:t>Der Rat wird ersucht, diesen Bericht zur Kenntnis zu nehmen.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jc w:val="right"/>
        <w:rPr>
          <w:szCs w:val="24"/>
          <w:lang w:val="de-DE"/>
        </w:rPr>
      </w:pPr>
      <w:r w:rsidRPr="00AB0C1A">
        <w:rPr>
          <w:szCs w:val="24"/>
          <w:lang w:val="de-DE"/>
        </w:rPr>
        <w:t>[Anlagen folgen]</w:t>
      </w:r>
    </w:p>
    <w:p w:rsidR="000D17F2" w:rsidRPr="00AB0C1A" w:rsidRDefault="000D17F2" w:rsidP="000D17F2">
      <w:pPr>
        <w:jc w:val="left"/>
        <w:rPr>
          <w:szCs w:val="24"/>
          <w:lang w:val="de-DE"/>
        </w:rPr>
        <w:sectPr w:rsidR="000D17F2" w:rsidRPr="00AB0C1A" w:rsidSect="00F86F12">
          <w:headerReference w:type="default" r:id="rId13"/>
          <w:pgSz w:w="11907" w:h="16840" w:code="9"/>
          <w:pgMar w:top="510" w:right="1134" w:bottom="851" w:left="1134" w:header="510" w:footer="525" w:gutter="0"/>
          <w:cols w:space="720"/>
          <w:titlePg/>
        </w:sectPr>
      </w:pPr>
    </w:p>
    <w:p w:rsidR="000D17F2" w:rsidRPr="00AB0C1A" w:rsidRDefault="000D17F2" w:rsidP="000D17F2">
      <w:pPr>
        <w:jc w:val="center"/>
        <w:rPr>
          <w:szCs w:val="24"/>
          <w:lang w:val="de-DE"/>
        </w:rPr>
      </w:pPr>
      <w:r w:rsidRPr="00AB0C1A">
        <w:rPr>
          <w:szCs w:val="24"/>
          <w:lang w:val="de-DE"/>
        </w:rPr>
        <w:lastRenderedPageBreak/>
        <w:t>C/54/2</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r w:rsidRPr="00AB0C1A">
        <w:rPr>
          <w:szCs w:val="24"/>
          <w:lang w:val="de-DE"/>
        </w:rPr>
        <w:t>ANLAGE I</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r w:rsidRPr="00AB0C1A">
        <w:rPr>
          <w:szCs w:val="24"/>
          <w:lang w:val="de-DE"/>
        </w:rPr>
        <w:t>VERBANDSMITGLIEDER</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p>
    <w:p w:rsidR="000D17F2" w:rsidRPr="00AB0C1A" w:rsidRDefault="000D17F2" w:rsidP="000D17F2">
      <w:pPr>
        <w:jc w:val="center"/>
        <w:rPr>
          <w:szCs w:val="24"/>
          <w:lang w:val="de-DE"/>
        </w:rPr>
      </w:pPr>
      <w:r w:rsidRPr="00AB0C1A">
        <w:rPr>
          <w:szCs w:val="24"/>
          <w:lang w:val="de-DE"/>
        </w:rPr>
        <w:t>31. Dezember 2019</w:t>
      </w:r>
    </w:p>
    <w:p w:rsidR="000D17F2" w:rsidRPr="00AB0C1A" w:rsidRDefault="000D17F2" w:rsidP="000D17F2">
      <w:pPr>
        <w:jc w:val="center"/>
        <w:rPr>
          <w:szCs w:val="24"/>
          <w:lang w:val="de-DE"/>
        </w:rPr>
      </w:pPr>
    </w:p>
    <w:p w:rsidR="000D17F2" w:rsidRPr="00AB0C1A" w:rsidRDefault="000D17F2" w:rsidP="000D17F2">
      <w:pPr>
        <w:rPr>
          <w:szCs w:val="24"/>
          <w:lang w:val="de-DE"/>
        </w:rPr>
      </w:pPr>
      <w:r w:rsidRPr="00AB0C1A">
        <w:rPr>
          <w:szCs w:val="24"/>
          <w:lang w:val="de-DE"/>
        </w:rPr>
        <w:t>Dieses Dokument weist den Stand der Mitgliedschaft des Verbandes zum 31. Dezember 2019 in Bezug auf das Übereinkommen und seine verschiedenen Akte aus (vergleiche Artikel 31 und 32 des Übereinkommens von 1961, Artikel 32 Absatz 1 der Akte von 1978 und Artikel 34 Absatz 2 der Akte von 1991).</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- 1. Zeile:</w:t>
      </w:r>
      <w:r w:rsidRPr="00AB0C1A">
        <w:rPr>
          <w:szCs w:val="24"/>
          <w:lang w:val="de-DE"/>
        </w:rPr>
        <w:tab/>
        <w:t>Internationales Übereinkommen zum Schutz von Pflanzenzüchtungen vom 2. Dezember 1961</w:t>
      </w:r>
    </w:p>
    <w:p w:rsidR="000D17F2" w:rsidRPr="00AB0C1A" w:rsidRDefault="000D17F2" w:rsidP="000D17F2">
      <w:pPr>
        <w:rPr>
          <w:szCs w:val="24"/>
          <w:lang w:val="de-DE"/>
        </w:rPr>
      </w:pPr>
      <w:r w:rsidRPr="00AB0C1A">
        <w:rPr>
          <w:szCs w:val="24"/>
          <w:lang w:val="de-DE"/>
        </w:rPr>
        <w:t>- 2. Zeile:</w:t>
      </w:r>
      <w:r w:rsidRPr="00AB0C1A">
        <w:rPr>
          <w:szCs w:val="24"/>
          <w:lang w:val="de-DE"/>
        </w:rPr>
        <w:tab/>
        <w:t>Zusatzakte vom 10. November 1972</w:t>
      </w:r>
    </w:p>
    <w:p w:rsidR="000D17F2" w:rsidRPr="00AB0C1A" w:rsidRDefault="000D17F2" w:rsidP="000D17F2">
      <w:pPr>
        <w:rPr>
          <w:szCs w:val="24"/>
          <w:lang w:val="de-DE"/>
        </w:rPr>
      </w:pPr>
      <w:r w:rsidRPr="00AB0C1A">
        <w:rPr>
          <w:szCs w:val="24"/>
          <w:lang w:val="de-DE"/>
        </w:rPr>
        <w:t>- 3. Zeile:</w:t>
      </w:r>
      <w:r w:rsidRPr="00AB0C1A">
        <w:rPr>
          <w:szCs w:val="24"/>
          <w:lang w:val="de-DE"/>
        </w:rPr>
        <w:tab/>
        <w:t>Akte vom 23. Oktober 1978</w:t>
      </w:r>
    </w:p>
    <w:p w:rsidR="000D17F2" w:rsidRPr="00AB0C1A" w:rsidRDefault="000D17F2" w:rsidP="000D17F2">
      <w:pPr>
        <w:rPr>
          <w:szCs w:val="24"/>
          <w:lang w:val="de-DE"/>
        </w:rPr>
      </w:pPr>
      <w:r w:rsidRPr="00AB0C1A">
        <w:rPr>
          <w:szCs w:val="24"/>
          <w:lang w:val="de-DE"/>
        </w:rPr>
        <w:t>- 4. Zeile:</w:t>
      </w:r>
      <w:r w:rsidRPr="00AB0C1A">
        <w:rPr>
          <w:szCs w:val="24"/>
          <w:lang w:val="de-DE"/>
        </w:rPr>
        <w:tab/>
        <w:t>Akte vom 19. März 1991</w:t>
      </w:r>
    </w:p>
    <w:p w:rsidR="000D17F2" w:rsidRPr="00AB0C1A" w:rsidRDefault="000D17F2" w:rsidP="000D17F2">
      <w:pPr>
        <w:rPr>
          <w:szCs w:val="24"/>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5454BB" w:rsidRPr="00AB0C1A" w:rsidTr="000D17F2">
        <w:trPr>
          <w:cantSplit/>
          <w:tblHeader/>
          <w:jc w:val="center"/>
        </w:trPr>
        <w:tc>
          <w:tcPr>
            <w:tcW w:w="2665" w:type="dxa"/>
            <w:shd w:val="pct10" w:color="auto" w:fill="FFFFFF"/>
            <w:vAlign w:val="center"/>
          </w:tcPr>
          <w:p w:rsidR="005454BB" w:rsidRPr="00AB0C1A" w:rsidRDefault="005454BB" w:rsidP="000D17F2">
            <w:pPr>
              <w:spacing w:before="80" w:after="80"/>
              <w:jc w:val="left"/>
              <w:rPr>
                <w:szCs w:val="24"/>
                <w:lang w:val="de-DE"/>
              </w:rPr>
            </w:pPr>
            <w:r w:rsidRPr="00AB0C1A">
              <w:rPr>
                <w:sz w:val="18"/>
                <w:szCs w:val="24"/>
                <w:lang w:val="de-DE"/>
              </w:rPr>
              <w:t>Mitglied</w:t>
            </w:r>
          </w:p>
        </w:tc>
        <w:tc>
          <w:tcPr>
            <w:tcW w:w="2381" w:type="dxa"/>
            <w:shd w:val="pct10" w:color="auto" w:fill="FFFFFF"/>
            <w:vAlign w:val="center"/>
          </w:tcPr>
          <w:p w:rsidR="005454BB" w:rsidRPr="00AB0C1A" w:rsidRDefault="005454BB" w:rsidP="000D17F2">
            <w:pPr>
              <w:spacing w:before="80" w:after="80"/>
              <w:jc w:val="left"/>
              <w:rPr>
                <w:szCs w:val="24"/>
                <w:lang w:val="de-DE"/>
              </w:rPr>
            </w:pPr>
            <w:r w:rsidRPr="00AB0C1A">
              <w:rPr>
                <w:sz w:val="18"/>
                <w:szCs w:val="24"/>
                <w:lang w:val="de-DE"/>
              </w:rPr>
              <w:t>Datum der Unterzeichnung</w:t>
            </w:r>
          </w:p>
        </w:tc>
        <w:tc>
          <w:tcPr>
            <w:tcW w:w="2268" w:type="dxa"/>
            <w:shd w:val="pct10" w:color="auto" w:fill="FFFFFF"/>
            <w:vAlign w:val="center"/>
          </w:tcPr>
          <w:p w:rsidR="005454BB" w:rsidRPr="00AB0C1A" w:rsidRDefault="005454BB" w:rsidP="000D17F2">
            <w:pPr>
              <w:spacing w:before="80" w:after="80"/>
              <w:jc w:val="left"/>
              <w:rPr>
                <w:szCs w:val="24"/>
                <w:lang w:val="de-DE"/>
              </w:rPr>
            </w:pPr>
            <w:r w:rsidRPr="00AB0C1A">
              <w:rPr>
                <w:sz w:val="18"/>
                <w:szCs w:val="24"/>
                <w:lang w:val="de-DE"/>
              </w:rPr>
              <w:t>Datum der Hinterlegung der Urkunde über die Ratifizierung, Annahme, Genehmigung oder den Beitritt</w:t>
            </w:r>
          </w:p>
        </w:tc>
        <w:tc>
          <w:tcPr>
            <w:tcW w:w="2268" w:type="dxa"/>
            <w:shd w:val="pct10" w:color="auto" w:fill="FFFFFF"/>
            <w:vAlign w:val="center"/>
          </w:tcPr>
          <w:p w:rsidR="005454BB" w:rsidRPr="00AB0C1A" w:rsidRDefault="005454BB" w:rsidP="000D17F2">
            <w:pPr>
              <w:spacing w:before="80" w:after="80"/>
              <w:jc w:val="left"/>
              <w:rPr>
                <w:szCs w:val="24"/>
                <w:lang w:val="de-DE"/>
              </w:rPr>
            </w:pPr>
            <w:r w:rsidRPr="00AB0C1A">
              <w:rPr>
                <w:sz w:val="18"/>
                <w:szCs w:val="24"/>
                <w:lang w:val="de-DE"/>
              </w:rPr>
              <w:t>Datum des Inkrafttretens</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Afrikanische Organisation für geistiges Eigentum</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Juni 2014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Juli 2014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Ägypten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 November 2019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 Dezember 2019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Albanien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15. September 2005</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15. Oktober 2005</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Argentinien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25. November 1994</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25. Dezember 1994</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Aserbaidschan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9. November 2004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9. Dezember 2004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Australien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 Februar 1989</w:t>
            </w:r>
            <w:r w:rsidRPr="00AB0C1A">
              <w:rPr>
                <w:sz w:val="18"/>
                <w:szCs w:val="24"/>
                <w:lang w:val="de-DE"/>
              </w:rPr>
              <w:br/>
              <w:t>20. Dezember 1999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 März 1989</w:t>
            </w:r>
            <w:r w:rsidRPr="00AB0C1A">
              <w:rPr>
                <w:sz w:val="18"/>
                <w:szCs w:val="24"/>
                <w:lang w:val="de-DE"/>
              </w:rPr>
              <w:br/>
              <w:t>20. Januar 2000</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Belarus</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5. Dezember 2002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5. Januar 2003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Belgien</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 Dezember 1961</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5. November 1976</w:t>
            </w:r>
            <w:r w:rsidRPr="00AB0C1A">
              <w:rPr>
                <w:sz w:val="18"/>
                <w:szCs w:val="24"/>
                <w:lang w:val="de-DE"/>
              </w:rPr>
              <w:br/>
              <w:t>5. November 1976</w:t>
            </w:r>
            <w:r w:rsidRPr="00AB0C1A">
              <w:rPr>
                <w:sz w:val="18"/>
                <w:szCs w:val="24"/>
                <w:lang w:val="de-DE"/>
              </w:rPr>
              <w:br/>
              <w:t>-</w:t>
            </w:r>
            <w:r w:rsidRPr="00AB0C1A">
              <w:rPr>
                <w:sz w:val="18"/>
                <w:szCs w:val="24"/>
                <w:lang w:val="de-DE"/>
              </w:rPr>
              <w:br/>
              <w:t>2. Mai 2019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5. Dezember 1976</w:t>
            </w:r>
            <w:r w:rsidRPr="00AB0C1A">
              <w:rPr>
                <w:sz w:val="18"/>
                <w:szCs w:val="24"/>
                <w:lang w:val="de-DE"/>
              </w:rPr>
              <w:br/>
              <w:t>11. Februar 1977</w:t>
            </w:r>
            <w:r w:rsidRPr="00AB0C1A">
              <w:rPr>
                <w:sz w:val="18"/>
                <w:szCs w:val="24"/>
                <w:lang w:val="de-DE"/>
              </w:rPr>
              <w:br/>
              <w:t>-</w:t>
            </w:r>
            <w:r w:rsidRPr="00AB0C1A">
              <w:rPr>
                <w:sz w:val="18"/>
                <w:szCs w:val="24"/>
                <w:lang w:val="de-DE"/>
              </w:rPr>
              <w:br/>
              <w:t>2. Juni 2019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Bolivien (Plurinationaler Staat)</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21. April 1999</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21. Mai 1999</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Bosnien und Herzegowina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Oktober 2017</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November 2017</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Brasilien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April 1999</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Mai 1999</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Bulgarien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März 1998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Chile</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5. Dezember 1995</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5. Januar 1996</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China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März 1999</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April 1999</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Costa Rica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12. Dezember 2008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12. Januar 2009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Dänemark</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26. November 1962</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6. September 1968</w:t>
            </w:r>
            <w:r w:rsidRPr="00AB0C1A">
              <w:rPr>
                <w:sz w:val="18"/>
                <w:szCs w:val="24"/>
                <w:lang w:val="de-DE"/>
              </w:rPr>
              <w:br/>
              <w:t>8. Februar 1974</w:t>
            </w:r>
            <w:r w:rsidRPr="00AB0C1A">
              <w:rPr>
                <w:sz w:val="18"/>
                <w:szCs w:val="24"/>
                <w:lang w:val="de-DE"/>
              </w:rPr>
              <w:br/>
              <w:t>8. Oktober 1981</w:t>
            </w:r>
            <w:r w:rsidRPr="00AB0C1A">
              <w:rPr>
                <w:sz w:val="18"/>
                <w:szCs w:val="24"/>
                <w:lang w:val="de-DE"/>
              </w:rPr>
              <w:br/>
              <w:t>26. April 1996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6. Oktober 1968</w:t>
            </w:r>
            <w:r w:rsidRPr="00AB0C1A">
              <w:rPr>
                <w:sz w:val="18"/>
                <w:szCs w:val="24"/>
                <w:lang w:val="de-DE"/>
              </w:rPr>
              <w:br/>
              <w:t>11. Februar 1977</w:t>
            </w:r>
            <w:r w:rsidRPr="00AB0C1A">
              <w:rPr>
                <w:sz w:val="18"/>
                <w:szCs w:val="24"/>
                <w:lang w:val="de-DE"/>
              </w:rPr>
              <w:br/>
              <w:t>8. November1981</w:t>
            </w:r>
            <w:r w:rsidRPr="00AB0C1A">
              <w:rPr>
                <w:sz w:val="18"/>
                <w:szCs w:val="24"/>
                <w:lang w:val="de-DE"/>
              </w:rPr>
              <w:br/>
              <w:t>24.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Deutschland</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 Dezember 1961</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11. Juli 1968</w:t>
            </w:r>
            <w:r w:rsidRPr="00AB0C1A">
              <w:rPr>
                <w:sz w:val="18"/>
                <w:szCs w:val="24"/>
                <w:lang w:val="de-DE"/>
              </w:rPr>
              <w:br/>
              <w:t>23. Juli 1976</w:t>
            </w:r>
            <w:r w:rsidRPr="00AB0C1A">
              <w:rPr>
                <w:sz w:val="18"/>
                <w:szCs w:val="24"/>
                <w:lang w:val="de-DE"/>
              </w:rPr>
              <w:br/>
              <w:t>12. März 1986</w:t>
            </w:r>
            <w:r w:rsidRPr="00AB0C1A">
              <w:rPr>
                <w:sz w:val="18"/>
                <w:szCs w:val="24"/>
                <w:lang w:val="de-DE"/>
              </w:rPr>
              <w:br/>
              <w:t>25. Juni 1998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10. August 1968</w:t>
            </w:r>
            <w:r w:rsidRPr="00AB0C1A">
              <w:rPr>
                <w:sz w:val="18"/>
                <w:szCs w:val="24"/>
                <w:lang w:val="de-DE"/>
              </w:rPr>
              <w:br/>
              <w:t>11. Februar 1977</w:t>
            </w:r>
            <w:r w:rsidRPr="00AB0C1A">
              <w:rPr>
                <w:sz w:val="18"/>
                <w:szCs w:val="24"/>
                <w:lang w:val="de-DE"/>
              </w:rPr>
              <w:br/>
              <w:t>12. April 1986</w:t>
            </w:r>
            <w:r w:rsidRPr="00AB0C1A">
              <w:rPr>
                <w:sz w:val="18"/>
                <w:szCs w:val="24"/>
                <w:lang w:val="de-DE"/>
              </w:rPr>
              <w:br/>
              <w:t>25. Juli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Dominikanische Republik</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16. Mai 2007</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16. Juni 2007</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Ecuador</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Juli 1997</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August 1997</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Estland</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August 2000</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September 2000</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Europäische Union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Juni 2005</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Juli 2005</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Finnland</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16. März 1993</w:t>
            </w:r>
            <w:r w:rsidRPr="00AB0C1A">
              <w:rPr>
                <w:sz w:val="18"/>
                <w:szCs w:val="24"/>
                <w:lang w:val="de-DE"/>
              </w:rPr>
              <w:br/>
              <w:t>20. Juni 2001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16. April 1993</w:t>
            </w:r>
            <w:r w:rsidRPr="00AB0C1A">
              <w:rPr>
                <w:sz w:val="18"/>
                <w:szCs w:val="24"/>
                <w:lang w:val="de-DE"/>
              </w:rPr>
              <w:br/>
              <w:t>20. Juli 2001</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Frankreich</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 Dezember 1961</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3. September 1971</w:t>
            </w:r>
            <w:r w:rsidRPr="00AB0C1A">
              <w:rPr>
                <w:sz w:val="18"/>
                <w:szCs w:val="24"/>
                <w:lang w:val="de-DE"/>
              </w:rPr>
              <w:br/>
              <w:t>22. Januar 1975</w:t>
            </w:r>
            <w:r w:rsidRPr="00AB0C1A">
              <w:rPr>
                <w:sz w:val="18"/>
                <w:szCs w:val="24"/>
                <w:lang w:val="de-DE"/>
              </w:rPr>
              <w:br/>
              <w:t>17. Februar 1983</w:t>
            </w:r>
            <w:r w:rsidRPr="00AB0C1A">
              <w:rPr>
                <w:sz w:val="18"/>
                <w:szCs w:val="24"/>
                <w:lang w:val="de-DE"/>
              </w:rPr>
              <w:br/>
              <w:t>27. April 2012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3. Oktober 1971</w:t>
            </w:r>
            <w:r w:rsidRPr="00AB0C1A">
              <w:rPr>
                <w:sz w:val="18"/>
                <w:szCs w:val="24"/>
                <w:lang w:val="de-DE"/>
              </w:rPr>
              <w:br/>
              <w:t>11. Februar 1977</w:t>
            </w:r>
            <w:r w:rsidRPr="00AB0C1A">
              <w:rPr>
                <w:sz w:val="18"/>
                <w:szCs w:val="24"/>
                <w:lang w:val="de-DE"/>
              </w:rPr>
              <w:br/>
              <w:t>17. März 1983</w:t>
            </w:r>
            <w:r w:rsidRPr="00AB0C1A">
              <w:rPr>
                <w:sz w:val="18"/>
                <w:szCs w:val="24"/>
                <w:lang w:val="de-DE"/>
              </w:rPr>
              <w:br/>
              <w:t>27. Mai 2012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Georgien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Oktober 2008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November 2008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Irland</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27. September 1979</w:t>
            </w:r>
            <w:r w:rsidRPr="00AB0C1A">
              <w:rPr>
                <w:sz w:val="18"/>
                <w:szCs w:val="24"/>
                <w:lang w:val="de-DE"/>
              </w:rPr>
              <w:br/>
              <w:t>21. Februar 1992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19. Mai 1981</w:t>
            </w:r>
            <w:r w:rsidRPr="00AB0C1A">
              <w:rPr>
                <w:sz w:val="18"/>
                <w:szCs w:val="24"/>
                <w:lang w:val="de-DE"/>
              </w:rPr>
              <w:br/>
              <w:t>8. Dezember 2011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November 1981</w:t>
            </w:r>
            <w:r w:rsidRPr="00AB0C1A">
              <w:rPr>
                <w:sz w:val="18"/>
                <w:szCs w:val="24"/>
                <w:lang w:val="de-DE"/>
              </w:rPr>
              <w:br/>
              <w:t>8. Januar 2012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Island</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 April 2006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 Mai 2006</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Israel</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23. Oktober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12. November 1979</w:t>
            </w:r>
            <w:r w:rsidRPr="00AB0C1A">
              <w:rPr>
                <w:sz w:val="18"/>
                <w:szCs w:val="24"/>
                <w:lang w:val="de-DE"/>
              </w:rPr>
              <w:br/>
              <w:t>12. November 1979</w:t>
            </w:r>
            <w:r w:rsidRPr="00AB0C1A">
              <w:rPr>
                <w:sz w:val="18"/>
                <w:szCs w:val="24"/>
                <w:lang w:val="de-DE"/>
              </w:rPr>
              <w:br/>
              <w:t>12. April 1984</w:t>
            </w:r>
            <w:r w:rsidRPr="00AB0C1A">
              <w:rPr>
                <w:sz w:val="18"/>
                <w:szCs w:val="24"/>
                <w:lang w:val="de-DE"/>
              </w:rPr>
              <w:br/>
              <w:t>3. Juni 1996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12. Dezember 1979</w:t>
            </w:r>
            <w:r w:rsidRPr="00AB0C1A">
              <w:rPr>
                <w:sz w:val="18"/>
                <w:szCs w:val="24"/>
                <w:lang w:val="de-DE"/>
              </w:rPr>
              <w:br/>
              <w:t>12. Dezember 1979</w:t>
            </w:r>
            <w:r w:rsidRPr="00AB0C1A">
              <w:rPr>
                <w:sz w:val="18"/>
                <w:szCs w:val="24"/>
                <w:lang w:val="de-DE"/>
              </w:rPr>
              <w:br/>
              <w:t>12. Mai 1984</w:t>
            </w:r>
            <w:r w:rsidRPr="00AB0C1A">
              <w:rPr>
                <w:sz w:val="18"/>
                <w:szCs w:val="24"/>
                <w:lang w:val="de-DE"/>
              </w:rPr>
              <w:br/>
              <w:t>24.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Italien</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 Dezember 1961</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 Juni 1977</w:t>
            </w:r>
            <w:r w:rsidRPr="00AB0C1A">
              <w:rPr>
                <w:sz w:val="18"/>
                <w:szCs w:val="24"/>
                <w:lang w:val="de-DE"/>
              </w:rPr>
              <w:br/>
              <w:t>1. Juni 1977</w:t>
            </w:r>
            <w:r w:rsidRPr="00AB0C1A">
              <w:rPr>
                <w:sz w:val="18"/>
                <w:szCs w:val="24"/>
                <w:lang w:val="de-DE"/>
              </w:rPr>
              <w:br/>
              <w:t>28. April 1986</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 Juli 1977</w:t>
            </w:r>
            <w:r w:rsidRPr="00AB0C1A">
              <w:rPr>
                <w:sz w:val="18"/>
                <w:szCs w:val="24"/>
                <w:lang w:val="de-DE"/>
              </w:rPr>
              <w:br/>
              <w:t>1. Juli 1977</w:t>
            </w:r>
            <w:r w:rsidRPr="00AB0C1A">
              <w:rPr>
                <w:sz w:val="18"/>
                <w:szCs w:val="24"/>
                <w:lang w:val="de-DE"/>
              </w:rPr>
              <w:br/>
              <w:t>28. Mai 1986</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Japan</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17. Oktober 1979</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 August 1982</w:t>
            </w:r>
            <w:r w:rsidRPr="00AB0C1A">
              <w:rPr>
                <w:sz w:val="18"/>
                <w:szCs w:val="24"/>
                <w:lang w:val="de-DE"/>
              </w:rPr>
              <w:br/>
              <w:t>24. November 1998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 September 1982</w:t>
            </w:r>
            <w:r w:rsidRPr="00AB0C1A">
              <w:rPr>
                <w:sz w:val="18"/>
                <w:szCs w:val="24"/>
                <w:lang w:val="de-DE"/>
              </w:rPr>
              <w:br/>
              <w:t>24. Dezember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Jordanien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September 2004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Oktober 2004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Kanada</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31. Oktober 1979</w:t>
            </w:r>
            <w:r w:rsidRPr="00AB0C1A">
              <w:rPr>
                <w:sz w:val="18"/>
                <w:szCs w:val="24"/>
                <w:lang w:val="de-DE"/>
              </w:rPr>
              <w:br/>
              <w:t>9. März 1992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4. Februar 1991</w:t>
            </w:r>
            <w:r w:rsidRPr="00AB0C1A">
              <w:rPr>
                <w:sz w:val="18"/>
                <w:szCs w:val="24"/>
                <w:lang w:val="de-DE"/>
              </w:rPr>
              <w:br/>
              <w:t>19. Juni 2015</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4. März 1991</w:t>
            </w:r>
            <w:r w:rsidRPr="00AB0C1A">
              <w:rPr>
                <w:sz w:val="18"/>
                <w:szCs w:val="24"/>
                <w:lang w:val="de-DE"/>
              </w:rPr>
              <w:br/>
              <w:t>19. Juli 2015</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Kenia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April 1999</w:t>
            </w:r>
            <w:r w:rsidRPr="00AB0C1A">
              <w:rPr>
                <w:sz w:val="18"/>
                <w:szCs w:val="24"/>
                <w:lang w:val="de-DE"/>
              </w:rPr>
              <w:br/>
              <w:t>11. April 2016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Mai 1999</w:t>
            </w:r>
            <w:r w:rsidRPr="00AB0C1A">
              <w:rPr>
                <w:sz w:val="18"/>
                <w:szCs w:val="24"/>
                <w:lang w:val="de-DE"/>
              </w:rPr>
              <w:br/>
              <w:t>11. Mai 2016</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Kirgisistan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26. Mai 2000</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26. Juni 2000</w:t>
            </w:r>
          </w:p>
        </w:tc>
      </w:tr>
      <w:tr w:rsidR="005454BB" w:rsidRPr="00AB0C1A" w:rsidTr="000D17F2">
        <w:trPr>
          <w:cantSplit/>
          <w:jc w:val="center"/>
        </w:trPr>
        <w:tc>
          <w:tcPr>
            <w:tcW w:w="2665" w:type="dxa"/>
          </w:tcPr>
          <w:p w:rsidR="005454BB" w:rsidRPr="00AB0C1A" w:rsidRDefault="005454BB" w:rsidP="000D17F2">
            <w:pPr>
              <w:pStyle w:val="CommentText"/>
              <w:spacing w:before="80" w:after="80"/>
              <w:rPr>
                <w:szCs w:val="24"/>
                <w:lang w:val="de-DE"/>
              </w:rPr>
            </w:pPr>
            <w:r w:rsidRPr="00AB0C1A">
              <w:rPr>
                <w:rFonts w:ascii="Arial" w:hAnsi="Arial"/>
                <w:sz w:val="18"/>
                <w:szCs w:val="24"/>
                <w:lang w:val="de-DE"/>
              </w:rPr>
              <w:t>Kolumbien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August 1996</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September 1996</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Kroatien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 August 2001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 September 2001</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Lettland</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30. Juli 2002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30. August 2002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Litauen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November 2003</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10. Dezember 2003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Marokko</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8. September 2006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8. Oktober 2006</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Mexiko</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25. Juli 1979</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9. Juli 1997</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9. August 1997</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Montenegro</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August 2015</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September 2015</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Neuseeland</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25. Juli 1979</w:t>
            </w:r>
            <w:r w:rsidRPr="00AB0C1A">
              <w:rPr>
                <w:sz w:val="18"/>
                <w:szCs w:val="24"/>
                <w:lang w:val="de-DE"/>
              </w:rPr>
              <w:br/>
              <w:t>19. Dezember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 November 1980</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November 1981</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Nicaragua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6. August 2001</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6. September 2001</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Niederlande</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 Dezember 1961</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8. August 1967</w:t>
            </w:r>
            <w:r w:rsidRPr="00AB0C1A">
              <w:rPr>
                <w:sz w:val="18"/>
                <w:szCs w:val="24"/>
                <w:lang w:val="de-DE"/>
              </w:rPr>
              <w:br/>
              <w:t>12. Januar 1977</w:t>
            </w:r>
            <w:r w:rsidRPr="00AB0C1A">
              <w:rPr>
                <w:sz w:val="18"/>
                <w:szCs w:val="24"/>
                <w:lang w:val="de-DE"/>
              </w:rPr>
              <w:br/>
              <w:t>2. August 1984</w:t>
            </w:r>
            <w:r w:rsidRPr="00AB0C1A">
              <w:rPr>
                <w:sz w:val="18"/>
                <w:szCs w:val="24"/>
                <w:lang w:val="de-DE"/>
              </w:rPr>
              <w:br/>
              <w:t>14. Oktober 1996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10. August 1968</w:t>
            </w:r>
            <w:r w:rsidRPr="00AB0C1A">
              <w:rPr>
                <w:sz w:val="18"/>
                <w:szCs w:val="24"/>
                <w:lang w:val="de-DE"/>
              </w:rPr>
              <w:br/>
              <w:t>11. Februar 1977</w:t>
            </w:r>
            <w:r w:rsidRPr="00AB0C1A">
              <w:rPr>
                <w:sz w:val="18"/>
                <w:szCs w:val="24"/>
                <w:lang w:val="de-DE"/>
              </w:rPr>
              <w:br/>
              <w:t>2. September 1984</w:t>
            </w:r>
            <w:r w:rsidRPr="00AB0C1A">
              <w:rPr>
                <w:sz w:val="18"/>
                <w:szCs w:val="24"/>
                <w:lang w:val="de-DE"/>
              </w:rPr>
              <w:br/>
              <w:t>2.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Nordmazedonien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4. April 2011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4. Mai 2011</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Norwegen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August 1993</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September 1993</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Oman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22. Oktober 2009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22. November 2009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Österreich</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14. Juni 1994</w:t>
            </w:r>
            <w:r w:rsidRPr="00AB0C1A">
              <w:rPr>
                <w:sz w:val="18"/>
                <w:szCs w:val="24"/>
                <w:lang w:val="de-DE"/>
              </w:rPr>
              <w:br/>
              <w:t>1. Juni 2004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14. Juli 1994</w:t>
            </w:r>
            <w:r w:rsidRPr="00AB0C1A">
              <w:rPr>
                <w:sz w:val="18"/>
                <w:szCs w:val="24"/>
                <w:lang w:val="de-DE"/>
              </w:rPr>
              <w:br/>
              <w:t>1. Juli 2004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Panama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April 1999</w:t>
            </w:r>
            <w:r w:rsidRPr="00AB0C1A">
              <w:rPr>
                <w:sz w:val="18"/>
                <w:szCs w:val="24"/>
                <w:lang w:val="de-DE"/>
              </w:rPr>
              <w:br/>
              <w:t>22. Oktober 2012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Mai 1999</w:t>
            </w:r>
            <w:r w:rsidRPr="00AB0C1A">
              <w:rPr>
                <w:sz w:val="18"/>
                <w:szCs w:val="24"/>
                <w:lang w:val="de-DE"/>
              </w:rPr>
              <w:br/>
              <w:t>22. November 2012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Paraguay</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Januar 1997</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Februar 1997</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Peru</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8. Juli 2011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8. August 2011</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Polen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11. Oktober 1989</w:t>
            </w:r>
            <w:r w:rsidRPr="00AB0C1A">
              <w:rPr>
                <w:sz w:val="18"/>
                <w:szCs w:val="24"/>
                <w:lang w:val="de-DE"/>
              </w:rPr>
              <w:br/>
              <w:t>15. Juli 2003</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11. November 1989</w:t>
            </w:r>
            <w:r w:rsidRPr="00AB0C1A">
              <w:rPr>
                <w:sz w:val="18"/>
                <w:szCs w:val="24"/>
                <w:lang w:val="de-DE"/>
              </w:rPr>
              <w:br/>
              <w:t>15. August 2003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Portugal</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14. September 1995</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14. Oktober 1995</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Republik Korea</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7. Dezember 2001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7. Januar 2002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Republik Moldau</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28. September 1998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28. Oktober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Rumänien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16. Februar 2001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16. März 2001</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kern w:val="2"/>
                <w:sz w:val="18"/>
                <w:szCs w:val="24"/>
                <w:lang w:val="de-DE"/>
              </w:rPr>
              <w:t>Russische Föderation</w:t>
            </w:r>
          </w:p>
        </w:tc>
        <w:tc>
          <w:tcPr>
            <w:tcW w:w="2381" w:type="dxa"/>
          </w:tcPr>
          <w:p w:rsidR="005454BB" w:rsidRPr="00AB0C1A" w:rsidRDefault="005454BB" w:rsidP="000D17F2">
            <w:pPr>
              <w:spacing w:before="80" w:after="80"/>
              <w:jc w:val="left"/>
              <w:rPr>
                <w:sz w:val="18"/>
                <w:szCs w:val="24"/>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24. März 1998</w:t>
            </w:r>
          </w:p>
        </w:tc>
        <w:tc>
          <w:tcPr>
            <w:tcW w:w="2268" w:type="dxa"/>
          </w:tcPr>
          <w:p w:rsidR="005454BB" w:rsidRPr="00AB0C1A" w:rsidRDefault="005454BB" w:rsidP="000D17F2">
            <w:pPr>
              <w:spacing w:before="80" w:after="80"/>
              <w:jc w:val="left"/>
              <w:rPr>
                <w:szCs w:val="24"/>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24.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Schweden</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11. Januar 1973</w:t>
            </w:r>
            <w:r w:rsidRPr="00AB0C1A">
              <w:rPr>
                <w:sz w:val="18"/>
                <w:szCs w:val="24"/>
                <w:lang w:val="de-DE"/>
              </w:rPr>
              <w:br/>
              <w:t>6. Dezember 1978</w:t>
            </w:r>
            <w:r w:rsidRPr="00AB0C1A">
              <w:rPr>
                <w:sz w:val="18"/>
                <w:szCs w:val="24"/>
                <w:lang w:val="de-DE"/>
              </w:rPr>
              <w:br/>
              <w:t>17. Dezember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17. November 1971</w:t>
            </w:r>
            <w:r w:rsidRPr="00AB0C1A">
              <w:rPr>
                <w:sz w:val="18"/>
                <w:szCs w:val="24"/>
                <w:lang w:val="de-DE"/>
              </w:rPr>
              <w:br/>
              <w:t>11. Januar 1973</w:t>
            </w:r>
            <w:r w:rsidRPr="00AB0C1A">
              <w:rPr>
                <w:sz w:val="18"/>
                <w:szCs w:val="24"/>
                <w:lang w:val="de-DE"/>
              </w:rPr>
              <w:br/>
              <w:t>1. Dezember 1982</w:t>
            </w:r>
            <w:r w:rsidRPr="00AB0C1A">
              <w:rPr>
                <w:sz w:val="18"/>
                <w:szCs w:val="24"/>
                <w:lang w:val="de-DE"/>
              </w:rPr>
              <w:br/>
              <w:t>18. Dezember 1997</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17. Dezember 1971</w:t>
            </w:r>
            <w:r w:rsidRPr="00AB0C1A">
              <w:rPr>
                <w:sz w:val="18"/>
                <w:szCs w:val="24"/>
                <w:lang w:val="de-DE"/>
              </w:rPr>
              <w:br/>
              <w:t>11. Februar 1977</w:t>
            </w:r>
            <w:r w:rsidRPr="00AB0C1A">
              <w:rPr>
                <w:sz w:val="18"/>
                <w:szCs w:val="24"/>
                <w:lang w:val="de-DE"/>
              </w:rPr>
              <w:br/>
              <w:t>1. Januar 1983</w:t>
            </w:r>
            <w:r w:rsidRPr="00AB0C1A">
              <w:rPr>
                <w:sz w:val="18"/>
                <w:szCs w:val="24"/>
                <w:lang w:val="de-DE"/>
              </w:rPr>
              <w:br/>
              <w:t>24. April 1998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Schweiz</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30. November 1962</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10. Juni 1977</w:t>
            </w:r>
            <w:r w:rsidRPr="00AB0C1A">
              <w:rPr>
                <w:sz w:val="18"/>
                <w:szCs w:val="24"/>
                <w:lang w:val="de-DE"/>
              </w:rPr>
              <w:br/>
              <w:t>10. Juni 1977</w:t>
            </w:r>
            <w:r w:rsidRPr="00AB0C1A">
              <w:rPr>
                <w:sz w:val="18"/>
                <w:szCs w:val="24"/>
                <w:lang w:val="de-DE"/>
              </w:rPr>
              <w:br/>
              <w:t>17. Juni 1981</w:t>
            </w:r>
            <w:r w:rsidRPr="00AB0C1A">
              <w:rPr>
                <w:sz w:val="18"/>
                <w:szCs w:val="24"/>
                <w:lang w:val="de-DE"/>
              </w:rPr>
              <w:br/>
              <w:t>1. August 2008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10. Juli 1977</w:t>
            </w:r>
            <w:r w:rsidRPr="00AB0C1A">
              <w:rPr>
                <w:sz w:val="18"/>
                <w:szCs w:val="24"/>
                <w:lang w:val="de-DE"/>
              </w:rPr>
              <w:br/>
              <w:t>10. Juli 1977</w:t>
            </w:r>
            <w:r w:rsidRPr="00AB0C1A">
              <w:rPr>
                <w:sz w:val="18"/>
                <w:szCs w:val="24"/>
                <w:lang w:val="de-DE"/>
              </w:rPr>
              <w:br/>
              <w:t>8. November 1981</w:t>
            </w:r>
            <w:r w:rsidRPr="00AB0C1A">
              <w:rPr>
                <w:sz w:val="18"/>
                <w:szCs w:val="24"/>
                <w:lang w:val="de-DE"/>
              </w:rPr>
              <w:br/>
              <w:t>1. September 2008</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Serbien</w:t>
            </w:r>
          </w:p>
        </w:tc>
        <w:tc>
          <w:tcPr>
            <w:tcW w:w="2381" w:type="dxa"/>
          </w:tcPr>
          <w:p w:rsidR="005454BB" w:rsidRPr="00AB0C1A" w:rsidRDefault="005454BB" w:rsidP="000D17F2">
            <w:pPr>
              <w:spacing w:before="80" w:after="80"/>
              <w:jc w:val="left"/>
              <w:rPr>
                <w:sz w:val="18"/>
                <w:szCs w:val="24"/>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w:t>
            </w:r>
          </w:p>
        </w:tc>
        <w:tc>
          <w:tcPr>
            <w:tcW w:w="2268" w:type="dxa"/>
          </w:tcPr>
          <w:p w:rsidR="005454BB" w:rsidRPr="00AB0C1A" w:rsidRDefault="005454BB" w:rsidP="000D17F2">
            <w:pPr>
              <w:spacing w:before="80" w:after="80"/>
              <w:jc w:val="left"/>
              <w:rPr>
                <w:szCs w:val="24"/>
                <w:highlight w:val="cyan"/>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5. Dezember 2012</w:t>
            </w:r>
          </w:p>
        </w:tc>
        <w:tc>
          <w:tcPr>
            <w:tcW w:w="2268" w:type="dxa"/>
          </w:tcPr>
          <w:p w:rsidR="005454BB" w:rsidRPr="00AB0C1A" w:rsidRDefault="005454BB" w:rsidP="000D17F2">
            <w:pPr>
              <w:spacing w:before="80" w:after="80"/>
              <w:jc w:val="left"/>
              <w:rPr>
                <w:szCs w:val="24"/>
                <w:lang w:val="de-DE"/>
              </w:rPr>
            </w:pPr>
            <w:r w:rsidRPr="00AB0C1A">
              <w:rPr>
                <w:kern w:val="2"/>
                <w:sz w:val="18"/>
                <w:szCs w:val="24"/>
                <w:lang w:val="de-DE"/>
              </w:rPr>
              <w:t>-</w:t>
            </w:r>
            <w:r w:rsidRPr="00AB0C1A">
              <w:rPr>
                <w:kern w:val="2"/>
                <w:sz w:val="18"/>
                <w:szCs w:val="24"/>
                <w:lang w:val="de-DE"/>
              </w:rPr>
              <w:br/>
              <w:t>-</w:t>
            </w:r>
            <w:r w:rsidRPr="00AB0C1A">
              <w:rPr>
                <w:kern w:val="2"/>
                <w:sz w:val="18"/>
                <w:szCs w:val="24"/>
                <w:lang w:val="de-DE"/>
              </w:rPr>
              <w:br/>
              <w:t>-</w:t>
            </w:r>
            <w:r w:rsidRPr="00AB0C1A">
              <w:rPr>
                <w:kern w:val="2"/>
                <w:sz w:val="18"/>
                <w:szCs w:val="24"/>
                <w:lang w:val="de-DE"/>
              </w:rPr>
              <w:br/>
              <w:t>5. Januar 2013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Singapur</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30. Juni 2004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30. Juli 2004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Slowakei</w:t>
            </w:r>
            <w:r w:rsidRPr="00AB0C1A">
              <w:rPr>
                <w:rStyle w:val="FootnoteReference"/>
                <w:sz w:val="18"/>
                <w:szCs w:val="24"/>
                <w:lang w:val="de-DE"/>
              </w:rPr>
              <w:footnoteReference w:customMarkFollows="1" w:id="3"/>
              <w:t>1</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12. Mai 2009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 Januar 1993</w:t>
            </w:r>
            <w:r w:rsidRPr="00AB0C1A">
              <w:rPr>
                <w:sz w:val="18"/>
                <w:szCs w:val="24"/>
                <w:lang w:val="de-DE"/>
              </w:rPr>
              <w:br/>
              <w:t>12. Juni 2009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Slowenien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Juni 1999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29. Juli 1999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Spanien</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18. April 1980</w:t>
            </w:r>
            <w:r w:rsidRPr="00AB0C1A">
              <w:rPr>
                <w:sz w:val="18"/>
                <w:szCs w:val="24"/>
                <w:lang w:val="de-DE"/>
              </w:rPr>
              <w:br/>
              <w:t>18. April 1980</w:t>
            </w:r>
            <w:r w:rsidRPr="00AB0C1A">
              <w:rPr>
                <w:sz w:val="18"/>
                <w:szCs w:val="24"/>
                <w:lang w:val="de-DE"/>
              </w:rPr>
              <w:br/>
              <w:t>-</w:t>
            </w:r>
            <w:r w:rsidRPr="00AB0C1A">
              <w:rPr>
                <w:sz w:val="18"/>
                <w:szCs w:val="24"/>
                <w:lang w:val="de-DE"/>
              </w:rPr>
              <w:br/>
              <w:t>18. Juni 2007</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18. Mai 1980</w:t>
            </w:r>
            <w:r w:rsidRPr="00AB0C1A">
              <w:rPr>
                <w:sz w:val="18"/>
                <w:szCs w:val="24"/>
                <w:lang w:val="de-DE"/>
              </w:rPr>
              <w:br/>
              <w:t>18. Mai 1980</w:t>
            </w:r>
            <w:r w:rsidRPr="00AB0C1A">
              <w:rPr>
                <w:sz w:val="18"/>
                <w:szCs w:val="24"/>
                <w:lang w:val="de-DE"/>
              </w:rPr>
              <w:br/>
              <w:t>-</w:t>
            </w:r>
            <w:r w:rsidRPr="00AB0C1A">
              <w:rPr>
                <w:sz w:val="18"/>
                <w:szCs w:val="24"/>
                <w:lang w:val="de-DE"/>
              </w:rPr>
              <w:br/>
              <w:t>18. Juli 2007</w:t>
            </w:r>
          </w:p>
        </w:tc>
      </w:tr>
      <w:tr w:rsidR="005454BB" w:rsidRPr="00AB0C1A" w:rsidTr="000D17F2">
        <w:trPr>
          <w:cantSplit/>
          <w:jc w:val="center"/>
        </w:trPr>
        <w:tc>
          <w:tcPr>
            <w:tcW w:w="2665" w:type="dxa"/>
          </w:tcPr>
          <w:p w:rsidR="005454BB" w:rsidRPr="00AB0C1A" w:rsidRDefault="005454BB" w:rsidP="000D17F2">
            <w:pPr>
              <w:pStyle w:val="CommentText"/>
              <w:spacing w:before="80" w:after="80"/>
              <w:rPr>
                <w:szCs w:val="24"/>
                <w:lang w:val="de-DE"/>
              </w:rPr>
            </w:pPr>
            <w:r w:rsidRPr="00AB0C1A">
              <w:rPr>
                <w:rFonts w:ascii="Arial" w:hAnsi="Arial"/>
                <w:sz w:val="18"/>
                <w:szCs w:val="24"/>
                <w:lang w:val="de-DE"/>
              </w:rPr>
              <w:t>Südafrika</w:t>
            </w:r>
          </w:p>
        </w:tc>
        <w:tc>
          <w:tcPr>
            <w:tcW w:w="2381" w:type="dxa"/>
          </w:tcPr>
          <w:p w:rsidR="005454BB" w:rsidRPr="00AB0C1A" w:rsidRDefault="005454BB" w:rsidP="000D17F2">
            <w:pPr>
              <w:keepNext/>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keepNext/>
              <w:spacing w:before="80" w:after="80"/>
              <w:jc w:val="left"/>
              <w:rPr>
                <w:szCs w:val="24"/>
                <w:lang w:val="de-DE"/>
              </w:rPr>
            </w:pPr>
            <w:r w:rsidRPr="00AB0C1A">
              <w:rPr>
                <w:sz w:val="18"/>
                <w:szCs w:val="24"/>
                <w:lang w:val="de-DE"/>
              </w:rPr>
              <w:t>7. Oktober 1977</w:t>
            </w:r>
            <w:r w:rsidRPr="00AB0C1A">
              <w:rPr>
                <w:sz w:val="18"/>
                <w:szCs w:val="24"/>
                <w:lang w:val="de-DE"/>
              </w:rPr>
              <w:br/>
              <w:t>7. Oktober 1977</w:t>
            </w:r>
            <w:r w:rsidRPr="00AB0C1A">
              <w:rPr>
                <w:sz w:val="18"/>
                <w:szCs w:val="24"/>
                <w:lang w:val="de-DE"/>
              </w:rPr>
              <w:br/>
              <w:t>21. Juli 1981</w:t>
            </w:r>
            <w:r w:rsidRPr="00AB0C1A">
              <w:rPr>
                <w:sz w:val="18"/>
                <w:szCs w:val="24"/>
                <w:lang w:val="de-DE"/>
              </w:rPr>
              <w:br/>
              <w:t>-</w:t>
            </w:r>
          </w:p>
        </w:tc>
        <w:tc>
          <w:tcPr>
            <w:tcW w:w="2268" w:type="dxa"/>
          </w:tcPr>
          <w:p w:rsidR="005454BB" w:rsidRPr="00AB0C1A" w:rsidRDefault="005454BB" w:rsidP="000D17F2">
            <w:pPr>
              <w:keepNext/>
              <w:spacing w:before="80" w:after="80"/>
              <w:jc w:val="left"/>
              <w:rPr>
                <w:szCs w:val="24"/>
                <w:lang w:val="de-DE"/>
              </w:rPr>
            </w:pPr>
            <w:r w:rsidRPr="00AB0C1A">
              <w:rPr>
                <w:sz w:val="18"/>
                <w:szCs w:val="24"/>
                <w:lang w:val="de-DE"/>
              </w:rPr>
              <w:t>6. November 1977</w:t>
            </w:r>
            <w:r w:rsidRPr="00AB0C1A">
              <w:rPr>
                <w:sz w:val="18"/>
                <w:szCs w:val="24"/>
                <w:lang w:val="de-DE"/>
              </w:rPr>
              <w:br/>
              <w:t>6. November 1977</w:t>
            </w:r>
            <w:r w:rsidRPr="00AB0C1A">
              <w:rPr>
                <w:sz w:val="18"/>
                <w:szCs w:val="24"/>
                <w:lang w:val="de-DE"/>
              </w:rPr>
              <w:br/>
              <w:t>8. November 1981</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Trinidad und Tobago</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30. Dezember 1997</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30. Januar 1998</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keepNext/>
              <w:spacing w:before="80" w:after="80"/>
              <w:jc w:val="left"/>
              <w:rPr>
                <w:szCs w:val="24"/>
                <w:lang w:val="de-DE"/>
              </w:rPr>
            </w:pPr>
            <w:r w:rsidRPr="00AB0C1A">
              <w:rPr>
                <w:sz w:val="18"/>
                <w:szCs w:val="24"/>
                <w:lang w:val="de-DE"/>
              </w:rPr>
              <w:t>Tschechische Republik</w:t>
            </w:r>
            <w:r w:rsidRPr="00AB0C1A">
              <w:rPr>
                <w:rStyle w:val="FootnoteReference"/>
                <w:sz w:val="18"/>
                <w:szCs w:val="24"/>
                <w:lang w:val="de-DE"/>
              </w:rPr>
              <w:footnoteReference w:id="4"/>
            </w:r>
            <w:r w:rsidRPr="00AB0C1A">
              <w:rPr>
                <w:sz w:val="18"/>
                <w:szCs w:val="24"/>
                <w:vertAlign w:val="superscript"/>
                <w:lang w:val="de-DE"/>
              </w:rPr>
              <w:t>/</w:t>
            </w:r>
          </w:p>
          <w:p w:rsidR="005454BB" w:rsidRPr="00AB0C1A" w:rsidRDefault="005454BB" w:rsidP="000D17F2">
            <w:pPr>
              <w:keepNext/>
              <w:jc w:val="left"/>
              <w:rPr>
                <w:szCs w:val="24"/>
                <w:lang w:val="de-DE"/>
              </w:rPr>
            </w:pPr>
          </w:p>
        </w:tc>
        <w:tc>
          <w:tcPr>
            <w:tcW w:w="2381" w:type="dxa"/>
          </w:tcPr>
          <w:p w:rsidR="005454BB" w:rsidRPr="00AB0C1A" w:rsidRDefault="005454BB" w:rsidP="000D17F2">
            <w:pPr>
              <w:keepNext/>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keepNext/>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Oktober 2002</w:t>
            </w:r>
          </w:p>
        </w:tc>
        <w:tc>
          <w:tcPr>
            <w:tcW w:w="2268" w:type="dxa"/>
          </w:tcPr>
          <w:p w:rsidR="005454BB" w:rsidRPr="00AB0C1A" w:rsidRDefault="005454BB" w:rsidP="000D17F2">
            <w:pPr>
              <w:keepNext/>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 Januar 1993</w:t>
            </w:r>
            <w:r w:rsidRPr="00AB0C1A">
              <w:rPr>
                <w:sz w:val="18"/>
                <w:szCs w:val="24"/>
                <w:lang w:val="de-DE"/>
              </w:rPr>
              <w:br/>
              <w:t>24. November 2002</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Tunesien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31. Juli 2003</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31. August 2003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Türkei</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18. Oktober 2007</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18. November 2007</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Ukraine</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 Oktober 1995</w:t>
            </w:r>
            <w:r w:rsidRPr="00AB0C1A">
              <w:rPr>
                <w:sz w:val="18"/>
                <w:szCs w:val="24"/>
                <w:lang w:val="de-DE"/>
              </w:rPr>
              <w:br/>
              <w:t>19. Dezember 2006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3. November 1995</w:t>
            </w:r>
            <w:r w:rsidRPr="00AB0C1A">
              <w:rPr>
                <w:sz w:val="18"/>
                <w:szCs w:val="24"/>
                <w:lang w:val="de-DE"/>
              </w:rPr>
              <w:br/>
              <w:t>19. Januar 2007</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Ungarn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16. März 1983</w:t>
            </w:r>
            <w:r w:rsidRPr="00AB0C1A">
              <w:rPr>
                <w:sz w:val="18"/>
                <w:szCs w:val="24"/>
                <w:lang w:val="de-DE"/>
              </w:rPr>
              <w:br/>
              <w:t>1. Dezember 2002</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16. April 1983</w:t>
            </w:r>
            <w:r w:rsidRPr="00AB0C1A">
              <w:rPr>
                <w:sz w:val="18"/>
                <w:szCs w:val="24"/>
                <w:lang w:val="de-DE"/>
              </w:rPr>
              <w:br/>
              <w:t>1. Januar 2003</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Uruguay</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Oktober 1994</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13. November 1994</w:t>
            </w:r>
            <w:r w:rsidRPr="00AB0C1A">
              <w:rPr>
                <w:sz w:val="18"/>
                <w:szCs w:val="24"/>
                <w:lang w:val="de-DE"/>
              </w:rPr>
              <w:br/>
              <w:t>-</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Usbekistan</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14. Oktober 2004</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14. November 2004</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Vereinigte Republik Tansania</w:t>
            </w:r>
          </w:p>
        </w:tc>
        <w:tc>
          <w:tcPr>
            <w:tcW w:w="2381" w:type="dxa"/>
          </w:tcPr>
          <w:p w:rsidR="005454BB" w:rsidRPr="00AB0C1A" w:rsidRDefault="005454BB" w:rsidP="000D17F2">
            <w:pPr>
              <w:spacing w:before="80" w:after="80"/>
              <w:jc w:val="left"/>
              <w:rPr>
                <w:sz w:val="18"/>
                <w:szCs w:val="24"/>
                <w:lang w:val="de-DE"/>
              </w:rPr>
            </w:pP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22. Oktober 2015</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22. November 2015</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Vereinigte Staaten von Amerika</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23. Oktober 1978</w:t>
            </w:r>
            <w:r w:rsidRPr="00AB0C1A">
              <w:rPr>
                <w:sz w:val="18"/>
                <w:szCs w:val="24"/>
                <w:lang w:val="de-DE"/>
              </w:rPr>
              <w:br/>
              <w:t>25. Oktober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12. November 1980</w:t>
            </w:r>
            <w:r w:rsidRPr="00AB0C1A">
              <w:rPr>
                <w:sz w:val="18"/>
                <w:szCs w:val="24"/>
                <w:lang w:val="de-DE"/>
              </w:rPr>
              <w:br/>
              <w:t>22. Januar 1999</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8. November 1981</w:t>
            </w:r>
            <w:r w:rsidRPr="00AB0C1A">
              <w:rPr>
                <w:sz w:val="18"/>
                <w:szCs w:val="24"/>
                <w:lang w:val="de-DE"/>
              </w:rPr>
              <w:br/>
              <w:t>22. Februar 1999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t>Vereinigtes Königreich</w:t>
            </w:r>
          </w:p>
        </w:tc>
        <w:tc>
          <w:tcPr>
            <w:tcW w:w="2381" w:type="dxa"/>
          </w:tcPr>
          <w:p w:rsidR="005454BB" w:rsidRPr="00AB0C1A" w:rsidRDefault="005454BB" w:rsidP="000D17F2">
            <w:pPr>
              <w:spacing w:before="80" w:after="80"/>
              <w:jc w:val="left"/>
              <w:rPr>
                <w:szCs w:val="24"/>
                <w:lang w:val="de-DE"/>
              </w:rPr>
            </w:pPr>
            <w:r w:rsidRPr="00AB0C1A">
              <w:rPr>
                <w:sz w:val="18"/>
                <w:szCs w:val="24"/>
                <w:lang w:val="de-DE"/>
              </w:rPr>
              <w:t>26. November 1962</w:t>
            </w:r>
            <w:r w:rsidRPr="00AB0C1A">
              <w:rPr>
                <w:sz w:val="18"/>
                <w:szCs w:val="24"/>
                <w:lang w:val="de-DE"/>
              </w:rPr>
              <w:br/>
              <w:t>10. November 1972</w:t>
            </w:r>
            <w:r w:rsidRPr="00AB0C1A">
              <w:rPr>
                <w:sz w:val="18"/>
                <w:szCs w:val="24"/>
                <w:lang w:val="de-DE"/>
              </w:rPr>
              <w:br/>
              <w:t>23. Oktober 1978</w:t>
            </w:r>
            <w:r w:rsidRPr="00AB0C1A">
              <w:rPr>
                <w:sz w:val="18"/>
                <w:szCs w:val="24"/>
                <w:lang w:val="de-DE"/>
              </w:rPr>
              <w:br/>
              <w:t>19. März 1991</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17. September 1965</w:t>
            </w:r>
            <w:r w:rsidRPr="00AB0C1A">
              <w:rPr>
                <w:sz w:val="18"/>
                <w:szCs w:val="24"/>
                <w:lang w:val="de-DE"/>
              </w:rPr>
              <w:br/>
              <w:t>1. Juli 1980</w:t>
            </w:r>
            <w:r w:rsidRPr="00AB0C1A">
              <w:rPr>
                <w:sz w:val="18"/>
                <w:szCs w:val="24"/>
                <w:lang w:val="de-DE"/>
              </w:rPr>
              <w:br/>
              <w:t>24. August 1983</w:t>
            </w:r>
            <w:r w:rsidRPr="00AB0C1A">
              <w:rPr>
                <w:sz w:val="18"/>
                <w:szCs w:val="24"/>
                <w:lang w:val="de-DE"/>
              </w:rPr>
              <w:br/>
              <w:t>3. Dezember 1998</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10. August 1968</w:t>
            </w:r>
            <w:r w:rsidRPr="00AB0C1A">
              <w:rPr>
                <w:sz w:val="18"/>
                <w:szCs w:val="24"/>
                <w:lang w:val="de-DE"/>
              </w:rPr>
              <w:br/>
              <w:t>31. Juli 1980</w:t>
            </w:r>
            <w:r w:rsidRPr="00AB0C1A">
              <w:rPr>
                <w:sz w:val="18"/>
                <w:szCs w:val="24"/>
                <w:lang w:val="de-DE"/>
              </w:rPr>
              <w:br/>
              <w:t>24. September 1983</w:t>
            </w:r>
            <w:r w:rsidRPr="00AB0C1A">
              <w:rPr>
                <w:sz w:val="18"/>
                <w:szCs w:val="24"/>
                <w:lang w:val="de-DE"/>
              </w:rPr>
              <w:br/>
              <w:t>3. Januar 1999</w:t>
            </w:r>
          </w:p>
        </w:tc>
      </w:tr>
      <w:tr w:rsidR="005454BB" w:rsidRPr="00AB0C1A" w:rsidTr="000D17F2">
        <w:trPr>
          <w:cantSplit/>
          <w:jc w:val="center"/>
        </w:trPr>
        <w:tc>
          <w:tcPr>
            <w:tcW w:w="2665" w:type="dxa"/>
          </w:tcPr>
          <w:p w:rsidR="005454BB" w:rsidRPr="00AB0C1A" w:rsidRDefault="005454BB" w:rsidP="000D17F2">
            <w:pPr>
              <w:spacing w:before="80" w:after="80"/>
              <w:jc w:val="left"/>
              <w:rPr>
                <w:szCs w:val="24"/>
                <w:lang w:val="de-DE"/>
              </w:rPr>
            </w:pPr>
            <w:r w:rsidRPr="00AB0C1A">
              <w:rPr>
                <w:sz w:val="18"/>
                <w:szCs w:val="24"/>
                <w:lang w:val="de-DE"/>
              </w:rPr>
              <w:lastRenderedPageBreak/>
              <w:t>Vietnam</w:t>
            </w:r>
          </w:p>
        </w:tc>
        <w:tc>
          <w:tcPr>
            <w:tcW w:w="2381" w:type="dxa"/>
          </w:tcPr>
          <w:p w:rsidR="005454BB" w:rsidRPr="00AB0C1A" w:rsidRDefault="005454BB" w:rsidP="000D17F2">
            <w:pPr>
              <w:spacing w:before="80" w:after="80"/>
              <w:jc w:val="left"/>
              <w:rPr>
                <w:sz w:val="18"/>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November 2006</w:t>
            </w:r>
          </w:p>
        </w:tc>
        <w:tc>
          <w:tcPr>
            <w:tcW w:w="2268" w:type="dxa"/>
          </w:tcPr>
          <w:p w:rsidR="005454BB" w:rsidRPr="00AB0C1A" w:rsidRDefault="005454BB" w:rsidP="000D17F2">
            <w:pPr>
              <w:spacing w:before="80" w:after="80"/>
              <w:jc w:val="left"/>
              <w:rPr>
                <w:szCs w:val="24"/>
                <w:lang w:val="de-DE"/>
              </w:rPr>
            </w:pPr>
            <w:r w:rsidRPr="00AB0C1A">
              <w:rPr>
                <w:sz w:val="18"/>
                <w:szCs w:val="24"/>
                <w:lang w:val="de-DE"/>
              </w:rPr>
              <w:t>-</w:t>
            </w:r>
            <w:r w:rsidRPr="00AB0C1A">
              <w:rPr>
                <w:sz w:val="18"/>
                <w:szCs w:val="24"/>
                <w:lang w:val="de-DE"/>
              </w:rPr>
              <w:br/>
              <w:t>-</w:t>
            </w:r>
            <w:r w:rsidRPr="00AB0C1A">
              <w:rPr>
                <w:sz w:val="18"/>
                <w:szCs w:val="24"/>
                <w:lang w:val="de-DE"/>
              </w:rPr>
              <w:br/>
              <w:t>-</w:t>
            </w:r>
            <w:r w:rsidRPr="00AB0C1A">
              <w:rPr>
                <w:sz w:val="18"/>
                <w:szCs w:val="24"/>
                <w:lang w:val="de-DE"/>
              </w:rPr>
              <w:br/>
              <w:t>24. Dezember 2006</w:t>
            </w:r>
          </w:p>
        </w:tc>
      </w:tr>
    </w:tbl>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Insgesamt:  76 Mitglieder</w:t>
      </w:r>
    </w:p>
    <w:p w:rsidR="000D17F2" w:rsidRPr="00AB0C1A" w:rsidRDefault="000D17F2" w:rsidP="000D17F2">
      <w:pPr>
        <w:jc w:val="left"/>
        <w:rPr>
          <w:szCs w:val="24"/>
          <w:lang w:val="de-DE"/>
        </w:rPr>
      </w:pPr>
    </w:p>
    <w:p w:rsidR="000D17F2" w:rsidRPr="00AB0C1A" w:rsidRDefault="000D17F2" w:rsidP="000D17F2">
      <w:pPr>
        <w:jc w:val="left"/>
        <w:rPr>
          <w:szCs w:val="24"/>
          <w:lang w:val="de-DE"/>
        </w:rPr>
      </w:pPr>
    </w:p>
    <w:p w:rsidR="000D17F2" w:rsidRPr="00AB0C1A" w:rsidRDefault="000D17F2" w:rsidP="000D17F2">
      <w:pPr>
        <w:jc w:val="left"/>
        <w:rPr>
          <w:szCs w:val="24"/>
          <w:lang w:val="de-DE"/>
        </w:rPr>
      </w:pPr>
    </w:p>
    <w:p w:rsidR="00D31625" w:rsidRPr="00AB0C1A" w:rsidRDefault="000D17F2" w:rsidP="00D31625">
      <w:pPr>
        <w:jc w:val="right"/>
        <w:rPr>
          <w:lang w:val="de-DE"/>
        </w:rPr>
      </w:pPr>
      <w:r w:rsidRPr="00AB0C1A">
        <w:rPr>
          <w:szCs w:val="24"/>
          <w:lang w:val="de-DE"/>
        </w:rPr>
        <w:t>[Anlage II folgt]</w:t>
      </w:r>
    </w:p>
    <w:p w:rsidR="00D31625" w:rsidRPr="00AB0C1A" w:rsidRDefault="00D31625" w:rsidP="00D31625">
      <w:pPr>
        <w:rPr>
          <w:lang w:val="de-DE"/>
        </w:rPr>
        <w:sectPr w:rsidR="00D31625" w:rsidRPr="00AB0C1A" w:rsidSect="003E4713">
          <w:headerReference w:type="default" r:id="rId14"/>
          <w:headerReference w:type="first" r:id="rId15"/>
          <w:footerReference w:type="first" r:id="rId16"/>
          <w:footnotePr>
            <w:numRestart w:val="eachSect"/>
          </w:footnotePr>
          <w:pgSz w:w="11907" w:h="16840" w:code="9"/>
          <w:pgMar w:top="510" w:right="1134" w:bottom="709" w:left="1134" w:header="510" w:footer="510" w:gutter="0"/>
          <w:pgNumType w:start="1"/>
          <w:cols w:space="720"/>
          <w:titlePg/>
        </w:sectPr>
      </w:pPr>
    </w:p>
    <w:p w:rsidR="000D17F2" w:rsidRPr="00AB0C1A" w:rsidRDefault="000D17F2" w:rsidP="000D17F2">
      <w:pPr>
        <w:jc w:val="center"/>
        <w:rPr>
          <w:sz w:val="18"/>
          <w:szCs w:val="24"/>
          <w:lang w:val="de-DE"/>
        </w:rPr>
      </w:pPr>
      <w:r w:rsidRPr="00AB0C1A">
        <w:rPr>
          <w:sz w:val="18"/>
          <w:szCs w:val="24"/>
          <w:lang w:val="de-DE"/>
        </w:rPr>
        <w:lastRenderedPageBreak/>
        <w:t>LISTE DER DIENSTREISEN</w:t>
      </w:r>
      <w:r w:rsidRPr="00AB0C1A">
        <w:rPr>
          <w:rStyle w:val="FootnoteReference"/>
          <w:sz w:val="18"/>
          <w:szCs w:val="24"/>
          <w:lang w:val="de-DE"/>
        </w:rPr>
        <w:footnoteReference w:customMarkFollows="1" w:id="5"/>
        <w:t>*</w:t>
      </w:r>
      <w:r w:rsidRPr="00AB0C1A">
        <w:rPr>
          <w:sz w:val="18"/>
          <w:szCs w:val="24"/>
          <w:lang w:val="de-DE"/>
        </w:rPr>
        <w:t xml:space="preserve"> UND TÄTIGKEITEN UND BEITRAG ZU DEN PLANERFÜLLUNGSINDIKATOREN IM JAHRE 2019</w:t>
      </w:r>
    </w:p>
    <w:p w:rsidR="000D17F2" w:rsidRPr="00AB0C1A" w:rsidRDefault="000D17F2" w:rsidP="000D17F2">
      <w:pPr>
        <w:jc w:val="center"/>
        <w:rPr>
          <w:sz w:val="18"/>
          <w:lang w:val="de-DE"/>
        </w:rPr>
      </w:pPr>
    </w:p>
    <w:p w:rsidR="000D17F2" w:rsidRPr="00AB0C1A" w:rsidRDefault="000D17F2" w:rsidP="000D17F2">
      <w:pPr>
        <w:jc w:val="center"/>
        <w:rPr>
          <w:sz w:val="18"/>
          <w:szCs w:val="24"/>
          <w:lang w:val="de-DE"/>
        </w:rPr>
      </w:pPr>
    </w:p>
    <w:p w:rsidR="000D17F2" w:rsidRPr="00AB0C1A" w:rsidRDefault="000D17F2" w:rsidP="000D17F2">
      <w:pPr>
        <w:jc w:val="center"/>
        <w:rPr>
          <w:sz w:val="18"/>
          <w:szCs w:val="24"/>
          <w:lang w:val="de-DE"/>
        </w:rPr>
      </w:pPr>
    </w:p>
    <w:p w:rsidR="000D17F2" w:rsidRPr="00AB0C1A" w:rsidRDefault="000D17F2" w:rsidP="000D17F2">
      <w:pPr>
        <w:spacing w:after="120"/>
        <w:jc w:val="left"/>
        <w:rPr>
          <w:b/>
          <w:sz w:val="15"/>
          <w:szCs w:val="24"/>
          <w:lang w:val="de-DE"/>
        </w:rPr>
      </w:pPr>
      <w:r w:rsidRPr="00AB0C1A">
        <w:rPr>
          <w:b/>
          <w:sz w:val="15"/>
          <w:szCs w:val="24"/>
          <w:lang w:val="de-DE"/>
        </w:rPr>
        <w:t>Beschreibung der Planerfüllungsindikatoren in der nachstehenden Tabelle (vergleiche auch Anlage III):</w:t>
      </w:r>
    </w:p>
    <w:tbl>
      <w:tblPr>
        <w:tblW w:w="0" w:type="auto"/>
        <w:tblInd w:w="-176" w:type="dxa"/>
        <w:tblLayout w:type="fixed"/>
        <w:tblLook w:val="00A0" w:firstRow="1" w:lastRow="0" w:firstColumn="1" w:lastColumn="0" w:noHBand="0" w:noVBand="0"/>
      </w:tblPr>
      <w:tblGrid>
        <w:gridCol w:w="7987"/>
        <w:gridCol w:w="7810"/>
      </w:tblGrid>
      <w:tr w:rsidR="000D17F2" w:rsidRPr="00AB0C1A" w:rsidTr="000D17F2">
        <w:tc>
          <w:tcPr>
            <w:tcW w:w="7987" w:type="dxa"/>
          </w:tcPr>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1 a)</w:t>
            </w:r>
            <w:r w:rsidRPr="00AB0C1A">
              <w:rPr>
                <w:sz w:val="15"/>
                <w:szCs w:val="24"/>
                <w:lang w:val="de-DE"/>
              </w:rPr>
              <w:tab/>
              <w:t>Erteilte Auskünfte an Staaten und Organisationen bei Veranstaltungen der UPOV</w:t>
            </w:r>
          </w:p>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1 d)</w:t>
            </w:r>
            <w:r w:rsidRPr="00AB0C1A">
              <w:rPr>
                <w:sz w:val="15"/>
                <w:szCs w:val="24"/>
                <w:lang w:val="de-DE"/>
              </w:rPr>
              <w:tab/>
              <w:t>Teilnahme an Sensibilisierungsveranstaltungen der UPOV, oder Veranstaltungen mit beteiligtem Personal der UPOV oder UPOV-Ausbildern im Namen von Personal der UPOV</w:t>
            </w:r>
          </w:p>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2 a)</w:t>
            </w:r>
            <w:r w:rsidRPr="00AB0C1A">
              <w:rPr>
                <w:sz w:val="15"/>
                <w:szCs w:val="24"/>
                <w:lang w:val="de-DE"/>
              </w:rPr>
              <w:tab/>
              <w:t>Sitzungen mit Regierungsbeamten zur Besprechung von Gesetzgebungsfragen</w:t>
            </w:r>
          </w:p>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4 b)</w:t>
            </w:r>
            <w:r w:rsidRPr="00AB0C1A">
              <w:rPr>
                <w:sz w:val="15"/>
                <w:szCs w:val="24"/>
                <w:lang w:val="de-DE"/>
              </w:rPr>
              <w:tab/>
              <w:t xml:space="preserve">Ausbildung von Ausbildern </w:t>
            </w:r>
          </w:p>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4 c)</w:t>
            </w:r>
            <w:r w:rsidRPr="00AB0C1A">
              <w:rPr>
                <w:sz w:val="15"/>
                <w:szCs w:val="24"/>
                <w:lang w:val="de-DE"/>
              </w:rPr>
              <w:tab/>
              <w:t>Zusammen mit der UPOV entwickelte Ausbildungstätigkeiten</w:t>
            </w:r>
          </w:p>
          <w:p w:rsidR="000D17F2" w:rsidRPr="00AB0C1A" w:rsidRDefault="000D17F2" w:rsidP="000D17F2">
            <w:pPr>
              <w:tabs>
                <w:tab w:val="left" w:pos="1027"/>
              </w:tabs>
              <w:ind w:left="1027" w:right="472" w:hanging="1027"/>
              <w:jc w:val="left"/>
              <w:rPr>
                <w:szCs w:val="24"/>
                <w:lang w:val="de-DE"/>
              </w:rPr>
            </w:pPr>
            <w:r w:rsidRPr="00AB0C1A">
              <w:rPr>
                <w:b/>
                <w:sz w:val="15"/>
                <w:szCs w:val="24"/>
                <w:lang w:val="de-DE"/>
              </w:rPr>
              <w:t>UV.3 – 4 d)</w:t>
            </w:r>
            <w:r w:rsidRPr="00AB0C1A">
              <w:rPr>
                <w:sz w:val="15"/>
                <w:szCs w:val="24"/>
                <w:lang w:val="de-DE"/>
              </w:rPr>
              <w:tab/>
              <w:t>Teilnahme von Beobachterstaaten und -organisationen an CAJ, TC, TWP und den damit verbundenen vorbereitenden Arbeitstagungen</w:t>
            </w:r>
          </w:p>
        </w:tc>
        <w:tc>
          <w:tcPr>
            <w:tcW w:w="7810" w:type="dxa"/>
          </w:tcPr>
          <w:p w:rsidR="000D17F2" w:rsidRPr="00AB0C1A" w:rsidRDefault="000D17F2" w:rsidP="000D17F2">
            <w:pPr>
              <w:tabs>
                <w:tab w:val="left" w:pos="1013"/>
              </w:tabs>
              <w:ind w:left="1015" w:hanging="1015"/>
              <w:jc w:val="left"/>
              <w:rPr>
                <w:szCs w:val="24"/>
                <w:lang w:val="de-DE"/>
              </w:rPr>
            </w:pPr>
            <w:r w:rsidRPr="00AB0C1A">
              <w:rPr>
                <w:b/>
                <w:sz w:val="15"/>
                <w:szCs w:val="24"/>
                <w:lang w:val="de-DE"/>
              </w:rPr>
              <w:t>UV.3 – 4 e)</w:t>
            </w:r>
            <w:r w:rsidRPr="00AB0C1A">
              <w:rPr>
                <w:sz w:val="15"/>
                <w:szCs w:val="24"/>
                <w:lang w:val="de-DE"/>
              </w:rPr>
              <w:tab/>
              <w:t>Teilnahme an Veranstaltungen der UPOV</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UV.3 – 4 f)</w:t>
            </w:r>
            <w:r w:rsidRPr="00AB0C1A">
              <w:rPr>
                <w:sz w:val="15"/>
                <w:szCs w:val="24"/>
                <w:lang w:val="de-DE"/>
              </w:rPr>
              <w:tab/>
              <w:t>Teilnahme an Veranstaltungen mit beteiligtem Personal der UPOV oder UPOV-Ausbildern im Namen von Personal der UPOV</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UV.3 – 4 g)</w:t>
            </w:r>
            <w:r w:rsidRPr="00AB0C1A">
              <w:rPr>
                <w:sz w:val="15"/>
                <w:szCs w:val="24"/>
                <w:lang w:val="de-DE"/>
              </w:rPr>
              <w:tab/>
              <w:t>Lehrgänge über das UPOV-Sortenschutzsystem</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UV.3 – 4 h)</w:t>
            </w:r>
            <w:r w:rsidRPr="00AB0C1A">
              <w:rPr>
                <w:sz w:val="15"/>
                <w:szCs w:val="24"/>
                <w:lang w:val="de-DE"/>
              </w:rPr>
              <w:tab/>
              <w:t>Durchführung von Projekten mit Partnerorganisationen und Gebern</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UV.4 – 2 c)</w:t>
            </w:r>
            <w:r w:rsidRPr="00AB0C1A">
              <w:rPr>
                <w:sz w:val="15"/>
                <w:szCs w:val="24"/>
                <w:lang w:val="de-DE"/>
              </w:rPr>
              <w:tab/>
              <w:t>Teilnahme von Interessenvertretern an Seminaren und Symposien</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UV.4 – 2 d)</w:t>
            </w:r>
            <w:r w:rsidRPr="00AB0C1A">
              <w:rPr>
                <w:sz w:val="15"/>
                <w:szCs w:val="24"/>
                <w:lang w:val="de-DE"/>
              </w:rPr>
              <w:tab/>
              <w:t>Teilnahme an Sitzungen von und mit maßgeblichen Interessenvertretern</w:t>
            </w:r>
          </w:p>
          <w:p w:rsidR="000D17F2" w:rsidRPr="00AB0C1A" w:rsidRDefault="000D17F2" w:rsidP="000D17F2">
            <w:pPr>
              <w:tabs>
                <w:tab w:val="left" w:pos="1013"/>
              </w:tabs>
              <w:ind w:left="1015" w:hanging="1015"/>
              <w:jc w:val="left"/>
              <w:rPr>
                <w:szCs w:val="24"/>
                <w:lang w:val="de-DE"/>
              </w:rPr>
            </w:pPr>
            <w:r w:rsidRPr="00AB0C1A">
              <w:rPr>
                <w:b/>
                <w:sz w:val="15"/>
                <w:szCs w:val="24"/>
                <w:lang w:val="de-DE"/>
              </w:rPr>
              <w:t>UV.4 – 3 a)</w:t>
            </w:r>
            <w:r w:rsidRPr="00AB0C1A">
              <w:rPr>
                <w:sz w:val="15"/>
                <w:szCs w:val="24"/>
                <w:lang w:val="de-DE"/>
              </w:rPr>
              <w:tab/>
              <w:t>Teilnahme an Sitzungen von und mit maßgeblichen Organisationen</w:t>
            </w:r>
          </w:p>
        </w:tc>
      </w:tr>
    </w:tbl>
    <w:p w:rsidR="000D17F2" w:rsidRPr="00AB0C1A" w:rsidRDefault="000D17F2" w:rsidP="000D17F2">
      <w:pPr>
        <w:rPr>
          <w:sz w:val="18"/>
          <w:szCs w:val="24"/>
          <w:lang w:val="de-DE"/>
        </w:rPr>
      </w:pPr>
    </w:p>
    <w:tbl>
      <w:tblPr>
        <w:tblW w:w="15981"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A0" w:firstRow="1" w:lastRow="0" w:firstColumn="1" w:lastColumn="0" w:noHBand="0" w:noVBand="0"/>
      </w:tblPr>
      <w:tblGrid>
        <w:gridCol w:w="351"/>
        <w:gridCol w:w="675"/>
        <w:gridCol w:w="718"/>
        <w:gridCol w:w="3043"/>
        <w:gridCol w:w="1470"/>
        <w:gridCol w:w="1179"/>
        <w:gridCol w:w="1137"/>
        <w:gridCol w:w="799"/>
        <w:gridCol w:w="1025"/>
        <w:gridCol w:w="414"/>
        <w:gridCol w:w="448"/>
        <w:gridCol w:w="475"/>
        <w:gridCol w:w="434"/>
        <w:gridCol w:w="462"/>
        <w:gridCol w:w="434"/>
        <w:gridCol w:w="616"/>
        <w:gridCol w:w="439"/>
        <w:gridCol w:w="466"/>
        <w:gridCol w:w="465"/>
        <w:gridCol w:w="465"/>
        <w:gridCol w:w="466"/>
      </w:tblGrid>
      <w:tr w:rsidR="000D17F2" w:rsidRPr="00AB0C1A" w:rsidTr="000D17F2">
        <w:trPr>
          <w:cantSplit/>
          <w:tblHeader/>
        </w:trPr>
        <w:tc>
          <w:tcPr>
            <w:tcW w:w="351" w:type="dxa"/>
            <w:shd w:val="clear" w:color="auto" w:fill="D9D9D9"/>
            <w:vAlign w:val="center"/>
          </w:tcPr>
          <w:p w:rsidR="000D17F2" w:rsidRPr="00AB0C1A" w:rsidRDefault="000D17F2" w:rsidP="000D17F2">
            <w:pPr>
              <w:jc w:val="left"/>
              <w:rPr>
                <w:b/>
                <w:color w:val="000000"/>
                <w:sz w:val="14"/>
                <w:szCs w:val="24"/>
                <w:lang w:val="de-DE"/>
              </w:rPr>
            </w:pPr>
          </w:p>
        </w:tc>
        <w:tc>
          <w:tcPr>
            <w:tcW w:w="675"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Vom</w:t>
            </w:r>
          </w:p>
        </w:tc>
        <w:tc>
          <w:tcPr>
            <w:tcW w:w="718"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Bis</w:t>
            </w:r>
          </w:p>
        </w:tc>
        <w:tc>
          <w:tcPr>
            <w:tcW w:w="3043"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Tätigkeit/Dienstreise</w:t>
            </w:r>
          </w:p>
        </w:tc>
        <w:tc>
          <w:tcPr>
            <w:tcW w:w="1470"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Stadt</w:t>
            </w:r>
          </w:p>
        </w:tc>
        <w:tc>
          <w:tcPr>
            <w:tcW w:w="1179"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Land</w:t>
            </w:r>
          </w:p>
        </w:tc>
        <w:tc>
          <w:tcPr>
            <w:tcW w:w="1137"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Personal/ Vertreter der UPOV</w:t>
            </w:r>
          </w:p>
        </w:tc>
        <w:tc>
          <w:tcPr>
            <w:tcW w:w="799" w:type="dxa"/>
            <w:shd w:val="clear" w:color="auto" w:fill="D9D9D9"/>
            <w:vAlign w:val="center"/>
          </w:tcPr>
          <w:p w:rsidR="000D17F2" w:rsidRPr="00AB0C1A" w:rsidRDefault="000D17F2" w:rsidP="000D17F2">
            <w:pPr>
              <w:jc w:val="center"/>
              <w:rPr>
                <w:szCs w:val="24"/>
                <w:lang w:val="de-DE"/>
              </w:rPr>
            </w:pPr>
            <w:r w:rsidRPr="00AB0C1A">
              <w:rPr>
                <w:b/>
                <w:sz w:val="14"/>
                <w:szCs w:val="24"/>
                <w:lang w:val="de-DE"/>
              </w:rPr>
              <w:t>von oder mit der UPOV organisiert</w:t>
            </w:r>
          </w:p>
        </w:tc>
        <w:tc>
          <w:tcPr>
            <w:tcW w:w="1025" w:type="dxa"/>
            <w:shd w:val="clear" w:color="auto" w:fill="D9D9D9"/>
            <w:vAlign w:val="center"/>
          </w:tcPr>
          <w:p w:rsidR="000D17F2" w:rsidRPr="00AB0C1A" w:rsidRDefault="000D17F2" w:rsidP="000D17F2">
            <w:pPr>
              <w:jc w:val="left"/>
              <w:rPr>
                <w:szCs w:val="24"/>
                <w:lang w:val="de-DE"/>
              </w:rPr>
            </w:pPr>
            <w:r w:rsidRPr="00AB0C1A">
              <w:rPr>
                <w:b/>
                <w:sz w:val="14"/>
                <w:szCs w:val="24"/>
                <w:lang w:val="de-DE"/>
              </w:rPr>
              <w:t>Organisato-ren</w:t>
            </w:r>
            <w:r w:rsidRPr="00AB0C1A">
              <w:rPr>
                <w:rStyle w:val="FootnoteReference"/>
                <w:b/>
                <w:sz w:val="14"/>
                <w:szCs w:val="24"/>
                <w:lang w:val="de-DE"/>
              </w:rPr>
              <w:footnoteReference w:id="6"/>
            </w:r>
          </w:p>
          <w:p w:rsidR="000D17F2" w:rsidRPr="00AB0C1A" w:rsidRDefault="000D17F2" w:rsidP="000D17F2">
            <w:pPr>
              <w:jc w:val="left"/>
              <w:rPr>
                <w:b/>
                <w:color w:val="000000"/>
                <w:sz w:val="14"/>
                <w:szCs w:val="24"/>
                <w:lang w:val="de-DE"/>
              </w:rPr>
            </w:pPr>
          </w:p>
        </w:tc>
        <w:tc>
          <w:tcPr>
            <w:tcW w:w="414" w:type="dxa"/>
            <w:shd w:val="clear" w:color="auto" w:fill="D9D9D9"/>
            <w:vAlign w:val="center"/>
          </w:tcPr>
          <w:p w:rsidR="000D17F2" w:rsidRPr="00AB0C1A" w:rsidRDefault="000D17F2" w:rsidP="000D17F2">
            <w:pPr>
              <w:jc w:val="center"/>
              <w:rPr>
                <w:b/>
                <w:color w:val="000000"/>
                <w:sz w:val="15"/>
                <w:szCs w:val="24"/>
                <w:lang w:val="de-DE"/>
              </w:rPr>
            </w:pPr>
            <w:r w:rsidRPr="00AB0C1A">
              <w:rPr>
                <w:b/>
                <w:sz w:val="15"/>
                <w:szCs w:val="24"/>
                <w:lang w:val="de-DE"/>
              </w:rPr>
              <w:t>UV.3</w:t>
            </w:r>
          </w:p>
          <w:p w:rsidR="000D17F2" w:rsidRPr="00AB0C1A" w:rsidRDefault="000D17F2" w:rsidP="000D17F2">
            <w:pPr>
              <w:jc w:val="center"/>
              <w:rPr>
                <w:szCs w:val="24"/>
                <w:lang w:val="de-DE"/>
              </w:rPr>
            </w:pPr>
            <w:r w:rsidRPr="00AB0C1A">
              <w:rPr>
                <w:b/>
                <w:color w:val="000000"/>
                <w:sz w:val="15"/>
                <w:szCs w:val="24"/>
                <w:lang w:val="de-DE"/>
              </w:rPr>
              <w:t>1a)</w:t>
            </w:r>
          </w:p>
        </w:tc>
        <w:tc>
          <w:tcPr>
            <w:tcW w:w="448" w:type="dxa"/>
            <w:shd w:val="clear" w:color="auto" w:fill="D9D9D9"/>
            <w:vAlign w:val="center"/>
          </w:tcPr>
          <w:p w:rsidR="000D17F2" w:rsidRPr="00AB0C1A" w:rsidRDefault="000D17F2" w:rsidP="000D17F2">
            <w:pPr>
              <w:jc w:val="center"/>
              <w:rPr>
                <w:b/>
                <w:color w:val="000000"/>
                <w:sz w:val="15"/>
                <w:szCs w:val="24"/>
                <w:lang w:val="de-DE"/>
              </w:rPr>
            </w:pPr>
            <w:r w:rsidRPr="00AB0C1A">
              <w:rPr>
                <w:b/>
                <w:sz w:val="15"/>
                <w:szCs w:val="24"/>
                <w:lang w:val="de-DE"/>
              </w:rPr>
              <w:t>UV.3</w:t>
            </w:r>
          </w:p>
          <w:p w:rsidR="000D17F2" w:rsidRPr="00AB0C1A" w:rsidRDefault="000D17F2" w:rsidP="000D17F2">
            <w:pPr>
              <w:jc w:val="center"/>
              <w:rPr>
                <w:szCs w:val="24"/>
                <w:lang w:val="de-DE"/>
              </w:rPr>
            </w:pPr>
            <w:r w:rsidRPr="00AB0C1A">
              <w:rPr>
                <w:b/>
                <w:color w:val="000000"/>
                <w:sz w:val="15"/>
                <w:szCs w:val="24"/>
                <w:lang w:val="de-DE"/>
              </w:rPr>
              <w:t>1d)</w:t>
            </w:r>
          </w:p>
        </w:tc>
        <w:tc>
          <w:tcPr>
            <w:tcW w:w="475"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2a)</w:t>
            </w:r>
          </w:p>
        </w:tc>
        <w:tc>
          <w:tcPr>
            <w:tcW w:w="434"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4b)</w:t>
            </w:r>
          </w:p>
        </w:tc>
        <w:tc>
          <w:tcPr>
            <w:tcW w:w="462"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4c)</w:t>
            </w:r>
          </w:p>
        </w:tc>
        <w:tc>
          <w:tcPr>
            <w:tcW w:w="434"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4d)</w:t>
            </w:r>
          </w:p>
        </w:tc>
        <w:tc>
          <w:tcPr>
            <w:tcW w:w="616"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4e),f)</w:t>
            </w:r>
          </w:p>
        </w:tc>
        <w:tc>
          <w:tcPr>
            <w:tcW w:w="439"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4g)</w:t>
            </w:r>
          </w:p>
        </w:tc>
        <w:tc>
          <w:tcPr>
            <w:tcW w:w="466"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UV.3</w:t>
            </w:r>
          </w:p>
          <w:p w:rsidR="000D17F2" w:rsidRPr="00AB0C1A" w:rsidRDefault="000D17F2" w:rsidP="000D17F2">
            <w:pPr>
              <w:jc w:val="center"/>
              <w:rPr>
                <w:b/>
                <w:color w:val="000000"/>
                <w:sz w:val="15"/>
                <w:szCs w:val="24"/>
                <w:lang w:val="de-DE"/>
              </w:rPr>
            </w:pPr>
            <w:r w:rsidRPr="00AB0C1A">
              <w:rPr>
                <w:b/>
                <w:color w:val="000000"/>
                <w:sz w:val="15"/>
                <w:szCs w:val="24"/>
                <w:lang w:val="de-DE"/>
              </w:rPr>
              <w:t>4h)</w:t>
            </w:r>
          </w:p>
        </w:tc>
        <w:tc>
          <w:tcPr>
            <w:tcW w:w="465"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UV.4</w:t>
            </w:r>
          </w:p>
          <w:p w:rsidR="000D17F2" w:rsidRPr="00AB0C1A" w:rsidRDefault="000D17F2" w:rsidP="000D17F2">
            <w:pPr>
              <w:jc w:val="center"/>
              <w:rPr>
                <w:b/>
                <w:color w:val="000000"/>
                <w:sz w:val="15"/>
                <w:szCs w:val="24"/>
                <w:lang w:val="de-DE"/>
              </w:rPr>
            </w:pPr>
            <w:r w:rsidRPr="00AB0C1A">
              <w:rPr>
                <w:b/>
                <w:color w:val="000000"/>
                <w:sz w:val="15"/>
                <w:szCs w:val="24"/>
                <w:lang w:val="de-DE"/>
              </w:rPr>
              <w:t>2c)</w:t>
            </w:r>
          </w:p>
        </w:tc>
        <w:tc>
          <w:tcPr>
            <w:tcW w:w="465"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UV.4</w:t>
            </w:r>
          </w:p>
          <w:p w:rsidR="000D17F2" w:rsidRPr="00AB0C1A" w:rsidRDefault="000D17F2" w:rsidP="000D17F2">
            <w:pPr>
              <w:jc w:val="center"/>
              <w:rPr>
                <w:b/>
                <w:color w:val="000000"/>
                <w:sz w:val="15"/>
                <w:szCs w:val="24"/>
                <w:lang w:val="de-DE"/>
              </w:rPr>
            </w:pPr>
            <w:r w:rsidRPr="00AB0C1A">
              <w:rPr>
                <w:b/>
                <w:color w:val="000000"/>
                <w:sz w:val="15"/>
                <w:szCs w:val="24"/>
                <w:lang w:val="de-DE"/>
              </w:rPr>
              <w:t>2d)</w:t>
            </w:r>
          </w:p>
        </w:tc>
        <w:tc>
          <w:tcPr>
            <w:tcW w:w="466" w:type="dxa"/>
            <w:shd w:val="clear" w:color="auto" w:fill="D9D9D9"/>
            <w:vAlign w:val="center"/>
          </w:tcPr>
          <w:p w:rsidR="000D17F2" w:rsidRPr="00AB0C1A" w:rsidRDefault="000D17F2" w:rsidP="000D17F2">
            <w:pPr>
              <w:jc w:val="center"/>
              <w:rPr>
                <w:b/>
                <w:color w:val="000000"/>
                <w:sz w:val="15"/>
                <w:szCs w:val="24"/>
                <w:lang w:val="de-DE"/>
              </w:rPr>
            </w:pPr>
            <w:r w:rsidRPr="00AB0C1A">
              <w:rPr>
                <w:b/>
                <w:color w:val="000000"/>
                <w:sz w:val="15"/>
                <w:szCs w:val="24"/>
                <w:lang w:val="de-DE"/>
              </w:rPr>
              <w:t>UV.4</w:t>
            </w:r>
          </w:p>
          <w:p w:rsidR="000D17F2" w:rsidRPr="00AB0C1A" w:rsidRDefault="000D17F2" w:rsidP="000D17F2">
            <w:pPr>
              <w:jc w:val="center"/>
              <w:rPr>
                <w:b/>
                <w:color w:val="000000"/>
                <w:sz w:val="15"/>
                <w:szCs w:val="24"/>
                <w:lang w:val="de-DE"/>
              </w:rPr>
            </w:pPr>
            <w:r w:rsidRPr="00AB0C1A">
              <w:rPr>
                <w:b/>
                <w:color w:val="000000"/>
                <w:sz w:val="15"/>
                <w:szCs w:val="24"/>
                <w:lang w:val="de-DE"/>
              </w:rPr>
              <w:t>3a)</w:t>
            </w:r>
          </w:p>
        </w:tc>
      </w:tr>
      <w:tr w:rsidR="000D17F2" w:rsidRPr="00AB0C1A" w:rsidTr="000D17F2">
        <w:trPr>
          <w:cantSplit/>
        </w:trPr>
        <w:tc>
          <w:tcPr>
            <w:tcW w:w="351" w:type="dxa"/>
          </w:tcPr>
          <w:p w:rsidR="000D17F2" w:rsidRPr="00AB0C1A" w:rsidRDefault="000D17F2" w:rsidP="000D17F2">
            <w:pPr>
              <w:jc w:val="right"/>
              <w:rPr>
                <w:sz w:val="15"/>
                <w:szCs w:val="24"/>
                <w:highlight w:val="yellow"/>
                <w:lang w:val="de-DE"/>
              </w:rPr>
            </w:pPr>
            <w:r w:rsidRPr="00AB0C1A">
              <w:rPr>
                <w:color w:val="000000"/>
                <w:sz w:val="15"/>
                <w:szCs w:val="24"/>
                <w:lang w:val="de-DE"/>
              </w:rPr>
              <w:t>1</w:t>
            </w:r>
          </w:p>
        </w:tc>
        <w:tc>
          <w:tcPr>
            <w:tcW w:w="675" w:type="dxa"/>
            <w:tcBorders>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14/01/19</w:t>
            </w:r>
          </w:p>
        </w:tc>
        <w:tc>
          <w:tcPr>
            <w:tcW w:w="718" w:type="dxa"/>
            <w:tcBorders>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14/01/19</w:t>
            </w:r>
          </w:p>
        </w:tc>
        <w:tc>
          <w:tcPr>
            <w:tcW w:w="3043" w:type="dxa"/>
            <w:tcBorders>
              <w:left w:val="nil"/>
            </w:tcBorders>
          </w:tcPr>
          <w:p w:rsidR="000D17F2" w:rsidRPr="00AB0C1A" w:rsidRDefault="000D17F2" w:rsidP="000D17F2">
            <w:pPr>
              <w:jc w:val="left"/>
              <w:rPr>
                <w:szCs w:val="24"/>
                <w:lang w:val="de-DE"/>
              </w:rPr>
            </w:pPr>
            <w:r w:rsidRPr="00AB0C1A">
              <w:rPr>
                <w:sz w:val="15"/>
                <w:szCs w:val="24"/>
                <w:lang w:val="de-DE"/>
              </w:rPr>
              <w:t>Fortgeschrittene Master-Studiengänge in den Bereichen Recht des geistigen Eigentums und Wissensmanagement</w:t>
            </w:r>
          </w:p>
        </w:tc>
        <w:tc>
          <w:tcPr>
            <w:tcW w:w="1470" w:type="dxa"/>
            <w:tcBorders>
              <w:left w:val="nil"/>
            </w:tcBorders>
          </w:tcPr>
          <w:p w:rsidR="000D17F2" w:rsidRPr="00AB0C1A" w:rsidRDefault="000D17F2" w:rsidP="000D17F2">
            <w:pPr>
              <w:jc w:val="left"/>
              <w:rPr>
                <w:szCs w:val="24"/>
                <w:lang w:val="de-DE"/>
              </w:rPr>
            </w:pPr>
            <w:r w:rsidRPr="00AB0C1A">
              <w:rPr>
                <w:sz w:val="15"/>
                <w:szCs w:val="24"/>
                <w:lang w:val="de-DE"/>
              </w:rPr>
              <w:t>Maastricht</w:t>
            </w:r>
          </w:p>
        </w:tc>
        <w:tc>
          <w:tcPr>
            <w:tcW w:w="1179" w:type="dxa"/>
            <w:tcBorders>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left w:val="nil"/>
            </w:tcBorders>
          </w:tcPr>
          <w:p w:rsidR="000D17F2" w:rsidRPr="00AB0C1A" w:rsidRDefault="000D17F2" w:rsidP="000D17F2">
            <w:pPr>
              <w:jc w:val="left"/>
              <w:rPr>
                <w:szCs w:val="24"/>
                <w:lang w:val="de-DE"/>
              </w:rPr>
            </w:pPr>
            <w:r w:rsidRPr="00AB0C1A">
              <w:rPr>
                <w:sz w:val="15"/>
                <w:szCs w:val="24"/>
                <w:lang w:val="de-DE"/>
              </w:rPr>
              <w:t>Universität Maastricht</w:t>
            </w:r>
          </w:p>
        </w:tc>
        <w:tc>
          <w:tcPr>
            <w:tcW w:w="41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2</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16/01/19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17/01/19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Treffen mit der OAPI und Zeremonie zum IP-Masterprogramm</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Yaoundé</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Kamerun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3</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22/01/19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22/01/19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Zusammenkunft mit EUIPO und CPVO zur Erörterung von Bereichen der Zusammenarbeit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Alicante</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Spanien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EUIPO, CPVO,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4</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23/01/19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23/01/19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Zwanzigster EIPIN-Kongress über geistiges Eigentum und Innovation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Alicante</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Spanien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EIPIN</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5</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23/01/19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23/01/19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Studienbesuch einer Forschungsdelegation der Tsinghua-Universität von China aus der Schweiz, Belgien und den Niederlanden (SBN) bei der WIPO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Han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Tsinghua Universität von China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6</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28/01/19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30/01/19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Arbeitstagung zur Ausarbeitung von Rechtsvorschriften zum Sortenschutz nach dem UPOV-Übereinkommen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Huerta, Rivoire, Taveira, Motomura, Han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7</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17/02/19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17/02/19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TWO/51 Vorbereitende Arbeitstagung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Christchurch</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Neuseeland</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 Oertel</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8</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18/02/19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22/02/19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 Arbeitsgruppe für Zierpflanzen und forstliche Baumarten (TWO/51)</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Christchurch</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Neuseeland</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 Oertel</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9</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13/02/19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13/02/19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Tagung des Rat für TRIPS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WTO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10</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18/02/19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22/02/19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17. ordentliche Tagung der Kommission für genetische Ressourcen für die Ernährung und die Landwirtschaft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Rom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Italien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CGRFA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11</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26/02/19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27/02/19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Zweites EAPVP-Treffen zu einem Pilotprojekt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Vung Tau</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Vietnam</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EAPVP Forum</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12</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01/03/19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01/03/19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dem Amt für geistiges Eigentum von Singapur</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Singapur</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Singapur</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IPOS, UPOV</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lastRenderedPageBreak/>
              <w:t>13</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01/03/19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01/03/19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Seminar über Sortenschutz</w:t>
            </w:r>
            <w:r w:rsidRPr="00AB0C1A">
              <w:rPr>
                <w:color w:val="000000"/>
                <w:sz w:val="15"/>
                <w:szCs w:val="24"/>
                <w:lang w:val="de-DE"/>
              </w:rPr>
              <w:t xml:space="preserve">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Can Tho</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Vietnam</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Sortenschutz-behörde Vietnams</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14</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03/03/19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07/03/19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Neunzehnter AFSTA Jahreskongress</w:t>
            </w:r>
            <w:r w:rsidRPr="00AB0C1A">
              <w:rPr>
                <w:color w:val="000000"/>
                <w:sz w:val="15"/>
                <w:szCs w:val="24"/>
                <w:lang w:val="de-DE"/>
              </w:rPr>
              <w:t xml:space="preserve">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Mombasa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Kenia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AFSTA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15</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11/03/19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13/03/19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XML4IP Task Force Tagung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Seoul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Republik Korea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Madhour</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KIPO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16</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13/03/19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Arbeitstagungen zum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Sarajevo und </w:t>
            </w:r>
            <w:r w:rsidRPr="00AB0C1A">
              <w:rPr>
                <w:sz w:val="15"/>
                <w:szCs w:val="24"/>
                <w:lang w:val="de-DE"/>
              </w:rPr>
              <w:br/>
              <w:t>Banja Luka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Bosnien-Herzegowina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Amt zum Schutz der Pflanzen-gesundheit von Bosnien-Herzegowina</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17</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Fortgeschrittenen Lehrgang der WIPO/WTO über geistiges Eigentum für Regierungsvertreter</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WTO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18</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Zusammenkunft mit dem KSVS und anderen IT-Experten über das UPOV-PRISMA- und EAPVP-Pilotprojekt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Gimcheon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Republik Korea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Madhour</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KSVS, UPOV</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19</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Arbeitstagung über die Vorteile der UPOV-Mitgliedschaft und das Verfahren für den Beitritt zur UPOV</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Astana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Kasachstan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Kasachstan, UPOV</w:t>
            </w:r>
          </w:p>
        </w:tc>
        <w:tc>
          <w:tcPr>
            <w:tcW w:w="414"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sz w:val="15"/>
                <w:szCs w:val="24"/>
                <w:highlight w:val="yellow"/>
                <w:lang w:val="de-DE"/>
              </w:rPr>
            </w:pPr>
            <w:r w:rsidRPr="00AB0C1A">
              <w:rPr>
                <w:color w:val="000000"/>
                <w:sz w:val="15"/>
                <w:szCs w:val="24"/>
                <w:lang w:val="de-DE"/>
              </w:rPr>
              <w:t>20</w:t>
            </w:r>
          </w:p>
        </w:tc>
        <w:tc>
          <w:tcPr>
            <w:tcW w:w="675"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14/03/19</w:t>
            </w:r>
          </w:p>
        </w:tc>
        <w:tc>
          <w:tcPr>
            <w:tcW w:w="718" w:type="dxa"/>
            <w:tcBorders>
              <w:top w:val="nil"/>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15/03/19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Rechtsberatung mit Beamten der Regierung Kasachstans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Astana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Kasachstan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Kasachstan,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Pr>
          <w:p w:rsidR="000D17F2" w:rsidRPr="00AB0C1A" w:rsidRDefault="000D17F2" w:rsidP="000D17F2">
            <w:pPr>
              <w:jc w:val="right"/>
              <w:rPr>
                <w:sz w:val="15"/>
                <w:szCs w:val="24"/>
                <w:highlight w:val="yellow"/>
                <w:lang w:val="de-DE"/>
              </w:rPr>
            </w:pPr>
            <w:r w:rsidRPr="00AB0C1A">
              <w:rPr>
                <w:color w:val="000000"/>
                <w:sz w:val="15"/>
                <w:szCs w:val="24"/>
                <w:lang w:val="de-DE"/>
              </w:rPr>
              <w:t>21</w:t>
            </w:r>
          </w:p>
        </w:tc>
        <w:tc>
          <w:tcPr>
            <w:tcW w:w="675" w:type="dxa"/>
            <w:tcBorders>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18/03/19</w:t>
            </w:r>
          </w:p>
        </w:tc>
        <w:tc>
          <w:tcPr>
            <w:tcW w:w="718" w:type="dxa"/>
            <w:tcBorders>
              <w:left w:val="nil"/>
            </w:tcBorders>
          </w:tcPr>
          <w:p w:rsidR="000D17F2" w:rsidRPr="00AB0C1A" w:rsidRDefault="000D17F2" w:rsidP="000D17F2">
            <w:pPr>
              <w:jc w:val="left"/>
              <w:rPr>
                <w:sz w:val="15"/>
                <w:szCs w:val="24"/>
                <w:highlight w:val="yellow"/>
                <w:lang w:val="de-DE"/>
              </w:rPr>
            </w:pPr>
            <w:r w:rsidRPr="00AB0C1A">
              <w:rPr>
                <w:color w:val="000000"/>
                <w:sz w:val="15"/>
                <w:szCs w:val="24"/>
                <w:lang w:val="de-DE"/>
              </w:rPr>
              <w:t>22/03/19</w:t>
            </w:r>
          </w:p>
        </w:tc>
        <w:tc>
          <w:tcPr>
            <w:tcW w:w="3043" w:type="dxa"/>
            <w:tcBorders>
              <w:left w:val="nil"/>
            </w:tcBorders>
          </w:tcPr>
          <w:p w:rsidR="000D17F2" w:rsidRPr="00AB0C1A" w:rsidRDefault="000D17F2" w:rsidP="000D17F2">
            <w:pPr>
              <w:jc w:val="left"/>
              <w:rPr>
                <w:szCs w:val="24"/>
                <w:lang w:val="de-DE"/>
              </w:rPr>
            </w:pPr>
            <w:r w:rsidRPr="00AB0C1A">
              <w:rPr>
                <w:sz w:val="15"/>
                <w:szCs w:val="24"/>
                <w:lang w:val="de-DE"/>
              </w:rPr>
              <w:t>Neununddreißigste Tagung des WIPO-IGC</w:t>
            </w:r>
          </w:p>
        </w:tc>
        <w:tc>
          <w:tcPr>
            <w:tcW w:w="1470" w:type="dxa"/>
            <w:tcBorders>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left w:val="nil"/>
            </w:tcBorders>
          </w:tcPr>
          <w:p w:rsidR="000D17F2" w:rsidRPr="00AB0C1A" w:rsidRDefault="000D17F2" w:rsidP="000D17F2">
            <w:pPr>
              <w:jc w:val="left"/>
              <w:rPr>
                <w:szCs w:val="24"/>
                <w:lang w:val="de-DE"/>
              </w:rPr>
            </w:pPr>
            <w:r w:rsidRPr="00AB0C1A">
              <w:rPr>
                <w:sz w:val="15"/>
                <w:szCs w:val="24"/>
                <w:lang w:val="de-DE"/>
              </w:rPr>
              <w:t>WIPO</w:t>
            </w:r>
          </w:p>
        </w:tc>
        <w:tc>
          <w:tcPr>
            <w:tcW w:w="41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 w:val="15"/>
                <w:szCs w:val="24"/>
                <w:highlight w:val="yellow"/>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19/03/19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Tagung des Verwaltungsrates des CPVO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20/03/19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Interne CPVO-Veranstaltung über die Vorteile der UPOV-Mitgliedschaft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26/03/19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des Erweiterten Redaktionsausschusses (TC-EDC/MAR19)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28/03/19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zur Ausarbeitung eines elektronischen Antragsformblattes (UPOV/EAF/13)</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27/03/19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27/03/19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Fortgeschrittenes Internationales Schulungsprogramm über „Geistiges Eigentum und genetische Ressourcen - Unterstützung für Innovation“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Stockholm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Schweden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PVR, WIPO, Sida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02/04/19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05/04/19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58. Jährliche Generalversammlung von CIOPORA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In der Nähe von Stellenbosch</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Südafrika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CIOPORA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10/04/19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10/04/19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Vorlesung am Institut Polytechnique LaSalle im Rahmen des Master-Lehrgangs in Pflanzenzüchtung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Beauvais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Institut Polytechnique LaSalle</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29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Fortgeschrittenes Internationales Schulungsprogramm über geistiges Eigentum und genetische Ressourcen - Unterstützung für Innovation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Motomura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PVR, WIPO, Sida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lastRenderedPageBreak/>
              <w:t>30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15/04/19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15/04/19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Seedconnect-Konferenz und Expo 2019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Abuja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Nigeria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NASC von MARD von Nigeria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IPKey-Seminar über EDV und FSS - China-EU-Seminar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 Key SEA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Konferenz zur Feier des zwanzigsten Jahrestages des Beitritts von China zum Internationalen Übereinkommen über den Schutz von Pflanzenzüchtungen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MARA von China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Internationales Seminar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MARA von China, MAFF von Japan, UPOV, EAPVP Forum</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Zwölfte Jahrestagung des EAPVP-Forums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EAPVP Forum, JATAFF</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über die Zusammenarbeit beim Sortenschutz in der Region Asien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EAPVP-Treffen zu einem Pilotprojekt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EAPVP Forum</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dem DCST zur Erörterung von Bereichen der Zusammenarbeit</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Han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DCST,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zur Kommunikation mit der ESA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Brüssel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Belgien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Rovere, Falquet</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ESA,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39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29/04/19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30/04/19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Programme Master II en propriété intellectuelle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Yaoundé</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Kamerun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 WIPO-Akademie , Universität von Yaoundé</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13/05/19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15/05/19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Sachverständigentreffen zur Formulierung und Umsetzung nationaler Strategien für geistiges Eigentum:</w:t>
            </w:r>
            <w:r w:rsidRPr="00AB0C1A">
              <w:rPr>
                <w:color w:val="000000"/>
                <w:sz w:val="15"/>
                <w:szCs w:val="24"/>
                <w:lang w:val="de-DE"/>
              </w:rPr>
              <w:t xml:space="preserve"> </w:t>
            </w:r>
            <w:r w:rsidRPr="00AB0C1A">
              <w:rPr>
                <w:sz w:val="15"/>
                <w:szCs w:val="24"/>
                <w:lang w:val="de-DE"/>
              </w:rPr>
              <w:t>Aktualisierung und Verbesserung der Methodik und der Instrumente der Weltorganisation für geistiges Eigentum</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Pr>
          <w:p w:rsidR="000D17F2" w:rsidRPr="00AB0C1A" w:rsidRDefault="000D17F2" w:rsidP="000D17F2">
            <w:pPr>
              <w:jc w:val="right"/>
              <w:rPr>
                <w:color w:val="000000"/>
                <w:sz w:val="15"/>
                <w:szCs w:val="24"/>
                <w:lang w:val="de-DE"/>
              </w:rPr>
            </w:pPr>
            <w:r w:rsidRPr="00AB0C1A">
              <w:rPr>
                <w:color w:val="000000"/>
                <w:sz w:val="15"/>
                <w:szCs w:val="24"/>
                <w:lang w:val="de-DE"/>
              </w:rPr>
              <w:t>41</w:t>
            </w:r>
          </w:p>
        </w:tc>
        <w:tc>
          <w:tcPr>
            <w:tcW w:w="675"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13/05/19</w:t>
            </w:r>
          </w:p>
        </w:tc>
        <w:tc>
          <w:tcPr>
            <w:tcW w:w="718"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17/05/19</w:t>
            </w:r>
          </w:p>
        </w:tc>
        <w:tc>
          <w:tcPr>
            <w:tcW w:w="3043" w:type="dxa"/>
            <w:tcBorders>
              <w:left w:val="nil"/>
            </w:tcBorders>
          </w:tcPr>
          <w:p w:rsidR="000D17F2" w:rsidRPr="00AB0C1A" w:rsidRDefault="000D17F2" w:rsidP="000D17F2">
            <w:pPr>
              <w:jc w:val="left"/>
              <w:rPr>
                <w:szCs w:val="24"/>
                <w:lang w:val="de-DE"/>
              </w:rPr>
            </w:pPr>
            <w:r w:rsidRPr="00AB0C1A">
              <w:rPr>
                <w:sz w:val="15"/>
                <w:szCs w:val="24"/>
                <w:lang w:val="de-DE"/>
              </w:rPr>
              <w:t>Ausbildungsprogramm für einen Mitarbeiter des CPVO zum Austausch von Erfahrungen und Kenntnissen über die Tätigkeiten der UPOV und des CPVO</w:t>
            </w:r>
          </w:p>
        </w:tc>
        <w:tc>
          <w:tcPr>
            <w:tcW w:w="1470" w:type="dxa"/>
            <w:tcBorders>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left w:val="nil"/>
            </w:tcBorders>
          </w:tcPr>
          <w:p w:rsidR="000D17F2" w:rsidRPr="00AB0C1A" w:rsidRDefault="000D17F2" w:rsidP="000D17F2">
            <w:pPr>
              <w:jc w:val="left"/>
              <w:rPr>
                <w:szCs w:val="24"/>
                <w:lang w:val="de-DE"/>
              </w:rPr>
            </w:pPr>
            <w:r w:rsidRPr="00AB0C1A">
              <w:rPr>
                <w:sz w:val="15"/>
                <w:szCs w:val="24"/>
                <w:lang w:val="de-DE"/>
              </w:rPr>
              <w:t xml:space="preserve">Gesamtes Personal </w:t>
            </w:r>
          </w:p>
        </w:tc>
        <w:tc>
          <w:tcPr>
            <w:tcW w:w="799" w:type="dxa"/>
            <w:tcBorders>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left w:val="nil"/>
            </w:tcBorders>
          </w:tcPr>
          <w:p w:rsidR="000D17F2" w:rsidRPr="00AB0C1A" w:rsidRDefault="000D17F2" w:rsidP="000D17F2">
            <w:pPr>
              <w:jc w:val="left"/>
              <w:rPr>
                <w:szCs w:val="24"/>
                <w:lang w:val="de-DE"/>
              </w:rPr>
            </w:pPr>
            <w:r w:rsidRPr="00AB0C1A">
              <w:rPr>
                <w:sz w:val="15"/>
                <w:szCs w:val="24"/>
                <w:lang w:val="de-DE"/>
              </w:rPr>
              <w:t>UPOV, CPVO</w:t>
            </w:r>
          </w:p>
        </w:tc>
        <w:tc>
          <w:tcPr>
            <w:tcW w:w="41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Besuch für das Personal des ISF im UPOV-Büro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Gesamtes Personal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 ISF</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WFO-Generalversammlung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Luxemburg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Luxemburg</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WFO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Veranstaltung des „Food Systems Dialogues“ (FSDs)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Luxemburg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Luxemburg</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WFO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Zweite Sitzung der Technischen Ad-hoc-Sachverständigengruppe (AHTEG) für die Rechte von Landwirten des ITPGRFA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Rom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Italien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ITPGRFA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lastRenderedPageBreak/>
              <w:t>46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20/05/19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24/05/19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 Arbeitsgruppe für Gemüsearten (TWV/53)</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Seoul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Republik Korea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 Oertel</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03/06/19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06/06/19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ISF-Weltsaatgutkongress 2019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Nizza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ISF</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06/06/19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06/06/19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Tagung des Rat für TRIPS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WTO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49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10/06/19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Tagungen von Ad-hoc-Arbeitsgruppen, Tagung der Technischen Arbeitsgruppe und Jahrestagung der OECD-Saatgutsysteme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Wien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Österreich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OECD</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Neunte Ausgabe des Jahresseminars über Agri-Food Law</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Brüssel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Belgien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ALTIUS</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Studienbesuch einer chinesischen Delegation beim CPVO und bei der UPOV</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Rivoire, Madhour, Motomura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 Kea SEA, CPVO, UPOV</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17/06/19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Vierzigste Tagung des WIPO-IGC</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17/06/19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Internationaler 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Wageningen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Santos</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Naktuinbouw</w:t>
            </w:r>
            <w:r w:rsidRPr="00AB0C1A">
              <w:rPr>
                <w:color w:val="000000"/>
                <w:sz w:val="15"/>
                <w:szCs w:val="24"/>
                <w:lang w:val="de-DE"/>
              </w:rPr>
              <w:t xml:space="preserve"> </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JICA-Ausbildungslehrgang „Qualitätskontrollsysteme für Samen und Keimpflanzen zur besseren Verbreitung hochwertigen Saatguts“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Tsukuba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Japan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JICA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über die Verwendung von DUS-Merkmalen zum Zwecke der Wahrung der Züchterrechte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Roelofarendsveen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Taveira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24/06/19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 Arbeitsgruppe für Obstarten (TWF/50)</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Budapest</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Ungarn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 Oertel, May</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26/06/19</w:t>
            </w:r>
          </w:p>
        </w:tc>
        <w:tc>
          <w:tcPr>
            <w:tcW w:w="3043" w:type="dxa"/>
            <w:tcBorders>
              <w:top w:val="nil"/>
              <w:left w:val="nil"/>
            </w:tcBorders>
          </w:tcPr>
          <w:p w:rsidR="000D17F2" w:rsidRPr="00AB0C1A" w:rsidRDefault="000D17F2" w:rsidP="000D17F2">
            <w:pPr>
              <w:jc w:val="left"/>
              <w:rPr>
                <w:sz w:val="15"/>
                <w:szCs w:val="24"/>
                <w:lang w:val="de-DE"/>
              </w:rPr>
            </w:pPr>
            <w:r w:rsidRPr="00AB0C1A">
              <w:rPr>
                <w:sz w:val="15"/>
                <w:szCs w:val="24"/>
                <w:lang w:val="de-DE"/>
              </w:rPr>
              <w:t>WIPO-WTO-Kolloquium für Lehrkräfte auf dem Gebiet des geistigen Eigentums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 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WTO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29/06/19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Gemeinsame Arbeitstagung von ISTA/OECD/UPOV über molekulare Verfahren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Hyderabad</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Indien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ISTA, OECD,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59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29/06/19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01/07/19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32. ISTA-Kongress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Hyderabad</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Indien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ISTA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08/07/19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10/07/19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Kick-off-Meeting über „Innovation in Plant Variety Testing in Europe“ (Projekt INVITE)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INRA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Pr>
          <w:p w:rsidR="000D17F2" w:rsidRPr="00AB0C1A" w:rsidRDefault="000D17F2" w:rsidP="000D17F2">
            <w:pPr>
              <w:jc w:val="right"/>
              <w:rPr>
                <w:color w:val="000000"/>
                <w:sz w:val="15"/>
                <w:szCs w:val="24"/>
                <w:lang w:val="de-DE"/>
              </w:rPr>
            </w:pPr>
            <w:r w:rsidRPr="00AB0C1A">
              <w:rPr>
                <w:color w:val="000000"/>
                <w:sz w:val="15"/>
                <w:szCs w:val="24"/>
                <w:lang w:val="de-DE"/>
              </w:rPr>
              <w:t>61</w:t>
            </w:r>
          </w:p>
        </w:tc>
        <w:tc>
          <w:tcPr>
            <w:tcW w:w="675"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09/07/19</w:t>
            </w:r>
          </w:p>
        </w:tc>
        <w:tc>
          <w:tcPr>
            <w:tcW w:w="718"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09/07/19</w:t>
            </w:r>
          </w:p>
        </w:tc>
        <w:tc>
          <w:tcPr>
            <w:tcW w:w="3043" w:type="dxa"/>
            <w:tcBorders>
              <w:left w:val="nil"/>
            </w:tcBorders>
          </w:tcPr>
          <w:p w:rsidR="000D17F2" w:rsidRPr="00AB0C1A" w:rsidRDefault="000D17F2" w:rsidP="000D17F2">
            <w:pPr>
              <w:jc w:val="left"/>
              <w:rPr>
                <w:szCs w:val="24"/>
                <w:lang w:val="de-DE"/>
              </w:rPr>
            </w:pPr>
            <w:r w:rsidRPr="00AB0C1A">
              <w:rPr>
                <w:sz w:val="15"/>
                <w:szCs w:val="24"/>
                <w:lang w:val="de-DE"/>
              </w:rPr>
              <w:t xml:space="preserve">OAPI-Kick-off-Sitzung zur Stärkung und Förderung des PVP-Systems in der OAPI und ihren Mitgliedstaaten </w:t>
            </w:r>
          </w:p>
        </w:tc>
        <w:tc>
          <w:tcPr>
            <w:tcW w:w="1470" w:type="dxa"/>
            <w:tcBorders>
              <w:left w:val="nil"/>
            </w:tcBorders>
          </w:tcPr>
          <w:p w:rsidR="000D17F2" w:rsidRPr="00AB0C1A" w:rsidRDefault="000D17F2" w:rsidP="000D17F2">
            <w:pPr>
              <w:jc w:val="left"/>
              <w:rPr>
                <w:szCs w:val="24"/>
                <w:lang w:val="de-DE"/>
              </w:rPr>
            </w:pPr>
            <w:r w:rsidRPr="00AB0C1A">
              <w:rPr>
                <w:sz w:val="15"/>
                <w:szCs w:val="24"/>
                <w:lang w:val="de-DE"/>
              </w:rPr>
              <w:t>Brüssel</w:t>
            </w:r>
          </w:p>
        </w:tc>
        <w:tc>
          <w:tcPr>
            <w:tcW w:w="1179" w:type="dxa"/>
            <w:tcBorders>
              <w:left w:val="nil"/>
            </w:tcBorders>
          </w:tcPr>
          <w:p w:rsidR="000D17F2" w:rsidRPr="00AB0C1A" w:rsidRDefault="000D17F2" w:rsidP="000D17F2">
            <w:pPr>
              <w:jc w:val="left"/>
              <w:rPr>
                <w:szCs w:val="24"/>
                <w:lang w:val="de-DE"/>
              </w:rPr>
            </w:pPr>
            <w:r w:rsidRPr="00AB0C1A">
              <w:rPr>
                <w:sz w:val="15"/>
                <w:szCs w:val="24"/>
                <w:lang w:val="de-DE"/>
              </w:rPr>
              <w:t>Belgien</w:t>
            </w:r>
          </w:p>
        </w:tc>
        <w:tc>
          <w:tcPr>
            <w:tcW w:w="1137" w:type="dxa"/>
            <w:tcBorders>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left w:val="nil"/>
            </w:tcBorders>
          </w:tcPr>
          <w:p w:rsidR="000D17F2" w:rsidRPr="00AB0C1A" w:rsidRDefault="000D17F2" w:rsidP="000D17F2">
            <w:pPr>
              <w:jc w:val="left"/>
              <w:rPr>
                <w:szCs w:val="24"/>
                <w:lang w:val="de-DE"/>
              </w:rPr>
            </w:pPr>
            <w:r w:rsidRPr="00AB0C1A">
              <w:rPr>
                <w:sz w:val="15"/>
                <w:szCs w:val="24"/>
                <w:lang w:val="de-DE"/>
              </w:rPr>
              <w:t>OAPI</w:t>
            </w:r>
          </w:p>
        </w:tc>
        <w:tc>
          <w:tcPr>
            <w:tcW w:w="41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des IP-Delegationsnetzes in der Generaldirektion Handel der Europäischen Kommission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Brüssel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Belgien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Europäische Kommission</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Studienbesuch für hohe libanesische Beamte am WIPO-Hauptsitz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MAFF von Japan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Tokio</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Japan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MAFF von Japan,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dem Sortenrechtsamt, Amt für geistiges Eigentum von Neuseeland</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Wellington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Neuseeland</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IPONZ, UPOV</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lastRenderedPageBreak/>
              <w:t>66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22/07/19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23/07/19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WIPO-QUT Master of Laws (LL.M) auf dem Gebiet des geistigen Eigentums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Brisbane</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Australien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QUT von Australia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29/08/19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30/08/19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über „Aufbau von Kapazitäten und Sensibilisierung für das OAPI-PVP-System“</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Yaoundé</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Kamerun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Madhour</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30/08/19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30/08/19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JICA-Ausbildung - Q&amp;A-Sitzung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Tsukuba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Japan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JICA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69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03/09/19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Drittes EAPVP-Treffen zu einem Pilotprojekt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Hanoi</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Vietnam</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 Tran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EAPVP Forum</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Arbeitstagung UPOV PRISMA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Eindhoven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 Madhour</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VanBerlo,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06/09/19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06/09/19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Seminar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Da Nang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Vietnam</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 Tran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MARD von Vietnam</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09/09/19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11/09/19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Siebter Saatgutkongress der Amerikas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Buenos Aires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Argentinien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SAA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09/09/19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11/09/19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CORAF-Ausbildungslehrgang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Abidjan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Elfenbeinküste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CORAF/WECARD</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dem Ministerium für Landwirtschaft und ländliche Entwicklung der Elfenbeinküste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Abidjan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Elfenbeinküste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MARD von der Elfenbein-küste, UPOV</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 Arbeitsgruppe für landwirtschaftliche Arten (TWA/48)</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Montevideo</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Uruguay</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 Oertel</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17/09/19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17/09/19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CIOPORA-Vorstandssitzung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Frankfurt</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Deutschland</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CIOPORA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Rechtsberatung im SNICS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Mexico City</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Mexiko</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SNICS von Mexico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Seminar über die Züchterrechte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Mexico City</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Mexiko</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SNICS von Mexico</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79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Tagung des Verwaltungsrates des CPVO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Brüssel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Belgien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OAPI-Ausbildungslehrgang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Lomé</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Togo</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23/09/19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27/09/19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IP Kea SEA „Studienbesuch über Sortenschutz und UPOV 1991“</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 Den Haag, Bleiswijk, De Lier, Brüssel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 Niederlande, Belgien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 Key SEA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13/10/19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15/10/19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Euroseeds-Kongress 2019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Stockholm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Schweden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Euroseeds</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14/10/19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 Arbeitsgruppe für Automatisierung und Computerprogramme (TWC/37)</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Hangzhou</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 Motomura, Wen, Tran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Arbeitsgruppe für biochemische und molekulare Verfahren und insbesondere für DNS</w:t>
            </w:r>
            <w:r w:rsidRPr="00AB0C1A">
              <w:rPr>
                <w:sz w:val="15"/>
                <w:szCs w:val="24"/>
                <w:lang w:val="de-DE"/>
              </w:rPr>
              <w:noBreakHyphen/>
              <w:t>Profilierungsverfahren (BMT/18)</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Hangzhou</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 Motomura, Wen, Tran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OAPI-Ausbildungslehrgang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Ouagadougou</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Burkina Faso</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 MCIH von Burkina Faso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19/10/19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Internationaler 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Peking</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DCST, MARA von China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23/10/19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OAPI-Ausbildungslehrgang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Bamako</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Mali</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 MIC von Mali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lastRenderedPageBreak/>
              <w:t>88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WIPO/Tongji-Master-Studienprogramm für geistiges Eigentum mit Spezialisierung in Design (MIP in Design)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Shanghai</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China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 xml:space="preserve">Huerta, Motomura, Wen </w:t>
            </w:r>
            <w:r w:rsidRPr="00AB0C1A">
              <w:rPr>
                <w:sz w:val="15"/>
                <w:szCs w:val="24"/>
                <w:lang w:val="de-DE"/>
              </w:rPr>
              <w:br/>
              <w:t>(über Videokonferenz von Genf)</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Universität Tongji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89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des Erweiterten Redaktionsausschusses (TC-EDC/OCT19)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Technischer Ausschuss (TC/55)</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Pr>
          <w:p w:rsidR="000D17F2" w:rsidRPr="00AB0C1A" w:rsidRDefault="000D17F2" w:rsidP="000D17F2">
            <w:pPr>
              <w:jc w:val="right"/>
              <w:rPr>
                <w:color w:val="000000"/>
                <w:sz w:val="15"/>
                <w:szCs w:val="24"/>
                <w:lang w:val="de-DE"/>
              </w:rPr>
            </w:pPr>
            <w:r w:rsidRPr="00AB0C1A">
              <w:rPr>
                <w:color w:val="000000"/>
                <w:sz w:val="15"/>
                <w:szCs w:val="24"/>
                <w:lang w:val="de-DE"/>
              </w:rPr>
              <w:t>91</w:t>
            </w:r>
          </w:p>
        </w:tc>
        <w:tc>
          <w:tcPr>
            <w:tcW w:w="675"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28/10/19</w:t>
            </w:r>
          </w:p>
        </w:tc>
        <w:tc>
          <w:tcPr>
            <w:tcW w:w="718" w:type="dxa"/>
            <w:tcBorders>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28/10/19</w:t>
            </w:r>
          </w:p>
        </w:tc>
        <w:tc>
          <w:tcPr>
            <w:tcW w:w="3043" w:type="dxa"/>
            <w:tcBorders>
              <w:left w:val="nil"/>
            </w:tcBorders>
          </w:tcPr>
          <w:p w:rsidR="000D17F2" w:rsidRPr="00AB0C1A" w:rsidRDefault="000D17F2" w:rsidP="000D17F2">
            <w:pPr>
              <w:jc w:val="left"/>
              <w:rPr>
                <w:szCs w:val="24"/>
                <w:lang w:val="de-DE"/>
              </w:rPr>
            </w:pPr>
            <w:r w:rsidRPr="00AB0C1A">
              <w:rPr>
                <w:sz w:val="15"/>
                <w:szCs w:val="24"/>
                <w:lang w:val="de-DE"/>
              </w:rPr>
              <w:t>Sitzung zur Ausarbeitung eines elektronischen Antragsformblattes (UPOV/EAF/14)</w:t>
            </w:r>
          </w:p>
        </w:tc>
        <w:tc>
          <w:tcPr>
            <w:tcW w:w="1470" w:type="dxa"/>
            <w:tcBorders>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Arbeitsgruppe für Sortenbezeichnungen (UPOV/WG-DEN/5)</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Seminar über die Auswirkungen der Politik bezüglich der im wesentlichen abgeleiteten Sorten auf die Züchtungsstrategie (EDV-Seminar)</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Verwaltungs- und Rechtsausschuss (CAJ/76)</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Arbeitsgruppe für ein etwaiges Internationales Kooperationssystem (UPOV/WG-ISC/5)</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31/10/19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31/10/19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Beratender Ausschuss (CC/96)</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01/11/19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01/11/19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Rat C/53</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r w:rsidRPr="00AB0C1A">
              <w:rPr>
                <w:sz w:val="15"/>
                <w:szCs w:val="24"/>
                <w:lang w:val="de-DE"/>
              </w:rPr>
              <w:br/>
              <w:t>(UPOV-HQ)</w:t>
            </w:r>
            <w:r w:rsidRPr="00AB0C1A">
              <w:rPr>
                <w:sz w:val="15"/>
                <w:szCs w:val="24"/>
                <w:lang w:val="de-DE"/>
              </w:rPr>
              <w:br/>
              <w:t>(UPOV-Organ)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color w:val="000000"/>
                <w:sz w:val="15"/>
                <w:szCs w:val="24"/>
                <w:lang w:val="de-DE"/>
              </w:rPr>
              <w:t> </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10/11/19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16/11/19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Achte Tagung des Verwaltungsrats des ITPGRFA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Rom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Italien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Huerta, 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ITPGRFA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99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13/11/19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15/11/19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IP Key LA Regionale Arbeitstagung über die Zusammenarbeit bei der Prüfung von Sortenschutzanträgen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Lima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Peru</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IP Key LA, INDECOPI von Peru, CPVO und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22/11/19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43. Tagung des ARIPO-Verwaltungsrates und 17. Tagung des ARIPO-Ministerrates</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Monrovia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Liberia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ARIPO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20/11/19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Workshop über die Gestaltung und Umsetzung von Politiken und Strategien zum geistigen Eigentum als Instrument der nationalen Entwicklung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Monrovia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Liberia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ARIPO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21/11/19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Seminar über Sortenschutz</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Da Lat</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Vietnam</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Motomura, Tran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MARD von Vietnam</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lastRenderedPageBreak/>
              <w:t>103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22/11/19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dem Sekretariat des CBD und dem Sekretär des ITPGRFA</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Montreal</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Kanada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 CBD, ITPGRFA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25/11/19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27/11/19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APSA Asiatischer Saatgutkongress 2019</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Kuala Lumpur</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Malaysia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 Motomura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APSA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26/11/19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Studienbesuch von Mitgliedern des Verwaltungsrates der Afrikanischen Akademie der Wissenschaften (AAS) bei der WIPO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Huerta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WIPO, AAS</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106</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26/11/19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28/11/19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Besuch beim CPVO für Kommunikationsschulung</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Rovere</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 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107</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28/11/19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 xml:space="preserve">INIA-Seminar über Verwendung molekularer Marker bei der DUS-Prüfung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Madrid</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Spanien</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INIA von Spanien</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108</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Neunte Internationale Konferenz über den Schutz des geistigen Eigentums für Pflanzeninnovationen</w:t>
            </w:r>
            <w:r w:rsidRPr="00AB0C1A">
              <w:rPr>
                <w:color w:val="000000"/>
                <w:sz w:val="15"/>
                <w:szCs w:val="24"/>
                <w:lang w:val="de-DE"/>
              </w:rPr>
              <w:t xml:space="preserve"> </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Amsterdam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FORUM lnstitut für Management GmbH</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109</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29/11/19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Lehrgang zur Ausbildung von Ausbildern der costaricanischen Akademie für geistiges Eigentum (ACOPI)</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(über Video-konferenz von Genf)</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Costa Rica</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r w:rsidRPr="00AB0C1A">
              <w:rPr>
                <w:color w:val="000000"/>
                <w:sz w:val="15"/>
                <w:szCs w:val="24"/>
                <w:lang w:val="de-DE"/>
              </w:rPr>
              <w:t xml:space="preserve"> </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ACOPI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110</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30/11/19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30/11/19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7. ECOSA-Kongress für Saatguthandel</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Ankara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Türkei</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ECOSA</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111</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03/12/19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04/12/19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Jahrestagung zwischen dem CPVO und seinen Prüfungsämtern</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Taveira</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112</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04/12/19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04/12/19</w:t>
            </w:r>
          </w:p>
        </w:tc>
        <w:tc>
          <w:tcPr>
            <w:tcW w:w="3043" w:type="dxa"/>
            <w:tcBorders>
              <w:top w:val="nil"/>
              <w:left w:val="nil"/>
            </w:tcBorders>
          </w:tcPr>
          <w:p w:rsidR="000D17F2" w:rsidRPr="00AB0C1A" w:rsidRDefault="000D17F2" w:rsidP="000D17F2">
            <w:pPr>
              <w:jc w:val="left"/>
              <w:rPr>
                <w:szCs w:val="24"/>
                <w:lang w:val="de-DE"/>
              </w:rPr>
            </w:pPr>
            <w:r w:rsidRPr="00AB0C1A">
              <w:rPr>
                <w:sz w:val="15"/>
                <w:szCs w:val="24"/>
                <w:lang w:val="de-DE"/>
              </w:rPr>
              <w:t>Sitzung mit einer hochrangigen Delegation aus Nigeria, welche die Niederlande besuchte</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Amsterdam</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Niederlande, CPVO, UPOV</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113</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12/12/19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12/12/19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Neunundfünfzigste Tagung des Verwaltungsrates der OAPI</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N'Djamena</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Tschad</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Rivoire</w:t>
            </w:r>
          </w:p>
        </w:tc>
        <w:tc>
          <w:tcPr>
            <w:tcW w:w="79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OAPI</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114</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12/12/19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12/12/19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Zusammenkunft mit dem ISF</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Nyon</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Schweiz</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Button</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 ISF</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r>
      <w:tr w:rsidR="000D17F2" w:rsidRPr="00AB0C1A" w:rsidTr="000D17F2">
        <w:trPr>
          <w:cantSplit/>
        </w:trPr>
        <w:tc>
          <w:tcPr>
            <w:tcW w:w="351" w:type="dxa"/>
            <w:tcBorders>
              <w:top w:val="nil"/>
            </w:tcBorders>
          </w:tcPr>
          <w:p w:rsidR="000D17F2" w:rsidRPr="00AB0C1A" w:rsidRDefault="000D17F2" w:rsidP="000D17F2">
            <w:pPr>
              <w:jc w:val="right"/>
              <w:rPr>
                <w:color w:val="000000"/>
                <w:sz w:val="15"/>
                <w:szCs w:val="24"/>
                <w:lang w:val="de-DE"/>
              </w:rPr>
            </w:pPr>
            <w:r w:rsidRPr="00AB0C1A">
              <w:rPr>
                <w:color w:val="000000"/>
                <w:sz w:val="15"/>
                <w:szCs w:val="24"/>
                <w:lang w:val="de-DE"/>
              </w:rPr>
              <w:t>115</w:t>
            </w:r>
          </w:p>
        </w:tc>
        <w:tc>
          <w:tcPr>
            <w:tcW w:w="675"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18/12/19</w:t>
            </w:r>
          </w:p>
        </w:tc>
        <w:tc>
          <w:tcPr>
            <w:tcW w:w="718" w:type="dxa"/>
            <w:tcBorders>
              <w:top w:val="nil"/>
              <w:left w:val="nil"/>
            </w:tcBorders>
          </w:tcPr>
          <w:p w:rsidR="000D17F2" w:rsidRPr="00AB0C1A" w:rsidRDefault="000D17F2" w:rsidP="000D17F2">
            <w:pPr>
              <w:jc w:val="left"/>
              <w:rPr>
                <w:color w:val="000000"/>
                <w:sz w:val="15"/>
                <w:szCs w:val="24"/>
                <w:lang w:val="de-DE"/>
              </w:rPr>
            </w:pPr>
            <w:r w:rsidRPr="00AB0C1A">
              <w:rPr>
                <w:color w:val="000000"/>
                <w:sz w:val="15"/>
                <w:szCs w:val="24"/>
                <w:lang w:val="de-DE"/>
              </w:rPr>
              <w:t>18/12/19</w:t>
            </w:r>
          </w:p>
        </w:tc>
        <w:tc>
          <w:tcPr>
            <w:tcW w:w="3043" w:type="dxa"/>
            <w:tcBorders>
              <w:top w:val="nil"/>
              <w:left w:val="nil"/>
            </w:tcBorders>
            <w:vAlign w:val="bottom"/>
          </w:tcPr>
          <w:p w:rsidR="000D17F2" w:rsidRPr="00AB0C1A" w:rsidRDefault="000D17F2" w:rsidP="000D17F2">
            <w:pPr>
              <w:jc w:val="left"/>
              <w:rPr>
                <w:szCs w:val="24"/>
                <w:lang w:val="de-DE"/>
              </w:rPr>
            </w:pPr>
            <w:r w:rsidRPr="00AB0C1A">
              <w:rPr>
                <w:sz w:val="15"/>
                <w:szCs w:val="24"/>
                <w:lang w:val="de-DE"/>
              </w:rPr>
              <w:t>Zusammenkunft mit dem CPVO</w:t>
            </w:r>
          </w:p>
        </w:tc>
        <w:tc>
          <w:tcPr>
            <w:tcW w:w="1470" w:type="dxa"/>
            <w:tcBorders>
              <w:top w:val="nil"/>
              <w:left w:val="nil"/>
            </w:tcBorders>
          </w:tcPr>
          <w:p w:rsidR="000D17F2" w:rsidRPr="00AB0C1A" w:rsidRDefault="000D17F2" w:rsidP="000D17F2">
            <w:pPr>
              <w:jc w:val="left"/>
              <w:rPr>
                <w:szCs w:val="24"/>
                <w:lang w:val="de-DE"/>
              </w:rPr>
            </w:pPr>
            <w:r w:rsidRPr="00AB0C1A">
              <w:rPr>
                <w:sz w:val="15"/>
                <w:szCs w:val="24"/>
                <w:lang w:val="de-DE"/>
              </w:rPr>
              <w:t>Angers</w:t>
            </w:r>
          </w:p>
        </w:tc>
        <w:tc>
          <w:tcPr>
            <w:tcW w:w="1179" w:type="dxa"/>
            <w:tcBorders>
              <w:top w:val="nil"/>
              <w:left w:val="nil"/>
            </w:tcBorders>
          </w:tcPr>
          <w:p w:rsidR="000D17F2" w:rsidRPr="00AB0C1A" w:rsidRDefault="000D17F2" w:rsidP="000D17F2">
            <w:pPr>
              <w:jc w:val="left"/>
              <w:rPr>
                <w:szCs w:val="24"/>
                <w:lang w:val="de-DE"/>
              </w:rPr>
            </w:pPr>
            <w:r w:rsidRPr="00AB0C1A">
              <w:rPr>
                <w:sz w:val="15"/>
                <w:szCs w:val="24"/>
                <w:lang w:val="de-DE"/>
              </w:rPr>
              <w:t>Frankreich</w:t>
            </w:r>
          </w:p>
        </w:tc>
        <w:tc>
          <w:tcPr>
            <w:tcW w:w="1137" w:type="dxa"/>
            <w:tcBorders>
              <w:top w:val="nil"/>
              <w:left w:val="nil"/>
            </w:tcBorders>
          </w:tcPr>
          <w:p w:rsidR="000D17F2" w:rsidRPr="00AB0C1A" w:rsidRDefault="000D17F2" w:rsidP="000D17F2">
            <w:pPr>
              <w:jc w:val="left"/>
              <w:rPr>
                <w:szCs w:val="24"/>
                <w:lang w:val="de-DE"/>
              </w:rPr>
            </w:pPr>
            <w:r w:rsidRPr="00AB0C1A">
              <w:rPr>
                <w:sz w:val="15"/>
                <w:szCs w:val="24"/>
                <w:lang w:val="de-DE"/>
              </w:rPr>
              <w:t>Madhour</w:t>
            </w:r>
          </w:p>
        </w:tc>
        <w:tc>
          <w:tcPr>
            <w:tcW w:w="799" w:type="dxa"/>
            <w:tcBorders>
              <w:top w:val="nil"/>
              <w:left w:val="nil"/>
            </w:tcBorders>
          </w:tcPr>
          <w:p w:rsidR="000D17F2" w:rsidRPr="00AB0C1A" w:rsidRDefault="000D17F2" w:rsidP="000D17F2">
            <w:pPr>
              <w:jc w:val="center"/>
              <w:rPr>
                <w:szCs w:val="24"/>
                <w:lang w:val="de-DE"/>
              </w:rPr>
            </w:pPr>
            <w:r w:rsidRPr="00AB0C1A">
              <w:rPr>
                <w:sz w:val="15"/>
                <w:szCs w:val="24"/>
                <w:lang w:val="de-DE"/>
              </w:rPr>
              <w:t>X</w:t>
            </w:r>
          </w:p>
        </w:tc>
        <w:tc>
          <w:tcPr>
            <w:tcW w:w="1025" w:type="dxa"/>
            <w:tcBorders>
              <w:top w:val="nil"/>
              <w:left w:val="nil"/>
            </w:tcBorders>
          </w:tcPr>
          <w:p w:rsidR="000D17F2" w:rsidRPr="00AB0C1A" w:rsidRDefault="000D17F2" w:rsidP="000D17F2">
            <w:pPr>
              <w:jc w:val="left"/>
              <w:rPr>
                <w:szCs w:val="24"/>
                <w:lang w:val="de-DE"/>
              </w:rPr>
            </w:pPr>
            <w:r w:rsidRPr="00AB0C1A">
              <w:rPr>
                <w:sz w:val="15"/>
                <w:szCs w:val="24"/>
                <w:lang w:val="de-DE"/>
              </w:rPr>
              <w:t>UPOV, CPVO</w:t>
            </w:r>
          </w:p>
        </w:tc>
        <w:tc>
          <w:tcPr>
            <w:tcW w:w="41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48"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7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2"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4"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61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39"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5" w:type="dxa"/>
            <w:tcBorders>
              <w:top w:val="nil"/>
              <w:left w:val="nil"/>
            </w:tcBorders>
          </w:tcPr>
          <w:p w:rsidR="000D17F2" w:rsidRPr="00AB0C1A" w:rsidRDefault="000D17F2" w:rsidP="000D17F2">
            <w:pPr>
              <w:jc w:val="center"/>
              <w:rPr>
                <w:szCs w:val="24"/>
                <w:lang w:val="de-DE"/>
              </w:rPr>
            </w:pPr>
            <w:r w:rsidRPr="00AB0C1A">
              <w:rPr>
                <w:color w:val="000000"/>
                <w:sz w:val="15"/>
                <w:szCs w:val="24"/>
                <w:lang w:val="de-DE"/>
              </w:rPr>
              <w:t> </w:t>
            </w:r>
          </w:p>
        </w:tc>
        <w:tc>
          <w:tcPr>
            <w:tcW w:w="466" w:type="dxa"/>
            <w:tcBorders>
              <w:top w:val="nil"/>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w:t>
            </w:r>
          </w:p>
        </w:tc>
      </w:tr>
      <w:tr w:rsidR="000D17F2" w:rsidRPr="00AB0C1A" w:rsidTr="000D17F2">
        <w:trPr>
          <w:cantSplit/>
        </w:trPr>
        <w:tc>
          <w:tcPr>
            <w:tcW w:w="351" w:type="dxa"/>
            <w:tcBorders>
              <w:left w:val="nil"/>
              <w:bottom w:val="nil"/>
              <w:right w:val="nil"/>
            </w:tcBorders>
          </w:tcPr>
          <w:p w:rsidR="000D17F2" w:rsidRPr="00AB0C1A" w:rsidRDefault="000D17F2" w:rsidP="000D17F2">
            <w:pPr>
              <w:jc w:val="right"/>
              <w:rPr>
                <w:color w:val="000000"/>
                <w:sz w:val="15"/>
                <w:szCs w:val="24"/>
                <w:lang w:val="de-DE"/>
              </w:rPr>
            </w:pPr>
          </w:p>
        </w:tc>
        <w:tc>
          <w:tcPr>
            <w:tcW w:w="675" w:type="dxa"/>
            <w:tcBorders>
              <w:left w:val="nil"/>
              <w:bottom w:val="nil"/>
              <w:right w:val="nil"/>
            </w:tcBorders>
          </w:tcPr>
          <w:p w:rsidR="000D17F2" w:rsidRPr="00AB0C1A" w:rsidRDefault="000D17F2" w:rsidP="000D17F2">
            <w:pPr>
              <w:jc w:val="left"/>
              <w:rPr>
                <w:color w:val="000000"/>
                <w:sz w:val="15"/>
                <w:szCs w:val="24"/>
                <w:lang w:val="de-DE"/>
              </w:rPr>
            </w:pPr>
          </w:p>
        </w:tc>
        <w:tc>
          <w:tcPr>
            <w:tcW w:w="718" w:type="dxa"/>
            <w:tcBorders>
              <w:left w:val="nil"/>
              <w:bottom w:val="nil"/>
              <w:right w:val="nil"/>
            </w:tcBorders>
          </w:tcPr>
          <w:p w:rsidR="000D17F2" w:rsidRPr="00AB0C1A" w:rsidRDefault="000D17F2" w:rsidP="000D17F2">
            <w:pPr>
              <w:jc w:val="left"/>
              <w:rPr>
                <w:color w:val="000000"/>
                <w:sz w:val="15"/>
                <w:szCs w:val="24"/>
                <w:lang w:val="de-DE"/>
              </w:rPr>
            </w:pPr>
          </w:p>
        </w:tc>
        <w:tc>
          <w:tcPr>
            <w:tcW w:w="3043" w:type="dxa"/>
            <w:tcBorders>
              <w:left w:val="nil"/>
              <w:bottom w:val="nil"/>
              <w:right w:val="nil"/>
            </w:tcBorders>
          </w:tcPr>
          <w:p w:rsidR="000D17F2" w:rsidRPr="00AB0C1A" w:rsidRDefault="000D17F2" w:rsidP="000D17F2">
            <w:pPr>
              <w:jc w:val="left"/>
              <w:rPr>
                <w:color w:val="000000"/>
                <w:sz w:val="15"/>
                <w:szCs w:val="24"/>
                <w:lang w:val="de-DE"/>
              </w:rPr>
            </w:pPr>
          </w:p>
        </w:tc>
        <w:tc>
          <w:tcPr>
            <w:tcW w:w="1470" w:type="dxa"/>
            <w:tcBorders>
              <w:left w:val="nil"/>
              <w:bottom w:val="nil"/>
              <w:right w:val="nil"/>
            </w:tcBorders>
          </w:tcPr>
          <w:p w:rsidR="000D17F2" w:rsidRPr="00AB0C1A" w:rsidRDefault="000D17F2" w:rsidP="000D17F2">
            <w:pPr>
              <w:jc w:val="left"/>
              <w:rPr>
                <w:color w:val="000000"/>
                <w:sz w:val="15"/>
                <w:szCs w:val="24"/>
                <w:lang w:val="de-DE"/>
              </w:rPr>
            </w:pPr>
          </w:p>
        </w:tc>
        <w:tc>
          <w:tcPr>
            <w:tcW w:w="1179" w:type="dxa"/>
            <w:tcBorders>
              <w:left w:val="nil"/>
              <w:bottom w:val="nil"/>
              <w:right w:val="nil"/>
            </w:tcBorders>
          </w:tcPr>
          <w:p w:rsidR="000D17F2" w:rsidRPr="00AB0C1A" w:rsidRDefault="000D17F2" w:rsidP="000D17F2">
            <w:pPr>
              <w:jc w:val="left"/>
              <w:rPr>
                <w:color w:val="000000"/>
                <w:sz w:val="15"/>
                <w:szCs w:val="24"/>
                <w:lang w:val="de-DE"/>
              </w:rPr>
            </w:pPr>
          </w:p>
        </w:tc>
        <w:tc>
          <w:tcPr>
            <w:tcW w:w="1137" w:type="dxa"/>
            <w:tcBorders>
              <w:left w:val="nil"/>
              <w:bottom w:val="nil"/>
              <w:right w:val="nil"/>
            </w:tcBorders>
          </w:tcPr>
          <w:p w:rsidR="000D17F2" w:rsidRPr="00AB0C1A" w:rsidRDefault="000D17F2" w:rsidP="000D17F2">
            <w:pPr>
              <w:jc w:val="left"/>
              <w:rPr>
                <w:color w:val="000000"/>
                <w:sz w:val="15"/>
                <w:szCs w:val="24"/>
                <w:lang w:val="de-DE"/>
              </w:rPr>
            </w:pPr>
          </w:p>
        </w:tc>
        <w:tc>
          <w:tcPr>
            <w:tcW w:w="799" w:type="dxa"/>
            <w:tcBorders>
              <w:left w:val="nil"/>
              <w:bottom w:val="nil"/>
            </w:tcBorders>
          </w:tcPr>
          <w:p w:rsidR="000D17F2" w:rsidRPr="00AB0C1A" w:rsidRDefault="000D17F2" w:rsidP="000D17F2">
            <w:pPr>
              <w:jc w:val="center"/>
              <w:rPr>
                <w:color w:val="000000"/>
                <w:sz w:val="15"/>
                <w:szCs w:val="24"/>
                <w:lang w:val="de-DE"/>
              </w:rPr>
            </w:pPr>
          </w:p>
        </w:tc>
        <w:tc>
          <w:tcPr>
            <w:tcW w:w="1025" w:type="dxa"/>
          </w:tcPr>
          <w:p w:rsidR="000D17F2" w:rsidRPr="00AB0C1A" w:rsidRDefault="000D17F2" w:rsidP="000D17F2">
            <w:pPr>
              <w:jc w:val="left"/>
              <w:rPr>
                <w:szCs w:val="24"/>
                <w:lang w:val="de-DE"/>
              </w:rPr>
            </w:pPr>
            <w:r w:rsidRPr="00AB0C1A">
              <w:rPr>
                <w:sz w:val="15"/>
                <w:szCs w:val="24"/>
                <w:lang w:val="de-DE"/>
              </w:rPr>
              <w:t>Insgesamt</w:t>
            </w:r>
          </w:p>
        </w:tc>
        <w:tc>
          <w:tcPr>
            <w:tcW w:w="414" w:type="dxa"/>
            <w:tcBorders>
              <w:left w:val="nil"/>
            </w:tcBorders>
          </w:tcPr>
          <w:p w:rsidR="000D17F2" w:rsidRPr="00AB0C1A" w:rsidRDefault="000D17F2" w:rsidP="000D17F2">
            <w:pPr>
              <w:jc w:val="center"/>
              <w:rPr>
                <w:color w:val="000000"/>
                <w:sz w:val="15"/>
                <w:szCs w:val="24"/>
                <w:lang w:val="de-DE"/>
              </w:rPr>
            </w:pPr>
            <w:r w:rsidRPr="00AB0C1A">
              <w:rPr>
                <w:color w:val="000000"/>
                <w:sz w:val="15"/>
                <w:szCs w:val="24"/>
                <w:lang w:val="de-DE"/>
              </w:rPr>
              <w:t>14</w:t>
            </w:r>
          </w:p>
        </w:tc>
        <w:tc>
          <w:tcPr>
            <w:tcW w:w="448" w:type="dxa"/>
          </w:tcPr>
          <w:p w:rsidR="000D17F2" w:rsidRPr="00AB0C1A" w:rsidRDefault="000D17F2" w:rsidP="000D17F2">
            <w:pPr>
              <w:jc w:val="center"/>
              <w:rPr>
                <w:color w:val="000000"/>
                <w:sz w:val="15"/>
                <w:szCs w:val="24"/>
                <w:lang w:val="de-DE"/>
              </w:rPr>
            </w:pPr>
            <w:r w:rsidRPr="00AB0C1A">
              <w:rPr>
                <w:color w:val="000000"/>
                <w:sz w:val="15"/>
                <w:szCs w:val="24"/>
                <w:lang w:val="de-DE"/>
              </w:rPr>
              <w:t>44</w:t>
            </w:r>
          </w:p>
        </w:tc>
        <w:tc>
          <w:tcPr>
            <w:tcW w:w="475" w:type="dxa"/>
          </w:tcPr>
          <w:p w:rsidR="000D17F2" w:rsidRPr="00AB0C1A" w:rsidRDefault="000D17F2" w:rsidP="000D17F2">
            <w:pPr>
              <w:jc w:val="center"/>
              <w:rPr>
                <w:color w:val="000000"/>
                <w:sz w:val="15"/>
                <w:szCs w:val="24"/>
                <w:lang w:val="de-DE"/>
              </w:rPr>
            </w:pPr>
            <w:r w:rsidRPr="00AB0C1A">
              <w:rPr>
                <w:color w:val="000000"/>
                <w:sz w:val="15"/>
                <w:szCs w:val="24"/>
                <w:lang w:val="de-DE"/>
              </w:rPr>
              <w:t>7</w:t>
            </w:r>
          </w:p>
        </w:tc>
        <w:tc>
          <w:tcPr>
            <w:tcW w:w="434" w:type="dxa"/>
          </w:tcPr>
          <w:p w:rsidR="000D17F2" w:rsidRPr="00AB0C1A" w:rsidRDefault="000D17F2" w:rsidP="000D17F2">
            <w:pPr>
              <w:jc w:val="center"/>
              <w:rPr>
                <w:color w:val="000000"/>
                <w:sz w:val="15"/>
                <w:szCs w:val="24"/>
                <w:lang w:val="de-DE"/>
              </w:rPr>
            </w:pPr>
            <w:r w:rsidRPr="00AB0C1A">
              <w:rPr>
                <w:color w:val="000000"/>
                <w:sz w:val="15"/>
                <w:szCs w:val="24"/>
                <w:lang w:val="de-DE"/>
              </w:rPr>
              <w:t>0</w:t>
            </w:r>
          </w:p>
        </w:tc>
        <w:tc>
          <w:tcPr>
            <w:tcW w:w="462" w:type="dxa"/>
          </w:tcPr>
          <w:p w:rsidR="000D17F2" w:rsidRPr="00AB0C1A" w:rsidRDefault="000D17F2" w:rsidP="000D17F2">
            <w:pPr>
              <w:jc w:val="center"/>
              <w:rPr>
                <w:color w:val="000000"/>
                <w:sz w:val="15"/>
                <w:szCs w:val="24"/>
                <w:lang w:val="de-DE"/>
              </w:rPr>
            </w:pPr>
            <w:r w:rsidRPr="00AB0C1A">
              <w:rPr>
                <w:color w:val="000000"/>
                <w:sz w:val="15"/>
                <w:szCs w:val="24"/>
                <w:lang w:val="de-DE"/>
              </w:rPr>
              <w:t>24</w:t>
            </w:r>
          </w:p>
        </w:tc>
        <w:tc>
          <w:tcPr>
            <w:tcW w:w="434" w:type="dxa"/>
          </w:tcPr>
          <w:p w:rsidR="000D17F2" w:rsidRPr="00AB0C1A" w:rsidRDefault="000D17F2" w:rsidP="000D17F2">
            <w:pPr>
              <w:jc w:val="center"/>
              <w:rPr>
                <w:color w:val="000000"/>
                <w:sz w:val="15"/>
                <w:szCs w:val="24"/>
                <w:lang w:val="de-DE"/>
              </w:rPr>
            </w:pPr>
            <w:r w:rsidRPr="00AB0C1A">
              <w:rPr>
                <w:color w:val="000000"/>
                <w:sz w:val="15"/>
                <w:szCs w:val="24"/>
                <w:lang w:val="de-DE"/>
              </w:rPr>
              <w:t>12</w:t>
            </w:r>
          </w:p>
        </w:tc>
        <w:tc>
          <w:tcPr>
            <w:tcW w:w="616" w:type="dxa"/>
          </w:tcPr>
          <w:p w:rsidR="000D17F2" w:rsidRPr="00AB0C1A" w:rsidRDefault="000D17F2" w:rsidP="000D17F2">
            <w:pPr>
              <w:jc w:val="center"/>
              <w:rPr>
                <w:color w:val="000000"/>
                <w:sz w:val="15"/>
                <w:szCs w:val="24"/>
                <w:lang w:val="de-DE"/>
              </w:rPr>
            </w:pPr>
            <w:r w:rsidRPr="00AB0C1A">
              <w:rPr>
                <w:color w:val="000000"/>
                <w:sz w:val="15"/>
                <w:szCs w:val="24"/>
                <w:lang w:val="de-DE"/>
              </w:rPr>
              <w:t>12</w:t>
            </w:r>
          </w:p>
        </w:tc>
        <w:tc>
          <w:tcPr>
            <w:tcW w:w="439" w:type="dxa"/>
          </w:tcPr>
          <w:p w:rsidR="000D17F2" w:rsidRPr="00AB0C1A" w:rsidRDefault="000D17F2" w:rsidP="000D17F2">
            <w:pPr>
              <w:jc w:val="center"/>
              <w:rPr>
                <w:color w:val="000000"/>
                <w:sz w:val="15"/>
                <w:szCs w:val="24"/>
                <w:lang w:val="de-DE"/>
              </w:rPr>
            </w:pPr>
            <w:r w:rsidRPr="00AB0C1A">
              <w:rPr>
                <w:color w:val="000000"/>
                <w:sz w:val="15"/>
                <w:szCs w:val="24"/>
                <w:lang w:val="de-DE"/>
              </w:rPr>
              <w:t>14</w:t>
            </w:r>
          </w:p>
        </w:tc>
        <w:tc>
          <w:tcPr>
            <w:tcW w:w="466" w:type="dxa"/>
          </w:tcPr>
          <w:p w:rsidR="000D17F2" w:rsidRPr="00AB0C1A" w:rsidRDefault="000D17F2" w:rsidP="000D17F2">
            <w:pPr>
              <w:jc w:val="center"/>
              <w:rPr>
                <w:color w:val="000000"/>
                <w:sz w:val="15"/>
                <w:szCs w:val="24"/>
                <w:lang w:val="de-DE"/>
              </w:rPr>
            </w:pPr>
            <w:r w:rsidRPr="00AB0C1A">
              <w:rPr>
                <w:color w:val="000000"/>
                <w:sz w:val="15"/>
                <w:szCs w:val="24"/>
                <w:lang w:val="de-DE"/>
              </w:rPr>
              <w:t>4</w:t>
            </w:r>
          </w:p>
        </w:tc>
        <w:tc>
          <w:tcPr>
            <w:tcW w:w="465" w:type="dxa"/>
          </w:tcPr>
          <w:p w:rsidR="000D17F2" w:rsidRPr="00AB0C1A" w:rsidRDefault="000D17F2" w:rsidP="000D17F2">
            <w:pPr>
              <w:jc w:val="center"/>
              <w:rPr>
                <w:color w:val="000000"/>
                <w:sz w:val="15"/>
                <w:szCs w:val="24"/>
                <w:lang w:val="de-DE"/>
              </w:rPr>
            </w:pPr>
            <w:r w:rsidRPr="00AB0C1A">
              <w:rPr>
                <w:color w:val="000000"/>
                <w:sz w:val="15"/>
                <w:szCs w:val="24"/>
                <w:lang w:val="de-DE"/>
              </w:rPr>
              <w:t>17</w:t>
            </w:r>
          </w:p>
        </w:tc>
        <w:tc>
          <w:tcPr>
            <w:tcW w:w="465" w:type="dxa"/>
          </w:tcPr>
          <w:p w:rsidR="000D17F2" w:rsidRPr="00AB0C1A" w:rsidRDefault="000D17F2" w:rsidP="000D17F2">
            <w:pPr>
              <w:jc w:val="center"/>
              <w:rPr>
                <w:color w:val="000000"/>
                <w:sz w:val="15"/>
                <w:szCs w:val="24"/>
                <w:lang w:val="de-DE"/>
              </w:rPr>
            </w:pPr>
            <w:r w:rsidRPr="00AB0C1A">
              <w:rPr>
                <w:color w:val="000000"/>
                <w:sz w:val="15"/>
                <w:szCs w:val="24"/>
                <w:lang w:val="de-DE"/>
              </w:rPr>
              <w:t>24</w:t>
            </w:r>
          </w:p>
        </w:tc>
        <w:tc>
          <w:tcPr>
            <w:tcW w:w="466" w:type="dxa"/>
          </w:tcPr>
          <w:p w:rsidR="000D17F2" w:rsidRPr="00AB0C1A" w:rsidRDefault="000D17F2" w:rsidP="000D17F2">
            <w:pPr>
              <w:jc w:val="center"/>
              <w:rPr>
                <w:color w:val="000000"/>
                <w:sz w:val="15"/>
                <w:szCs w:val="24"/>
                <w:lang w:val="de-DE"/>
              </w:rPr>
            </w:pPr>
            <w:r w:rsidRPr="00AB0C1A">
              <w:rPr>
                <w:color w:val="000000"/>
                <w:sz w:val="15"/>
                <w:szCs w:val="24"/>
                <w:lang w:val="de-DE"/>
              </w:rPr>
              <w:t>22</w:t>
            </w:r>
          </w:p>
        </w:tc>
      </w:tr>
    </w:tbl>
    <w:p w:rsidR="000D17F2" w:rsidRPr="00AB0C1A" w:rsidRDefault="000D17F2" w:rsidP="000D17F2">
      <w:pPr>
        <w:jc w:val="right"/>
        <w:rPr>
          <w:szCs w:val="24"/>
          <w:lang w:val="de-DE"/>
        </w:rPr>
      </w:pPr>
    </w:p>
    <w:p w:rsidR="000D17F2" w:rsidRPr="00AB0C1A" w:rsidRDefault="000D17F2" w:rsidP="000D17F2">
      <w:pPr>
        <w:jc w:val="right"/>
        <w:rPr>
          <w:szCs w:val="24"/>
          <w:lang w:val="de-DE"/>
        </w:rPr>
      </w:pPr>
    </w:p>
    <w:p w:rsidR="000D17F2" w:rsidRPr="00AB0C1A" w:rsidRDefault="000D17F2" w:rsidP="000D17F2">
      <w:pPr>
        <w:jc w:val="right"/>
        <w:rPr>
          <w:szCs w:val="24"/>
          <w:lang w:val="de-DE"/>
        </w:rPr>
      </w:pPr>
    </w:p>
    <w:p w:rsidR="002A18F4" w:rsidRPr="00AB0C1A" w:rsidRDefault="000D17F2" w:rsidP="000B3901">
      <w:pPr>
        <w:jc w:val="right"/>
        <w:rPr>
          <w:lang w:val="de-DE"/>
        </w:rPr>
      </w:pPr>
      <w:r w:rsidRPr="00AB0C1A">
        <w:rPr>
          <w:szCs w:val="24"/>
          <w:lang w:val="de-DE"/>
        </w:rPr>
        <w:t>[Anlage III folgt</w:t>
      </w:r>
      <w:r w:rsidR="002A18F4" w:rsidRPr="00AB0C1A">
        <w:rPr>
          <w:lang w:val="de-DE"/>
        </w:rPr>
        <w:t>]</w:t>
      </w:r>
    </w:p>
    <w:p w:rsidR="002A18F4" w:rsidRPr="00AB0C1A" w:rsidRDefault="002A18F4" w:rsidP="000B3901">
      <w:pPr>
        <w:jc w:val="right"/>
        <w:rPr>
          <w:lang w:val="de-DE"/>
        </w:rPr>
        <w:sectPr w:rsidR="002A18F4" w:rsidRPr="00AB0C1A" w:rsidSect="003E4713">
          <w:headerReference w:type="default" r:id="rId17"/>
          <w:headerReference w:type="first" r:id="rId18"/>
          <w:footerReference w:type="first" r:id="rId19"/>
          <w:footnotePr>
            <w:numRestart w:val="eachSect"/>
          </w:footnotePr>
          <w:pgSz w:w="16840" w:h="11907" w:orient="landscape" w:code="9"/>
          <w:pgMar w:top="1134" w:right="510" w:bottom="709" w:left="709" w:header="510" w:footer="510" w:gutter="0"/>
          <w:pgNumType w:start="1"/>
          <w:cols w:space="720"/>
          <w:titlePg/>
          <w:docGrid w:linePitch="272"/>
        </w:sectPr>
      </w:pPr>
    </w:p>
    <w:p w:rsidR="000D17F2" w:rsidRPr="00AB0C1A" w:rsidRDefault="000D17F2" w:rsidP="000D17F2">
      <w:pPr>
        <w:jc w:val="center"/>
        <w:rPr>
          <w:szCs w:val="24"/>
          <w:lang w:val="de-DE"/>
        </w:rPr>
      </w:pPr>
    </w:p>
    <w:p w:rsidR="000D17F2" w:rsidRPr="00AB0C1A" w:rsidRDefault="000D17F2" w:rsidP="000D17F2">
      <w:pPr>
        <w:jc w:val="center"/>
        <w:rPr>
          <w:lang w:val="de-DE"/>
        </w:rPr>
      </w:pPr>
      <w:r w:rsidRPr="00AB0C1A">
        <w:rPr>
          <w:szCs w:val="24"/>
          <w:lang w:val="de-DE"/>
        </w:rPr>
        <w:t xml:space="preserve">ERGEBNISSE UND PLANERFÜLLUNGSINDIKATOREN FÜR </w:t>
      </w:r>
      <w:r w:rsidRPr="00AB0C1A">
        <w:rPr>
          <w:lang w:val="de-DE"/>
        </w:rPr>
        <w:t>2019</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p>
    <w:p w:rsidR="000D17F2" w:rsidRPr="00AB0C1A" w:rsidRDefault="000D17F2" w:rsidP="000D17F2">
      <w:pPr>
        <w:jc w:val="center"/>
        <w:rPr>
          <w:szCs w:val="24"/>
          <w:u w:val="single"/>
          <w:lang w:val="de-DE"/>
        </w:rPr>
      </w:pPr>
      <w:r w:rsidRPr="00AB0C1A">
        <w:rPr>
          <w:szCs w:val="24"/>
          <w:u w:val="single"/>
          <w:lang w:val="de-DE"/>
        </w:rPr>
        <w:t>Inhalt</w:t>
      </w:r>
    </w:p>
    <w:p w:rsidR="000D17F2" w:rsidRPr="00AB0C1A" w:rsidRDefault="000D17F2" w:rsidP="000D17F2">
      <w:pPr>
        <w:rPr>
          <w:szCs w:val="24"/>
          <w:lang w:val="de-DE"/>
        </w:rPr>
      </w:pPr>
    </w:p>
    <w:p w:rsidR="00EA1D09" w:rsidRDefault="000D17F2">
      <w:pPr>
        <w:pStyle w:val="TOC3"/>
        <w:rPr>
          <w:rFonts w:asciiTheme="minorHAnsi" w:eastAsiaTheme="minorEastAsia" w:hAnsiTheme="minorHAnsi" w:cstheme="minorBidi"/>
          <w:b w:val="0"/>
          <w:noProof/>
          <w:sz w:val="22"/>
          <w:szCs w:val="22"/>
          <w:lang w:val="en-US"/>
        </w:rPr>
      </w:pPr>
      <w:r w:rsidRPr="00AB0C1A">
        <w:rPr>
          <w:caps/>
          <w:szCs w:val="24"/>
          <w:highlight w:val="yellow"/>
          <w:lang w:val="de-DE"/>
        </w:rPr>
        <w:fldChar w:fldCharType="begin"/>
      </w:r>
      <w:r w:rsidRPr="00AB0C1A">
        <w:rPr>
          <w:caps/>
          <w:szCs w:val="24"/>
          <w:highlight w:val="yellow"/>
          <w:lang w:val="de-DE"/>
        </w:rPr>
        <w:instrText xml:space="preserve"> TOC \o "3-9" \u </w:instrText>
      </w:r>
      <w:r w:rsidRPr="00AB0C1A">
        <w:rPr>
          <w:caps/>
          <w:szCs w:val="24"/>
          <w:highlight w:val="yellow"/>
          <w:lang w:val="de-DE"/>
        </w:rPr>
        <w:fldChar w:fldCharType="separate"/>
      </w:r>
      <w:r w:rsidR="00EA1D09" w:rsidRPr="001F455C">
        <w:rPr>
          <w:noProof/>
          <w:lang w:val="de-DE"/>
        </w:rPr>
        <w:t>EINLEITUNG</w:t>
      </w:r>
      <w:r w:rsidR="00EA1D09">
        <w:rPr>
          <w:noProof/>
        </w:rPr>
        <w:tab/>
      </w:r>
      <w:r w:rsidR="00EA1D09">
        <w:rPr>
          <w:noProof/>
        </w:rPr>
        <w:fldChar w:fldCharType="begin"/>
      </w:r>
      <w:r w:rsidR="00EA1D09">
        <w:rPr>
          <w:noProof/>
        </w:rPr>
        <w:instrText xml:space="preserve"> PAGEREF _Toc50464650 \h </w:instrText>
      </w:r>
      <w:r w:rsidR="00EA1D09">
        <w:rPr>
          <w:noProof/>
        </w:rPr>
      </w:r>
      <w:r w:rsidR="00EA1D09">
        <w:rPr>
          <w:noProof/>
        </w:rPr>
        <w:fldChar w:fldCharType="separate"/>
      </w:r>
      <w:r w:rsidR="00EA1D09">
        <w:rPr>
          <w:noProof/>
        </w:rPr>
        <w:t>4</w:t>
      </w:r>
      <w:r w:rsidR="00EA1D09">
        <w:rPr>
          <w:noProof/>
        </w:rPr>
        <w:fldChar w:fldCharType="end"/>
      </w:r>
    </w:p>
    <w:p w:rsidR="00EA1D09" w:rsidRDefault="00EA1D09">
      <w:pPr>
        <w:pStyle w:val="TOC3"/>
        <w:rPr>
          <w:rFonts w:asciiTheme="minorHAnsi" w:eastAsiaTheme="minorEastAsia" w:hAnsiTheme="minorHAnsi" w:cstheme="minorBidi"/>
          <w:b w:val="0"/>
          <w:noProof/>
          <w:sz w:val="22"/>
          <w:szCs w:val="22"/>
          <w:lang w:val="en-US"/>
        </w:rPr>
      </w:pPr>
      <w:r w:rsidRPr="001F455C">
        <w:rPr>
          <w:noProof/>
          <w:lang w:val="de-DE"/>
        </w:rPr>
        <w:t>UNTERPROGRAMM UV.1:  ALLGEMEINE SORTENSCHUTZPOLITIK</w:t>
      </w:r>
      <w:r>
        <w:rPr>
          <w:noProof/>
        </w:rPr>
        <w:tab/>
      </w:r>
      <w:r>
        <w:rPr>
          <w:noProof/>
        </w:rPr>
        <w:fldChar w:fldCharType="begin"/>
      </w:r>
      <w:r>
        <w:rPr>
          <w:noProof/>
        </w:rPr>
        <w:instrText xml:space="preserve"> PAGEREF _Toc50464651 \h </w:instrText>
      </w:r>
      <w:r>
        <w:rPr>
          <w:noProof/>
        </w:rPr>
      </w:r>
      <w:r>
        <w:rPr>
          <w:noProof/>
        </w:rPr>
        <w:fldChar w:fldCharType="separate"/>
      </w:r>
      <w:r>
        <w:rPr>
          <w:noProof/>
        </w:rPr>
        <w:t>5</w:t>
      </w:r>
      <w:r>
        <w:rPr>
          <w:noProof/>
        </w:rPr>
        <w:fldChar w:fldCharType="end"/>
      </w:r>
    </w:p>
    <w:p w:rsidR="00EA1D09" w:rsidRDefault="00EA1D09">
      <w:pPr>
        <w:pStyle w:val="TOC5"/>
        <w:rPr>
          <w:rFonts w:asciiTheme="minorHAnsi" w:eastAsiaTheme="minorEastAsia" w:hAnsiTheme="minorHAnsi" w:cstheme="minorBidi"/>
          <w:sz w:val="22"/>
          <w:szCs w:val="22"/>
          <w:lang w:val="en-US"/>
        </w:rPr>
      </w:pPr>
      <w:r w:rsidRPr="001F455C">
        <w:rPr>
          <w:lang w:val="de-DE"/>
        </w:rPr>
        <w:t>Ziele:</w:t>
      </w:r>
      <w:r>
        <w:tab/>
      </w:r>
      <w:r>
        <w:fldChar w:fldCharType="begin"/>
      </w:r>
      <w:r>
        <w:instrText xml:space="preserve"> PAGEREF _Toc50464652 \h </w:instrText>
      </w:r>
      <w:r>
        <w:fldChar w:fldCharType="separate"/>
      </w:r>
      <w:r>
        <w:t>5</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  Ermittlung und Umsetzung der strategischen Ziele der UPOV</w:t>
      </w:r>
      <w:r>
        <w:tab/>
      </w:r>
      <w:r>
        <w:fldChar w:fldCharType="begin"/>
      </w:r>
      <w:r>
        <w:instrText xml:space="preserve"> PAGEREF _Toc50464653 \h </w:instrText>
      </w:r>
      <w:r>
        <w:fldChar w:fldCharType="separate"/>
      </w:r>
      <w:r>
        <w:t>5</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Erstellung eines Strategischen Geschäftsplans</w:t>
      </w:r>
      <w:r>
        <w:tab/>
      </w:r>
      <w:r>
        <w:fldChar w:fldCharType="begin"/>
      </w:r>
      <w:r>
        <w:instrText xml:space="preserve"> PAGEREF _Toc50464654 \h </w:instrText>
      </w:r>
      <w:r>
        <w:fldChar w:fldCharType="separate"/>
      </w:r>
      <w:r>
        <w:t>5</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2.  Organisation der Tagungen des Rates und des Beratenden Ausschusses</w:t>
      </w:r>
      <w:r>
        <w:tab/>
      </w:r>
      <w:r>
        <w:fldChar w:fldCharType="begin"/>
      </w:r>
      <w:r>
        <w:instrText xml:space="preserve"> PAGEREF _Toc50464655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Teilnahme an den Tagungen des Rates und des Beratenden Ausschusses</w:t>
      </w:r>
      <w:r>
        <w:tab/>
      </w:r>
      <w:r>
        <w:fldChar w:fldCharType="begin"/>
      </w:r>
      <w:r>
        <w:instrText xml:space="preserve"> PAGEREF _Toc50464656 \h </w:instrText>
      </w:r>
      <w:r>
        <w:fldChar w:fldCharType="separate"/>
      </w:r>
      <w:r>
        <w:t>6</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3.  Organisation und Überwachung der Arbeit der UPOV-Ausschüsse</w:t>
      </w:r>
      <w:r>
        <w:tab/>
      </w:r>
      <w:r>
        <w:fldChar w:fldCharType="begin"/>
      </w:r>
      <w:r>
        <w:instrText xml:space="preserve"> PAGEREF _Toc50464657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Billigung und Überwachung der Arbeitsprogramme von CAJ, TC, TWP und Ad-hoc-Arbeitsgruppen</w:t>
      </w:r>
      <w:r>
        <w:tab/>
      </w:r>
      <w:r>
        <w:fldChar w:fldCharType="begin"/>
      </w:r>
      <w:r>
        <w:instrText xml:space="preserve"> PAGEREF _Toc50464658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Wahl der Vorsitzenden von CAJ, TC, der TWP und der Ad-hoc-Arbeitsgruppen und der stellvertretenden Vorsitzenden des CAJ und des TC</w:t>
      </w:r>
      <w:r>
        <w:tab/>
      </w:r>
      <w:r>
        <w:fldChar w:fldCharType="begin"/>
      </w:r>
      <w:r>
        <w:instrText xml:space="preserve"> PAGEREF _Toc50464659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Billigung des jährlichen Tagungskalenders</w:t>
      </w:r>
      <w:r>
        <w:tab/>
      </w:r>
      <w:r>
        <w:fldChar w:fldCharType="begin"/>
      </w:r>
      <w:r>
        <w:instrText xml:space="preserve"> PAGEREF _Toc50464660 \h </w:instrText>
      </w:r>
      <w:r>
        <w:fldChar w:fldCharType="separate"/>
      </w:r>
      <w:r>
        <w:t>6</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4.  Koordinierung, Überwachung und Ergebnisbewertung des Programms und Haushaltsplans für die Rechnungsperiode 2018-2019</w:t>
      </w:r>
      <w:r>
        <w:tab/>
      </w:r>
      <w:r>
        <w:fldChar w:fldCharType="begin"/>
      </w:r>
      <w:r>
        <w:instrText xml:space="preserve"> PAGEREF _Toc50464661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Abschluss des Programms im Rahmen des Haushaltsplans für die Rechnungsperiode 2018-2019</w:t>
      </w:r>
      <w:r>
        <w:tab/>
      </w:r>
      <w:r>
        <w:fldChar w:fldCharType="begin"/>
      </w:r>
      <w:r>
        <w:instrText xml:space="preserve"> PAGEREF _Toc50464662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Billigung des Jahresabschlusses</w:t>
      </w:r>
      <w:r>
        <w:tab/>
      </w:r>
      <w:r>
        <w:fldChar w:fldCharType="begin"/>
      </w:r>
      <w:r>
        <w:instrText xml:space="preserve"> PAGEREF _Toc50464663 \h </w:instrText>
      </w:r>
      <w:r>
        <w:fldChar w:fldCharType="separate"/>
      </w:r>
      <w:r>
        <w:t>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Billigung des Finanzverwaltungsberichts</w:t>
      </w:r>
      <w:r>
        <w:tab/>
      </w:r>
      <w:r>
        <w:fldChar w:fldCharType="begin"/>
      </w:r>
      <w:r>
        <w:instrText xml:space="preserve"> PAGEREF _Toc50464664 \h </w:instrText>
      </w:r>
      <w:r>
        <w:fldChar w:fldCharType="separate"/>
      </w:r>
      <w:r>
        <w:t>6</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5.  Aufstellung und Annahme des Programms und Haushaltsplans für die Rechnungsperiode 2020-2021</w:t>
      </w:r>
      <w:r>
        <w:tab/>
      </w:r>
      <w:r>
        <w:fldChar w:fldCharType="begin"/>
      </w:r>
      <w:r>
        <w:instrText xml:space="preserve"> PAGEREF _Toc50464665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Aufstellung und Annahme des Programms und Haushaltsplans für die Rechnungsperiode 2020-2021 gemäß der „Finanzordnung und ihre Durchführungsbestimmungen der UPOV”</w:t>
      </w:r>
      <w:r>
        <w:tab/>
      </w:r>
      <w:r>
        <w:fldChar w:fldCharType="begin"/>
      </w:r>
      <w:r>
        <w:instrText xml:space="preserve"> PAGEREF _Toc50464666 \h </w:instrText>
      </w:r>
      <w:r>
        <w:fldChar w:fldCharType="separate"/>
      </w:r>
      <w:r>
        <w:t>7</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6.  Prüfung der Vereinbarkeit von Gesetzen oder Gesetzentwürfen mit der Akte von 1991 des UPOV-Übereinkommens</w:t>
      </w:r>
      <w:r>
        <w:tab/>
      </w:r>
      <w:r>
        <w:fldChar w:fldCharType="begin"/>
      </w:r>
      <w:r>
        <w:instrText xml:space="preserve"> PAGEREF _Toc50464667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Empfehlungen des Beratenden Ausschusses</w:t>
      </w:r>
      <w:r>
        <w:tab/>
      </w:r>
      <w:r>
        <w:fldChar w:fldCharType="begin"/>
      </w:r>
      <w:r>
        <w:instrText xml:space="preserve"> PAGEREF _Toc50464668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Entscheidungen des Rates</w:t>
      </w:r>
      <w:r>
        <w:tab/>
      </w:r>
      <w:r>
        <w:fldChar w:fldCharType="begin"/>
      </w:r>
      <w:r>
        <w:instrText xml:space="preserve"> PAGEREF _Toc50464669 \h </w:instrText>
      </w:r>
      <w:r>
        <w:fldChar w:fldCharType="separate"/>
      </w:r>
      <w:r>
        <w:t>7</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7.  Beobachtung von Entwicklungen betreffend Anträge und Erteilungen von Züchterrechten</w:t>
      </w:r>
      <w:r>
        <w:tab/>
      </w:r>
      <w:r>
        <w:fldChar w:fldCharType="begin"/>
      </w:r>
      <w:r>
        <w:instrText xml:space="preserve"> PAGEREF _Toc50464670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Anzahl Anträge auf Erteilung von Züchterrechten</w:t>
      </w:r>
      <w:r>
        <w:tab/>
      </w:r>
      <w:r>
        <w:fldChar w:fldCharType="begin"/>
      </w:r>
      <w:r>
        <w:instrText xml:space="preserve"> PAGEREF _Toc50464671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Anzahl erteilte Schutztitel</w:t>
      </w:r>
      <w:r>
        <w:tab/>
      </w:r>
      <w:r>
        <w:fldChar w:fldCharType="begin"/>
      </w:r>
      <w:r>
        <w:instrText xml:space="preserve"> PAGEREF _Toc50464672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Anzahl Schutztitel, die in Kraft sind</w:t>
      </w:r>
      <w:r>
        <w:tab/>
      </w:r>
      <w:r>
        <w:fldChar w:fldCharType="begin"/>
      </w:r>
      <w:r>
        <w:instrText xml:space="preserve"> PAGEREF _Toc50464673 \h </w:instrText>
      </w:r>
      <w:r>
        <w:fldChar w:fldCharType="separate"/>
      </w:r>
      <w:r>
        <w:t>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Anzahl Gattungen/Arten, die von den Verbandsmitgliedern geschützt werden</w:t>
      </w:r>
      <w:r>
        <w:tab/>
      </w:r>
      <w:r>
        <w:fldChar w:fldCharType="begin"/>
      </w:r>
      <w:r>
        <w:instrText xml:space="preserve"> PAGEREF _Toc50464674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e)  Anzahl Gattungen/Arten, deren Sorten den Schutz erhielten</w:t>
      </w:r>
      <w:r>
        <w:tab/>
      </w:r>
      <w:r>
        <w:fldChar w:fldCharType="begin"/>
      </w:r>
      <w:r>
        <w:instrText xml:space="preserve"> PAGEREF _Toc50464675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f) Analyse nach Pflanzentyp</w:t>
      </w:r>
      <w:r>
        <w:tab/>
      </w:r>
      <w:r>
        <w:fldChar w:fldCharType="begin"/>
      </w:r>
      <w:r>
        <w:instrText xml:space="preserve"> PAGEREF _Toc50464676 \h </w:instrText>
      </w:r>
      <w:r>
        <w:fldChar w:fldCharType="separate"/>
      </w:r>
      <w:r>
        <w:t>8</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8.  Erleichterung von Anträgen durch UPOV PRISMA (zuvor bekannt als das Elektronische Antragsformblatt (EAF) der UPOV)</w:t>
      </w:r>
      <w:r>
        <w:tab/>
      </w:r>
      <w:r>
        <w:fldChar w:fldCharType="begin"/>
      </w:r>
      <w:r>
        <w:instrText xml:space="preserve"> PAGEREF _Toc50464677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Empfehlungen des Beratenden Ausschusses</w:t>
      </w:r>
      <w:r>
        <w:tab/>
      </w:r>
      <w:r>
        <w:fldChar w:fldCharType="begin"/>
      </w:r>
      <w:r>
        <w:instrText xml:space="preserve"> PAGEREF _Toc50464678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Entscheidungen des Rates</w:t>
      </w:r>
      <w:r>
        <w:tab/>
      </w:r>
      <w:r>
        <w:fldChar w:fldCharType="begin"/>
      </w:r>
      <w:r>
        <w:instrText xml:space="preserve"> PAGEREF _Toc50464679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Anzahl UPOV-Mitglieder, die an UPOV PRISMA mitwirken</w:t>
      </w:r>
      <w:r>
        <w:tab/>
      </w:r>
      <w:r>
        <w:fldChar w:fldCharType="begin"/>
      </w:r>
      <w:r>
        <w:instrText xml:space="preserve"> PAGEREF _Toc50464680 \h </w:instrText>
      </w:r>
      <w:r>
        <w:fldChar w:fldCharType="separate"/>
      </w:r>
      <w:r>
        <w:t>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Anzahl Pflanzen/Arten, die von UPOV PRISMA abgedeckt werden</w:t>
      </w:r>
      <w:r>
        <w:tab/>
      </w:r>
      <w:r>
        <w:fldChar w:fldCharType="begin"/>
      </w:r>
      <w:r>
        <w:instrText xml:space="preserve"> PAGEREF _Toc50464681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e)  Anzahl von Anträgen, die über UPOV PRISMA eingereicht wurden (vergleiche UV.2)</w:t>
      </w:r>
      <w:r>
        <w:tab/>
      </w:r>
      <w:r>
        <w:fldChar w:fldCharType="begin"/>
      </w:r>
      <w:r>
        <w:instrText xml:space="preserve"> PAGEREF _Toc50464682 \h </w:instrText>
      </w:r>
      <w:r>
        <w:fldChar w:fldCharType="separate"/>
      </w:r>
      <w:r>
        <w:t>9</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9.  Verbesserung von freiwilliger Zusammenarbeit zwischen Verbandsmitgliedern bei der Umsetzung der UPOV-Übereinkommen</w:t>
      </w:r>
      <w:r>
        <w:tab/>
      </w:r>
      <w:r>
        <w:fldChar w:fldCharType="begin"/>
      </w:r>
      <w:r>
        <w:instrText xml:space="preserve"> PAGEREF _Toc50464683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Empfehlungen des Beratenden Ausschusses</w:t>
      </w:r>
      <w:r>
        <w:tab/>
      </w:r>
      <w:r>
        <w:fldChar w:fldCharType="begin"/>
      </w:r>
      <w:r>
        <w:instrText xml:space="preserve"> PAGEREF _Toc50464684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Entscheidungen des Rates</w:t>
      </w:r>
      <w:r>
        <w:tab/>
      </w:r>
      <w:r>
        <w:fldChar w:fldCharType="begin"/>
      </w:r>
      <w:r>
        <w:instrText xml:space="preserve"> PAGEREF _Toc50464685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Vereinbarungen zur Zusammenarbeit zwischen Verbandsmitgliedern</w:t>
      </w:r>
      <w:r>
        <w:tab/>
      </w:r>
      <w:r>
        <w:fldChar w:fldCharType="begin"/>
      </w:r>
      <w:r>
        <w:instrText xml:space="preserve"> PAGEREF _Toc50464686 \h </w:instrText>
      </w:r>
      <w:r>
        <w:fldChar w:fldCharType="separate"/>
      </w:r>
      <w:r>
        <w:t>9</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10.  Überwachung der Umsetzung der Schulungs- und Unterstützungsstrategie</w:t>
      </w:r>
      <w:r>
        <w:tab/>
      </w:r>
      <w:r>
        <w:fldChar w:fldCharType="begin"/>
      </w:r>
      <w:r>
        <w:instrText xml:space="preserve"> PAGEREF _Toc50464687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Auswertung der Jahresberichte des Generalsekretärs, der Ergebnisbewertungsberichte für die Rechnungsperiode und anderer Informationen</w:t>
      </w:r>
      <w:r>
        <w:tab/>
      </w:r>
      <w:r>
        <w:fldChar w:fldCharType="begin"/>
      </w:r>
      <w:r>
        <w:instrText xml:space="preserve"> PAGEREF _Toc50464688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Staaten, die zur Akte von 1991 des UPOV-Übereinkommens beitreten oder sie ratifizieren; Staaten und Organisationen, die ein Verbandsmitglied werden; und die Zahl der Gattungen und Arten, die von Verbandsmitgliedern geschützt werden</w:t>
      </w:r>
      <w:r>
        <w:tab/>
      </w:r>
      <w:r>
        <w:fldChar w:fldCharType="begin"/>
      </w:r>
      <w:r>
        <w:instrText xml:space="preserve"> PAGEREF _Toc50464689 \h </w:instrText>
      </w:r>
      <w:r>
        <w:fldChar w:fldCharType="separate"/>
      </w:r>
      <w:r>
        <w:t>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Maßnahmen zur Bereitstellung von Schulung und Unterstützung bei der Einführung und Umsetzung des UPOV-Systems</w:t>
      </w:r>
      <w:r>
        <w:tab/>
      </w:r>
      <w:r>
        <w:fldChar w:fldCharType="begin"/>
      </w:r>
      <w:r>
        <w:instrText xml:space="preserve"> PAGEREF _Toc50464690 \h </w:instrText>
      </w:r>
      <w:r>
        <w:fldChar w:fldCharType="separate"/>
      </w:r>
      <w:r>
        <w:t>9</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11.  Überwachung der Umsetzung der Kommunikationsstrategie</w:t>
      </w:r>
      <w:r>
        <w:tab/>
      </w:r>
      <w:r>
        <w:fldChar w:fldCharType="begin"/>
      </w:r>
      <w:r>
        <w:instrText xml:space="preserve"> PAGEREF _Toc50464691 \h </w:instrText>
      </w:r>
      <w:r>
        <w:fldChar w:fldCharType="separate"/>
      </w:r>
      <w:r>
        <w:t>10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Auswertung der Jahresberichte des Generalsekretärs, der Ergebnisbewertungsberichte für die Rechnungsperiode und anderer Informationen</w:t>
      </w:r>
      <w:r>
        <w:tab/>
      </w:r>
      <w:r>
        <w:fldChar w:fldCharType="begin"/>
      </w:r>
      <w:r>
        <w:instrText xml:space="preserve"> PAGEREF _Toc50464692 \h </w:instrText>
      </w:r>
      <w:r>
        <w:fldChar w:fldCharType="separate"/>
      </w:r>
      <w:r>
        <w:t>10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lastRenderedPageBreak/>
        <w:t>b)  Empfehlungen durch den Beratenden Ausschuss zur Kommunikationsstrategie</w:t>
      </w:r>
      <w:r>
        <w:tab/>
      </w:r>
      <w:r>
        <w:fldChar w:fldCharType="begin"/>
      </w:r>
      <w:r>
        <w:instrText xml:space="preserve"> PAGEREF _Toc50464693 \h </w:instrText>
      </w:r>
      <w:r>
        <w:fldChar w:fldCharType="separate"/>
      </w:r>
      <w:r>
        <w:t>10</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12.  Politische Orientierung zu wechselseitigen Beziehungen mit anderen Organisationen</w:t>
      </w:r>
      <w:r>
        <w:tab/>
      </w:r>
      <w:r>
        <w:fldChar w:fldCharType="begin"/>
      </w:r>
      <w:r>
        <w:instrText xml:space="preserve"> PAGEREF _Toc50464694 \h </w:instrText>
      </w:r>
      <w:r>
        <w:fldChar w:fldCharType="separate"/>
      </w:r>
      <w:r>
        <w:t>10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Empfehlungen des Beratenden Ausschusses</w:t>
      </w:r>
      <w:r>
        <w:tab/>
      </w:r>
      <w:r>
        <w:fldChar w:fldCharType="begin"/>
      </w:r>
      <w:r>
        <w:instrText xml:space="preserve"> PAGEREF _Toc50464695 \h </w:instrText>
      </w:r>
      <w:r>
        <w:fldChar w:fldCharType="separate"/>
      </w:r>
      <w:r>
        <w:t>10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Entscheidungen des Rates</w:t>
      </w:r>
      <w:r>
        <w:tab/>
      </w:r>
      <w:r>
        <w:fldChar w:fldCharType="begin"/>
      </w:r>
      <w:r>
        <w:instrText xml:space="preserve"> PAGEREF _Toc50464696 \h </w:instrText>
      </w:r>
      <w:r>
        <w:fldChar w:fldCharType="separate"/>
      </w:r>
      <w:r>
        <w:t>10</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13.  Grundsätze zu anderen Angelegenheiten</w:t>
      </w:r>
      <w:r>
        <w:tab/>
      </w:r>
      <w:r>
        <w:fldChar w:fldCharType="begin"/>
      </w:r>
      <w:r>
        <w:instrText xml:space="preserve"> PAGEREF _Toc50464697 \h </w:instrText>
      </w:r>
      <w:r>
        <w:fldChar w:fldCharType="separate"/>
      </w:r>
      <w:r>
        <w:t>11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Empfehlungen des Beratenden Ausschusses</w:t>
      </w:r>
      <w:r>
        <w:tab/>
      </w:r>
      <w:r>
        <w:fldChar w:fldCharType="begin"/>
      </w:r>
      <w:r>
        <w:instrText xml:space="preserve"> PAGEREF _Toc50464698 \h </w:instrText>
      </w:r>
      <w:r>
        <w:fldChar w:fldCharType="separate"/>
      </w:r>
      <w:r>
        <w:t>11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Entscheidungen des Rates</w:t>
      </w:r>
      <w:r>
        <w:tab/>
      </w:r>
      <w:r>
        <w:fldChar w:fldCharType="begin"/>
      </w:r>
      <w:r>
        <w:instrText xml:space="preserve"> PAGEREF _Toc50464699 \h </w:instrText>
      </w:r>
      <w:r>
        <w:fldChar w:fldCharType="separate"/>
      </w:r>
      <w:r>
        <w:t>11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Annahme von Informations- und Positionspapieren durch den Rat</w:t>
      </w:r>
      <w:r>
        <w:tab/>
      </w:r>
      <w:r>
        <w:fldChar w:fldCharType="begin"/>
      </w:r>
      <w:r>
        <w:instrText xml:space="preserve"> PAGEREF _Toc50464700 \h </w:instrText>
      </w:r>
      <w:r>
        <w:fldChar w:fldCharType="separate"/>
      </w:r>
      <w:r>
        <w:t>11</w:t>
      </w:r>
      <w:r>
        <w:fldChar w:fldCharType="end"/>
      </w:r>
    </w:p>
    <w:p w:rsidR="00EA1D09" w:rsidRDefault="00EA1D09">
      <w:pPr>
        <w:pStyle w:val="TOC3"/>
        <w:rPr>
          <w:rFonts w:asciiTheme="minorHAnsi" w:eastAsiaTheme="minorEastAsia" w:hAnsiTheme="minorHAnsi" w:cstheme="minorBidi"/>
          <w:b w:val="0"/>
          <w:noProof/>
          <w:sz w:val="22"/>
          <w:szCs w:val="22"/>
          <w:lang w:val="en-US"/>
        </w:rPr>
      </w:pPr>
      <w:r w:rsidRPr="001F455C">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_Toc50464701 \h </w:instrText>
      </w:r>
      <w:r>
        <w:rPr>
          <w:noProof/>
        </w:rPr>
      </w:r>
      <w:r>
        <w:rPr>
          <w:noProof/>
        </w:rPr>
        <w:fldChar w:fldCharType="separate"/>
      </w:r>
      <w:r>
        <w:rPr>
          <w:noProof/>
        </w:rPr>
        <w:t>12</w:t>
      </w:r>
      <w:r>
        <w:rPr>
          <w:noProof/>
        </w:rPr>
        <w:fldChar w:fldCharType="end"/>
      </w:r>
    </w:p>
    <w:p w:rsidR="00EA1D09" w:rsidRDefault="00EA1D09">
      <w:pPr>
        <w:pStyle w:val="TOC5"/>
        <w:rPr>
          <w:rFonts w:asciiTheme="minorHAnsi" w:eastAsiaTheme="minorEastAsia" w:hAnsiTheme="minorHAnsi" w:cstheme="minorBidi"/>
          <w:sz w:val="22"/>
          <w:szCs w:val="22"/>
          <w:lang w:val="en-US"/>
        </w:rPr>
      </w:pPr>
      <w:r w:rsidRPr="001F455C">
        <w:rPr>
          <w:lang w:val="de-DE"/>
        </w:rPr>
        <w:t>Ziele:</w:t>
      </w:r>
      <w:r>
        <w:tab/>
      </w:r>
      <w:r>
        <w:fldChar w:fldCharType="begin"/>
      </w:r>
      <w:r>
        <w:instrText xml:space="preserve"> PAGEREF _Toc50464702 \h </w:instrText>
      </w:r>
      <w:r>
        <w:fldChar w:fldCharType="separate"/>
      </w:r>
      <w:r>
        <w:t>12</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  Mitwirkung von Verbandsmitgliedern und Beobachtern an den Tätigkeiten der Organe der UPOV</w:t>
      </w:r>
      <w:r>
        <w:tab/>
      </w:r>
      <w:r>
        <w:fldChar w:fldCharType="begin"/>
      </w:r>
      <w:r>
        <w:instrText xml:space="preserve"> PAGEREF _Toc50464703 \h </w:instrText>
      </w:r>
      <w:r>
        <w:fldChar w:fldCharType="separate"/>
      </w:r>
      <w:r>
        <w:t>12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am Verwaltungs- und Rechtsausschuss</w:t>
      </w:r>
      <w:r>
        <w:tab/>
      </w:r>
      <w:r>
        <w:fldChar w:fldCharType="begin"/>
      </w:r>
      <w:r>
        <w:instrText xml:space="preserve"> PAGEREF _Toc50464704 \h </w:instrText>
      </w:r>
      <w:r>
        <w:fldChar w:fldCharType="separate"/>
      </w:r>
      <w:r>
        <w:t>12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am Technischen Ausschuss</w:t>
      </w:r>
      <w:r>
        <w:tab/>
      </w:r>
      <w:r>
        <w:fldChar w:fldCharType="begin"/>
      </w:r>
      <w:r>
        <w:instrText xml:space="preserve"> PAGEREF _Toc50464705 \h </w:instrText>
      </w:r>
      <w:r>
        <w:fldChar w:fldCharType="separate"/>
      </w:r>
      <w:r>
        <w:t>12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an Tagungen der Technischen Arbeitsgruppen</w:t>
      </w:r>
      <w:r>
        <w:tab/>
      </w:r>
      <w:r>
        <w:fldChar w:fldCharType="begin"/>
      </w:r>
      <w:r>
        <w:instrText xml:space="preserve"> PAGEREF _Toc50464706 \h </w:instrText>
      </w:r>
      <w:r>
        <w:fldChar w:fldCharType="separate"/>
      </w:r>
      <w:r>
        <w:t>13</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an vorbereitenden Arbeitstagungen für die Tagungen der Technischen Arbeitsgruppen</w:t>
      </w:r>
      <w:r>
        <w:tab/>
      </w:r>
      <w:r>
        <w:fldChar w:fldCharType="begin"/>
      </w:r>
      <w:r>
        <w:instrText xml:space="preserve"> PAGEREF _Toc50464707 \h </w:instrText>
      </w:r>
      <w:r>
        <w:fldChar w:fldCharType="separate"/>
      </w:r>
      <w:r>
        <w:t>13</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2. Anleitung zum UPOV-Übereinkommen und seiner Umsetzung sowie Informationen zu seiner Anwendung</w:t>
      </w:r>
      <w:r>
        <w:tab/>
      </w:r>
      <w:r>
        <w:fldChar w:fldCharType="begin"/>
      </w:r>
      <w:r>
        <w:instrText xml:space="preserve"> PAGEREF _Toc50464708 \h </w:instrText>
      </w:r>
      <w:r>
        <w:fldChar w:fldCharType="separate"/>
      </w:r>
      <w:r>
        <w:t>13</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UPOV-Sammlung:  Besuche auf der UPOV-Website im Jahre 2019</w:t>
      </w:r>
      <w:r>
        <w:tab/>
      </w:r>
      <w:r>
        <w:fldChar w:fldCharType="begin"/>
      </w:r>
      <w:r>
        <w:instrText xml:space="preserve"> PAGEREF _Toc50464709 \h </w:instrText>
      </w:r>
      <w:r>
        <w:fldChar w:fldCharType="separate"/>
      </w:r>
      <w:r>
        <w:t>13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Annahme von neuem oder überarbeitetem Informationsmaterial zum UPOV-Übereinkommen</w:t>
      </w:r>
      <w:r>
        <w:tab/>
      </w:r>
      <w:r>
        <w:fldChar w:fldCharType="begin"/>
      </w:r>
      <w:r>
        <w:instrText xml:space="preserve"> PAGEREF _Toc50464710 \h </w:instrText>
      </w:r>
      <w:r>
        <w:fldChar w:fldCharType="separate"/>
      </w:r>
      <w:r>
        <w:t>13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Veröffentlichung des UPOV-Amtsblattes und des Newsletters</w:t>
      </w:r>
      <w:r>
        <w:tab/>
      </w:r>
      <w:r>
        <w:fldChar w:fldCharType="begin"/>
      </w:r>
      <w:r>
        <w:instrText xml:space="preserve"> PAGEREF _Toc50464711 \h </w:instrText>
      </w:r>
      <w:r>
        <w:fldChar w:fldCharType="separate"/>
      </w:r>
      <w:r>
        <w:t>13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Aufnahme von Gesetzen und einschlägigen Notifizierungen der Verbandsmitglieder in die UPOV Lex</w:t>
      </w:r>
      <w:r>
        <w:tab/>
      </w:r>
      <w:r>
        <w:fldChar w:fldCharType="begin"/>
      </w:r>
      <w:r>
        <w:instrText xml:space="preserve"> PAGEREF _Toc50464712 \h </w:instrText>
      </w:r>
      <w:r>
        <w:fldChar w:fldCharType="separate"/>
      </w:r>
      <w:r>
        <w:t>13</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UPOV Lex-Datenbank: Besuche auf der UPOV-Website im Jahr 2019</w:t>
      </w:r>
      <w:r>
        <w:tab/>
      </w:r>
      <w:r>
        <w:fldChar w:fldCharType="begin"/>
      </w:r>
      <w:r>
        <w:instrText xml:space="preserve"> PAGEREF _Toc50464713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Verfügbarkeit von UPOV-Dokumenten und Materialien in zusätzlichen Sprachen zu den Sprachen der UPOV (Deutsch, Englisch, Französisch und Spanisch)</w:t>
      </w:r>
      <w:r>
        <w:tab/>
      </w:r>
      <w:r>
        <w:fldChar w:fldCharType="begin"/>
      </w:r>
      <w:r>
        <w:instrText xml:space="preserve"> PAGEREF _Toc50464714 \h </w:instrText>
      </w:r>
      <w:r>
        <w:fldChar w:fldCharType="separate"/>
      </w:r>
      <w:r>
        <w:t>14</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3.  Anleitung zur Prüfung von Sorten</w:t>
      </w:r>
      <w:r>
        <w:tab/>
      </w:r>
      <w:r>
        <w:fldChar w:fldCharType="begin"/>
      </w:r>
      <w:r>
        <w:instrText xml:space="preserve"> PAGEREF _Toc50464715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Annahme von neuen oder überarbeiteten TPG-Dokumenten und Informationsmaterialien</w:t>
      </w:r>
      <w:r>
        <w:tab/>
      </w:r>
      <w:r>
        <w:fldChar w:fldCharType="begin"/>
      </w:r>
      <w:r>
        <w:instrText xml:space="preserve"> PAGEREF _Toc50464716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Annahme von neuen oder überarbeiteten Prüfungsrichtlinien</w:t>
      </w:r>
      <w:r>
        <w:tab/>
      </w:r>
      <w:r>
        <w:fldChar w:fldCharType="begin"/>
      </w:r>
      <w:r>
        <w:instrText xml:space="preserve"> PAGEREF _Toc50464717 \h </w:instrText>
      </w:r>
      <w:r>
        <w:fldChar w:fldCharType="separate"/>
      </w:r>
      <w:r>
        <w:t>14</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Prüfungsrichtlinien:  Besuche auf der UPOV-Website im Jahr 2019</w:t>
      </w:r>
      <w:r>
        <w:tab/>
      </w:r>
      <w:r>
        <w:fldChar w:fldCharType="begin"/>
      </w:r>
      <w:r>
        <w:instrText xml:space="preserve"> PAGEREF _Toc50464718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Anteil der Anträge, für die es angenommene Prüfungsrichtlinien gibt</w:t>
      </w:r>
      <w:r>
        <w:tab/>
      </w:r>
      <w:r>
        <w:fldChar w:fldCharType="begin"/>
      </w:r>
      <w:r>
        <w:instrText xml:space="preserve"> PAGEREF _Toc50464719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Zahl der in Ausarbeitung begriffenen Prüfungsrichtlinien bei den Technischen Arbeitsgruppen</w:t>
      </w:r>
      <w:r>
        <w:tab/>
      </w:r>
      <w:r>
        <w:fldChar w:fldCharType="begin"/>
      </w:r>
      <w:r>
        <w:instrText xml:space="preserve"> PAGEREF _Toc50464720 \h </w:instrText>
      </w:r>
      <w:r>
        <w:fldChar w:fldCharType="separate"/>
      </w:r>
      <w:r>
        <w:t>14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e)  Beteiligung an der Erstellung von Prüfungsrichtlinien</w:t>
      </w:r>
      <w:r>
        <w:tab/>
      </w:r>
      <w:r>
        <w:fldChar w:fldCharType="begin"/>
      </w:r>
      <w:r>
        <w:instrText xml:space="preserve"> PAGEREF _Toc50464721 \h </w:instrText>
      </w:r>
      <w:r>
        <w:fldChar w:fldCharType="separate"/>
      </w:r>
      <w:r>
        <w:t>15</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f)  Entwicklung einer webbasierten Vorlage für Prüfungsrichtlinien (TG-Vorlage) mit der Möglichkeit zur:</w:t>
      </w:r>
      <w:r>
        <w:tab/>
      </w:r>
      <w:r>
        <w:fldChar w:fldCharType="begin"/>
      </w:r>
      <w:r>
        <w:instrText xml:space="preserve"> PAGEREF _Toc50464722 \h </w:instrText>
      </w:r>
      <w:r>
        <w:fldChar w:fldCharType="separate"/>
      </w:r>
      <w:r>
        <w:t>15</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1. Übersetzung in UPOV-Sprachen</w:t>
      </w:r>
      <w:r>
        <w:tab/>
      </w:r>
      <w:r>
        <w:fldChar w:fldCharType="begin"/>
      </w:r>
      <w:r>
        <w:instrText xml:space="preserve"> PAGEREF _Toc50464723 \h </w:instrText>
      </w:r>
      <w:r>
        <w:fldChar w:fldCharType="separate"/>
      </w:r>
      <w:r>
        <w:t>15</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2. Verwendung durch Verbandsmitglieder beim Verfassen von Prüfungsrichtlinien einzelner Behörden</w:t>
      </w:r>
      <w:r>
        <w:tab/>
      </w:r>
      <w:r>
        <w:fldChar w:fldCharType="begin"/>
      </w:r>
      <w:r>
        <w:instrText xml:space="preserve"> PAGEREF _Toc50464724 \h </w:instrText>
      </w:r>
      <w:r>
        <w:fldChar w:fldCharType="separate"/>
      </w:r>
      <w:r>
        <w:t>15</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4.  Zusammenarbeit bei der DUS-Prüfung</w:t>
      </w:r>
      <w:r>
        <w:tab/>
      </w:r>
      <w:r>
        <w:fldChar w:fldCharType="begin"/>
      </w:r>
      <w:r>
        <w:instrText xml:space="preserve"> PAGEREF _Toc50464725 \h </w:instrText>
      </w:r>
      <w:r>
        <w:fldChar w:fldCharType="separate"/>
      </w:r>
      <w:r>
        <w:t>16</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GENIE-Datenbank: Besuche auf der UPOV-Website im Jahr 2019</w:t>
      </w:r>
      <w:r>
        <w:tab/>
      </w:r>
      <w:r>
        <w:fldChar w:fldCharType="begin"/>
      </w:r>
      <w:r>
        <w:instrText xml:space="preserve"> PAGEREF _Toc50464726 \h </w:instrText>
      </w:r>
      <w:r>
        <w:fldChar w:fldCharType="separate"/>
      </w:r>
      <w:r>
        <w:t>16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Gattungen und Arten, für die Verbandsmitglieder über praktische Erfahrung verfügen, in der GENIE-Datenbank enthalten</w:t>
      </w:r>
      <w:r>
        <w:tab/>
      </w:r>
      <w:r>
        <w:fldChar w:fldCharType="begin"/>
      </w:r>
      <w:r>
        <w:instrText xml:space="preserve"> PAGEREF _Toc50464727 \h </w:instrText>
      </w:r>
      <w:r>
        <w:fldChar w:fldCharType="separate"/>
      </w:r>
      <w:r>
        <w:t>16</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Gattungen und Arten, für die Verbandsmitglieder bei der DUS-Prüfung zusammenarbeiten, in der GENIE-Datenbank enthalten</w:t>
      </w:r>
      <w:r>
        <w:tab/>
      </w:r>
      <w:r>
        <w:fldChar w:fldCharType="begin"/>
      </w:r>
      <w:r>
        <w:instrText xml:space="preserve"> PAGEREF _Toc50464728 \h </w:instrText>
      </w:r>
      <w:r>
        <w:fldChar w:fldCharType="separate"/>
      </w:r>
      <w:r>
        <w:t>16</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5.  Zusammenarbeit bei der Prüfung von Sortenbezeichnungen</w:t>
      </w:r>
      <w:r>
        <w:tab/>
      </w:r>
      <w:r>
        <w:fldChar w:fldCharType="begin"/>
      </w:r>
      <w:r>
        <w:instrText xml:space="preserve"> PAGEREF _Toc50464729 \h </w:instrText>
      </w:r>
      <w:r>
        <w:fldChar w:fldCharType="separate"/>
      </w:r>
      <w:r>
        <w:t>17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Menge und Qualität der in der PLUTO-Datenbank enthaltenen Daten</w:t>
      </w:r>
      <w:r>
        <w:tab/>
      </w:r>
      <w:r>
        <w:fldChar w:fldCharType="begin"/>
      </w:r>
      <w:r>
        <w:instrText xml:space="preserve"> PAGEREF _Toc50464730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1.</w:t>
      </w:r>
      <w:r>
        <w:rPr>
          <w:rFonts w:asciiTheme="minorHAnsi" w:eastAsiaTheme="minorEastAsia" w:hAnsiTheme="minorHAnsi" w:cstheme="minorBidi"/>
          <w:sz w:val="22"/>
          <w:szCs w:val="22"/>
        </w:rPr>
        <w:tab/>
      </w:r>
      <w:r w:rsidRPr="001F455C">
        <w:rPr>
          <w:lang w:val="de-DE"/>
        </w:rPr>
        <w:t>Anzahl der Beitragsleistenden</w:t>
      </w:r>
      <w:r>
        <w:tab/>
      </w:r>
      <w:r>
        <w:fldChar w:fldCharType="begin"/>
      </w:r>
      <w:r>
        <w:instrText xml:space="preserve"> PAGEREF _Toc50464731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2.</w:t>
      </w:r>
      <w:r>
        <w:rPr>
          <w:rFonts w:asciiTheme="minorHAnsi" w:eastAsiaTheme="minorEastAsia" w:hAnsiTheme="minorHAnsi" w:cstheme="minorBidi"/>
          <w:sz w:val="22"/>
          <w:szCs w:val="22"/>
        </w:rPr>
        <w:tab/>
      </w:r>
      <w:r w:rsidRPr="001F455C">
        <w:rPr>
          <w:lang w:val="de-DE"/>
        </w:rPr>
        <w:t>Anzahl neuer Beiträge</w:t>
      </w:r>
      <w:r>
        <w:tab/>
      </w:r>
      <w:r>
        <w:fldChar w:fldCharType="begin"/>
      </w:r>
      <w:r>
        <w:instrText xml:space="preserve"> PAGEREF _Toc50464732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3.</w:t>
      </w:r>
      <w:r>
        <w:rPr>
          <w:rFonts w:asciiTheme="minorHAnsi" w:eastAsiaTheme="minorEastAsia" w:hAnsiTheme="minorHAnsi" w:cstheme="minorBidi"/>
          <w:sz w:val="22"/>
          <w:szCs w:val="22"/>
        </w:rPr>
        <w:tab/>
      </w:r>
      <w:r w:rsidRPr="001F455C">
        <w:rPr>
          <w:lang w:val="de-DE"/>
        </w:rPr>
        <w:t>Anzahl der Einträge</w:t>
      </w:r>
      <w:r>
        <w:tab/>
      </w:r>
      <w:r>
        <w:fldChar w:fldCharType="begin"/>
      </w:r>
      <w:r>
        <w:instrText xml:space="preserve"> PAGEREF _Toc50464733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4.</w:t>
      </w:r>
      <w:r>
        <w:rPr>
          <w:rFonts w:asciiTheme="minorHAnsi" w:eastAsiaTheme="minorEastAsia" w:hAnsiTheme="minorHAnsi" w:cstheme="minorBidi"/>
          <w:sz w:val="22"/>
          <w:szCs w:val="22"/>
        </w:rPr>
        <w:tab/>
      </w:r>
      <w:r w:rsidRPr="001F455C">
        <w:rPr>
          <w:lang w:val="de-DE"/>
        </w:rPr>
        <w:t>Anzahl der eingereichten obligatorischen Punkte</w:t>
      </w:r>
      <w:r>
        <w:tab/>
      </w:r>
      <w:r>
        <w:fldChar w:fldCharType="begin"/>
      </w:r>
      <w:r>
        <w:instrText xml:space="preserve"> PAGEREF _Toc50464734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5.</w:t>
      </w:r>
      <w:r>
        <w:rPr>
          <w:rFonts w:asciiTheme="minorHAnsi" w:eastAsiaTheme="minorEastAsia" w:hAnsiTheme="minorHAnsi" w:cstheme="minorBidi"/>
          <w:sz w:val="22"/>
          <w:szCs w:val="22"/>
        </w:rPr>
        <w:tab/>
      </w:r>
      <w:r w:rsidRPr="001F455C">
        <w:rPr>
          <w:lang w:val="de-DE"/>
        </w:rPr>
        <w:t>Anzahl der eingereichten nicht obligatorischen Punkten</w:t>
      </w:r>
      <w:r>
        <w:tab/>
      </w:r>
      <w:r>
        <w:fldChar w:fldCharType="begin"/>
      </w:r>
      <w:r>
        <w:instrText xml:space="preserve"> PAGEREF _Toc50464735 \h </w:instrText>
      </w:r>
      <w:r>
        <w:fldChar w:fldCharType="separate"/>
      </w:r>
      <w:r>
        <w:t>17</w:t>
      </w:r>
      <w:r>
        <w:fldChar w:fldCharType="end"/>
      </w:r>
    </w:p>
    <w:p w:rsidR="00EA1D09" w:rsidRDefault="00EA1D09">
      <w:pPr>
        <w:pStyle w:val="TOC9"/>
        <w:tabs>
          <w:tab w:val="left" w:pos="1363"/>
        </w:tabs>
        <w:rPr>
          <w:rFonts w:asciiTheme="minorHAnsi" w:eastAsiaTheme="minorEastAsia" w:hAnsiTheme="minorHAnsi" w:cstheme="minorBidi"/>
          <w:sz w:val="22"/>
          <w:szCs w:val="22"/>
        </w:rPr>
      </w:pPr>
      <w:r w:rsidRPr="001F455C">
        <w:rPr>
          <w:lang w:val="de-DE"/>
        </w:rPr>
        <w:t>6.</w:t>
      </w:r>
      <w:r>
        <w:rPr>
          <w:rFonts w:asciiTheme="minorHAnsi" w:eastAsiaTheme="minorEastAsia" w:hAnsiTheme="minorHAnsi" w:cstheme="minorBidi"/>
          <w:sz w:val="22"/>
          <w:szCs w:val="22"/>
        </w:rPr>
        <w:tab/>
      </w:r>
      <w:r w:rsidRPr="001F455C">
        <w:rPr>
          <w:lang w:val="de-DE"/>
        </w:rPr>
        <w:t>Jährliche Herausgabe einer CD-ROM-Version</w:t>
      </w:r>
      <w:r>
        <w:tab/>
      </w:r>
      <w:r>
        <w:fldChar w:fldCharType="begin"/>
      </w:r>
      <w:r>
        <w:instrText xml:space="preserve"> PAGEREF _Toc50464736 \h </w:instrText>
      </w:r>
      <w:r>
        <w:fldChar w:fldCharType="separate"/>
      </w:r>
      <w:r>
        <w:t>18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Anzahl der PLUTO-Nutzer und Häufigkeit der Nutzung</w:t>
      </w:r>
      <w:r>
        <w:tab/>
      </w:r>
      <w:r>
        <w:fldChar w:fldCharType="begin"/>
      </w:r>
      <w:r>
        <w:instrText xml:space="preserve"> PAGEREF _Toc50464737 \h </w:instrText>
      </w:r>
      <w:r>
        <w:fldChar w:fldCharType="separate"/>
      </w:r>
      <w:r>
        <w:t>18</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PLUTO-Datenbank: Besuche auf der UPOV-Website im Jahr 2019</w:t>
      </w:r>
      <w:r>
        <w:tab/>
      </w:r>
      <w:r>
        <w:fldChar w:fldCharType="begin"/>
      </w:r>
      <w:r>
        <w:instrText xml:space="preserve"> PAGEREF _Toc50464738 \h </w:instrText>
      </w:r>
      <w:r>
        <w:fldChar w:fldCharType="separate"/>
      </w:r>
      <w:r>
        <w:t>18</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Entwicklung und Billigung durch den Rat eines UPOV-Suchinstruments für Ähnlichkeiten zum Zweck der Sortenbezeichnung und Aufnahme in die PLUTO-Datenbank</w:t>
      </w:r>
      <w:r>
        <w:tab/>
      </w:r>
      <w:r>
        <w:fldChar w:fldCharType="begin"/>
      </w:r>
      <w:r>
        <w:instrText xml:space="preserve"> PAGEREF _Toc50464739 \h </w:instrText>
      </w:r>
      <w:r>
        <w:fldChar w:fldCharType="separate"/>
      </w:r>
      <w:r>
        <w:t>18</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6.  Entwicklung von UPOV PRISMA (zuvor bekannt als das Elektronische Antragsformblatt (EAF) der UPOV)</w:t>
      </w:r>
      <w:r>
        <w:tab/>
      </w:r>
      <w:r>
        <w:fldChar w:fldCharType="begin"/>
      </w:r>
      <w:r>
        <w:instrText xml:space="preserve"> PAGEREF _Toc50464740 \h </w:instrText>
      </w:r>
      <w:r>
        <w:fldChar w:fldCharType="separate"/>
      </w:r>
      <w:r>
        <w:t>18</w:t>
      </w:r>
      <w:r>
        <w:fldChar w:fldCharType="end"/>
      </w:r>
    </w:p>
    <w:p w:rsidR="00EA1D09" w:rsidRDefault="00EA1D09">
      <w:pPr>
        <w:pStyle w:val="TOC3"/>
        <w:rPr>
          <w:rFonts w:asciiTheme="minorHAnsi" w:eastAsiaTheme="minorEastAsia" w:hAnsiTheme="minorHAnsi" w:cstheme="minorBidi"/>
          <w:b w:val="0"/>
          <w:noProof/>
          <w:sz w:val="22"/>
          <w:szCs w:val="22"/>
          <w:lang w:val="en-US"/>
        </w:rPr>
      </w:pPr>
      <w:r w:rsidRPr="001F455C">
        <w:rPr>
          <w:noProof/>
          <w:lang w:val="de-DE"/>
        </w:rPr>
        <w:t>UNTERPROGRAMM UV.3:  UNTERSTÜTZUNG BEI DER EINFÜHRUNG UND UMSETZUNG DES UPOV-SYSTEMS</w:t>
      </w:r>
      <w:r>
        <w:rPr>
          <w:noProof/>
        </w:rPr>
        <w:tab/>
      </w:r>
      <w:r>
        <w:rPr>
          <w:noProof/>
        </w:rPr>
        <w:fldChar w:fldCharType="begin"/>
      </w:r>
      <w:r>
        <w:rPr>
          <w:noProof/>
        </w:rPr>
        <w:instrText xml:space="preserve"> PAGEREF _Toc50464741 \h </w:instrText>
      </w:r>
      <w:r>
        <w:rPr>
          <w:noProof/>
        </w:rPr>
      </w:r>
      <w:r>
        <w:rPr>
          <w:noProof/>
        </w:rPr>
        <w:fldChar w:fldCharType="separate"/>
      </w:r>
      <w:r>
        <w:rPr>
          <w:noProof/>
        </w:rPr>
        <w:t>19</w:t>
      </w:r>
      <w:r>
        <w:rPr>
          <w:noProof/>
        </w:rPr>
        <w:fldChar w:fldCharType="end"/>
      </w:r>
    </w:p>
    <w:p w:rsidR="00EA1D09" w:rsidRDefault="00EA1D09">
      <w:pPr>
        <w:pStyle w:val="TOC5"/>
        <w:rPr>
          <w:rFonts w:asciiTheme="minorHAnsi" w:eastAsiaTheme="minorEastAsia" w:hAnsiTheme="minorHAnsi" w:cstheme="minorBidi"/>
          <w:sz w:val="22"/>
          <w:szCs w:val="22"/>
          <w:lang w:val="en-US"/>
        </w:rPr>
      </w:pPr>
      <w:r w:rsidRPr="001F455C">
        <w:rPr>
          <w:lang w:val="de-DE"/>
        </w:rPr>
        <w:t>Ziele:</w:t>
      </w:r>
      <w:r>
        <w:tab/>
      </w:r>
      <w:r>
        <w:fldChar w:fldCharType="begin"/>
      </w:r>
      <w:r>
        <w:instrText xml:space="preserve"> PAGEREF _Toc50464742 \h </w:instrText>
      </w:r>
      <w:r>
        <w:fldChar w:fldCharType="separate"/>
      </w:r>
      <w:r>
        <w:t>19</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  Sensibilisierung für die Bedeutung des Sortenschutzes gemäß dem UPOV-Übereinkommen</w:t>
      </w:r>
      <w:r>
        <w:tab/>
      </w:r>
      <w:r>
        <w:fldChar w:fldCharType="begin"/>
      </w:r>
      <w:r>
        <w:instrText xml:space="preserve"> PAGEREF _Toc50464743 \h </w:instrText>
      </w:r>
      <w:r>
        <w:fldChar w:fldCharType="separate"/>
      </w:r>
      <w:r>
        <w:t>19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Erteilte Auskünfte an Staaten und Organisationen bei Veranstaltungen der UPOV</w:t>
      </w:r>
      <w:r>
        <w:tab/>
      </w:r>
      <w:r>
        <w:fldChar w:fldCharType="begin"/>
      </w:r>
      <w:r>
        <w:instrText xml:space="preserve"> PAGEREF _Toc50464744 \h </w:instrText>
      </w:r>
      <w:r>
        <w:fldChar w:fldCharType="separate"/>
      </w:r>
      <w:r>
        <w:t>19</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Staaten und Organisationen, die das Verbandsbüro um Unterstützung bei der Ausarbeitung von Rechtsvorschriften zum Sortenschutz ersuchten</w:t>
      </w:r>
      <w:r>
        <w:tab/>
      </w:r>
      <w:r>
        <w:fldChar w:fldCharType="begin"/>
      </w:r>
      <w:r>
        <w:instrText xml:space="preserve"> PAGEREF _Toc50464745 \h </w:instrText>
      </w:r>
      <w:r>
        <w:fldChar w:fldCharType="separate"/>
      </w:r>
      <w:r>
        <w:t>20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lastRenderedPageBreak/>
        <w:t>c)  Staaten und Organisationen, die beim Rat der UPOV das Verfahren für den Beitritt zum UPOV-Übereinkommen eingeleitet haben</w:t>
      </w:r>
      <w:r>
        <w:tab/>
      </w:r>
      <w:r>
        <w:fldChar w:fldCharType="begin"/>
      </w:r>
      <w:r>
        <w:instrText xml:space="preserve"> PAGEREF _Toc50464746 \h </w:instrText>
      </w:r>
      <w:r>
        <w:fldChar w:fldCharType="separate"/>
      </w:r>
      <w:r>
        <w:t>20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Teilnahme an Sensibilisierungsveranstaltungen der UPOV, oder Veranstaltungen mit beteiligtem Personal der UPOV oder UPOV-Ausbildern im Namen von Personal der UPOV</w:t>
      </w:r>
      <w:r>
        <w:tab/>
      </w:r>
      <w:r>
        <w:fldChar w:fldCharType="begin"/>
      </w:r>
      <w:r>
        <w:instrText xml:space="preserve"> PAGEREF _Toc50464747 \h </w:instrText>
      </w:r>
      <w:r>
        <w:fldChar w:fldCharType="separate"/>
      </w:r>
      <w:r>
        <w:t>20</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2. Unterstützung bei der Ausarbeitung von Rechtsvorschriften zum Sortenschutz gemäß der Akte von 1991 des UPOV-Übereinkommens</w:t>
      </w:r>
      <w:r>
        <w:tab/>
      </w:r>
      <w:r>
        <w:fldChar w:fldCharType="begin"/>
      </w:r>
      <w:r>
        <w:instrText xml:space="preserve"> PAGEREF _Toc50464748 \h </w:instrText>
      </w:r>
      <w:r>
        <w:fldChar w:fldCharType="separate"/>
      </w:r>
      <w:r>
        <w:t>20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Sitzungen mit Regierungsbeamten zur Besprechung von Gesetzgebungsfragen</w:t>
      </w:r>
      <w:r>
        <w:tab/>
      </w:r>
      <w:r>
        <w:fldChar w:fldCharType="begin"/>
      </w:r>
      <w:r>
        <w:instrText xml:space="preserve"> PAGEREF _Toc50464749 \h </w:instrText>
      </w:r>
      <w:r>
        <w:fldChar w:fldCharType="separate"/>
      </w:r>
      <w:r>
        <w:t>20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Staaten und Organisationen, die Kommentare zu Rechtsvorschriften erhalten haben</w:t>
      </w:r>
      <w:r>
        <w:tab/>
      </w:r>
      <w:r>
        <w:fldChar w:fldCharType="begin"/>
      </w:r>
      <w:r>
        <w:instrText xml:space="preserve"> PAGEREF _Toc50464750 \h </w:instrText>
      </w:r>
      <w:r>
        <w:fldChar w:fldCharType="separate"/>
      </w:r>
      <w:r>
        <w:t>20</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Staaten und Organisationen, die eine positive Stellungnahme des Rates der UPOV erwirkt haben</w:t>
      </w:r>
      <w:r>
        <w:tab/>
      </w:r>
      <w:r>
        <w:fldChar w:fldCharType="begin"/>
      </w:r>
      <w:r>
        <w:instrText xml:space="preserve"> PAGEREF _Toc50464751 \h </w:instrText>
      </w:r>
      <w:r>
        <w:fldChar w:fldCharType="separate"/>
      </w:r>
      <w:r>
        <w:t>20</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3.  Unterstützung von Staaten und Organisationen beim Beitritt zur Akte von 1991 des UPOV-Übereinkommens</w:t>
      </w:r>
      <w:r>
        <w:tab/>
      </w:r>
      <w:r>
        <w:fldChar w:fldCharType="begin"/>
      </w:r>
      <w:r>
        <w:instrText xml:space="preserve"> PAGEREF _Toc50464752 \h </w:instrText>
      </w:r>
      <w:r>
        <w:fldChar w:fldCharType="separate"/>
      </w:r>
      <w:r>
        <w:t>21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Mitglieder, die zur Akte von 1991 des UPOV-Übereinkommens beigetreten sind oder sie ratifiziert haben</w:t>
      </w:r>
      <w:r>
        <w:tab/>
      </w:r>
      <w:r>
        <w:fldChar w:fldCharType="begin"/>
      </w:r>
      <w:r>
        <w:instrText xml:space="preserve"> PAGEREF _Toc50464753 \h </w:instrText>
      </w:r>
      <w:r>
        <w:fldChar w:fldCharType="separate"/>
      </w:r>
      <w:r>
        <w:t>21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Staaten und Organisationen, die der UPOV beigetreten sind</w:t>
      </w:r>
      <w:r>
        <w:tab/>
      </w:r>
      <w:r>
        <w:fldChar w:fldCharType="begin"/>
      </w:r>
      <w:r>
        <w:instrText xml:space="preserve"> PAGEREF _Toc50464754 \h </w:instrText>
      </w:r>
      <w:r>
        <w:fldChar w:fldCharType="separate"/>
      </w:r>
      <w:r>
        <w:t>21</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4.  Unterstützung bei der Umsetzung wirksamer Sortenschutzsysteme gemäß dem UPOV Übereinkommen</w:t>
      </w:r>
      <w:r>
        <w:tab/>
      </w:r>
      <w:r>
        <w:fldChar w:fldCharType="begin"/>
      </w:r>
      <w:r>
        <w:instrText xml:space="preserve"> PAGEREF _Toc50464755 \h </w:instrText>
      </w:r>
      <w:r>
        <w:fldChar w:fldCharType="separate"/>
      </w:r>
      <w:r>
        <w:t>21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Teilnahme an Fernlehrgängen</w:t>
      </w:r>
      <w:r>
        <w:tab/>
      </w:r>
      <w:r>
        <w:fldChar w:fldCharType="begin"/>
      </w:r>
      <w:r>
        <w:instrText xml:space="preserve"> PAGEREF _Toc50464756 \h </w:instrText>
      </w:r>
      <w:r>
        <w:fldChar w:fldCharType="separate"/>
      </w:r>
      <w:r>
        <w:t>21</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Ausbildung von Ausbildern</w:t>
      </w:r>
      <w:r>
        <w:tab/>
      </w:r>
      <w:r>
        <w:fldChar w:fldCharType="begin"/>
      </w:r>
      <w:r>
        <w:instrText xml:space="preserve"> PAGEREF _Toc50464757 \h </w:instrText>
      </w:r>
      <w:r>
        <w:fldChar w:fldCharType="separate"/>
      </w:r>
      <w:r>
        <w:t>22</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Zusammen mit der UPOV entwickelte Ausbildungstätigkeiten</w:t>
      </w:r>
      <w:r>
        <w:tab/>
      </w:r>
      <w:r>
        <w:fldChar w:fldCharType="begin"/>
      </w:r>
      <w:r>
        <w:instrText xml:space="preserve"> PAGEREF _Toc50464758 \h </w:instrText>
      </w:r>
      <w:r>
        <w:fldChar w:fldCharType="separate"/>
      </w:r>
      <w:r>
        <w:t>22</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Teilnahme von Beobachterstaaten und -organisationen an CAJ, TC, TWP und den damit verbundenen vorbereitenden Arbeitstagungen</w:t>
      </w:r>
      <w:r>
        <w:tab/>
      </w:r>
      <w:r>
        <w:fldChar w:fldCharType="begin"/>
      </w:r>
      <w:r>
        <w:instrText xml:space="preserve"> PAGEREF _Toc50464759 \h </w:instrText>
      </w:r>
      <w:r>
        <w:fldChar w:fldCharType="separate"/>
      </w:r>
      <w:r>
        <w:t>22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am Verwaltungs- und Rechtsausschuss</w:t>
      </w:r>
      <w:r>
        <w:tab/>
      </w:r>
      <w:r>
        <w:fldChar w:fldCharType="begin"/>
      </w:r>
      <w:r>
        <w:instrText xml:space="preserve"> PAGEREF _Toc50464760 \h </w:instrText>
      </w:r>
      <w:r>
        <w:fldChar w:fldCharType="separate"/>
      </w:r>
      <w:r>
        <w:t>22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am Technischen Ausschuss</w:t>
      </w:r>
      <w:r>
        <w:tab/>
      </w:r>
      <w:r>
        <w:fldChar w:fldCharType="begin"/>
      </w:r>
      <w:r>
        <w:instrText xml:space="preserve"> PAGEREF _Toc50464761 \h </w:instrText>
      </w:r>
      <w:r>
        <w:fldChar w:fldCharType="separate"/>
      </w:r>
      <w:r>
        <w:t>22</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an Tagungen der Technischen Arbeitsgruppen</w:t>
      </w:r>
      <w:r>
        <w:tab/>
      </w:r>
      <w:r>
        <w:fldChar w:fldCharType="begin"/>
      </w:r>
      <w:r>
        <w:instrText xml:space="preserve"> PAGEREF _Toc50464762 \h </w:instrText>
      </w:r>
      <w:r>
        <w:fldChar w:fldCharType="separate"/>
      </w:r>
      <w:r>
        <w:t>23</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Teilnahme an vorbereitenden Arbeitstagungen für die Tagungen der Technischen Arbeitsgruppen</w:t>
      </w:r>
      <w:r>
        <w:tab/>
      </w:r>
      <w:r>
        <w:fldChar w:fldCharType="begin"/>
      </w:r>
      <w:r>
        <w:instrText xml:space="preserve"> PAGEREF _Toc50464763 \h </w:instrText>
      </w:r>
      <w:r>
        <w:fldChar w:fldCharType="separate"/>
      </w:r>
      <w:r>
        <w:t>23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e)  Teilnahme an Veranstaltungen der UPOV</w:t>
      </w:r>
      <w:r>
        <w:tab/>
      </w:r>
      <w:r>
        <w:fldChar w:fldCharType="begin"/>
      </w:r>
      <w:r>
        <w:instrText xml:space="preserve"> PAGEREF _Toc50464764 \h </w:instrText>
      </w:r>
      <w:r>
        <w:fldChar w:fldCharType="separate"/>
      </w:r>
      <w:r>
        <w:t>23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f)  Teilnahme an Veranstaltungen mit beteiligtem Personal der UPOV oder UPOV-Ausbildern im Namen von Personal der UPOV</w:t>
      </w:r>
      <w:r>
        <w:tab/>
      </w:r>
      <w:r>
        <w:fldChar w:fldCharType="begin"/>
      </w:r>
      <w:r>
        <w:instrText xml:space="preserve"> PAGEREF _Toc50464765 \h </w:instrText>
      </w:r>
      <w:r>
        <w:fldChar w:fldCharType="separate"/>
      </w:r>
      <w:r>
        <w:t>23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g)  Lehrgänge über das UPOV-Sortenschutzsystem</w:t>
      </w:r>
      <w:r>
        <w:tab/>
      </w:r>
      <w:r>
        <w:fldChar w:fldCharType="begin"/>
      </w:r>
      <w:r>
        <w:instrText xml:space="preserve"> PAGEREF _Toc50464766 \h </w:instrText>
      </w:r>
      <w:r>
        <w:fldChar w:fldCharType="separate"/>
      </w:r>
      <w:r>
        <w:t>23</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h)  Durchführung von Projekten mit Partnerorganisationen und Gebern</w:t>
      </w:r>
      <w:r>
        <w:tab/>
      </w:r>
      <w:r>
        <w:fldChar w:fldCharType="begin"/>
      </w:r>
      <w:r>
        <w:instrText xml:space="preserve"> PAGEREF _Toc50464767 \h </w:instrText>
      </w:r>
      <w:r>
        <w:fldChar w:fldCharType="separate"/>
      </w:r>
      <w:r>
        <w:t>23</w:t>
      </w:r>
      <w:r>
        <w:fldChar w:fldCharType="end"/>
      </w:r>
    </w:p>
    <w:p w:rsidR="00EA1D09" w:rsidRDefault="00EA1D09">
      <w:pPr>
        <w:pStyle w:val="TOC3"/>
        <w:rPr>
          <w:rFonts w:asciiTheme="minorHAnsi" w:eastAsiaTheme="minorEastAsia" w:hAnsiTheme="minorHAnsi" w:cstheme="minorBidi"/>
          <w:b w:val="0"/>
          <w:noProof/>
          <w:sz w:val="22"/>
          <w:szCs w:val="22"/>
          <w:lang w:val="en-US"/>
        </w:rPr>
      </w:pPr>
      <w:r w:rsidRPr="001F455C">
        <w:rPr>
          <w:noProof/>
          <w:lang w:val="de-DE"/>
        </w:rPr>
        <w:t>Unterprogramm UV.4:  Externe Beziehungen</w:t>
      </w:r>
      <w:r>
        <w:rPr>
          <w:noProof/>
        </w:rPr>
        <w:tab/>
      </w:r>
      <w:r>
        <w:rPr>
          <w:noProof/>
        </w:rPr>
        <w:fldChar w:fldCharType="begin"/>
      </w:r>
      <w:r>
        <w:rPr>
          <w:noProof/>
        </w:rPr>
        <w:instrText xml:space="preserve"> PAGEREF _Toc50464768 \h </w:instrText>
      </w:r>
      <w:r>
        <w:rPr>
          <w:noProof/>
        </w:rPr>
      </w:r>
      <w:r>
        <w:rPr>
          <w:noProof/>
        </w:rPr>
        <w:fldChar w:fldCharType="separate"/>
      </w:r>
      <w:r>
        <w:rPr>
          <w:noProof/>
        </w:rPr>
        <w:t>24</w:t>
      </w:r>
      <w:r>
        <w:rPr>
          <w:noProof/>
        </w:rPr>
        <w:fldChar w:fldCharType="end"/>
      </w:r>
    </w:p>
    <w:p w:rsidR="00EA1D09" w:rsidRDefault="00EA1D09">
      <w:pPr>
        <w:pStyle w:val="TOC5"/>
        <w:rPr>
          <w:rFonts w:asciiTheme="minorHAnsi" w:eastAsiaTheme="minorEastAsia" w:hAnsiTheme="minorHAnsi" w:cstheme="minorBidi"/>
          <w:sz w:val="22"/>
          <w:szCs w:val="22"/>
          <w:lang w:val="en-US"/>
        </w:rPr>
      </w:pPr>
      <w:r w:rsidRPr="001F455C">
        <w:rPr>
          <w:lang w:val="de-DE"/>
        </w:rPr>
        <w:t>Ziele:</w:t>
      </w:r>
      <w:r>
        <w:tab/>
      </w:r>
      <w:r>
        <w:fldChar w:fldCharType="begin"/>
      </w:r>
      <w:r>
        <w:instrText xml:space="preserve"> PAGEREF _Toc50464769 \h </w:instrText>
      </w:r>
      <w:r>
        <w:fldChar w:fldCharType="separate"/>
      </w:r>
      <w:r>
        <w:t>24</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1.  Vertiefung des öffentlichen Verständnisses der Rolle und Tätigkeit der UPOV</w:t>
      </w:r>
      <w:r>
        <w:tab/>
      </w:r>
      <w:r>
        <w:fldChar w:fldCharType="begin"/>
      </w:r>
      <w:r>
        <w:instrText xml:space="preserve"> PAGEREF _Toc50464770 \h </w:instrText>
      </w:r>
      <w:r>
        <w:fldChar w:fldCharType="separate"/>
      </w:r>
      <w:r>
        <w:t>24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Verfügbarkeit geeigneter Informationen und Materialien für die allgemeine Öffentlichkeit über die UPOV-Website und andere Medien</w:t>
      </w:r>
      <w:r>
        <w:tab/>
      </w:r>
      <w:r>
        <w:fldChar w:fldCharType="begin"/>
      </w:r>
      <w:r>
        <w:instrText xml:space="preserve"> PAGEREF _Toc50464771 \h </w:instrText>
      </w:r>
      <w:r>
        <w:fldChar w:fldCharType="separate"/>
      </w:r>
      <w:r>
        <w:t>24</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Besuche auf der UPOV-Website</w:t>
      </w:r>
      <w:r>
        <w:tab/>
      </w:r>
      <w:r>
        <w:fldChar w:fldCharType="begin"/>
      </w:r>
      <w:r>
        <w:instrText xml:space="preserve"> PAGEREF _Toc50464772 \h </w:instrText>
      </w:r>
      <w:r>
        <w:fldChar w:fldCharType="separate"/>
      </w:r>
      <w:r>
        <w:t>26</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Website-Überblick – Weltweite Abdeckung</w:t>
      </w:r>
      <w:r>
        <w:tab/>
      </w:r>
      <w:r>
        <w:fldChar w:fldCharType="begin"/>
      </w:r>
      <w:r>
        <w:instrText xml:space="preserve"> PAGEREF _Toc50464773 \h </w:instrText>
      </w:r>
      <w:r>
        <w:fldChar w:fldCharType="separate"/>
      </w:r>
      <w:r>
        <w:t>26</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2.  Vertiefung des Verständnisses der Rolle und der Tätigkeit der UPOV für Interessenvertreter</w:t>
      </w:r>
      <w:r>
        <w:tab/>
      </w:r>
      <w:r>
        <w:fldChar w:fldCharType="begin"/>
      </w:r>
      <w:r>
        <w:instrText xml:space="preserve"> PAGEREF _Toc50464774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Verfügbarkeit geeigneter Informationen und Materialien, insbesondere für Züchter, Landwirte und politische Entscheidungsträger, auf der UPOV-Website und durch sonstige Medien</w:t>
      </w:r>
      <w:r>
        <w:tab/>
      </w:r>
      <w:r>
        <w:fldChar w:fldCharType="begin"/>
      </w:r>
      <w:r>
        <w:instrText xml:space="preserve"> PAGEREF _Toc50464775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b)  Auf Interessengruppen ausgerichtete Funktionen auf der UPOV-Website</w:t>
      </w:r>
      <w:r>
        <w:tab/>
      </w:r>
      <w:r>
        <w:fldChar w:fldCharType="begin"/>
      </w:r>
      <w:r>
        <w:instrText xml:space="preserve"> PAGEREF _Toc50464776 \h </w:instrText>
      </w:r>
      <w:r>
        <w:fldChar w:fldCharType="separate"/>
      </w:r>
      <w:r>
        <w:t>27</w:t>
      </w:r>
      <w:r>
        <w:fldChar w:fldCharType="end"/>
      </w:r>
    </w:p>
    <w:p w:rsidR="00EA1D09" w:rsidRDefault="00EA1D09">
      <w:pPr>
        <w:pStyle w:val="TOC9"/>
        <w:rPr>
          <w:rFonts w:asciiTheme="minorHAnsi" w:eastAsiaTheme="minorEastAsia" w:hAnsiTheme="minorHAnsi" w:cstheme="minorBidi"/>
          <w:sz w:val="22"/>
          <w:szCs w:val="22"/>
        </w:rPr>
      </w:pPr>
      <w:r w:rsidRPr="001F455C">
        <w:rPr>
          <w:lang w:val="de-DE"/>
        </w:rPr>
        <w:t>Besuche auf der UPOV-Website im Jahr 2019</w:t>
      </w:r>
      <w:r>
        <w:tab/>
      </w:r>
      <w:r>
        <w:fldChar w:fldCharType="begin"/>
      </w:r>
      <w:r>
        <w:instrText xml:space="preserve"> PAGEREF _Toc50464777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c)  Teilnahme von Interessenvertretern an Seminaren und Symposien</w:t>
      </w:r>
      <w:r>
        <w:tab/>
      </w:r>
      <w:r>
        <w:fldChar w:fldCharType="begin"/>
      </w:r>
      <w:r>
        <w:instrText xml:space="preserve"> PAGEREF _Toc50464778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d)  Teilnahme an Sitzungen von und mit maßgeblichen Interessenvertretern</w:t>
      </w:r>
      <w:r>
        <w:tab/>
      </w:r>
      <w:r>
        <w:fldChar w:fldCharType="begin"/>
      </w:r>
      <w:r>
        <w:instrText xml:space="preserve"> PAGEREF _Toc50464779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e)  Artikel in maßgeblichen Veröffentlichungen, an denen die UPOV mitgewirkt hat</w:t>
      </w:r>
      <w:r>
        <w:tab/>
      </w:r>
      <w:r>
        <w:fldChar w:fldCharType="begin"/>
      </w:r>
      <w:r>
        <w:instrText xml:space="preserve"> PAGEREF _Toc50464780 \h </w:instrText>
      </w:r>
      <w:r>
        <w:fldChar w:fldCharType="separate"/>
      </w:r>
      <w:r>
        <w:t>27</w:t>
      </w:r>
      <w:r>
        <w:fldChar w:fldCharType="end"/>
      </w:r>
    </w:p>
    <w:p w:rsidR="00EA1D09" w:rsidRDefault="00EA1D09">
      <w:pPr>
        <w:pStyle w:val="TOC6"/>
        <w:rPr>
          <w:rFonts w:asciiTheme="minorHAnsi" w:eastAsiaTheme="minorEastAsia" w:hAnsiTheme="minorHAnsi" w:cstheme="minorBidi"/>
          <w:sz w:val="22"/>
          <w:szCs w:val="22"/>
        </w:rPr>
      </w:pPr>
      <w:r w:rsidRPr="001F455C">
        <w:rPr>
          <w:lang w:val="de-DE"/>
        </w:rPr>
        <w:t>3.  Vertiefung des Verständnisses der Rolle und der Tätigkeit der UPOV bei anderen Organisationen</w:t>
      </w:r>
      <w:r>
        <w:tab/>
      </w:r>
      <w:r>
        <w:fldChar w:fldCharType="begin"/>
      </w:r>
      <w:r>
        <w:instrText xml:space="preserve"> PAGEREF _Toc50464781 \h </w:instrText>
      </w:r>
      <w:r>
        <w:fldChar w:fldCharType="separate"/>
      </w:r>
      <w:r>
        <w:t>27</w:t>
      </w:r>
      <w:r>
        <w:fldChar w:fldCharType="end"/>
      </w:r>
    </w:p>
    <w:p w:rsidR="00EA1D09" w:rsidRDefault="00EA1D09">
      <w:pPr>
        <w:pStyle w:val="TOC8"/>
        <w:rPr>
          <w:rFonts w:asciiTheme="minorHAnsi" w:eastAsiaTheme="minorEastAsia" w:hAnsiTheme="minorHAnsi" w:cstheme="minorBidi"/>
          <w:i w:val="0"/>
          <w:sz w:val="22"/>
          <w:szCs w:val="22"/>
        </w:rPr>
      </w:pPr>
      <w:r w:rsidRPr="001F455C">
        <w:rPr>
          <w:lang w:val="de-DE"/>
        </w:rPr>
        <w:t>a)  Teilnahme an Sitzungen von und mit maßgeblichen Organisationen</w:t>
      </w:r>
      <w:r>
        <w:tab/>
      </w:r>
      <w:r>
        <w:fldChar w:fldCharType="begin"/>
      </w:r>
      <w:r>
        <w:instrText xml:space="preserve"> PAGEREF _Toc50464782 \h </w:instrText>
      </w:r>
      <w:r>
        <w:fldChar w:fldCharType="separate"/>
      </w:r>
      <w:r>
        <w:t>27</w:t>
      </w:r>
      <w:r>
        <w:fldChar w:fldCharType="end"/>
      </w:r>
    </w:p>
    <w:p w:rsidR="000D17F2" w:rsidRPr="00AB0C1A" w:rsidRDefault="000D17F2" w:rsidP="000D17F2">
      <w:pPr>
        <w:pStyle w:val="TOC8"/>
        <w:rPr>
          <w:noProof w:val="0"/>
          <w:szCs w:val="24"/>
          <w:lang w:val="de-DE"/>
        </w:rPr>
      </w:pPr>
      <w:r w:rsidRPr="00AB0C1A">
        <w:rPr>
          <w:caps/>
          <w:noProof w:val="0"/>
          <w:szCs w:val="24"/>
          <w:highlight w:val="yellow"/>
          <w:lang w:val="de-DE"/>
        </w:rPr>
        <w:fldChar w:fldCharType="end"/>
      </w:r>
    </w:p>
    <w:p w:rsidR="000D17F2" w:rsidRPr="00AB0C1A" w:rsidRDefault="000D17F2" w:rsidP="000D17F2">
      <w:pPr>
        <w:pStyle w:val="Heading3"/>
        <w:rPr>
          <w:szCs w:val="24"/>
          <w:lang w:val="de-DE"/>
        </w:rPr>
      </w:pPr>
      <w:r w:rsidRPr="00AB0C1A">
        <w:rPr>
          <w:szCs w:val="24"/>
          <w:lang w:val="de-DE"/>
        </w:rPr>
        <w:br w:type="page"/>
      </w:r>
      <w:bookmarkStart w:id="13" w:name="_Toc50464650"/>
      <w:r w:rsidRPr="00AB0C1A">
        <w:rPr>
          <w:szCs w:val="24"/>
          <w:lang w:val="de-DE"/>
        </w:rPr>
        <w:lastRenderedPageBreak/>
        <w:t>EINLEITUNG</w:t>
      </w:r>
      <w:bookmarkEnd w:id="13"/>
    </w:p>
    <w:p w:rsidR="000D17F2" w:rsidRPr="00AB0C1A" w:rsidRDefault="000D17F2" w:rsidP="000D17F2">
      <w:pPr>
        <w:rPr>
          <w:caps/>
          <w:szCs w:val="24"/>
          <w:lang w:val="de-DE"/>
        </w:rPr>
      </w:pPr>
    </w:p>
    <w:p w:rsidR="000D17F2" w:rsidRPr="00AB0C1A" w:rsidRDefault="000D17F2" w:rsidP="000D17F2">
      <w:pPr>
        <w:rPr>
          <w:szCs w:val="24"/>
          <w:lang w:val="de-DE"/>
        </w:rPr>
      </w:pPr>
      <w:r w:rsidRPr="00AB0C1A">
        <w:rPr>
          <w:szCs w:val="24"/>
          <w:lang w:val="de-DE"/>
        </w:rPr>
        <w:t>1.</w:t>
      </w:r>
      <w:r w:rsidRPr="00AB0C1A">
        <w:rPr>
          <w:szCs w:val="24"/>
          <w:lang w:val="de-DE"/>
        </w:rPr>
        <w:tab/>
        <w:t>Dieser Bericht fasst die 2019 erzielten Ergebnisse zusammen. Der Aufbau des Berichts folgt dem Programm und Haushaltsplan 2018-2019 (Dokument C/51/4 Rev.), wie vom Rat auf seiner einundfünfzigsten ordentlichen Tagung am 26. Oktober 2017 in Genf angenommen.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2.</w:t>
      </w:r>
      <w:r w:rsidRPr="00AB0C1A">
        <w:rPr>
          <w:szCs w:val="24"/>
          <w:lang w:val="de-DE"/>
        </w:rPr>
        <w:tab/>
        <w:t>Der Wortlaut vermittelt eine kurze Zusammenfassung über die Fortschritte hinsichtlich der Erreichung der Ziele auf der Ebene der Unterprogramme, gefolgt von Ergebnisbewertungstabellen, in denen Informationen zu den Zielen, erwartete Ergebnisse und Planerfüllungsindikatoren zusammengefasst werden.</w:t>
      </w:r>
    </w:p>
    <w:p w:rsidR="000D17F2" w:rsidRPr="00AB0C1A" w:rsidRDefault="000D17F2" w:rsidP="000D17F2">
      <w:pPr>
        <w:rPr>
          <w:szCs w:val="24"/>
          <w:lang w:val="de-DE"/>
        </w:rPr>
      </w:pPr>
    </w:p>
    <w:p w:rsidR="000D17F2" w:rsidRPr="00AB0C1A" w:rsidRDefault="000D17F2" w:rsidP="000D17F2">
      <w:pPr>
        <w:rPr>
          <w:szCs w:val="24"/>
          <w:lang w:val="de-DE"/>
        </w:rPr>
      </w:pPr>
      <w:r w:rsidRPr="00AB0C1A">
        <w:rPr>
          <w:szCs w:val="24"/>
          <w:lang w:val="de-DE"/>
        </w:rPr>
        <w:t>3.</w:t>
      </w:r>
      <w:r w:rsidRPr="00AB0C1A">
        <w:rPr>
          <w:szCs w:val="24"/>
          <w:lang w:val="de-DE"/>
        </w:rPr>
        <w:tab/>
        <w:t>Die Ergebnisbewertungstabellen sind wie folgt strukturiert:</w:t>
      </w:r>
    </w:p>
    <w:p w:rsidR="000D17F2" w:rsidRPr="00AB0C1A" w:rsidRDefault="000D17F2" w:rsidP="000D17F2">
      <w:pPr>
        <w:rPr>
          <w:szCs w:val="24"/>
          <w:lang w:val="de-DE"/>
        </w:rPr>
      </w:pPr>
    </w:p>
    <w:tbl>
      <w:tblPr>
        <w:tblW w:w="9889" w:type="dxa"/>
        <w:tblLayout w:type="fixed"/>
        <w:tblLook w:val="0000" w:firstRow="0" w:lastRow="0" w:firstColumn="0" w:lastColumn="0" w:noHBand="0" w:noVBand="0"/>
      </w:tblPr>
      <w:tblGrid>
        <w:gridCol w:w="9889"/>
      </w:tblGrid>
      <w:tr w:rsidR="000D17F2" w:rsidRPr="00AB0C1A" w:rsidTr="000D17F2">
        <w:trPr>
          <w:trHeight w:val="432"/>
        </w:trPr>
        <w:tc>
          <w:tcPr>
            <w:tcW w:w="9889"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rPr>
                <w:szCs w:val="24"/>
                <w:lang w:val="de-DE"/>
              </w:rPr>
            </w:pPr>
            <w:r w:rsidRPr="00AB0C1A">
              <w:rPr>
                <w:b/>
                <w:sz w:val="18"/>
                <w:szCs w:val="24"/>
                <w:lang w:val="de-DE"/>
              </w:rPr>
              <w:t>Erwartete Ergebnisse</w:t>
            </w:r>
          </w:p>
        </w:tc>
      </w:tr>
      <w:tr w:rsidR="000D17F2" w:rsidRPr="00AB0C1A" w:rsidTr="000D17F2">
        <w:trPr>
          <w:trHeight w:val="432"/>
        </w:trPr>
        <w:tc>
          <w:tcPr>
            <w:tcW w:w="9889"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rPr>
                <w:szCs w:val="24"/>
                <w:lang w:val="de-DE"/>
              </w:rPr>
            </w:pPr>
            <w:r w:rsidRPr="00AB0C1A">
              <w:rPr>
                <w:i/>
                <w:sz w:val="18"/>
                <w:szCs w:val="24"/>
                <w:lang w:val="de-DE"/>
              </w:rPr>
              <w:t>Erzielte Ergebnisse:  Ausgewählte Planerfüllungsindikatoren</w:t>
            </w:r>
          </w:p>
        </w:tc>
      </w:tr>
    </w:tbl>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Einzelheiten</w:t>
      </w:r>
    </w:p>
    <w:p w:rsidR="000D17F2" w:rsidRPr="00AB0C1A" w:rsidRDefault="000D17F2" w:rsidP="000D17F2">
      <w:pPr>
        <w:rPr>
          <w:szCs w:val="24"/>
          <w:lang w:val="de-DE"/>
        </w:rPr>
      </w:pPr>
    </w:p>
    <w:p w:rsidR="000D17F2" w:rsidRPr="00AB0C1A" w:rsidRDefault="000D17F2" w:rsidP="000D17F2">
      <w:pPr>
        <w:rPr>
          <w:szCs w:val="24"/>
          <w:lang w:val="de-DE"/>
        </w:rPr>
      </w:pPr>
    </w:p>
    <w:p w:rsidR="000D17F2" w:rsidRPr="00AB0C1A" w:rsidRDefault="000D17F2" w:rsidP="000D17F2">
      <w:pPr>
        <w:pStyle w:val="Heading3"/>
        <w:rPr>
          <w:szCs w:val="24"/>
          <w:lang w:val="de-DE"/>
        </w:rPr>
      </w:pPr>
      <w:r w:rsidRPr="00AB0C1A">
        <w:rPr>
          <w:szCs w:val="24"/>
          <w:lang w:val="de-DE"/>
        </w:rPr>
        <w:br w:type="page"/>
      </w:r>
      <w:bookmarkStart w:id="14" w:name="_Toc50464651"/>
      <w:r w:rsidRPr="00AB0C1A">
        <w:rPr>
          <w:szCs w:val="24"/>
          <w:lang w:val="de-DE"/>
        </w:rPr>
        <w:lastRenderedPageBreak/>
        <w:t>UNTERPROGRAMM UV.1:  ALLGEMEINE SORTENSCHUTZPOLITIK</w:t>
      </w:r>
      <w:bookmarkEnd w:id="14"/>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Dieses Unterprogramm bietet den Rahmen für die Beschlussfassung, Verwaltung und Koordinierung der Tätigkeiten des Hauptprogramms der UPOV, wie vom Rat mit der Anleitung des Beratenden Ausschusses festgelegt.</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Der Rat billigte den Entwurf eines Programms und Haushaltsplans für die Rechnungsperiode 2020-2021, einschließlich des Betrags der Beiträge der Verbandsmitglieder, der Höchstgrenze der Ausgaben im ordentlichen Haushalt und der Gesamtzahl der Posten. In Übereinstimmung mit dem Ziel des Strategischen Geschäftsplans der UPOV, das Einnahmenportfolio der UPOV zu diversifizieren, um die Nachhaltigkeit der bestehenden Tätigkeiten aufrechtzuerhalten und zu verbessern (vergleiche 1 a) unten), entschied der Rat, ab Januar 2020 eine UPOV PRISMA-Gebühr pro Antrag in Höhe von 90 Schweizer Franken einzuführen und einen „Freemium“-Ansatz für die PLUTO-Datenbank für Pflanzensorten einzuführen. Der „Freemium“-Ansatz für PLUTO würde zwei Optionen bieten:</w:t>
      </w:r>
    </w:p>
    <w:p w:rsidR="000D17F2" w:rsidRPr="00AB0C1A" w:rsidRDefault="000D17F2" w:rsidP="000D17F2">
      <w:pPr>
        <w:rPr>
          <w:sz w:val="18"/>
          <w:szCs w:val="24"/>
          <w:lang w:val="de-DE"/>
        </w:rPr>
      </w:pPr>
    </w:p>
    <w:p w:rsidR="000D17F2" w:rsidRPr="00AB0C1A" w:rsidRDefault="000D17F2" w:rsidP="000D17F2">
      <w:pPr>
        <w:ind w:left="567"/>
        <w:rPr>
          <w:szCs w:val="24"/>
          <w:lang w:val="de-DE"/>
        </w:rPr>
      </w:pPr>
      <w:r w:rsidRPr="00AB0C1A">
        <w:rPr>
          <w:sz w:val="18"/>
          <w:szCs w:val="24"/>
          <w:lang w:val="de-DE"/>
        </w:rPr>
        <w:t>i)</w:t>
      </w:r>
      <w:r w:rsidRPr="00AB0C1A">
        <w:rPr>
          <w:sz w:val="18"/>
          <w:szCs w:val="24"/>
          <w:lang w:val="de-DE"/>
        </w:rPr>
        <w:tab/>
        <w:t>Gratisvariante: Die PLUTO-Datenbank mit Suchfunktion würde allen Nutzern offenstehen. Die Suchergebnisse würden sich auf eine einzelne, auf dem Bildschirm angezeigte Seite beschränken. Die Möglichkeit, Suchergebnisse oder Daten aus der PLUTO-Datenbank herunterzuladen, wäre nicht gegeben;</w:t>
      </w:r>
    </w:p>
    <w:p w:rsidR="000D17F2" w:rsidRPr="00AB0C1A" w:rsidRDefault="000D17F2" w:rsidP="000D17F2">
      <w:pPr>
        <w:ind w:left="567"/>
        <w:rPr>
          <w:sz w:val="18"/>
          <w:szCs w:val="24"/>
          <w:lang w:val="de-DE"/>
        </w:rPr>
      </w:pPr>
    </w:p>
    <w:p w:rsidR="000D17F2" w:rsidRPr="00AB0C1A" w:rsidRDefault="000D17F2" w:rsidP="000D17F2">
      <w:pPr>
        <w:ind w:left="567"/>
        <w:rPr>
          <w:szCs w:val="24"/>
          <w:lang w:val="de-DE"/>
        </w:rPr>
      </w:pPr>
      <w:r w:rsidRPr="00AB0C1A">
        <w:rPr>
          <w:sz w:val="18"/>
          <w:szCs w:val="24"/>
          <w:lang w:val="de-DE"/>
        </w:rPr>
        <w:t>ii)</w:t>
      </w:r>
      <w:r w:rsidRPr="00AB0C1A">
        <w:rPr>
          <w:sz w:val="18"/>
          <w:szCs w:val="24"/>
          <w:lang w:val="de-DE"/>
        </w:rPr>
        <w:tab/>
        <w:t>Premiumvariante: Nutzer, die eine Gebühr zahlen, hätten Zugang zu allen Datenbankfunktionen und könnten unbeschränkt Daten herunterladen. Die Gebühr würde CHF 750 jährlich betragen;</w:t>
      </w:r>
    </w:p>
    <w:p w:rsidR="000D17F2" w:rsidRPr="00AB0C1A" w:rsidRDefault="000D17F2" w:rsidP="000D17F2">
      <w:pPr>
        <w:ind w:left="567"/>
        <w:rPr>
          <w:sz w:val="18"/>
          <w:szCs w:val="24"/>
          <w:lang w:val="de-DE"/>
        </w:rPr>
      </w:pPr>
    </w:p>
    <w:p w:rsidR="000D17F2" w:rsidRPr="00AB0C1A" w:rsidRDefault="000D17F2" w:rsidP="000D17F2">
      <w:pPr>
        <w:rPr>
          <w:szCs w:val="24"/>
          <w:lang w:val="de-DE"/>
        </w:rPr>
      </w:pPr>
      <w:r w:rsidRPr="00AB0C1A">
        <w:rPr>
          <w:sz w:val="18"/>
          <w:szCs w:val="24"/>
          <w:lang w:val="de-DE"/>
        </w:rPr>
        <w:t>Hinsichtlich der wechselseitigen Beziehungen mit anderen Organisationen vereinbarte der Rat, den Weltbauernverband (WFO) einzuladen, ein vollwertiger Partner in der Weltsaatgutpartnerschaft (WSP) zu werden, und billigte den Entwurf des gemeinsamen Papiers „Vorteile der WSP für die Landwirte“. Der Rat ersuchte das Verbandsbüro ferner, mit der FAO im Zusammenhang mit dem Ersuchen der Kommission für genetische Ressourcen für die Ernährung und die Landwirtschaft (CGRFA) zusammenzuarbeiten, um in Abstimmung mit dem Internationalen Vertrag über pflanzengenetische Ressourcen für die Ernährung und die Landwirtschaft (ITPGRFA) und nach Rücksprache mit der UPOV eingehende Fallstudien zur Prüfung der Auswirkungen von Saatgutpolitik, Gesetzen und Verordnungen durchzuführen.</w:t>
      </w:r>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Der Rat vereinbarte als Teil der Kommunikationsstrategie einen überarbeiteten Text der FAQ über den Nutzen neuer Pflanzensorten für die Gesellschaft.</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Als Teil der Maßnahmen, welche die Organisation einer einzigen Tagungsreihe ermöglichen sollten, wandte der Rat erstmals ein Verfahren auf dem Schriftweg an, um positive Entscheidungen über die Vereinbarkeit des „Gesetzes über den Sortenschutz von Nigeria“ und des „Gesetzes über den Sortenschutz von St. Vincent und den Grenadinen von 2019“ mit der Akte von 1991 des UPOV-Übereinkommens zu treffen.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tbl>
      <w:tblPr>
        <w:tblW w:w="9781" w:type="dxa"/>
        <w:tblLayout w:type="fixed"/>
        <w:tblCellMar>
          <w:top w:w="57" w:type="dxa"/>
          <w:bottom w:w="57" w:type="dxa"/>
        </w:tblCellMar>
        <w:tblLook w:val="0000" w:firstRow="0" w:lastRow="0" w:firstColumn="0" w:lastColumn="0" w:noHBand="0" w:noVBand="0"/>
      </w:tblPr>
      <w:tblGrid>
        <w:gridCol w:w="1951"/>
        <w:gridCol w:w="7830"/>
      </w:tblGrid>
      <w:tr w:rsidR="000D17F2" w:rsidRPr="00AB0C1A" w:rsidTr="000D17F2">
        <w:tc>
          <w:tcPr>
            <w:tcW w:w="1951" w:type="dxa"/>
          </w:tcPr>
          <w:p w:rsidR="000D17F2" w:rsidRPr="00AB0C1A" w:rsidRDefault="000D17F2" w:rsidP="000D17F2">
            <w:pPr>
              <w:pStyle w:val="Heading5"/>
              <w:rPr>
                <w:szCs w:val="24"/>
                <w:lang w:val="de-DE"/>
              </w:rPr>
            </w:pPr>
            <w:bookmarkStart w:id="15" w:name="_Toc50464652"/>
            <w:r w:rsidRPr="00AB0C1A">
              <w:rPr>
                <w:szCs w:val="24"/>
                <w:lang w:val="de-DE"/>
              </w:rPr>
              <w:t>Ziele:</w:t>
            </w:r>
            <w:bookmarkEnd w:id="15"/>
          </w:p>
        </w:tc>
        <w:tc>
          <w:tcPr>
            <w:tcW w:w="7830" w:type="dxa"/>
            <w:vAlign w:val="center"/>
          </w:tcPr>
          <w:p w:rsidR="000D17F2" w:rsidRPr="00AB0C1A" w:rsidRDefault="000D17F2" w:rsidP="000D17F2">
            <w:pPr>
              <w:pStyle w:val="ListParagraph"/>
              <w:keepNext/>
              <w:keepLines/>
              <w:widowControl w:val="0"/>
              <w:numPr>
                <w:ilvl w:val="0"/>
                <w:numId w:val="15"/>
              </w:numPr>
              <w:tabs>
                <w:tab w:val="num" w:pos="360"/>
              </w:tabs>
              <w:jc w:val="left"/>
              <w:rPr>
                <w:sz w:val="18"/>
                <w:szCs w:val="24"/>
                <w:lang w:val="de-DE"/>
              </w:rPr>
            </w:pPr>
            <w:r w:rsidRPr="00AB0C1A">
              <w:rPr>
                <w:sz w:val="18"/>
                <w:szCs w:val="24"/>
                <w:lang w:val="de-DE"/>
              </w:rPr>
              <w:t>Politische Orientierung und Geschäftsführung.</w:t>
            </w:r>
          </w:p>
          <w:p w:rsidR="000D17F2" w:rsidRPr="00AB0C1A" w:rsidRDefault="000D17F2" w:rsidP="000D17F2">
            <w:pPr>
              <w:pStyle w:val="ListParagraph"/>
              <w:keepNext/>
              <w:keepLines/>
              <w:widowControl w:val="0"/>
              <w:numPr>
                <w:ilvl w:val="0"/>
                <w:numId w:val="15"/>
              </w:numPr>
              <w:tabs>
                <w:tab w:val="num" w:pos="360"/>
              </w:tabs>
              <w:jc w:val="left"/>
              <w:rPr>
                <w:szCs w:val="24"/>
                <w:lang w:val="de-DE"/>
              </w:rPr>
            </w:pPr>
            <w:r w:rsidRPr="00AB0C1A">
              <w:rPr>
                <w:sz w:val="18"/>
                <w:szCs w:val="24"/>
                <w:lang w:val="de-DE"/>
              </w:rPr>
              <w:t>Planung, Umsetzung und Bewertung des Programms und des Haushaltsplans.</w:t>
            </w:r>
          </w:p>
        </w:tc>
      </w:tr>
    </w:tbl>
    <w:p w:rsidR="000D17F2" w:rsidRPr="00AB0C1A" w:rsidRDefault="000D17F2" w:rsidP="000D17F2">
      <w:pPr>
        <w:rPr>
          <w:i/>
          <w:sz w:val="18"/>
          <w:szCs w:val="24"/>
          <w:lang w:val="de-DE"/>
        </w:rPr>
      </w:pPr>
    </w:p>
    <w:p w:rsidR="000D17F2" w:rsidRPr="00AB0C1A" w:rsidRDefault="000D17F2" w:rsidP="000D17F2">
      <w:pPr>
        <w:rPr>
          <w:i/>
          <w:sz w:val="18"/>
          <w:szCs w:val="24"/>
          <w:lang w:val="de-DE"/>
        </w:rPr>
      </w:pPr>
    </w:p>
    <w:p w:rsidR="000D17F2" w:rsidRPr="00AB0C1A" w:rsidRDefault="000D17F2" w:rsidP="000D17F2">
      <w:pPr>
        <w:pStyle w:val="Heading6"/>
        <w:rPr>
          <w:bCs w:val="0"/>
          <w:szCs w:val="24"/>
          <w:lang w:val="de-DE"/>
        </w:rPr>
      </w:pPr>
      <w:bookmarkStart w:id="16" w:name="_Toc50464653"/>
      <w:r w:rsidRPr="00AB0C1A">
        <w:rPr>
          <w:bCs w:val="0"/>
          <w:szCs w:val="24"/>
          <w:lang w:val="de-DE"/>
        </w:rPr>
        <w:t>1.  Ermittlung und Umsetzung der strategischen Ziele der UPOV</w:t>
      </w:r>
      <w:bookmarkEnd w:id="16"/>
    </w:p>
    <w:p w:rsidR="000D17F2" w:rsidRPr="00AB0C1A" w:rsidRDefault="000D17F2" w:rsidP="000D17F2">
      <w:pPr>
        <w:pStyle w:val="Heading8"/>
        <w:pBdr>
          <w:top w:val="dotted" w:sz="4" w:space="5" w:color="auto"/>
        </w:pBdr>
        <w:rPr>
          <w:iCs w:val="0"/>
          <w:lang w:val="de-DE"/>
        </w:rPr>
      </w:pPr>
      <w:bookmarkStart w:id="17" w:name="_Toc50464654"/>
      <w:r w:rsidRPr="00AB0C1A">
        <w:rPr>
          <w:iCs w:val="0"/>
          <w:lang w:val="de-DE"/>
        </w:rPr>
        <w:t>a)  Erstellung eines Strategischen Geschäftsplans</w:t>
      </w:r>
      <w:bookmarkEnd w:id="17"/>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 xml:space="preserve">Die „Evaluierung des Internationalen Verbandes zum Schutz von Pflanzenzüchtungen (UPOV)“ („IOD-Evaluierung der UPOV“) der Abteilung für interne Revision und Aufsicht (IOD) der Weltorganisation für geistiges Eigentum (WIPO) empfahl, dass der Verband einen Strategischen Geschäftsplan entwickeln sollte, um sein Wertschöpfungsportfolio zu diversifizieren und die Nachhaltigkeit bestehender Verfahren und Dienste zu bewahren und zu verbessern. Der Beratende Ausschuss nahm auf seiner vierundneunzigsten Tagung am 25. Oktober 2017 einen Strategischen Geschäftsplan an. Auf Grundlage der Ergebnisse der IOD-Evaluierung der UPOV sowie Diskussionen innerhalb der UPOV wurden im Strategischen Geschäftsplan Chancen für Verbesserungen sowie damit zusammenhängende Risiken aufgezeigt; davon wurden 10 spezifische Verbesserungsziele festgehalten. Der Strategische Geschäftsplan enthält ebenfalls einen Ressourcenausstattungsplan zur Erreichung dieser 10 Verbesserungsziele. </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Die 10 Ziele sind in die Unterprogramme der UPOV aufgeteilt: Dienstleistungen für den Verband zur Verbesserung der Wirksamkeit des UPOV-Systems (Unterprogramm UV.2); Unterstützung bei der Einführung und Umsetzung des UPOV-Systems (Unterprogramm UV.3); Externe Beziehungen (Unterprogramm UV.4) Ein Bericht über den im Jahre 2019 erzielten Fortschritt betreffend die 10 ermittelten spezifischen Verbesserungsziele ist in Dokument CC/96/3 „Strategischer Geschäftsplan“ und in Dokument CC/96/3 Add., enthalten, und der Fortschritt wird ebenfalls im Bericht zu den einzelnen Unterprogrammen in diesem Bericht enthalten.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BE24E1" w:rsidRDefault="00BE24E1">
      <w:pPr>
        <w:jc w:val="left"/>
        <w:rPr>
          <w:b/>
          <w:sz w:val="18"/>
          <w:szCs w:val="24"/>
          <w:lang w:val="de-DE"/>
        </w:rPr>
      </w:pPr>
      <w:r>
        <w:rPr>
          <w:bCs/>
          <w:szCs w:val="24"/>
          <w:lang w:val="de-DE"/>
        </w:rPr>
        <w:br w:type="page"/>
      </w:r>
    </w:p>
    <w:p w:rsidR="000D17F2" w:rsidRPr="00AB0C1A" w:rsidRDefault="000D17F2" w:rsidP="000D17F2">
      <w:pPr>
        <w:pStyle w:val="Heading6"/>
        <w:rPr>
          <w:bCs w:val="0"/>
          <w:szCs w:val="24"/>
          <w:lang w:val="de-DE"/>
        </w:rPr>
      </w:pPr>
      <w:bookmarkStart w:id="18" w:name="_Toc50464655"/>
      <w:r w:rsidRPr="00AB0C1A">
        <w:rPr>
          <w:bCs w:val="0"/>
          <w:szCs w:val="24"/>
          <w:lang w:val="de-DE"/>
        </w:rPr>
        <w:lastRenderedPageBreak/>
        <w:t>2.  Organisation der Tagungen des Rates und des Beratenden Ausschusses</w:t>
      </w:r>
      <w:bookmarkEnd w:id="18"/>
    </w:p>
    <w:p w:rsidR="000D17F2" w:rsidRPr="00AB0C1A" w:rsidRDefault="000D17F2" w:rsidP="000D17F2">
      <w:pPr>
        <w:pStyle w:val="Heading8"/>
        <w:rPr>
          <w:iCs w:val="0"/>
          <w:lang w:val="de-DE"/>
        </w:rPr>
      </w:pPr>
      <w:bookmarkStart w:id="19" w:name="_Toc50464656"/>
      <w:r w:rsidRPr="00AB0C1A">
        <w:rPr>
          <w:iCs w:val="0"/>
          <w:lang w:val="de-DE"/>
        </w:rPr>
        <w:t>a)  Teilnahme an den Tagungen des Rates und des Beratenden Ausschusses</w:t>
      </w:r>
      <w:bookmarkEnd w:id="19"/>
    </w:p>
    <w:p w:rsidR="000D17F2" w:rsidRPr="00AB0C1A" w:rsidRDefault="000D17F2" w:rsidP="000D17F2">
      <w:pPr>
        <w:rPr>
          <w:sz w:val="18"/>
          <w:szCs w:val="24"/>
          <w:lang w:val="de-DE"/>
        </w:rPr>
      </w:pPr>
    </w:p>
    <w:p w:rsidR="000D17F2" w:rsidRPr="00AB0C1A" w:rsidRDefault="000D17F2" w:rsidP="000D17F2">
      <w:pPr>
        <w:rPr>
          <w:i/>
          <w:sz w:val="18"/>
          <w:szCs w:val="24"/>
          <w:lang w:val="de-DE"/>
        </w:rPr>
      </w:pPr>
      <w:r w:rsidRPr="00AB0C1A">
        <w:rPr>
          <w:i/>
          <w:sz w:val="18"/>
          <w:szCs w:val="24"/>
          <w:lang w:val="de-DE"/>
        </w:rPr>
        <w:t>Der Rat</w:t>
      </w:r>
    </w:p>
    <w:p w:rsidR="000D17F2" w:rsidRPr="00AB0C1A" w:rsidRDefault="000D17F2" w:rsidP="000D17F2">
      <w:pPr>
        <w:rPr>
          <w:sz w:val="18"/>
          <w:szCs w:val="24"/>
          <w:lang w:val="de-DE"/>
        </w:rPr>
      </w:pPr>
    </w:p>
    <w:p w:rsidR="000D17F2" w:rsidRPr="00AB0C1A" w:rsidRDefault="000D17F2" w:rsidP="000D17F2">
      <w:pPr>
        <w:rPr>
          <w:i/>
          <w:sz w:val="18"/>
          <w:szCs w:val="24"/>
          <w:lang w:val="de-DE"/>
        </w:rPr>
      </w:pPr>
      <w:r w:rsidRPr="00AB0C1A">
        <w:rPr>
          <w:i/>
          <w:sz w:val="18"/>
          <w:szCs w:val="24"/>
          <w:lang w:val="de-DE"/>
        </w:rPr>
        <w:t>Dreiundfünfzigste ordentliche Tagung:</w:t>
      </w:r>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 xml:space="preserve">112 Teilnehmer aus </w:t>
      </w:r>
      <w:r w:rsidRPr="00AB0C1A">
        <w:rPr>
          <w:color w:val="000000"/>
          <w:sz w:val="18"/>
          <w:szCs w:val="24"/>
          <w:lang w:val="de-DE"/>
        </w:rPr>
        <w:t>47 Verbandsmitgliedern, 7 Beobachterstaaten and 5 Beobachterorganisationen</w:t>
      </w:r>
    </w:p>
    <w:p w:rsidR="000D17F2" w:rsidRPr="00AB0C1A" w:rsidRDefault="000D17F2" w:rsidP="000D17F2">
      <w:pPr>
        <w:rPr>
          <w:sz w:val="18"/>
          <w:szCs w:val="24"/>
          <w:lang w:val="de-DE"/>
        </w:rPr>
      </w:pPr>
    </w:p>
    <w:p w:rsidR="000D17F2" w:rsidRPr="00AB0C1A" w:rsidRDefault="000D17F2" w:rsidP="000D17F2">
      <w:pPr>
        <w:keepNext/>
        <w:rPr>
          <w:i/>
          <w:sz w:val="18"/>
          <w:szCs w:val="24"/>
          <w:lang w:val="de-DE"/>
        </w:rPr>
      </w:pPr>
      <w:r w:rsidRPr="00AB0C1A">
        <w:rPr>
          <w:i/>
          <w:sz w:val="18"/>
          <w:szCs w:val="24"/>
          <w:lang w:val="de-DE"/>
        </w:rPr>
        <w:t>Beratender Ausschuss</w:t>
      </w:r>
    </w:p>
    <w:p w:rsidR="000D17F2" w:rsidRPr="00AB0C1A" w:rsidRDefault="000D17F2" w:rsidP="000D17F2">
      <w:pPr>
        <w:keepNext/>
        <w:rPr>
          <w:sz w:val="18"/>
          <w:szCs w:val="24"/>
          <w:lang w:val="de-DE"/>
        </w:rPr>
      </w:pPr>
    </w:p>
    <w:p w:rsidR="000D17F2" w:rsidRPr="00AB0C1A" w:rsidRDefault="000D17F2" w:rsidP="000D17F2">
      <w:pPr>
        <w:keepNext/>
        <w:rPr>
          <w:i/>
          <w:sz w:val="18"/>
          <w:szCs w:val="24"/>
          <w:lang w:val="de-DE"/>
        </w:rPr>
      </w:pPr>
      <w:r w:rsidRPr="00AB0C1A">
        <w:rPr>
          <w:i/>
          <w:sz w:val="18"/>
          <w:szCs w:val="24"/>
          <w:lang w:val="de-DE"/>
        </w:rPr>
        <w:t>Sechsundneunzigste Tagung:</w:t>
      </w:r>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85 Teilnehmer aus 45 Verbandsmitgliedern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highlight w:val="yellow"/>
          <w:lang w:val="de-DE"/>
        </w:rPr>
      </w:pPr>
      <w:bookmarkStart w:id="20" w:name="_Toc50464657"/>
      <w:r w:rsidRPr="00AB0C1A">
        <w:rPr>
          <w:bCs w:val="0"/>
          <w:szCs w:val="24"/>
          <w:lang w:val="de-DE"/>
        </w:rPr>
        <w:t>3.  Organisation und Überwachung der Arbeit der UPOV-Ausschüsse</w:t>
      </w:r>
      <w:bookmarkEnd w:id="20"/>
    </w:p>
    <w:p w:rsidR="000D17F2" w:rsidRPr="00AB0C1A" w:rsidRDefault="000D17F2" w:rsidP="000D17F2">
      <w:pPr>
        <w:pStyle w:val="Heading8"/>
        <w:rPr>
          <w:iCs w:val="0"/>
          <w:lang w:val="de-DE"/>
        </w:rPr>
      </w:pPr>
      <w:bookmarkStart w:id="21" w:name="_Toc50464658"/>
      <w:r w:rsidRPr="00AB0C1A">
        <w:rPr>
          <w:iCs w:val="0"/>
          <w:lang w:val="de-DE"/>
        </w:rPr>
        <w:t>a)  Billigung und Überwachung der Arbeitsprogramme von CAJ, TC, TWP und Ad-hoc-Arbeitsgruppen</w:t>
      </w:r>
      <w:bookmarkEnd w:id="21"/>
    </w:p>
    <w:p w:rsidR="000D17F2" w:rsidRPr="00AB0C1A" w:rsidRDefault="000D17F2" w:rsidP="000D17F2">
      <w:pPr>
        <w:rPr>
          <w:sz w:val="18"/>
          <w:szCs w:val="24"/>
          <w:lang w:val="de-DE"/>
        </w:rPr>
      </w:pPr>
    </w:p>
    <w:p w:rsidR="000D17F2" w:rsidRPr="00AB0C1A" w:rsidRDefault="000D17F2" w:rsidP="000D17F2">
      <w:pPr>
        <w:ind w:left="317" w:hanging="317"/>
        <w:rPr>
          <w:sz w:val="18"/>
          <w:szCs w:val="24"/>
          <w:lang w:val="de-DE"/>
        </w:rPr>
      </w:pPr>
      <w:r w:rsidRPr="00AB0C1A">
        <w:rPr>
          <w:sz w:val="18"/>
          <w:szCs w:val="24"/>
          <w:lang w:val="de-DE"/>
        </w:rPr>
        <w:t>Ziel erreicht.</w:t>
      </w:r>
    </w:p>
    <w:p w:rsidR="000D17F2" w:rsidRPr="00AB0C1A" w:rsidRDefault="000D17F2" w:rsidP="000D17F2">
      <w:pPr>
        <w:ind w:left="317" w:hanging="317"/>
        <w:rPr>
          <w:sz w:val="18"/>
          <w:szCs w:val="24"/>
          <w:lang w:val="de-DE"/>
        </w:rPr>
      </w:pPr>
    </w:p>
    <w:p w:rsidR="000D17F2" w:rsidRPr="00AB0C1A" w:rsidRDefault="000D17F2" w:rsidP="000D17F2">
      <w:pPr>
        <w:ind w:left="634" w:hanging="317"/>
        <w:rPr>
          <w:sz w:val="18"/>
          <w:szCs w:val="24"/>
          <w:lang w:val="de-DE"/>
        </w:rPr>
      </w:pPr>
      <w:r w:rsidRPr="00AB0C1A">
        <w:rPr>
          <w:sz w:val="18"/>
          <w:szCs w:val="24"/>
          <w:lang w:val="de-DE"/>
        </w:rPr>
        <w:t xml:space="preserve">- </w:t>
      </w:r>
      <w:r w:rsidRPr="00AB0C1A">
        <w:rPr>
          <w:sz w:val="18"/>
          <w:szCs w:val="24"/>
          <w:lang w:val="de-DE"/>
        </w:rPr>
        <w:tab/>
        <w:t>Vergleiche Dokument C/53/15 „Bericht“, Absätze 41 bis 46.</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22" w:name="_Toc50464659"/>
      <w:r w:rsidRPr="00AB0C1A">
        <w:rPr>
          <w:iCs w:val="0"/>
          <w:lang w:val="de-DE"/>
        </w:rPr>
        <w:t>b)  Wahl der Vorsitzenden von CAJ, TC, der TWP und der Ad-hoc-Arbeitsgruppen und der stellvertretenden Vorsitzenden des CAJ und des TC</w:t>
      </w:r>
      <w:bookmarkEnd w:id="22"/>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Der Rat wählte, jeweils für eine Amtszeit von drei Jahren, die mit der sechsundfünfzigsten ordentlichen Tagung des Rates im Jahre 2022 endet:</w:t>
      </w:r>
    </w:p>
    <w:p w:rsidR="000D17F2" w:rsidRPr="00AB0C1A" w:rsidRDefault="000D17F2" w:rsidP="000D17F2">
      <w:pPr>
        <w:rPr>
          <w:sz w:val="18"/>
          <w:szCs w:val="24"/>
          <w:lang w:val="de-DE"/>
        </w:rPr>
      </w:pP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Herr Marien Valstar (Niederlande), Präsident des Rates</w:t>
      </w: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Herr Yehan Cui (China), Vizepräsident des Rates</w:t>
      </w: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Herr Patrick Ngwediagi (Vereinigte Republik Tansania), Vorsitzender des Verwaltungs- und Rechtsausschusses</w:t>
      </w: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Herr Manuel Antonio Toro Ugalde (Chile), Stellvertretender Vorsitzender des Verwaltungs- und Rechtsausschusses</w:t>
      </w: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Herr Nik Hulse (Australien), Vorsitzender des Technischen Ausschusses</w:t>
      </w:r>
    </w:p>
    <w:p w:rsidR="000D17F2" w:rsidRPr="00AB0C1A" w:rsidRDefault="000D17F2" w:rsidP="000D17F2">
      <w:pPr>
        <w:tabs>
          <w:tab w:val="left" w:pos="284"/>
        </w:tabs>
        <w:ind w:left="567" w:hanging="567"/>
        <w:rPr>
          <w:sz w:val="18"/>
          <w:szCs w:val="24"/>
          <w:lang w:val="de-DE"/>
        </w:rPr>
      </w:pPr>
      <w:r w:rsidRPr="00AB0C1A">
        <w:rPr>
          <w:sz w:val="18"/>
          <w:szCs w:val="24"/>
          <w:lang w:val="de-DE"/>
        </w:rPr>
        <w:tab/>
        <w:t>-</w:t>
      </w:r>
      <w:r w:rsidRPr="00AB0C1A">
        <w:rPr>
          <w:sz w:val="18"/>
          <w:szCs w:val="24"/>
          <w:lang w:val="de-DE"/>
        </w:rPr>
        <w:tab/>
        <w:t>Frau Beate Rücker (Deutschland), Stellvertretende Vorsitzende des Technischen Ausschusses</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23" w:name="_Toc50464660"/>
      <w:r w:rsidRPr="00AB0C1A">
        <w:rPr>
          <w:iCs w:val="0"/>
          <w:lang w:val="de-DE"/>
        </w:rPr>
        <w:t>c)  Billigung des jährlichen Tagungskalenders</w:t>
      </w:r>
      <w:bookmarkEnd w:id="23"/>
    </w:p>
    <w:p w:rsidR="000D17F2" w:rsidRPr="00AB0C1A" w:rsidRDefault="000D17F2" w:rsidP="000D17F2">
      <w:pPr>
        <w:keepNext/>
        <w:rPr>
          <w:sz w:val="18"/>
          <w:szCs w:val="24"/>
          <w:lang w:val="de-DE"/>
        </w:rPr>
      </w:pPr>
    </w:p>
    <w:p w:rsidR="000D17F2" w:rsidRPr="00AB0C1A" w:rsidRDefault="000D17F2" w:rsidP="000D17F2">
      <w:pPr>
        <w:keepNext/>
        <w:rPr>
          <w:sz w:val="18"/>
          <w:szCs w:val="24"/>
          <w:lang w:val="de-DE"/>
        </w:rPr>
      </w:pPr>
      <w:r w:rsidRPr="00AB0C1A">
        <w:rPr>
          <w:sz w:val="18"/>
          <w:szCs w:val="24"/>
          <w:lang w:val="de-DE"/>
        </w:rPr>
        <w:t>Ziel erreicht.</w:t>
      </w:r>
    </w:p>
    <w:p w:rsidR="000D17F2" w:rsidRPr="00AB0C1A" w:rsidRDefault="000D17F2" w:rsidP="000D17F2">
      <w:pPr>
        <w:keepNext/>
        <w:rPr>
          <w:sz w:val="18"/>
          <w:szCs w:val="24"/>
          <w:lang w:val="de-DE"/>
        </w:rPr>
      </w:pPr>
    </w:p>
    <w:p w:rsidR="000D17F2" w:rsidRPr="00AB0C1A" w:rsidRDefault="000D17F2" w:rsidP="000D17F2">
      <w:pPr>
        <w:ind w:left="634" w:hanging="317"/>
        <w:rPr>
          <w:sz w:val="18"/>
          <w:szCs w:val="24"/>
          <w:lang w:val="de-DE"/>
        </w:rPr>
      </w:pPr>
      <w:r w:rsidRPr="00AB0C1A">
        <w:rPr>
          <w:sz w:val="18"/>
          <w:szCs w:val="24"/>
          <w:lang w:val="de-DE"/>
        </w:rPr>
        <w:t>Vergleiche Dokument C/53/15 „Bericht“, Absätze 45 und 46.</w:t>
      </w:r>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p>
    <w:p w:rsidR="000D17F2" w:rsidRPr="00AB0C1A" w:rsidRDefault="000D17F2" w:rsidP="000D17F2">
      <w:pPr>
        <w:pStyle w:val="Heading6"/>
        <w:rPr>
          <w:bCs w:val="0"/>
          <w:szCs w:val="24"/>
          <w:lang w:val="de-DE"/>
        </w:rPr>
      </w:pPr>
      <w:bookmarkStart w:id="24" w:name="_Toc50464661"/>
      <w:r w:rsidRPr="00AB0C1A">
        <w:rPr>
          <w:bCs w:val="0"/>
          <w:szCs w:val="24"/>
          <w:lang w:val="de-DE"/>
        </w:rPr>
        <w:t>4.  Koordinierung, Überwachung und Ergebnisbewertung des Programms und Haushaltsplans für die Rechnungsperiode 2018-2019</w:t>
      </w:r>
      <w:bookmarkEnd w:id="24"/>
    </w:p>
    <w:p w:rsidR="000D17F2" w:rsidRPr="00AB0C1A" w:rsidRDefault="000D17F2" w:rsidP="000D17F2">
      <w:pPr>
        <w:pStyle w:val="Heading8"/>
        <w:rPr>
          <w:iCs w:val="0"/>
          <w:lang w:val="de-DE"/>
        </w:rPr>
      </w:pPr>
      <w:bookmarkStart w:id="25" w:name="_Toc50464662"/>
      <w:r w:rsidRPr="00AB0C1A">
        <w:rPr>
          <w:iCs w:val="0"/>
          <w:lang w:val="de-DE"/>
        </w:rPr>
        <w:t>a)  Abschluss des Programms im Rahmen des Haushaltsplans für die Rechnungsperiode 2018-2019</w:t>
      </w:r>
      <w:bookmarkEnd w:id="25"/>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Ziel erreicht.</w:t>
      </w:r>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Dokument C/54/4 „Finanzverwaltungsbericht für die Rechnungsperiode 2018-2019“</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26" w:name="_Toc50464663"/>
      <w:r w:rsidRPr="00AB0C1A">
        <w:rPr>
          <w:iCs w:val="0"/>
          <w:lang w:val="de-DE"/>
        </w:rPr>
        <w:t>b)  Billigung des Jahresabschlusses</w:t>
      </w:r>
      <w:bookmarkEnd w:id="26"/>
    </w:p>
    <w:p w:rsidR="000D17F2" w:rsidRPr="00AB0C1A" w:rsidRDefault="000D17F2" w:rsidP="000D17F2">
      <w:pPr>
        <w:rPr>
          <w:sz w:val="18"/>
          <w:szCs w:val="24"/>
          <w:lang w:val="de-DE"/>
        </w:rPr>
      </w:pPr>
    </w:p>
    <w:p w:rsidR="000D17F2" w:rsidRPr="00AB0C1A" w:rsidRDefault="000D17F2" w:rsidP="000D17F2">
      <w:pPr>
        <w:rPr>
          <w:sz w:val="18"/>
          <w:szCs w:val="24"/>
          <w:highlight w:val="green"/>
          <w:lang w:val="de-DE"/>
        </w:rPr>
      </w:pPr>
      <w:r w:rsidRPr="00AB0C1A">
        <w:rPr>
          <w:sz w:val="18"/>
          <w:szCs w:val="24"/>
          <w:lang w:val="de-DE"/>
        </w:rPr>
        <w:t>Vergleiche Dokument C/54/5 „Jahresabschluss 2019“</w:t>
      </w:r>
    </w:p>
    <w:p w:rsidR="000D17F2" w:rsidRPr="00AB0C1A" w:rsidRDefault="000D17F2" w:rsidP="000D17F2">
      <w:pPr>
        <w:rPr>
          <w:sz w:val="18"/>
          <w:szCs w:val="24"/>
          <w:highlight w:val="green"/>
          <w:lang w:val="de-DE"/>
        </w:rPr>
      </w:pPr>
    </w:p>
    <w:p w:rsidR="000D17F2" w:rsidRPr="00AB0C1A" w:rsidRDefault="000D17F2" w:rsidP="000D17F2">
      <w:pPr>
        <w:pStyle w:val="Heading8"/>
        <w:rPr>
          <w:iCs w:val="0"/>
          <w:lang w:val="de-DE"/>
        </w:rPr>
      </w:pPr>
      <w:bookmarkStart w:id="27" w:name="_Toc50464664"/>
      <w:r w:rsidRPr="00AB0C1A">
        <w:rPr>
          <w:iCs w:val="0"/>
          <w:lang w:val="de-DE"/>
        </w:rPr>
        <w:t>c)  Billigung des Finanzverwaltungsberichts</w:t>
      </w:r>
      <w:bookmarkEnd w:id="27"/>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Dokument C/54/4 „Finanzverwaltungsbericht für die Rechnungsperiode 2018-2019“</w:t>
      </w:r>
    </w:p>
    <w:p w:rsidR="000D17F2" w:rsidRPr="00AB0C1A" w:rsidRDefault="000D17F2" w:rsidP="000D17F2">
      <w:pPr>
        <w:rPr>
          <w:sz w:val="18"/>
          <w:szCs w:val="24"/>
          <w:lang w:val="de-DE"/>
        </w:rPr>
      </w:pPr>
    </w:p>
    <w:p w:rsidR="000D17F2" w:rsidRPr="00AB0C1A" w:rsidRDefault="000D17F2" w:rsidP="000D17F2">
      <w:pPr>
        <w:rPr>
          <w:sz w:val="18"/>
          <w:szCs w:val="24"/>
          <w:highlight w:val="green"/>
          <w:lang w:val="de-DE"/>
        </w:rPr>
      </w:pPr>
    </w:p>
    <w:p w:rsidR="000D17F2" w:rsidRPr="00AB0C1A" w:rsidRDefault="000D17F2" w:rsidP="000D17F2">
      <w:pPr>
        <w:pStyle w:val="Heading6"/>
        <w:rPr>
          <w:bCs w:val="0"/>
          <w:szCs w:val="24"/>
          <w:lang w:val="de-DE"/>
        </w:rPr>
      </w:pPr>
      <w:bookmarkStart w:id="28" w:name="_Toc50464665"/>
      <w:r w:rsidRPr="00AB0C1A">
        <w:rPr>
          <w:bCs w:val="0"/>
          <w:szCs w:val="24"/>
          <w:lang w:val="de-DE"/>
        </w:rPr>
        <w:lastRenderedPageBreak/>
        <w:t>5.  Aufstellung und Annahme des Programms und Haushaltsplans für die Rechnungsperiode 2020-2021</w:t>
      </w:r>
      <w:bookmarkEnd w:id="28"/>
    </w:p>
    <w:p w:rsidR="000D17F2" w:rsidRPr="00AB0C1A" w:rsidRDefault="000D17F2" w:rsidP="000D17F2">
      <w:pPr>
        <w:pStyle w:val="Heading8"/>
        <w:rPr>
          <w:iCs w:val="0"/>
          <w:lang w:val="de-DE"/>
        </w:rPr>
      </w:pPr>
      <w:bookmarkStart w:id="29" w:name="_Toc50464666"/>
      <w:r w:rsidRPr="00AB0C1A">
        <w:rPr>
          <w:iCs w:val="0"/>
          <w:lang w:val="de-DE"/>
        </w:rPr>
        <w:t>a)  Aufstellung und Annahme des Programms und Haushaltsplans für die Rechnungsperiode 2020-2021 gemäß der „Finanzordnung und ihre Durchführungsbestimmungen der UPOV”</w:t>
      </w:r>
      <w:bookmarkEnd w:id="29"/>
    </w:p>
    <w:p w:rsidR="000D17F2" w:rsidRPr="00AB0C1A" w:rsidRDefault="000D17F2" w:rsidP="000D17F2">
      <w:pPr>
        <w:rPr>
          <w:sz w:val="18"/>
          <w:szCs w:val="24"/>
          <w:lang w:val="de-DE"/>
        </w:rPr>
      </w:pPr>
    </w:p>
    <w:p w:rsidR="000D17F2" w:rsidRPr="00AB0C1A" w:rsidRDefault="000D17F2" w:rsidP="000D17F2">
      <w:pPr>
        <w:ind w:left="634" w:hanging="317"/>
        <w:rPr>
          <w:sz w:val="18"/>
          <w:szCs w:val="24"/>
          <w:lang w:val="de-DE"/>
        </w:rPr>
      </w:pPr>
      <w:r w:rsidRPr="00AB0C1A">
        <w:rPr>
          <w:sz w:val="18"/>
          <w:szCs w:val="24"/>
          <w:lang w:val="de-DE"/>
        </w:rPr>
        <w:t>Vergleiche Dokument C/53/15 „Bericht“, Absatz 39.</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keepNext/>
        <w:rPr>
          <w:bCs w:val="0"/>
          <w:szCs w:val="24"/>
          <w:lang w:val="de-DE"/>
        </w:rPr>
      </w:pPr>
      <w:bookmarkStart w:id="30" w:name="_Toc50464667"/>
      <w:r w:rsidRPr="00AB0C1A">
        <w:rPr>
          <w:bCs w:val="0"/>
          <w:szCs w:val="24"/>
          <w:lang w:val="de-DE"/>
        </w:rPr>
        <w:t>6.  Prüfung der Vereinbarkeit von Gesetzen oder Gesetzentwürfen mit der Akte von 1991 des UPOV-Übereinkommens</w:t>
      </w:r>
      <w:bookmarkEnd w:id="30"/>
    </w:p>
    <w:p w:rsidR="000D17F2" w:rsidRPr="00AB0C1A" w:rsidRDefault="000D17F2" w:rsidP="000D17F2">
      <w:pPr>
        <w:pStyle w:val="Heading8"/>
        <w:rPr>
          <w:iCs w:val="0"/>
          <w:lang w:val="de-DE"/>
        </w:rPr>
      </w:pPr>
      <w:bookmarkStart w:id="31" w:name="_Toc50464668"/>
      <w:r w:rsidRPr="00AB0C1A">
        <w:rPr>
          <w:iCs w:val="0"/>
          <w:lang w:val="de-DE"/>
        </w:rPr>
        <w:t>a)  Empfehlungen des Beratenden Ausschusses</w:t>
      </w:r>
      <w:bookmarkEnd w:id="31"/>
    </w:p>
    <w:p w:rsidR="000D17F2" w:rsidRPr="00AB0C1A" w:rsidRDefault="000D17F2" w:rsidP="000D17F2">
      <w:pPr>
        <w:pStyle w:val="result"/>
        <w:rPr>
          <w:szCs w:val="24"/>
          <w:lang w:val="de-DE"/>
        </w:rPr>
      </w:pPr>
    </w:p>
    <w:p w:rsidR="000D17F2" w:rsidRPr="00AB0C1A" w:rsidRDefault="000D17F2" w:rsidP="000D17F2">
      <w:pPr>
        <w:pStyle w:val="result"/>
        <w:rPr>
          <w:szCs w:val="24"/>
          <w:highlight w:val="green"/>
          <w:lang w:val="de-DE"/>
        </w:rPr>
      </w:pPr>
      <w:r w:rsidRPr="00AB0C1A">
        <w:rPr>
          <w:szCs w:val="24"/>
          <w:lang w:val="de-DE"/>
        </w:rPr>
        <w:t>Vergleiche b) unten.</w:t>
      </w:r>
    </w:p>
    <w:p w:rsidR="000D17F2" w:rsidRPr="00AB0C1A" w:rsidRDefault="000D17F2" w:rsidP="000D17F2">
      <w:pPr>
        <w:pStyle w:val="result"/>
        <w:rPr>
          <w:szCs w:val="24"/>
          <w:highlight w:val="green"/>
          <w:lang w:val="de-DE"/>
        </w:rPr>
      </w:pPr>
    </w:p>
    <w:p w:rsidR="000D17F2" w:rsidRPr="00AB0C1A" w:rsidRDefault="000D17F2" w:rsidP="000D17F2">
      <w:pPr>
        <w:pStyle w:val="Heading8"/>
        <w:keepNext/>
        <w:rPr>
          <w:iCs w:val="0"/>
          <w:lang w:val="de-DE"/>
        </w:rPr>
      </w:pPr>
      <w:bookmarkStart w:id="32" w:name="_Toc50464669"/>
      <w:r w:rsidRPr="00AB0C1A">
        <w:rPr>
          <w:iCs w:val="0"/>
          <w:lang w:val="de-DE"/>
        </w:rPr>
        <w:t>b)  Entscheidungen des Rates</w:t>
      </w:r>
      <w:bookmarkEnd w:id="32"/>
    </w:p>
    <w:p w:rsidR="000D17F2" w:rsidRPr="00AB0C1A" w:rsidRDefault="000D17F2" w:rsidP="000D17F2">
      <w:pPr>
        <w:keepNext/>
        <w:rPr>
          <w:sz w:val="18"/>
          <w:szCs w:val="24"/>
          <w:lang w:val="de-DE"/>
        </w:rPr>
      </w:pPr>
    </w:p>
    <w:p w:rsidR="000D17F2" w:rsidRPr="00AB0C1A" w:rsidRDefault="000D17F2" w:rsidP="000D17F2">
      <w:pPr>
        <w:pStyle w:val="result"/>
        <w:jc w:val="both"/>
        <w:rPr>
          <w:szCs w:val="24"/>
          <w:lang w:val="de-DE"/>
        </w:rPr>
      </w:pPr>
      <w:r w:rsidRPr="00AB0C1A">
        <w:rPr>
          <w:szCs w:val="24"/>
          <w:lang w:val="de-DE"/>
        </w:rPr>
        <w:t>Aufgrund der Empfehlung des Beratenden Ausschusses traf der Rat auf seiner dreiundfünfzigsten ordentlichen Tagung am 1. November 2019 in Genf, oder auf dem Schriftweg (wie angegeben):</w:t>
      </w:r>
    </w:p>
    <w:p w:rsidR="000D17F2" w:rsidRPr="00AB0C1A" w:rsidRDefault="000D17F2" w:rsidP="000D17F2">
      <w:pPr>
        <w:pStyle w:val="result"/>
        <w:rPr>
          <w:szCs w:val="24"/>
          <w:lang w:val="de-DE"/>
        </w:rPr>
      </w:pPr>
    </w:p>
    <w:p w:rsidR="000D17F2" w:rsidRPr="00AB0C1A" w:rsidRDefault="000D17F2" w:rsidP="000D17F2">
      <w:pPr>
        <w:pStyle w:val="ListParagraph"/>
        <w:numPr>
          <w:ilvl w:val="0"/>
          <w:numId w:val="7"/>
        </w:numPr>
        <w:rPr>
          <w:sz w:val="18"/>
          <w:szCs w:val="24"/>
          <w:lang w:val="de-DE"/>
        </w:rPr>
      </w:pPr>
      <w:r w:rsidRPr="00AB0C1A">
        <w:rPr>
          <w:sz w:val="18"/>
          <w:szCs w:val="24"/>
          <w:lang w:val="de-DE"/>
        </w:rPr>
        <w:t>eine positive Entscheidung über die Vereinbarkeit des „Gesetzes über den Sortenschutz von Nigeria“ (auf dem Schriftweg)</w:t>
      </w:r>
    </w:p>
    <w:p w:rsidR="000D17F2" w:rsidRPr="00AB0C1A" w:rsidRDefault="000D17F2" w:rsidP="000D17F2">
      <w:pPr>
        <w:pStyle w:val="ListParagraph"/>
        <w:numPr>
          <w:ilvl w:val="0"/>
          <w:numId w:val="7"/>
        </w:numPr>
        <w:spacing w:after="60"/>
        <w:contextualSpacing w:val="0"/>
        <w:rPr>
          <w:sz w:val="18"/>
          <w:szCs w:val="24"/>
          <w:lang w:val="de-DE"/>
        </w:rPr>
      </w:pPr>
      <w:r w:rsidRPr="00AB0C1A">
        <w:rPr>
          <w:sz w:val="18"/>
          <w:szCs w:val="24"/>
          <w:lang w:val="de-DE"/>
        </w:rPr>
        <w:t>eine positive Entscheidung über die Vereinbarkeit des „Gesetzes über den Sortenschutz von St. Vincent und den Grenadinen von 2019“ (auf dem Schriftweg)</w:t>
      </w:r>
    </w:p>
    <w:p w:rsidR="000D17F2" w:rsidRPr="00AB0C1A" w:rsidRDefault="000D17F2" w:rsidP="000D17F2">
      <w:pPr>
        <w:pStyle w:val="ListParagraph"/>
        <w:numPr>
          <w:ilvl w:val="0"/>
          <w:numId w:val="7"/>
        </w:numPr>
        <w:spacing w:after="60"/>
        <w:ind w:left="641" w:hanging="357"/>
        <w:contextualSpacing w:val="0"/>
        <w:rPr>
          <w:sz w:val="18"/>
          <w:szCs w:val="24"/>
          <w:lang w:val="de-DE"/>
        </w:rPr>
      </w:pPr>
      <w:r w:rsidRPr="00AB0C1A">
        <w:rPr>
          <w:sz w:val="18"/>
          <w:szCs w:val="24"/>
          <w:lang w:val="de-DE"/>
        </w:rPr>
        <w:t>eine positive Entscheidung über die Vereinbarkeit der einschlägigen Teile des „Gesetzentwurfs zu Saatgut und Pflanzensorten der Mongolei“;</w:t>
      </w:r>
    </w:p>
    <w:p w:rsidR="000D17F2" w:rsidRPr="00AB0C1A" w:rsidRDefault="000D17F2" w:rsidP="000D17F2">
      <w:pPr>
        <w:pStyle w:val="ListParagraph"/>
        <w:numPr>
          <w:ilvl w:val="0"/>
          <w:numId w:val="7"/>
        </w:numPr>
        <w:spacing w:after="60"/>
        <w:ind w:left="641" w:hanging="357"/>
        <w:contextualSpacing w:val="0"/>
        <w:rPr>
          <w:sz w:val="18"/>
          <w:szCs w:val="24"/>
          <w:lang w:val="de-DE"/>
        </w:rPr>
      </w:pPr>
      <w:r w:rsidRPr="00AB0C1A">
        <w:rPr>
          <w:sz w:val="18"/>
          <w:szCs w:val="24"/>
          <w:lang w:val="de-DE"/>
        </w:rPr>
        <w:t>eine positive Entscheidung über die Vereinbarkeit des „Gesetzentwurfs zum Sortenschutz Afghanistans“;</w:t>
      </w:r>
    </w:p>
    <w:p w:rsidR="000D17F2" w:rsidRPr="00AB0C1A" w:rsidRDefault="000D17F2" w:rsidP="000D17F2">
      <w:pPr>
        <w:pStyle w:val="ListParagraph"/>
        <w:keepNext/>
        <w:numPr>
          <w:ilvl w:val="0"/>
          <w:numId w:val="7"/>
        </w:numPr>
        <w:spacing w:after="60"/>
        <w:ind w:left="641" w:hanging="357"/>
        <w:contextualSpacing w:val="0"/>
        <w:rPr>
          <w:sz w:val="18"/>
          <w:szCs w:val="24"/>
          <w:lang w:val="de-DE"/>
        </w:rPr>
      </w:pPr>
      <w:r w:rsidRPr="00AB0C1A">
        <w:rPr>
          <w:sz w:val="18"/>
          <w:szCs w:val="24"/>
          <w:lang w:val="de-DE"/>
        </w:rPr>
        <w:t>und vereinbarte, dass die in „Buch Vier ‚Pflanzensorten‘ des Gesetzes über den Schutz der Rechte des geistigen Eigentums“, zuletzt geändert im Jahre 2019, eingeführten Änderungen die wesentlichen Rechtsvorschriften der Akte von 1991 des UPOV-Übereinkommens nicht betreffen, und bestätigte seine Entscheidung vom 27. März 2015 über die Vereinbarkeit;</w:t>
      </w:r>
    </w:p>
    <w:p w:rsidR="000D17F2" w:rsidRPr="00AB0C1A" w:rsidRDefault="000D17F2" w:rsidP="000D17F2">
      <w:pPr>
        <w:pStyle w:val="ListParagraph"/>
        <w:numPr>
          <w:ilvl w:val="0"/>
          <w:numId w:val="7"/>
        </w:numPr>
        <w:spacing w:after="60"/>
        <w:rPr>
          <w:sz w:val="18"/>
          <w:szCs w:val="24"/>
          <w:lang w:val="de-DE"/>
        </w:rPr>
      </w:pPr>
      <w:r w:rsidRPr="00AB0C1A">
        <w:rPr>
          <w:sz w:val="18"/>
          <w:szCs w:val="24"/>
          <w:lang w:val="de-DE"/>
        </w:rPr>
        <w:t>und dass die im neuen Sortenschutzgesetz Myanmars eingeführten Änderungen, die am 17. September 2019 vom Parlament verabschiedet und am 24. September 2019 im Amtsblatt veröffentlicht wurden, die wesentlichen Rechtsvorschriften der Akte von 1991 des UPOV-Übereinkommens nicht betreffen, und bestätigte seine Entscheidung vom 26. Oktober 2017 über die Vereinbarkeit.</w:t>
      </w:r>
    </w:p>
    <w:p w:rsidR="000D17F2" w:rsidRPr="00AB0C1A" w:rsidRDefault="000D17F2" w:rsidP="000D17F2">
      <w:pPr>
        <w:rPr>
          <w:sz w:val="18"/>
          <w:szCs w:val="24"/>
          <w:lang w:val="de-DE"/>
        </w:rPr>
      </w:pPr>
    </w:p>
    <w:p w:rsidR="000D17F2" w:rsidRPr="00AB0C1A" w:rsidRDefault="000D17F2" w:rsidP="000D17F2">
      <w:pPr>
        <w:pStyle w:val="result"/>
        <w:rPr>
          <w:szCs w:val="24"/>
          <w:lang w:val="de-DE"/>
        </w:rPr>
      </w:pPr>
    </w:p>
    <w:p w:rsidR="000D17F2" w:rsidRPr="00AB0C1A" w:rsidRDefault="000D17F2" w:rsidP="000D17F2">
      <w:pPr>
        <w:pStyle w:val="Heading6"/>
        <w:keepNext/>
        <w:rPr>
          <w:bCs w:val="0"/>
          <w:szCs w:val="24"/>
          <w:lang w:val="de-DE"/>
        </w:rPr>
      </w:pPr>
      <w:bookmarkStart w:id="33" w:name="_Toc50464670"/>
      <w:r w:rsidRPr="00AB0C1A">
        <w:rPr>
          <w:bCs w:val="0"/>
          <w:szCs w:val="24"/>
          <w:lang w:val="de-DE"/>
        </w:rPr>
        <w:t>7.  Beobachtung von Entwicklungen betreffend Anträge und Erteilungen von Züchterrechten</w:t>
      </w:r>
      <w:bookmarkEnd w:id="33"/>
    </w:p>
    <w:p w:rsidR="000D17F2" w:rsidRPr="00AB0C1A" w:rsidRDefault="000D17F2" w:rsidP="000D17F2">
      <w:pPr>
        <w:pStyle w:val="Heading8"/>
        <w:rPr>
          <w:iCs w:val="0"/>
          <w:lang w:val="de-DE"/>
        </w:rPr>
      </w:pPr>
      <w:bookmarkStart w:id="34" w:name="_Toc50464671"/>
      <w:r w:rsidRPr="00AB0C1A">
        <w:rPr>
          <w:iCs w:val="0"/>
          <w:lang w:val="de-DE"/>
        </w:rPr>
        <w:t>a)  Anzahl Anträge auf Erteilung von Züchterrechten</w:t>
      </w:r>
      <w:bookmarkEnd w:id="34"/>
      <w:r w:rsidRPr="00AB0C1A">
        <w:rPr>
          <w:iCs w:val="0"/>
          <w:lang w:val="de-DE"/>
        </w:rPr>
        <w:t xml:space="preserve"> </w:t>
      </w:r>
    </w:p>
    <w:p w:rsidR="000D17F2" w:rsidRPr="00AB0C1A" w:rsidRDefault="000D17F2" w:rsidP="000D17F2">
      <w:pPr>
        <w:tabs>
          <w:tab w:val="left" w:pos="2410"/>
          <w:tab w:val="left" w:pos="4536"/>
          <w:tab w:val="left" w:pos="9072"/>
        </w:tabs>
        <w:jc w:val="left"/>
        <w:rPr>
          <w:color w:val="000000"/>
          <w:sz w:val="18"/>
          <w:szCs w:val="24"/>
          <w:lang w:val="de-DE"/>
        </w:rPr>
      </w:pPr>
    </w:p>
    <w:p w:rsidR="000D17F2" w:rsidRPr="00AB0C1A" w:rsidRDefault="000D17F2" w:rsidP="000D17F2">
      <w:pPr>
        <w:tabs>
          <w:tab w:val="left" w:pos="2410"/>
          <w:tab w:val="left" w:pos="4536"/>
          <w:tab w:val="left" w:pos="9072"/>
        </w:tabs>
        <w:jc w:val="left"/>
        <w:rPr>
          <w:color w:val="000000"/>
          <w:sz w:val="18"/>
          <w:szCs w:val="24"/>
          <w:lang w:val="de-DE"/>
        </w:rPr>
      </w:pPr>
      <w:r w:rsidRPr="00AB0C1A">
        <w:rPr>
          <w:color w:val="000000"/>
          <w:sz w:val="18"/>
          <w:szCs w:val="24"/>
          <w:lang w:val="de-DE"/>
        </w:rPr>
        <w:t xml:space="preserve">20 031 </w:t>
      </w:r>
      <w:r w:rsidRPr="00AB0C1A">
        <w:rPr>
          <w:sz w:val="18"/>
          <w:szCs w:val="24"/>
          <w:lang w:val="de-DE"/>
        </w:rPr>
        <w:t xml:space="preserve">Anträge bei Verbandsmitgliedern im Jahre 2018 </w:t>
      </w:r>
      <w:r w:rsidRPr="00AB0C1A">
        <w:rPr>
          <w:color w:val="000000"/>
          <w:sz w:val="18"/>
          <w:szCs w:val="24"/>
          <w:lang w:val="de-DE"/>
        </w:rPr>
        <w:t xml:space="preserve">(18 303 in 2017;  16 193 in 2016) </w:t>
      </w:r>
      <w:r w:rsidR="00BE24E1">
        <w:rPr>
          <w:color w:val="000000"/>
          <w:sz w:val="18"/>
          <w:szCs w:val="24"/>
          <w:lang w:val="de-DE"/>
        </w:rPr>
        <w:br/>
      </w:r>
      <w:r w:rsidRPr="00AB0C1A">
        <w:rPr>
          <w:sz w:val="18"/>
          <w:szCs w:val="24"/>
          <w:lang w:val="de-DE"/>
        </w:rPr>
        <w:t xml:space="preserve">(vergleiche Dokument </w:t>
      </w:r>
      <w:hyperlink r:id="rId20" w:history="1">
        <w:r w:rsidRPr="00BE24E1">
          <w:rPr>
            <w:rStyle w:val="Hyperlink"/>
            <w:sz w:val="18"/>
            <w:lang w:val="de-DE"/>
          </w:rPr>
          <w:t>C/53/INF/7</w:t>
        </w:r>
      </w:hyperlink>
      <w:r w:rsidRPr="00AB0C1A">
        <w:rPr>
          <w:sz w:val="18"/>
          <w:szCs w:val="24"/>
          <w:lang w:val="de-DE"/>
        </w:rPr>
        <w:t>)</w:t>
      </w:r>
    </w:p>
    <w:p w:rsidR="000D17F2" w:rsidRPr="00AB0C1A" w:rsidRDefault="000D17F2" w:rsidP="000D17F2">
      <w:pPr>
        <w:tabs>
          <w:tab w:val="left" w:pos="2410"/>
          <w:tab w:val="left" w:pos="4536"/>
          <w:tab w:val="left" w:pos="9072"/>
        </w:tabs>
        <w:jc w:val="left"/>
        <w:rPr>
          <w:color w:val="000000"/>
          <w:sz w:val="18"/>
          <w:szCs w:val="24"/>
          <w:lang w:val="de-DE"/>
        </w:rPr>
      </w:pPr>
    </w:p>
    <w:p w:rsidR="000D17F2" w:rsidRPr="00AB0C1A" w:rsidRDefault="000D17F2" w:rsidP="000D17F2">
      <w:pPr>
        <w:pStyle w:val="Heading8"/>
        <w:rPr>
          <w:iCs w:val="0"/>
          <w:lang w:val="de-DE"/>
        </w:rPr>
      </w:pPr>
      <w:bookmarkStart w:id="35" w:name="_Toc50464672"/>
      <w:r w:rsidRPr="00AB0C1A">
        <w:rPr>
          <w:iCs w:val="0"/>
          <w:lang w:val="de-DE"/>
        </w:rPr>
        <w:t>b)  Anzahl erteilte Schutztitel</w:t>
      </w:r>
      <w:bookmarkEnd w:id="35"/>
    </w:p>
    <w:p w:rsidR="000D17F2" w:rsidRPr="00AB0C1A" w:rsidRDefault="000D17F2" w:rsidP="000D17F2">
      <w:pPr>
        <w:tabs>
          <w:tab w:val="left" w:pos="2410"/>
          <w:tab w:val="left" w:pos="4536"/>
          <w:tab w:val="left" w:pos="9072"/>
        </w:tabs>
        <w:jc w:val="left"/>
        <w:rPr>
          <w:color w:val="000000"/>
          <w:sz w:val="18"/>
          <w:szCs w:val="24"/>
          <w:lang w:val="de-DE"/>
        </w:rPr>
      </w:pPr>
    </w:p>
    <w:p w:rsidR="000D17F2" w:rsidRPr="00AB0C1A" w:rsidRDefault="000D17F2" w:rsidP="000D17F2">
      <w:pPr>
        <w:tabs>
          <w:tab w:val="left" w:pos="2410"/>
          <w:tab w:val="left" w:pos="4536"/>
          <w:tab w:val="left" w:pos="9072"/>
        </w:tabs>
        <w:jc w:val="left"/>
        <w:rPr>
          <w:color w:val="000000"/>
          <w:sz w:val="18"/>
          <w:szCs w:val="24"/>
          <w:lang w:val="de-DE"/>
        </w:rPr>
      </w:pPr>
      <w:r w:rsidRPr="00AB0C1A">
        <w:rPr>
          <w:color w:val="000000"/>
          <w:sz w:val="18"/>
          <w:szCs w:val="24"/>
          <w:lang w:val="de-DE"/>
        </w:rPr>
        <w:t xml:space="preserve">13 288 </w:t>
      </w:r>
      <w:r w:rsidRPr="00AB0C1A">
        <w:rPr>
          <w:sz w:val="18"/>
          <w:szCs w:val="24"/>
          <w:lang w:val="de-DE"/>
        </w:rPr>
        <w:t xml:space="preserve">erteilte Schutztitel von Verbandsmitgliedern im Jahre 2018 </w:t>
      </w:r>
      <w:r w:rsidRPr="00AB0C1A">
        <w:rPr>
          <w:color w:val="000000"/>
          <w:sz w:val="18"/>
          <w:szCs w:val="24"/>
          <w:lang w:val="de-DE"/>
        </w:rPr>
        <w:t xml:space="preserve">(12 685 in 2017;  12 304 in 2016) </w:t>
      </w:r>
      <w:r w:rsidR="00BE24E1">
        <w:rPr>
          <w:color w:val="000000"/>
          <w:sz w:val="18"/>
          <w:szCs w:val="24"/>
          <w:lang w:val="de-DE"/>
        </w:rPr>
        <w:br/>
      </w:r>
      <w:r w:rsidRPr="00AB0C1A">
        <w:rPr>
          <w:sz w:val="18"/>
          <w:szCs w:val="24"/>
          <w:lang w:val="de-DE"/>
        </w:rPr>
        <w:t xml:space="preserve">(vergleiche Dokument </w:t>
      </w:r>
      <w:hyperlink r:id="rId21" w:history="1">
        <w:r w:rsidR="00BE24E1" w:rsidRPr="00BE24E1">
          <w:rPr>
            <w:rStyle w:val="Hyperlink"/>
            <w:sz w:val="18"/>
            <w:lang w:val="de-DE"/>
          </w:rPr>
          <w:t>C/53/INF/7</w:t>
        </w:r>
      </w:hyperlink>
      <w:r w:rsidRPr="00AB0C1A">
        <w:rPr>
          <w:sz w:val="18"/>
          <w:szCs w:val="24"/>
          <w:lang w:val="de-DE"/>
        </w:rPr>
        <w:t>)</w:t>
      </w:r>
    </w:p>
    <w:p w:rsidR="000D17F2" w:rsidRPr="00AB0C1A" w:rsidRDefault="000D17F2" w:rsidP="000D17F2">
      <w:pPr>
        <w:tabs>
          <w:tab w:val="left" w:pos="2410"/>
          <w:tab w:val="left" w:pos="4536"/>
          <w:tab w:val="left" w:pos="9072"/>
        </w:tabs>
        <w:jc w:val="left"/>
        <w:rPr>
          <w:sz w:val="18"/>
          <w:szCs w:val="24"/>
          <w:lang w:val="de-DE"/>
        </w:rPr>
      </w:pPr>
    </w:p>
    <w:p w:rsidR="000D17F2" w:rsidRPr="00AB0C1A" w:rsidRDefault="000D17F2" w:rsidP="000D17F2">
      <w:pPr>
        <w:pStyle w:val="Heading8"/>
        <w:keepNext/>
        <w:rPr>
          <w:iCs w:val="0"/>
          <w:lang w:val="de-DE"/>
        </w:rPr>
      </w:pPr>
      <w:bookmarkStart w:id="36" w:name="_Toc50464673"/>
      <w:r w:rsidRPr="00AB0C1A">
        <w:rPr>
          <w:iCs w:val="0"/>
          <w:lang w:val="de-DE"/>
        </w:rPr>
        <w:t>c)  Anzahl Schutztitel, die in Kraft sind</w:t>
      </w:r>
      <w:bookmarkEnd w:id="36"/>
    </w:p>
    <w:p w:rsidR="000D17F2" w:rsidRPr="00AB0C1A" w:rsidRDefault="000D17F2" w:rsidP="000D17F2">
      <w:pPr>
        <w:keepNext/>
        <w:jc w:val="left"/>
        <w:rPr>
          <w:color w:val="000000"/>
          <w:sz w:val="18"/>
          <w:szCs w:val="24"/>
          <w:lang w:val="de-DE"/>
        </w:rPr>
      </w:pPr>
    </w:p>
    <w:p w:rsidR="000D17F2" w:rsidRPr="00AB0C1A" w:rsidRDefault="000D17F2" w:rsidP="000D17F2">
      <w:pPr>
        <w:tabs>
          <w:tab w:val="left" w:pos="2410"/>
          <w:tab w:val="left" w:pos="4536"/>
          <w:tab w:val="left" w:pos="9072"/>
        </w:tabs>
        <w:jc w:val="left"/>
        <w:rPr>
          <w:color w:val="000000"/>
          <w:sz w:val="18"/>
          <w:szCs w:val="24"/>
          <w:lang w:val="de-DE"/>
        </w:rPr>
      </w:pPr>
      <w:r w:rsidRPr="00AB0C1A">
        <w:rPr>
          <w:color w:val="000000"/>
          <w:sz w:val="18"/>
          <w:szCs w:val="24"/>
          <w:lang w:val="de-DE"/>
        </w:rPr>
        <w:t xml:space="preserve">13 288 in Kraft befindliche </w:t>
      </w:r>
      <w:r w:rsidRPr="00AB0C1A">
        <w:rPr>
          <w:sz w:val="18"/>
          <w:szCs w:val="24"/>
          <w:lang w:val="de-DE"/>
        </w:rPr>
        <w:t xml:space="preserve">Schutztitel in Verbandsmitgliedern im Jahre 2018 </w:t>
      </w:r>
      <w:r w:rsidRPr="00AB0C1A">
        <w:rPr>
          <w:color w:val="000000"/>
          <w:sz w:val="18"/>
          <w:szCs w:val="24"/>
          <w:lang w:val="de-DE"/>
        </w:rPr>
        <w:t xml:space="preserve">(123 742 in 2017;  112 530 in 2016 </w:t>
      </w:r>
      <w:r w:rsidRPr="00AB0C1A">
        <w:rPr>
          <w:sz w:val="18"/>
          <w:szCs w:val="24"/>
          <w:lang w:val="de-DE"/>
        </w:rPr>
        <w:t xml:space="preserve">(vergleiche Dokument </w:t>
      </w:r>
      <w:hyperlink r:id="rId22" w:history="1">
        <w:r w:rsidR="00BE24E1" w:rsidRPr="00BE24E1">
          <w:rPr>
            <w:rStyle w:val="Hyperlink"/>
            <w:sz w:val="18"/>
            <w:lang w:val="de-DE"/>
          </w:rPr>
          <w:t>C/53/INF/7</w:t>
        </w:r>
      </w:hyperlink>
      <w:r w:rsidRPr="00AB0C1A">
        <w:rPr>
          <w:sz w:val="18"/>
          <w:szCs w:val="24"/>
          <w:lang w:val="de-DE"/>
        </w:rPr>
        <w:t>)</w:t>
      </w:r>
    </w:p>
    <w:p w:rsidR="000D17F2" w:rsidRPr="00AB0C1A" w:rsidRDefault="000D17F2" w:rsidP="000D17F2">
      <w:pPr>
        <w:jc w:val="left"/>
        <w:rPr>
          <w:color w:val="000000"/>
          <w:sz w:val="18"/>
          <w:szCs w:val="24"/>
          <w:lang w:val="de-DE"/>
        </w:rPr>
      </w:pPr>
    </w:p>
    <w:p w:rsidR="000D17F2" w:rsidRPr="00AB0C1A" w:rsidRDefault="000D17F2" w:rsidP="000D17F2">
      <w:pPr>
        <w:pStyle w:val="Heading8"/>
        <w:keepNext/>
        <w:rPr>
          <w:iCs w:val="0"/>
          <w:lang w:val="de-DE"/>
        </w:rPr>
      </w:pPr>
      <w:bookmarkStart w:id="37" w:name="_Toc50464674"/>
      <w:r w:rsidRPr="00AB0C1A">
        <w:rPr>
          <w:iCs w:val="0"/>
          <w:lang w:val="de-DE"/>
        </w:rPr>
        <w:lastRenderedPageBreak/>
        <w:t>d)  Anzahl Gattungen/Arten, die von den Verbandsmitgliedern geschützt werden</w:t>
      </w:r>
      <w:bookmarkEnd w:id="37"/>
    </w:p>
    <w:p w:rsidR="000D17F2" w:rsidRPr="00AB0C1A" w:rsidRDefault="000D17F2" w:rsidP="000D17F2">
      <w:pPr>
        <w:keepNext/>
        <w:tabs>
          <w:tab w:val="left" w:pos="1735"/>
          <w:tab w:val="left" w:pos="2410"/>
          <w:tab w:val="left" w:pos="9072"/>
        </w:tabs>
        <w:jc w:val="left"/>
        <w:rPr>
          <w:sz w:val="18"/>
          <w:szCs w:val="24"/>
          <w:lang w:val="de-DE"/>
        </w:rPr>
      </w:pPr>
    </w:p>
    <w:p w:rsidR="000D17F2" w:rsidRPr="00AB0C1A" w:rsidRDefault="000D17F2" w:rsidP="000D17F2">
      <w:pPr>
        <w:keepNext/>
        <w:keepLines/>
        <w:tabs>
          <w:tab w:val="left" w:pos="1735"/>
          <w:tab w:val="left" w:pos="2410"/>
          <w:tab w:val="left" w:pos="9072"/>
        </w:tabs>
        <w:ind w:right="-142"/>
        <w:jc w:val="left"/>
        <w:rPr>
          <w:szCs w:val="24"/>
          <w:lang w:val="de-DE"/>
        </w:rPr>
      </w:pPr>
      <w:r w:rsidRPr="00AB0C1A">
        <w:rPr>
          <w:sz w:val="18"/>
          <w:szCs w:val="24"/>
          <w:lang w:val="de-DE"/>
        </w:rPr>
        <w:t>Ende 2019:</w:t>
      </w:r>
      <w:r w:rsidRPr="00AB0C1A">
        <w:rPr>
          <w:sz w:val="18"/>
          <w:szCs w:val="24"/>
          <w:lang w:val="de-DE"/>
        </w:rPr>
        <w:br/>
        <w:t>boten insgesamt 64 Verbandsmitglieder Schutz für alle Gattungen und Arten (64 im Jahre 2018 und 63 im Jahre 2017),</w:t>
      </w:r>
      <w:r w:rsidRPr="00AB0C1A">
        <w:rPr>
          <w:sz w:val="18"/>
          <w:szCs w:val="24"/>
          <w:lang w:val="de-DE"/>
        </w:rPr>
        <w:br/>
        <w:t>6 Verbandsmitglieder boten Schutz für eine begrenzte Anzahl von Pflanzengattungen und -arten (6 im Jahre 2018 und 7 im Jahre 2017), und</w:t>
      </w:r>
      <w:r w:rsidRPr="00AB0C1A">
        <w:rPr>
          <w:sz w:val="18"/>
          <w:szCs w:val="24"/>
          <w:lang w:val="de-DE"/>
        </w:rPr>
        <w:br/>
        <w:t xml:space="preserve">6 Verbandsmitglieder hatten keine Ausdehnung des Schutzes auf alle Gattungen und Arten mitgeteilt </w:t>
      </w:r>
    </w:p>
    <w:p w:rsidR="000D17F2" w:rsidRPr="00AB0C1A" w:rsidRDefault="000D17F2" w:rsidP="000D17F2">
      <w:pPr>
        <w:tabs>
          <w:tab w:val="left" w:pos="1735"/>
          <w:tab w:val="left" w:pos="2410"/>
          <w:tab w:val="left" w:pos="9072"/>
        </w:tabs>
        <w:jc w:val="left"/>
        <w:rPr>
          <w:sz w:val="18"/>
          <w:szCs w:val="24"/>
          <w:lang w:val="de-DE"/>
        </w:rPr>
      </w:pPr>
    </w:p>
    <w:p w:rsidR="000D17F2" w:rsidRPr="00AB0C1A" w:rsidRDefault="000D17F2" w:rsidP="000D17F2">
      <w:pPr>
        <w:pStyle w:val="Heading8"/>
        <w:rPr>
          <w:iCs w:val="0"/>
          <w:lang w:val="de-DE"/>
        </w:rPr>
      </w:pPr>
      <w:bookmarkStart w:id="38" w:name="_Toc50464675"/>
      <w:r w:rsidRPr="00AB0C1A">
        <w:rPr>
          <w:iCs w:val="0"/>
          <w:lang w:val="de-DE"/>
        </w:rPr>
        <w:t>e)  Anzahl Gattungen/Arten, deren Sorten den Schutz erhielten</w:t>
      </w:r>
      <w:bookmarkEnd w:id="38"/>
    </w:p>
    <w:p w:rsidR="000D17F2" w:rsidRPr="00AB0C1A" w:rsidRDefault="000D17F2" w:rsidP="000D17F2">
      <w:pPr>
        <w:tabs>
          <w:tab w:val="left" w:pos="2410"/>
          <w:tab w:val="left" w:pos="4536"/>
          <w:tab w:val="left" w:pos="9072"/>
        </w:tabs>
        <w:jc w:val="left"/>
        <w:rPr>
          <w:sz w:val="18"/>
          <w:szCs w:val="24"/>
          <w:lang w:val="de-DE"/>
        </w:rPr>
      </w:pPr>
    </w:p>
    <w:p w:rsidR="000D17F2" w:rsidRPr="00AB0C1A" w:rsidRDefault="000D17F2" w:rsidP="000D17F2">
      <w:pPr>
        <w:tabs>
          <w:tab w:val="left" w:pos="2410"/>
          <w:tab w:val="left" w:pos="4536"/>
          <w:tab w:val="left" w:pos="9072"/>
        </w:tabs>
        <w:jc w:val="left"/>
        <w:rPr>
          <w:sz w:val="18"/>
          <w:szCs w:val="24"/>
          <w:lang w:val="de-DE"/>
        </w:rPr>
      </w:pPr>
      <w:r w:rsidRPr="00AB0C1A">
        <w:rPr>
          <w:sz w:val="18"/>
          <w:szCs w:val="24"/>
          <w:lang w:val="de-DE"/>
        </w:rPr>
        <w:t>Anzahl der Pflanzengattungen und -arten mit Einträgen von Züchterrechten in die Datenbank für Pflanzensorten (PLUTO):</w:t>
      </w:r>
    </w:p>
    <w:p w:rsidR="000D17F2" w:rsidRPr="00AB0C1A" w:rsidRDefault="000D17F2" w:rsidP="000D17F2">
      <w:pPr>
        <w:tabs>
          <w:tab w:val="left" w:pos="2410"/>
          <w:tab w:val="left" w:pos="4536"/>
          <w:tab w:val="left" w:pos="9072"/>
        </w:tabs>
        <w:ind w:left="284"/>
        <w:jc w:val="left"/>
        <w:rPr>
          <w:sz w:val="18"/>
          <w:szCs w:val="24"/>
          <w:lang w:val="de-DE"/>
        </w:rPr>
      </w:pPr>
      <w:r w:rsidRPr="00AB0C1A">
        <w:rPr>
          <w:sz w:val="18"/>
          <w:szCs w:val="24"/>
          <w:lang w:val="de-DE"/>
        </w:rPr>
        <w:t xml:space="preserve"> 4 110 Gattungen und Arten im August 2019 (4 341 Taxa einschließlich Unterarten)</w:t>
      </w:r>
    </w:p>
    <w:p w:rsidR="000D17F2" w:rsidRPr="00AB0C1A" w:rsidRDefault="000D17F2" w:rsidP="000D17F2">
      <w:pPr>
        <w:tabs>
          <w:tab w:val="left" w:pos="2410"/>
          <w:tab w:val="left" w:pos="4536"/>
          <w:tab w:val="left" w:pos="9072"/>
        </w:tabs>
        <w:ind w:left="284"/>
        <w:jc w:val="left"/>
        <w:rPr>
          <w:szCs w:val="24"/>
          <w:lang w:val="de-DE"/>
        </w:rPr>
      </w:pPr>
      <w:r w:rsidRPr="00AB0C1A">
        <w:rPr>
          <w:sz w:val="18"/>
          <w:szCs w:val="24"/>
          <w:lang w:val="de-DE"/>
        </w:rPr>
        <w:t>(3 790 Gattungen und Arten im August 2018 (3 955 Taxa einschließlich Unterarten))</w:t>
      </w:r>
    </w:p>
    <w:p w:rsidR="000D17F2" w:rsidRPr="00AB0C1A" w:rsidRDefault="000D17F2" w:rsidP="000D17F2">
      <w:pPr>
        <w:tabs>
          <w:tab w:val="left" w:pos="2410"/>
          <w:tab w:val="left" w:pos="4536"/>
          <w:tab w:val="left" w:pos="9072"/>
        </w:tabs>
        <w:ind w:left="284"/>
        <w:jc w:val="left"/>
        <w:rPr>
          <w:sz w:val="18"/>
          <w:szCs w:val="24"/>
          <w:lang w:val="de-DE"/>
        </w:rPr>
      </w:pPr>
      <w:r w:rsidRPr="00AB0C1A">
        <w:rPr>
          <w:sz w:val="18"/>
          <w:szCs w:val="24"/>
          <w:lang w:val="de-DE"/>
        </w:rPr>
        <w:t>(3 628 Gattungen und Arten im August 2017 (3 771 Taxa einschließlich Unterarten))</w:t>
      </w:r>
    </w:p>
    <w:p w:rsidR="000D17F2" w:rsidRPr="00AB0C1A" w:rsidRDefault="000D17F2" w:rsidP="000D17F2">
      <w:pPr>
        <w:tabs>
          <w:tab w:val="left" w:pos="2410"/>
          <w:tab w:val="left" w:pos="4536"/>
          <w:tab w:val="left" w:pos="9072"/>
        </w:tabs>
        <w:ind w:left="284"/>
        <w:jc w:val="left"/>
        <w:rPr>
          <w:sz w:val="18"/>
          <w:szCs w:val="24"/>
          <w:lang w:val="de-DE"/>
        </w:rPr>
      </w:pPr>
    </w:p>
    <w:p w:rsidR="000D17F2" w:rsidRPr="00AB0C1A" w:rsidRDefault="000D17F2" w:rsidP="000D17F2">
      <w:pPr>
        <w:jc w:val="left"/>
        <w:rPr>
          <w:i/>
          <w:sz w:val="18"/>
          <w:szCs w:val="24"/>
          <w:lang w:val="de-DE"/>
        </w:rPr>
      </w:pPr>
    </w:p>
    <w:p w:rsidR="000D17F2" w:rsidRPr="00AB0C1A" w:rsidRDefault="000D17F2" w:rsidP="000D17F2">
      <w:pPr>
        <w:pStyle w:val="Heading8"/>
        <w:rPr>
          <w:iCs w:val="0"/>
          <w:lang w:val="de-DE"/>
        </w:rPr>
      </w:pPr>
      <w:bookmarkStart w:id="39" w:name="_Toc50464676"/>
      <w:r w:rsidRPr="00AB0C1A">
        <w:rPr>
          <w:iCs w:val="0"/>
          <w:lang w:val="de-DE"/>
        </w:rPr>
        <w:t>f) Analyse nach Pflanzentyp</w:t>
      </w:r>
      <w:bookmarkEnd w:id="39"/>
    </w:p>
    <w:p w:rsidR="000D17F2" w:rsidRPr="00AB0C1A" w:rsidRDefault="000D17F2" w:rsidP="000D17F2">
      <w:pPr>
        <w:rPr>
          <w:sz w:val="18"/>
          <w:szCs w:val="24"/>
          <w:lang w:val="de-DE"/>
        </w:rPr>
      </w:pPr>
    </w:p>
    <w:p w:rsidR="000D17F2" w:rsidRPr="00AB0C1A" w:rsidRDefault="000D17F2" w:rsidP="000D17F2">
      <w:pPr>
        <w:tabs>
          <w:tab w:val="left" w:pos="2410"/>
          <w:tab w:val="left" w:pos="4536"/>
          <w:tab w:val="left" w:pos="9072"/>
        </w:tabs>
        <w:jc w:val="center"/>
        <w:rPr>
          <w:sz w:val="18"/>
          <w:szCs w:val="24"/>
          <w:lang w:val="de-DE"/>
        </w:rPr>
      </w:pPr>
      <w:r w:rsidRPr="00AB0C1A">
        <w:rPr>
          <w:sz w:val="18"/>
          <w:szCs w:val="24"/>
          <w:lang w:val="de-DE"/>
        </w:rPr>
        <w:t>Daten aus der PLUTO-Datenbank</w:t>
      </w:r>
    </w:p>
    <w:p w:rsidR="000D17F2" w:rsidRPr="00AB0C1A" w:rsidRDefault="000D17F2" w:rsidP="000D17F2">
      <w:pPr>
        <w:tabs>
          <w:tab w:val="left" w:pos="2410"/>
          <w:tab w:val="left" w:pos="4536"/>
          <w:tab w:val="left" w:pos="9072"/>
        </w:tabs>
        <w:jc w:val="center"/>
        <w:rPr>
          <w:sz w:val="18"/>
          <w:szCs w:val="24"/>
          <w:lang w:val="de-DE"/>
        </w:rPr>
      </w:pPr>
    </w:p>
    <w:tbl>
      <w:tblPr>
        <w:tblW w:w="10529" w:type="dxa"/>
        <w:tblInd w:w="-176" w:type="dxa"/>
        <w:tblLayout w:type="fixed"/>
        <w:tblLook w:val="00A0" w:firstRow="1" w:lastRow="0" w:firstColumn="1" w:lastColumn="0" w:noHBand="0" w:noVBand="0"/>
      </w:tblPr>
      <w:tblGrid>
        <w:gridCol w:w="5312"/>
        <w:gridCol w:w="5217"/>
      </w:tblGrid>
      <w:tr w:rsidR="000D17F2" w:rsidRPr="00AB0C1A" w:rsidTr="000D17F2">
        <w:tc>
          <w:tcPr>
            <w:tcW w:w="5312" w:type="dxa"/>
          </w:tcPr>
          <w:p w:rsidR="000D17F2" w:rsidRPr="00AB0C1A" w:rsidRDefault="000D17F2" w:rsidP="000D17F2">
            <w:pPr>
              <w:jc w:val="center"/>
              <w:rPr>
                <w:i/>
                <w:sz w:val="16"/>
                <w:szCs w:val="24"/>
                <w:lang w:val="de-DE"/>
              </w:rPr>
            </w:pPr>
            <w:r w:rsidRPr="00AB0C1A">
              <w:rPr>
                <w:i/>
                <w:sz w:val="16"/>
                <w:szCs w:val="24"/>
                <w:lang w:val="de-DE"/>
              </w:rPr>
              <w:t>Eingereichte Anträge nach Pflanzentyp:</w:t>
            </w:r>
          </w:p>
          <w:p w:rsidR="000D17F2" w:rsidRPr="00AB0C1A" w:rsidRDefault="000D17F2" w:rsidP="000D17F2">
            <w:pPr>
              <w:jc w:val="center"/>
              <w:rPr>
                <w:sz w:val="16"/>
                <w:szCs w:val="24"/>
                <w:lang w:val="de-DE"/>
              </w:rPr>
            </w:pPr>
          </w:p>
          <w:tbl>
            <w:tblPr>
              <w:tblW w:w="485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bottom w:w="28" w:type="dxa"/>
                <w:right w:w="28" w:type="dxa"/>
              </w:tblCellMar>
              <w:tblLook w:val="0000" w:firstRow="0" w:lastRow="0" w:firstColumn="0" w:lastColumn="0" w:noHBand="0" w:noVBand="0"/>
            </w:tblPr>
            <w:tblGrid>
              <w:gridCol w:w="501"/>
              <w:gridCol w:w="870"/>
              <w:gridCol w:w="871"/>
              <w:gridCol w:w="870"/>
              <w:gridCol w:w="871"/>
              <w:gridCol w:w="871"/>
            </w:tblGrid>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left"/>
                    <w:rPr>
                      <w:sz w:val="16"/>
                      <w:szCs w:val="24"/>
                      <w:lang w:val="de-DE"/>
                    </w:rPr>
                  </w:pPr>
                </w:p>
              </w:tc>
              <w:tc>
                <w:tcPr>
                  <w:tcW w:w="4353" w:type="dxa"/>
                  <w:gridSpan w:val="5"/>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Pflanzentyp</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left"/>
                    <w:rPr>
                      <w:szCs w:val="24"/>
                      <w:lang w:val="de-DE"/>
                    </w:rPr>
                  </w:pPr>
                  <w:r w:rsidRPr="00AB0C1A">
                    <w:rPr>
                      <w:sz w:val="16"/>
                      <w:szCs w:val="24"/>
                      <w:lang w:val="de-DE"/>
                    </w:rPr>
                    <w:t>Jahr</w:t>
                  </w:r>
                </w:p>
              </w:tc>
              <w:tc>
                <w:tcPr>
                  <w:tcW w:w="870"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vanish/>
                      <w:szCs w:val="24"/>
                      <w:lang w:val="de-DE"/>
                    </w:rPr>
                  </w:pPr>
                  <w:r w:rsidRPr="00AB0C1A">
                    <w:rPr>
                      <w:sz w:val="16"/>
                      <w:szCs w:val="24"/>
                      <w:lang w:val="de-DE"/>
                    </w:rPr>
                    <w:t>Landwirt-schaftliche Arten</w:t>
                  </w:r>
                </w:p>
              </w:tc>
              <w:tc>
                <w:tcPr>
                  <w:tcW w:w="87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Forstliche Baumarten</w:t>
                  </w:r>
                </w:p>
              </w:tc>
              <w:tc>
                <w:tcPr>
                  <w:tcW w:w="870"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Obst-bäume</w:t>
                  </w:r>
                </w:p>
              </w:tc>
              <w:tc>
                <w:tcPr>
                  <w:tcW w:w="87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Zierarten</w:t>
                  </w:r>
                </w:p>
              </w:tc>
              <w:tc>
                <w:tcPr>
                  <w:tcW w:w="87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Gemüse</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2012</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27%</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0,9%</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48%</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2013</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25%</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1,0%</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49%</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2014</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30%</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0,8%</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47%</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10%</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2015</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33%</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0,5%</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14%</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36%</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16%</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2016</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37%</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0,6%</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34%</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18%</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2017</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33%</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0,5%</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38%</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17%</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2018</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35%</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0,5%</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33%</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20%</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2019</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34,2%</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0,6%</w:t>
                  </w:r>
                </w:p>
              </w:tc>
              <w:tc>
                <w:tcPr>
                  <w:tcW w:w="87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9,6%</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36,8%</w:t>
                  </w:r>
                </w:p>
              </w:tc>
              <w:tc>
                <w:tcPr>
                  <w:tcW w:w="8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18,6%</w:t>
                  </w:r>
                </w:p>
              </w:tc>
            </w:tr>
          </w:tbl>
          <w:p w:rsidR="000D17F2" w:rsidRPr="00AB0C1A" w:rsidRDefault="000D17F2" w:rsidP="000D17F2">
            <w:pPr>
              <w:tabs>
                <w:tab w:val="left" w:pos="2410"/>
                <w:tab w:val="left" w:pos="4536"/>
                <w:tab w:val="left" w:pos="9072"/>
              </w:tabs>
              <w:jc w:val="center"/>
              <w:rPr>
                <w:sz w:val="16"/>
                <w:szCs w:val="24"/>
                <w:lang w:val="de-DE"/>
              </w:rPr>
            </w:pPr>
          </w:p>
        </w:tc>
        <w:tc>
          <w:tcPr>
            <w:tcW w:w="5217" w:type="dxa"/>
          </w:tcPr>
          <w:p w:rsidR="000D17F2" w:rsidRPr="00AB0C1A" w:rsidRDefault="000D17F2" w:rsidP="000D17F2">
            <w:pPr>
              <w:jc w:val="center"/>
              <w:rPr>
                <w:i/>
                <w:sz w:val="16"/>
                <w:szCs w:val="24"/>
                <w:lang w:val="de-DE"/>
              </w:rPr>
            </w:pPr>
            <w:r w:rsidRPr="00AB0C1A">
              <w:rPr>
                <w:i/>
                <w:sz w:val="16"/>
                <w:szCs w:val="24"/>
                <w:lang w:val="de-DE"/>
              </w:rPr>
              <w:t>Erteilte Schutztitel nach Pflanzentyp:</w:t>
            </w:r>
          </w:p>
          <w:p w:rsidR="000D17F2" w:rsidRPr="00AB0C1A" w:rsidRDefault="000D17F2" w:rsidP="000D17F2">
            <w:pPr>
              <w:jc w:val="center"/>
              <w:rPr>
                <w:sz w:val="16"/>
                <w:szCs w:val="24"/>
                <w:lang w:val="de-DE"/>
              </w:rPr>
            </w:pPr>
          </w:p>
          <w:tbl>
            <w:tblPr>
              <w:tblW w:w="480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28" w:type="dxa"/>
                <w:bottom w:w="28" w:type="dxa"/>
                <w:right w:w="28" w:type="dxa"/>
              </w:tblCellMar>
              <w:tblLook w:val="0000" w:firstRow="0" w:lastRow="0" w:firstColumn="0" w:lastColumn="0" w:noHBand="0" w:noVBand="0"/>
            </w:tblPr>
            <w:tblGrid>
              <w:gridCol w:w="501"/>
              <w:gridCol w:w="860"/>
              <w:gridCol w:w="860"/>
              <w:gridCol w:w="861"/>
              <w:gridCol w:w="860"/>
              <w:gridCol w:w="861"/>
            </w:tblGrid>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left"/>
                    <w:rPr>
                      <w:sz w:val="16"/>
                      <w:szCs w:val="24"/>
                      <w:lang w:val="de-DE"/>
                    </w:rPr>
                  </w:pPr>
                </w:p>
              </w:tc>
              <w:tc>
                <w:tcPr>
                  <w:tcW w:w="4302" w:type="dxa"/>
                  <w:gridSpan w:val="5"/>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Pflanzentyp</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left"/>
                    <w:rPr>
                      <w:szCs w:val="24"/>
                      <w:lang w:val="de-DE"/>
                    </w:rPr>
                  </w:pPr>
                  <w:r w:rsidRPr="00AB0C1A">
                    <w:rPr>
                      <w:sz w:val="16"/>
                      <w:szCs w:val="24"/>
                      <w:lang w:val="de-DE"/>
                    </w:rPr>
                    <w:t>Jahr</w:t>
                  </w:r>
                </w:p>
              </w:tc>
              <w:tc>
                <w:tcPr>
                  <w:tcW w:w="860"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Landwirt-schaftliche Arten</w:t>
                  </w:r>
                </w:p>
              </w:tc>
              <w:tc>
                <w:tcPr>
                  <w:tcW w:w="860"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Forstliche Baumarten</w:t>
                  </w:r>
                </w:p>
              </w:tc>
              <w:tc>
                <w:tcPr>
                  <w:tcW w:w="86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Obst-bäume</w:t>
                  </w:r>
                </w:p>
              </w:tc>
              <w:tc>
                <w:tcPr>
                  <w:tcW w:w="860"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Zierarten</w:t>
                  </w:r>
                </w:p>
              </w:tc>
              <w:tc>
                <w:tcPr>
                  <w:tcW w:w="861" w:type="dxa"/>
                  <w:tcBorders>
                    <w:top w:val="dotted" w:sz="4" w:space="0" w:color="auto"/>
                    <w:left w:val="dotted" w:sz="4" w:space="0" w:color="auto"/>
                    <w:bottom w:val="dotted" w:sz="4" w:space="0" w:color="auto"/>
                    <w:right w:val="dotted" w:sz="4" w:space="0" w:color="auto"/>
                  </w:tcBorders>
                  <w:vAlign w:val="bottom"/>
                </w:tcPr>
                <w:p w:rsidR="000D17F2" w:rsidRPr="00AB0C1A" w:rsidRDefault="000D17F2" w:rsidP="000D17F2">
                  <w:pPr>
                    <w:jc w:val="center"/>
                    <w:rPr>
                      <w:szCs w:val="24"/>
                      <w:lang w:val="de-DE"/>
                    </w:rPr>
                  </w:pPr>
                  <w:r w:rsidRPr="00AB0C1A">
                    <w:rPr>
                      <w:sz w:val="16"/>
                      <w:szCs w:val="24"/>
                      <w:lang w:val="de-DE"/>
                    </w:rPr>
                    <w:t>Gemüse</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2012</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26%</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0,7%</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9%</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48%</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15%</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2013</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34%</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0,7%</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10%</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42%</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13%</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2014</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35%</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0,6%</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10%</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43%</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2015</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32%</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0,9%</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10%</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44%</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13%</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2016</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32%</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9%</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40%</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18%</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2017</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27%</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0,4%</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12%</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45%</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16%</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2018</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27%</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0,5%</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11%</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43%</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18%</w:t>
                  </w:r>
                </w:p>
              </w:tc>
            </w:tr>
            <w:tr w:rsidR="000D17F2" w:rsidRPr="00AB0C1A" w:rsidTr="000D17F2">
              <w:trPr>
                <w:cantSplit/>
                <w:jc w:val="center"/>
              </w:trPr>
              <w:tc>
                <w:tcPr>
                  <w:tcW w:w="50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left"/>
                    <w:rPr>
                      <w:sz w:val="16"/>
                      <w:szCs w:val="24"/>
                      <w:lang w:val="de-DE"/>
                    </w:rPr>
                  </w:pPr>
                  <w:r w:rsidRPr="00AB0C1A">
                    <w:rPr>
                      <w:sz w:val="16"/>
                      <w:szCs w:val="24"/>
                      <w:lang w:val="de-DE"/>
                    </w:rPr>
                    <w:t>2019</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34,3%</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0,4%</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9,1%</w:t>
                  </w:r>
                </w:p>
              </w:tc>
              <w:tc>
                <w:tcPr>
                  <w:tcW w:w="8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37,6%</w:t>
                  </w:r>
                </w:p>
              </w:tc>
              <w:tc>
                <w:tcPr>
                  <w:tcW w:w="86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jc w:val="center"/>
                    <w:rPr>
                      <w:sz w:val="16"/>
                      <w:szCs w:val="24"/>
                      <w:lang w:val="de-DE"/>
                    </w:rPr>
                  </w:pPr>
                  <w:r w:rsidRPr="00AB0C1A">
                    <w:rPr>
                      <w:sz w:val="16"/>
                      <w:szCs w:val="24"/>
                      <w:lang w:val="de-DE"/>
                    </w:rPr>
                    <w:t>17,7%</w:t>
                  </w:r>
                </w:p>
              </w:tc>
            </w:tr>
          </w:tbl>
          <w:p w:rsidR="000D17F2" w:rsidRPr="00AB0C1A" w:rsidRDefault="000D17F2" w:rsidP="000D17F2">
            <w:pPr>
              <w:tabs>
                <w:tab w:val="left" w:pos="2410"/>
                <w:tab w:val="left" w:pos="4536"/>
                <w:tab w:val="left" w:pos="9072"/>
              </w:tabs>
              <w:jc w:val="center"/>
              <w:rPr>
                <w:sz w:val="16"/>
                <w:szCs w:val="24"/>
                <w:lang w:val="de-DE"/>
              </w:rPr>
            </w:pPr>
          </w:p>
        </w:tc>
      </w:tr>
    </w:tbl>
    <w:p w:rsidR="000D17F2" w:rsidRPr="00AB0C1A" w:rsidRDefault="000D17F2" w:rsidP="000D17F2">
      <w:pPr>
        <w:jc w:val="left"/>
        <w:rPr>
          <w:b/>
          <w:sz w:val="16"/>
          <w:szCs w:val="24"/>
          <w:lang w:val="de-DE"/>
        </w:rPr>
      </w:pPr>
    </w:p>
    <w:p w:rsidR="000D17F2" w:rsidRPr="00AB0C1A" w:rsidRDefault="000D17F2" w:rsidP="000D17F2">
      <w:pPr>
        <w:jc w:val="left"/>
        <w:rPr>
          <w:sz w:val="18"/>
          <w:szCs w:val="24"/>
          <w:lang w:val="de-DE"/>
        </w:rPr>
      </w:pPr>
      <w:r w:rsidRPr="00AB0C1A">
        <w:rPr>
          <w:sz w:val="18"/>
          <w:szCs w:val="24"/>
          <w:lang w:val="de-DE"/>
        </w:rPr>
        <w:t>Vergleiche auch Erfassung in der „PLUTO-Datenbank“ unter Unterprogramm UV.2, Planerfüllungsindikator 5 „Zusammenarbeit bei der Prüfung von Sortenbezeichnungen“</w:t>
      </w:r>
    </w:p>
    <w:p w:rsidR="000D17F2" w:rsidRPr="00AB0C1A" w:rsidRDefault="000D17F2" w:rsidP="000D17F2">
      <w:pPr>
        <w:jc w:val="left"/>
        <w:rPr>
          <w:b/>
          <w:sz w:val="18"/>
          <w:szCs w:val="24"/>
          <w:lang w:val="de-DE"/>
        </w:rPr>
      </w:pPr>
    </w:p>
    <w:p w:rsidR="000D17F2" w:rsidRPr="00AB0C1A" w:rsidRDefault="000D17F2" w:rsidP="000D17F2">
      <w:pPr>
        <w:jc w:val="left"/>
        <w:rPr>
          <w:b/>
          <w:sz w:val="18"/>
          <w:szCs w:val="24"/>
          <w:lang w:val="de-DE"/>
        </w:rPr>
      </w:pPr>
    </w:p>
    <w:p w:rsidR="000D17F2" w:rsidRPr="00AB0C1A" w:rsidRDefault="000D17F2" w:rsidP="000D17F2">
      <w:pPr>
        <w:pStyle w:val="Heading6"/>
        <w:keepNext/>
        <w:rPr>
          <w:bCs w:val="0"/>
          <w:szCs w:val="24"/>
          <w:lang w:val="de-DE"/>
        </w:rPr>
      </w:pPr>
      <w:bookmarkStart w:id="40" w:name="_Toc50464677"/>
      <w:r w:rsidRPr="00AB0C1A">
        <w:rPr>
          <w:bCs w:val="0"/>
          <w:szCs w:val="24"/>
          <w:lang w:val="de-DE"/>
        </w:rPr>
        <w:t>8.  Erleichterung von Anträgen durch UPOV PRISMA (zuvor bekannt als das Elektronische Antragsformblatt (EAF) der UPOV)</w:t>
      </w:r>
      <w:bookmarkEnd w:id="40"/>
    </w:p>
    <w:p w:rsidR="000D17F2" w:rsidRPr="00AB0C1A" w:rsidRDefault="000D17F2" w:rsidP="000D17F2">
      <w:pPr>
        <w:pStyle w:val="Heading8"/>
        <w:rPr>
          <w:iCs w:val="0"/>
          <w:lang w:val="de-DE"/>
        </w:rPr>
      </w:pPr>
      <w:bookmarkStart w:id="41" w:name="_Toc50464678"/>
      <w:r w:rsidRPr="00AB0C1A">
        <w:rPr>
          <w:iCs w:val="0"/>
          <w:lang w:val="de-DE"/>
        </w:rPr>
        <w:t>a)  Empfehlungen des Beratenden Ausschusses</w:t>
      </w:r>
      <w:bookmarkEnd w:id="41"/>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b) unten.</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42" w:name="_Toc50464679"/>
      <w:r w:rsidRPr="00AB0C1A">
        <w:rPr>
          <w:iCs w:val="0"/>
          <w:lang w:val="de-DE"/>
        </w:rPr>
        <w:t>b)  Entscheidungen des Rates</w:t>
      </w:r>
      <w:bookmarkEnd w:id="42"/>
    </w:p>
    <w:p w:rsidR="000D17F2" w:rsidRPr="00AB0C1A" w:rsidRDefault="000D17F2" w:rsidP="000D17F2">
      <w:pPr>
        <w:rPr>
          <w:sz w:val="18"/>
          <w:szCs w:val="24"/>
          <w:lang w:val="de-DE"/>
        </w:rPr>
      </w:pPr>
    </w:p>
    <w:p w:rsidR="000D17F2" w:rsidRPr="00AB0C1A" w:rsidRDefault="000D17F2" w:rsidP="000D17F2">
      <w:pPr>
        <w:pStyle w:val="result"/>
        <w:rPr>
          <w:szCs w:val="24"/>
          <w:lang w:val="de-DE"/>
        </w:rPr>
      </w:pPr>
      <w:r w:rsidRPr="00AB0C1A">
        <w:rPr>
          <w:szCs w:val="24"/>
          <w:lang w:val="de-DE"/>
        </w:rPr>
        <w:t>Aufgrund der Empfehlungen des Beratenden Ausschusses traf der Rat auf seiner dreiundfünfzigsten ordentlichen Tagung am 1. November 2019 in Genf folgende Entscheidungen:</w:t>
      </w:r>
    </w:p>
    <w:p w:rsidR="000D17F2" w:rsidRPr="00AB0C1A" w:rsidRDefault="000D17F2" w:rsidP="000D17F2">
      <w:pPr>
        <w:pStyle w:val="result"/>
        <w:rPr>
          <w:szCs w:val="24"/>
          <w:lang w:val="de-DE"/>
        </w:rPr>
      </w:pPr>
    </w:p>
    <w:p w:rsidR="000D17F2" w:rsidRPr="00AB0C1A" w:rsidRDefault="000D17F2" w:rsidP="000D17F2">
      <w:pPr>
        <w:pStyle w:val="result"/>
        <w:tabs>
          <w:tab w:val="left" w:pos="284"/>
        </w:tabs>
        <w:spacing w:after="60"/>
        <w:ind w:left="567" w:hanging="567"/>
        <w:rPr>
          <w:szCs w:val="24"/>
          <w:lang w:val="de-DE"/>
        </w:rPr>
      </w:pPr>
      <w:r w:rsidRPr="00AB0C1A">
        <w:rPr>
          <w:szCs w:val="24"/>
          <w:lang w:val="de-DE"/>
        </w:rPr>
        <w:tab/>
        <w:t>-</w:t>
      </w:r>
      <w:r w:rsidRPr="00AB0C1A">
        <w:rPr>
          <w:szCs w:val="24"/>
          <w:lang w:val="de-DE"/>
        </w:rPr>
        <w:tab/>
        <w:t xml:space="preserve">Nutzern die GENIE-Datenbank weiterhin kostenfrei zur Verfügung zu stellen unter der Voraussetzung, dass eine neue Funktion von UPOV PRISMA, die auf der Zusammenarbeit bei den in der GENIE-Datenbank enthaltenen Informationen zur DUS-Prüfung basiert, durch die UPOV PRISMA-Gebühr entsprechend erfasst wird; </w:t>
      </w:r>
    </w:p>
    <w:p w:rsidR="000D17F2" w:rsidRPr="00AB0C1A" w:rsidRDefault="000D17F2" w:rsidP="000D17F2">
      <w:pPr>
        <w:pStyle w:val="result"/>
        <w:tabs>
          <w:tab w:val="left" w:pos="284"/>
        </w:tabs>
        <w:ind w:left="567" w:hanging="567"/>
        <w:rPr>
          <w:szCs w:val="24"/>
          <w:lang w:val="de-DE"/>
        </w:rPr>
      </w:pPr>
      <w:r w:rsidRPr="00AB0C1A">
        <w:rPr>
          <w:szCs w:val="24"/>
          <w:lang w:val="de-DE"/>
        </w:rPr>
        <w:tab/>
        <w:t>-</w:t>
      </w:r>
      <w:r w:rsidRPr="00AB0C1A">
        <w:rPr>
          <w:szCs w:val="24"/>
          <w:lang w:val="de-DE"/>
        </w:rPr>
        <w:tab/>
        <w:t>wie in Dokument C/53/9 Rev. dargelegt, ab Januar 2020 eine UPOV PRISMA-Gebühr von 90 Schweizer Franken pro Antrag einzuführen, sofern vorher die technischen Probleme gelöst und das Nutzererlebnis verbessert werden kann. Er vereinbarte ferner, dass in Fällen, in denen für dieselbe Sorte sowohl Züchterrechte als auch die Aufnahme in die Nationale Liste im selben Mitgliedstaat beantragt werden, bei der Einreichung des ersten Antrags nur eine einmalige Gebühr erhoben werden soll.</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43" w:name="_Toc50464680"/>
      <w:r w:rsidRPr="00AB0C1A">
        <w:rPr>
          <w:iCs w:val="0"/>
          <w:lang w:val="de-DE"/>
        </w:rPr>
        <w:t>c)  Anzahl UPOV-Mitglieder, die an UPOV PRISMA mitwirken</w:t>
      </w:r>
      <w:bookmarkEnd w:id="43"/>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Ende 2019 wirkten 35 Verbandsmitglieder, die 74 Staaten abdecken, an UPOV PRISMA mit.</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44" w:name="_Toc50464681"/>
      <w:r w:rsidRPr="00AB0C1A">
        <w:rPr>
          <w:iCs w:val="0"/>
          <w:lang w:val="de-DE"/>
        </w:rPr>
        <w:t>d)  Anzahl Pflanzen/Arten, die von UPOV PRISMA abgedeckt werden</w:t>
      </w:r>
      <w:bookmarkEnd w:id="44"/>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 xml:space="preserve">Ende 2019 war UPOV PRISMA für alle Gattungen und Arten in 23 Verbandsmitgliedern verfügbar, und für eine begrenzte Liste von Gattungen und Arten (1-100 Pflanzen) in 12 Verbandsmitgliedern. </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45" w:name="_Toc50464682"/>
      <w:r w:rsidRPr="00AB0C1A">
        <w:rPr>
          <w:iCs w:val="0"/>
          <w:lang w:val="de-DE"/>
        </w:rPr>
        <w:t>e)  Anzahl von Anträgen, die über UPOV PRISMA eingereicht wurden (vergleiche UV.2)</w:t>
      </w:r>
      <w:bookmarkEnd w:id="45"/>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Im Jahre 2019 wurden 214 Anträge für Züchterrechte über UPOV PRISMA eingereicht (77 in 2018; 14 in 2017).</w:t>
      </w:r>
    </w:p>
    <w:p w:rsidR="000D17F2" w:rsidRPr="00AB0C1A" w:rsidRDefault="000D17F2" w:rsidP="000D17F2">
      <w:pPr>
        <w:rPr>
          <w:sz w:val="18"/>
          <w:szCs w:val="24"/>
          <w:lang w:val="de-DE"/>
        </w:rPr>
      </w:pPr>
      <w:r w:rsidRPr="00AB0C1A">
        <w:rPr>
          <w:sz w:val="18"/>
          <w:szCs w:val="24"/>
          <w:lang w:val="de-DE"/>
        </w:rPr>
        <w:t>Im Jahre 2019 wurden 5 Anträge für die Nationale Liste über UPOV PRISMA eingereicht (neue Funktion, im Juni 2019 eingeführt)</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46" w:name="_Toc50464683"/>
      <w:r w:rsidRPr="00AB0C1A">
        <w:rPr>
          <w:bCs w:val="0"/>
          <w:szCs w:val="24"/>
          <w:lang w:val="de-DE"/>
        </w:rPr>
        <w:t>9.  Verbesserung von freiwilliger Zusammenarbeit zwischen Verbandsmitgliedern bei der Umsetzung der UPOV-Übereinkommen</w:t>
      </w:r>
      <w:bookmarkEnd w:id="46"/>
    </w:p>
    <w:p w:rsidR="000D17F2" w:rsidRPr="00AB0C1A" w:rsidRDefault="000D17F2" w:rsidP="000D17F2">
      <w:pPr>
        <w:pStyle w:val="Heading8"/>
        <w:rPr>
          <w:iCs w:val="0"/>
          <w:lang w:val="de-DE"/>
        </w:rPr>
      </w:pPr>
      <w:bookmarkStart w:id="47" w:name="_Toc50464684"/>
      <w:r w:rsidRPr="00AB0C1A">
        <w:rPr>
          <w:iCs w:val="0"/>
          <w:lang w:val="de-DE"/>
        </w:rPr>
        <w:t>a)  Empfehlungen des Beratenden Ausschusses</w:t>
      </w:r>
      <w:bookmarkEnd w:id="47"/>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Der Beratende Ausschuss nahm auf seiner sechsundneunzigsten Tagung die von der Arbeitsgruppe für ein mögliches internationales Kooperationssystem (WG-ISC) auf ihrer fünften Sitzung vom 30. Oktober 2019 in Genf vereinbarten Vorschläge, Analysen und Informationen zur Kenntnis und ersuchte das Verbandsbüro, auf seiner siebenundneunzigsten Tagung vom 29. Oktober 2020 in Genf neben den Vorschlägen der WG-ISC eine Zusammenfassung der bestehenden Arbeiten/Initiativen vorzulegen, die für jeden Vorschlag von Belang sind.</w:t>
      </w:r>
    </w:p>
    <w:p w:rsidR="000D17F2" w:rsidRPr="00AB0C1A" w:rsidRDefault="000D17F2" w:rsidP="000D17F2">
      <w:pPr>
        <w:rPr>
          <w:szCs w:val="24"/>
          <w:lang w:val="de-DE"/>
        </w:rPr>
      </w:pPr>
    </w:p>
    <w:p w:rsidR="000D17F2" w:rsidRPr="00AB0C1A" w:rsidRDefault="000D17F2" w:rsidP="000D17F2">
      <w:pPr>
        <w:pStyle w:val="Heading8"/>
        <w:rPr>
          <w:iCs w:val="0"/>
          <w:lang w:val="de-DE"/>
        </w:rPr>
      </w:pPr>
      <w:bookmarkStart w:id="48" w:name="_Toc50464685"/>
      <w:r w:rsidRPr="00AB0C1A">
        <w:rPr>
          <w:iCs w:val="0"/>
          <w:lang w:val="de-DE"/>
        </w:rPr>
        <w:t>b)  Entscheidungen des Rates</w:t>
      </w:r>
      <w:bookmarkEnd w:id="48"/>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Keine.</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49" w:name="_Toc50464686"/>
      <w:r w:rsidRPr="00AB0C1A">
        <w:rPr>
          <w:iCs w:val="0"/>
          <w:lang w:val="de-DE"/>
        </w:rPr>
        <w:t>c)  Vereinbarungen zur Zusammenarbeit zwischen Verbandsmitgliedern</w:t>
      </w:r>
      <w:bookmarkEnd w:id="49"/>
    </w:p>
    <w:p w:rsidR="000D17F2" w:rsidRPr="00AB0C1A" w:rsidRDefault="000D17F2" w:rsidP="000D17F2">
      <w:pPr>
        <w:jc w:val="left"/>
        <w:rPr>
          <w:sz w:val="18"/>
          <w:szCs w:val="24"/>
          <w:lang w:val="de-DE"/>
        </w:rPr>
      </w:pPr>
    </w:p>
    <w:p w:rsidR="000D17F2" w:rsidRPr="00AB0C1A" w:rsidRDefault="000D17F2" w:rsidP="000D17F2">
      <w:pPr>
        <w:jc w:val="left"/>
        <w:rPr>
          <w:szCs w:val="24"/>
          <w:lang w:val="de-DE"/>
        </w:rPr>
      </w:pPr>
      <w:r w:rsidRPr="00AB0C1A">
        <w:rPr>
          <w:sz w:val="18"/>
          <w:szCs w:val="24"/>
          <w:lang w:val="de-DE"/>
        </w:rPr>
        <w:t>Vergleiche Unterprogramm UV.2, Planerfüllungsindikator „4. Zusammenarbeit bei der DUS-Prüfung“, und „5. Zusammenarbeit bei der Prüfung von Sortenbezeichnungen“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50" w:name="_Toc50464687"/>
      <w:r w:rsidRPr="00AB0C1A">
        <w:rPr>
          <w:bCs w:val="0"/>
          <w:szCs w:val="24"/>
          <w:lang w:val="de-DE"/>
        </w:rPr>
        <w:t>10.  Überwachung der Umsetzung der Schulungs- und Unterstützungsstrategie</w:t>
      </w:r>
      <w:bookmarkEnd w:id="50"/>
    </w:p>
    <w:p w:rsidR="000D17F2" w:rsidRPr="00AB0C1A" w:rsidRDefault="000D17F2" w:rsidP="000D17F2">
      <w:pPr>
        <w:pStyle w:val="Heading8"/>
        <w:rPr>
          <w:iCs w:val="0"/>
          <w:lang w:val="de-DE"/>
        </w:rPr>
      </w:pPr>
      <w:bookmarkStart w:id="51" w:name="_Toc50464688"/>
      <w:r w:rsidRPr="00AB0C1A">
        <w:rPr>
          <w:iCs w:val="0"/>
          <w:lang w:val="de-DE"/>
        </w:rPr>
        <w:t>a)  Auswertung der Jahresberichte des Generalsekretärs, der Ergebnisbewertungsberichte für die Rechnungsperiode und anderer Informationen</w:t>
      </w:r>
      <w:bookmarkEnd w:id="51"/>
      <w:r w:rsidRPr="00AB0C1A">
        <w:rPr>
          <w:iCs w:val="0"/>
          <w:lang w:val="de-DE"/>
        </w:rPr>
        <w:t xml:space="preserve"> </w:t>
      </w:r>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 Prüfung von Dokument C/54/2 „Jahresbericht des Generalsekretärs für 2019“ (dieses Dokument)</w:t>
      </w:r>
    </w:p>
    <w:p w:rsidR="000D17F2" w:rsidRPr="00AB0C1A" w:rsidRDefault="000D17F2" w:rsidP="000D17F2">
      <w:pPr>
        <w:rPr>
          <w:sz w:val="18"/>
          <w:szCs w:val="24"/>
          <w:lang w:val="de-DE"/>
        </w:rPr>
      </w:pPr>
      <w:r w:rsidRPr="00AB0C1A">
        <w:rPr>
          <w:sz w:val="18"/>
          <w:szCs w:val="24"/>
          <w:lang w:val="de-DE"/>
        </w:rPr>
        <w:t>- Prüfung von Dokument C/54/9 „Ergebnisbericht für die Rechnungsperiode 2018-2019“</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52" w:name="_Toc50464689"/>
      <w:r w:rsidRPr="00AB0C1A">
        <w:rPr>
          <w:iCs w:val="0"/>
          <w:lang w:val="de-DE"/>
        </w:rPr>
        <w:t>b)  Staaten, die zur Akte von 1991 des UPOV-Übereinkommens beitreten oder sie ratifizieren; Staaten und Organisationen, die ein Verbandsmitglied werden; und die Zahl der Gattungen und Arten, die von Verbandsmitgliedern geschützt werden</w:t>
      </w:r>
      <w:bookmarkEnd w:id="52"/>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 Prüfung von Dokument C/54/2 „Jahresbericht des Generalsekretärs für 2019“, einschließlich Planerfüllungsindikator 7 „Beobachtung von Entwicklungen betreffend Anträge und Erteilungen von Züchterrechten“, Abschnitte d) und e) oben (dieses Dokument)</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53" w:name="_Toc50464690"/>
      <w:r w:rsidRPr="00AB0C1A">
        <w:rPr>
          <w:iCs w:val="0"/>
          <w:lang w:val="de-DE"/>
        </w:rPr>
        <w:t>c)  Maßnahmen zur Bereitstellung von Schulung und Unterstützung bei der Einführung und Umsetzung des UPOV-Systems</w:t>
      </w:r>
      <w:bookmarkEnd w:id="53"/>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Vergleiche Dokument CC/92/7 „Schulungs- und Unterstützungsstrategie“.</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keepNext/>
        <w:rPr>
          <w:bCs w:val="0"/>
          <w:szCs w:val="24"/>
          <w:lang w:val="de-DE"/>
        </w:rPr>
      </w:pPr>
      <w:bookmarkStart w:id="54" w:name="_Toc50464691"/>
      <w:r w:rsidRPr="00AB0C1A">
        <w:rPr>
          <w:bCs w:val="0"/>
          <w:szCs w:val="24"/>
          <w:lang w:val="de-DE"/>
        </w:rPr>
        <w:lastRenderedPageBreak/>
        <w:t>11.  Überwachung der Umsetzung der Kommunikationsstrategie</w:t>
      </w:r>
      <w:bookmarkEnd w:id="54"/>
    </w:p>
    <w:p w:rsidR="000D17F2" w:rsidRPr="00AB0C1A" w:rsidRDefault="000D17F2" w:rsidP="007C08E1">
      <w:pPr>
        <w:pStyle w:val="Heading8"/>
        <w:keepNext/>
        <w:rPr>
          <w:iCs w:val="0"/>
          <w:lang w:val="de-DE"/>
        </w:rPr>
      </w:pPr>
      <w:bookmarkStart w:id="55" w:name="_Toc50464692"/>
      <w:r w:rsidRPr="00AB0C1A">
        <w:rPr>
          <w:iCs w:val="0"/>
          <w:lang w:val="de-DE"/>
        </w:rPr>
        <w:t>a)  Auswertung der Jahresberichte des Generalsekretärs, der Ergebnisbewertungsberichte für die Rechnungsperiode und anderer Informationen</w:t>
      </w:r>
      <w:bookmarkEnd w:id="55"/>
      <w:r w:rsidRPr="00AB0C1A">
        <w:rPr>
          <w:iCs w:val="0"/>
          <w:lang w:val="de-DE"/>
        </w:rPr>
        <w:t xml:space="preserve"> </w:t>
      </w:r>
    </w:p>
    <w:p w:rsidR="000D17F2" w:rsidRPr="00AB0C1A" w:rsidRDefault="000D17F2" w:rsidP="007C08E1">
      <w:pPr>
        <w:keepNext/>
        <w:rPr>
          <w:sz w:val="18"/>
          <w:szCs w:val="24"/>
          <w:lang w:val="de-DE"/>
        </w:rPr>
      </w:pPr>
    </w:p>
    <w:p w:rsidR="000D17F2" w:rsidRPr="00AB0C1A" w:rsidRDefault="000D17F2" w:rsidP="000D17F2">
      <w:pPr>
        <w:rPr>
          <w:sz w:val="18"/>
          <w:szCs w:val="24"/>
          <w:lang w:val="de-DE"/>
        </w:rPr>
      </w:pPr>
      <w:r w:rsidRPr="00AB0C1A">
        <w:rPr>
          <w:sz w:val="18"/>
          <w:szCs w:val="24"/>
          <w:lang w:val="de-DE"/>
        </w:rPr>
        <w:t>- Vergleiche Dokument CC/97/6 „Kommunikationsstrategie“.</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56" w:name="_Toc50464693"/>
      <w:r w:rsidRPr="00AB0C1A">
        <w:rPr>
          <w:iCs w:val="0"/>
          <w:lang w:val="de-DE"/>
        </w:rPr>
        <w:t>b)  Empfehlungen durch den Beratenden Ausschuss zur Kommunikationsstrategie</w:t>
      </w:r>
      <w:bookmarkEnd w:id="56"/>
    </w:p>
    <w:p w:rsidR="000D17F2" w:rsidRPr="00AB0C1A" w:rsidRDefault="000D17F2" w:rsidP="000D17F2">
      <w:pPr>
        <w:pStyle w:val="result"/>
        <w:rPr>
          <w:szCs w:val="24"/>
          <w:lang w:val="de-DE"/>
        </w:rPr>
      </w:pPr>
    </w:p>
    <w:p w:rsidR="000D17F2" w:rsidRPr="00AB0C1A" w:rsidRDefault="000D17F2" w:rsidP="000D17F2">
      <w:pPr>
        <w:pStyle w:val="result"/>
        <w:jc w:val="both"/>
        <w:rPr>
          <w:szCs w:val="24"/>
          <w:lang w:val="de-DE"/>
        </w:rPr>
      </w:pPr>
      <w:r w:rsidRPr="00AB0C1A">
        <w:rPr>
          <w:szCs w:val="24"/>
          <w:lang w:val="de-DE"/>
        </w:rPr>
        <w:t>Der Beratende Ausschuss traf auf seiner sechsundneunzigsten Tagung am 31. Oktober 2019 und am Vormittag des 1. Novembers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 xml:space="preserve">er vereinbarte, dass der Textentwurf einer FAQ zum Thema „Wie unterstützt das UPOV-System die nachhaltige Entwicklung“, wie in Dokument C/53/9 Rev. wiedergegeben, zur Angabe von Bemerkungen verbreitet werden sollte, und dass das Verbandsbüro auf der Grundlage der </w:t>
      </w:r>
      <w:r w:rsidR="007C08E1" w:rsidRPr="00AB0C1A">
        <w:rPr>
          <w:sz w:val="18"/>
          <w:szCs w:val="24"/>
          <w:lang w:val="de-DE"/>
        </w:rPr>
        <w:t>eingegangenen</w:t>
      </w:r>
      <w:r w:rsidRPr="00AB0C1A">
        <w:rPr>
          <w:sz w:val="18"/>
          <w:szCs w:val="24"/>
          <w:lang w:val="de-DE"/>
        </w:rPr>
        <w:t xml:space="preserve"> Bemerkungen eine aktualisierte Fassung des Entwurfs der FAQ zur Prüfung durch den Beratenden Ausschuss auf seiner siebenundneunzigsten Tagung im Jahr 2020 ausarbeiten sollte;</w:t>
      </w: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 xml:space="preserve">er billigte die vorgeschlagene Neugestaltung der UPOV-Website, wie auf der Tagung vorgestellt, und nahm die Pläne für die Umsetzung der neu gestalteten UPOV-Website und eines neuen Content-Management-Systems (CMS) zur Kenntnis; </w:t>
      </w:r>
    </w:p>
    <w:p w:rsidR="000D17F2" w:rsidRPr="00AB0C1A" w:rsidRDefault="000D17F2" w:rsidP="000D17F2">
      <w:pPr>
        <w:pStyle w:val="ListParagraph"/>
        <w:numPr>
          <w:ilvl w:val="0"/>
          <w:numId w:val="7"/>
        </w:numPr>
        <w:jc w:val="left"/>
        <w:rPr>
          <w:szCs w:val="24"/>
          <w:lang w:val="de-DE"/>
        </w:rPr>
      </w:pPr>
      <w:r w:rsidRPr="00AB0C1A">
        <w:rPr>
          <w:sz w:val="18"/>
          <w:szCs w:val="24"/>
          <w:lang w:val="de-DE"/>
        </w:rPr>
        <w:t>er billigte die folgenden Planerfüllungsindikatoren für die Kommunikationsstrategie wie folgt:</w:t>
      </w:r>
    </w:p>
    <w:p w:rsidR="000D17F2" w:rsidRPr="00AB0C1A" w:rsidRDefault="000D17F2" w:rsidP="000D17F2">
      <w:pPr>
        <w:pStyle w:val="ListParagraph"/>
        <w:numPr>
          <w:ilvl w:val="0"/>
          <w:numId w:val="7"/>
        </w:numPr>
        <w:jc w:val="left"/>
        <w:rPr>
          <w:szCs w:val="24"/>
          <w:lang w:val="de-DE"/>
        </w:rPr>
      </w:pPr>
      <w:r w:rsidRPr="00AB0C1A">
        <w:rPr>
          <w:sz w:val="18"/>
          <w:szCs w:val="24"/>
          <w:lang w:val="de-DE"/>
        </w:rPr>
        <w:t>Besuche der UPOV-Website, Zahl der Follower, Impressionen und Interaktionsrate auf Twitter und Zahl der Follower und der Verbindungen auf LinkedIn; und Teilnahme an Arbeitstagungen.</w:t>
      </w:r>
    </w:p>
    <w:p w:rsidR="000D17F2" w:rsidRPr="00AB0C1A" w:rsidRDefault="000D17F2" w:rsidP="000D17F2">
      <w:pPr>
        <w:rPr>
          <w:sz w:val="18"/>
          <w:szCs w:val="24"/>
          <w:lang w:val="de-DE"/>
        </w:rPr>
      </w:pPr>
    </w:p>
    <w:p w:rsidR="000D17F2" w:rsidRPr="00AB0C1A" w:rsidRDefault="000D17F2" w:rsidP="000D17F2">
      <w:pPr>
        <w:pStyle w:val="result"/>
        <w:jc w:val="both"/>
        <w:rPr>
          <w:szCs w:val="24"/>
          <w:lang w:val="de-DE"/>
        </w:rPr>
      </w:pPr>
      <w:r w:rsidRPr="00AB0C1A">
        <w:rPr>
          <w:szCs w:val="24"/>
          <w:lang w:val="de-DE"/>
        </w:rPr>
        <w:t>Aufgrund der Empfehlungen des Beratenden Ausschusses traf der Rat auf seiner dreiundfünfzigsten ordentlichen Tagung am 1. November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 xml:space="preserve">den Text der FAQ über den Nutzen neuer Pflanzensorten für die Gesellschaft auf der Grundlage des in Anlage II des Dokuments C/53/15 „Bericht“, wiedergegebenen Textes zu überarbeiten; </w:t>
      </w:r>
    </w:p>
    <w:p w:rsidR="000D17F2" w:rsidRPr="00AB0C1A" w:rsidRDefault="000D17F2" w:rsidP="000D17F2">
      <w:pPr>
        <w:pStyle w:val="ListParagraph"/>
        <w:numPr>
          <w:ilvl w:val="0"/>
          <w:numId w:val="7"/>
        </w:numPr>
        <w:spacing w:after="60"/>
        <w:jc w:val="left"/>
        <w:rPr>
          <w:sz w:val="18"/>
          <w:szCs w:val="24"/>
          <w:lang w:val="de-DE"/>
        </w:rPr>
      </w:pPr>
      <w:r w:rsidRPr="00AB0C1A">
        <w:rPr>
          <w:sz w:val="18"/>
          <w:szCs w:val="24"/>
          <w:lang w:val="de-DE"/>
        </w:rPr>
        <w:t>den vorgeschlagenen Text für eine Aktualisierung der FAQ und die vorgeschlagenen Änderungen der UPOV-Fernlehrgangsmaterialien, wie in Dokument C/53/15 „Bericht“, Absatz 23 g), wiedergegeben, zu billigen, um die Entwicklungen bezüglich UPOV PRISMA wiederzugeben.</w:t>
      </w:r>
    </w:p>
    <w:p w:rsidR="000D17F2" w:rsidRPr="00AB0C1A" w:rsidRDefault="000D17F2" w:rsidP="000D17F2">
      <w:pPr>
        <w:pStyle w:val="result"/>
        <w:jc w:val="both"/>
        <w:rPr>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57" w:name="_Toc50464694"/>
      <w:r w:rsidRPr="00AB0C1A">
        <w:rPr>
          <w:bCs w:val="0"/>
          <w:szCs w:val="24"/>
          <w:lang w:val="de-DE"/>
        </w:rPr>
        <w:t>12.  Politische Orientierung zu wechselseitigen Beziehungen mit anderen Organisationen</w:t>
      </w:r>
      <w:bookmarkEnd w:id="57"/>
    </w:p>
    <w:p w:rsidR="000D17F2" w:rsidRPr="00AB0C1A" w:rsidRDefault="000D17F2" w:rsidP="000D17F2">
      <w:pPr>
        <w:pStyle w:val="Heading8"/>
        <w:rPr>
          <w:iCs w:val="0"/>
          <w:lang w:val="de-DE"/>
        </w:rPr>
      </w:pPr>
      <w:bookmarkStart w:id="58" w:name="_Toc50464695"/>
      <w:r w:rsidRPr="00AB0C1A">
        <w:rPr>
          <w:iCs w:val="0"/>
          <w:lang w:val="de-DE"/>
        </w:rPr>
        <w:t>a)  Empfehlungen des Beratenden Ausschusses</w:t>
      </w:r>
      <w:bookmarkEnd w:id="58"/>
      <w:r w:rsidRPr="00AB0C1A">
        <w:rPr>
          <w:iCs w:val="0"/>
          <w:lang w:val="de-DE"/>
        </w:rPr>
        <w:t xml:space="preserve"> </w:t>
      </w:r>
    </w:p>
    <w:p w:rsidR="000D17F2" w:rsidRPr="00AB0C1A" w:rsidRDefault="000D17F2" w:rsidP="000D17F2">
      <w:pPr>
        <w:rPr>
          <w:sz w:val="18"/>
          <w:szCs w:val="24"/>
          <w:lang w:val="de-DE"/>
        </w:rPr>
      </w:pPr>
    </w:p>
    <w:p w:rsidR="000D17F2" w:rsidRPr="00AB0C1A" w:rsidRDefault="000D17F2" w:rsidP="000D17F2">
      <w:pPr>
        <w:pStyle w:val="result"/>
        <w:jc w:val="both"/>
        <w:rPr>
          <w:szCs w:val="24"/>
          <w:lang w:val="de-DE"/>
        </w:rPr>
      </w:pPr>
      <w:r w:rsidRPr="00AB0C1A">
        <w:rPr>
          <w:szCs w:val="24"/>
          <w:lang w:val="de-DE"/>
        </w:rPr>
        <w:t>Der Beratende Ausschuss traf auf seiner sechsundneunzigsten Tagung am 31. Oktober 2019 und am Vormittag des 1. Novembers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jc w:val="left"/>
        <w:rPr>
          <w:szCs w:val="24"/>
          <w:lang w:val="de-DE"/>
        </w:rPr>
      </w:pPr>
      <w:r w:rsidRPr="00AB0C1A">
        <w:rPr>
          <w:sz w:val="18"/>
          <w:szCs w:val="24"/>
          <w:lang w:val="de-DE"/>
        </w:rPr>
        <w:t>er vereinbarte, Oxfam, Plantum und Euroseeds, die Verfasser des „Berichts und Empfehlungen des Projekts 'Optionen zur Auslegung des Begriffs der privaten und nichtgewerblichen Nutzung im Sinne von Artikel 15. 1. I des UPOV-Übereinkommens von 1991'", betreffend Kleinbauern als Inhaber landwirtschaftlicher Betriebe, einzuladen, auf der siebenundneunzigsten Tagung des Beratenden Ausschusses im Jahre 2020 ein Referat zu halten.</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59" w:name="_Toc50464696"/>
      <w:r w:rsidRPr="00AB0C1A">
        <w:rPr>
          <w:iCs w:val="0"/>
          <w:lang w:val="de-DE"/>
        </w:rPr>
        <w:t>b)  Entscheidungen des Rates</w:t>
      </w:r>
      <w:bookmarkEnd w:id="59"/>
    </w:p>
    <w:p w:rsidR="000D17F2" w:rsidRPr="00AB0C1A" w:rsidRDefault="000D17F2" w:rsidP="000D17F2">
      <w:pPr>
        <w:pStyle w:val="result"/>
        <w:rPr>
          <w:szCs w:val="24"/>
          <w:lang w:val="de-DE"/>
        </w:rPr>
      </w:pPr>
    </w:p>
    <w:p w:rsidR="000D17F2" w:rsidRPr="00AB0C1A" w:rsidRDefault="000D17F2" w:rsidP="000D17F2">
      <w:pPr>
        <w:pStyle w:val="result"/>
        <w:jc w:val="both"/>
        <w:rPr>
          <w:szCs w:val="24"/>
          <w:lang w:val="de-DE"/>
        </w:rPr>
      </w:pPr>
      <w:r w:rsidRPr="00AB0C1A">
        <w:rPr>
          <w:szCs w:val="24"/>
          <w:lang w:val="de-DE"/>
        </w:rPr>
        <w:t>Aufgrund der Empfehlungen des Beratenden Ausschusses traf der Rat auf seiner dreiundfünfzigsten ordentlichen Tagung am 1. November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den Weltbauernverband (WFO) einzuladen, ein vollwertiger Partner in der Weltsaatgutpartnerschaft (WSP) zu werden, wie in Dokument C/53/15 „Bericht“, Absatz 23 i) wiedergegeben;</w:t>
      </w: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den Entwurf des gemeinsamen Papiers „Vorteile der WSP für die Landwirte“, wie in Anlage III des Dokuments C/53/15 „Bericht“ wiedergegeben, zu billigen, der auf die WSP-Website gestellt und für Kommunikationszwecke verwendet werden soll;</w:t>
      </w:r>
    </w:p>
    <w:p w:rsidR="000D17F2" w:rsidRPr="00AB0C1A" w:rsidRDefault="000D17F2" w:rsidP="000D17F2">
      <w:pPr>
        <w:pStyle w:val="ListParagraph"/>
        <w:numPr>
          <w:ilvl w:val="0"/>
          <w:numId w:val="7"/>
        </w:numPr>
        <w:spacing w:after="60"/>
        <w:ind w:left="641" w:hanging="357"/>
        <w:contextualSpacing w:val="0"/>
        <w:jc w:val="left"/>
        <w:rPr>
          <w:sz w:val="18"/>
          <w:szCs w:val="24"/>
          <w:lang w:val="de-DE"/>
        </w:rPr>
      </w:pPr>
      <w:r w:rsidRPr="00AB0C1A">
        <w:rPr>
          <w:sz w:val="18"/>
          <w:szCs w:val="24"/>
          <w:lang w:val="de-DE"/>
        </w:rPr>
        <w:t>das Verbandsbüro zu ersuchen, mit der FAO im Zusammenhang mit dem Ersuchen der Kommission für genetische Ressourcen für die Ernährung und die Landwirtschaft (CGRFA) zusammenzuarbeiten, um in Abstimmung mit dem Internationalen Vertrag über pflanzengenetische Ressourcen für die Ernährung und die Landwirtschaft (ITPGRFA) und nach Rücksprache mit der UPOV eingehende Fallstudien zur Prüfung der Auswirkungen von Saatgutpolitik, Gesetzen und Verordnungen durchzuführen, wie in Dokument C/53/15 „Bericht“, Absatz 23 h) wiedergegeben.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keepNext/>
        <w:rPr>
          <w:bCs w:val="0"/>
          <w:szCs w:val="24"/>
          <w:lang w:val="de-DE"/>
        </w:rPr>
      </w:pPr>
      <w:bookmarkStart w:id="60" w:name="_Toc50464697"/>
      <w:r w:rsidRPr="00AB0C1A">
        <w:rPr>
          <w:bCs w:val="0"/>
          <w:szCs w:val="24"/>
          <w:lang w:val="de-DE"/>
        </w:rPr>
        <w:t>13.  Grundsätze zu anderen Angelegenheiten</w:t>
      </w:r>
      <w:bookmarkEnd w:id="60"/>
    </w:p>
    <w:p w:rsidR="000D17F2" w:rsidRPr="00AB0C1A" w:rsidRDefault="000D17F2" w:rsidP="000D17F2">
      <w:pPr>
        <w:pStyle w:val="Heading8"/>
        <w:keepNext/>
        <w:rPr>
          <w:iCs w:val="0"/>
          <w:lang w:val="de-DE"/>
        </w:rPr>
      </w:pPr>
      <w:bookmarkStart w:id="61" w:name="_Toc50464698"/>
      <w:r w:rsidRPr="00AB0C1A">
        <w:rPr>
          <w:iCs w:val="0"/>
          <w:lang w:val="de-DE"/>
        </w:rPr>
        <w:t>a)  Empfehlungen des Beratenden Ausschusses</w:t>
      </w:r>
      <w:bookmarkEnd w:id="61"/>
    </w:p>
    <w:p w:rsidR="000D17F2" w:rsidRPr="00AB0C1A" w:rsidRDefault="000D17F2" w:rsidP="000D17F2">
      <w:pPr>
        <w:pStyle w:val="result"/>
        <w:keepNext/>
        <w:rPr>
          <w:szCs w:val="24"/>
          <w:lang w:val="de-DE"/>
        </w:rPr>
      </w:pPr>
    </w:p>
    <w:p w:rsidR="000D17F2" w:rsidRPr="00AB0C1A" w:rsidRDefault="000D17F2" w:rsidP="000D17F2">
      <w:pPr>
        <w:pStyle w:val="result"/>
        <w:jc w:val="both"/>
        <w:rPr>
          <w:szCs w:val="24"/>
          <w:lang w:val="de-DE"/>
        </w:rPr>
      </w:pPr>
      <w:r w:rsidRPr="00AB0C1A">
        <w:rPr>
          <w:szCs w:val="24"/>
          <w:lang w:val="de-DE"/>
        </w:rPr>
        <w:t>Der Beratende Ausschuss traf auf seiner sechsundneunzigsten Tagung am 31. Oktober 2019 und am Vormittag des 1. Novembers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contextualSpacing w:val="0"/>
        <w:jc w:val="left"/>
        <w:rPr>
          <w:sz w:val="18"/>
          <w:szCs w:val="24"/>
          <w:lang w:val="de-DE"/>
        </w:rPr>
      </w:pPr>
      <w:r w:rsidRPr="00AB0C1A">
        <w:rPr>
          <w:sz w:val="18"/>
          <w:szCs w:val="24"/>
          <w:lang w:val="de-DE"/>
        </w:rPr>
        <w:t>er ersuchte das Verbandsbüro, für seine siebenundneunzigste Tagung einen Tagesordnungspunkt aufzunehmen und ein Dokument zu erstellen, um eine Zusammenfassung der Arbeit der Beratenden Gruppe für langfristige Finanzfragen der UPOV und der Prüfung dieser Fragen durch den Beratenden Ausschuss zu erstellen;</w:t>
      </w:r>
    </w:p>
    <w:p w:rsidR="000D17F2" w:rsidRPr="00AB0C1A" w:rsidRDefault="000D17F2" w:rsidP="000D17F2">
      <w:pPr>
        <w:pStyle w:val="ListParagraph"/>
        <w:numPr>
          <w:ilvl w:val="0"/>
          <w:numId w:val="7"/>
        </w:numPr>
        <w:spacing w:after="60"/>
        <w:contextualSpacing w:val="0"/>
        <w:jc w:val="left"/>
        <w:rPr>
          <w:sz w:val="18"/>
          <w:szCs w:val="24"/>
          <w:lang w:val="de-DE"/>
        </w:rPr>
      </w:pPr>
      <w:r w:rsidRPr="00AB0C1A">
        <w:rPr>
          <w:sz w:val="18"/>
          <w:szCs w:val="24"/>
          <w:lang w:val="de-DE"/>
        </w:rPr>
        <w:t>er vereinbarte, einen Tagesordnungspunkt zur Überprüfung von Regel 4.6 der UPOV-Finanzordnung und ihrer Durchführungsbestimmungen (Dokument UPOV/INF/4/5) auf seiner siebenundneunzigsten Tagung aufzunehmen.</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62" w:name="_Toc50464699"/>
      <w:r w:rsidRPr="00AB0C1A">
        <w:rPr>
          <w:iCs w:val="0"/>
          <w:lang w:val="de-DE"/>
        </w:rPr>
        <w:t>b)  Entscheidungen des Rates</w:t>
      </w:r>
      <w:bookmarkEnd w:id="62"/>
    </w:p>
    <w:p w:rsidR="000D17F2" w:rsidRPr="00AB0C1A" w:rsidRDefault="000D17F2" w:rsidP="000D17F2">
      <w:pPr>
        <w:pStyle w:val="result"/>
        <w:rPr>
          <w:szCs w:val="24"/>
          <w:lang w:val="de-DE"/>
        </w:rPr>
      </w:pPr>
    </w:p>
    <w:p w:rsidR="000D17F2" w:rsidRPr="00AB0C1A" w:rsidRDefault="000D17F2" w:rsidP="000D17F2">
      <w:pPr>
        <w:pStyle w:val="result"/>
        <w:jc w:val="both"/>
        <w:rPr>
          <w:szCs w:val="24"/>
          <w:lang w:val="de-DE"/>
        </w:rPr>
      </w:pPr>
      <w:r w:rsidRPr="00AB0C1A">
        <w:rPr>
          <w:szCs w:val="24"/>
          <w:lang w:val="de-DE"/>
        </w:rPr>
        <w:t>Aufgrund der Empfehlungen des Beratenden Ausschusses traf der Rat auf seiner dreiundfünfzigsten ordentlichen Tagung am 1. November 2019 in Genf folgende Entscheidungen:</w:t>
      </w:r>
    </w:p>
    <w:p w:rsidR="000D17F2" w:rsidRPr="00AB0C1A" w:rsidRDefault="000D17F2" w:rsidP="000D17F2">
      <w:pPr>
        <w:pStyle w:val="result"/>
        <w:jc w:val="both"/>
        <w:rPr>
          <w:szCs w:val="24"/>
          <w:lang w:val="de-DE"/>
        </w:rPr>
      </w:pPr>
    </w:p>
    <w:p w:rsidR="000D17F2" w:rsidRPr="00AB0C1A" w:rsidRDefault="000D17F2" w:rsidP="000D17F2">
      <w:pPr>
        <w:pStyle w:val="ListParagraph"/>
        <w:numPr>
          <w:ilvl w:val="0"/>
          <w:numId w:val="7"/>
        </w:numPr>
        <w:spacing w:after="60"/>
        <w:contextualSpacing w:val="0"/>
        <w:jc w:val="left"/>
        <w:rPr>
          <w:sz w:val="18"/>
          <w:szCs w:val="24"/>
          <w:lang w:val="de-DE"/>
        </w:rPr>
      </w:pPr>
      <w:r w:rsidRPr="00AB0C1A">
        <w:rPr>
          <w:sz w:val="18"/>
          <w:szCs w:val="24"/>
          <w:lang w:val="de-DE"/>
        </w:rPr>
        <w:t>ein UPOV-Bankkonto für die zur Finanzierung der ASHI-Verbindlichkeiten der UPOV zugewiesenen Mittel mit Auflagen auszustatten sowie den Betrag, den die Rückstellungen für ASHI-Verbindlichkeiten am Ende der Rechnungsperiode 2016-2017 ausmachen, zusammen mit dem sich aus der 6-prozentigen Belastung nach Abzug der Zahlungen der betreffenden Rechnungsperiode gegebenenfalls ergebenden Saldo, auf dieses ab der Rechnungsperiode 2018-2019 auflagengebundene Konto zu überweisen und auf diese solcherart in dem UPOV-Bankkonto gebundenen Mittel die Anlagegrundsätze anzuwenden, die die WIPO auf das Konto zur Finanzierung der ASHI-Verbindlichkeiten der WIPO angewendet hat;</w:t>
      </w:r>
    </w:p>
    <w:p w:rsidR="000D17F2" w:rsidRPr="00AB0C1A" w:rsidRDefault="000D17F2" w:rsidP="000D17F2">
      <w:pPr>
        <w:pStyle w:val="ListParagraph"/>
        <w:keepNext/>
        <w:numPr>
          <w:ilvl w:val="0"/>
          <w:numId w:val="7"/>
        </w:numPr>
        <w:spacing w:after="60"/>
        <w:contextualSpacing w:val="0"/>
        <w:jc w:val="left"/>
        <w:rPr>
          <w:sz w:val="18"/>
          <w:szCs w:val="24"/>
          <w:lang w:val="de-DE"/>
        </w:rPr>
      </w:pPr>
      <w:r w:rsidRPr="00AB0C1A">
        <w:rPr>
          <w:sz w:val="18"/>
          <w:szCs w:val="24"/>
          <w:lang w:val="de-DE"/>
        </w:rPr>
        <w:t>den folgenden Ansatz für die PLUTO-Datenbank ab November 2020 zu billigen:</w:t>
      </w:r>
    </w:p>
    <w:p w:rsidR="000D17F2" w:rsidRPr="00AB0C1A" w:rsidRDefault="000D17F2" w:rsidP="000D17F2">
      <w:pPr>
        <w:ind w:left="1069" w:hanging="426"/>
        <w:rPr>
          <w:szCs w:val="24"/>
          <w:lang w:val="de-DE"/>
        </w:rPr>
      </w:pPr>
      <w:r w:rsidRPr="00AB0C1A">
        <w:rPr>
          <w:sz w:val="18"/>
          <w:szCs w:val="24"/>
          <w:lang w:val="de-DE"/>
        </w:rPr>
        <w:t>i)</w:t>
      </w:r>
      <w:r w:rsidRPr="00AB0C1A">
        <w:rPr>
          <w:sz w:val="18"/>
          <w:szCs w:val="24"/>
          <w:lang w:val="de-DE"/>
        </w:rPr>
        <w:tab/>
        <w:t>Gratisvariante: Die PLUTO-Datenbank mit Suchfunktion würde allen Nutzern offenstehen. Die Suchergebnisse würden sich auf eine einzelne, auf dem Bildschirm angezeigte Seite beschränken. Die Möglichkeit, Suchergebnisse oder Daten aus der PLUTO-Datenbank herunterzuladen, wäre nicht gegeben;</w:t>
      </w:r>
    </w:p>
    <w:p w:rsidR="000D17F2" w:rsidRPr="00AB0C1A" w:rsidRDefault="000D17F2" w:rsidP="000D17F2">
      <w:pPr>
        <w:ind w:left="1069" w:hanging="426"/>
        <w:rPr>
          <w:szCs w:val="24"/>
          <w:lang w:val="de-DE"/>
        </w:rPr>
      </w:pPr>
      <w:r w:rsidRPr="00AB0C1A">
        <w:rPr>
          <w:sz w:val="18"/>
          <w:szCs w:val="24"/>
          <w:lang w:val="de-DE"/>
        </w:rPr>
        <w:t>ii)</w:t>
      </w:r>
      <w:r w:rsidRPr="00AB0C1A">
        <w:rPr>
          <w:sz w:val="18"/>
          <w:szCs w:val="24"/>
          <w:lang w:val="de-DE"/>
        </w:rPr>
        <w:tab/>
        <w:t>Premiumvariante: Nutzer, die eine Gebühr zahlen, hätten Zugang zu allen Datenbankfunktionen und könnten unbeschränkt Daten herunterladen. Die Gebühr würde CHF 750 jährlich betragen;</w:t>
      </w:r>
    </w:p>
    <w:p w:rsidR="000D17F2" w:rsidRPr="00AB0C1A" w:rsidRDefault="000D17F2" w:rsidP="000D17F2">
      <w:pPr>
        <w:ind w:left="1069" w:hanging="426"/>
        <w:rPr>
          <w:szCs w:val="24"/>
          <w:lang w:val="de-DE"/>
        </w:rPr>
      </w:pPr>
      <w:r w:rsidRPr="00AB0C1A">
        <w:rPr>
          <w:sz w:val="18"/>
          <w:szCs w:val="24"/>
          <w:lang w:val="de-DE"/>
        </w:rPr>
        <w:t>iii)</w:t>
      </w:r>
      <w:r w:rsidRPr="00AB0C1A">
        <w:rPr>
          <w:sz w:val="18"/>
          <w:szCs w:val="24"/>
          <w:lang w:val="de-DE"/>
        </w:rPr>
        <w:tab/>
        <w:t>Verbandsmitglieder und Datenlieferanten: Alle Verbandsmitglieder und Datenlieferanten (z.B. OECD) hätten freien Zugang zu allen „Premium“-Funktionen der PLUTO-Datenbank; und</w:t>
      </w:r>
    </w:p>
    <w:p w:rsidR="000D17F2" w:rsidRPr="00AB0C1A" w:rsidRDefault="000D17F2" w:rsidP="000D17F2">
      <w:pPr>
        <w:spacing w:after="60"/>
        <w:ind w:left="1066" w:hanging="425"/>
        <w:rPr>
          <w:szCs w:val="24"/>
          <w:lang w:val="de-DE"/>
        </w:rPr>
      </w:pPr>
      <w:r w:rsidRPr="00AB0C1A">
        <w:rPr>
          <w:sz w:val="18"/>
          <w:szCs w:val="24"/>
          <w:lang w:val="de-DE"/>
        </w:rPr>
        <w:t>iv)</w:t>
      </w:r>
      <w:r w:rsidRPr="00AB0C1A">
        <w:rPr>
          <w:sz w:val="18"/>
          <w:szCs w:val="24"/>
          <w:lang w:val="de-DE"/>
        </w:rPr>
        <w:tab/>
        <w:t xml:space="preserve">der Zugang zur PLUTO-Datenbank könnte auch in vom Beratenden Ausschuss gebilligten Fällen gewährt werden, ähnlich wie die Unterstützung, die das Verbandsbüro für den Internationalen Vertrag über pflanzengenetische Ressourcen für Ernährung und Landwirtschaft (ITPGRFA) leistet; </w:t>
      </w:r>
    </w:p>
    <w:p w:rsidR="000D17F2" w:rsidRPr="00AB0C1A" w:rsidRDefault="000D17F2" w:rsidP="000D17F2">
      <w:pPr>
        <w:pStyle w:val="ListParagraph"/>
        <w:numPr>
          <w:ilvl w:val="0"/>
          <w:numId w:val="7"/>
        </w:numPr>
        <w:spacing w:after="60"/>
        <w:contextualSpacing w:val="0"/>
        <w:jc w:val="left"/>
        <w:rPr>
          <w:sz w:val="18"/>
          <w:szCs w:val="24"/>
          <w:lang w:val="de-DE"/>
        </w:rPr>
      </w:pPr>
      <w:r w:rsidRPr="00AB0C1A">
        <w:rPr>
          <w:sz w:val="18"/>
          <w:szCs w:val="24"/>
          <w:lang w:val="de-DE"/>
        </w:rPr>
        <w:t>die Vereinbarung zwischen UPOV und WIPO bezüglich der UPOV-Datenbank für Pflanzensorten (UPOV-WIPO-Vereinbarung) zu beenden, sobald der Wissenstransfer und die Rationalisierung im Rahmen der Datenverwaltung der PLUTO-Datenbank zur Zufriedenheit des Verbandsbüros abgeschlossen sind.</w:t>
      </w:r>
    </w:p>
    <w:p w:rsidR="000D17F2" w:rsidRPr="00AB0C1A" w:rsidRDefault="000D17F2" w:rsidP="000D17F2">
      <w:pPr>
        <w:pStyle w:val="result"/>
        <w:rPr>
          <w:szCs w:val="24"/>
          <w:lang w:val="de-DE"/>
        </w:rPr>
      </w:pPr>
    </w:p>
    <w:p w:rsidR="000D17F2" w:rsidRPr="00AB0C1A" w:rsidRDefault="000D17F2" w:rsidP="000D17F2">
      <w:pPr>
        <w:pStyle w:val="Heading8"/>
        <w:keepNext/>
        <w:rPr>
          <w:iCs w:val="0"/>
          <w:lang w:val="de-DE"/>
        </w:rPr>
      </w:pPr>
      <w:bookmarkStart w:id="63" w:name="_Toc50464700"/>
      <w:r w:rsidRPr="00AB0C1A">
        <w:rPr>
          <w:iCs w:val="0"/>
          <w:lang w:val="de-DE"/>
        </w:rPr>
        <w:t>c)  Annahme von Informations- und Positionspapieren durch den Rat</w:t>
      </w:r>
      <w:bookmarkEnd w:id="63"/>
    </w:p>
    <w:p w:rsidR="000D17F2" w:rsidRPr="00AB0C1A" w:rsidRDefault="000D17F2" w:rsidP="000D17F2">
      <w:pPr>
        <w:pStyle w:val="result"/>
        <w:keepNext/>
        <w:rPr>
          <w:szCs w:val="24"/>
          <w:lang w:val="de-DE"/>
        </w:rPr>
      </w:pPr>
    </w:p>
    <w:p w:rsidR="000D17F2" w:rsidRPr="00AB0C1A" w:rsidRDefault="000D17F2" w:rsidP="000D17F2">
      <w:pPr>
        <w:pStyle w:val="result"/>
        <w:rPr>
          <w:szCs w:val="24"/>
          <w:lang w:val="de-DE"/>
        </w:rPr>
      </w:pPr>
      <w:r w:rsidRPr="00AB0C1A">
        <w:rPr>
          <w:szCs w:val="24"/>
          <w:lang w:val="de-DE"/>
        </w:rPr>
        <w:t>Keine.</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jc w:val="left"/>
        <w:rPr>
          <w:b/>
          <w:caps/>
          <w:sz w:val="18"/>
          <w:szCs w:val="24"/>
          <w:lang w:val="de-DE"/>
        </w:rPr>
      </w:pPr>
      <w:r w:rsidRPr="00AB0C1A">
        <w:rPr>
          <w:sz w:val="18"/>
          <w:szCs w:val="24"/>
          <w:lang w:val="de-DE"/>
        </w:rPr>
        <w:br w:type="page"/>
      </w:r>
    </w:p>
    <w:p w:rsidR="000D17F2" w:rsidRPr="00AB0C1A" w:rsidRDefault="000D17F2" w:rsidP="000D17F2">
      <w:pPr>
        <w:pStyle w:val="Heading3"/>
        <w:rPr>
          <w:szCs w:val="24"/>
          <w:lang w:val="de-DE"/>
        </w:rPr>
      </w:pPr>
      <w:bookmarkStart w:id="64" w:name="_Toc50464701"/>
      <w:r w:rsidRPr="00AB0C1A">
        <w:rPr>
          <w:szCs w:val="24"/>
          <w:lang w:val="de-DE"/>
        </w:rPr>
        <w:lastRenderedPageBreak/>
        <w:t>UNTERPROGRAMM UV.2:  DIENSTLEISTUNGEN FÜR DEN VERBAND ZUR VERBESSERUNG DER WIRKSAMKEIT DES UPOV-SYSTEMS</w:t>
      </w:r>
      <w:bookmarkEnd w:id="64"/>
    </w:p>
    <w:p w:rsidR="000D17F2" w:rsidRPr="00AB0C1A" w:rsidRDefault="000D17F2" w:rsidP="000D17F2">
      <w:pPr>
        <w:rPr>
          <w:sz w:val="18"/>
          <w:szCs w:val="24"/>
          <w:lang w:val="de-DE"/>
        </w:rPr>
      </w:pPr>
    </w:p>
    <w:p w:rsidR="000D17F2" w:rsidRPr="00AB0C1A" w:rsidRDefault="000D17F2" w:rsidP="000D17F2">
      <w:pPr>
        <w:tabs>
          <w:tab w:val="left" w:pos="2410"/>
          <w:tab w:val="left" w:pos="4536"/>
          <w:tab w:val="left" w:pos="9072"/>
        </w:tabs>
        <w:rPr>
          <w:sz w:val="18"/>
          <w:szCs w:val="24"/>
          <w:lang w:val="de-DE"/>
        </w:rPr>
      </w:pPr>
      <w:r w:rsidRPr="00AB0C1A">
        <w:rPr>
          <w:sz w:val="18"/>
          <w:szCs w:val="24"/>
          <w:lang w:val="de-DE"/>
        </w:rPr>
        <w:t>Dieses Unterprogramm umfasst die Erteilung von Anleitung, Informationen und die Bereitstellung von Mitteln für den Betrieb des UPOV-Sortenschutzsystems, die Unterstützung für die Zusammenarbeit zwischen Verbandsmitgliedern, die Arbeit der maßgeblichen UPOV-Organe und Maßnahmen zur Erleichterung von Züchterrechtsanträgen.</w:t>
      </w:r>
    </w:p>
    <w:p w:rsidR="000D17F2" w:rsidRPr="00AB0C1A" w:rsidRDefault="000D17F2" w:rsidP="000D17F2">
      <w:pPr>
        <w:tabs>
          <w:tab w:val="left" w:pos="2410"/>
          <w:tab w:val="left" w:pos="4536"/>
          <w:tab w:val="left" w:pos="9072"/>
        </w:tabs>
        <w:rPr>
          <w:sz w:val="18"/>
          <w:szCs w:val="24"/>
          <w:lang w:val="de-DE"/>
        </w:rPr>
      </w:pPr>
    </w:p>
    <w:p w:rsidR="000D17F2" w:rsidRPr="00AB0C1A" w:rsidRDefault="000D17F2" w:rsidP="000D17F2">
      <w:pPr>
        <w:rPr>
          <w:szCs w:val="24"/>
          <w:lang w:val="de-DE"/>
        </w:rPr>
      </w:pPr>
      <w:r w:rsidRPr="00AB0C1A">
        <w:rPr>
          <w:sz w:val="18"/>
          <w:szCs w:val="24"/>
          <w:lang w:val="de-DE"/>
        </w:rPr>
        <w:t>Die Einführung von UPOV PRISMA im Jahre 2017 war eine bedeutende Entwicklung bei der Erleichterung der Anträge auf Erteilung von Züchterrechten. Ende 2019 wirkten 35 Verbandsmitglieder, die 74 Staaten abdecken, an UPOV PRISMA mit. Die Nutzung von UPOV PRISMA nahm 2019 weiter zu: 214 Anträge auf Erteilung von Züchterrechten wurden über UPOV PRISMA gestellt, verglichen mit 77 im Jahre 2018 und 14 im Jahre 2017.</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Die Wirksamkeit des UPOV-Systems wird durch die Bereitstellung von Informations- und Anleitungsdokumenten verbessert. Im Jahre 2019 veranlasste das „Seminar über die Auswirkungen der Politik bezüglich der im wesentlichen abgeleiteten Sorten (EDV) auf die Züchtungsstrategie“ den CAJ dazu, einer Überarbeitung der „Erläuterungen zu den im wesentlichen abgeleiteten Sorten nach der Akte von 1991 des UPOV-Übereinkommens“ zuzustimmen (Dokument UPOV/EXN/EDV/2). Der CAJ arbeitet auch an der Überarbeitung der „Erläuterungen zu Sortenbezeichnungen nach dem UPOV-Übereinkommen“ im Hinblick auf eine stärkere Harmonisierung bei der Prüfung von Sortenbezeichnungen.</w:t>
      </w:r>
    </w:p>
    <w:p w:rsidR="000D17F2" w:rsidRPr="00AB0C1A" w:rsidRDefault="000D17F2" w:rsidP="000D17F2">
      <w:pPr>
        <w:rPr>
          <w:sz w:val="18"/>
          <w:szCs w:val="24"/>
          <w:highlight w:val="cyan"/>
          <w:lang w:val="de-DE"/>
        </w:rPr>
      </w:pPr>
    </w:p>
    <w:p w:rsidR="000D17F2" w:rsidRPr="00AB0C1A" w:rsidRDefault="000D17F2" w:rsidP="000D17F2">
      <w:pPr>
        <w:rPr>
          <w:szCs w:val="24"/>
          <w:lang w:val="de-DE"/>
        </w:rPr>
      </w:pPr>
      <w:r w:rsidRPr="00AB0C1A">
        <w:rPr>
          <w:sz w:val="18"/>
          <w:szCs w:val="24"/>
          <w:lang w:val="de-DE"/>
        </w:rPr>
        <w:t xml:space="preserve">Die Zusammenarbeit zwischen Verbandsmitgliedern ist ein wesentlicher Vorteil der Mitgliedschaft bei der UPOV. Im Jahre 2019 erörterte der TC technische Probleme, die eine Zusammenarbeit bei der DUS-Prüfung verhindern können, und vereinbarte, das UPOV-Büro zu ersuchen, einen kohärenten Plan auf der Grundlage spezifischer Vorschläge zu entwickeln, um die Probleme zu behandeln und vorzuschlagen, wie die Auswirkungen des Plans zu bewerten sind. Der TC vereinbarte ferner, dem CAJ über die damit verbundenen politischen oder rechtlichen Fragen zu berichten, die eine Zusammenarbeit bei der DUS-Prüfung verhindern können. </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 xml:space="preserve">Die Arbeit der Technischen Arbeitsgruppen (TWP) und des Technischen Ausschusses (TC) an der Erstellung und Überarbeitung von Prüfungsrichtlinien (TG) ist nach wie vor ein Eckpfeiler für die Zusammenarbeit zwischen Verbandsmitgliedern bei der Prüfung der Unterscheidbarkeit, der Homogenität und der Beständigkeit („DUS”). Gleichzeitig ermöglichten die durch die TG bewirkte Harmonisierung und die Verfügbarkeit von TG-Daten in der webbasierten Mustervorlage für Prüfungsrichtlinien (TG-Mustervorlage) eine rasche Verbreitung von UPOV PRIMSA zur Abdeckung aller Pflanzen und Arten für die Verbandsmitglieder, welche die UPOV-Prüfungsrichtlinien als Grundlage für die technischen Fragebögen in ihren Antragsformblättern verwenden. </w:t>
      </w:r>
      <w:r w:rsidRPr="00AB0C1A">
        <w:rPr>
          <w:color w:val="000000"/>
          <w:sz w:val="18"/>
          <w:szCs w:val="24"/>
          <w:lang w:val="de-DE"/>
        </w:rPr>
        <w:t xml:space="preserve">2019 erfassten die angenommen Prüfungsrichtlinien 94% aller Einträge bezüglich Züchterrechten in die </w:t>
      </w:r>
      <w:r w:rsidRPr="00AB0C1A">
        <w:rPr>
          <w:sz w:val="18"/>
          <w:szCs w:val="24"/>
          <w:lang w:val="de-DE"/>
        </w:rPr>
        <w:t>Datenbank für Pflanzensorten.</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Das UPOV-Code-System wurde entwickelt, um das Problem der Synonyme für Pflanzentaxa zu lösen und ist für das Funktionieren der UPOV PRISMA und der Datenbanken PLUTO und GENIE von wesentlicher Bedeutung. Der TC wird nun jedoch einen neuen Ansatz untersuchen, der es den UPOV-Codes ermöglichen würde, zusätzliche Informationen über Sortengruppen oder -typen für DUS-Prüfungszwecke bereitzustellen, während das UPOV-Code-System weiterhin auf taxonomischen Kriterien beruhen könnte.</w:t>
      </w:r>
    </w:p>
    <w:p w:rsidR="000D17F2" w:rsidRPr="00AB0C1A" w:rsidRDefault="000D17F2" w:rsidP="000D17F2">
      <w:pPr>
        <w:rPr>
          <w:sz w:val="18"/>
          <w:szCs w:val="24"/>
          <w:lang w:val="de-DE"/>
        </w:rPr>
      </w:pPr>
    </w:p>
    <w:p w:rsidR="000D17F2" w:rsidRPr="00AB0C1A" w:rsidRDefault="000D17F2" w:rsidP="000D17F2">
      <w:pPr>
        <w:rPr>
          <w:sz w:val="18"/>
          <w:szCs w:val="24"/>
          <w:lang w:val="de-DE"/>
        </w:rPr>
      </w:pPr>
    </w:p>
    <w:tbl>
      <w:tblPr>
        <w:tblW w:w="9639" w:type="dxa"/>
        <w:tblLayout w:type="fixed"/>
        <w:tblCellMar>
          <w:top w:w="57" w:type="dxa"/>
          <w:bottom w:w="57" w:type="dxa"/>
        </w:tblCellMar>
        <w:tblLook w:val="0000" w:firstRow="0" w:lastRow="0" w:firstColumn="0" w:lastColumn="0" w:noHBand="0" w:noVBand="0"/>
      </w:tblPr>
      <w:tblGrid>
        <w:gridCol w:w="1951"/>
        <w:gridCol w:w="7688"/>
      </w:tblGrid>
      <w:tr w:rsidR="000D17F2" w:rsidRPr="00AB0C1A" w:rsidTr="000D17F2">
        <w:tc>
          <w:tcPr>
            <w:tcW w:w="1951" w:type="dxa"/>
          </w:tcPr>
          <w:p w:rsidR="000D17F2" w:rsidRPr="00AB0C1A" w:rsidRDefault="000D17F2" w:rsidP="000D17F2">
            <w:pPr>
              <w:pStyle w:val="Heading5"/>
              <w:rPr>
                <w:szCs w:val="24"/>
                <w:lang w:val="de-DE"/>
              </w:rPr>
            </w:pPr>
            <w:bookmarkStart w:id="65" w:name="_Toc50464702"/>
            <w:r w:rsidRPr="00AB0C1A">
              <w:rPr>
                <w:szCs w:val="24"/>
                <w:lang w:val="de-DE"/>
              </w:rPr>
              <w:t>Ziele:</w:t>
            </w:r>
            <w:bookmarkEnd w:id="65"/>
          </w:p>
        </w:tc>
        <w:tc>
          <w:tcPr>
            <w:tcW w:w="7688" w:type="dxa"/>
            <w:vAlign w:val="center"/>
          </w:tcPr>
          <w:p w:rsidR="000D17F2" w:rsidRPr="00AB0C1A" w:rsidRDefault="000D17F2" w:rsidP="000D17F2">
            <w:pPr>
              <w:keepNext/>
              <w:keepLines/>
              <w:widowControl w:val="0"/>
              <w:numPr>
                <w:ilvl w:val="0"/>
                <w:numId w:val="16"/>
              </w:numPr>
              <w:jc w:val="left"/>
              <w:rPr>
                <w:b/>
                <w:i/>
                <w:sz w:val="18"/>
                <w:szCs w:val="24"/>
                <w:lang w:val="de-DE"/>
              </w:rPr>
            </w:pPr>
            <w:r w:rsidRPr="00AB0C1A">
              <w:rPr>
                <w:sz w:val="18"/>
                <w:szCs w:val="24"/>
                <w:lang w:val="de-DE"/>
              </w:rPr>
              <w:t>Wahrung und Verbesserung der Wirksamkeit des UPOV-Systems.</w:t>
            </w:r>
          </w:p>
          <w:p w:rsidR="000D17F2" w:rsidRPr="00AB0C1A" w:rsidRDefault="000D17F2" w:rsidP="000D17F2">
            <w:pPr>
              <w:keepNext/>
              <w:keepLines/>
              <w:widowControl w:val="0"/>
              <w:numPr>
                <w:ilvl w:val="0"/>
                <w:numId w:val="16"/>
              </w:numPr>
              <w:jc w:val="left"/>
              <w:rPr>
                <w:szCs w:val="24"/>
                <w:lang w:val="de-DE"/>
              </w:rPr>
            </w:pPr>
            <w:r w:rsidRPr="00AB0C1A">
              <w:rPr>
                <w:sz w:val="18"/>
                <w:szCs w:val="24"/>
                <w:lang w:val="de-DE"/>
              </w:rPr>
              <w:t>Bereitstellung und Entwicklung der rechtlichen, administrativen und technischen Grundlage für die internationale Zusammenarbeit auf dem Gebiet des Sortenschutzes nach dem UPOV-Übereinkommen.</w:t>
            </w:r>
          </w:p>
        </w:tc>
      </w:tr>
    </w:tbl>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66" w:name="_Toc50464703"/>
      <w:r w:rsidRPr="00AB0C1A">
        <w:rPr>
          <w:bCs w:val="0"/>
          <w:szCs w:val="24"/>
          <w:lang w:val="de-DE"/>
        </w:rPr>
        <w:t>1.  Mitwirkung von Verbandsmitgliedern und Beobachtern an den Tätigkeiten der Organe der UPOV</w:t>
      </w:r>
      <w:bookmarkEnd w:id="66"/>
    </w:p>
    <w:p w:rsidR="000D17F2" w:rsidRPr="00AB0C1A" w:rsidRDefault="000D17F2" w:rsidP="00B50103">
      <w:pPr>
        <w:pStyle w:val="Heading9"/>
        <w:rPr>
          <w:lang w:val="de-DE"/>
        </w:rPr>
      </w:pPr>
      <w:bookmarkStart w:id="67" w:name="_Toc50464704"/>
      <w:r w:rsidRPr="00AB0C1A">
        <w:rPr>
          <w:lang w:val="de-DE"/>
        </w:rPr>
        <w:t>Teilnahme am Verwaltungs- und Rechtsausschuss</w:t>
      </w:r>
      <w:bookmarkEnd w:id="67"/>
    </w:p>
    <w:p w:rsidR="000D17F2" w:rsidRPr="00AB0C1A" w:rsidRDefault="000D17F2" w:rsidP="000D17F2">
      <w:pPr>
        <w:pStyle w:val="result"/>
        <w:rPr>
          <w:szCs w:val="24"/>
          <w:lang w:val="de-DE"/>
        </w:rPr>
      </w:pPr>
    </w:p>
    <w:p w:rsidR="000D17F2" w:rsidRPr="00AB0C1A" w:rsidRDefault="000D17F2" w:rsidP="000D17F2">
      <w:pPr>
        <w:pStyle w:val="result"/>
        <w:tabs>
          <w:tab w:val="left" w:pos="851"/>
        </w:tabs>
        <w:rPr>
          <w:szCs w:val="24"/>
          <w:lang w:val="de-DE"/>
        </w:rPr>
      </w:pPr>
      <w:r w:rsidRPr="00AB0C1A">
        <w:rPr>
          <w:szCs w:val="24"/>
          <w:lang w:val="de-DE"/>
        </w:rPr>
        <w:t>CAJ/76:</w:t>
      </w:r>
      <w:r w:rsidRPr="00AB0C1A">
        <w:rPr>
          <w:szCs w:val="24"/>
          <w:lang w:val="de-DE"/>
        </w:rPr>
        <w:tab/>
        <w:t xml:space="preserve">117 Teilnehmer aus </w:t>
      </w:r>
      <w:r w:rsidRPr="00AB0C1A">
        <w:rPr>
          <w:color w:val="000000"/>
          <w:szCs w:val="24"/>
          <w:lang w:val="de-DE"/>
        </w:rPr>
        <w:t>45 Verbandsmitgliedern, 3 Beobachterstaaten und 8 Beobachterorganisationen</w:t>
      </w:r>
    </w:p>
    <w:p w:rsidR="000D17F2" w:rsidRPr="00AB0C1A" w:rsidRDefault="000D17F2" w:rsidP="000D17F2">
      <w:pPr>
        <w:pStyle w:val="result"/>
        <w:tabs>
          <w:tab w:val="left" w:pos="851"/>
        </w:tabs>
        <w:rPr>
          <w:szCs w:val="24"/>
          <w:lang w:val="de-DE"/>
        </w:rPr>
      </w:pPr>
    </w:p>
    <w:p w:rsidR="000D17F2" w:rsidRPr="00AB0C1A" w:rsidRDefault="000D17F2" w:rsidP="00B50103">
      <w:pPr>
        <w:pStyle w:val="Heading9"/>
        <w:rPr>
          <w:lang w:val="de-DE"/>
        </w:rPr>
      </w:pPr>
      <w:bookmarkStart w:id="68" w:name="_Toc50464705"/>
      <w:r w:rsidRPr="00AB0C1A">
        <w:rPr>
          <w:lang w:val="de-DE"/>
        </w:rPr>
        <w:t>Teilnahme am Technischen Ausschuss</w:t>
      </w:r>
      <w:bookmarkEnd w:id="68"/>
    </w:p>
    <w:p w:rsidR="000D17F2" w:rsidRPr="00AB0C1A" w:rsidRDefault="000D17F2" w:rsidP="000D17F2">
      <w:pPr>
        <w:pStyle w:val="result"/>
        <w:rPr>
          <w:szCs w:val="24"/>
          <w:lang w:val="de-DE"/>
        </w:rPr>
      </w:pPr>
    </w:p>
    <w:p w:rsidR="000D17F2" w:rsidRPr="00AB0C1A" w:rsidRDefault="000D17F2" w:rsidP="000D17F2">
      <w:pPr>
        <w:pStyle w:val="result"/>
        <w:tabs>
          <w:tab w:val="left" w:pos="851"/>
        </w:tabs>
        <w:rPr>
          <w:szCs w:val="24"/>
          <w:lang w:val="de-DE"/>
        </w:rPr>
      </w:pPr>
      <w:r w:rsidRPr="00AB0C1A">
        <w:rPr>
          <w:szCs w:val="24"/>
          <w:lang w:val="de-DE"/>
        </w:rPr>
        <w:t>TC/55:</w:t>
      </w:r>
      <w:r w:rsidRPr="00AB0C1A">
        <w:rPr>
          <w:szCs w:val="24"/>
          <w:lang w:val="de-DE"/>
        </w:rPr>
        <w:tab/>
        <w:t xml:space="preserve">116 Teilnehmer aus </w:t>
      </w:r>
      <w:r w:rsidRPr="00AB0C1A">
        <w:rPr>
          <w:color w:val="000000"/>
          <w:szCs w:val="24"/>
          <w:lang w:val="de-DE"/>
        </w:rPr>
        <w:t>45 Verbandsmitgliedern, 6 Beobachterstaaten und 8 Beobachterorganisationen</w:t>
      </w:r>
    </w:p>
    <w:p w:rsidR="000D17F2" w:rsidRPr="00AB0C1A" w:rsidRDefault="000D17F2" w:rsidP="000D17F2">
      <w:pPr>
        <w:pStyle w:val="result"/>
        <w:tabs>
          <w:tab w:val="left" w:pos="851"/>
        </w:tabs>
        <w:rPr>
          <w:szCs w:val="24"/>
          <w:lang w:val="de-DE"/>
        </w:rPr>
      </w:pPr>
    </w:p>
    <w:p w:rsidR="0029190B" w:rsidRDefault="0029190B">
      <w:pPr>
        <w:jc w:val="left"/>
        <w:rPr>
          <w:i/>
          <w:sz w:val="18"/>
          <w:szCs w:val="24"/>
          <w:lang w:val="de-DE"/>
        </w:rPr>
      </w:pPr>
      <w:r>
        <w:rPr>
          <w:iCs/>
          <w:szCs w:val="24"/>
          <w:lang w:val="de-DE"/>
        </w:rPr>
        <w:br w:type="page"/>
      </w:r>
    </w:p>
    <w:p w:rsidR="000D17F2" w:rsidRPr="00AB0C1A" w:rsidRDefault="000D17F2" w:rsidP="00B50103">
      <w:pPr>
        <w:pStyle w:val="Heading9"/>
        <w:rPr>
          <w:lang w:val="de-DE"/>
        </w:rPr>
      </w:pPr>
      <w:bookmarkStart w:id="69" w:name="_Toc50464706"/>
      <w:r w:rsidRPr="00AB0C1A">
        <w:rPr>
          <w:lang w:val="de-DE"/>
        </w:rPr>
        <w:lastRenderedPageBreak/>
        <w:t>Teilnahme an Tagungen der Technischen Arbeitsgruppen</w:t>
      </w:r>
      <w:bookmarkEnd w:id="69"/>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297 Sachverständige aus 30 Verbandsmitgliedern (Mitglieder), 1 Beobachterstaat (Beob.) und 8 Beobachterorganisationen (Org.) nahmen wie folgt an den Technischen Arbeitsgruppen teil:</w:t>
      </w:r>
    </w:p>
    <w:p w:rsidR="000D17F2" w:rsidRPr="00AB0C1A" w:rsidRDefault="000D17F2" w:rsidP="000D17F2">
      <w:pPr>
        <w:pStyle w:val="result"/>
        <w:rPr>
          <w:szCs w:val="24"/>
          <w:lang w:val="de-DE"/>
        </w:rPr>
      </w:pPr>
    </w:p>
    <w:p w:rsidR="000D17F2" w:rsidRPr="00AB0C1A" w:rsidRDefault="000D17F2" w:rsidP="000D17F2">
      <w:pPr>
        <w:ind w:left="567"/>
        <w:rPr>
          <w:szCs w:val="24"/>
          <w:lang w:val="de-DE"/>
        </w:rPr>
      </w:pPr>
      <w:r w:rsidRPr="00AB0C1A">
        <w:rPr>
          <w:sz w:val="18"/>
          <w:szCs w:val="24"/>
          <w:lang w:val="de-DE"/>
        </w:rPr>
        <w:t>TWA (Uruguay):</w:t>
      </w:r>
    </w:p>
    <w:p w:rsidR="000D17F2" w:rsidRPr="00AB0C1A" w:rsidRDefault="000D17F2" w:rsidP="000D17F2">
      <w:pPr>
        <w:spacing w:after="40"/>
        <w:ind w:left="567"/>
        <w:rPr>
          <w:color w:val="000000"/>
          <w:sz w:val="18"/>
          <w:szCs w:val="24"/>
          <w:lang w:val="de-DE"/>
        </w:rPr>
      </w:pPr>
      <w:r w:rsidRPr="00AB0C1A">
        <w:rPr>
          <w:color w:val="000000"/>
          <w:sz w:val="18"/>
          <w:szCs w:val="24"/>
          <w:lang w:val="de-DE"/>
        </w:rPr>
        <w:tab/>
      </w:r>
      <w:r w:rsidRPr="00AB0C1A">
        <w:rPr>
          <w:sz w:val="18"/>
          <w:szCs w:val="24"/>
          <w:lang w:val="de-DE"/>
        </w:rPr>
        <w:t>20 Mitglieder (35 Teilnehmer) / 0 Beob. (0) / 4 Org. (7)</w:t>
      </w:r>
    </w:p>
    <w:p w:rsidR="000D17F2" w:rsidRPr="00AB0C1A" w:rsidRDefault="000D17F2" w:rsidP="000D17F2">
      <w:pPr>
        <w:ind w:left="567"/>
        <w:rPr>
          <w:szCs w:val="24"/>
          <w:lang w:val="de-DE"/>
        </w:rPr>
      </w:pPr>
      <w:r w:rsidRPr="00AB0C1A">
        <w:rPr>
          <w:sz w:val="18"/>
          <w:szCs w:val="24"/>
          <w:lang w:val="de-DE"/>
        </w:rPr>
        <w:t>TWC (China):</w:t>
      </w:r>
    </w:p>
    <w:p w:rsidR="000D17F2" w:rsidRPr="00AB0C1A" w:rsidRDefault="000D17F2" w:rsidP="000D17F2">
      <w:pPr>
        <w:spacing w:after="40"/>
        <w:ind w:left="567"/>
        <w:rPr>
          <w:color w:val="000000"/>
          <w:sz w:val="18"/>
          <w:szCs w:val="24"/>
          <w:lang w:val="de-DE"/>
        </w:rPr>
      </w:pPr>
      <w:r w:rsidRPr="00AB0C1A">
        <w:rPr>
          <w:color w:val="000000"/>
          <w:sz w:val="18"/>
          <w:szCs w:val="24"/>
          <w:lang w:val="de-DE"/>
        </w:rPr>
        <w:tab/>
      </w:r>
      <w:r w:rsidRPr="00AB0C1A">
        <w:rPr>
          <w:sz w:val="18"/>
          <w:szCs w:val="24"/>
          <w:lang w:val="de-DE"/>
        </w:rPr>
        <w:t>16 Mitglieder (44 Teilnehmer) / 0 Beob. (0) / 0 Org. (0)</w:t>
      </w:r>
    </w:p>
    <w:p w:rsidR="000D17F2" w:rsidRPr="00AB0C1A" w:rsidRDefault="000D17F2" w:rsidP="000D17F2">
      <w:pPr>
        <w:ind w:left="567"/>
        <w:rPr>
          <w:szCs w:val="24"/>
          <w:lang w:val="de-DE"/>
        </w:rPr>
      </w:pPr>
      <w:r w:rsidRPr="00AB0C1A">
        <w:rPr>
          <w:sz w:val="18"/>
          <w:szCs w:val="24"/>
          <w:lang w:val="de-DE"/>
        </w:rPr>
        <w:t>TWF (Ungarn):</w:t>
      </w:r>
    </w:p>
    <w:p w:rsidR="000D17F2" w:rsidRPr="00AB0C1A" w:rsidRDefault="000D17F2" w:rsidP="000D17F2">
      <w:pPr>
        <w:spacing w:after="40"/>
        <w:ind w:left="567"/>
        <w:rPr>
          <w:color w:val="000000"/>
          <w:sz w:val="18"/>
          <w:szCs w:val="24"/>
          <w:lang w:val="de-DE"/>
        </w:rPr>
      </w:pPr>
      <w:r w:rsidRPr="00AB0C1A">
        <w:rPr>
          <w:color w:val="000000"/>
          <w:sz w:val="18"/>
          <w:szCs w:val="24"/>
          <w:lang w:val="de-DE"/>
        </w:rPr>
        <w:tab/>
      </w:r>
      <w:r w:rsidRPr="00AB0C1A">
        <w:rPr>
          <w:sz w:val="18"/>
          <w:szCs w:val="24"/>
          <w:lang w:val="de-DE"/>
        </w:rPr>
        <w:t>20 Mitglieder (60 Teilnehmer) / 0 Beob. (0) / 1 Org. (6)</w:t>
      </w:r>
    </w:p>
    <w:p w:rsidR="000D17F2" w:rsidRPr="00AB0C1A" w:rsidRDefault="000D17F2" w:rsidP="000D17F2">
      <w:pPr>
        <w:spacing w:after="40"/>
        <w:ind w:left="567"/>
        <w:rPr>
          <w:color w:val="000000"/>
          <w:sz w:val="18"/>
          <w:szCs w:val="24"/>
          <w:lang w:val="de-DE"/>
        </w:rPr>
      </w:pPr>
      <w:r w:rsidRPr="00AB0C1A">
        <w:rPr>
          <w:sz w:val="18"/>
          <w:szCs w:val="24"/>
          <w:lang w:val="de-DE"/>
        </w:rPr>
        <w:t>TWO (Neuseeland):</w:t>
      </w:r>
    </w:p>
    <w:p w:rsidR="000D17F2" w:rsidRPr="00AB0C1A" w:rsidRDefault="000D17F2" w:rsidP="000D17F2">
      <w:pPr>
        <w:spacing w:after="40"/>
        <w:ind w:left="567"/>
        <w:rPr>
          <w:color w:val="000000"/>
          <w:sz w:val="18"/>
          <w:szCs w:val="24"/>
          <w:lang w:val="de-DE"/>
        </w:rPr>
      </w:pPr>
      <w:r w:rsidRPr="00AB0C1A">
        <w:rPr>
          <w:color w:val="000000"/>
          <w:sz w:val="18"/>
          <w:szCs w:val="24"/>
          <w:lang w:val="de-DE"/>
        </w:rPr>
        <w:tab/>
      </w:r>
      <w:r w:rsidRPr="00AB0C1A">
        <w:rPr>
          <w:sz w:val="18"/>
          <w:szCs w:val="24"/>
          <w:lang w:val="de-DE"/>
        </w:rPr>
        <w:t>12 Mitglieder (25 Teilnehmer) / 1 Beob. (2) / 1 Org. (1)</w:t>
      </w:r>
    </w:p>
    <w:p w:rsidR="000D17F2" w:rsidRPr="00AB0C1A" w:rsidRDefault="000D17F2" w:rsidP="000D17F2">
      <w:pPr>
        <w:ind w:left="567"/>
        <w:rPr>
          <w:szCs w:val="24"/>
          <w:lang w:val="de-DE"/>
        </w:rPr>
      </w:pPr>
      <w:r w:rsidRPr="00AB0C1A">
        <w:rPr>
          <w:sz w:val="18"/>
          <w:szCs w:val="24"/>
          <w:lang w:val="de-DE"/>
        </w:rPr>
        <w:t>TWV (Republik Korea):</w:t>
      </w:r>
    </w:p>
    <w:p w:rsidR="000D17F2" w:rsidRPr="00AB0C1A" w:rsidRDefault="000D17F2" w:rsidP="000D17F2">
      <w:pPr>
        <w:spacing w:after="40"/>
        <w:ind w:left="567"/>
        <w:rPr>
          <w:color w:val="000000"/>
          <w:sz w:val="18"/>
          <w:szCs w:val="24"/>
          <w:lang w:val="de-DE"/>
        </w:rPr>
      </w:pPr>
      <w:r w:rsidRPr="00AB0C1A">
        <w:rPr>
          <w:color w:val="000000"/>
          <w:sz w:val="18"/>
          <w:szCs w:val="24"/>
          <w:lang w:val="de-DE"/>
        </w:rPr>
        <w:tab/>
      </w:r>
      <w:r w:rsidRPr="00AB0C1A">
        <w:rPr>
          <w:sz w:val="18"/>
          <w:szCs w:val="24"/>
          <w:lang w:val="de-DE"/>
        </w:rPr>
        <w:t>15 Mitglieder (53 Teilnehmer) / 0 Beob. (0) / 3 Org. (5)</w:t>
      </w:r>
    </w:p>
    <w:p w:rsidR="000D17F2" w:rsidRPr="00AB0C1A" w:rsidRDefault="000D17F2" w:rsidP="000D17F2">
      <w:pPr>
        <w:ind w:left="567"/>
        <w:rPr>
          <w:color w:val="000000"/>
          <w:sz w:val="18"/>
          <w:szCs w:val="24"/>
          <w:lang w:val="de-DE"/>
        </w:rPr>
      </w:pPr>
      <w:r w:rsidRPr="00AB0C1A">
        <w:rPr>
          <w:sz w:val="18"/>
          <w:szCs w:val="24"/>
          <w:lang w:val="de-DE"/>
        </w:rPr>
        <w:t>BMT (China):</w:t>
      </w:r>
    </w:p>
    <w:p w:rsidR="000D17F2" w:rsidRPr="00AB0C1A" w:rsidRDefault="000D17F2" w:rsidP="000D17F2">
      <w:pPr>
        <w:spacing w:after="40"/>
        <w:ind w:left="567"/>
        <w:rPr>
          <w:sz w:val="18"/>
          <w:szCs w:val="24"/>
          <w:lang w:val="de-DE"/>
        </w:rPr>
      </w:pPr>
      <w:r w:rsidRPr="00AB0C1A">
        <w:rPr>
          <w:color w:val="000000"/>
          <w:sz w:val="18"/>
          <w:szCs w:val="24"/>
          <w:lang w:val="de-DE"/>
        </w:rPr>
        <w:tab/>
      </w:r>
      <w:r w:rsidRPr="00AB0C1A">
        <w:rPr>
          <w:sz w:val="18"/>
          <w:szCs w:val="24"/>
          <w:lang w:val="de-DE"/>
        </w:rPr>
        <w:t>18 Mitglieder (56 Teilnehmer) / 0 Beob. (0) / 7 Org. (9)</w:t>
      </w:r>
    </w:p>
    <w:p w:rsidR="000D17F2" w:rsidRPr="00AB0C1A" w:rsidRDefault="000D17F2" w:rsidP="000D17F2">
      <w:pPr>
        <w:spacing w:after="40"/>
        <w:ind w:left="567"/>
        <w:rPr>
          <w:color w:val="000000"/>
          <w:sz w:val="18"/>
          <w:szCs w:val="24"/>
          <w:lang w:val="de-DE"/>
        </w:rPr>
      </w:pPr>
    </w:p>
    <w:p w:rsidR="000D17F2" w:rsidRPr="00AB0C1A" w:rsidRDefault="000D17F2" w:rsidP="00B50103">
      <w:pPr>
        <w:pStyle w:val="Heading9"/>
        <w:rPr>
          <w:lang w:val="de-DE"/>
        </w:rPr>
      </w:pPr>
      <w:bookmarkStart w:id="70" w:name="_Toc50464707"/>
      <w:r w:rsidRPr="00AB0C1A">
        <w:rPr>
          <w:lang w:val="de-DE"/>
        </w:rPr>
        <w:t>Teilnahme an vorbereitenden Arbeitstagungen für die Tagungen der Technischen Arbeitsgruppen</w:t>
      </w:r>
      <w:bookmarkEnd w:id="70"/>
    </w:p>
    <w:p w:rsidR="000D17F2" w:rsidRPr="00AB0C1A" w:rsidRDefault="000D17F2" w:rsidP="000D17F2">
      <w:pPr>
        <w:pStyle w:val="result"/>
        <w:keepNext/>
        <w:rPr>
          <w:szCs w:val="24"/>
          <w:lang w:val="de-DE"/>
        </w:rPr>
      </w:pPr>
    </w:p>
    <w:p w:rsidR="000D17F2" w:rsidRPr="00AB0C1A" w:rsidRDefault="000D17F2" w:rsidP="000D17F2">
      <w:pPr>
        <w:pStyle w:val="result"/>
        <w:rPr>
          <w:szCs w:val="24"/>
          <w:lang w:val="de-DE"/>
        </w:rPr>
      </w:pPr>
      <w:r w:rsidRPr="00AB0C1A">
        <w:rPr>
          <w:szCs w:val="24"/>
          <w:lang w:val="de-DE"/>
        </w:rPr>
        <w:t>Der TC vereinbarte im Jahre 2019, dass die während der vorbereitenden Arbeitstagungen zu erörternden Elemente als eine Einführung in die jeweiligen Tagesordnungspunkte während des normalen Programms für die Tagungen der TWP und der BMT vorgelegt werden könnten, anstatt eine vorbereitende Arbeitstagung vor der Tagung der TWP zu organisieren. Der TC vereinbarte, dass die Gastgeber der TWP die Möglichkeit haben sollten, zu entscheiden, ob sie vor der TWP-Tagung eine vorbereitende Arbeitstagung veranstalten oder nicht.</w:t>
      </w:r>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Im Jahre 2019 wurde eine vorbereitende Arbeitstagung vor der TWO organisiert:</w:t>
      </w:r>
    </w:p>
    <w:p w:rsidR="000D17F2" w:rsidRPr="00AB0C1A" w:rsidRDefault="000D17F2" w:rsidP="000D17F2">
      <w:pPr>
        <w:pStyle w:val="result"/>
        <w:rPr>
          <w:szCs w:val="24"/>
          <w:lang w:val="de-DE"/>
        </w:rPr>
      </w:pPr>
    </w:p>
    <w:p w:rsidR="000D17F2" w:rsidRPr="00AB0C1A" w:rsidRDefault="000D17F2" w:rsidP="000D17F2">
      <w:pPr>
        <w:spacing w:after="40"/>
        <w:ind w:left="1168" w:hanging="601"/>
        <w:rPr>
          <w:color w:val="000000"/>
          <w:sz w:val="18"/>
          <w:szCs w:val="24"/>
          <w:lang w:val="de-DE"/>
        </w:rPr>
      </w:pPr>
      <w:r w:rsidRPr="00AB0C1A">
        <w:rPr>
          <w:sz w:val="18"/>
          <w:szCs w:val="24"/>
          <w:lang w:val="de-DE"/>
        </w:rPr>
        <w:t>TWO:</w:t>
      </w:r>
      <w:r w:rsidRPr="00AB0C1A">
        <w:rPr>
          <w:color w:val="000000"/>
          <w:sz w:val="18"/>
          <w:szCs w:val="24"/>
          <w:lang w:val="de-DE"/>
        </w:rPr>
        <w:tab/>
      </w:r>
      <w:r w:rsidRPr="00AB0C1A">
        <w:rPr>
          <w:sz w:val="18"/>
          <w:szCs w:val="24"/>
          <w:lang w:val="de-DE"/>
        </w:rPr>
        <w:t>10 Mitglieder (17 Teilnehmer) / 0 Beob. (0) / 1 Org. (1)</w:t>
      </w:r>
    </w:p>
    <w:p w:rsidR="000D17F2" w:rsidRPr="00AB0C1A" w:rsidRDefault="000D17F2" w:rsidP="000D17F2">
      <w:pPr>
        <w:jc w:val="left"/>
        <w:rPr>
          <w:color w:val="000000"/>
          <w:sz w:val="18"/>
          <w:szCs w:val="24"/>
          <w:lang w:val="de-DE"/>
        </w:rPr>
      </w:pPr>
    </w:p>
    <w:p w:rsidR="000D17F2" w:rsidRPr="00AB0C1A" w:rsidRDefault="000D17F2" w:rsidP="000D17F2">
      <w:pPr>
        <w:jc w:val="left"/>
        <w:rPr>
          <w:color w:val="000000"/>
          <w:sz w:val="18"/>
          <w:szCs w:val="24"/>
          <w:lang w:val="de-DE"/>
        </w:rPr>
      </w:pPr>
    </w:p>
    <w:p w:rsidR="000D17F2" w:rsidRPr="00AB0C1A" w:rsidRDefault="000D17F2" w:rsidP="000D17F2">
      <w:pPr>
        <w:pStyle w:val="Heading6"/>
        <w:rPr>
          <w:bCs w:val="0"/>
          <w:szCs w:val="24"/>
          <w:lang w:val="de-DE"/>
        </w:rPr>
      </w:pPr>
      <w:bookmarkStart w:id="71" w:name="_Toc50464708"/>
      <w:r w:rsidRPr="00AB0C1A">
        <w:rPr>
          <w:bCs w:val="0"/>
          <w:szCs w:val="24"/>
          <w:lang w:val="de-DE"/>
        </w:rPr>
        <w:t>2. Anleitung zum UPOV-Übereinkommen und seiner Umsetzung sowie Informationen zu seiner Anwendung</w:t>
      </w:r>
      <w:bookmarkEnd w:id="71"/>
    </w:p>
    <w:p w:rsidR="000D17F2" w:rsidRPr="00AB0C1A" w:rsidRDefault="000D17F2" w:rsidP="00B50103">
      <w:pPr>
        <w:pStyle w:val="Heading9"/>
        <w:rPr>
          <w:lang w:val="de-DE"/>
        </w:rPr>
      </w:pPr>
      <w:bookmarkStart w:id="72" w:name="_Toc50464709"/>
      <w:r w:rsidRPr="00AB0C1A">
        <w:rPr>
          <w:lang w:val="de-DE"/>
        </w:rPr>
        <w:t>UPOV-Sammlung:  Besuche auf der UPOV-Website</w:t>
      </w:r>
      <w:r w:rsidRPr="00AB0C1A">
        <w:rPr>
          <w:rStyle w:val="EndnoteReference"/>
          <w:iCs w:val="0"/>
          <w:szCs w:val="24"/>
          <w:lang w:val="de-DE"/>
        </w:rPr>
        <w:endnoteReference w:id="2"/>
      </w:r>
      <w:r w:rsidRPr="00AB0C1A">
        <w:rPr>
          <w:lang w:val="de-DE"/>
        </w:rPr>
        <w:t xml:space="preserve"> im Jahre 2019</w:t>
      </w:r>
      <w:bookmarkEnd w:id="72"/>
    </w:p>
    <w:p w:rsidR="000D17F2" w:rsidRPr="00AB0C1A" w:rsidRDefault="000D17F2" w:rsidP="000D17F2">
      <w:pPr>
        <w:pStyle w:val="result"/>
        <w:rPr>
          <w:szCs w:val="24"/>
          <w:lang w:val="de-DE"/>
        </w:rPr>
      </w:pPr>
    </w:p>
    <w:tbl>
      <w:tblPr>
        <w:tblW w:w="9464" w:type="dxa"/>
        <w:tblLayout w:type="fixed"/>
        <w:tblLook w:val="0000" w:firstRow="0" w:lastRow="0" w:firstColumn="0" w:lastColumn="0" w:noHBand="0" w:noVBand="0"/>
      </w:tblPr>
      <w:tblGrid>
        <w:gridCol w:w="4928"/>
        <w:gridCol w:w="4536"/>
      </w:tblGrid>
      <w:tr w:rsidR="000D17F2" w:rsidRPr="00AB0C1A" w:rsidTr="000D17F2">
        <w:tc>
          <w:tcPr>
            <w:tcW w:w="4928" w:type="dxa"/>
          </w:tcPr>
          <w:p w:rsidR="000D17F2" w:rsidRPr="00AB0C1A" w:rsidRDefault="000D17F2" w:rsidP="000D17F2">
            <w:pPr>
              <w:tabs>
                <w:tab w:val="left" w:pos="1843"/>
              </w:tabs>
              <w:spacing w:after="60"/>
              <w:jc w:val="left"/>
              <w:rPr>
                <w:szCs w:val="24"/>
                <w:lang w:val="de-DE"/>
              </w:rPr>
            </w:pPr>
            <w:r w:rsidRPr="00AB0C1A">
              <w:rPr>
                <w:sz w:val="18"/>
                <w:szCs w:val="24"/>
                <w:lang w:val="de-DE"/>
              </w:rPr>
              <w:t>Seitenaufrufe:</w:t>
            </w:r>
            <w:r w:rsidRPr="00AB0C1A">
              <w:rPr>
                <w:sz w:val="18"/>
                <w:szCs w:val="24"/>
                <w:lang w:val="de-DE"/>
              </w:rPr>
              <w:tab/>
              <w:t>8 721</w:t>
            </w:r>
            <w:r w:rsidRPr="00AB0C1A">
              <w:rPr>
                <w:sz w:val="18"/>
                <w:szCs w:val="24"/>
                <w:lang w:val="de-DE"/>
              </w:rPr>
              <w:br/>
            </w:r>
            <w:r w:rsidRPr="00AB0C1A">
              <w:rPr>
                <w:sz w:val="18"/>
                <w:szCs w:val="24"/>
                <w:lang w:val="de-DE"/>
              </w:rPr>
              <w:tab/>
              <w:t>(8 349 in 2018;  7 827 in 2017)</w:t>
            </w:r>
          </w:p>
          <w:p w:rsidR="000D17F2" w:rsidRPr="00AB0C1A" w:rsidRDefault="000D17F2" w:rsidP="000D17F2">
            <w:pPr>
              <w:tabs>
                <w:tab w:val="left" w:pos="1843"/>
              </w:tabs>
              <w:spacing w:after="60"/>
              <w:jc w:val="left"/>
              <w:rPr>
                <w:sz w:val="18"/>
                <w:szCs w:val="24"/>
                <w:lang w:val="de-DE"/>
              </w:rPr>
            </w:pPr>
          </w:p>
          <w:p w:rsidR="000D17F2" w:rsidRPr="00AB0C1A" w:rsidRDefault="000D17F2" w:rsidP="000D17F2">
            <w:pPr>
              <w:tabs>
                <w:tab w:val="left" w:pos="1843"/>
              </w:tabs>
              <w:spacing w:after="60"/>
              <w:jc w:val="left"/>
              <w:rPr>
                <w:sz w:val="18"/>
                <w:szCs w:val="24"/>
                <w:lang w:val="de-DE"/>
              </w:rPr>
            </w:pPr>
            <w:r w:rsidRPr="00AB0C1A">
              <w:rPr>
                <w:sz w:val="18"/>
                <w:szCs w:val="24"/>
                <w:lang w:val="de-DE"/>
              </w:rPr>
              <w:t xml:space="preserve">Einzelseitenaufrufe: </w:t>
            </w:r>
            <w:r w:rsidRPr="00AB0C1A">
              <w:rPr>
                <w:sz w:val="18"/>
                <w:szCs w:val="24"/>
                <w:lang w:val="de-DE"/>
              </w:rPr>
              <w:tab/>
            </w:r>
            <w:r w:rsidRPr="00AB0C1A">
              <w:rPr>
                <w:color w:val="000000"/>
                <w:sz w:val="18"/>
                <w:szCs w:val="18"/>
                <w:shd w:val="clear" w:color="auto" w:fill="FFFFFF"/>
                <w:lang w:val="de-DE"/>
              </w:rPr>
              <w:t>5 638</w:t>
            </w:r>
            <w:r w:rsidRPr="00AB0C1A">
              <w:rPr>
                <w:sz w:val="18"/>
                <w:szCs w:val="18"/>
                <w:lang w:val="de-DE"/>
              </w:rPr>
              <w:br/>
            </w:r>
            <w:r w:rsidRPr="00AB0C1A">
              <w:rPr>
                <w:sz w:val="18"/>
                <w:szCs w:val="24"/>
                <w:lang w:val="de-DE"/>
              </w:rPr>
              <w:tab/>
              <w:t>(5 574 in 2018;  5 023 in 2017)</w:t>
            </w:r>
          </w:p>
          <w:p w:rsidR="000D17F2" w:rsidRPr="00AB0C1A" w:rsidRDefault="000D17F2" w:rsidP="000D17F2">
            <w:pPr>
              <w:tabs>
                <w:tab w:val="left" w:pos="1310"/>
              </w:tabs>
              <w:spacing w:after="60"/>
              <w:jc w:val="left"/>
              <w:rPr>
                <w:sz w:val="18"/>
                <w:szCs w:val="24"/>
                <w:lang w:val="de-DE"/>
              </w:rPr>
            </w:pPr>
          </w:p>
        </w:tc>
        <w:tc>
          <w:tcPr>
            <w:tcW w:w="4536" w:type="dxa"/>
          </w:tcPr>
          <w:tbl>
            <w:tblPr>
              <w:tblpPr w:leftFromText="181" w:rightFromText="181" w:vertAnchor="text" w:horzAnchor="margin" w:tblpX="143" w:tblpY="1"/>
              <w:tblOverlap w:val="never"/>
              <w:tblW w:w="45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1"/>
              <w:gridCol w:w="1418"/>
              <w:gridCol w:w="1842"/>
            </w:tblGrid>
            <w:tr w:rsidR="000D17F2" w:rsidRPr="00AB0C1A" w:rsidTr="000D17F2">
              <w:trPr>
                <w:trHeight w:val="143"/>
              </w:trPr>
              <w:tc>
                <w:tcPr>
                  <w:tcW w:w="12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Sprache</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Seitenaufrufe</w:t>
                  </w:r>
                </w:p>
              </w:tc>
              <w:tc>
                <w:tcPr>
                  <w:tcW w:w="184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Einzelseitenaufrufe</w:t>
                  </w:r>
                </w:p>
              </w:tc>
            </w:tr>
            <w:tr w:rsidR="000D17F2" w:rsidRPr="00AB0C1A" w:rsidTr="000D17F2">
              <w:trPr>
                <w:trHeight w:val="148"/>
              </w:trPr>
              <w:tc>
                <w:tcPr>
                  <w:tcW w:w="12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1"/>
                    <w:jc w:val="right"/>
                    <w:rPr>
                      <w:rFonts w:cs="Times New Roman"/>
                      <w:sz w:val="18"/>
                      <w:lang w:val="de-DE"/>
                    </w:rPr>
                  </w:pPr>
                  <w:r w:rsidRPr="00AB0C1A">
                    <w:rPr>
                      <w:rFonts w:cs="Times New Roman"/>
                      <w:sz w:val="18"/>
                      <w:lang w:val="de-DE"/>
                    </w:rPr>
                    <w:t>6 308</w:t>
                  </w:r>
                </w:p>
              </w:tc>
              <w:tc>
                <w:tcPr>
                  <w:tcW w:w="1842"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7"/>
                    <w:jc w:val="right"/>
                    <w:rPr>
                      <w:rFonts w:cs="Times New Roman"/>
                      <w:sz w:val="18"/>
                      <w:lang w:val="de-DE"/>
                    </w:rPr>
                  </w:pPr>
                  <w:r w:rsidRPr="00AB0C1A">
                    <w:rPr>
                      <w:rFonts w:cs="Times New Roman"/>
                      <w:sz w:val="18"/>
                      <w:lang w:val="de-DE"/>
                    </w:rPr>
                    <w:t>4 113</w:t>
                  </w:r>
                </w:p>
              </w:tc>
            </w:tr>
            <w:tr w:rsidR="000D17F2" w:rsidRPr="00AB0C1A" w:rsidTr="000D17F2">
              <w:trPr>
                <w:trHeight w:val="142"/>
              </w:trPr>
              <w:tc>
                <w:tcPr>
                  <w:tcW w:w="12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1"/>
                    <w:jc w:val="right"/>
                    <w:rPr>
                      <w:rFonts w:cs="Times New Roman"/>
                      <w:sz w:val="18"/>
                      <w:lang w:val="de-DE"/>
                    </w:rPr>
                  </w:pPr>
                  <w:r w:rsidRPr="00AB0C1A">
                    <w:rPr>
                      <w:rFonts w:cs="Times New Roman"/>
                      <w:sz w:val="18"/>
                      <w:lang w:val="de-DE"/>
                    </w:rPr>
                    <w:t>1 595</w:t>
                  </w:r>
                </w:p>
              </w:tc>
              <w:tc>
                <w:tcPr>
                  <w:tcW w:w="1842"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7"/>
                    <w:jc w:val="right"/>
                    <w:rPr>
                      <w:rFonts w:cs="Times New Roman"/>
                      <w:sz w:val="18"/>
                      <w:lang w:val="de-DE"/>
                    </w:rPr>
                  </w:pPr>
                  <w:r w:rsidRPr="00AB0C1A">
                    <w:rPr>
                      <w:rFonts w:cs="Times New Roman"/>
                      <w:sz w:val="18"/>
                      <w:lang w:val="de-DE"/>
                    </w:rPr>
                    <w:t>972</w:t>
                  </w:r>
                </w:p>
              </w:tc>
            </w:tr>
            <w:tr w:rsidR="000D17F2" w:rsidRPr="00AB0C1A" w:rsidTr="000D17F2">
              <w:trPr>
                <w:trHeight w:val="148"/>
              </w:trPr>
              <w:tc>
                <w:tcPr>
                  <w:tcW w:w="12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1"/>
                    <w:jc w:val="right"/>
                    <w:rPr>
                      <w:rFonts w:cs="Times New Roman"/>
                      <w:sz w:val="18"/>
                      <w:lang w:val="de-DE"/>
                    </w:rPr>
                  </w:pPr>
                  <w:r w:rsidRPr="00AB0C1A">
                    <w:rPr>
                      <w:rFonts w:cs="Times New Roman"/>
                      <w:sz w:val="18"/>
                      <w:lang w:val="de-DE"/>
                    </w:rPr>
                    <w:t>391</w:t>
                  </w:r>
                </w:p>
              </w:tc>
              <w:tc>
                <w:tcPr>
                  <w:tcW w:w="1842"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7"/>
                    <w:jc w:val="right"/>
                    <w:rPr>
                      <w:rFonts w:cs="Times New Roman"/>
                      <w:sz w:val="18"/>
                      <w:lang w:val="de-DE"/>
                    </w:rPr>
                  </w:pPr>
                  <w:r w:rsidRPr="00AB0C1A">
                    <w:rPr>
                      <w:rFonts w:cs="Times New Roman"/>
                      <w:sz w:val="18"/>
                      <w:lang w:val="de-DE"/>
                    </w:rPr>
                    <w:t>271</w:t>
                  </w:r>
                </w:p>
              </w:tc>
            </w:tr>
            <w:tr w:rsidR="000D17F2" w:rsidRPr="00AB0C1A" w:rsidTr="000D17F2">
              <w:trPr>
                <w:trHeight w:val="142"/>
              </w:trPr>
              <w:tc>
                <w:tcPr>
                  <w:tcW w:w="127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1"/>
                    <w:jc w:val="right"/>
                    <w:rPr>
                      <w:rFonts w:cs="Times New Roman"/>
                      <w:sz w:val="18"/>
                      <w:lang w:val="de-DE"/>
                    </w:rPr>
                  </w:pPr>
                  <w:r w:rsidRPr="00AB0C1A">
                    <w:rPr>
                      <w:rFonts w:cs="Times New Roman"/>
                      <w:sz w:val="18"/>
                      <w:lang w:val="de-DE"/>
                    </w:rPr>
                    <w:t>427</w:t>
                  </w:r>
                </w:p>
              </w:tc>
              <w:tc>
                <w:tcPr>
                  <w:tcW w:w="1842"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77"/>
                    <w:jc w:val="right"/>
                    <w:rPr>
                      <w:rFonts w:cs="Times New Roman"/>
                      <w:sz w:val="18"/>
                      <w:lang w:val="de-DE"/>
                    </w:rPr>
                  </w:pPr>
                  <w:r w:rsidRPr="00AB0C1A">
                    <w:rPr>
                      <w:rFonts w:cs="Times New Roman"/>
                      <w:sz w:val="18"/>
                      <w:lang w:val="de-DE"/>
                    </w:rPr>
                    <w:t>282</w:t>
                  </w:r>
                </w:p>
              </w:tc>
            </w:tr>
          </w:tbl>
          <w:p w:rsidR="000D17F2" w:rsidRPr="00AB0C1A" w:rsidRDefault="000D17F2" w:rsidP="000D17F2">
            <w:pPr>
              <w:spacing w:after="120"/>
              <w:jc w:val="left"/>
              <w:rPr>
                <w:i/>
                <w:sz w:val="18"/>
                <w:szCs w:val="24"/>
                <w:lang w:val="de-DE"/>
              </w:rPr>
            </w:pPr>
          </w:p>
        </w:tc>
      </w:tr>
    </w:tbl>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73" w:name="_Toc50464710"/>
      <w:r w:rsidRPr="00AB0C1A">
        <w:rPr>
          <w:iCs w:val="0"/>
          <w:lang w:val="de-DE"/>
        </w:rPr>
        <w:t>a)  Annahme von neuem oder überarbeitetem Informationsmaterial zum UPOV-Übereinkommen</w:t>
      </w:r>
      <w:bookmarkEnd w:id="73"/>
    </w:p>
    <w:p w:rsidR="000D17F2" w:rsidRPr="00AB0C1A" w:rsidRDefault="000D17F2" w:rsidP="000D17F2">
      <w:pPr>
        <w:rPr>
          <w:sz w:val="18"/>
          <w:szCs w:val="24"/>
          <w:lang w:val="de-DE"/>
        </w:rPr>
      </w:pPr>
    </w:p>
    <w:p w:rsidR="000D17F2" w:rsidRPr="00AB0C1A" w:rsidRDefault="000D17F2" w:rsidP="000D17F2">
      <w:pPr>
        <w:pStyle w:val="result"/>
        <w:rPr>
          <w:szCs w:val="24"/>
          <w:lang w:val="de-DE"/>
        </w:rPr>
      </w:pPr>
      <w:r w:rsidRPr="00AB0C1A">
        <w:rPr>
          <w:szCs w:val="24"/>
          <w:lang w:val="de-DE"/>
        </w:rPr>
        <w:t xml:space="preserve">Vom Rat im Jahr 2018 gebilligtes Informationsmaterial betreffend das UPOV-Übereinkommen: </w:t>
      </w:r>
    </w:p>
    <w:p w:rsidR="000D17F2" w:rsidRPr="00AB0C1A" w:rsidRDefault="000D17F2" w:rsidP="000D17F2">
      <w:pPr>
        <w:pStyle w:val="result"/>
        <w:rPr>
          <w:szCs w:val="24"/>
          <w:lang w:val="de-DE"/>
        </w:rPr>
      </w:pP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UPOV/INF/5/2</w:t>
      </w:r>
      <w:r w:rsidRPr="00AB0C1A">
        <w:rPr>
          <w:sz w:val="18"/>
          <w:szCs w:val="24"/>
          <w:lang w:val="de-DE"/>
        </w:rPr>
        <w:tab/>
        <w:t>UPOV-Musteramtsblatt für Sortenschutz (Überarbeitung)</w:t>
      </w: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UPOV/INF/22/6</w:t>
      </w:r>
      <w:r w:rsidRPr="00AB0C1A">
        <w:rPr>
          <w:sz w:val="18"/>
          <w:szCs w:val="24"/>
          <w:lang w:val="de-DE"/>
        </w:rPr>
        <w:tab/>
        <w:t>Von Verbandsmitgliedern verwendete Software und Ausrüstung (Überarbeitung)</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74" w:name="_Toc50464711"/>
      <w:r w:rsidRPr="00AB0C1A">
        <w:rPr>
          <w:iCs w:val="0"/>
          <w:lang w:val="de-DE"/>
        </w:rPr>
        <w:t>b)  Veröffentlichung des UPOV-Amtsblattes und des Newsletters</w:t>
      </w:r>
      <w:bookmarkEnd w:id="74"/>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Die Veröffentlichung von Gesetzen und Notifizierungen über Gattungen und Arten von Verbandsmitgliedern ist jetzt in UPOV Lex verfügbar (siehe c) unten)</w:t>
      </w:r>
    </w:p>
    <w:p w:rsidR="000D17F2" w:rsidRPr="00AB0C1A" w:rsidRDefault="000D17F2" w:rsidP="000D17F2">
      <w:pPr>
        <w:pStyle w:val="result"/>
        <w:rPr>
          <w:szCs w:val="24"/>
          <w:lang w:val="de-DE"/>
        </w:rPr>
      </w:pPr>
    </w:p>
    <w:p w:rsidR="000D17F2" w:rsidRPr="00AB0C1A" w:rsidRDefault="000D17F2" w:rsidP="000D17F2">
      <w:pPr>
        <w:pStyle w:val="Heading8"/>
        <w:rPr>
          <w:iCs w:val="0"/>
          <w:lang w:val="de-DE"/>
        </w:rPr>
      </w:pPr>
      <w:bookmarkStart w:id="75" w:name="_Toc50464712"/>
      <w:r w:rsidRPr="00AB0C1A">
        <w:rPr>
          <w:iCs w:val="0"/>
          <w:lang w:val="de-DE"/>
        </w:rPr>
        <w:t>c)  Aufnahme von Gesetzen und einschlägigen Notifizierungen der Verbandsmitglieder in die UPOV Lex</w:t>
      </w:r>
      <w:bookmarkEnd w:id="75"/>
    </w:p>
    <w:p w:rsidR="000D17F2" w:rsidRPr="00AB0C1A" w:rsidRDefault="000D17F2" w:rsidP="000D17F2">
      <w:pPr>
        <w:rPr>
          <w:sz w:val="18"/>
          <w:szCs w:val="24"/>
          <w:lang w:val="de-DE"/>
        </w:rPr>
      </w:pPr>
    </w:p>
    <w:p w:rsidR="000D17F2" w:rsidRPr="00AB0C1A" w:rsidRDefault="000D17F2" w:rsidP="000D17F2">
      <w:pPr>
        <w:pStyle w:val="ListParagraph"/>
        <w:numPr>
          <w:ilvl w:val="0"/>
          <w:numId w:val="7"/>
        </w:numPr>
        <w:spacing w:after="120"/>
        <w:contextualSpacing w:val="0"/>
        <w:rPr>
          <w:szCs w:val="24"/>
          <w:lang w:val="de-DE"/>
        </w:rPr>
      </w:pPr>
      <w:r w:rsidRPr="00AB0C1A">
        <w:rPr>
          <w:sz w:val="18"/>
          <w:szCs w:val="24"/>
          <w:lang w:val="de-DE"/>
        </w:rPr>
        <w:t>Gesetze/ Verordnungen: Ägypten, Argentinien, Belgien, Kolumbien und Norwegen</w:t>
      </w:r>
    </w:p>
    <w:p w:rsidR="000D17F2" w:rsidRPr="00AB0C1A" w:rsidRDefault="000D17F2" w:rsidP="000D17F2">
      <w:pPr>
        <w:pStyle w:val="ListParagraph"/>
        <w:numPr>
          <w:ilvl w:val="0"/>
          <w:numId w:val="7"/>
        </w:numPr>
        <w:spacing w:after="60"/>
        <w:rPr>
          <w:szCs w:val="24"/>
          <w:lang w:val="de-DE"/>
        </w:rPr>
      </w:pPr>
      <w:r w:rsidRPr="00AB0C1A">
        <w:rPr>
          <w:sz w:val="18"/>
          <w:szCs w:val="24"/>
          <w:lang w:val="de-DE"/>
        </w:rPr>
        <w:t>Notifizierungen betreffend Gattungen und Arten: Ägypten, Brasilien, China und Südafrika</w:t>
      </w:r>
    </w:p>
    <w:p w:rsidR="000D17F2" w:rsidRPr="00AB0C1A" w:rsidRDefault="000D17F2" w:rsidP="000D17F2">
      <w:pPr>
        <w:rPr>
          <w:sz w:val="18"/>
          <w:szCs w:val="24"/>
          <w:lang w:val="de-DE"/>
        </w:rPr>
      </w:pPr>
    </w:p>
    <w:p w:rsidR="0029190B" w:rsidRDefault="0029190B">
      <w:pPr>
        <w:jc w:val="left"/>
        <w:rPr>
          <w:i/>
          <w:sz w:val="18"/>
          <w:szCs w:val="24"/>
          <w:lang w:val="de-DE"/>
        </w:rPr>
      </w:pPr>
      <w:r>
        <w:rPr>
          <w:iCs/>
          <w:szCs w:val="24"/>
          <w:lang w:val="de-DE"/>
        </w:rPr>
        <w:br w:type="page"/>
      </w:r>
    </w:p>
    <w:p w:rsidR="000D17F2" w:rsidRPr="00AB0C1A" w:rsidRDefault="000D17F2" w:rsidP="00B50103">
      <w:pPr>
        <w:pStyle w:val="Heading9"/>
        <w:rPr>
          <w:lang w:val="de-DE"/>
        </w:rPr>
      </w:pPr>
      <w:bookmarkStart w:id="76" w:name="_Toc50464713"/>
      <w:r w:rsidRPr="00AB0C1A">
        <w:rPr>
          <w:lang w:val="de-DE"/>
        </w:rPr>
        <w:lastRenderedPageBreak/>
        <w:t>UPOV Lex-Datenbank: Besuche auf der UPOV-Website im Jahr 2019</w:t>
      </w:r>
      <w:bookmarkEnd w:id="76"/>
    </w:p>
    <w:p w:rsidR="000D17F2" w:rsidRPr="00AB0C1A" w:rsidRDefault="000D17F2" w:rsidP="000D17F2">
      <w:pPr>
        <w:pStyle w:val="result"/>
        <w:rPr>
          <w:szCs w:val="24"/>
          <w:lang w:val="de-DE"/>
        </w:rPr>
      </w:pPr>
    </w:p>
    <w:tbl>
      <w:tblPr>
        <w:tblW w:w="9464" w:type="dxa"/>
        <w:tblLayout w:type="fixed"/>
        <w:tblLook w:val="0000" w:firstRow="0" w:lastRow="0" w:firstColumn="0" w:lastColumn="0" w:noHBand="0" w:noVBand="0"/>
      </w:tblPr>
      <w:tblGrid>
        <w:gridCol w:w="4928"/>
        <w:gridCol w:w="4536"/>
      </w:tblGrid>
      <w:tr w:rsidR="000D17F2" w:rsidRPr="00AB0C1A" w:rsidTr="000D17F2">
        <w:trPr>
          <w:trHeight w:val="727"/>
        </w:trPr>
        <w:tc>
          <w:tcPr>
            <w:tcW w:w="4928" w:type="dxa"/>
          </w:tcPr>
          <w:p w:rsidR="000D17F2" w:rsidRPr="00AB0C1A" w:rsidRDefault="000D17F2" w:rsidP="000D17F2">
            <w:pPr>
              <w:tabs>
                <w:tab w:val="left" w:pos="1843"/>
              </w:tabs>
              <w:spacing w:after="60"/>
              <w:jc w:val="left"/>
              <w:rPr>
                <w:szCs w:val="24"/>
                <w:lang w:val="de-DE"/>
              </w:rPr>
            </w:pPr>
            <w:r w:rsidRPr="00AB0C1A">
              <w:rPr>
                <w:sz w:val="18"/>
                <w:szCs w:val="24"/>
                <w:lang w:val="de-DE"/>
              </w:rPr>
              <w:t>Seitenaufrufe:</w:t>
            </w:r>
            <w:r w:rsidRPr="00AB0C1A">
              <w:rPr>
                <w:sz w:val="18"/>
                <w:szCs w:val="24"/>
                <w:lang w:val="de-DE"/>
              </w:rPr>
              <w:tab/>
              <w:t>90 757</w:t>
            </w:r>
            <w:r w:rsidRPr="00AB0C1A">
              <w:rPr>
                <w:sz w:val="18"/>
                <w:szCs w:val="24"/>
                <w:lang w:val="de-DE"/>
              </w:rPr>
              <w:br/>
            </w:r>
            <w:r w:rsidRPr="00AB0C1A">
              <w:rPr>
                <w:sz w:val="18"/>
                <w:szCs w:val="24"/>
                <w:lang w:val="de-DE"/>
              </w:rPr>
              <w:tab/>
              <w:t>(92 199 in 2018;  82 861 in 2017)</w:t>
            </w:r>
          </w:p>
          <w:p w:rsidR="000D17F2" w:rsidRPr="00AB0C1A" w:rsidRDefault="000D17F2" w:rsidP="000D17F2">
            <w:pPr>
              <w:tabs>
                <w:tab w:val="left" w:pos="1843"/>
              </w:tabs>
              <w:spacing w:after="60"/>
              <w:jc w:val="left"/>
              <w:rPr>
                <w:sz w:val="18"/>
                <w:szCs w:val="24"/>
                <w:lang w:val="de-DE"/>
              </w:rPr>
            </w:pPr>
          </w:p>
          <w:p w:rsidR="000D17F2" w:rsidRPr="00AB0C1A" w:rsidRDefault="000D17F2" w:rsidP="000D17F2">
            <w:pPr>
              <w:tabs>
                <w:tab w:val="left" w:pos="1843"/>
              </w:tabs>
              <w:spacing w:after="60"/>
              <w:jc w:val="left"/>
              <w:rPr>
                <w:szCs w:val="24"/>
                <w:lang w:val="de-DE"/>
              </w:rPr>
            </w:pPr>
            <w:r w:rsidRPr="00AB0C1A">
              <w:rPr>
                <w:sz w:val="18"/>
                <w:szCs w:val="24"/>
                <w:lang w:val="de-DE"/>
              </w:rPr>
              <w:t xml:space="preserve">Einzelseitenaufrufe: </w:t>
            </w:r>
            <w:r w:rsidRPr="00AB0C1A">
              <w:rPr>
                <w:sz w:val="18"/>
                <w:szCs w:val="24"/>
                <w:lang w:val="de-DE"/>
              </w:rPr>
              <w:tab/>
              <w:t>62 875</w:t>
            </w:r>
            <w:r w:rsidRPr="00AB0C1A">
              <w:rPr>
                <w:sz w:val="18"/>
                <w:szCs w:val="24"/>
                <w:lang w:val="de-DE"/>
              </w:rPr>
              <w:br/>
            </w:r>
            <w:r w:rsidRPr="00AB0C1A">
              <w:rPr>
                <w:sz w:val="18"/>
                <w:szCs w:val="24"/>
                <w:lang w:val="de-DE"/>
              </w:rPr>
              <w:tab/>
              <w:t>(64 413 in 2018;  59 166 in 2017)</w:t>
            </w:r>
          </w:p>
          <w:p w:rsidR="000D17F2" w:rsidRPr="00AB0C1A" w:rsidRDefault="000D17F2" w:rsidP="000D17F2">
            <w:pPr>
              <w:tabs>
                <w:tab w:val="left" w:pos="1168"/>
              </w:tabs>
              <w:spacing w:after="60"/>
              <w:rPr>
                <w:sz w:val="18"/>
                <w:szCs w:val="24"/>
                <w:lang w:val="de-DE"/>
              </w:rPr>
            </w:pPr>
          </w:p>
        </w:tc>
        <w:tc>
          <w:tcPr>
            <w:tcW w:w="4536" w:type="dxa"/>
          </w:tcPr>
          <w:tbl>
            <w:tblPr>
              <w:tblW w:w="4536"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5"/>
              <w:gridCol w:w="1418"/>
              <w:gridCol w:w="1843"/>
            </w:tblGrid>
            <w:tr w:rsidR="000D17F2" w:rsidRPr="00AB0C1A" w:rsidTr="000D17F2">
              <w:trPr>
                <w:trHeight w:val="299"/>
              </w:trPr>
              <w:tc>
                <w:tcPr>
                  <w:tcW w:w="1275"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Sprache</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Seitenaufrufe</w:t>
                  </w:r>
                </w:p>
              </w:tc>
              <w:tc>
                <w:tcPr>
                  <w:tcW w:w="18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Einzelseitenaufrufe</w:t>
                  </w:r>
                </w:p>
              </w:tc>
            </w:tr>
            <w:tr w:rsidR="000D17F2" w:rsidRPr="00AB0C1A" w:rsidTr="000D17F2">
              <w:trPr>
                <w:trHeight w:val="148"/>
              </w:trPr>
              <w:tc>
                <w:tcPr>
                  <w:tcW w:w="1275"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60 499</w:t>
                  </w:r>
                </w:p>
              </w:tc>
              <w:tc>
                <w:tcPr>
                  <w:tcW w:w="18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956"/>
                    </w:tabs>
                    <w:rPr>
                      <w:rFonts w:cs="Times New Roman"/>
                      <w:sz w:val="18"/>
                      <w:lang w:val="de-DE"/>
                    </w:rPr>
                  </w:pPr>
                  <w:r w:rsidRPr="00AB0C1A">
                    <w:rPr>
                      <w:rFonts w:cs="Times New Roman"/>
                      <w:sz w:val="18"/>
                      <w:lang w:val="de-DE"/>
                    </w:rPr>
                    <w:t>41 770</w:t>
                  </w:r>
                </w:p>
              </w:tc>
            </w:tr>
            <w:tr w:rsidR="000D17F2" w:rsidRPr="00AB0C1A" w:rsidTr="000D17F2">
              <w:trPr>
                <w:trHeight w:val="142"/>
              </w:trPr>
              <w:tc>
                <w:tcPr>
                  <w:tcW w:w="1275"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22 667</w:t>
                  </w:r>
                </w:p>
              </w:tc>
              <w:tc>
                <w:tcPr>
                  <w:tcW w:w="18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956"/>
                    </w:tabs>
                    <w:rPr>
                      <w:rFonts w:cs="Times New Roman"/>
                      <w:sz w:val="18"/>
                      <w:lang w:val="de-DE"/>
                    </w:rPr>
                  </w:pPr>
                  <w:r w:rsidRPr="00AB0C1A">
                    <w:rPr>
                      <w:rFonts w:cs="Times New Roman"/>
                      <w:sz w:val="18"/>
                      <w:lang w:val="de-DE"/>
                    </w:rPr>
                    <w:t>15 703</w:t>
                  </w:r>
                </w:p>
              </w:tc>
            </w:tr>
            <w:tr w:rsidR="000D17F2" w:rsidRPr="00AB0C1A" w:rsidTr="000D17F2">
              <w:trPr>
                <w:trHeight w:val="148"/>
              </w:trPr>
              <w:tc>
                <w:tcPr>
                  <w:tcW w:w="1275"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5 891</w:t>
                  </w:r>
                </w:p>
              </w:tc>
              <w:tc>
                <w:tcPr>
                  <w:tcW w:w="18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956"/>
                    </w:tabs>
                    <w:rPr>
                      <w:rFonts w:cs="Times New Roman"/>
                      <w:sz w:val="18"/>
                      <w:lang w:val="de-DE"/>
                    </w:rPr>
                  </w:pPr>
                  <w:r w:rsidRPr="00AB0C1A">
                    <w:rPr>
                      <w:rFonts w:cs="Times New Roman"/>
                      <w:sz w:val="18"/>
                      <w:lang w:val="de-DE"/>
                    </w:rPr>
                    <w:t>4 162</w:t>
                  </w:r>
                </w:p>
              </w:tc>
            </w:tr>
            <w:tr w:rsidR="000D17F2" w:rsidRPr="00AB0C1A" w:rsidTr="000D17F2">
              <w:trPr>
                <w:trHeight w:val="142"/>
              </w:trPr>
              <w:tc>
                <w:tcPr>
                  <w:tcW w:w="1275"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1 700</w:t>
                  </w:r>
                </w:p>
              </w:tc>
              <w:tc>
                <w:tcPr>
                  <w:tcW w:w="18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tabs>
                      <w:tab w:val="decimal" w:pos="956"/>
                    </w:tabs>
                    <w:rPr>
                      <w:rFonts w:cs="Times New Roman"/>
                      <w:sz w:val="18"/>
                      <w:lang w:val="de-DE"/>
                    </w:rPr>
                  </w:pPr>
                  <w:r w:rsidRPr="00AB0C1A">
                    <w:rPr>
                      <w:rFonts w:cs="Times New Roman"/>
                      <w:sz w:val="18"/>
                      <w:lang w:val="de-DE"/>
                    </w:rPr>
                    <w:t>1 240</w:t>
                  </w:r>
                </w:p>
              </w:tc>
            </w:tr>
          </w:tbl>
          <w:p w:rsidR="000D17F2" w:rsidRPr="00AB0C1A" w:rsidRDefault="000D17F2" w:rsidP="000D17F2">
            <w:pPr>
              <w:autoSpaceDE w:val="0"/>
              <w:autoSpaceDN w:val="0"/>
              <w:adjustRightInd w:val="0"/>
              <w:jc w:val="center"/>
              <w:rPr>
                <w:b/>
                <w:color w:val="000000"/>
                <w:sz w:val="18"/>
                <w:szCs w:val="24"/>
                <w:lang w:val="de-DE"/>
              </w:rPr>
            </w:pPr>
          </w:p>
        </w:tc>
      </w:tr>
    </w:tbl>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77" w:name="_Toc50464714"/>
      <w:r w:rsidRPr="00AB0C1A">
        <w:rPr>
          <w:iCs w:val="0"/>
          <w:lang w:val="de-DE"/>
        </w:rPr>
        <w:t>d)  Verfügbarkeit von UPOV-Dokumenten und Materialien in zusätzlichen Sprachen zu den Sprachen der UPOV (Deutsch, Englisch, Französisch und Spanisch)</w:t>
      </w:r>
      <w:bookmarkEnd w:id="77"/>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Keine Entwicklungen.</w:t>
      </w:r>
    </w:p>
    <w:p w:rsidR="000D17F2" w:rsidRPr="00AB0C1A" w:rsidRDefault="000D17F2" w:rsidP="000D17F2">
      <w:pPr>
        <w:pStyle w:val="result"/>
        <w:rPr>
          <w:szCs w:val="24"/>
          <w:lang w:val="de-DE"/>
        </w:rPr>
      </w:pPr>
    </w:p>
    <w:p w:rsidR="000D17F2" w:rsidRPr="00AB0C1A" w:rsidRDefault="000D17F2" w:rsidP="000D17F2">
      <w:pPr>
        <w:jc w:val="left"/>
        <w:rPr>
          <w:b/>
          <w:sz w:val="18"/>
          <w:szCs w:val="24"/>
          <w:lang w:val="de-DE"/>
        </w:rPr>
      </w:pPr>
    </w:p>
    <w:p w:rsidR="000D17F2" w:rsidRPr="00AB0C1A" w:rsidRDefault="000D17F2" w:rsidP="000D17F2">
      <w:pPr>
        <w:pStyle w:val="Heading6"/>
        <w:rPr>
          <w:bCs w:val="0"/>
          <w:szCs w:val="24"/>
          <w:lang w:val="de-DE"/>
        </w:rPr>
      </w:pPr>
      <w:bookmarkStart w:id="78" w:name="_Toc50464715"/>
      <w:r w:rsidRPr="00AB0C1A">
        <w:rPr>
          <w:bCs w:val="0"/>
          <w:szCs w:val="24"/>
          <w:lang w:val="de-DE"/>
        </w:rPr>
        <w:t>3.  Anleitung zur Prüfung von Sorten</w:t>
      </w:r>
      <w:bookmarkEnd w:id="78"/>
    </w:p>
    <w:p w:rsidR="000D17F2" w:rsidRPr="00AB0C1A" w:rsidRDefault="000D17F2" w:rsidP="000D17F2">
      <w:pPr>
        <w:pStyle w:val="Heading8"/>
        <w:rPr>
          <w:iCs w:val="0"/>
          <w:lang w:val="de-DE"/>
        </w:rPr>
      </w:pPr>
      <w:bookmarkStart w:id="79" w:name="_Toc50464716"/>
      <w:r w:rsidRPr="00AB0C1A">
        <w:rPr>
          <w:iCs w:val="0"/>
          <w:lang w:val="de-DE"/>
        </w:rPr>
        <w:t>a)  Annahme von neuen oder überarbeiteten TPG-Dokumenten und Informationsmaterialien</w:t>
      </w:r>
      <w:bookmarkEnd w:id="79"/>
    </w:p>
    <w:p w:rsidR="000D17F2" w:rsidRPr="00AB0C1A" w:rsidRDefault="000D17F2" w:rsidP="000D17F2">
      <w:pPr>
        <w:pStyle w:val="result"/>
        <w:rPr>
          <w:szCs w:val="24"/>
          <w:lang w:val="de-DE"/>
        </w:rPr>
      </w:pP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TGP/7/7</w:t>
      </w:r>
      <w:r w:rsidRPr="00AB0C1A">
        <w:rPr>
          <w:sz w:val="18"/>
          <w:szCs w:val="24"/>
          <w:lang w:val="de-DE"/>
        </w:rPr>
        <w:tab/>
        <w:t>Ausarbeitung von Prüfungsrichtlinien (Überarbeitung)</w:t>
      </w: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TGP/8/4</w:t>
      </w:r>
      <w:r w:rsidRPr="00AB0C1A">
        <w:rPr>
          <w:sz w:val="18"/>
          <w:szCs w:val="24"/>
          <w:lang w:val="de-DE"/>
        </w:rPr>
        <w:tab/>
        <w:t>Prüfungsanlage und Verfahren für die Prüfung der Unterscheidbarkeit, der Homogenität und der Beständigkeit (Überarbeitung)</w:t>
      </w: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TGP/10/2</w:t>
      </w:r>
      <w:r w:rsidRPr="00AB0C1A">
        <w:rPr>
          <w:sz w:val="18"/>
          <w:szCs w:val="24"/>
          <w:lang w:val="de-DE"/>
        </w:rPr>
        <w:tab/>
        <w:t>Prüfung der Homogenität (Überarbeitung)</w:t>
      </w: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TGP/14/4</w:t>
      </w:r>
      <w:r w:rsidRPr="00AB0C1A">
        <w:rPr>
          <w:sz w:val="18"/>
          <w:szCs w:val="24"/>
          <w:lang w:val="de-DE"/>
        </w:rPr>
        <w:tab/>
        <w:t>Glossar der in UPOV-Dokumenten verwendeten Begriffe (Überarbeitung)</w:t>
      </w:r>
    </w:p>
    <w:p w:rsidR="000D17F2" w:rsidRPr="00AB0C1A" w:rsidRDefault="000D17F2" w:rsidP="000D17F2">
      <w:pPr>
        <w:tabs>
          <w:tab w:val="num" w:pos="2302"/>
        </w:tabs>
        <w:spacing w:after="60"/>
        <w:ind w:left="2302" w:hanging="1735"/>
        <w:jc w:val="left"/>
        <w:rPr>
          <w:szCs w:val="24"/>
          <w:lang w:val="de-DE"/>
        </w:rPr>
      </w:pPr>
      <w:r w:rsidRPr="00AB0C1A">
        <w:rPr>
          <w:sz w:val="18"/>
          <w:szCs w:val="24"/>
          <w:lang w:val="de-DE"/>
        </w:rPr>
        <w:t>TGP/15/2</w:t>
      </w:r>
      <w:r w:rsidRPr="00AB0C1A">
        <w:rPr>
          <w:sz w:val="18"/>
          <w:szCs w:val="24"/>
          <w:lang w:val="de-DE"/>
        </w:rPr>
        <w:tab/>
        <w:t>Anleitung zur Verwendung biochemischer und molekularer Marker bei der Prüfung der Unterscheidbarkeit, der Homogenität und der Beständigkeit (DUS) (Überarbeitung)</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80" w:name="_Toc50464717"/>
      <w:r w:rsidRPr="00AB0C1A">
        <w:rPr>
          <w:iCs w:val="0"/>
          <w:lang w:val="de-DE"/>
        </w:rPr>
        <w:t>b)  Annahme von neuen oder überarbeiteten Prüfungsrichtlinien</w:t>
      </w:r>
      <w:bookmarkEnd w:id="80"/>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 xml:space="preserve">22 vom TC angenommene Prüfungsrichtlinien, einschließlich: </w:t>
      </w:r>
    </w:p>
    <w:p w:rsidR="000D17F2" w:rsidRPr="00AB0C1A" w:rsidRDefault="000D17F2" w:rsidP="000D17F2">
      <w:pPr>
        <w:pStyle w:val="result"/>
        <w:rPr>
          <w:szCs w:val="24"/>
          <w:lang w:val="de-DE"/>
        </w:rPr>
      </w:pPr>
    </w:p>
    <w:p w:rsidR="000D17F2" w:rsidRPr="00AB0C1A" w:rsidRDefault="000D17F2" w:rsidP="000D17F2">
      <w:pPr>
        <w:spacing w:after="60"/>
        <w:ind w:left="743" w:hanging="386"/>
        <w:jc w:val="left"/>
        <w:rPr>
          <w:i/>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3 neue Prüfungsrichtlinien:</w:t>
      </w:r>
      <w:r w:rsidRPr="00AB0C1A">
        <w:rPr>
          <w:color w:val="000000"/>
          <w:sz w:val="18"/>
          <w:szCs w:val="24"/>
          <w:lang w:val="de-DE"/>
        </w:rPr>
        <w:t xml:space="preserve"> </w:t>
      </w:r>
      <w:r w:rsidRPr="00AB0C1A">
        <w:rPr>
          <w:sz w:val="18"/>
          <w:szCs w:val="24"/>
          <w:lang w:val="de-DE"/>
        </w:rPr>
        <w:t>TWA (0), TWF (1), TWO (2), TWV (0)</w:t>
      </w:r>
    </w:p>
    <w:p w:rsidR="000D17F2" w:rsidRPr="00AB0C1A" w:rsidRDefault="000D17F2" w:rsidP="000D17F2">
      <w:pPr>
        <w:spacing w:after="6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6 überarbeitete Prüfungsrichtlinien:</w:t>
      </w:r>
      <w:r w:rsidRPr="00AB0C1A">
        <w:rPr>
          <w:color w:val="000000"/>
          <w:sz w:val="18"/>
          <w:szCs w:val="24"/>
          <w:lang w:val="de-DE"/>
        </w:rPr>
        <w:t xml:space="preserve"> </w:t>
      </w:r>
      <w:r w:rsidRPr="00AB0C1A">
        <w:rPr>
          <w:sz w:val="18"/>
          <w:szCs w:val="24"/>
          <w:lang w:val="de-DE"/>
        </w:rPr>
        <w:t>TWA (0), TWF (2), TWO (2), TWV (2)</w:t>
      </w:r>
    </w:p>
    <w:p w:rsidR="000D17F2" w:rsidRPr="00AB0C1A" w:rsidRDefault="000D17F2" w:rsidP="000D17F2">
      <w:pPr>
        <w:spacing w:after="12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13 teilweise überarbeitete Prüfungsrichtlinien:</w:t>
      </w:r>
      <w:r w:rsidRPr="00AB0C1A">
        <w:rPr>
          <w:color w:val="000000"/>
          <w:sz w:val="18"/>
          <w:szCs w:val="24"/>
          <w:lang w:val="de-DE"/>
        </w:rPr>
        <w:t xml:space="preserve"> </w:t>
      </w:r>
      <w:r w:rsidRPr="00AB0C1A">
        <w:rPr>
          <w:sz w:val="18"/>
          <w:szCs w:val="24"/>
          <w:lang w:val="de-DE"/>
        </w:rPr>
        <w:t>TWA (0), TWF (6), TWO (6), TWV (1)</w:t>
      </w:r>
    </w:p>
    <w:p w:rsidR="000D17F2" w:rsidRPr="00AB0C1A" w:rsidRDefault="000D17F2" w:rsidP="000D17F2">
      <w:pPr>
        <w:rPr>
          <w:color w:val="000000"/>
          <w:szCs w:val="24"/>
          <w:lang w:val="de-DE"/>
        </w:rPr>
      </w:pPr>
      <w:r w:rsidRPr="00AB0C1A">
        <w:rPr>
          <w:sz w:val="18"/>
          <w:szCs w:val="24"/>
          <w:lang w:val="de-DE"/>
        </w:rPr>
        <w:t>Zahl der Ende 2019 angenommenen Prüfungsrichtlinien:</w:t>
      </w:r>
      <w:r w:rsidRPr="00AB0C1A">
        <w:rPr>
          <w:color w:val="000000"/>
          <w:sz w:val="18"/>
          <w:szCs w:val="24"/>
          <w:lang w:val="de-DE"/>
        </w:rPr>
        <w:t xml:space="preserve"> </w:t>
      </w:r>
      <w:r w:rsidRPr="00AB0C1A">
        <w:rPr>
          <w:sz w:val="18"/>
          <w:szCs w:val="24"/>
          <w:lang w:val="de-DE"/>
        </w:rPr>
        <w:t>331</w:t>
      </w:r>
    </w:p>
    <w:p w:rsidR="000D17F2" w:rsidRPr="00AB0C1A" w:rsidRDefault="000D17F2" w:rsidP="000D17F2">
      <w:pPr>
        <w:rPr>
          <w:color w:val="000000"/>
          <w:sz w:val="18"/>
          <w:szCs w:val="24"/>
          <w:lang w:val="de-DE"/>
        </w:rPr>
      </w:pPr>
    </w:p>
    <w:p w:rsidR="000D17F2" w:rsidRPr="00AB0C1A" w:rsidRDefault="000D17F2" w:rsidP="00B50103">
      <w:pPr>
        <w:pStyle w:val="Heading9"/>
        <w:rPr>
          <w:lang w:val="de-DE"/>
        </w:rPr>
      </w:pPr>
      <w:bookmarkStart w:id="81" w:name="_Toc50464718"/>
      <w:r w:rsidRPr="00AB0C1A">
        <w:rPr>
          <w:lang w:val="de-DE"/>
        </w:rPr>
        <w:t>Prüfungsrichtlinien:  Besuche auf der UPOV-Website im Jahr 2019</w:t>
      </w:r>
      <w:bookmarkEnd w:id="81"/>
    </w:p>
    <w:p w:rsidR="000D17F2" w:rsidRPr="00AB0C1A" w:rsidRDefault="000D17F2" w:rsidP="000D17F2">
      <w:pPr>
        <w:pStyle w:val="result"/>
        <w:rPr>
          <w:szCs w:val="24"/>
          <w:lang w:val="de-DE"/>
        </w:rPr>
      </w:pPr>
    </w:p>
    <w:tbl>
      <w:tblPr>
        <w:tblW w:w="9747" w:type="dxa"/>
        <w:tblLayout w:type="fixed"/>
        <w:tblLook w:val="0000" w:firstRow="0" w:lastRow="0" w:firstColumn="0" w:lastColumn="0" w:noHBand="0" w:noVBand="0"/>
      </w:tblPr>
      <w:tblGrid>
        <w:gridCol w:w="4928"/>
        <w:gridCol w:w="4819"/>
      </w:tblGrid>
      <w:tr w:rsidR="000D17F2" w:rsidRPr="00AB0C1A" w:rsidTr="000D17F2">
        <w:tc>
          <w:tcPr>
            <w:tcW w:w="4928" w:type="dxa"/>
          </w:tcPr>
          <w:p w:rsidR="000D17F2" w:rsidRPr="00AB0C1A" w:rsidRDefault="000D17F2" w:rsidP="000D17F2">
            <w:pPr>
              <w:tabs>
                <w:tab w:val="left" w:pos="1843"/>
              </w:tabs>
              <w:spacing w:after="60"/>
              <w:jc w:val="left"/>
              <w:rPr>
                <w:szCs w:val="24"/>
                <w:lang w:val="de-DE"/>
              </w:rPr>
            </w:pPr>
            <w:r w:rsidRPr="00AB0C1A">
              <w:rPr>
                <w:sz w:val="18"/>
                <w:szCs w:val="24"/>
                <w:lang w:val="de-DE"/>
              </w:rPr>
              <w:t>Seitenaufrufe:</w:t>
            </w:r>
            <w:r w:rsidRPr="00AB0C1A">
              <w:rPr>
                <w:sz w:val="18"/>
                <w:szCs w:val="24"/>
                <w:lang w:val="de-DE"/>
              </w:rPr>
              <w:tab/>
              <w:t>67 012</w:t>
            </w:r>
          </w:p>
          <w:p w:rsidR="000D17F2" w:rsidRPr="00AB0C1A" w:rsidRDefault="000D17F2" w:rsidP="000D17F2">
            <w:pPr>
              <w:tabs>
                <w:tab w:val="left" w:pos="1843"/>
              </w:tabs>
              <w:spacing w:after="60"/>
              <w:jc w:val="left"/>
              <w:rPr>
                <w:sz w:val="18"/>
                <w:szCs w:val="24"/>
                <w:lang w:val="de-DE"/>
              </w:rPr>
            </w:pPr>
            <w:r w:rsidRPr="00AB0C1A">
              <w:rPr>
                <w:sz w:val="18"/>
                <w:szCs w:val="24"/>
                <w:lang w:val="de-DE"/>
              </w:rPr>
              <w:tab/>
              <w:t>(63 172 in 2018;  66 567 in 2017)</w:t>
            </w:r>
          </w:p>
          <w:p w:rsidR="000D17F2" w:rsidRPr="00AB0C1A" w:rsidRDefault="000D17F2" w:rsidP="000D17F2">
            <w:pPr>
              <w:tabs>
                <w:tab w:val="left" w:pos="1843"/>
              </w:tabs>
              <w:spacing w:after="60"/>
              <w:jc w:val="left"/>
              <w:rPr>
                <w:sz w:val="18"/>
                <w:szCs w:val="24"/>
                <w:lang w:val="de-DE"/>
              </w:rPr>
            </w:pPr>
          </w:p>
          <w:p w:rsidR="000D17F2" w:rsidRPr="00AB0C1A" w:rsidRDefault="000D17F2" w:rsidP="000D17F2">
            <w:pPr>
              <w:tabs>
                <w:tab w:val="left" w:pos="1843"/>
              </w:tabs>
              <w:spacing w:after="60"/>
              <w:jc w:val="left"/>
              <w:rPr>
                <w:szCs w:val="24"/>
                <w:lang w:val="de-DE"/>
              </w:rPr>
            </w:pPr>
            <w:r w:rsidRPr="00AB0C1A">
              <w:rPr>
                <w:sz w:val="18"/>
                <w:szCs w:val="24"/>
                <w:lang w:val="de-DE"/>
              </w:rPr>
              <w:t>Einzelseitenaufrufe:</w:t>
            </w:r>
            <w:r w:rsidRPr="00AB0C1A">
              <w:rPr>
                <w:sz w:val="18"/>
                <w:szCs w:val="24"/>
                <w:lang w:val="de-DE"/>
              </w:rPr>
              <w:tab/>
              <w:t>39 753</w:t>
            </w:r>
            <w:r w:rsidRPr="00AB0C1A">
              <w:rPr>
                <w:sz w:val="18"/>
                <w:szCs w:val="24"/>
                <w:lang w:val="de-DE"/>
              </w:rPr>
              <w:br/>
            </w:r>
            <w:r w:rsidRPr="00AB0C1A">
              <w:rPr>
                <w:sz w:val="18"/>
                <w:szCs w:val="24"/>
                <w:lang w:val="de-DE"/>
              </w:rPr>
              <w:tab/>
              <w:t>(37 630 in 2018;  38 621 in 2017)</w:t>
            </w:r>
          </w:p>
          <w:p w:rsidR="000D17F2" w:rsidRPr="00AB0C1A" w:rsidRDefault="000D17F2" w:rsidP="000D17F2">
            <w:pPr>
              <w:tabs>
                <w:tab w:val="left" w:pos="1168"/>
              </w:tabs>
              <w:spacing w:after="60"/>
              <w:rPr>
                <w:sz w:val="18"/>
                <w:szCs w:val="24"/>
                <w:lang w:val="de-DE"/>
              </w:rPr>
            </w:pPr>
          </w:p>
        </w:tc>
        <w:tc>
          <w:tcPr>
            <w:tcW w:w="4819" w:type="dxa"/>
          </w:tcPr>
          <w:tbl>
            <w:tblPr>
              <w:tblW w:w="4678" w:type="dxa"/>
              <w:tblInd w:w="1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76"/>
              <w:gridCol w:w="1418"/>
              <w:gridCol w:w="1984"/>
            </w:tblGrid>
            <w:tr w:rsidR="000D17F2" w:rsidRPr="00AB0C1A" w:rsidTr="000D17F2">
              <w:trPr>
                <w:trHeight w:val="143"/>
              </w:trPr>
              <w:tc>
                <w:tcPr>
                  <w:tcW w:w="1276"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Sprache</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Seitenaufrufe</w:t>
                  </w:r>
                </w:p>
              </w:tc>
              <w:tc>
                <w:tcPr>
                  <w:tcW w:w="198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rPr>
                      <w:szCs w:val="24"/>
                      <w:lang w:val="de-DE"/>
                    </w:rPr>
                  </w:pPr>
                  <w:r w:rsidRPr="00AB0C1A">
                    <w:rPr>
                      <w:szCs w:val="24"/>
                      <w:lang w:val="de-DE"/>
                    </w:rPr>
                    <w:t>Einzelseitenaufrufe</w:t>
                  </w:r>
                </w:p>
              </w:tc>
            </w:tr>
            <w:tr w:rsidR="000D17F2" w:rsidRPr="00AB0C1A" w:rsidTr="000D17F2">
              <w:trPr>
                <w:trHeight w:val="148"/>
              </w:trPr>
              <w:tc>
                <w:tcPr>
                  <w:tcW w:w="1276"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43"/>
                    <w:jc w:val="right"/>
                    <w:rPr>
                      <w:rFonts w:cs="Times New Roman"/>
                      <w:sz w:val="18"/>
                      <w:lang w:val="de-DE"/>
                    </w:rPr>
                  </w:pPr>
                  <w:r w:rsidRPr="00AB0C1A">
                    <w:rPr>
                      <w:rFonts w:cs="Times New Roman"/>
                      <w:sz w:val="18"/>
                      <w:lang w:val="de-DE"/>
                    </w:rPr>
                    <w:t>53 063</w:t>
                  </w:r>
                </w:p>
              </w:tc>
              <w:tc>
                <w:tcPr>
                  <w:tcW w:w="1984"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283"/>
                    <w:jc w:val="right"/>
                    <w:rPr>
                      <w:rFonts w:cs="Times New Roman"/>
                      <w:sz w:val="18"/>
                      <w:lang w:val="de-DE"/>
                    </w:rPr>
                  </w:pPr>
                  <w:r w:rsidRPr="00AB0C1A">
                    <w:rPr>
                      <w:rFonts w:cs="Times New Roman"/>
                      <w:sz w:val="18"/>
                      <w:lang w:val="de-DE"/>
                    </w:rPr>
                    <w:t>31 497</w:t>
                  </w:r>
                </w:p>
              </w:tc>
            </w:tr>
            <w:tr w:rsidR="000D17F2" w:rsidRPr="00AB0C1A" w:rsidTr="000D17F2">
              <w:trPr>
                <w:trHeight w:val="142"/>
              </w:trPr>
              <w:tc>
                <w:tcPr>
                  <w:tcW w:w="1276"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43"/>
                    <w:jc w:val="right"/>
                    <w:rPr>
                      <w:rFonts w:cs="Times New Roman"/>
                      <w:sz w:val="18"/>
                      <w:lang w:val="de-DE"/>
                    </w:rPr>
                  </w:pPr>
                  <w:r w:rsidRPr="00AB0C1A">
                    <w:rPr>
                      <w:rFonts w:cs="Times New Roman"/>
                      <w:sz w:val="18"/>
                      <w:lang w:val="de-DE"/>
                    </w:rPr>
                    <w:t>9 109</w:t>
                  </w:r>
                </w:p>
              </w:tc>
              <w:tc>
                <w:tcPr>
                  <w:tcW w:w="1984"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283"/>
                    <w:jc w:val="right"/>
                    <w:rPr>
                      <w:rFonts w:cs="Times New Roman"/>
                      <w:sz w:val="18"/>
                      <w:lang w:val="de-DE"/>
                    </w:rPr>
                  </w:pPr>
                  <w:r w:rsidRPr="00AB0C1A">
                    <w:rPr>
                      <w:rFonts w:cs="Times New Roman"/>
                      <w:sz w:val="18"/>
                      <w:lang w:val="de-DE"/>
                    </w:rPr>
                    <w:t>5 301</w:t>
                  </w:r>
                </w:p>
              </w:tc>
            </w:tr>
            <w:tr w:rsidR="000D17F2" w:rsidRPr="00AB0C1A" w:rsidTr="000D17F2">
              <w:trPr>
                <w:trHeight w:val="148"/>
              </w:trPr>
              <w:tc>
                <w:tcPr>
                  <w:tcW w:w="1276"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43"/>
                    <w:jc w:val="right"/>
                    <w:rPr>
                      <w:rFonts w:cs="Times New Roman"/>
                      <w:sz w:val="18"/>
                      <w:lang w:val="de-DE"/>
                    </w:rPr>
                  </w:pPr>
                  <w:r w:rsidRPr="00AB0C1A">
                    <w:rPr>
                      <w:rFonts w:cs="Times New Roman"/>
                      <w:sz w:val="18"/>
                      <w:lang w:val="de-DE"/>
                    </w:rPr>
                    <w:t>3 483</w:t>
                  </w:r>
                </w:p>
              </w:tc>
              <w:tc>
                <w:tcPr>
                  <w:tcW w:w="1984"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283"/>
                    <w:jc w:val="right"/>
                    <w:rPr>
                      <w:rFonts w:cs="Times New Roman"/>
                      <w:sz w:val="18"/>
                      <w:lang w:val="de-DE"/>
                    </w:rPr>
                  </w:pPr>
                  <w:r w:rsidRPr="00AB0C1A">
                    <w:rPr>
                      <w:rFonts w:cs="Times New Roman"/>
                      <w:sz w:val="18"/>
                      <w:lang w:val="de-DE"/>
                    </w:rPr>
                    <w:t>2 047</w:t>
                  </w:r>
                </w:p>
              </w:tc>
            </w:tr>
            <w:tr w:rsidR="000D17F2" w:rsidRPr="00AB0C1A" w:rsidTr="000D17F2">
              <w:trPr>
                <w:trHeight w:val="142"/>
              </w:trPr>
              <w:tc>
                <w:tcPr>
                  <w:tcW w:w="1276"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418"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143"/>
                    <w:jc w:val="right"/>
                    <w:rPr>
                      <w:rFonts w:cs="Times New Roman"/>
                      <w:sz w:val="18"/>
                      <w:lang w:val="de-DE"/>
                    </w:rPr>
                  </w:pPr>
                  <w:r w:rsidRPr="00AB0C1A">
                    <w:rPr>
                      <w:rFonts w:cs="Times New Roman"/>
                      <w:sz w:val="18"/>
                      <w:lang w:val="de-DE"/>
                    </w:rPr>
                    <w:t>1 357</w:t>
                  </w:r>
                </w:p>
              </w:tc>
              <w:tc>
                <w:tcPr>
                  <w:tcW w:w="1984" w:type="dxa"/>
                  <w:tcBorders>
                    <w:top w:val="dotted" w:sz="4" w:space="0" w:color="auto"/>
                    <w:left w:val="dotted" w:sz="4" w:space="0" w:color="auto"/>
                    <w:bottom w:val="dotted" w:sz="4" w:space="0" w:color="auto"/>
                    <w:right w:val="dotted" w:sz="4" w:space="0" w:color="auto"/>
                  </w:tcBorders>
                </w:tcPr>
                <w:p w:rsidR="000D17F2" w:rsidRPr="00AB0C1A" w:rsidRDefault="000D17F2" w:rsidP="0029190B">
                  <w:pPr>
                    <w:pStyle w:val="Default"/>
                    <w:ind w:right="283"/>
                    <w:jc w:val="right"/>
                    <w:rPr>
                      <w:rFonts w:cs="Times New Roman"/>
                      <w:sz w:val="18"/>
                      <w:lang w:val="de-DE"/>
                    </w:rPr>
                  </w:pPr>
                  <w:r w:rsidRPr="00AB0C1A">
                    <w:rPr>
                      <w:rFonts w:cs="Times New Roman"/>
                      <w:sz w:val="18"/>
                      <w:lang w:val="de-DE"/>
                    </w:rPr>
                    <w:t>908</w:t>
                  </w:r>
                </w:p>
              </w:tc>
            </w:tr>
          </w:tbl>
          <w:p w:rsidR="000D17F2" w:rsidRPr="00AB0C1A" w:rsidRDefault="000D17F2" w:rsidP="000D17F2">
            <w:pPr>
              <w:autoSpaceDE w:val="0"/>
              <w:autoSpaceDN w:val="0"/>
              <w:adjustRightInd w:val="0"/>
              <w:jc w:val="center"/>
              <w:rPr>
                <w:b/>
                <w:color w:val="000000"/>
                <w:sz w:val="18"/>
                <w:szCs w:val="24"/>
                <w:lang w:val="de-DE"/>
              </w:rPr>
            </w:pPr>
          </w:p>
        </w:tc>
      </w:tr>
    </w:tbl>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82" w:name="_Toc50464719"/>
      <w:r w:rsidRPr="00AB0C1A">
        <w:rPr>
          <w:iCs w:val="0"/>
          <w:lang w:val="de-DE"/>
        </w:rPr>
        <w:t>c)  Anteil der Anträge, für die es angenommene Prüfungsrichtlinien gibt</w:t>
      </w:r>
      <w:bookmarkEnd w:id="82"/>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color w:val="000000"/>
          <w:szCs w:val="24"/>
          <w:lang w:val="de-DE"/>
        </w:rPr>
        <w:t xml:space="preserve">2019 erfassten die angenommen Prüfungsrichtlinien 94% aller Einträge bezüglich Züchterrechten in die </w:t>
      </w:r>
      <w:r w:rsidRPr="00AB0C1A">
        <w:rPr>
          <w:szCs w:val="24"/>
          <w:lang w:val="de-DE"/>
        </w:rPr>
        <w:t xml:space="preserve">Datenbank für Pflanzensorten </w:t>
      </w:r>
    </w:p>
    <w:p w:rsidR="000D17F2" w:rsidRPr="00AB0C1A" w:rsidRDefault="000D17F2" w:rsidP="000D17F2">
      <w:pPr>
        <w:pStyle w:val="result"/>
        <w:rPr>
          <w:szCs w:val="24"/>
          <w:lang w:val="de-DE"/>
        </w:rPr>
      </w:pPr>
      <w:r w:rsidRPr="00AB0C1A">
        <w:rPr>
          <w:szCs w:val="24"/>
          <w:lang w:val="de-DE"/>
        </w:rPr>
        <w:t>(307 853 von 328 525)  (in 2018, 94%:  299 064 von 319 547)</w:t>
      </w:r>
    </w:p>
    <w:p w:rsidR="000D17F2" w:rsidRPr="00AB0C1A" w:rsidRDefault="000D17F2" w:rsidP="000D17F2">
      <w:pPr>
        <w:pStyle w:val="result"/>
        <w:rPr>
          <w:szCs w:val="24"/>
          <w:lang w:val="de-DE"/>
        </w:rPr>
      </w:pPr>
    </w:p>
    <w:p w:rsidR="000D17F2" w:rsidRPr="00AB0C1A" w:rsidRDefault="000D17F2" w:rsidP="000D17F2">
      <w:pPr>
        <w:pStyle w:val="Heading8"/>
        <w:rPr>
          <w:iCs w:val="0"/>
          <w:lang w:val="de-DE"/>
        </w:rPr>
      </w:pPr>
      <w:bookmarkStart w:id="83" w:name="_Toc50464720"/>
      <w:r w:rsidRPr="00AB0C1A">
        <w:rPr>
          <w:iCs w:val="0"/>
          <w:lang w:val="de-DE"/>
        </w:rPr>
        <w:t>d)  Zahl der in Ausarbeitung begriffenen Prüfungsrichtlinien bei den Technischen Arbeitsgruppen</w:t>
      </w:r>
      <w:bookmarkEnd w:id="83"/>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r w:rsidRPr="00AB0C1A">
        <w:rPr>
          <w:szCs w:val="24"/>
          <w:lang w:val="de-DE"/>
        </w:rPr>
        <w:t>44 in Ausarbeitung begriffene Entwürfe von Prüfungsrichtlinien bei den Technischen Arbeitsgruppen, einschließlich</w:t>
      </w:r>
    </w:p>
    <w:p w:rsidR="000D17F2" w:rsidRPr="00AB0C1A" w:rsidRDefault="000D17F2" w:rsidP="000D17F2">
      <w:pPr>
        <w:pStyle w:val="result"/>
        <w:rPr>
          <w:szCs w:val="24"/>
          <w:lang w:val="de-DE"/>
        </w:rPr>
      </w:pPr>
    </w:p>
    <w:p w:rsidR="000D17F2" w:rsidRPr="00AB0C1A" w:rsidRDefault="000D17F2" w:rsidP="000D17F2">
      <w:pPr>
        <w:spacing w:after="6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9 neue Prüfungsrichtlinien:</w:t>
      </w:r>
      <w:r w:rsidRPr="00AB0C1A">
        <w:rPr>
          <w:color w:val="000000"/>
          <w:sz w:val="18"/>
          <w:szCs w:val="24"/>
          <w:lang w:val="de-DE"/>
        </w:rPr>
        <w:t xml:space="preserve">  </w:t>
      </w:r>
      <w:r w:rsidRPr="00AB0C1A">
        <w:rPr>
          <w:sz w:val="18"/>
          <w:szCs w:val="24"/>
          <w:lang w:val="de-DE"/>
        </w:rPr>
        <w:t>TWA (0), TWF (4), TWO (4), TWV (1)</w:t>
      </w:r>
    </w:p>
    <w:p w:rsidR="000D17F2" w:rsidRPr="00AB0C1A" w:rsidRDefault="000D17F2" w:rsidP="000D17F2">
      <w:pPr>
        <w:spacing w:after="6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27 Überarbeitungen:</w:t>
      </w:r>
      <w:r w:rsidRPr="00AB0C1A">
        <w:rPr>
          <w:color w:val="000000"/>
          <w:sz w:val="18"/>
          <w:szCs w:val="24"/>
          <w:lang w:val="de-DE"/>
        </w:rPr>
        <w:t xml:space="preserve">  </w:t>
      </w:r>
      <w:r w:rsidRPr="00AB0C1A">
        <w:rPr>
          <w:sz w:val="18"/>
          <w:szCs w:val="24"/>
          <w:lang w:val="de-DE"/>
        </w:rPr>
        <w:t>TWA (8), TWF (6), TWO (7), TWV (6)</w:t>
      </w:r>
    </w:p>
    <w:p w:rsidR="000D17F2" w:rsidRPr="00AB0C1A" w:rsidRDefault="000D17F2" w:rsidP="000D17F2">
      <w:pPr>
        <w:spacing w:after="60"/>
        <w:ind w:left="743" w:hanging="386"/>
        <w:jc w:val="left"/>
        <w:rPr>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8 Teilüberarbeitungen:</w:t>
      </w:r>
      <w:r w:rsidRPr="00AB0C1A">
        <w:rPr>
          <w:color w:val="000000"/>
          <w:sz w:val="18"/>
          <w:szCs w:val="24"/>
          <w:lang w:val="de-DE"/>
        </w:rPr>
        <w:t xml:space="preserve">  TWA (</w:t>
      </w:r>
      <w:r w:rsidRPr="00AB0C1A">
        <w:rPr>
          <w:sz w:val="18"/>
          <w:szCs w:val="24"/>
          <w:lang w:val="de-DE"/>
        </w:rPr>
        <w:t>0</w:t>
      </w:r>
      <w:r w:rsidRPr="00AB0C1A">
        <w:rPr>
          <w:color w:val="000000"/>
          <w:sz w:val="18"/>
          <w:szCs w:val="24"/>
          <w:lang w:val="de-DE"/>
        </w:rPr>
        <w:t>), TWF (</w:t>
      </w:r>
      <w:r w:rsidRPr="00AB0C1A">
        <w:rPr>
          <w:sz w:val="18"/>
          <w:szCs w:val="24"/>
          <w:lang w:val="de-DE"/>
        </w:rPr>
        <w:t>3</w:t>
      </w:r>
      <w:r w:rsidRPr="00AB0C1A">
        <w:rPr>
          <w:color w:val="000000"/>
          <w:sz w:val="18"/>
          <w:szCs w:val="24"/>
          <w:lang w:val="de-DE"/>
        </w:rPr>
        <w:t>), TWO (</w:t>
      </w:r>
      <w:r w:rsidRPr="00AB0C1A">
        <w:rPr>
          <w:sz w:val="18"/>
          <w:szCs w:val="24"/>
          <w:lang w:val="de-DE"/>
        </w:rPr>
        <w:t>1</w:t>
      </w:r>
      <w:r w:rsidRPr="00AB0C1A">
        <w:rPr>
          <w:color w:val="000000"/>
          <w:sz w:val="18"/>
          <w:szCs w:val="24"/>
          <w:lang w:val="de-DE"/>
        </w:rPr>
        <w:t>), TWV (</w:t>
      </w:r>
      <w:r w:rsidRPr="00AB0C1A">
        <w:rPr>
          <w:sz w:val="18"/>
          <w:szCs w:val="24"/>
          <w:lang w:val="de-DE"/>
        </w:rPr>
        <w:t>4</w:t>
      </w:r>
      <w:r w:rsidRPr="00AB0C1A">
        <w:rPr>
          <w:color w:val="000000"/>
          <w:sz w:val="18"/>
          <w:szCs w:val="24"/>
          <w:lang w:val="de-DE"/>
        </w:rPr>
        <w:t>)</w:t>
      </w:r>
    </w:p>
    <w:p w:rsidR="000D17F2" w:rsidRPr="00AB0C1A" w:rsidRDefault="000D17F2" w:rsidP="000D17F2">
      <w:pPr>
        <w:rPr>
          <w:sz w:val="18"/>
          <w:szCs w:val="24"/>
          <w:lang w:val="de-DE"/>
        </w:rPr>
      </w:pPr>
    </w:p>
    <w:p w:rsidR="00994DAD" w:rsidRDefault="00994DAD">
      <w:pPr>
        <w:jc w:val="left"/>
        <w:rPr>
          <w:i/>
          <w:sz w:val="18"/>
          <w:szCs w:val="24"/>
          <w:lang w:val="de-DE"/>
        </w:rPr>
      </w:pPr>
      <w:r>
        <w:rPr>
          <w:iCs/>
          <w:lang w:val="de-DE"/>
        </w:rPr>
        <w:br w:type="page"/>
      </w:r>
    </w:p>
    <w:p w:rsidR="000D17F2" w:rsidRPr="00AB0C1A" w:rsidRDefault="000D17F2" w:rsidP="000D17F2">
      <w:pPr>
        <w:pStyle w:val="Heading8"/>
        <w:rPr>
          <w:iCs w:val="0"/>
          <w:lang w:val="de-DE"/>
        </w:rPr>
      </w:pPr>
      <w:bookmarkStart w:id="84" w:name="_Toc50464721"/>
      <w:r w:rsidRPr="00AB0C1A">
        <w:rPr>
          <w:iCs w:val="0"/>
          <w:lang w:val="de-DE"/>
        </w:rPr>
        <w:lastRenderedPageBreak/>
        <w:t>e)  Beteiligung an der Erstellung von Prüfungsrichtlinien</w:t>
      </w:r>
      <w:bookmarkEnd w:id="84"/>
    </w:p>
    <w:p w:rsidR="000D17F2" w:rsidRPr="00AB0C1A" w:rsidRDefault="000D17F2" w:rsidP="000D17F2">
      <w:pPr>
        <w:pStyle w:val="result"/>
        <w:rPr>
          <w:szCs w:val="24"/>
          <w:lang w:val="de-DE"/>
        </w:rPr>
      </w:pPr>
    </w:p>
    <w:p w:rsidR="000D17F2" w:rsidRPr="00AB0C1A" w:rsidRDefault="000D17F2" w:rsidP="000D17F2">
      <w:pPr>
        <w:rPr>
          <w:i/>
          <w:sz w:val="18"/>
          <w:szCs w:val="24"/>
          <w:lang w:val="de-DE"/>
        </w:rPr>
      </w:pPr>
      <w:r w:rsidRPr="00AB0C1A">
        <w:rPr>
          <w:i/>
          <w:sz w:val="18"/>
          <w:szCs w:val="24"/>
          <w:lang w:val="de-DE"/>
        </w:rPr>
        <w:t>Im Jahr 2019 angenommene Prüfungsrichtlinien:</w:t>
      </w:r>
    </w:p>
    <w:p w:rsidR="000D17F2" w:rsidRPr="00AB0C1A" w:rsidRDefault="000D17F2" w:rsidP="000D17F2">
      <w:pPr>
        <w:keepNext/>
        <w:keepLines/>
        <w:tabs>
          <w:tab w:val="left" w:pos="601"/>
        </w:tabs>
        <w:rPr>
          <w:color w:val="000000"/>
          <w:sz w:val="18"/>
          <w:szCs w:val="24"/>
          <w:lang w:val="de-DE"/>
        </w:rPr>
      </w:pPr>
    </w:p>
    <w:p w:rsidR="000D17F2" w:rsidRPr="00AB0C1A" w:rsidRDefault="000D17F2" w:rsidP="000D17F2">
      <w:pPr>
        <w:spacing w:after="120"/>
        <w:ind w:left="743" w:hanging="386"/>
        <w:jc w:val="left"/>
        <w:rPr>
          <w:i/>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3 neue Prüfungsrichtlinien:</w:t>
      </w:r>
      <w:r w:rsidRPr="00AB0C1A">
        <w:rPr>
          <w:color w:val="000000"/>
          <w:sz w:val="18"/>
          <w:szCs w:val="24"/>
          <w:lang w:val="de-DE"/>
        </w:rPr>
        <w:t xml:space="preserve"> </w:t>
      </w:r>
      <w:r w:rsidRPr="00AB0C1A">
        <w:rPr>
          <w:sz w:val="18"/>
          <w:szCs w:val="24"/>
          <w:lang w:val="de-DE"/>
        </w:rPr>
        <w:t>TWA (0), TWF (1), TWO (2), TWV (0), verfasst von führenden Sachverständigen aus:</w:t>
      </w:r>
    </w:p>
    <w:p w:rsidR="000D17F2" w:rsidRPr="00AB0C1A" w:rsidRDefault="000D17F2" w:rsidP="000D17F2">
      <w:pPr>
        <w:keepNext/>
        <w:keepLines/>
        <w:ind w:left="2869" w:hanging="1702"/>
        <w:rPr>
          <w:color w:val="000000"/>
          <w:szCs w:val="24"/>
          <w:lang w:val="de-DE"/>
        </w:rPr>
      </w:pPr>
      <w:r w:rsidRPr="00AB0C1A">
        <w:rPr>
          <w:sz w:val="18"/>
          <w:szCs w:val="24"/>
          <w:lang w:val="de-DE"/>
        </w:rPr>
        <w:t>Afrika:</w:t>
      </w:r>
      <w:r w:rsidRPr="00AB0C1A">
        <w:rPr>
          <w:color w:val="000000"/>
          <w:sz w:val="18"/>
          <w:szCs w:val="24"/>
          <w:lang w:val="de-DE"/>
        </w:rPr>
        <w:tab/>
      </w:r>
      <w:r w:rsidRPr="00AB0C1A">
        <w:rPr>
          <w:sz w:val="18"/>
          <w:szCs w:val="24"/>
          <w:lang w:val="de-DE"/>
        </w:rPr>
        <w:t>1 (ZA)</w:t>
      </w:r>
    </w:p>
    <w:p w:rsidR="000D17F2" w:rsidRPr="00AB0C1A" w:rsidRDefault="000D17F2" w:rsidP="000D17F2">
      <w:pPr>
        <w:keepNext/>
        <w:keepLines/>
        <w:ind w:left="2869" w:hanging="1702"/>
        <w:rPr>
          <w:color w:val="000000"/>
          <w:szCs w:val="24"/>
          <w:lang w:val="de-DE"/>
        </w:rPr>
      </w:pPr>
      <w:r w:rsidRPr="00AB0C1A">
        <w:rPr>
          <w:sz w:val="18"/>
          <w:szCs w:val="24"/>
          <w:lang w:val="de-DE"/>
        </w:rPr>
        <w:t>Asien/Pazifik:</w:t>
      </w:r>
      <w:r w:rsidRPr="00AB0C1A">
        <w:rPr>
          <w:color w:val="000000"/>
          <w:sz w:val="18"/>
          <w:szCs w:val="24"/>
          <w:lang w:val="de-DE"/>
        </w:rPr>
        <w:tab/>
      </w:r>
      <w:r w:rsidRPr="00AB0C1A">
        <w:rPr>
          <w:sz w:val="18"/>
          <w:szCs w:val="24"/>
          <w:lang w:val="de-DE"/>
        </w:rPr>
        <w:t>1 (JP)</w:t>
      </w:r>
    </w:p>
    <w:p w:rsidR="000D17F2" w:rsidRPr="00AB0C1A" w:rsidRDefault="000D17F2" w:rsidP="000D17F2">
      <w:pPr>
        <w:ind w:left="2869" w:hanging="1702"/>
        <w:rPr>
          <w:color w:val="000000"/>
          <w:szCs w:val="24"/>
          <w:lang w:val="de-DE"/>
        </w:rPr>
      </w:pPr>
      <w:r w:rsidRPr="00AB0C1A">
        <w:rPr>
          <w:sz w:val="18"/>
          <w:szCs w:val="24"/>
          <w:lang w:val="de-DE"/>
        </w:rPr>
        <w:t>Europa:</w:t>
      </w:r>
      <w:r w:rsidRPr="00AB0C1A">
        <w:rPr>
          <w:color w:val="000000"/>
          <w:sz w:val="18"/>
          <w:szCs w:val="24"/>
          <w:lang w:val="de-DE"/>
        </w:rPr>
        <w:tab/>
      </w:r>
      <w:r w:rsidRPr="00AB0C1A">
        <w:rPr>
          <w:sz w:val="18"/>
          <w:szCs w:val="24"/>
          <w:lang w:val="de-DE"/>
        </w:rPr>
        <w:t>1 (ES)</w:t>
      </w:r>
    </w:p>
    <w:p w:rsidR="000D17F2" w:rsidRPr="00AB0C1A" w:rsidRDefault="000D17F2" w:rsidP="000D17F2">
      <w:pPr>
        <w:tabs>
          <w:tab w:val="left" w:pos="601"/>
        </w:tabs>
        <w:rPr>
          <w:color w:val="000000"/>
          <w:sz w:val="18"/>
          <w:szCs w:val="24"/>
          <w:lang w:val="de-DE"/>
        </w:rPr>
      </w:pPr>
    </w:p>
    <w:p w:rsidR="000D17F2" w:rsidRPr="00AB0C1A" w:rsidRDefault="000D17F2" w:rsidP="000D17F2">
      <w:pPr>
        <w:spacing w:after="120"/>
        <w:ind w:left="743" w:hanging="386"/>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6 überarbeitete Prüfungsrichtlinien:</w:t>
      </w:r>
      <w:r w:rsidRPr="00AB0C1A">
        <w:rPr>
          <w:color w:val="000000"/>
          <w:sz w:val="18"/>
          <w:szCs w:val="24"/>
          <w:lang w:val="de-DE"/>
        </w:rPr>
        <w:t xml:space="preserve">  </w:t>
      </w:r>
      <w:r w:rsidRPr="00AB0C1A">
        <w:rPr>
          <w:sz w:val="18"/>
          <w:szCs w:val="24"/>
          <w:lang w:val="de-DE"/>
        </w:rPr>
        <w:t>TWA (0), TWF (2), TWO (2), TWV (2)</w:t>
      </w:r>
    </w:p>
    <w:p w:rsidR="000D17F2" w:rsidRPr="00AB0C1A" w:rsidRDefault="000D17F2" w:rsidP="000D17F2">
      <w:pPr>
        <w:keepNext/>
        <w:keepLines/>
        <w:ind w:left="2869" w:hanging="1702"/>
        <w:rPr>
          <w:color w:val="000000"/>
          <w:szCs w:val="24"/>
          <w:lang w:val="de-DE"/>
        </w:rPr>
      </w:pPr>
      <w:r w:rsidRPr="00AB0C1A">
        <w:rPr>
          <w:sz w:val="18"/>
          <w:szCs w:val="24"/>
          <w:lang w:val="de-DE"/>
        </w:rPr>
        <w:t>Asien/Pazifik:</w:t>
      </w:r>
      <w:r w:rsidRPr="00AB0C1A">
        <w:rPr>
          <w:color w:val="000000"/>
          <w:sz w:val="18"/>
          <w:szCs w:val="24"/>
          <w:lang w:val="de-DE"/>
        </w:rPr>
        <w:tab/>
      </w:r>
      <w:r w:rsidRPr="00AB0C1A">
        <w:rPr>
          <w:sz w:val="18"/>
          <w:szCs w:val="24"/>
          <w:lang w:val="de-DE"/>
        </w:rPr>
        <w:t>3 (AU)</w:t>
      </w:r>
    </w:p>
    <w:p w:rsidR="000D17F2" w:rsidRPr="00AB0C1A" w:rsidRDefault="000D17F2" w:rsidP="000D17F2">
      <w:pPr>
        <w:ind w:left="2869" w:hanging="1702"/>
        <w:rPr>
          <w:color w:val="000000"/>
          <w:szCs w:val="24"/>
          <w:lang w:val="de-DE"/>
        </w:rPr>
      </w:pPr>
      <w:r w:rsidRPr="00AB0C1A">
        <w:rPr>
          <w:sz w:val="18"/>
          <w:szCs w:val="24"/>
          <w:lang w:val="de-DE"/>
        </w:rPr>
        <w:t>Europa:</w:t>
      </w:r>
      <w:r w:rsidRPr="00AB0C1A">
        <w:rPr>
          <w:color w:val="000000"/>
          <w:sz w:val="18"/>
          <w:szCs w:val="24"/>
          <w:lang w:val="de-DE"/>
        </w:rPr>
        <w:t xml:space="preserve"> </w:t>
      </w:r>
      <w:r w:rsidRPr="00AB0C1A">
        <w:rPr>
          <w:color w:val="000000"/>
          <w:sz w:val="18"/>
          <w:szCs w:val="24"/>
          <w:lang w:val="de-DE"/>
        </w:rPr>
        <w:tab/>
      </w:r>
      <w:r w:rsidRPr="00AB0C1A">
        <w:rPr>
          <w:sz w:val="18"/>
          <w:szCs w:val="24"/>
          <w:lang w:val="de-DE"/>
        </w:rPr>
        <w:t>3 (FR, NL)</w:t>
      </w:r>
    </w:p>
    <w:p w:rsidR="000D17F2" w:rsidRPr="00AB0C1A" w:rsidRDefault="000D17F2" w:rsidP="000D17F2">
      <w:pPr>
        <w:tabs>
          <w:tab w:val="left" w:pos="601"/>
        </w:tabs>
        <w:rPr>
          <w:color w:val="000000"/>
          <w:sz w:val="18"/>
          <w:szCs w:val="24"/>
          <w:lang w:val="de-DE"/>
        </w:rPr>
      </w:pPr>
    </w:p>
    <w:p w:rsidR="000D17F2" w:rsidRPr="00AB0C1A" w:rsidRDefault="000D17F2" w:rsidP="000D17F2">
      <w:pPr>
        <w:keepNext/>
        <w:spacing w:after="120"/>
        <w:ind w:left="743" w:hanging="386"/>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13 teilweise überarbeitete Prüfungsrichtlinien:</w:t>
      </w:r>
      <w:r w:rsidRPr="00AB0C1A">
        <w:rPr>
          <w:color w:val="000000"/>
          <w:sz w:val="18"/>
          <w:szCs w:val="24"/>
          <w:lang w:val="de-DE"/>
        </w:rPr>
        <w:t xml:space="preserve">  </w:t>
      </w:r>
      <w:r w:rsidRPr="00AB0C1A">
        <w:rPr>
          <w:sz w:val="18"/>
          <w:szCs w:val="24"/>
          <w:lang w:val="de-DE"/>
        </w:rPr>
        <w:t>TWA (0), TWF (6), TWO (6), TWV (1)</w:t>
      </w:r>
    </w:p>
    <w:p w:rsidR="000D17F2" w:rsidRPr="00AB0C1A" w:rsidRDefault="000D17F2" w:rsidP="000D17F2">
      <w:pPr>
        <w:keepNext/>
        <w:keepLines/>
        <w:ind w:left="2869" w:hanging="1702"/>
        <w:rPr>
          <w:szCs w:val="24"/>
          <w:lang w:val="de-DE"/>
        </w:rPr>
      </w:pPr>
      <w:r w:rsidRPr="00AB0C1A">
        <w:rPr>
          <w:sz w:val="18"/>
          <w:szCs w:val="24"/>
          <w:lang w:val="de-DE"/>
        </w:rPr>
        <w:t>Afrika:</w:t>
      </w:r>
      <w:r w:rsidRPr="00AB0C1A">
        <w:rPr>
          <w:color w:val="000000"/>
          <w:sz w:val="18"/>
          <w:szCs w:val="24"/>
          <w:lang w:val="de-DE"/>
        </w:rPr>
        <w:tab/>
      </w:r>
    </w:p>
    <w:p w:rsidR="000D17F2" w:rsidRPr="00AB0C1A" w:rsidRDefault="000D17F2" w:rsidP="000D17F2">
      <w:pPr>
        <w:keepNext/>
        <w:keepLines/>
        <w:ind w:left="2869" w:hanging="1702"/>
        <w:rPr>
          <w:color w:val="000000"/>
          <w:szCs w:val="24"/>
          <w:lang w:val="de-DE"/>
        </w:rPr>
      </w:pPr>
      <w:r w:rsidRPr="00AB0C1A">
        <w:rPr>
          <w:sz w:val="18"/>
          <w:szCs w:val="24"/>
          <w:lang w:val="de-DE"/>
        </w:rPr>
        <w:t>Amerikas:</w:t>
      </w:r>
      <w:r w:rsidRPr="00AB0C1A">
        <w:rPr>
          <w:color w:val="000000"/>
          <w:sz w:val="18"/>
          <w:szCs w:val="24"/>
          <w:lang w:val="de-DE"/>
        </w:rPr>
        <w:tab/>
      </w:r>
      <w:r w:rsidRPr="00AB0C1A">
        <w:rPr>
          <w:sz w:val="18"/>
          <w:szCs w:val="24"/>
          <w:lang w:val="de-DE"/>
        </w:rPr>
        <w:t>1 (BR)</w:t>
      </w:r>
    </w:p>
    <w:p w:rsidR="000D17F2" w:rsidRPr="00AB0C1A" w:rsidRDefault="000D17F2" w:rsidP="000D17F2">
      <w:pPr>
        <w:keepNext/>
        <w:keepLines/>
        <w:ind w:left="2869" w:hanging="1702"/>
        <w:rPr>
          <w:color w:val="000000"/>
          <w:szCs w:val="24"/>
          <w:lang w:val="de-DE"/>
        </w:rPr>
      </w:pPr>
      <w:r w:rsidRPr="00AB0C1A">
        <w:rPr>
          <w:sz w:val="18"/>
          <w:szCs w:val="24"/>
          <w:lang w:val="de-DE"/>
        </w:rPr>
        <w:t>Asien/Pazifik:</w:t>
      </w:r>
      <w:r w:rsidRPr="00AB0C1A">
        <w:rPr>
          <w:color w:val="000000"/>
          <w:sz w:val="18"/>
          <w:szCs w:val="24"/>
          <w:lang w:val="de-DE"/>
        </w:rPr>
        <w:tab/>
      </w:r>
      <w:r w:rsidRPr="00AB0C1A">
        <w:rPr>
          <w:sz w:val="18"/>
          <w:szCs w:val="24"/>
          <w:lang w:val="de-DE"/>
        </w:rPr>
        <w:t>1 (NZ)</w:t>
      </w:r>
    </w:p>
    <w:p w:rsidR="000D17F2" w:rsidRPr="00AB0C1A" w:rsidRDefault="000D17F2" w:rsidP="000D17F2">
      <w:pPr>
        <w:ind w:left="2869" w:hanging="1702"/>
        <w:rPr>
          <w:color w:val="000000"/>
          <w:szCs w:val="24"/>
          <w:lang w:val="de-DE"/>
        </w:rPr>
      </w:pPr>
      <w:r w:rsidRPr="00AB0C1A">
        <w:rPr>
          <w:sz w:val="18"/>
          <w:szCs w:val="24"/>
          <w:lang w:val="de-DE"/>
        </w:rPr>
        <w:t>Europa:</w:t>
      </w:r>
      <w:r w:rsidRPr="00AB0C1A">
        <w:rPr>
          <w:color w:val="000000"/>
          <w:sz w:val="18"/>
          <w:szCs w:val="24"/>
          <w:lang w:val="de-DE"/>
        </w:rPr>
        <w:t xml:space="preserve"> </w:t>
      </w:r>
      <w:r w:rsidRPr="00AB0C1A">
        <w:rPr>
          <w:color w:val="000000"/>
          <w:sz w:val="18"/>
          <w:szCs w:val="24"/>
          <w:lang w:val="de-DE"/>
        </w:rPr>
        <w:tab/>
      </w:r>
      <w:r w:rsidRPr="00AB0C1A">
        <w:rPr>
          <w:sz w:val="18"/>
          <w:szCs w:val="24"/>
          <w:lang w:val="de-DE"/>
        </w:rPr>
        <w:t>11 (ES, FR, NL)</w:t>
      </w:r>
    </w:p>
    <w:p w:rsidR="000D17F2" w:rsidRPr="00AB0C1A" w:rsidRDefault="000D17F2" w:rsidP="000D17F2">
      <w:pPr>
        <w:rPr>
          <w:color w:val="000000"/>
          <w:sz w:val="18"/>
          <w:szCs w:val="24"/>
          <w:lang w:val="de-DE"/>
        </w:rPr>
      </w:pPr>
    </w:p>
    <w:p w:rsidR="000D17F2" w:rsidRPr="00AB0C1A" w:rsidRDefault="000D17F2" w:rsidP="000D17F2">
      <w:pPr>
        <w:keepNext/>
        <w:rPr>
          <w:i/>
          <w:sz w:val="18"/>
          <w:szCs w:val="24"/>
          <w:lang w:val="de-DE"/>
        </w:rPr>
      </w:pPr>
      <w:r w:rsidRPr="00AB0C1A">
        <w:rPr>
          <w:i/>
          <w:sz w:val="18"/>
          <w:szCs w:val="24"/>
          <w:lang w:val="de-DE"/>
        </w:rPr>
        <w:t>Im Jahre 2019 in Ausarbeitung begriffene Prüfungsrichtlinien:</w:t>
      </w:r>
    </w:p>
    <w:p w:rsidR="000D17F2" w:rsidRPr="00AB0C1A" w:rsidRDefault="000D17F2" w:rsidP="000D17F2">
      <w:pPr>
        <w:keepNext/>
        <w:rPr>
          <w:sz w:val="18"/>
          <w:szCs w:val="24"/>
          <w:lang w:val="de-DE"/>
        </w:rPr>
      </w:pPr>
    </w:p>
    <w:p w:rsidR="000D17F2" w:rsidRPr="00AB0C1A" w:rsidRDefault="000D17F2" w:rsidP="000D17F2">
      <w:pPr>
        <w:spacing w:after="60"/>
        <w:ind w:left="743" w:hanging="386"/>
        <w:jc w:val="left"/>
        <w:rPr>
          <w:i/>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9 neue Prüfungsrichtlinien:</w:t>
      </w:r>
      <w:r w:rsidRPr="00AB0C1A">
        <w:rPr>
          <w:color w:val="000000"/>
          <w:sz w:val="18"/>
          <w:szCs w:val="24"/>
          <w:lang w:val="de-DE"/>
        </w:rPr>
        <w:t xml:space="preserve"> </w:t>
      </w:r>
      <w:r w:rsidRPr="00AB0C1A">
        <w:rPr>
          <w:sz w:val="18"/>
          <w:szCs w:val="24"/>
          <w:lang w:val="de-DE"/>
        </w:rPr>
        <w:t>TWA (0), TWF (4), TWO (4), TWV (1), verfasst von führenden Sachverständigen aus:</w:t>
      </w:r>
    </w:p>
    <w:p w:rsidR="000D17F2" w:rsidRPr="00AB0C1A" w:rsidRDefault="000D17F2" w:rsidP="000D17F2">
      <w:pPr>
        <w:keepNext/>
        <w:keepLines/>
        <w:ind w:left="2869" w:hanging="1702"/>
        <w:rPr>
          <w:color w:val="000000"/>
          <w:szCs w:val="24"/>
          <w:lang w:val="de-DE"/>
        </w:rPr>
      </w:pPr>
      <w:r w:rsidRPr="00AB0C1A">
        <w:rPr>
          <w:sz w:val="18"/>
          <w:szCs w:val="24"/>
          <w:lang w:val="de-DE"/>
        </w:rPr>
        <w:t>Afrika:</w:t>
      </w:r>
      <w:r w:rsidRPr="00AB0C1A">
        <w:rPr>
          <w:color w:val="000000"/>
          <w:sz w:val="18"/>
          <w:szCs w:val="24"/>
          <w:lang w:val="de-DE"/>
        </w:rPr>
        <w:tab/>
      </w:r>
      <w:r w:rsidRPr="00AB0C1A">
        <w:rPr>
          <w:sz w:val="18"/>
          <w:szCs w:val="24"/>
          <w:lang w:val="de-DE"/>
        </w:rPr>
        <w:t>2 (MA, ZA)</w:t>
      </w:r>
    </w:p>
    <w:p w:rsidR="000D17F2" w:rsidRPr="00AB0C1A" w:rsidRDefault="000D17F2" w:rsidP="000D17F2">
      <w:pPr>
        <w:keepNext/>
        <w:keepLines/>
        <w:ind w:left="2869" w:hanging="1702"/>
        <w:rPr>
          <w:color w:val="000000"/>
          <w:szCs w:val="24"/>
          <w:lang w:val="de-DE"/>
        </w:rPr>
      </w:pPr>
      <w:r w:rsidRPr="00AB0C1A">
        <w:rPr>
          <w:sz w:val="18"/>
          <w:szCs w:val="24"/>
          <w:lang w:val="de-DE"/>
        </w:rPr>
        <w:t>Asien/Pazifik:</w:t>
      </w:r>
      <w:r w:rsidRPr="00AB0C1A">
        <w:rPr>
          <w:color w:val="000000"/>
          <w:sz w:val="18"/>
          <w:szCs w:val="24"/>
          <w:lang w:val="de-DE"/>
        </w:rPr>
        <w:tab/>
      </w:r>
      <w:r w:rsidRPr="00AB0C1A">
        <w:rPr>
          <w:sz w:val="18"/>
          <w:szCs w:val="24"/>
          <w:lang w:val="de-DE"/>
        </w:rPr>
        <w:t>3 (JP)</w:t>
      </w:r>
    </w:p>
    <w:p w:rsidR="000D17F2" w:rsidRPr="00AB0C1A" w:rsidRDefault="000D17F2" w:rsidP="000D17F2">
      <w:pPr>
        <w:keepNext/>
        <w:keepLines/>
        <w:ind w:left="2869" w:hanging="1702"/>
        <w:rPr>
          <w:color w:val="000000"/>
          <w:szCs w:val="24"/>
          <w:lang w:val="de-DE"/>
        </w:rPr>
      </w:pPr>
      <w:r w:rsidRPr="00AB0C1A">
        <w:rPr>
          <w:sz w:val="18"/>
          <w:szCs w:val="24"/>
          <w:lang w:val="de-DE"/>
        </w:rPr>
        <w:t>Europa:</w:t>
      </w:r>
      <w:r w:rsidRPr="00AB0C1A">
        <w:rPr>
          <w:color w:val="000000"/>
          <w:sz w:val="18"/>
          <w:szCs w:val="24"/>
          <w:lang w:val="de-DE"/>
        </w:rPr>
        <w:t xml:space="preserve"> </w:t>
      </w:r>
      <w:r w:rsidRPr="00AB0C1A">
        <w:rPr>
          <w:color w:val="000000"/>
          <w:sz w:val="18"/>
          <w:szCs w:val="24"/>
          <w:lang w:val="de-DE"/>
        </w:rPr>
        <w:tab/>
      </w:r>
      <w:r w:rsidRPr="00AB0C1A">
        <w:rPr>
          <w:sz w:val="18"/>
          <w:szCs w:val="24"/>
          <w:lang w:val="de-DE"/>
        </w:rPr>
        <w:t>4 (ES, GB, QZ)</w:t>
      </w:r>
    </w:p>
    <w:p w:rsidR="000D17F2" w:rsidRPr="00AB0C1A" w:rsidRDefault="000D17F2" w:rsidP="000D17F2">
      <w:pPr>
        <w:spacing w:after="60"/>
        <w:ind w:left="743" w:hanging="386"/>
        <w:jc w:val="left"/>
        <w:rPr>
          <w:color w:val="000000"/>
          <w:sz w:val="18"/>
          <w:szCs w:val="24"/>
          <w:lang w:val="de-DE"/>
        </w:rPr>
      </w:pPr>
    </w:p>
    <w:p w:rsidR="000D17F2" w:rsidRPr="00AB0C1A" w:rsidRDefault="000D17F2" w:rsidP="000D17F2">
      <w:pPr>
        <w:keepNext/>
        <w:spacing w:after="6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27 Überarbeitungen:</w:t>
      </w:r>
      <w:r w:rsidRPr="00AB0C1A">
        <w:rPr>
          <w:color w:val="000000"/>
          <w:sz w:val="18"/>
          <w:szCs w:val="24"/>
          <w:lang w:val="de-DE"/>
        </w:rPr>
        <w:t xml:space="preserve">  </w:t>
      </w:r>
      <w:r w:rsidRPr="00AB0C1A">
        <w:rPr>
          <w:sz w:val="18"/>
          <w:szCs w:val="24"/>
          <w:lang w:val="de-DE"/>
        </w:rPr>
        <w:t>TWA (8), TWF (6), TWO (7), TWV (6)</w:t>
      </w:r>
    </w:p>
    <w:p w:rsidR="000D17F2" w:rsidRPr="00AB0C1A" w:rsidRDefault="000D17F2" w:rsidP="000D17F2">
      <w:pPr>
        <w:keepNext/>
        <w:keepLines/>
        <w:ind w:left="2869" w:hanging="1702"/>
        <w:rPr>
          <w:color w:val="000000"/>
          <w:szCs w:val="24"/>
          <w:lang w:val="de-DE"/>
        </w:rPr>
      </w:pPr>
      <w:r w:rsidRPr="00AB0C1A">
        <w:rPr>
          <w:sz w:val="18"/>
          <w:szCs w:val="24"/>
          <w:lang w:val="de-DE"/>
        </w:rPr>
        <w:t>Afrika:</w:t>
      </w:r>
      <w:r w:rsidRPr="00AB0C1A">
        <w:rPr>
          <w:color w:val="000000"/>
          <w:sz w:val="18"/>
          <w:szCs w:val="24"/>
          <w:lang w:val="de-DE"/>
        </w:rPr>
        <w:tab/>
      </w:r>
      <w:r w:rsidRPr="00AB0C1A">
        <w:rPr>
          <w:sz w:val="18"/>
          <w:szCs w:val="24"/>
          <w:lang w:val="de-DE"/>
        </w:rPr>
        <w:t>3 (KE, ZA)</w:t>
      </w:r>
    </w:p>
    <w:p w:rsidR="000D17F2" w:rsidRPr="00AB0C1A" w:rsidRDefault="000D17F2" w:rsidP="000D17F2">
      <w:pPr>
        <w:keepNext/>
        <w:keepLines/>
        <w:ind w:left="2869" w:hanging="1702"/>
        <w:rPr>
          <w:color w:val="000000"/>
          <w:szCs w:val="24"/>
          <w:lang w:val="de-DE"/>
        </w:rPr>
      </w:pPr>
      <w:r w:rsidRPr="00AB0C1A">
        <w:rPr>
          <w:sz w:val="18"/>
          <w:szCs w:val="24"/>
          <w:lang w:val="de-DE"/>
        </w:rPr>
        <w:t>Amerikas:</w:t>
      </w:r>
      <w:r w:rsidRPr="00AB0C1A">
        <w:rPr>
          <w:color w:val="000000"/>
          <w:sz w:val="18"/>
          <w:szCs w:val="24"/>
          <w:lang w:val="de-DE"/>
        </w:rPr>
        <w:tab/>
      </w:r>
      <w:r w:rsidRPr="00AB0C1A">
        <w:rPr>
          <w:sz w:val="18"/>
          <w:szCs w:val="24"/>
          <w:lang w:val="de-DE"/>
        </w:rPr>
        <w:t>1 (AR)</w:t>
      </w:r>
    </w:p>
    <w:p w:rsidR="000D17F2" w:rsidRPr="00AB0C1A" w:rsidRDefault="000D17F2" w:rsidP="000D17F2">
      <w:pPr>
        <w:keepNext/>
        <w:keepLines/>
        <w:ind w:left="2869" w:hanging="1702"/>
        <w:rPr>
          <w:color w:val="000000"/>
          <w:szCs w:val="24"/>
          <w:lang w:val="de-DE"/>
        </w:rPr>
      </w:pPr>
      <w:r w:rsidRPr="00AB0C1A">
        <w:rPr>
          <w:sz w:val="18"/>
          <w:szCs w:val="24"/>
          <w:lang w:val="de-DE"/>
        </w:rPr>
        <w:t>Asien/Pazifik:</w:t>
      </w:r>
      <w:r w:rsidRPr="00AB0C1A">
        <w:rPr>
          <w:color w:val="000000"/>
          <w:sz w:val="18"/>
          <w:szCs w:val="24"/>
          <w:lang w:val="de-DE"/>
        </w:rPr>
        <w:tab/>
      </w:r>
      <w:r w:rsidRPr="00AB0C1A">
        <w:rPr>
          <w:sz w:val="18"/>
          <w:szCs w:val="24"/>
          <w:lang w:val="de-DE"/>
        </w:rPr>
        <w:t>7 (AU, KR, JP)</w:t>
      </w:r>
    </w:p>
    <w:p w:rsidR="000D17F2" w:rsidRPr="00AB0C1A" w:rsidRDefault="000D17F2" w:rsidP="000D17F2">
      <w:pPr>
        <w:ind w:left="2869" w:hanging="1702"/>
        <w:rPr>
          <w:color w:val="000000"/>
          <w:szCs w:val="24"/>
          <w:lang w:val="de-DE"/>
        </w:rPr>
      </w:pPr>
      <w:r w:rsidRPr="00AB0C1A">
        <w:rPr>
          <w:sz w:val="18"/>
          <w:szCs w:val="24"/>
          <w:lang w:val="de-DE"/>
        </w:rPr>
        <w:t>Europa:</w:t>
      </w:r>
      <w:r w:rsidRPr="00AB0C1A">
        <w:rPr>
          <w:color w:val="000000"/>
          <w:sz w:val="18"/>
          <w:szCs w:val="24"/>
          <w:lang w:val="de-DE"/>
        </w:rPr>
        <w:t xml:space="preserve"> </w:t>
      </w:r>
      <w:r w:rsidRPr="00AB0C1A">
        <w:rPr>
          <w:color w:val="000000"/>
          <w:sz w:val="18"/>
          <w:szCs w:val="24"/>
          <w:lang w:val="de-DE"/>
        </w:rPr>
        <w:tab/>
      </w:r>
      <w:r w:rsidRPr="00AB0C1A">
        <w:rPr>
          <w:sz w:val="18"/>
          <w:szCs w:val="24"/>
          <w:lang w:val="de-DE"/>
        </w:rPr>
        <w:t>16 (DE, FR, IT, NL, SK)</w:t>
      </w:r>
    </w:p>
    <w:p w:rsidR="000D17F2" w:rsidRPr="00AB0C1A" w:rsidRDefault="000D17F2" w:rsidP="000D17F2">
      <w:pPr>
        <w:spacing w:after="60"/>
        <w:ind w:left="743" w:hanging="386"/>
        <w:jc w:val="left"/>
        <w:rPr>
          <w:color w:val="000000"/>
          <w:sz w:val="18"/>
          <w:szCs w:val="24"/>
          <w:lang w:val="de-DE"/>
        </w:rPr>
      </w:pPr>
    </w:p>
    <w:p w:rsidR="000D17F2" w:rsidRPr="00AB0C1A" w:rsidRDefault="000D17F2" w:rsidP="000D17F2">
      <w:pPr>
        <w:spacing w:after="60"/>
        <w:ind w:left="743" w:hanging="386"/>
        <w:jc w:val="left"/>
        <w:rPr>
          <w:color w:val="000000"/>
          <w:sz w:val="18"/>
          <w:szCs w:val="24"/>
          <w:lang w:val="de-DE"/>
        </w:rPr>
      </w:pPr>
      <w:r w:rsidRPr="00AB0C1A">
        <w:rPr>
          <w:color w:val="000000"/>
          <w:sz w:val="18"/>
          <w:szCs w:val="24"/>
          <w:lang w:val="de-DE"/>
        </w:rPr>
        <w:t>–</w:t>
      </w:r>
      <w:r w:rsidRPr="00AB0C1A">
        <w:rPr>
          <w:color w:val="000000"/>
          <w:sz w:val="18"/>
          <w:szCs w:val="24"/>
          <w:lang w:val="de-DE"/>
        </w:rPr>
        <w:tab/>
      </w:r>
      <w:r w:rsidRPr="00AB0C1A">
        <w:rPr>
          <w:sz w:val="18"/>
          <w:szCs w:val="24"/>
          <w:lang w:val="de-DE"/>
        </w:rPr>
        <w:t>8 Teilüberarbeitungen:</w:t>
      </w:r>
      <w:r w:rsidRPr="00AB0C1A">
        <w:rPr>
          <w:color w:val="000000"/>
          <w:sz w:val="18"/>
          <w:szCs w:val="24"/>
          <w:lang w:val="de-DE"/>
        </w:rPr>
        <w:t xml:space="preserve">  </w:t>
      </w:r>
      <w:r w:rsidRPr="00AB0C1A">
        <w:rPr>
          <w:sz w:val="18"/>
          <w:szCs w:val="24"/>
          <w:lang w:val="de-DE"/>
        </w:rPr>
        <w:t>TWA (0), TWF (3), TWO (1), TWV (4)</w:t>
      </w:r>
    </w:p>
    <w:p w:rsidR="000D17F2" w:rsidRPr="00AB0C1A" w:rsidRDefault="000D17F2" w:rsidP="000D17F2">
      <w:pPr>
        <w:keepNext/>
        <w:keepLines/>
        <w:ind w:left="2869" w:hanging="1702"/>
        <w:rPr>
          <w:color w:val="000000"/>
          <w:szCs w:val="24"/>
          <w:lang w:val="de-DE"/>
        </w:rPr>
      </w:pPr>
      <w:r w:rsidRPr="00AB0C1A">
        <w:rPr>
          <w:sz w:val="18"/>
          <w:szCs w:val="24"/>
          <w:lang w:val="de-DE"/>
        </w:rPr>
        <w:t>Europa:</w:t>
      </w:r>
      <w:r w:rsidRPr="00AB0C1A">
        <w:rPr>
          <w:color w:val="000000"/>
          <w:sz w:val="18"/>
          <w:szCs w:val="24"/>
          <w:lang w:val="de-DE"/>
        </w:rPr>
        <w:t xml:space="preserve"> </w:t>
      </w:r>
      <w:r w:rsidRPr="00AB0C1A">
        <w:rPr>
          <w:color w:val="000000"/>
          <w:sz w:val="18"/>
          <w:szCs w:val="24"/>
          <w:lang w:val="de-DE"/>
        </w:rPr>
        <w:tab/>
      </w:r>
      <w:r w:rsidRPr="00AB0C1A">
        <w:rPr>
          <w:sz w:val="18"/>
          <w:szCs w:val="24"/>
          <w:lang w:val="de-DE"/>
        </w:rPr>
        <w:t>8 (ES, FR, NL)</w:t>
      </w:r>
    </w:p>
    <w:p w:rsidR="000D17F2" w:rsidRPr="00AB0C1A" w:rsidRDefault="000D17F2" w:rsidP="000D17F2">
      <w:pPr>
        <w:keepNext/>
        <w:keepLines/>
        <w:ind w:left="3861" w:hanging="2694"/>
        <w:rPr>
          <w:color w:val="000000"/>
          <w:sz w:val="18"/>
          <w:szCs w:val="24"/>
          <w:lang w:val="de-DE"/>
        </w:rPr>
      </w:pPr>
    </w:p>
    <w:p w:rsidR="000D17F2" w:rsidRPr="00AB0C1A" w:rsidRDefault="000D17F2" w:rsidP="000D17F2">
      <w:pPr>
        <w:rPr>
          <w:sz w:val="18"/>
          <w:szCs w:val="24"/>
          <w:lang w:val="de-DE"/>
        </w:rPr>
      </w:pPr>
      <w:r w:rsidRPr="00AB0C1A">
        <w:rPr>
          <w:sz w:val="18"/>
          <w:szCs w:val="24"/>
          <w:lang w:val="de-DE"/>
        </w:rPr>
        <w:t>Insgesamt 15 an der Erstellung von Prüfungsrichtlinien beteiligte Verbandsmitglieder</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85" w:name="_Toc50464722"/>
      <w:r w:rsidRPr="00AB0C1A">
        <w:rPr>
          <w:iCs w:val="0"/>
          <w:lang w:val="de-DE"/>
        </w:rPr>
        <w:t>f)  Entwicklung einer webbasierten Vorlage für Prüfungsrichtlinien (TG-Vorlage) mit der Möglichkeit zur:</w:t>
      </w:r>
      <w:bookmarkEnd w:id="85"/>
    </w:p>
    <w:p w:rsidR="000D17F2" w:rsidRPr="00AB0C1A" w:rsidRDefault="000D17F2" w:rsidP="000D17F2">
      <w:pPr>
        <w:rPr>
          <w:sz w:val="18"/>
          <w:szCs w:val="24"/>
          <w:lang w:val="de-DE"/>
        </w:rPr>
      </w:pPr>
    </w:p>
    <w:p w:rsidR="000D17F2" w:rsidRPr="00AB0C1A" w:rsidRDefault="000D17F2" w:rsidP="00B50103">
      <w:pPr>
        <w:pStyle w:val="Heading9"/>
        <w:rPr>
          <w:lang w:val="de-DE"/>
        </w:rPr>
      </w:pPr>
      <w:bookmarkStart w:id="86" w:name="_Toc50464723"/>
      <w:r w:rsidRPr="00AB0C1A">
        <w:rPr>
          <w:lang w:val="de-DE"/>
        </w:rPr>
        <w:t>1. Übersetzung in UPOV-Sprachen</w:t>
      </w:r>
      <w:bookmarkEnd w:id="86"/>
    </w:p>
    <w:p w:rsidR="000D17F2" w:rsidRPr="00AB0C1A" w:rsidRDefault="000D17F2" w:rsidP="000D17F2">
      <w:pPr>
        <w:rPr>
          <w:color w:val="000000"/>
          <w:sz w:val="18"/>
          <w:szCs w:val="24"/>
          <w:lang w:val="de-DE"/>
        </w:rPr>
      </w:pPr>
    </w:p>
    <w:p w:rsidR="000D17F2" w:rsidRPr="00AB0C1A" w:rsidRDefault="000D17F2" w:rsidP="000D17F2">
      <w:pPr>
        <w:jc w:val="left"/>
        <w:rPr>
          <w:szCs w:val="24"/>
          <w:lang w:val="de-DE"/>
        </w:rPr>
      </w:pPr>
      <w:r w:rsidRPr="00AB0C1A">
        <w:rPr>
          <w:sz w:val="18"/>
          <w:szCs w:val="24"/>
          <w:lang w:val="de-DE"/>
        </w:rPr>
        <w:t>Keine Entwicklungen im Jahr 2019.</w:t>
      </w:r>
      <w:r w:rsidRPr="00AB0C1A">
        <w:rPr>
          <w:color w:val="000000"/>
          <w:sz w:val="18"/>
          <w:szCs w:val="24"/>
          <w:lang w:val="de-DE"/>
        </w:rPr>
        <w:t xml:space="preserve"> </w:t>
      </w:r>
    </w:p>
    <w:p w:rsidR="000D17F2" w:rsidRPr="00AB0C1A" w:rsidRDefault="000D17F2" w:rsidP="000D17F2">
      <w:pPr>
        <w:jc w:val="left"/>
        <w:rPr>
          <w:color w:val="000000"/>
          <w:sz w:val="18"/>
          <w:szCs w:val="24"/>
          <w:lang w:val="de-DE"/>
        </w:rPr>
      </w:pPr>
    </w:p>
    <w:p w:rsidR="000D17F2" w:rsidRPr="00AB0C1A" w:rsidRDefault="000D17F2" w:rsidP="00B50103">
      <w:pPr>
        <w:pStyle w:val="Heading9"/>
        <w:rPr>
          <w:lang w:val="de-DE"/>
        </w:rPr>
      </w:pPr>
      <w:bookmarkStart w:id="87" w:name="_Toc50464724"/>
      <w:r w:rsidRPr="00AB0C1A">
        <w:rPr>
          <w:lang w:val="de-DE"/>
        </w:rPr>
        <w:t>2. Verwendung durch Verbandsmitglieder beim Verfassen von Prüfungsrichtlinien einzelner Behörden</w:t>
      </w:r>
      <w:bookmarkEnd w:id="87"/>
    </w:p>
    <w:p w:rsidR="000D17F2" w:rsidRPr="00AB0C1A" w:rsidRDefault="000D17F2" w:rsidP="000D17F2">
      <w:pPr>
        <w:rPr>
          <w:color w:val="000000"/>
          <w:sz w:val="18"/>
          <w:szCs w:val="24"/>
          <w:lang w:val="de-DE"/>
        </w:rPr>
      </w:pPr>
    </w:p>
    <w:p w:rsidR="000D17F2" w:rsidRPr="00AB0C1A" w:rsidRDefault="000D17F2" w:rsidP="000D17F2">
      <w:pPr>
        <w:rPr>
          <w:color w:val="000000"/>
          <w:sz w:val="18"/>
          <w:szCs w:val="24"/>
          <w:lang w:val="de-DE"/>
        </w:rPr>
      </w:pPr>
      <w:r w:rsidRPr="00AB0C1A">
        <w:rPr>
          <w:sz w:val="18"/>
          <w:szCs w:val="24"/>
          <w:lang w:val="de-DE"/>
        </w:rPr>
        <w:t>Keine Entwicklungen im Jahre 2019.</w:t>
      </w:r>
    </w:p>
    <w:p w:rsidR="000D17F2" w:rsidRPr="00AB0C1A" w:rsidRDefault="000D17F2" w:rsidP="000D17F2">
      <w:pPr>
        <w:rPr>
          <w:color w:val="000000"/>
          <w:sz w:val="18"/>
          <w:szCs w:val="24"/>
          <w:lang w:val="de-DE"/>
        </w:rPr>
      </w:pPr>
    </w:p>
    <w:p w:rsidR="000D17F2" w:rsidRPr="00AB0C1A" w:rsidRDefault="000D17F2" w:rsidP="000D17F2">
      <w:pPr>
        <w:rPr>
          <w:sz w:val="18"/>
          <w:szCs w:val="24"/>
          <w:lang w:val="de-DE"/>
        </w:rPr>
      </w:pPr>
    </w:p>
    <w:p w:rsidR="001C371F" w:rsidRDefault="001C371F">
      <w:pPr>
        <w:jc w:val="left"/>
        <w:rPr>
          <w:b/>
          <w:sz w:val="18"/>
          <w:szCs w:val="24"/>
          <w:lang w:val="de-DE"/>
        </w:rPr>
      </w:pPr>
      <w:r>
        <w:rPr>
          <w:bCs/>
          <w:szCs w:val="24"/>
          <w:lang w:val="de-DE"/>
        </w:rPr>
        <w:br w:type="page"/>
      </w:r>
    </w:p>
    <w:p w:rsidR="000D17F2" w:rsidRPr="00AB0C1A" w:rsidRDefault="000D17F2" w:rsidP="000D17F2">
      <w:pPr>
        <w:pStyle w:val="Heading6"/>
        <w:rPr>
          <w:bCs w:val="0"/>
          <w:szCs w:val="24"/>
          <w:lang w:val="de-DE"/>
        </w:rPr>
      </w:pPr>
      <w:bookmarkStart w:id="88" w:name="_Toc50464725"/>
      <w:r w:rsidRPr="00AB0C1A">
        <w:rPr>
          <w:bCs w:val="0"/>
          <w:szCs w:val="24"/>
          <w:lang w:val="de-DE"/>
        </w:rPr>
        <w:lastRenderedPageBreak/>
        <w:t>4.  Zusammenarbeit bei der DUS-Prüfung</w:t>
      </w:r>
      <w:bookmarkEnd w:id="88"/>
    </w:p>
    <w:p w:rsidR="000D17F2" w:rsidRPr="00AB0C1A" w:rsidRDefault="000D17F2" w:rsidP="00B50103">
      <w:pPr>
        <w:pStyle w:val="Heading9"/>
        <w:rPr>
          <w:lang w:val="de-DE"/>
        </w:rPr>
      </w:pPr>
      <w:bookmarkStart w:id="89" w:name="_Toc50464726"/>
      <w:r w:rsidRPr="00AB0C1A">
        <w:rPr>
          <w:lang w:val="de-DE"/>
        </w:rPr>
        <w:t>GENIE-Datenbank: Besuche auf der UPOV-Website im Jahr 2019</w:t>
      </w:r>
      <w:bookmarkEnd w:id="89"/>
      <w:r w:rsidRPr="00AB0C1A">
        <w:rPr>
          <w:lang w:val="de-DE"/>
        </w:rPr>
        <w:t xml:space="preserve"> </w:t>
      </w:r>
    </w:p>
    <w:p w:rsidR="000D17F2" w:rsidRPr="00AB0C1A" w:rsidRDefault="000D17F2" w:rsidP="000D17F2">
      <w:pPr>
        <w:rPr>
          <w:sz w:val="18"/>
          <w:szCs w:val="24"/>
          <w:lang w:val="de-DE"/>
        </w:rPr>
      </w:pPr>
    </w:p>
    <w:tbl>
      <w:tblPr>
        <w:tblW w:w="8789" w:type="dxa"/>
        <w:tblLayout w:type="fixed"/>
        <w:tblLook w:val="0000" w:firstRow="0" w:lastRow="0" w:firstColumn="0" w:lastColumn="0" w:noHBand="0" w:noVBand="0"/>
      </w:tblPr>
      <w:tblGrid>
        <w:gridCol w:w="4962"/>
        <w:gridCol w:w="3821"/>
        <w:gridCol w:w="6"/>
      </w:tblGrid>
      <w:tr w:rsidR="000D17F2" w:rsidRPr="00AB0C1A" w:rsidTr="000D17F2">
        <w:tc>
          <w:tcPr>
            <w:tcW w:w="4962" w:type="dxa"/>
          </w:tcPr>
          <w:tbl>
            <w:tblPr>
              <w:tblW w:w="4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1271"/>
              <w:gridCol w:w="1134"/>
            </w:tblGrid>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firstLine="6"/>
                    <w:rPr>
                      <w:rFonts w:cs="Times New Roman"/>
                      <w:sz w:val="18"/>
                      <w:lang w:val="de-DE"/>
                    </w:rPr>
                  </w:pPr>
                </w:p>
              </w:tc>
              <w:tc>
                <w:tcPr>
                  <w:tcW w:w="127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spacing w:after="120"/>
                    <w:jc w:val="center"/>
                    <w:rPr>
                      <w:rFonts w:cs="Times New Roman"/>
                      <w:i/>
                      <w:sz w:val="18"/>
                      <w:lang w:val="de-DE"/>
                    </w:rPr>
                  </w:pPr>
                  <w:r w:rsidRPr="00AB0C1A">
                    <w:rPr>
                      <w:rFonts w:cs="Times New Roman"/>
                      <w:i/>
                      <w:sz w:val="18"/>
                      <w:lang w:val="de-DE"/>
                    </w:rPr>
                    <w:t>2019</w:t>
                  </w:r>
                </w:p>
                <w:p w:rsidR="000D17F2" w:rsidRPr="00AB0C1A" w:rsidRDefault="000D17F2" w:rsidP="000D17F2">
                  <w:pPr>
                    <w:pStyle w:val="Default"/>
                    <w:spacing w:after="120"/>
                    <w:jc w:val="center"/>
                    <w:rPr>
                      <w:rFonts w:cs="Times New Roman"/>
                      <w:lang w:val="de-DE"/>
                    </w:rPr>
                  </w:pPr>
                  <w:r w:rsidRPr="00AB0C1A">
                    <w:rPr>
                      <w:rFonts w:cs="Times New Roman"/>
                      <w:i/>
                      <w:sz w:val="18"/>
                      <w:lang w:val="de-DE"/>
                    </w:rPr>
                    <w:t>(Juli bis Dez.)</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spacing w:after="120"/>
                    <w:jc w:val="center"/>
                    <w:rPr>
                      <w:rFonts w:cs="Times New Roman"/>
                      <w:i/>
                      <w:sz w:val="18"/>
                      <w:lang w:val="de-DE"/>
                    </w:rPr>
                  </w:pPr>
                  <w:r w:rsidRPr="00AB0C1A">
                    <w:rPr>
                      <w:rFonts w:cs="Times New Roman"/>
                      <w:i/>
                      <w:sz w:val="18"/>
                      <w:lang w:val="de-DE"/>
                    </w:rPr>
                    <w:t>2017</w:t>
                  </w:r>
                </w:p>
                <w:p w:rsidR="000D17F2" w:rsidRPr="00AB0C1A" w:rsidRDefault="000D17F2" w:rsidP="000D17F2">
                  <w:pPr>
                    <w:pStyle w:val="Default"/>
                    <w:spacing w:after="120"/>
                    <w:jc w:val="center"/>
                    <w:rPr>
                      <w:rFonts w:cs="Times New Roman"/>
                      <w:lang w:val="de-DE"/>
                    </w:rPr>
                  </w:pPr>
                  <w:r w:rsidRPr="00AB0C1A">
                    <w:rPr>
                      <w:rFonts w:cs="Times New Roman"/>
                      <w:i/>
                      <w:sz w:val="18"/>
                      <w:lang w:val="de-DE"/>
                    </w:rPr>
                    <w:t>(2018 nicht verfügbar)</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firstLine="6"/>
                    <w:rPr>
                      <w:rFonts w:cs="Times New Roman"/>
                      <w:lang w:val="de-DE"/>
                    </w:rPr>
                  </w:pPr>
                  <w:r w:rsidRPr="00AB0C1A">
                    <w:rPr>
                      <w:rFonts w:cs="Times New Roman"/>
                      <w:sz w:val="18"/>
                      <w:lang w:val="de-DE"/>
                    </w:rPr>
                    <w:t xml:space="preserve">Sitzungen </w:t>
                  </w:r>
                </w:p>
              </w:tc>
              <w:tc>
                <w:tcPr>
                  <w:tcW w:w="1271"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6 214</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14 861</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firstLine="6"/>
                    <w:rPr>
                      <w:rFonts w:cs="Times New Roman"/>
                      <w:lang w:val="de-DE"/>
                    </w:rPr>
                  </w:pPr>
                  <w:r w:rsidRPr="00AB0C1A">
                    <w:rPr>
                      <w:rFonts w:cs="Times New Roman"/>
                      <w:sz w:val="18"/>
                      <w:lang w:val="de-DE"/>
                    </w:rPr>
                    <w:t xml:space="preserve">Nutzer </w:t>
                  </w:r>
                </w:p>
              </w:tc>
              <w:tc>
                <w:tcPr>
                  <w:tcW w:w="1271"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4 058</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9 991</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firstLine="6"/>
                    <w:rPr>
                      <w:rFonts w:cs="Times New Roman"/>
                      <w:lang w:val="de-DE"/>
                    </w:rPr>
                  </w:pPr>
                  <w:r w:rsidRPr="00AB0C1A">
                    <w:rPr>
                      <w:rFonts w:cs="Times New Roman"/>
                      <w:sz w:val="18"/>
                      <w:lang w:val="de-DE"/>
                    </w:rPr>
                    <w:t xml:space="preserve">Seitenaufrufe </w:t>
                  </w:r>
                </w:p>
              </w:tc>
              <w:tc>
                <w:tcPr>
                  <w:tcW w:w="1271"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30 251</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right="57"/>
                    <w:jc w:val="right"/>
                    <w:rPr>
                      <w:rFonts w:cs="Times New Roman"/>
                      <w:sz w:val="18"/>
                      <w:lang w:val="de-DE"/>
                    </w:rPr>
                  </w:pPr>
                  <w:r w:rsidRPr="00AB0C1A">
                    <w:rPr>
                      <w:rFonts w:cs="Times New Roman"/>
                      <w:sz w:val="18"/>
                      <w:lang w:val="de-DE"/>
                    </w:rPr>
                    <w:t>72 756</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firstLine="6"/>
                    <w:rPr>
                      <w:rFonts w:cs="Times New Roman"/>
                      <w:lang w:val="de-DE"/>
                    </w:rPr>
                  </w:pPr>
                  <w:r w:rsidRPr="00AB0C1A">
                    <w:rPr>
                      <w:rFonts w:cs="Times New Roman"/>
                      <w:sz w:val="18"/>
                      <w:lang w:val="de-DE"/>
                    </w:rPr>
                    <w:t xml:space="preserve">Neue Besucher </w:t>
                  </w:r>
                </w:p>
              </w:tc>
              <w:tc>
                <w:tcPr>
                  <w:tcW w:w="1271"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0D17F2" w:rsidRPr="00AB0C1A" w:rsidRDefault="000D17F2" w:rsidP="000D17F2">
                  <w:pPr>
                    <w:pStyle w:val="Default"/>
                    <w:ind w:right="57" w:firstLine="276"/>
                    <w:jc w:val="right"/>
                    <w:rPr>
                      <w:rFonts w:cs="Times New Roman"/>
                      <w:sz w:val="18"/>
                      <w:lang w:val="de-DE"/>
                    </w:rPr>
                  </w:pPr>
                  <w:r w:rsidRPr="00AB0C1A">
                    <w:rPr>
                      <w:rFonts w:cs="Times New Roman"/>
                      <w:sz w:val="18"/>
                      <w:lang w:val="de-DE"/>
                    </w:rPr>
                    <w:t>64,6%</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ind w:right="57" w:firstLine="276"/>
                    <w:jc w:val="right"/>
                    <w:rPr>
                      <w:rFonts w:cs="Times New Roman"/>
                      <w:sz w:val="18"/>
                      <w:lang w:val="de-DE"/>
                    </w:rPr>
                  </w:pPr>
                  <w:r w:rsidRPr="00AB0C1A">
                    <w:rPr>
                      <w:rFonts w:cs="Times New Roman"/>
                      <w:sz w:val="18"/>
                      <w:lang w:val="de-DE"/>
                    </w:rPr>
                    <w:t>69,8%</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firstLine="6"/>
                    <w:jc w:val="left"/>
                    <w:rPr>
                      <w:szCs w:val="24"/>
                      <w:lang w:val="de-DE"/>
                    </w:rPr>
                  </w:pPr>
                  <w:r w:rsidRPr="00AB0C1A">
                    <w:rPr>
                      <w:sz w:val="18"/>
                      <w:szCs w:val="24"/>
                      <w:lang w:val="de-DE"/>
                    </w:rPr>
                    <w:t xml:space="preserve">Wiederkehrende Besucher </w:t>
                  </w:r>
                </w:p>
              </w:tc>
              <w:tc>
                <w:tcPr>
                  <w:tcW w:w="1271" w:type="dxa"/>
                  <w:tcBorders>
                    <w:top w:val="dotted" w:sz="4" w:space="0" w:color="auto"/>
                    <w:left w:val="dotted" w:sz="4" w:space="0" w:color="auto"/>
                    <w:bottom w:val="dotted" w:sz="4" w:space="0" w:color="auto"/>
                    <w:right w:val="dotted" w:sz="4" w:space="0" w:color="auto"/>
                  </w:tcBorders>
                  <w:shd w:val="clear" w:color="auto" w:fill="FFFFFF"/>
                  <w:tcMar>
                    <w:left w:w="57" w:type="dxa"/>
                    <w:right w:w="57" w:type="dxa"/>
                  </w:tcMar>
                </w:tcPr>
                <w:p w:rsidR="000D17F2" w:rsidRPr="00AB0C1A" w:rsidRDefault="000D17F2" w:rsidP="000D17F2">
                  <w:pPr>
                    <w:ind w:right="57" w:firstLine="276"/>
                    <w:jc w:val="right"/>
                    <w:rPr>
                      <w:sz w:val="18"/>
                      <w:szCs w:val="24"/>
                      <w:lang w:val="de-DE"/>
                    </w:rPr>
                  </w:pPr>
                  <w:r w:rsidRPr="00AB0C1A">
                    <w:rPr>
                      <w:sz w:val="18"/>
                      <w:szCs w:val="24"/>
                      <w:lang w:val="de-DE"/>
                    </w:rPr>
                    <w:t>35,4%</w:t>
                  </w:r>
                </w:p>
              </w:tc>
              <w:tc>
                <w:tcPr>
                  <w:tcW w:w="113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57" w:firstLine="276"/>
                    <w:jc w:val="right"/>
                    <w:rPr>
                      <w:sz w:val="18"/>
                      <w:szCs w:val="24"/>
                      <w:lang w:val="de-DE"/>
                    </w:rPr>
                  </w:pPr>
                  <w:r w:rsidRPr="00AB0C1A">
                    <w:rPr>
                      <w:sz w:val="18"/>
                      <w:szCs w:val="24"/>
                      <w:lang w:val="de-DE"/>
                    </w:rPr>
                    <w:t>30,2%</w:t>
                  </w:r>
                </w:p>
              </w:tc>
            </w:tr>
          </w:tbl>
          <w:p w:rsidR="000D17F2" w:rsidRPr="00AB0C1A" w:rsidRDefault="000D17F2" w:rsidP="000D17F2">
            <w:pPr>
              <w:keepNext/>
              <w:ind w:firstLine="659"/>
              <w:rPr>
                <w:sz w:val="18"/>
                <w:szCs w:val="24"/>
                <w:highlight w:val="yellow"/>
                <w:lang w:val="de-DE"/>
              </w:rPr>
            </w:pPr>
          </w:p>
        </w:tc>
        <w:tc>
          <w:tcPr>
            <w:tcW w:w="3827" w:type="dxa"/>
            <w:gridSpan w:val="2"/>
          </w:tcPr>
          <w:tbl>
            <w:tblPr>
              <w:tblW w:w="3079"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54"/>
              <w:gridCol w:w="1525"/>
            </w:tblGrid>
            <w:tr w:rsidR="000D17F2" w:rsidRPr="00AB0C1A" w:rsidTr="000D17F2">
              <w:trPr>
                <w:trHeight w:val="143"/>
              </w:trPr>
              <w:tc>
                <w:tcPr>
                  <w:tcW w:w="15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spacing w:after="120"/>
                    <w:jc w:val="left"/>
                    <w:rPr>
                      <w:szCs w:val="24"/>
                      <w:lang w:val="de-DE"/>
                    </w:rPr>
                  </w:pPr>
                  <w:r w:rsidRPr="00AB0C1A">
                    <w:rPr>
                      <w:sz w:val="18"/>
                      <w:szCs w:val="24"/>
                      <w:lang w:val="de-DE"/>
                    </w:rPr>
                    <w:t>Sprache*</w:t>
                  </w:r>
                </w:p>
              </w:tc>
              <w:tc>
                <w:tcPr>
                  <w:tcW w:w="1525"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spacing w:after="120"/>
                    <w:jc w:val="center"/>
                    <w:rPr>
                      <w:szCs w:val="24"/>
                      <w:lang w:val="de-DE"/>
                    </w:rPr>
                  </w:pPr>
                  <w:r w:rsidRPr="00AB0C1A">
                    <w:rPr>
                      <w:sz w:val="18"/>
                      <w:szCs w:val="24"/>
                      <w:lang w:val="de-DE"/>
                    </w:rPr>
                    <w:t>Seitenaufrufe</w:t>
                  </w:r>
                </w:p>
              </w:tc>
            </w:tr>
            <w:tr w:rsidR="000D17F2" w:rsidRPr="00AB0C1A" w:rsidTr="000D17F2">
              <w:trPr>
                <w:trHeight w:val="148"/>
              </w:trPr>
              <w:tc>
                <w:tcPr>
                  <w:tcW w:w="15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525"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22 117</w:t>
                  </w:r>
                </w:p>
              </w:tc>
            </w:tr>
            <w:tr w:rsidR="000D17F2" w:rsidRPr="00AB0C1A" w:rsidTr="000D17F2">
              <w:trPr>
                <w:trHeight w:val="142"/>
              </w:trPr>
              <w:tc>
                <w:tcPr>
                  <w:tcW w:w="15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525"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5 021</w:t>
                  </w:r>
                </w:p>
              </w:tc>
            </w:tr>
            <w:tr w:rsidR="000D17F2" w:rsidRPr="00AB0C1A" w:rsidTr="000D17F2">
              <w:trPr>
                <w:trHeight w:val="148"/>
              </w:trPr>
              <w:tc>
                <w:tcPr>
                  <w:tcW w:w="15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525"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1 719</w:t>
                  </w:r>
                </w:p>
              </w:tc>
            </w:tr>
            <w:tr w:rsidR="000D17F2" w:rsidRPr="00AB0C1A" w:rsidTr="000D17F2">
              <w:trPr>
                <w:trHeight w:val="142"/>
              </w:trPr>
              <w:tc>
                <w:tcPr>
                  <w:tcW w:w="15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525"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tabs>
                      <w:tab w:val="decimal" w:pos="849"/>
                    </w:tabs>
                    <w:rPr>
                      <w:rFonts w:cs="Times New Roman"/>
                      <w:sz w:val="18"/>
                      <w:lang w:val="de-DE"/>
                    </w:rPr>
                  </w:pPr>
                  <w:r w:rsidRPr="00AB0C1A">
                    <w:rPr>
                      <w:rFonts w:cs="Times New Roman"/>
                      <w:sz w:val="18"/>
                      <w:lang w:val="de-DE"/>
                    </w:rPr>
                    <w:t>1 394</w:t>
                  </w:r>
                </w:p>
              </w:tc>
            </w:tr>
          </w:tbl>
          <w:p w:rsidR="000D17F2" w:rsidRPr="00AB0C1A" w:rsidRDefault="000D17F2" w:rsidP="000D17F2">
            <w:pPr>
              <w:keepNext/>
              <w:tabs>
                <w:tab w:val="left" w:pos="460"/>
              </w:tabs>
              <w:ind w:left="460" w:hanging="141"/>
              <w:jc w:val="left"/>
              <w:rPr>
                <w:sz w:val="16"/>
                <w:szCs w:val="24"/>
                <w:lang w:val="de-DE"/>
              </w:rPr>
            </w:pPr>
          </w:p>
          <w:p w:rsidR="000D17F2" w:rsidRPr="00AB0C1A" w:rsidRDefault="000D17F2" w:rsidP="000D17F2">
            <w:pPr>
              <w:keepNext/>
              <w:tabs>
                <w:tab w:val="left" w:pos="460"/>
              </w:tabs>
              <w:ind w:left="460" w:hanging="141"/>
              <w:jc w:val="left"/>
              <w:rPr>
                <w:szCs w:val="24"/>
                <w:lang w:val="de-DE"/>
              </w:rPr>
            </w:pPr>
            <w:r w:rsidRPr="00AB0C1A">
              <w:rPr>
                <w:sz w:val="16"/>
                <w:szCs w:val="24"/>
                <w:lang w:val="de-DE"/>
              </w:rPr>
              <w:t>*</w:t>
            </w:r>
            <w:r w:rsidRPr="00AB0C1A">
              <w:rPr>
                <w:sz w:val="16"/>
                <w:szCs w:val="24"/>
                <w:lang w:val="de-DE"/>
              </w:rPr>
              <w:tab/>
              <w:t>Die Analytik für Sprache basiert auf der Sprache des Browsers.</w:t>
            </w:r>
            <w:r w:rsidRPr="00AB0C1A">
              <w:rPr>
                <w:sz w:val="16"/>
                <w:szCs w:val="24"/>
                <w:lang w:val="de-DE"/>
              </w:rPr>
              <w:br/>
            </w:r>
          </w:p>
        </w:tc>
      </w:tr>
      <w:tr w:rsidR="000D17F2" w:rsidRPr="00AB0C1A" w:rsidTr="000D17F2">
        <w:trPr>
          <w:gridAfter w:val="1"/>
          <w:wAfter w:w="6" w:type="dxa"/>
        </w:trPr>
        <w:tc>
          <w:tcPr>
            <w:tcW w:w="8783" w:type="dxa"/>
            <w:gridSpan w:val="2"/>
          </w:tcPr>
          <w:p w:rsidR="000D17F2" w:rsidRPr="00AB0C1A" w:rsidRDefault="000D17F2" w:rsidP="000D17F2">
            <w:pPr>
              <w:rPr>
                <w:b/>
                <w:sz w:val="18"/>
                <w:szCs w:val="24"/>
                <w:lang w:val="de-DE"/>
              </w:rPr>
            </w:pPr>
          </w:p>
          <w:p w:rsidR="000D17F2" w:rsidRPr="00AB0C1A" w:rsidRDefault="000D17F2" w:rsidP="000D17F2">
            <w:pPr>
              <w:rPr>
                <w:b/>
                <w:sz w:val="18"/>
                <w:szCs w:val="24"/>
                <w:lang w:val="de-DE"/>
              </w:rPr>
            </w:pPr>
          </w:p>
          <w:p w:rsidR="000D17F2" w:rsidRPr="00AB0C1A" w:rsidRDefault="000D17F2" w:rsidP="000D17F2">
            <w:pPr>
              <w:rPr>
                <w:sz w:val="18"/>
                <w:szCs w:val="24"/>
                <w:highlight w:val="yellow"/>
                <w:lang w:val="de-DE"/>
              </w:rPr>
            </w:pPr>
            <w:r w:rsidRPr="00AB0C1A">
              <w:rPr>
                <w:sz w:val="18"/>
                <w:szCs w:val="24"/>
                <w:lang w:val="de-DE"/>
              </w:rPr>
              <w:t xml:space="preserve">Die 10 Länder mit den häufigsten Besuchen der GENIE-Datenbank im Jahre 2019 </w:t>
            </w:r>
          </w:p>
          <w:p w:rsidR="000D17F2" w:rsidRPr="00AB0C1A" w:rsidRDefault="000D17F2" w:rsidP="000D17F2">
            <w:pPr>
              <w:rPr>
                <w:b/>
                <w:sz w:val="18"/>
                <w:szCs w:val="24"/>
                <w:lang w:val="de-DE"/>
              </w:rPr>
            </w:pPr>
          </w:p>
          <w:tbl>
            <w:tblPr>
              <w:tblW w:w="58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243"/>
            </w:tblGrid>
            <w:tr w:rsidR="000D17F2" w:rsidRPr="00AB0C1A" w:rsidTr="000D17F2">
              <w:trPr>
                <w:trHeight w:val="143"/>
              </w:trPr>
              <w:tc>
                <w:tcPr>
                  <w:tcW w:w="335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Land / Hoheitsgebiet</w:t>
                  </w:r>
                </w:p>
              </w:tc>
              <w:tc>
                <w:tcPr>
                  <w:tcW w:w="126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Sitzungen</w:t>
                  </w:r>
                </w:p>
              </w:tc>
              <w:tc>
                <w:tcPr>
                  <w:tcW w:w="124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Neue Nutzer</w:t>
                  </w:r>
                  <w:r w:rsidRPr="00AB0C1A">
                    <w:rPr>
                      <w:color w:val="000000"/>
                      <w:sz w:val="18"/>
                      <w:szCs w:val="24"/>
                      <w:lang w:val="de-DE"/>
                    </w:rPr>
                    <w:t xml:space="preserve"> </w:t>
                  </w:r>
                </w:p>
                <w:p w:rsidR="000D17F2" w:rsidRPr="00AB0C1A" w:rsidRDefault="000D17F2" w:rsidP="000D17F2">
                  <w:pPr>
                    <w:autoSpaceDE w:val="0"/>
                    <w:autoSpaceDN w:val="0"/>
                    <w:adjustRightInd w:val="0"/>
                    <w:jc w:val="left"/>
                    <w:rPr>
                      <w:color w:val="000000"/>
                      <w:sz w:val="18"/>
                      <w:szCs w:val="24"/>
                      <w:lang w:val="de-DE"/>
                    </w:rPr>
                  </w:pP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China</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340</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203</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Vereinigte Staaten von Amerika</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287</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199</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Türkei</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283</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179</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Frankreich</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349</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148</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Mexiko</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281</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141</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Spanien</w:t>
                  </w:r>
                  <w:r w:rsidRPr="00AB0C1A">
                    <w:rPr>
                      <w:color w:val="000000"/>
                      <w:sz w:val="18"/>
                      <w:szCs w:val="24"/>
                      <w:lang w:val="de-DE"/>
                    </w:rPr>
                    <w:t xml:space="preserve"> </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291</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146</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Japan</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b/>
                      <w:color w:val="000000"/>
                      <w:sz w:val="18"/>
                      <w:szCs w:val="24"/>
                      <w:lang w:val="de-DE"/>
                    </w:rPr>
                  </w:pPr>
                  <w:r w:rsidRPr="00AB0C1A">
                    <w:rPr>
                      <w:color w:val="000000"/>
                      <w:sz w:val="18"/>
                      <w:szCs w:val="24"/>
                      <w:lang w:val="de-DE"/>
                    </w:rPr>
                    <w:t>458</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b/>
                      <w:color w:val="000000"/>
                      <w:sz w:val="18"/>
                      <w:szCs w:val="24"/>
                      <w:lang w:val="de-DE"/>
                    </w:rPr>
                  </w:pPr>
                  <w:r w:rsidRPr="00AB0C1A">
                    <w:rPr>
                      <w:color w:val="000000"/>
                      <w:sz w:val="18"/>
                      <w:szCs w:val="24"/>
                      <w:lang w:val="de-DE"/>
                    </w:rPr>
                    <w:t>109</w:t>
                  </w:r>
                </w:p>
              </w:tc>
            </w:tr>
            <w:tr w:rsidR="000D17F2" w:rsidRPr="00AB0C1A" w:rsidTr="000D17F2">
              <w:trPr>
                <w:trHeight w:val="143"/>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Indien</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color w:val="000000"/>
                      <w:sz w:val="18"/>
                      <w:szCs w:val="24"/>
                      <w:lang w:val="de-DE"/>
                    </w:rPr>
                  </w:pPr>
                  <w:r w:rsidRPr="00AB0C1A">
                    <w:rPr>
                      <w:color w:val="000000"/>
                      <w:sz w:val="18"/>
                      <w:szCs w:val="24"/>
                      <w:lang w:val="de-DE"/>
                    </w:rPr>
                    <w:t>174</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color w:val="000000"/>
                      <w:sz w:val="18"/>
                      <w:szCs w:val="24"/>
                      <w:lang w:val="de-DE"/>
                    </w:rPr>
                  </w:pPr>
                  <w:r w:rsidRPr="00AB0C1A">
                    <w:rPr>
                      <w:color w:val="000000"/>
                      <w:sz w:val="18"/>
                      <w:szCs w:val="24"/>
                      <w:lang w:val="de-DE"/>
                    </w:rPr>
                    <w:t>112</w:t>
                  </w:r>
                </w:p>
              </w:tc>
            </w:tr>
            <w:tr w:rsidR="000D17F2" w:rsidRPr="00AB0C1A" w:rsidTr="000D17F2">
              <w:trPr>
                <w:trHeight w:val="148"/>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Deutschland</w:t>
                  </w:r>
                  <w:r w:rsidRPr="00AB0C1A">
                    <w:rPr>
                      <w:color w:val="000000"/>
                      <w:sz w:val="18"/>
                      <w:szCs w:val="24"/>
                      <w:lang w:val="de-DE"/>
                    </w:rPr>
                    <w:t xml:space="preserve"> </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color w:val="000000"/>
                      <w:sz w:val="18"/>
                      <w:szCs w:val="24"/>
                      <w:lang w:val="de-DE"/>
                    </w:rPr>
                  </w:pPr>
                  <w:r w:rsidRPr="00AB0C1A">
                    <w:rPr>
                      <w:color w:val="000000"/>
                      <w:sz w:val="18"/>
                      <w:szCs w:val="24"/>
                      <w:lang w:val="de-DE"/>
                    </w:rPr>
                    <w:t>227</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color w:val="000000"/>
                      <w:sz w:val="18"/>
                      <w:szCs w:val="24"/>
                      <w:lang w:val="de-DE"/>
                    </w:rPr>
                  </w:pPr>
                  <w:r w:rsidRPr="00AB0C1A">
                    <w:rPr>
                      <w:color w:val="000000"/>
                      <w:sz w:val="18"/>
                      <w:szCs w:val="24"/>
                      <w:lang w:val="de-DE"/>
                    </w:rPr>
                    <w:t>91</w:t>
                  </w:r>
                </w:p>
              </w:tc>
            </w:tr>
            <w:tr w:rsidR="000D17F2" w:rsidRPr="00AB0C1A" w:rsidTr="000D17F2">
              <w:trPr>
                <w:trHeight w:val="148"/>
              </w:trPr>
              <w:tc>
                <w:tcPr>
                  <w:tcW w:w="3354" w:type="dxa"/>
                  <w:tcBorders>
                    <w:top w:val="dotted" w:sz="4" w:space="0" w:color="auto"/>
                    <w:left w:val="dotted" w:sz="8" w:space="0" w:color="auto"/>
                    <w:bottom w:val="dotted" w:sz="8" w:space="0" w:color="auto"/>
                    <w:right w:val="dotted" w:sz="8"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Niederlande</w:t>
                  </w:r>
                </w:p>
              </w:tc>
              <w:tc>
                <w:tcPr>
                  <w:tcW w:w="1260"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271"/>
                    <w:jc w:val="right"/>
                    <w:rPr>
                      <w:color w:val="000000"/>
                      <w:sz w:val="18"/>
                      <w:szCs w:val="24"/>
                      <w:lang w:val="de-DE"/>
                    </w:rPr>
                  </w:pPr>
                  <w:r w:rsidRPr="00AB0C1A">
                    <w:rPr>
                      <w:color w:val="000000"/>
                      <w:sz w:val="18"/>
                      <w:szCs w:val="24"/>
                      <w:lang w:val="de-DE"/>
                    </w:rPr>
                    <w:t>169</w:t>
                  </w:r>
                </w:p>
              </w:tc>
              <w:tc>
                <w:tcPr>
                  <w:tcW w:w="1243" w:type="dxa"/>
                  <w:tcBorders>
                    <w:top w:val="dotted" w:sz="4" w:space="0" w:color="auto"/>
                    <w:left w:val="dotted" w:sz="4" w:space="0" w:color="auto"/>
                    <w:bottom w:val="dotted" w:sz="8" w:space="0" w:color="auto"/>
                    <w:right w:val="dotted" w:sz="8" w:space="0" w:color="auto"/>
                  </w:tcBorders>
                </w:tcPr>
                <w:p w:rsidR="000D17F2" w:rsidRPr="00AB0C1A" w:rsidRDefault="000D17F2" w:rsidP="000D17F2">
                  <w:pPr>
                    <w:autoSpaceDE w:val="0"/>
                    <w:autoSpaceDN w:val="0"/>
                    <w:adjustRightInd w:val="0"/>
                    <w:ind w:left="-50" w:right="370"/>
                    <w:jc w:val="right"/>
                    <w:rPr>
                      <w:color w:val="000000"/>
                      <w:sz w:val="18"/>
                      <w:szCs w:val="24"/>
                      <w:lang w:val="de-DE"/>
                    </w:rPr>
                  </w:pPr>
                  <w:r w:rsidRPr="00AB0C1A">
                    <w:rPr>
                      <w:color w:val="000000"/>
                      <w:sz w:val="18"/>
                      <w:szCs w:val="24"/>
                      <w:lang w:val="de-DE"/>
                    </w:rPr>
                    <w:t>61</w:t>
                  </w:r>
                </w:p>
              </w:tc>
            </w:tr>
          </w:tbl>
          <w:p w:rsidR="000D17F2" w:rsidRPr="00AB0C1A" w:rsidRDefault="000D17F2" w:rsidP="000D17F2">
            <w:pPr>
              <w:rPr>
                <w:sz w:val="18"/>
                <w:szCs w:val="24"/>
                <w:lang w:val="de-DE"/>
              </w:rPr>
            </w:pPr>
          </w:p>
        </w:tc>
      </w:tr>
    </w:tbl>
    <w:p w:rsidR="000D17F2" w:rsidRPr="00AB0C1A" w:rsidRDefault="000D17F2" w:rsidP="000D17F2">
      <w:pPr>
        <w:pStyle w:val="result"/>
        <w:rPr>
          <w:szCs w:val="24"/>
          <w:lang w:val="de-DE"/>
        </w:rPr>
      </w:pP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90" w:name="_Toc50464727"/>
      <w:r w:rsidRPr="00AB0C1A">
        <w:rPr>
          <w:iCs w:val="0"/>
          <w:lang w:val="de-DE"/>
        </w:rPr>
        <w:t>a)  Gattungen und Arten, für die Verbandsmitglieder über praktische Erfahrung verfügen, in der GENIE-Datenbank enthalten</w:t>
      </w:r>
      <w:bookmarkEnd w:id="90"/>
    </w:p>
    <w:p w:rsidR="000D17F2" w:rsidRPr="00AB0C1A" w:rsidRDefault="000D17F2" w:rsidP="000D17F2">
      <w:pPr>
        <w:pStyle w:val="result"/>
        <w:keepNext/>
        <w:rPr>
          <w:szCs w:val="24"/>
          <w:lang w:val="de-DE"/>
        </w:rPr>
      </w:pPr>
    </w:p>
    <w:p w:rsidR="000D17F2" w:rsidRPr="00AB0C1A" w:rsidRDefault="000D17F2" w:rsidP="000D17F2">
      <w:pPr>
        <w:pStyle w:val="result"/>
        <w:spacing w:after="120"/>
        <w:jc w:val="both"/>
        <w:rPr>
          <w:szCs w:val="24"/>
          <w:lang w:val="de-DE"/>
        </w:rPr>
      </w:pPr>
      <w:r w:rsidRPr="00AB0C1A">
        <w:rPr>
          <w:szCs w:val="24"/>
          <w:lang w:val="de-DE"/>
        </w:rPr>
        <w:t>Im Jahre 2019 gab es 3 599 Gattungen und Arten (3 752 Taxa einschließlich Unterarten), für die von Verbandsmitgliedern praktische Erfahrungen mit der DUS-Prüfung mitgeteilt wurden (vergleiche Dokument TC/55/INF/4).</w:t>
      </w:r>
    </w:p>
    <w:p w:rsidR="000D17F2" w:rsidRPr="00AB0C1A" w:rsidRDefault="000D17F2" w:rsidP="000D17F2">
      <w:pPr>
        <w:pStyle w:val="result"/>
        <w:jc w:val="both"/>
        <w:rPr>
          <w:szCs w:val="24"/>
          <w:lang w:val="de-DE"/>
        </w:rPr>
      </w:pPr>
      <w:r w:rsidRPr="00AB0C1A">
        <w:rPr>
          <w:szCs w:val="24"/>
          <w:lang w:val="de-DE"/>
        </w:rPr>
        <w:t>2018 waren es 3 583 Gattungen und Arten (3 732 Taxa einschließlich Unterarten) und 2017 waren es 3 416 Gattungen und Arten (3 561 Taxa einschließlich Unterarten).</w:t>
      </w:r>
    </w:p>
    <w:p w:rsidR="000D17F2" w:rsidRPr="00AB0C1A" w:rsidRDefault="000D17F2" w:rsidP="000D17F2">
      <w:pPr>
        <w:pStyle w:val="result"/>
        <w:rPr>
          <w:szCs w:val="24"/>
          <w:lang w:val="de-DE"/>
        </w:rPr>
      </w:pPr>
    </w:p>
    <w:p w:rsidR="000D17F2" w:rsidRPr="00AB0C1A" w:rsidRDefault="000D17F2" w:rsidP="000D17F2">
      <w:pPr>
        <w:pStyle w:val="Heading8"/>
        <w:keepNext/>
        <w:rPr>
          <w:iCs w:val="0"/>
          <w:lang w:val="de-DE"/>
        </w:rPr>
      </w:pPr>
      <w:bookmarkStart w:id="91" w:name="_Toc50464728"/>
      <w:r w:rsidRPr="00AB0C1A">
        <w:rPr>
          <w:iCs w:val="0"/>
          <w:lang w:val="de-DE"/>
        </w:rPr>
        <w:t>b)  Gattungen und Arten, für die Verbandsmitglieder bei der DUS-Prüfung zusammenarbeiten, in der GENIE-Datenbank enthalten</w:t>
      </w:r>
      <w:bookmarkEnd w:id="91"/>
    </w:p>
    <w:p w:rsidR="000D17F2" w:rsidRPr="00AB0C1A" w:rsidRDefault="000D17F2" w:rsidP="000D17F2">
      <w:pPr>
        <w:pStyle w:val="result"/>
        <w:keepNext/>
        <w:rPr>
          <w:szCs w:val="24"/>
          <w:lang w:val="de-DE"/>
        </w:rPr>
      </w:pPr>
    </w:p>
    <w:p w:rsidR="000D17F2" w:rsidRPr="00AB0C1A" w:rsidRDefault="000D17F2" w:rsidP="000D17F2">
      <w:pPr>
        <w:pStyle w:val="result"/>
        <w:spacing w:after="120"/>
        <w:jc w:val="both"/>
        <w:rPr>
          <w:szCs w:val="24"/>
          <w:lang w:val="de-DE"/>
        </w:rPr>
      </w:pPr>
      <w:r w:rsidRPr="00AB0C1A">
        <w:rPr>
          <w:szCs w:val="24"/>
          <w:lang w:val="de-DE"/>
        </w:rPr>
        <w:t>Im Jahre 2019 gab es 2 063 Gattungen und Arten (2 132 Taxa einschließlich Unterarten), für die Vereinbarungen zwischen Verbandsmitgliedern für die Zusammenarbeit bei der DUS-Prüfung bestanden (vergleiche Dokument C/53/INF/5).</w:t>
      </w:r>
    </w:p>
    <w:p w:rsidR="000D17F2" w:rsidRPr="00AB0C1A" w:rsidRDefault="000D17F2" w:rsidP="000D17F2">
      <w:pPr>
        <w:pStyle w:val="result"/>
        <w:jc w:val="both"/>
        <w:rPr>
          <w:szCs w:val="24"/>
          <w:lang w:val="de-DE"/>
        </w:rPr>
      </w:pPr>
      <w:r w:rsidRPr="00AB0C1A">
        <w:rPr>
          <w:szCs w:val="24"/>
          <w:lang w:val="de-DE"/>
        </w:rPr>
        <w:t>2018 waren es 2 018 Gattungen und Arten (2 089 Taxa einschließlich Unterarten) und 2017 waren es 1 974 Gattungen und Arten (2 038 Taxa einschließlich Unterarten).</w:t>
      </w:r>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p>
    <w:p w:rsidR="001C371F" w:rsidRDefault="001C371F">
      <w:pPr>
        <w:jc w:val="left"/>
        <w:rPr>
          <w:b/>
          <w:sz w:val="18"/>
          <w:szCs w:val="24"/>
          <w:lang w:val="de-DE"/>
        </w:rPr>
      </w:pPr>
      <w:r>
        <w:rPr>
          <w:bCs/>
          <w:szCs w:val="24"/>
          <w:lang w:val="de-DE"/>
        </w:rPr>
        <w:br w:type="page"/>
      </w:r>
    </w:p>
    <w:p w:rsidR="000D17F2" w:rsidRPr="00AB0C1A" w:rsidRDefault="000D17F2" w:rsidP="000D17F2">
      <w:pPr>
        <w:pStyle w:val="Heading6"/>
        <w:keepNext/>
        <w:rPr>
          <w:bCs w:val="0"/>
          <w:szCs w:val="24"/>
          <w:lang w:val="de-DE"/>
        </w:rPr>
      </w:pPr>
      <w:bookmarkStart w:id="92" w:name="_Toc50464729"/>
      <w:r w:rsidRPr="00AB0C1A">
        <w:rPr>
          <w:bCs w:val="0"/>
          <w:szCs w:val="24"/>
          <w:lang w:val="de-DE"/>
        </w:rPr>
        <w:lastRenderedPageBreak/>
        <w:t>5.  Zusammenarbeit bei der Prüfung von Sortenbezeichnungen</w:t>
      </w:r>
      <w:bookmarkEnd w:id="92"/>
      <w:r w:rsidRPr="00AB0C1A">
        <w:rPr>
          <w:bCs w:val="0"/>
          <w:szCs w:val="24"/>
          <w:lang w:val="de-DE"/>
        </w:rPr>
        <w:t xml:space="preserve"> </w:t>
      </w:r>
    </w:p>
    <w:p w:rsidR="000D17F2" w:rsidRPr="00AB0C1A" w:rsidRDefault="000D17F2" w:rsidP="000D17F2">
      <w:pPr>
        <w:pStyle w:val="result"/>
        <w:keepNext/>
        <w:jc w:val="center"/>
        <w:rPr>
          <w:szCs w:val="24"/>
          <w:lang w:val="de-DE"/>
        </w:rPr>
      </w:pPr>
      <w:r w:rsidRPr="00AB0C1A">
        <w:rPr>
          <w:szCs w:val="24"/>
          <w:lang w:val="de-DE"/>
        </w:rPr>
        <w:t>Erfassung in der PLUTO-Datenbank</w:t>
      </w:r>
    </w:p>
    <w:p w:rsidR="000D17F2" w:rsidRPr="00AB0C1A" w:rsidRDefault="000D17F2" w:rsidP="000D17F2">
      <w:pPr>
        <w:jc w:val="center"/>
        <w:rPr>
          <w:sz w:val="18"/>
          <w:szCs w:val="24"/>
          <w:lang w:val="de-DE"/>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A0" w:firstRow="1" w:lastRow="0" w:firstColumn="1" w:lastColumn="0" w:noHBand="0" w:noVBand="0"/>
      </w:tblPr>
      <w:tblGrid>
        <w:gridCol w:w="284"/>
        <w:gridCol w:w="4706"/>
        <w:gridCol w:w="850"/>
        <w:gridCol w:w="850"/>
        <w:gridCol w:w="850"/>
        <w:gridCol w:w="850"/>
        <w:gridCol w:w="1277"/>
      </w:tblGrid>
      <w:tr w:rsidR="000D17F2" w:rsidRPr="00AB0C1A" w:rsidTr="00B50103">
        <w:trPr>
          <w:jc w:val="center"/>
        </w:trPr>
        <w:tc>
          <w:tcPr>
            <w:tcW w:w="284" w:type="dxa"/>
            <w:vMerge w:val="restart"/>
            <w:tcBorders>
              <w:top w:val="nil"/>
              <w:left w:val="nil"/>
            </w:tcBorders>
            <w:vAlign w:val="center"/>
          </w:tcPr>
          <w:p w:rsidR="000D17F2" w:rsidRPr="00AB0C1A" w:rsidRDefault="000D17F2" w:rsidP="000D17F2">
            <w:pPr>
              <w:jc w:val="left"/>
              <w:rPr>
                <w:sz w:val="16"/>
                <w:szCs w:val="24"/>
                <w:lang w:val="de-DE"/>
              </w:rPr>
            </w:pPr>
          </w:p>
        </w:tc>
        <w:tc>
          <w:tcPr>
            <w:tcW w:w="4706" w:type="dxa"/>
            <w:vMerge w:val="restart"/>
            <w:shd w:val="clear" w:color="auto" w:fill="D9D9D9"/>
            <w:vAlign w:val="center"/>
          </w:tcPr>
          <w:p w:rsidR="000D17F2" w:rsidRPr="00AB0C1A" w:rsidRDefault="000D17F2" w:rsidP="000D17F2">
            <w:pPr>
              <w:jc w:val="left"/>
              <w:rPr>
                <w:sz w:val="16"/>
                <w:szCs w:val="24"/>
                <w:lang w:val="de-DE"/>
              </w:rPr>
            </w:pPr>
          </w:p>
        </w:tc>
        <w:tc>
          <w:tcPr>
            <w:tcW w:w="4677" w:type="dxa"/>
            <w:gridSpan w:val="5"/>
            <w:shd w:val="clear" w:color="auto" w:fill="D9D9D9"/>
            <w:vAlign w:val="center"/>
          </w:tcPr>
          <w:p w:rsidR="000D17F2" w:rsidRPr="00AB0C1A" w:rsidRDefault="000D17F2" w:rsidP="000D17F2">
            <w:pPr>
              <w:jc w:val="center"/>
              <w:rPr>
                <w:szCs w:val="24"/>
                <w:lang w:val="de-DE"/>
              </w:rPr>
            </w:pPr>
            <w:r w:rsidRPr="00AB0C1A">
              <w:rPr>
                <w:sz w:val="16"/>
                <w:szCs w:val="24"/>
                <w:lang w:val="de-DE"/>
              </w:rPr>
              <w:t>Jahr</w:t>
            </w:r>
          </w:p>
        </w:tc>
      </w:tr>
      <w:tr w:rsidR="000D17F2" w:rsidRPr="00AB0C1A" w:rsidTr="00B50103">
        <w:trPr>
          <w:jc w:val="center"/>
        </w:trPr>
        <w:tc>
          <w:tcPr>
            <w:tcW w:w="284" w:type="dxa"/>
            <w:vMerge/>
            <w:tcBorders>
              <w:left w:val="nil"/>
              <w:bottom w:val="nil"/>
            </w:tcBorders>
            <w:vAlign w:val="center"/>
          </w:tcPr>
          <w:p w:rsidR="000D17F2" w:rsidRPr="00AB0C1A" w:rsidRDefault="000D17F2" w:rsidP="000D17F2">
            <w:pPr>
              <w:jc w:val="left"/>
              <w:rPr>
                <w:sz w:val="16"/>
                <w:szCs w:val="24"/>
                <w:lang w:val="de-DE"/>
              </w:rPr>
            </w:pPr>
          </w:p>
        </w:tc>
        <w:tc>
          <w:tcPr>
            <w:tcW w:w="4706" w:type="dxa"/>
            <w:vMerge/>
            <w:shd w:val="clear" w:color="auto" w:fill="D9D9D9"/>
            <w:vAlign w:val="center"/>
          </w:tcPr>
          <w:p w:rsidR="000D17F2" w:rsidRPr="00AB0C1A" w:rsidRDefault="000D17F2" w:rsidP="000D17F2">
            <w:pPr>
              <w:jc w:val="left"/>
              <w:rPr>
                <w:sz w:val="16"/>
                <w:szCs w:val="24"/>
                <w:lang w:val="de-DE"/>
              </w:rPr>
            </w:pPr>
          </w:p>
        </w:tc>
        <w:tc>
          <w:tcPr>
            <w:tcW w:w="850" w:type="dxa"/>
            <w:shd w:val="clear" w:color="auto" w:fill="D9D9D9"/>
            <w:vAlign w:val="center"/>
          </w:tcPr>
          <w:p w:rsidR="000D17F2" w:rsidRPr="00AB0C1A" w:rsidRDefault="000D17F2" w:rsidP="000D17F2">
            <w:pPr>
              <w:jc w:val="center"/>
              <w:rPr>
                <w:sz w:val="16"/>
                <w:szCs w:val="24"/>
                <w:lang w:val="de-DE"/>
              </w:rPr>
            </w:pPr>
            <w:r w:rsidRPr="00AB0C1A">
              <w:rPr>
                <w:sz w:val="16"/>
                <w:szCs w:val="24"/>
                <w:lang w:val="de-DE"/>
              </w:rPr>
              <w:t>2016</w:t>
            </w:r>
          </w:p>
        </w:tc>
        <w:tc>
          <w:tcPr>
            <w:tcW w:w="850" w:type="dxa"/>
            <w:shd w:val="clear" w:color="auto" w:fill="D9D9D9"/>
            <w:vAlign w:val="center"/>
          </w:tcPr>
          <w:p w:rsidR="000D17F2" w:rsidRPr="00AB0C1A" w:rsidRDefault="000D17F2" w:rsidP="000D17F2">
            <w:pPr>
              <w:jc w:val="center"/>
              <w:rPr>
                <w:sz w:val="16"/>
                <w:szCs w:val="24"/>
                <w:lang w:val="de-DE"/>
              </w:rPr>
            </w:pPr>
            <w:r w:rsidRPr="00AB0C1A">
              <w:rPr>
                <w:sz w:val="16"/>
                <w:szCs w:val="24"/>
                <w:lang w:val="de-DE"/>
              </w:rPr>
              <w:t>2017</w:t>
            </w:r>
          </w:p>
        </w:tc>
        <w:tc>
          <w:tcPr>
            <w:tcW w:w="850" w:type="dxa"/>
            <w:shd w:val="clear" w:color="auto" w:fill="D9D9D9"/>
            <w:vAlign w:val="center"/>
          </w:tcPr>
          <w:p w:rsidR="000D17F2" w:rsidRPr="00AB0C1A" w:rsidRDefault="000D17F2" w:rsidP="000D17F2">
            <w:pPr>
              <w:jc w:val="center"/>
              <w:rPr>
                <w:sz w:val="16"/>
                <w:szCs w:val="24"/>
                <w:lang w:val="de-DE"/>
              </w:rPr>
            </w:pPr>
            <w:r w:rsidRPr="00AB0C1A">
              <w:rPr>
                <w:sz w:val="16"/>
                <w:szCs w:val="24"/>
                <w:lang w:val="de-DE"/>
              </w:rPr>
              <w:t>2018</w:t>
            </w:r>
          </w:p>
        </w:tc>
        <w:tc>
          <w:tcPr>
            <w:tcW w:w="850" w:type="dxa"/>
            <w:shd w:val="clear" w:color="auto" w:fill="D9D9D9"/>
            <w:vAlign w:val="center"/>
          </w:tcPr>
          <w:p w:rsidR="000D17F2" w:rsidRPr="00AB0C1A" w:rsidRDefault="000D17F2" w:rsidP="000D17F2">
            <w:pPr>
              <w:jc w:val="center"/>
              <w:rPr>
                <w:sz w:val="16"/>
                <w:szCs w:val="24"/>
                <w:lang w:val="de-DE"/>
              </w:rPr>
            </w:pPr>
            <w:r w:rsidRPr="00AB0C1A">
              <w:rPr>
                <w:sz w:val="16"/>
                <w:szCs w:val="24"/>
                <w:lang w:val="de-DE"/>
              </w:rPr>
              <w:t>2019</w:t>
            </w:r>
          </w:p>
        </w:tc>
        <w:tc>
          <w:tcPr>
            <w:tcW w:w="1277" w:type="dxa"/>
            <w:shd w:val="clear" w:color="auto" w:fill="D9D9D9"/>
            <w:vAlign w:val="center"/>
          </w:tcPr>
          <w:p w:rsidR="000D17F2" w:rsidRPr="00AB0C1A" w:rsidRDefault="000D17F2" w:rsidP="00D61EA8">
            <w:pPr>
              <w:jc w:val="center"/>
              <w:rPr>
                <w:szCs w:val="24"/>
                <w:lang w:val="de-DE"/>
              </w:rPr>
            </w:pPr>
            <w:r w:rsidRPr="00D61EA8">
              <w:rPr>
                <w:sz w:val="16"/>
                <w:szCs w:val="24"/>
                <w:lang w:val="de-DE"/>
              </w:rPr>
              <w:t>2020</w:t>
            </w:r>
            <w:r w:rsidRPr="00D61EA8">
              <w:rPr>
                <w:sz w:val="16"/>
                <w:szCs w:val="24"/>
                <w:lang w:val="de-DE"/>
              </w:rPr>
              <w:br/>
              <w:t>(bis 2</w:t>
            </w:r>
            <w:r w:rsidR="001C371F" w:rsidRPr="00D61EA8">
              <w:rPr>
                <w:sz w:val="16"/>
                <w:szCs w:val="24"/>
                <w:lang w:val="de-DE"/>
              </w:rPr>
              <w:t>1</w:t>
            </w:r>
            <w:r w:rsidRPr="00D61EA8">
              <w:rPr>
                <w:sz w:val="16"/>
                <w:szCs w:val="24"/>
                <w:lang w:val="de-DE"/>
              </w:rPr>
              <w:t xml:space="preserve">. </w:t>
            </w:r>
            <w:r w:rsidR="001C371F" w:rsidRPr="00D61EA8">
              <w:rPr>
                <w:sz w:val="16"/>
                <w:szCs w:val="24"/>
                <w:lang w:val="de-DE"/>
              </w:rPr>
              <w:t>A</w:t>
            </w:r>
            <w:r w:rsidR="00D61EA8">
              <w:rPr>
                <w:sz w:val="16"/>
                <w:szCs w:val="24"/>
                <w:lang w:val="de-DE"/>
              </w:rPr>
              <w:t>ugust)</w:t>
            </w:r>
          </w:p>
        </w:tc>
      </w:tr>
      <w:tr w:rsidR="00D61EA8" w:rsidRPr="00D61EA8" w:rsidTr="00B50103">
        <w:trPr>
          <w:jc w:val="center"/>
        </w:trPr>
        <w:tc>
          <w:tcPr>
            <w:tcW w:w="284" w:type="dxa"/>
            <w:tcBorders>
              <w:top w:val="nil"/>
              <w:left w:val="nil"/>
              <w:bottom w:val="nil"/>
            </w:tcBorders>
            <w:vAlign w:val="center"/>
          </w:tcPr>
          <w:p w:rsidR="001C371F" w:rsidRPr="00D61EA8" w:rsidRDefault="001C371F" w:rsidP="001C371F">
            <w:pPr>
              <w:jc w:val="left"/>
              <w:rPr>
                <w:sz w:val="16"/>
                <w:szCs w:val="24"/>
                <w:lang w:val="de-DE"/>
              </w:rPr>
            </w:pPr>
          </w:p>
        </w:tc>
        <w:tc>
          <w:tcPr>
            <w:tcW w:w="4706" w:type="dxa"/>
            <w:vAlign w:val="center"/>
          </w:tcPr>
          <w:p w:rsidR="001C371F" w:rsidRPr="00D61EA8" w:rsidRDefault="001C371F" w:rsidP="001C371F">
            <w:pPr>
              <w:jc w:val="left"/>
              <w:rPr>
                <w:szCs w:val="24"/>
                <w:lang w:val="de-DE"/>
              </w:rPr>
            </w:pPr>
            <w:r w:rsidRPr="00D61EA8">
              <w:rPr>
                <w:sz w:val="16"/>
                <w:szCs w:val="24"/>
                <w:lang w:val="de-DE"/>
              </w:rPr>
              <w:t>Anzahl UPOV-Mitglieder, die Daten für die PLUTO-Datenbank für das entsprechende Jahr eingereicht haben</w:t>
            </w:r>
            <w:r w:rsidRPr="00D61EA8">
              <w:rPr>
                <w:rFonts w:cs="Arial"/>
                <w:sz w:val="16"/>
                <w:szCs w:val="18"/>
                <w:vertAlign w:val="superscript"/>
                <w:lang w:val="de-DE" w:eastAsia="ja-JP"/>
              </w:rPr>
              <w:t>1</w:t>
            </w:r>
          </w:p>
        </w:tc>
        <w:tc>
          <w:tcPr>
            <w:tcW w:w="850" w:type="dxa"/>
            <w:vAlign w:val="center"/>
          </w:tcPr>
          <w:p w:rsidR="001C371F" w:rsidRPr="00D61EA8" w:rsidRDefault="001C371F" w:rsidP="001C371F">
            <w:pPr>
              <w:jc w:val="center"/>
              <w:rPr>
                <w:sz w:val="16"/>
                <w:szCs w:val="24"/>
                <w:lang w:val="de-DE"/>
              </w:rPr>
            </w:pPr>
            <w:r w:rsidRPr="00D61EA8">
              <w:rPr>
                <w:sz w:val="16"/>
                <w:szCs w:val="24"/>
                <w:lang w:val="de-DE"/>
              </w:rPr>
              <w:t>60</w:t>
            </w:r>
          </w:p>
        </w:tc>
        <w:tc>
          <w:tcPr>
            <w:tcW w:w="850" w:type="dxa"/>
            <w:vAlign w:val="center"/>
          </w:tcPr>
          <w:p w:rsidR="001C371F" w:rsidRPr="00D61EA8" w:rsidRDefault="001C371F" w:rsidP="001C371F">
            <w:pPr>
              <w:ind w:right="-12"/>
              <w:jc w:val="center"/>
              <w:rPr>
                <w:sz w:val="16"/>
                <w:szCs w:val="24"/>
                <w:lang w:val="de-DE"/>
              </w:rPr>
            </w:pPr>
            <w:r w:rsidRPr="00D61EA8">
              <w:rPr>
                <w:sz w:val="16"/>
                <w:szCs w:val="24"/>
                <w:lang w:val="de-DE"/>
              </w:rPr>
              <w:t>56</w:t>
            </w:r>
          </w:p>
        </w:tc>
        <w:tc>
          <w:tcPr>
            <w:tcW w:w="850" w:type="dxa"/>
            <w:vAlign w:val="center"/>
          </w:tcPr>
          <w:p w:rsidR="001C371F" w:rsidRPr="00D61EA8" w:rsidRDefault="001C371F" w:rsidP="001C371F">
            <w:pPr>
              <w:jc w:val="center"/>
              <w:rPr>
                <w:sz w:val="16"/>
                <w:szCs w:val="24"/>
                <w:highlight w:val="yellow"/>
                <w:lang w:val="de-DE"/>
              </w:rPr>
            </w:pPr>
            <w:r w:rsidRPr="00D61EA8">
              <w:rPr>
                <w:sz w:val="16"/>
                <w:szCs w:val="24"/>
                <w:lang w:val="de-DE"/>
              </w:rPr>
              <w:t>53</w:t>
            </w:r>
          </w:p>
        </w:tc>
        <w:tc>
          <w:tcPr>
            <w:tcW w:w="850" w:type="dxa"/>
            <w:vAlign w:val="center"/>
          </w:tcPr>
          <w:p w:rsidR="001C371F" w:rsidRPr="00D61EA8" w:rsidRDefault="001C371F" w:rsidP="001C371F">
            <w:pPr>
              <w:ind w:right="-90"/>
              <w:jc w:val="center"/>
              <w:rPr>
                <w:sz w:val="16"/>
                <w:szCs w:val="24"/>
                <w:highlight w:val="yellow"/>
                <w:lang w:val="de-DE"/>
              </w:rPr>
            </w:pPr>
            <w:r w:rsidRPr="00D61EA8">
              <w:rPr>
                <w:sz w:val="16"/>
                <w:szCs w:val="24"/>
                <w:lang w:val="de-DE"/>
              </w:rPr>
              <w:t>49</w:t>
            </w:r>
          </w:p>
        </w:tc>
        <w:tc>
          <w:tcPr>
            <w:tcW w:w="1277" w:type="dxa"/>
            <w:vAlign w:val="center"/>
          </w:tcPr>
          <w:p w:rsidR="001C371F" w:rsidRPr="00D61EA8" w:rsidRDefault="001C371F" w:rsidP="001C371F">
            <w:pPr>
              <w:jc w:val="center"/>
              <w:rPr>
                <w:rFonts w:cs="Arial"/>
                <w:sz w:val="16"/>
                <w:szCs w:val="18"/>
                <w:highlight w:val="cyan"/>
                <w:lang w:eastAsia="ja-JP"/>
              </w:rPr>
            </w:pPr>
            <w:r w:rsidRPr="00D61EA8">
              <w:rPr>
                <w:rFonts w:cs="Arial"/>
                <w:sz w:val="16"/>
                <w:szCs w:val="18"/>
                <w:lang w:eastAsia="ja-JP"/>
              </w:rPr>
              <w:t>37</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 w:val="16"/>
                <w:szCs w:val="24"/>
                <w:lang w:val="de-DE"/>
              </w:rPr>
            </w:pPr>
          </w:p>
        </w:tc>
        <w:tc>
          <w:tcPr>
            <w:tcW w:w="4706" w:type="dxa"/>
            <w:vAlign w:val="center"/>
          </w:tcPr>
          <w:p w:rsidR="001C371F" w:rsidRPr="00AB0C1A" w:rsidRDefault="001C371F" w:rsidP="001C371F">
            <w:pPr>
              <w:jc w:val="left"/>
              <w:rPr>
                <w:szCs w:val="24"/>
                <w:lang w:val="de-DE"/>
              </w:rPr>
            </w:pPr>
            <w:r w:rsidRPr="00AB0C1A">
              <w:rPr>
                <w:sz w:val="16"/>
                <w:szCs w:val="24"/>
                <w:lang w:val="de-DE"/>
              </w:rPr>
              <w:t>Prozentsatz der UPOV Mitglieder, die Daten für die PLUTO-Datenbank für das entsprechende Jahr eingereicht haben</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78%</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73%</w:t>
            </w:r>
          </w:p>
        </w:tc>
        <w:tc>
          <w:tcPr>
            <w:tcW w:w="850" w:type="dxa"/>
            <w:vAlign w:val="center"/>
          </w:tcPr>
          <w:p w:rsidR="001C371F" w:rsidRPr="00AB0C1A" w:rsidRDefault="001C371F" w:rsidP="001C371F">
            <w:pPr>
              <w:jc w:val="center"/>
              <w:rPr>
                <w:sz w:val="16"/>
                <w:szCs w:val="24"/>
                <w:highlight w:val="yellow"/>
                <w:lang w:val="de-DE"/>
              </w:rPr>
            </w:pPr>
            <w:r w:rsidRPr="00AB0C1A">
              <w:rPr>
                <w:sz w:val="16"/>
                <w:szCs w:val="24"/>
                <w:lang w:val="de-DE"/>
              </w:rPr>
              <w:t>69%</w:t>
            </w:r>
          </w:p>
        </w:tc>
        <w:tc>
          <w:tcPr>
            <w:tcW w:w="850" w:type="dxa"/>
            <w:vAlign w:val="center"/>
          </w:tcPr>
          <w:p w:rsidR="001C371F" w:rsidRPr="00AB0C1A" w:rsidRDefault="001C371F" w:rsidP="001C371F">
            <w:pPr>
              <w:ind w:right="-90"/>
              <w:jc w:val="center"/>
              <w:rPr>
                <w:sz w:val="16"/>
                <w:szCs w:val="24"/>
                <w:lang w:val="de-DE"/>
              </w:rPr>
            </w:pPr>
            <w:r w:rsidRPr="00AB0C1A">
              <w:rPr>
                <w:sz w:val="16"/>
                <w:szCs w:val="24"/>
                <w:lang w:val="de-DE"/>
              </w:rPr>
              <w:t>64%</w:t>
            </w:r>
          </w:p>
        </w:tc>
        <w:tc>
          <w:tcPr>
            <w:tcW w:w="1277" w:type="dxa"/>
            <w:vAlign w:val="center"/>
          </w:tcPr>
          <w:p w:rsidR="001C371F" w:rsidRPr="00A0270F" w:rsidRDefault="001C371F" w:rsidP="001C371F">
            <w:pPr>
              <w:jc w:val="center"/>
              <w:rPr>
                <w:rFonts w:cs="Arial"/>
                <w:sz w:val="16"/>
                <w:szCs w:val="18"/>
                <w:highlight w:val="cyan"/>
                <w:lang w:eastAsia="ja-JP"/>
              </w:rPr>
            </w:pPr>
            <w:r w:rsidRPr="00A0270F">
              <w:rPr>
                <w:rFonts w:cs="Arial"/>
                <w:sz w:val="16"/>
                <w:szCs w:val="18"/>
                <w:lang w:eastAsia="ja-JP"/>
              </w:rPr>
              <w:t>48%</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Cs w:val="24"/>
                <w:lang w:val="de-DE"/>
              </w:rPr>
            </w:pPr>
            <w:r w:rsidRPr="00AB0C1A">
              <w:rPr>
                <w:sz w:val="16"/>
                <w:szCs w:val="24"/>
                <w:lang w:val="de-DE"/>
              </w:rPr>
              <w:t>A</w:t>
            </w:r>
          </w:p>
        </w:tc>
        <w:tc>
          <w:tcPr>
            <w:tcW w:w="4706" w:type="dxa"/>
            <w:vAlign w:val="center"/>
          </w:tcPr>
          <w:p w:rsidR="001C371F" w:rsidRPr="00AB0C1A" w:rsidRDefault="001C371F" w:rsidP="001C371F">
            <w:pPr>
              <w:jc w:val="left"/>
              <w:rPr>
                <w:szCs w:val="24"/>
                <w:lang w:val="de-DE"/>
              </w:rPr>
            </w:pPr>
            <w:r w:rsidRPr="00AB0C1A">
              <w:rPr>
                <w:sz w:val="16"/>
                <w:szCs w:val="24"/>
                <w:lang w:val="de-DE"/>
              </w:rPr>
              <w:t xml:space="preserve">Gesamtzahl der Sortenschutzanträge </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16 455</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18 306</w:t>
            </w:r>
          </w:p>
        </w:tc>
        <w:tc>
          <w:tcPr>
            <w:tcW w:w="850" w:type="dxa"/>
            <w:vAlign w:val="center"/>
          </w:tcPr>
          <w:p w:rsidR="001C371F" w:rsidRPr="00AB0C1A" w:rsidRDefault="001C371F" w:rsidP="001C371F">
            <w:pPr>
              <w:jc w:val="center"/>
              <w:rPr>
                <w:sz w:val="16"/>
                <w:szCs w:val="24"/>
                <w:highlight w:val="yellow"/>
                <w:lang w:val="de-DE"/>
              </w:rPr>
            </w:pPr>
            <w:r w:rsidRPr="00AB0C1A">
              <w:rPr>
                <w:sz w:val="16"/>
                <w:szCs w:val="24"/>
                <w:lang w:val="de-DE"/>
              </w:rPr>
              <w:t>20 031</w:t>
            </w:r>
            <w:r w:rsidRPr="00AB0C1A">
              <w:rPr>
                <w:sz w:val="16"/>
                <w:szCs w:val="24"/>
                <w:vertAlign w:val="superscript"/>
                <w:lang w:val="de-DE"/>
              </w:rPr>
              <w:t>2</w:t>
            </w:r>
          </w:p>
        </w:tc>
        <w:tc>
          <w:tcPr>
            <w:tcW w:w="850" w:type="dxa"/>
            <w:vAlign w:val="center"/>
          </w:tcPr>
          <w:p w:rsidR="001C371F" w:rsidRPr="00AB0C1A" w:rsidRDefault="001C371F" w:rsidP="001C371F">
            <w:pPr>
              <w:ind w:right="-90"/>
              <w:jc w:val="center"/>
              <w:rPr>
                <w:sz w:val="16"/>
                <w:szCs w:val="24"/>
                <w:highlight w:val="yellow"/>
                <w:lang w:val="de-DE"/>
              </w:rPr>
            </w:pPr>
            <w:r w:rsidRPr="00AB0C1A">
              <w:rPr>
                <w:sz w:val="16"/>
                <w:szCs w:val="24"/>
                <w:lang w:val="de-DE"/>
              </w:rPr>
              <w:t>n/a</w:t>
            </w:r>
          </w:p>
        </w:tc>
        <w:tc>
          <w:tcPr>
            <w:tcW w:w="1277" w:type="dxa"/>
            <w:vAlign w:val="center"/>
          </w:tcPr>
          <w:p w:rsidR="001C371F" w:rsidRPr="00A0270F" w:rsidRDefault="001C371F" w:rsidP="001C371F">
            <w:pPr>
              <w:jc w:val="center"/>
              <w:rPr>
                <w:rFonts w:cs="Arial"/>
                <w:sz w:val="16"/>
                <w:szCs w:val="18"/>
                <w:lang w:eastAsia="ja-JP"/>
              </w:rPr>
            </w:pPr>
            <w:r w:rsidRPr="00A0270F">
              <w:rPr>
                <w:rFonts w:cs="Arial"/>
                <w:sz w:val="16"/>
                <w:szCs w:val="18"/>
                <w:lang w:eastAsia="ja-JP"/>
              </w:rPr>
              <w:t>n/a</w:t>
            </w:r>
          </w:p>
        </w:tc>
      </w:tr>
      <w:tr w:rsidR="001C371F" w:rsidRPr="00AB0C1A" w:rsidTr="00B50103">
        <w:trPr>
          <w:jc w:val="center"/>
        </w:trPr>
        <w:tc>
          <w:tcPr>
            <w:tcW w:w="284" w:type="dxa"/>
            <w:tcBorders>
              <w:top w:val="nil"/>
              <w:left w:val="nil"/>
              <w:bottom w:val="nil"/>
            </w:tcBorders>
            <w:shd w:val="clear" w:color="auto" w:fill="FFFFFF"/>
            <w:vAlign w:val="center"/>
          </w:tcPr>
          <w:p w:rsidR="001C371F" w:rsidRPr="00AB0C1A" w:rsidRDefault="001C371F" w:rsidP="001C371F">
            <w:pPr>
              <w:jc w:val="left"/>
              <w:rPr>
                <w:sz w:val="16"/>
                <w:szCs w:val="24"/>
                <w:lang w:val="de-DE"/>
              </w:rPr>
            </w:pPr>
            <w:r w:rsidRPr="00AB0C1A">
              <w:rPr>
                <w:sz w:val="16"/>
                <w:szCs w:val="24"/>
                <w:lang w:val="de-DE"/>
              </w:rPr>
              <w:t>B</w:t>
            </w:r>
          </w:p>
        </w:tc>
        <w:tc>
          <w:tcPr>
            <w:tcW w:w="4706" w:type="dxa"/>
            <w:shd w:val="clear" w:color="auto" w:fill="FFFFFF"/>
          </w:tcPr>
          <w:p w:rsidR="001C371F" w:rsidRPr="00AB0C1A" w:rsidRDefault="001C371F" w:rsidP="001C371F">
            <w:pPr>
              <w:jc w:val="left"/>
              <w:rPr>
                <w:szCs w:val="24"/>
                <w:lang w:val="de-DE"/>
              </w:rPr>
            </w:pPr>
            <w:r w:rsidRPr="00AB0C1A">
              <w:rPr>
                <w:sz w:val="16"/>
                <w:szCs w:val="24"/>
                <w:lang w:val="de-DE"/>
              </w:rPr>
              <w:t>Anzahl Sortenschutzanträge, die auf Beitragsleistende zur PLUTO-Datenbank für das entsprechende Jahr entfallen</w:t>
            </w:r>
            <w:r w:rsidRPr="00AB0C1A">
              <w:rPr>
                <w:rFonts w:cs="Arial"/>
                <w:sz w:val="16"/>
                <w:szCs w:val="18"/>
                <w:vertAlign w:val="superscript"/>
                <w:lang w:val="de-DE" w:eastAsia="ja-JP"/>
              </w:rPr>
              <w:t>1, 2</w:t>
            </w:r>
          </w:p>
        </w:tc>
        <w:tc>
          <w:tcPr>
            <w:tcW w:w="850" w:type="dxa"/>
            <w:shd w:val="clear" w:color="auto" w:fill="FFFFFF"/>
            <w:vAlign w:val="center"/>
          </w:tcPr>
          <w:p w:rsidR="001C371F" w:rsidRPr="00AB0C1A" w:rsidRDefault="001C371F" w:rsidP="001C371F">
            <w:pPr>
              <w:jc w:val="center"/>
              <w:rPr>
                <w:sz w:val="16"/>
                <w:szCs w:val="24"/>
                <w:lang w:val="de-DE"/>
              </w:rPr>
            </w:pPr>
            <w:r w:rsidRPr="00AB0C1A">
              <w:rPr>
                <w:sz w:val="16"/>
                <w:szCs w:val="24"/>
                <w:lang w:val="de-DE"/>
              </w:rPr>
              <w:t>16 624</w:t>
            </w:r>
          </w:p>
        </w:tc>
        <w:tc>
          <w:tcPr>
            <w:tcW w:w="850" w:type="dxa"/>
            <w:shd w:val="clear" w:color="auto" w:fill="FFFFFF"/>
            <w:vAlign w:val="center"/>
          </w:tcPr>
          <w:p w:rsidR="001C371F" w:rsidRPr="00AB0C1A" w:rsidRDefault="001C371F" w:rsidP="001C371F">
            <w:pPr>
              <w:ind w:right="-12"/>
              <w:jc w:val="center"/>
              <w:rPr>
                <w:sz w:val="16"/>
                <w:szCs w:val="24"/>
                <w:lang w:val="de-DE"/>
              </w:rPr>
            </w:pPr>
            <w:r w:rsidRPr="00AB0C1A">
              <w:rPr>
                <w:sz w:val="16"/>
                <w:szCs w:val="24"/>
                <w:lang w:val="de-DE"/>
              </w:rPr>
              <w:t>17 334</w:t>
            </w:r>
          </w:p>
        </w:tc>
        <w:tc>
          <w:tcPr>
            <w:tcW w:w="850" w:type="dxa"/>
            <w:shd w:val="clear" w:color="auto" w:fill="FFFFFF"/>
            <w:vAlign w:val="center"/>
          </w:tcPr>
          <w:p w:rsidR="001C371F" w:rsidRPr="00AB0C1A" w:rsidRDefault="001C371F" w:rsidP="001C371F">
            <w:pPr>
              <w:jc w:val="center"/>
              <w:rPr>
                <w:sz w:val="16"/>
                <w:szCs w:val="24"/>
                <w:lang w:val="de-DE"/>
              </w:rPr>
            </w:pPr>
            <w:r w:rsidRPr="00AB0C1A">
              <w:rPr>
                <w:sz w:val="16"/>
                <w:szCs w:val="24"/>
                <w:lang w:val="de-DE"/>
              </w:rPr>
              <w:t>19 646</w:t>
            </w:r>
          </w:p>
        </w:tc>
        <w:tc>
          <w:tcPr>
            <w:tcW w:w="850" w:type="dxa"/>
            <w:shd w:val="clear" w:color="auto" w:fill="FFFFFF"/>
            <w:vAlign w:val="center"/>
          </w:tcPr>
          <w:p w:rsidR="001C371F" w:rsidRPr="00AB0C1A" w:rsidRDefault="001C371F" w:rsidP="001C371F">
            <w:pPr>
              <w:ind w:right="-90"/>
              <w:jc w:val="center"/>
              <w:rPr>
                <w:szCs w:val="24"/>
                <w:lang w:val="de-DE"/>
              </w:rPr>
            </w:pPr>
            <w:r w:rsidRPr="00AB0C1A">
              <w:rPr>
                <w:sz w:val="16"/>
                <w:szCs w:val="24"/>
                <w:lang w:val="de-DE"/>
              </w:rPr>
              <w:t>n/a</w:t>
            </w:r>
          </w:p>
        </w:tc>
        <w:tc>
          <w:tcPr>
            <w:tcW w:w="1277" w:type="dxa"/>
            <w:shd w:val="clear" w:color="auto" w:fill="FFFFFF"/>
            <w:vAlign w:val="center"/>
          </w:tcPr>
          <w:p w:rsidR="001C371F" w:rsidRPr="00A0270F" w:rsidRDefault="001C371F" w:rsidP="001C371F">
            <w:pPr>
              <w:jc w:val="center"/>
              <w:rPr>
                <w:rFonts w:cs="Arial"/>
                <w:sz w:val="16"/>
                <w:szCs w:val="18"/>
                <w:lang w:eastAsia="ja-JP"/>
              </w:rPr>
            </w:pPr>
            <w:r w:rsidRPr="00A0270F">
              <w:rPr>
                <w:rFonts w:cs="Arial"/>
                <w:sz w:val="16"/>
                <w:szCs w:val="18"/>
                <w:lang w:eastAsia="ja-JP"/>
              </w:rPr>
              <w:t>n/a</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Cs w:val="24"/>
                <w:lang w:val="de-DE"/>
              </w:rPr>
            </w:pPr>
            <w:r w:rsidRPr="00AB0C1A">
              <w:rPr>
                <w:sz w:val="16"/>
                <w:szCs w:val="24"/>
                <w:lang w:val="de-DE"/>
              </w:rPr>
              <w:t>C</w:t>
            </w:r>
          </w:p>
        </w:tc>
        <w:tc>
          <w:tcPr>
            <w:tcW w:w="4706" w:type="dxa"/>
            <w:vAlign w:val="center"/>
          </w:tcPr>
          <w:p w:rsidR="001C371F" w:rsidRPr="00AB0C1A" w:rsidRDefault="001C371F" w:rsidP="001C371F">
            <w:pPr>
              <w:jc w:val="left"/>
              <w:rPr>
                <w:szCs w:val="24"/>
                <w:lang w:val="de-DE"/>
              </w:rPr>
            </w:pPr>
            <w:r w:rsidRPr="00AB0C1A">
              <w:rPr>
                <w:sz w:val="16"/>
                <w:szCs w:val="24"/>
                <w:lang w:val="de-DE"/>
              </w:rPr>
              <w:t>Prozentsatz der Sortenschutzanträge, die auf Beitragsleistende zur PLUTO-Datenbank für das entsprechende Jahr (B/A) entfallen</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98%</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95%</w:t>
            </w:r>
          </w:p>
        </w:tc>
        <w:tc>
          <w:tcPr>
            <w:tcW w:w="850" w:type="dxa"/>
            <w:vAlign w:val="center"/>
          </w:tcPr>
          <w:p w:rsidR="001C371F" w:rsidRPr="00AB0C1A" w:rsidRDefault="001C371F" w:rsidP="001C371F">
            <w:pPr>
              <w:jc w:val="center"/>
              <w:rPr>
                <w:sz w:val="16"/>
                <w:szCs w:val="24"/>
                <w:highlight w:val="yellow"/>
                <w:lang w:val="de-DE"/>
              </w:rPr>
            </w:pPr>
            <w:r w:rsidRPr="00AB0C1A">
              <w:rPr>
                <w:sz w:val="16"/>
                <w:szCs w:val="24"/>
                <w:lang w:val="de-DE"/>
              </w:rPr>
              <w:t>98%</w:t>
            </w:r>
          </w:p>
        </w:tc>
        <w:tc>
          <w:tcPr>
            <w:tcW w:w="850" w:type="dxa"/>
            <w:vAlign w:val="center"/>
          </w:tcPr>
          <w:p w:rsidR="001C371F" w:rsidRPr="00AB0C1A" w:rsidRDefault="001C371F" w:rsidP="001C371F">
            <w:pPr>
              <w:ind w:right="-90"/>
              <w:jc w:val="center"/>
              <w:rPr>
                <w:szCs w:val="24"/>
                <w:lang w:val="de-DE"/>
              </w:rPr>
            </w:pPr>
            <w:r w:rsidRPr="00AB0C1A">
              <w:rPr>
                <w:sz w:val="16"/>
                <w:szCs w:val="24"/>
                <w:lang w:val="de-DE"/>
              </w:rPr>
              <w:t>n/a</w:t>
            </w:r>
          </w:p>
        </w:tc>
        <w:tc>
          <w:tcPr>
            <w:tcW w:w="1277" w:type="dxa"/>
            <w:vAlign w:val="center"/>
          </w:tcPr>
          <w:p w:rsidR="001C371F" w:rsidRPr="00A0270F" w:rsidRDefault="001C371F" w:rsidP="001C371F">
            <w:pPr>
              <w:jc w:val="center"/>
              <w:rPr>
                <w:rFonts w:cs="Arial"/>
                <w:sz w:val="16"/>
                <w:szCs w:val="18"/>
                <w:lang w:eastAsia="ja-JP"/>
              </w:rPr>
            </w:pPr>
            <w:r w:rsidRPr="00A0270F">
              <w:rPr>
                <w:rFonts w:cs="Arial"/>
                <w:sz w:val="16"/>
                <w:szCs w:val="18"/>
                <w:lang w:eastAsia="ja-JP"/>
              </w:rPr>
              <w:t>n/a</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Cs w:val="24"/>
                <w:lang w:val="de-DE"/>
              </w:rPr>
            </w:pPr>
            <w:r w:rsidRPr="00AB0C1A">
              <w:rPr>
                <w:sz w:val="16"/>
                <w:szCs w:val="24"/>
                <w:lang w:val="de-DE"/>
              </w:rPr>
              <w:t>D</w:t>
            </w:r>
          </w:p>
        </w:tc>
        <w:tc>
          <w:tcPr>
            <w:tcW w:w="4706" w:type="dxa"/>
            <w:vAlign w:val="center"/>
          </w:tcPr>
          <w:p w:rsidR="001C371F" w:rsidRPr="00AB0C1A" w:rsidRDefault="001C371F" w:rsidP="001C371F">
            <w:pPr>
              <w:jc w:val="left"/>
              <w:rPr>
                <w:szCs w:val="24"/>
                <w:lang w:val="de-DE"/>
              </w:rPr>
            </w:pPr>
            <w:r w:rsidRPr="00AB0C1A">
              <w:rPr>
                <w:sz w:val="16"/>
                <w:szCs w:val="24"/>
                <w:lang w:val="de-DE"/>
              </w:rPr>
              <w:t>Anzahl Sortenschutzanträge in der PLUTO-Datenbank</w:t>
            </w:r>
            <w:r w:rsidRPr="00AB0C1A">
              <w:rPr>
                <w:rFonts w:cs="Arial"/>
                <w:sz w:val="16"/>
                <w:szCs w:val="18"/>
                <w:vertAlign w:val="superscript"/>
                <w:lang w:val="de-DE" w:eastAsia="ja-JP"/>
              </w:rPr>
              <w:t>3</w:t>
            </w:r>
            <w:r w:rsidRPr="00AB0C1A">
              <w:rPr>
                <w:sz w:val="16"/>
                <w:szCs w:val="24"/>
                <w:vertAlign w:val="superscript"/>
                <w:lang w:val="de-DE"/>
              </w:rPr>
              <w:t xml:space="preserve"> </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12 659</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13 057</w:t>
            </w:r>
          </w:p>
        </w:tc>
        <w:tc>
          <w:tcPr>
            <w:tcW w:w="850" w:type="dxa"/>
            <w:vAlign w:val="center"/>
          </w:tcPr>
          <w:p w:rsidR="001C371F" w:rsidRPr="00AB0C1A" w:rsidRDefault="001C371F" w:rsidP="001C371F">
            <w:pPr>
              <w:jc w:val="center"/>
              <w:rPr>
                <w:sz w:val="16"/>
                <w:szCs w:val="24"/>
                <w:highlight w:val="yellow"/>
                <w:lang w:val="de-DE"/>
              </w:rPr>
            </w:pPr>
            <w:r w:rsidRPr="00AB0C1A">
              <w:rPr>
                <w:sz w:val="16"/>
                <w:szCs w:val="24"/>
                <w:lang w:val="de-DE"/>
              </w:rPr>
              <w:t>12 157</w:t>
            </w:r>
          </w:p>
        </w:tc>
        <w:tc>
          <w:tcPr>
            <w:tcW w:w="850" w:type="dxa"/>
            <w:vAlign w:val="center"/>
          </w:tcPr>
          <w:p w:rsidR="001C371F" w:rsidRPr="00AB0C1A" w:rsidRDefault="001C371F" w:rsidP="001C371F">
            <w:pPr>
              <w:ind w:right="-90"/>
              <w:jc w:val="center"/>
              <w:rPr>
                <w:sz w:val="16"/>
                <w:szCs w:val="24"/>
                <w:highlight w:val="yellow"/>
                <w:lang w:val="de-DE"/>
              </w:rPr>
            </w:pPr>
            <w:r w:rsidRPr="00AB0C1A">
              <w:rPr>
                <w:sz w:val="16"/>
                <w:szCs w:val="24"/>
                <w:lang w:val="de-DE"/>
              </w:rPr>
              <w:t>9 231</w:t>
            </w:r>
          </w:p>
        </w:tc>
        <w:tc>
          <w:tcPr>
            <w:tcW w:w="1277" w:type="dxa"/>
            <w:vAlign w:val="center"/>
          </w:tcPr>
          <w:p w:rsidR="001C371F" w:rsidRPr="00A0270F" w:rsidRDefault="009F6FFE" w:rsidP="001C371F">
            <w:pPr>
              <w:jc w:val="center"/>
              <w:rPr>
                <w:rFonts w:cs="Arial"/>
                <w:sz w:val="16"/>
                <w:szCs w:val="18"/>
                <w:lang w:eastAsia="ja-JP"/>
              </w:rPr>
            </w:pPr>
            <w:r>
              <w:rPr>
                <w:rFonts w:cs="Arial"/>
                <w:sz w:val="16"/>
                <w:szCs w:val="18"/>
                <w:lang w:eastAsia="ja-JP"/>
              </w:rPr>
              <w:t>2 </w:t>
            </w:r>
            <w:bookmarkStart w:id="93" w:name="_GoBack"/>
            <w:bookmarkEnd w:id="93"/>
            <w:r w:rsidR="001C371F" w:rsidRPr="00A0270F">
              <w:rPr>
                <w:rFonts w:cs="Arial"/>
                <w:sz w:val="16"/>
                <w:szCs w:val="18"/>
                <w:lang w:eastAsia="ja-JP"/>
              </w:rPr>
              <w:t>204</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Cs w:val="24"/>
                <w:lang w:val="de-DE"/>
              </w:rPr>
            </w:pPr>
            <w:r w:rsidRPr="00AB0C1A">
              <w:rPr>
                <w:sz w:val="16"/>
                <w:szCs w:val="24"/>
                <w:lang w:val="de-DE"/>
              </w:rPr>
              <w:t>E</w:t>
            </w:r>
          </w:p>
        </w:tc>
        <w:tc>
          <w:tcPr>
            <w:tcW w:w="4706" w:type="dxa"/>
            <w:vAlign w:val="center"/>
          </w:tcPr>
          <w:p w:rsidR="001C371F" w:rsidRPr="00AB0C1A" w:rsidRDefault="001C371F" w:rsidP="001C371F">
            <w:pPr>
              <w:jc w:val="left"/>
              <w:rPr>
                <w:szCs w:val="24"/>
                <w:lang w:val="de-DE"/>
              </w:rPr>
            </w:pPr>
            <w:r w:rsidRPr="00AB0C1A">
              <w:rPr>
                <w:sz w:val="16"/>
                <w:szCs w:val="24"/>
                <w:lang w:val="de-DE"/>
              </w:rPr>
              <w:t>Prozentsatz Sortenschutzanträge in der PLUTO-Datenbank (D/A)</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75%</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69%</w:t>
            </w:r>
          </w:p>
        </w:tc>
        <w:tc>
          <w:tcPr>
            <w:tcW w:w="850" w:type="dxa"/>
            <w:vAlign w:val="center"/>
          </w:tcPr>
          <w:p w:rsidR="001C371F" w:rsidRPr="00AB0C1A" w:rsidRDefault="001C371F" w:rsidP="001C371F">
            <w:pPr>
              <w:jc w:val="center"/>
              <w:rPr>
                <w:sz w:val="16"/>
                <w:szCs w:val="24"/>
                <w:highlight w:val="yellow"/>
                <w:lang w:val="de-DE"/>
              </w:rPr>
            </w:pPr>
            <w:r w:rsidRPr="00AB0C1A">
              <w:rPr>
                <w:sz w:val="16"/>
                <w:szCs w:val="24"/>
                <w:lang w:val="de-DE"/>
              </w:rPr>
              <w:t>61%</w:t>
            </w:r>
          </w:p>
        </w:tc>
        <w:tc>
          <w:tcPr>
            <w:tcW w:w="850" w:type="dxa"/>
            <w:vAlign w:val="center"/>
          </w:tcPr>
          <w:p w:rsidR="001C371F" w:rsidRPr="00AB0C1A" w:rsidRDefault="001C371F" w:rsidP="001C371F">
            <w:pPr>
              <w:ind w:right="-90"/>
              <w:jc w:val="center"/>
              <w:rPr>
                <w:szCs w:val="24"/>
                <w:lang w:val="de-DE"/>
              </w:rPr>
            </w:pPr>
            <w:r w:rsidRPr="00AB0C1A">
              <w:rPr>
                <w:sz w:val="16"/>
                <w:szCs w:val="24"/>
                <w:lang w:val="de-DE"/>
              </w:rPr>
              <w:t>n/a</w:t>
            </w:r>
          </w:p>
        </w:tc>
        <w:tc>
          <w:tcPr>
            <w:tcW w:w="1277" w:type="dxa"/>
            <w:vAlign w:val="center"/>
          </w:tcPr>
          <w:p w:rsidR="001C371F" w:rsidRPr="00A0270F" w:rsidRDefault="001C371F" w:rsidP="001C371F">
            <w:pPr>
              <w:jc w:val="center"/>
              <w:rPr>
                <w:rFonts w:cs="Arial"/>
                <w:sz w:val="16"/>
                <w:szCs w:val="18"/>
                <w:highlight w:val="cyan"/>
                <w:lang w:eastAsia="ja-JP"/>
              </w:rPr>
            </w:pPr>
            <w:r w:rsidRPr="00A0270F">
              <w:rPr>
                <w:rFonts w:cs="Arial"/>
                <w:sz w:val="16"/>
                <w:szCs w:val="18"/>
                <w:lang w:eastAsia="ja-JP"/>
              </w:rPr>
              <w:t>n/a</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 w:val="16"/>
                <w:szCs w:val="24"/>
                <w:lang w:val="de-DE"/>
              </w:rPr>
            </w:pPr>
          </w:p>
        </w:tc>
        <w:tc>
          <w:tcPr>
            <w:tcW w:w="4706" w:type="dxa"/>
            <w:vAlign w:val="center"/>
          </w:tcPr>
          <w:p w:rsidR="001C371F" w:rsidRPr="00AB0C1A" w:rsidRDefault="001C371F" w:rsidP="001C371F">
            <w:pPr>
              <w:jc w:val="left"/>
              <w:rPr>
                <w:szCs w:val="24"/>
                <w:lang w:val="de-DE"/>
              </w:rPr>
            </w:pPr>
            <w:r w:rsidRPr="00AB0C1A">
              <w:rPr>
                <w:sz w:val="16"/>
                <w:szCs w:val="24"/>
                <w:lang w:val="de-DE"/>
              </w:rPr>
              <w:t>Anzahl neuer Einreichungen von Daten für die PLUTO-Datenbank</w:t>
            </w:r>
            <w:r w:rsidRPr="00AB0C1A">
              <w:rPr>
                <w:sz w:val="16"/>
                <w:szCs w:val="24"/>
                <w:vertAlign w:val="superscript"/>
                <w:lang w:val="de-DE"/>
              </w:rPr>
              <w:t>4</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260</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222</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248</w:t>
            </w:r>
          </w:p>
        </w:tc>
        <w:tc>
          <w:tcPr>
            <w:tcW w:w="850" w:type="dxa"/>
            <w:vAlign w:val="center"/>
          </w:tcPr>
          <w:p w:rsidR="001C371F" w:rsidRPr="00AB0C1A" w:rsidRDefault="001C371F" w:rsidP="001C371F">
            <w:pPr>
              <w:ind w:right="-90"/>
              <w:jc w:val="center"/>
              <w:rPr>
                <w:sz w:val="16"/>
                <w:szCs w:val="24"/>
                <w:lang w:val="de-DE"/>
              </w:rPr>
            </w:pPr>
            <w:r w:rsidRPr="00AB0C1A">
              <w:rPr>
                <w:sz w:val="16"/>
                <w:szCs w:val="24"/>
                <w:lang w:val="de-DE"/>
              </w:rPr>
              <w:t>327</w:t>
            </w:r>
          </w:p>
        </w:tc>
        <w:tc>
          <w:tcPr>
            <w:tcW w:w="1277" w:type="dxa"/>
            <w:vAlign w:val="center"/>
          </w:tcPr>
          <w:p w:rsidR="001C371F" w:rsidRPr="00A0270F" w:rsidRDefault="001C371F" w:rsidP="001C371F">
            <w:pPr>
              <w:jc w:val="center"/>
              <w:rPr>
                <w:rFonts w:cs="Arial"/>
                <w:sz w:val="16"/>
                <w:szCs w:val="18"/>
                <w:highlight w:val="cyan"/>
                <w:lang w:eastAsia="ja-JP"/>
              </w:rPr>
            </w:pPr>
            <w:r w:rsidRPr="00A0270F">
              <w:rPr>
                <w:rFonts w:cs="Arial"/>
                <w:sz w:val="16"/>
                <w:szCs w:val="18"/>
                <w:lang w:eastAsia="ja-JP"/>
              </w:rPr>
              <w:t>161</w:t>
            </w:r>
          </w:p>
        </w:tc>
      </w:tr>
      <w:tr w:rsidR="001C371F" w:rsidRPr="00AB0C1A" w:rsidTr="00B50103">
        <w:trPr>
          <w:jc w:val="center"/>
        </w:trPr>
        <w:tc>
          <w:tcPr>
            <w:tcW w:w="284" w:type="dxa"/>
            <w:tcBorders>
              <w:top w:val="nil"/>
              <w:left w:val="nil"/>
              <w:bottom w:val="nil"/>
            </w:tcBorders>
            <w:vAlign w:val="center"/>
          </w:tcPr>
          <w:p w:rsidR="001C371F" w:rsidRPr="00AB0C1A" w:rsidRDefault="001C371F" w:rsidP="001C371F">
            <w:pPr>
              <w:jc w:val="left"/>
              <w:rPr>
                <w:sz w:val="16"/>
                <w:szCs w:val="24"/>
                <w:lang w:val="de-DE"/>
              </w:rPr>
            </w:pPr>
          </w:p>
        </w:tc>
        <w:tc>
          <w:tcPr>
            <w:tcW w:w="4706" w:type="dxa"/>
            <w:vAlign w:val="center"/>
          </w:tcPr>
          <w:p w:rsidR="001C371F" w:rsidRPr="00AB0C1A" w:rsidRDefault="001C371F" w:rsidP="001C371F">
            <w:pPr>
              <w:jc w:val="left"/>
              <w:rPr>
                <w:szCs w:val="24"/>
                <w:lang w:val="de-DE"/>
              </w:rPr>
            </w:pPr>
            <w:r w:rsidRPr="00AB0C1A">
              <w:rPr>
                <w:sz w:val="16"/>
                <w:szCs w:val="24"/>
                <w:lang w:val="de-DE"/>
              </w:rPr>
              <w:t>Anzahl Aktualisierungen der PLUTO-Datenbank</w:t>
            </w:r>
            <w:r w:rsidRPr="00AB0C1A">
              <w:rPr>
                <w:rFonts w:cs="Arial"/>
                <w:sz w:val="16"/>
                <w:szCs w:val="18"/>
                <w:vertAlign w:val="superscript"/>
                <w:lang w:val="de-DE" w:eastAsia="ja-JP"/>
              </w:rPr>
              <w:t>5</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100</w:t>
            </w:r>
          </w:p>
        </w:tc>
        <w:tc>
          <w:tcPr>
            <w:tcW w:w="850" w:type="dxa"/>
            <w:vAlign w:val="center"/>
          </w:tcPr>
          <w:p w:rsidR="001C371F" w:rsidRPr="00AB0C1A" w:rsidRDefault="001C371F" w:rsidP="001C371F">
            <w:pPr>
              <w:ind w:right="-12"/>
              <w:jc w:val="center"/>
              <w:rPr>
                <w:sz w:val="16"/>
                <w:szCs w:val="24"/>
                <w:lang w:val="de-DE"/>
              </w:rPr>
            </w:pPr>
            <w:r w:rsidRPr="00AB0C1A">
              <w:rPr>
                <w:sz w:val="16"/>
                <w:szCs w:val="24"/>
                <w:lang w:val="de-DE"/>
              </w:rPr>
              <w:t>93</w:t>
            </w:r>
          </w:p>
        </w:tc>
        <w:tc>
          <w:tcPr>
            <w:tcW w:w="850" w:type="dxa"/>
            <w:vAlign w:val="center"/>
          </w:tcPr>
          <w:p w:rsidR="001C371F" w:rsidRPr="00AB0C1A" w:rsidRDefault="001C371F" w:rsidP="001C371F">
            <w:pPr>
              <w:jc w:val="center"/>
              <w:rPr>
                <w:sz w:val="16"/>
                <w:szCs w:val="24"/>
                <w:lang w:val="de-DE"/>
              </w:rPr>
            </w:pPr>
            <w:r w:rsidRPr="00AB0C1A">
              <w:rPr>
                <w:sz w:val="16"/>
                <w:szCs w:val="24"/>
                <w:lang w:val="de-DE"/>
              </w:rPr>
              <w:t>104</w:t>
            </w:r>
          </w:p>
        </w:tc>
        <w:tc>
          <w:tcPr>
            <w:tcW w:w="850" w:type="dxa"/>
            <w:vAlign w:val="center"/>
          </w:tcPr>
          <w:p w:rsidR="001C371F" w:rsidRPr="00AB0C1A" w:rsidRDefault="001C371F" w:rsidP="001C371F">
            <w:pPr>
              <w:ind w:right="-90"/>
              <w:jc w:val="center"/>
              <w:rPr>
                <w:sz w:val="16"/>
                <w:szCs w:val="24"/>
                <w:lang w:val="de-DE"/>
              </w:rPr>
            </w:pPr>
            <w:r w:rsidRPr="00AB0C1A">
              <w:rPr>
                <w:sz w:val="16"/>
                <w:szCs w:val="24"/>
                <w:lang w:val="de-DE"/>
              </w:rPr>
              <w:t>107</w:t>
            </w:r>
          </w:p>
        </w:tc>
        <w:tc>
          <w:tcPr>
            <w:tcW w:w="1277" w:type="dxa"/>
            <w:vAlign w:val="center"/>
          </w:tcPr>
          <w:p w:rsidR="001C371F" w:rsidRPr="00A0270F" w:rsidRDefault="001C371F" w:rsidP="001C371F">
            <w:pPr>
              <w:jc w:val="center"/>
              <w:rPr>
                <w:rFonts w:cs="Arial"/>
                <w:sz w:val="16"/>
                <w:szCs w:val="18"/>
                <w:highlight w:val="cyan"/>
                <w:lang w:eastAsia="ja-JP"/>
              </w:rPr>
            </w:pPr>
            <w:r w:rsidRPr="00A0270F">
              <w:rPr>
                <w:rFonts w:cs="Arial"/>
                <w:sz w:val="16"/>
                <w:szCs w:val="18"/>
                <w:lang w:eastAsia="ja-JP"/>
              </w:rPr>
              <w:t>63</w:t>
            </w:r>
          </w:p>
        </w:tc>
      </w:tr>
    </w:tbl>
    <w:p w:rsidR="000D17F2" w:rsidRPr="00AB0C1A" w:rsidRDefault="000D17F2" w:rsidP="000D17F2">
      <w:pPr>
        <w:jc w:val="center"/>
        <w:rPr>
          <w:sz w:val="18"/>
          <w:szCs w:val="24"/>
          <w:lang w:val="de-DE"/>
        </w:rPr>
      </w:pPr>
    </w:p>
    <w:p w:rsidR="000D17F2" w:rsidRPr="00AB0C1A" w:rsidRDefault="000D17F2" w:rsidP="000D17F2">
      <w:pPr>
        <w:spacing w:after="120"/>
        <w:ind w:left="568" w:hanging="284"/>
        <w:jc w:val="left"/>
        <w:rPr>
          <w:sz w:val="16"/>
          <w:szCs w:val="24"/>
          <w:lang w:val="de-DE"/>
        </w:rPr>
      </w:pPr>
      <w:r w:rsidRPr="00AB0C1A">
        <w:rPr>
          <w:sz w:val="16"/>
          <w:szCs w:val="24"/>
          <w:lang w:val="de-DE"/>
        </w:rPr>
        <w:t>Anmerkungen:</w:t>
      </w:r>
    </w:p>
    <w:p w:rsidR="000D17F2" w:rsidRPr="00AB0C1A" w:rsidRDefault="000D17F2" w:rsidP="000D17F2">
      <w:pPr>
        <w:ind w:left="567" w:hanging="283"/>
        <w:jc w:val="left"/>
        <w:rPr>
          <w:sz w:val="16"/>
          <w:szCs w:val="24"/>
          <w:lang w:val="de-DE"/>
        </w:rPr>
      </w:pPr>
      <w:r w:rsidRPr="00AB0C1A">
        <w:rPr>
          <w:sz w:val="16"/>
          <w:szCs w:val="24"/>
          <w:lang w:val="de-DE"/>
        </w:rPr>
        <w:t>1.</w:t>
      </w:r>
      <w:r w:rsidRPr="00AB0C1A">
        <w:rPr>
          <w:sz w:val="16"/>
          <w:szCs w:val="24"/>
          <w:lang w:val="de-DE"/>
        </w:rPr>
        <w:tab/>
        <w:t>Die Beitragsleistenden reichen Daten für die vorhergehenden Jahre ein. Daher gilt ein Beitragsleistender, der zum Beispiel im Jahr 2017 Daten eingereicht hat, als Beitragsleistender für die Jahre 2015, 2016 und 2017.</w:t>
      </w:r>
    </w:p>
    <w:p w:rsidR="000D17F2" w:rsidRPr="00AB0C1A" w:rsidRDefault="000D17F2" w:rsidP="000D17F2">
      <w:pPr>
        <w:ind w:left="567" w:hanging="283"/>
        <w:jc w:val="left"/>
        <w:rPr>
          <w:sz w:val="16"/>
          <w:szCs w:val="24"/>
          <w:lang w:val="de-DE"/>
        </w:rPr>
      </w:pPr>
      <w:r w:rsidRPr="00AB0C1A">
        <w:rPr>
          <w:sz w:val="16"/>
          <w:szCs w:val="24"/>
          <w:lang w:val="de-DE"/>
        </w:rPr>
        <w:t>2.</w:t>
      </w:r>
      <w:r w:rsidRPr="00AB0C1A">
        <w:rPr>
          <w:sz w:val="16"/>
          <w:szCs w:val="24"/>
          <w:lang w:val="de-DE"/>
        </w:rPr>
        <w:tab/>
        <w:t xml:space="preserve">Vergleiche Dokument C/53/INF/7 „Sortenschutzstatistik für den Zeitabschnitt 2014-2018“ </w:t>
      </w:r>
    </w:p>
    <w:p w:rsidR="000D17F2" w:rsidRPr="00AB0C1A" w:rsidRDefault="000D17F2" w:rsidP="000D17F2">
      <w:pPr>
        <w:ind w:left="567" w:hanging="283"/>
        <w:jc w:val="left"/>
        <w:rPr>
          <w:sz w:val="16"/>
          <w:szCs w:val="24"/>
          <w:lang w:val="de-DE"/>
        </w:rPr>
      </w:pPr>
      <w:r w:rsidRPr="00D61EA8">
        <w:rPr>
          <w:sz w:val="16"/>
          <w:szCs w:val="24"/>
          <w:lang w:val="de-DE"/>
        </w:rPr>
        <w:t>3.</w:t>
      </w:r>
      <w:r w:rsidRPr="00D61EA8">
        <w:rPr>
          <w:sz w:val="16"/>
          <w:szCs w:val="24"/>
          <w:lang w:val="de-DE"/>
        </w:rPr>
        <w:tab/>
        <w:t xml:space="preserve">Stand der Information in der PLUTO-Datenbank zum </w:t>
      </w:r>
      <w:r w:rsidR="00D61EA8" w:rsidRPr="00D61EA8">
        <w:rPr>
          <w:sz w:val="16"/>
          <w:szCs w:val="24"/>
          <w:lang w:val="de-DE"/>
        </w:rPr>
        <w:t>2</w:t>
      </w:r>
      <w:r w:rsidRPr="00D61EA8">
        <w:rPr>
          <w:sz w:val="16"/>
          <w:szCs w:val="24"/>
          <w:lang w:val="de-DE"/>
        </w:rPr>
        <w:t xml:space="preserve">1. </w:t>
      </w:r>
      <w:r w:rsidR="00D61EA8" w:rsidRPr="00D61EA8">
        <w:rPr>
          <w:sz w:val="16"/>
          <w:szCs w:val="24"/>
          <w:lang w:val="de-DE"/>
        </w:rPr>
        <w:t xml:space="preserve">August </w:t>
      </w:r>
      <w:r w:rsidRPr="00D61EA8">
        <w:rPr>
          <w:sz w:val="16"/>
          <w:szCs w:val="24"/>
          <w:lang w:val="de-DE"/>
        </w:rPr>
        <w:t>2020.</w:t>
      </w:r>
    </w:p>
    <w:p w:rsidR="000D17F2" w:rsidRPr="00AB0C1A" w:rsidRDefault="000D17F2" w:rsidP="000D17F2">
      <w:pPr>
        <w:ind w:left="567" w:hanging="283"/>
        <w:jc w:val="left"/>
        <w:rPr>
          <w:sz w:val="16"/>
          <w:szCs w:val="24"/>
          <w:lang w:val="de-DE"/>
        </w:rPr>
      </w:pPr>
      <w:r w:rsidRPr="00AB0C1A">
        <w:rPr>
          <w:sz w:val="16"/>
          <w:szCs w:val="24"/>
          <w:lang w:val="de-DE"/>
        </w:rPr>
        <w:t>4.</w:t>
      </w:r>
      <w:r w:rsidRPr="00AB0C1A">
        <w:rPr>
          <w:sz w:val="16"/>
          <w:szCs w:val="24"/>
          <w:lang w:val="de-DE"/>
        </w:rPr>
        <w:tab/>
        <w:t>Vergleiche Dokument CAJ/77/8, Anlage II, Haupttabelle, Anzahl Beitragseinheiten je Beitragsleistender.</w:t>
      </w:r>
    </w:p>
    <w:p w:rsidR="000D17F2" w:rsidRPr="00AB0C1A" w:rsidRDefault="000D17F2" w:rsidP="000D17F2">
      <w:pPr>
        <w:ind w:left="567" w:hanging="283"/>
        <w:jc w:val="left"/>
        <w:rPr>
          <w:szCs w:val="24"/>
          <w:lang w:val="de-DE"/>
        </w:rPr>
      </w:pPr>
      <w:r w:rsidRPr="00AB0C1A">
        <w:rPr>
          <w:sz w:val="16"/>
          <w:szCs w:val="24"/>
          <w:lang w:val="de-DE"/>
        </w:rPr>
        <w:t>5.</w:t>
      </w:r>
      <w:r w:rsidRPr="00AB0C1A">
        <w:rPr>
          <w:sz w:val="16"/>
          <w:szCs w:val="24"/>
          <w:lang w:val="de-DE"/>
        </w:rPr>
        <w:tab/>
        <w:t>Diese Zahl wird verwendet, um die Häufigkeit anzugeben, mit der PLUTO mit neuen Daten aktualisiert wird. PLUTO wird einmal täglich aktualisiert, wenn neue Beiträge eingehen. Gehen an einem Tag mehrere neue Beiträge ein, zählt dies nur als eine einzige Aktualisierung. Ab 2020 werden Aktualisierungen aufgrund technischer Probleme nicht mehr gezählt.</w:t>
      </w:r>
    </w:p>
    <w:p w:rsidR="000D17F2" w:rsidRPr="00AB0C1A" w:rsidRDefault="000D17F2" w:rsidP="000D17F2">
      <w:pPr>
        <w:spacing w:before="120" w:after="120"/>
        <w:ind w:left="284"/>
        <w:rPr>
          <w:sz w:val="16"/>
          <w:szCs w:val="24"/>
          <w:lang w:val="de-DE"/>
        </w:rPr>
      </w:pPr>
      <w:r w:rsidRPr="00AB0C1A">
        <w:rPr>
          <w:sz w:val="16"/>
          <w:szCs w:val="24"/>
          <w:lang w:val="de-DE"/>
        </w:rPr>
        <w:t>Zeile „C“ enthält Angaben zur „theoretischen“ Vollständigkeit der PLUTO-Datenbank auf Grundlage der von den UPOV-Mitgliedern eingereichten Daten.</w:t>
      </w:r>
    </w:p>
    <w:p w:rsidR="000D17F2" w:rsidRPr="00AB0C1A" w:rsidRDefault="000D17F2" w:rsidP="000D17F2">
      <w:pPr>
        <w:spacing w:after="120"/>
        <w:ind w:left="284"/>
        <w:rPr>
          <w:sz w:val="16"/>
          <w:szCs w:val="24"/>
          <w:lang w:val="de-DE"/>
        </w:rPr>
      </w:pPr>
      <w:r w:rsidRPr="00AB0C1A">
        <w:rPr>
          <w:sz w:val="16"/>
          <w:szCs w:val="24"/>
          <w:lang w:val="de-DE"/>
        </w:rPr>
        <w:t>Zeile „E“ enthält Angaben zur aktuellen Vollständigkeit der Daten in der PLUTO-Datenbank, die folgenden Faktoren Rechnung tragen:</w:t>
      </w:r>
    </w:p>
    <w:p w:rsidR="000D17F2" w:rsidRPr="00AB0C1A" w:rsidRDefault="000D17F2" w:rsidP="00D61EA8">
      <w:pPr>
        <w:tabs>
          <w:tab w:val="left" w:pos="993"/>
        </w:tabs>
        <w:ind w:left="284" w:firstLine="426"/>
        <w:rPr>
          <w:szCs w:val="24"/>
          <w:lang w:val="de-DE"/>
        </w:rPr>
      </w:pPr>
      <w:r w:rsidRPr="00AB0C1A">
        <w:rPr>
          <w:sz w:val="16"/>
          <w:szCs w:val="24"/>
          <w:lang w:val="de-DE"/>
        </w:rPr>
        <w:t>i)</w:t>
      </w:r>
      <w:r w:rsidRPr="00AB0C1A">
        <w:rPr>
          <w:sz w:val="16"/>
          <w:szCs w:val="24"/>
          <w:lang w:val="de-DE"/>
        </w:rPr>
        <w:tab/>
        <w:t>UPOV-Mitglieder, die keine Daten für die PLUTO-Datenbank einreichen; und</w:t>
      </w:r>
    </w:p>
    <w:p w:rsidR="000D17F2" w:rsidRPr="00AB0C1A" w:rsidRDefault="000D17F2" w:rsidP="00D61EA8">
      <w:pPr>
        <w:tabs>
          <w:tab w:val="left" w:pos="993"/>
        </w:tabs>
        <w:ind w:left="284" w:firstLine="426"/>
        <w:rPr>
          <w:szCs w:val="24"/>
          <w:lang w:val="de-DE"/>
        </w:rPr>
      </w:pPr>
      <w:r w:rsidRPr="00AB0C1A">
        <w:rPr>
          <w:sz w:val="16"/>
          <w:szCs w:val="24"/>
          <w:lang w:val="de-DE"/>
        </w:rPr>
        <w:t>ii)</w:t>
      </w:r>
      <w:r w:rsidRPr="00AB0C1A">
        <w:rPr>
          <w:sz w:val="16"/>
          <w:szCs w:val="24"/>
          <w:lang w:val="de-DE"/>
        </w:rPr>
        <w:tab/>
        <w:t>Beitragsleistende, die keine vollständigen Daten eingereicht haben.</w:t>
      </w:r>
    </w:p>
    <w:p w:rsidR="000D17F2" w:rsidRPr="00AB0C1A" w:rsidRDefault="000D17F2" w:rsidP="000D17F2">
      <w:pPr>
        <w:jc w:val="left"/>
        <w:rPr>
          <w:sz w:val="16"/>
          <w:szCs w:val="24"/>
          <w:lang w:val="de-DE"/>
        </w:rPr>
      </w:pPr>
    </w:p>
    <w:p w:rsidR="000D17F2" w:rsidRPr="00AB0C1A" w:rsidRDefault="000D17F2" w:rsidP="000D17F2">
      <w:pPr>
        <w:jc w:val="left"/>
        <w:rPr>
          <w:i/>
          <w:sz w:val="18"/>
          <w:szCs w:val="24"/>
          <w:lang w:val="de-DE"/>
        </w:rPr>
      </w:pPr>
    </w:p>
    <w:p w:rsidR="000D17F2" w:rsidRPr="00AB0C1A" w:rsidRDefault="000D17F2" w:rsidP="000D17F2">
      <w:pPr>
        <w:pStyle w:val="Heading8"/>
        <w:rPr>
          <w:iCs w:val="0"/>
          <w:lang w:val="de-DE"/>
        </w:rPr>
      </w:pPr>
      <w:bookmarkStart w:id="94" w:name="_Toc50464730"/>
      <w:r w:rsidRPr="00AB0C1A">
        <w:rPr>
          <w:iCs w:val="0"/>
          <w:lang w:val="de-DE"/>
        </w:rPr>
        <w:t>a)  Menge und Qualität der in der PLUTO-Datenbank enthaltenen Daten</w:t>
      </w:r>
      <w:bookmarkEnd w:id="94"/>
    </w:p>
    <w:p w:rsidR="000D17F2" w:rsidRPr="00AB0C1A" w:rsidRDefault="000D17F2" w:rsidP="000D17F2">
      <w:pPr>
        <w:pStyle w:val="result"/>
        <w:keepNext/>
        <w:rPr>
          <w:szCs w:val="24"/>
          <w:lang w:val="de-DE"/>
        </w:rPr>
      </w:pPr>
    </w:p>
    <w:p w:rsidR="000D17F2" w:rsidRPr="00AB0C1A" w:rsidRDefault="000D17F2" w:rsidP="00B50103">
      <w:pPr>
        <w:pStyle w:val="Heading9"/>
        <w:rPr>
          <w:lang w:val="de-DE"/>
        </w:rPr>
      </w:pPr>
      <w:bookmarkStart w:id="95" w:name="_Toc50464731"/>
      <w:r w:rsidRPr="00AB0C1A">
        <w:rPr>
          <w:lang w:val="de-DE"/>
        </w:rPr>
        <w:t>1.</w:t>
      </w:r>
      <w:r w:rsidRPr="00AB0C1A">
        <w:rPr>
          <w:lang w:val="de-DE"/>
        </w:rPr>
        <w:tab/>
        <w:t>Anzahl der Beitragsleistenden</w:t>
      </w:r>
      <w:bookmarkEnd w:id="95"/>
    </w:p>
    <w:p w:rsidR="000D17F2" w:rsidRPr="00AB0C1A" w:rsidRDefault="000D17F2" w:rsidP="000D17F2">
      <w:pPr>
        <w:pStyle w:val="result"/>
        <w:rPr>
          <w:szCs w:val="24"/>
          <w:lang w:val="de-DE"/>
        </w:rPr>
      </w:pP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Anzahl Beitragsleistende zur PLUTO-Datenbank Ende 2019:  50 (63 in 2018)</w:t>
      </w: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Anzahl Verbandsmitglieder, die 2019 Daten beigetragen haben:  49 (48 in 2018)</w:t>
      </w:r>
    </w:p>
    <w:p w:rsidR="000D17F2" w:rsidRPr="00AB0C1A" w:rsidRDefault="000D17F2" w:rsidP="000D17F2">
      <w:pPr>
        <w:pStyle w:val="result"/>
        <w:ind w:left="851" w:hanging="284"/>
        <w:rPr>
          <w:szCs w:val="24"/>
          <w:lang w:val="de-DE"/>
        </w:rPr>
      </w:pPr>
    </w:p>
    <w:p w:rsidR="000D17F2" w:rsidRPr="00AB0C1A" w:rsidRDefault="000D17F2" w:rsidP="00B50103">
      <w:pPr>
        <w:pStyle w:val="Heading9"/>
        <w:rPr>
          <w:lang w:val="de-DE"/>
        </w:rPr>
      </w:pPr>
      <w:bookmarkStart w:id="96" w:name="_Toc50464732"/>
      <w:r w:rsidRPr="00AB0C1A">
        <w:rPr>
          <w:lang w:val="de-DE"/>
        </w:rPr>
        <w:t>2.</w:t>
      </w:r>
      <w:r w:rsidRPr="00AB0C1A">
        <w:rPr>
          <w:lang w:val="de-DE"/>
        </w:rPr>
        <w:tab/>
        <w:t>Anzahl neuer Beiträge</w:t>
      </w:r>
      <w:bookmarkEnd w:id="96"/>
      <w:r w:rsidRPr="00AB0C1A">
        <w:rPr>
          <w:lang w:val="de-DE"/>
        </w:rPr>
        <w:t xml:space="preserve"> </w:t>
      </w:r>
    </w:p>
    <w:p w:rsidR="000D17F2" w:rsidRPr="00AB0C1A" w:rsidRDefault="000D17F2" w:rsidP="000D17F2">
      <w:pPr>
        <w:pStyle w:val="result"/>
        <w:keepNext/>
        <w:rPr>
          <w:szCs w:val="24"/>
          <w:lang w:val="de-DE"/>
        </w:rPr>
      </w:pPr>
    </w:p>
    <w:p w:rsidR="000D17F2" w:rsidRPr="00AB0C1A" w:rsidRDefault="000D17F2" w:rsidP="000D17F2">
      <w:pPr>
        <w:pStyle w:val="result"/>
        <w:keepNext/>
        <w:ind w:left="851" w:hanging="284"/>
        <w:rPr>
          <w:szCs w:val="24"/>
          <w:lang w:val="de-DE"/>
        </w:rPr>
      </w:pPr>
      <w:r w:rsidRPr="00AB0C1A">
        <w:rPr>
          <w:szCs w:val="24"/>
          <w:lang w:val="de-DE"/>
        </w:rPr>
        <w:t xml:space="preserve">- </w:t>
      </w:r>
      <w:r w:rsidRPr="00AB0C1A">
        <w:rPr>
          <w:szCs w:val="24"/>
          <w:lang w:val="de-DE"/>
        </w:rPr>
        <w:tab/>
        <w:t>Anzahl Beiträge von neuen Daten im Jahr 2019:  327 (248 im 2018)</w:t>
      </w: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Anzahl Verbandsmitglieder, die 2019 erstmals Daten beigetragen haben:  1 (1 in 2018)</w:t>
      </w:r>
    </w:p>
    <w:p w:rsidR="000D17F2" w:rsidRPr="00AB0C1A" w:rsidRDefault="000D17F2" w:rsidP="000D17F2">
      <w:pPr>
        <w:pStyle w:val="result"/>
        <w:ind w:left="851" w:hanging="284"/>
        <w:rPr>
          <w:szCs w:val="24"/>
          <w:lang w:val="de-DE"/>
        </w:rPr>
      </w:pPr>
    </w:p>
    <w:p w:rsidR="000D17F2" w:rsidRPr="00AB0C1A" w:rsidRDefault="000D17F2" w:rsidP="00B50103">
      <w:pPr>
        <w:pStyle w:val="Heading9"/>
        <w:rPr>
          <w:lang w:val="de-DE"/>
        </w:rPr>
      </w:pPr>
      <w:bookmarkStart w:id="97" w:name="_Toc50464733"/>
      <w:r w:rsidRPr="00AB0C1A">
        <w:rPr>
          <w:lang w:val="de-DE"/>
        </w:rPr>
        <w:t>3.</w:t>
      </w:r>
      <w:r w:rsidRPr="00AB0C1A">
        <w:rPr>
          <w:lang w:val="de-DE"/>
        </w:rPr>
        <w:tab/>
        <w:t>Anzahl der Einträge</w:t>
      </w:r>
      <w:bookmarkEnd w:id="97"/>
    </w:p>
    <w:p w:rsidR="000D17F2" w:rsidRPr="00AB0C1A" w:rsidRDefault="000D17F2" w:rsidP="000D17F2">
      <w:pPr>
        <w:pStyle w:val="result"/>
        <w:keepNext/>
        <w:rPr>
          <w:szCs w:val="24"/>
          <w:lang w:val="de-DE"/>
        </w:rPr>
      </w:pP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Gesamtanzahl Einträge in der PLUTO-Datenbank Ende 2019:  873 549</w:t>
      </w:r>
      <w:r w:rsidRPr="00AB0C1A">
        <w:rPr>
          <w:szCs w:val="24"/>
          <w:lang w:val="de-DE"/>
        </w:rPr>
        <w:br/>
        <w:t>(828 808 Ende 2018)</w:t>
      </w:r>
    </w:p>
    <w:p w:rsidR="000D17F2" w:rsidRPr="00AB0C1A" w:rsidRDefault="000D17F2" w:rsidP="000D17F2">
      <w:pPr>
        <w:pStyle w:val="result"/>
        <w:ind w:left="851" w:hanging="284"/>
        <w:rPr>
          <w:szCs w:val="24"/>
          <w:lang w:val="de-DE"/>
        </w:rPr>
      </w:pPr>
    </w:p>
    <w:p w:rsidR="000D17F2" w:rsidRPr="00AB0C1A" w:rsidRDefault="000D17F2" w:rsidP="00B50103">
      <w:pPr>
        <w:pStyle w:val="Heading9"/>
        <w:rPr>
          <w:lang w:val="de-DE"/>
        </w:rPr>
      </w:pPr>
      <w:bookmarkStart w:id="98" w:name="_Toc50464734"/>
      <w:r w:rsidRPr="00AB0C1A">
        <w:rPr>
          <w:lang w:val="de-DE"/>
        </w:rPr>
        <w:t>4.</w:t>
      </w:r>
      <w:r w:rsidRPr="00AB0C1A">
        <w:rPr>
          <w:lang w:val="de-DE"/>
        </w:rPr>
        <w:tab/>
        <w:t>Anzahl der eingereichten obligatorischen Punkte</w:t>
      </w:r>
      <w:bookmarkEnd w:id="98"/>
    </w:p>
    <w:p w:rsidR="000D17F2" w:rsidRPr="00AB0C1A" w:rsidRDefault="000D17F2" w:rsidP="000D17F2">
      <w:pPr>
        <w:pStyle w:val="result"/>
        <w:rPr>
          <w:szCs w:val="24"/>
          <w:lang w:val="de-DE"/>
        </w:rPr>
      </w:pP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nicht verfügbar</w:t>
      </w:r>
    </w:p>
    <w:p w:rsidR="000D17F2" w:rsidRPr="00AB0C1A" w:rsidRDefault="000D17F2" w:rsidP="000D17F2">
      <w:pPr>
        <w:pStyle w:val="result"/>
        <w:ind w:left="851" w:hanging="284"/>
        <w:rPr>
          <w:szCs w:val="24"/>
          <w:lang w:val="de-DE"/>
        </w:rPr>
      </w:pPr>
    </w:p>
    <w:p w:rsidR="000D17F2" w:rsidRPr="00AB0C1A" w:rsidRDefault="000D17F2" w:rsidP="00B50103">
      <w:pPr>
        <w:pStyle w:val="Heading9"/>
        <w:rPr>
          <w:lang w:val="de-DE"/>
        </w:rPr>
      </w:pPr>
      <w:bookmarkStart w:id="99" w:name="_Toc50464735"/>
      <w:r w:rsidRPr="00AB0C1A">
        <w:rPr>
          <w:lang w:val="de-DE"/>
        </w:rPr>
        <w:t>5.</w:t>
      </w:r>
      <w:r w:rsidRPr="00AB0C1A">
        <w:rPr>
          <w:lang w:val="de-DE"/>
        </w:rPr>
        <w:tab/>
        <w:t>Anzahl der eingereichten nicht obligatorischen Punkten</w:t>
      </w:r>
      <w:bookmarkEnd w:id="99"/>
    </w:p>
    <w:p w:rsidR="000D17F2" w:rsidRPr="00AB0C1A" w:rsidRDefault="000D17F2" w:rsidP="000D17F2">
      <w:pPr>
        <w:pStyle w:val="result"/>
        <w:rPr>
          <w:szCs w:val="24"/>
          <w:lang w:val="de-DE"/>
        </w:rPr>
      </w:pP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nicht verfügbar</w:t>
      </w:r>
    </w:p>
    <w:p w:rsidR="000D17F2" w:rsidRPr="00AB0C1A" w:rsidRDefault="000D17F2" w:rsidP="000D17F2">
      <w:pPr>
        <w:pStyle w:val="result"/>
        <w:ind w:left="851" w:hanging="284"/>
        <w:rPr>
          <w:szCs w:val="24"/>
          <w:lang w:val="de-DE"/>
        </w:rPr>
      </w:pPr>
    </w:p>
    <w:p w:rsidR="000D17F2" w:rsidRPr="00AB0C1A" w:rsidRDefault="000D17F2" w:rsidP="00B50103">
      <w:pPr>
        <w:pStyle w:val="Heading9"/>
        <w:rPr>
          <w:lang w:val="de-DE"/>
        </w:rPr>
      </w:pPr>
      <w:bookmarkStart w:id="100" w:name="_Toc50464736"/>
      <w:r w:rsidRPr="00AB0C1A">
        <w:rPr>
          <w:lang w:val="de-DE"/>
        </w:rPr>
        <w:lastRenderedPageBreak/>
        <w:t>6.</w:t>
      </w:r>
      <w:r w:rsidRPr="00AB0C1A">
        <w:rPr>
          <w:lang w:val="de-DE"/>
        </w:rPr>
        <w:tab/>
        <w:t>Jährliche Herausgabe einer CD-ROM-Version</w:t>
      </w:r>
      <w:bookmarkEnd w:id="100"/>
    </w:p>
    <w:p w:rsidR="000D17F2" w:rsidRPr="00AB0C1A" w:rsidRDefault="000D17F2" w:rsidP="000D17F2">
      <w:pPr>
        <w:pStyle w:val="result"/>
        <w:keepNext/>
        <w:rPr>
          <w:szCs w:val="24"/>
          <w:lang w:val="de-DE"/>
        </w:rPr>
      </w:pPr>
    </w:p>
    <w:p w:rsidR="000D17F2" w:rsidRPr="00AB0C1A" w:rsidRDefault="000D17F2" w:rsidP="000D17F2">
      <w:pPr>
        <w:pStyle w:val="result"/>
        <w:ind w:left="851" w:hanging="284"/>
        <w:rPr>
          <w:szCs w:val="24"/>
          <w:lang w:val="de-DE"/>
        </w:rPr>
      </w:pPr>
      <w:r w:rsidRPr="00AB0C1A">
        <w:rPr>
          <w:szCs w:val="24"/>
          <w:lang w:val="de-DE"/>
        </w:rPr>
        <w:t xml:space="preserve">- </w:t>
      </w:r>
      <w:r w:rsidRPr="00AB0C1A">
        <w:rPr>
          <w:szCs w:val="24"/>
          <w:lang w:val="de-DE"/>
        </w:rPr>
        <w:tab/>
        <w:t>Nicht länger verfügbar (keine Anträge eingegangen)</w:t>
      </w:r>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p>
    <w:p w:rsidR="000D17F2" w:rsidRPr="00AB0C1A" w:rsidRDefault="000D17F2" w:rsidP="000D17F2">
      <w:pPr>
        <w:pStyle w:val="Heading8"/>
        <w:keepNext/>
        <w:rPr>
          <w:iCs w:val="0"/>
          <w:lang w:val="de-DE"/>
        </w:rPr>
      </w:pPr>
      <w:bookmarkStart w:id="101" w:name="_Toc50464737"/>
      <w:r w:rsidRPr="00AB0C1A">
        <w:rPr>
          <w:iCs w:val="0"/>
          <w:lang w:val="de-DE"/>
        </w:rPr>
        <w:t>b)  Anzahl der PLUTO-Nutzer und Häufigkeit der Nutzung</w:t>
      </w:r>
      <w:bookmarkEnd w:id="101"/>
    </w:p>
    <w:p w:rsidR="000D17F2" w:rsidRPr="00AB0C1A" w:rsidRDefault="000D17F2" w:rsidP="00B50103">
      <w:pPr>
        <w:pStyle w:val="Heading9"/>
        <w:rPr>
          <w:lang w:val="de-DE"/>
        </w:rPr>
      </w:pPr>
      <w:bookmarkStart w:id="102" w:name="_Toc50464738"/>
      <w:r w:rsidRPr="00AB0C1A">
        <w:rPr>
          <w:lang w:val="de-DE"/>
        </w:rPr>
        <w:t>PLUTO-Datenbank: Besuche auf der UPOV-Website im Jahr 2019</w:t>
      </w:r>
      <w:bookmarkEnd w:id="102"/>
    </w:p>
    <w:p w:rsidR="000D17F2" w:rsidRPr="00AB0C1A" w:rsidRDefault="000D17F2" w:rsidP="000D17F2">
      <w:pPr>
        <w:pStyle w:val="result"/>
        <w:rPr>
          <w:szCs w:val="24"/>
          <w:lang w:val="de-DE"/>
        </w:rPr>
      </w:pPr>
    </w:p>
    <w:tbl>
      <w:tblPr>
        <w:tblW w:w="9323" w:type="dxa"/>
        <w:tblLayout w:type="fixed"/>
        <w:tblLook w:val="0000" w:firstRow="0" w:lastRow="0" w:firstColumn="0" w:lastColumn="0" w:noHBand="0" w:noVBand="0"/>
      </w:tblPr>
      <w:tblGrid>
        <w:gridCol w:w="4253"/>
        <w:gridCol w:w="5070"/>
      </w:tblGrid>
      <w:tr w:rsidR="000D17F2" w:rsidRPr="00AB0C1A" w:rsidTr="000D17F2">
        <w:tc>
          <w:tcPr>
            <w:tcW w:w="4253"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color w:val="auto"/>
                      <w:sz w:val="18"/>
                      <w:lang w:val="de-DE"/>
                    </w:rPr>
                  </w:pP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spacing w:after="120"/>
                    <w:jc w:val="center"/>
                    <w:rPr>
                      <w:rFonts w:cs="Times New Roman"/>
                      <w:i/>
                      <w:sz w:val="18"/>
                      <w:lang w:val="de-DE"/>
                    </w:rPr>
                  </w:pPr>
                  <w:r w:rsidRPr="00AB0C1A">
                    <w:rPr>
                      <w:rFonts w:cs="Times New Roman"/>
                      <w:i/>
                      <w:sz w:val="18"/>
                      <w:lang w:val="de-DE"/>
                    </w:rPr>
                    <w:t>2019</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spacing w:after="120"/>
                    <w:jc w:val="center"/>
                    <w:rPr>
                      <w:rFonts w:cs="Times New Roman"/>
                      <w:i/>
                      <w:sz w:val="18"/>
                      <w:lang w:val="de-DE"/>
                    </w:rPr>
                  </w:pPr>
                  <w:r w:rsidRPr="00AB0C1A">
                    <w:rPr>
                      <w:rFonts w:cs="Times New Roman"/>
                      <w:i/>
                      <w:sz w:val="18"/>
                      <w:lang w:val="de-DE"/>
                    </w:rPr>
                    <w:t>2018</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lang w:val="de-DE"/>
                    </w:rPr>
                  </w:pPr>
                  <w:r w:rsidRPr="00AB0C1A">
                    <w:rPr>
                      <w:rFonts w:cs="Times New Roman"/>
                      <w:sz w:val="18"/>
                      <w:lang w:val="de-DE"/>
                    </w:rPr>
                    <w:t>Sitzungen</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jc w:val="center"/>
                    <w:rPr>
                      <w:sz w:val="18"/>
                      <w:szCs w:val="24"/>
                      <w:lang w:val="de-DE"/>
                    </w:rPr>
                  </w:pPr>
                  <w:r w:rsidRPr="00AB0C1A">
                    <w:rPr>
                      <w:sz w:val="18"/>
                      <w:szCs w:val="24"/>
                      <w:lang w:val="de-DE"/>
                    </w:rPr>
                    <w:t>35 673</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ind w:right="37"/>
                    <w:jc w:val="center"/>
                    <w:rPr>
                      <w:sz w:val="18"/>
                      <w:szCs w:val="24"/>
                      <w:lang w:val="de-DE"/>
                    </w:rPr>
                  </w:pPr>
                  <w:r w:rsidRPr="00AB0C1A">
                    <w:rPr>
                      <w:sz w:val="18"/>
                      <w:szCs w:val="24"/>
                      <w:lang w:val="de-DE"/>
                    </w:rPr>
                    <w:t>35 407</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lang w:val="de-DE"/>
                    </w:rPr>
                  </w:pPr>
                  <w:r w:rsidRPr="00AB0C1A">
                    <w:rPr>
                      <w:rFonts w:cs="Times New Roman"/>
                      <w:sz w:val="18"/>
                      <w:lang w:val="de-DE"/>
                    </w:rPr>
                    <w:t>Nutzer</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jc w:val="center"/>
                    <w:rPr>
                      <w:sz w:val="18"/>
                      <w:szCs w:val="24"/>
                      <w:lang w:val="de-DE"/>
                    </w:rPr>
                  </w:pPr>
                  <w:r w:rsidRPr="00AB0C1A">
                    <w:rPr>
                      <w:sz w:val="18"/>
                      <w:szCs w:val="24"/>
                      <w:lang w:val="de-DE"/>
                    </w:rPr>
                    <w:t>14 414</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ind w:right="37"/>
                    <w:jc w:val="center"/>
                    <w:rPr>
                      <w:sz w:val="18"/>
                      <w:szCs w:val="24"/>
                      <w:lang w:val="de-DE"/>
                    </w:rPr>
                  </w:pPr>
                  <w:r w:rsidRPr="00AB0C1A">
                    <w:rPr>
                      <w:sz w:val="18"/>
                      <w:szCs w:val="24"/>
                      <w:lang w:val="de-DE"/>
                    </w:rPr>
                    <w:t>13 428</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left="204" w:hanging="198"/>
                    <w:rPr>
                      <w:rFonts w:cs="Times New Roman"/>
                      <w:lang w:val="de-DE"/>
                    </w:rPr>
                  </w:pPr>
                  <w:r w:rsidRPr="00AB0C1A">
                    <w:rPr>
                      <w:rFonts w:cs="Times New Roman"/>
                      <w:sz w:val="18"/>
                      <w:lang w:val="de-DE"/>
                    </w:rPr>
                    <w:t>Seitenaufrufe:</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jc w:val="center"/>
                    <w:rPr>
                      <w:sz w:val="18"/>
                      <w:szCs w:val="24"/>
                      <w:lang w:val="de-DE"/>
                    </w:rPr>
                  </w:pPr>
                  <w:r w:rsidRPr="00AB0C1A">
                    <w:rPr>
                      <w:sz w:val="18"/>
                      <w:szCs w:val="24"/>
                      <w:lang w:val="de-DE"/>
                    </w:rPr>
                    <w:t>54 088</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ind w:right="37"/>
                    <w:jc w:val="center"/>
                    <w:rPr>
                      <w:sz w:val="18"/>
                      <w:szCs w:val="24"/>
                      <w:lang w:val="de-DE"/>
                    </w:rPr>
                  </w:pPr>
                  <w:r w:rsidRPr="00AB0C1A">
                    <w:rPr>
                      <w:sz w:val="18"/>
                      <w:szCs w:val="24"/>
                      <w:lang w:val="de-DE"/>
                    </w:rPr>
                    <w:t>53 154</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lang w:val="de-DE"/>
                    </w:rPr>
                  </w:pPr>
                  <w:r w:rsidRPr="00AB0C1A">
                    <w:rPr>
                      <w:rFonts w:cs="Times New Roman"/>
                      <w:sz w:val="18"/>
                      <w:lang w:val="de-DE"/>
                    </w:rPr>
                    <w:t>Neue Besucher</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jc w:val="center"/>
                    <w:rPr>
                      <w:sz w:val="18"/>
                      <w:szCs w:val="24"/>
                      <w:lang w:val="de-DE"/>
                    </w:rPr>
                  </w:pPr>
                  <w:r w:rsidRPr="00AB0C1A">
                    <w:rPr>
                      <w:sz w:val="18"/>
                      <w:szCs w:val="24"/>
                      <w:lang w:val="de-DE"/>
                    </w:rPr>
                    <w:t>67,7%</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ind w:right="37"/>
                    <w:jc w:val="center"/>
                    <w:rPr>
                      <w:sz w:val="18"/>
                      <w:szCs w:val="24"/>
                      <w:lang w:val="de-DE"/>
                    </w:rPr>
                  </w:pPr>
                  <w:r w:rsidRPr="00AB0C1A">
                    <w:rPr>
                      <w:sz w:val="18"/>
                      <w:szCs w:val="24"/>
                      <w:lang w:val="de-DE"/>
                    </w:rPr>
                    <w:t>66,2%</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ind w:firstLine="6"/>
                    <w:jc w:val="left"/>
                    <w:rPr>
                      <w:szCs w:val="24"/>
                      <w:lang w:val="de-DE"/>
                    </w:rPr>
                  </w:pPr>
                  <w:r w:rsidRPr="00AB0C1A">
                    <w:rPr>
                      <w:sz w:val="18"/>
                      <w:szCs w:val="24"/>
                      <w:lang w:val="de-DE"/>
                    </w:rPr>
                    <w:t xml:space="preserve">Wiederkehrende Besucher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jc w:val="center"/>
                    <w:rPr>
                      <w:sz w:val="18"/>
                      <w:szCs w:val="24"/>
                      <w:lang w:val="de-DE"/>
                    </w:rPr>
                  </w:pPr>
                  <w:r w:rsidRPr="00AB0C1A">
                    <w:rPr>
                      <w:sz w:val="18"/>
                      <w:szCs w:val="24"/>
                      <w:lang w:val="de-DE"/>
                    </w:rPr>
                    <w:t>32,3%</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ind w:right="37"/>
                    <w:jc w:val="center"/>
                    <w:rPr>
                      <w:sz w:val="18"/>
                      <w:szCs w:val="24"/>
                      <w:lang w:val="de-DE"/>
                    </w:rPr>
                  </w:pPr>
                  <w:r w:rsidRPr="00AB0C1A">
                    <w:rPr>
                      <w:sz w:val="18"/>
                      <w:szCs w:val="24"/>
                      <w:lang w:val="de-DE"/>
                    </w:rPr>
                    <w:t>33,8%</w:t>
                  </w:r>
                </w:p>
              </w:tc>
            </w:tr>
          </w:tbl>
          <w:p w:rsidR="000D17F2" w:rsidRPr="00AB0C1A" w:rsidRDefault="000D17F2" w:rsidP="000D17F2">
            <w:pPr>
              <w:keepNext/>
              <w:rPr>
                <w:sz w:val="18"/>
                <w:szCs w:val="24"/>
                <w:lang w:val="de-DE"/>
              </w:rPr>
            </w:pPr>
          </w:p>
        </w:tc>
        <w:tc>
          <w:tcPr>
            <w:tcW w:w="5070" w:type="dxa"/>
          </w:tcPr>
          <w:tbl>
            <w:tblPr>
              <w:tblW w:w="4785"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134"/>
              <w:gridCol w:w="1383"/>
              <w:gridCol w:w="2268"/>
            </w:tblGrid>
            <w:tr w:rsidR="000D17F2" w:rsidRPr="00AB0C1A" w:rsidTr="000D17F2">
              <w:trPr>
                <w:trHeight w:val="143"/>
              </w:trPr>
              <w:tc>
                <w:tcPr>
                  <w:tcW w:w="113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spacing w:after="120"/>
                    <w:jc w:val="center"/>
                    <w:rPr>
                      <w:szCs w:val="24"/>
                      <w:lang w:val="de-DE"/>
                    </w:rPr>
                  </w:pPr>
                  <w:r w:rsidRPr="00AB0C1A">
                    <w:rPr>
                      <w:sz w:val="18"/>
                      <w:szCs w:val="24"/>
                      <w:lang w:val="de-DE"/>
                    </w:rPr>
                    <w:t>Sprache</w:t>
                  </w:r>
                </w:p>
              </w:tc>
              <w:tc>
                <w:tcPr>
                  <w:tcW w:w="138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spacing w:after="120"/>
                    <w:jc w:val="center"/>
                    <w:rPr>
                      <w:szCs w:val="24"/>
                      <w:lang w:val="de-DE"/>
                    </w:rPr>
                  </w:pPr>
                  <w:r w:rsidRPr="00AB0C1A">
                    <w:rPr>
                      <w:sz w:val="18"/>
                      <w:szCs w:val="24"/>
                      <w:lang w:val="de-DE"/>
                    </w:rPr>
                    <w:t>Seitenaufrufe</w:t>
                  </w:r>
                  <w:r w:rsidRPr="00AB0C1A">
                    <w:rPr>
                      <w:color w:val="000000"/>
                      <w:sz w:val="18"/>
                      <w:szCs w:val="24"/>
                      <w:lang w:val="de-DE"/>
                    </w:rPr>
                    <w:t xml:space="preserve"> </w:t>
                  </w:r>
                </w:p>
              </w:tc>
              <w:tc>
                <w:tcPr>
                  <w:tcW w:w="2268"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spacing w:after="120"/>
                    <w:jc w:val="center"/>
                    <w:rPr>
                      <w:szCs w:val="24"/>
                      <w:lang w:val="de-DE"/>
                    </w:rPr>
                  </w:pPr>
                  <w:r w:rsidRPr="00AB0C1A">
                    <w:rPr>
                      <w:sz w:val="18"/>
                      <w:szCs w:val="24"/>
                      <w:lang w:val="de-DE"/>
                    </w:rPr>
                    <w:t>Einzelseitenaufrufe</w:t>
                  </w:r>
                </w:p>
              </w:tc>
            </w:tr>
            <w:tr w:rsidR="000D17F2" w:rsidRPr="00AB0C1A" w:rsidTr="000D17F2">
              <w:trPr>
                <w:trHeight w:val="148"/>
              </w:trPr>
              <w:tc>
                <w:tcPr>
                  <w:tcW w:w="113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38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45 486</w:t>
                  </w:r>
                </w:p>
              </w:tc>
              <w:tc>
                <w:tcPr>
                  <w:tcW w:w="2268"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32 091</w:t>
                  </w:r>
                </w:p>
              </w:tc>
            </w:tr>
            <w:tr w:rsidR="000D17F2" w:rsidRPr="00AB0C1A" w:rsidTr="000D17F2">
              <w:trPr>
                <w:trHeight w:val="142"/>
              </w:trPr>
              <w:tc>
                <w:tcPr>
                  <w:tcW w:w="113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38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5 588</w:t>
                  </w:r>
                </w:p>
              </w:tc>
              <w:tc>
                <w:tcPr>
                  <w:tcW w:w="2268"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3 385</w:t>
                  </w:r>
                </w:p>
              </w:tc>
            </w:tr>
            <w:tr w:rsidR="000D17F2" w:rsidRPr="00AB0C1A" w:rsidTr="000D17F2">
              <w:trPr>
                <w:trHeight w:val="148"/>
              </w:trPr>
              <w:tc>
                <w:tcPr>
                  <w:tcW w:w="113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38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2 231</w:t>
                  </w:r>
                </w:p>
              </w:tc>
              <w:tc>
                <w:tcPr>
                  <w:tcW w:w="2268"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1 558</w:t>
                  </w:r>
                </w:p>
              </w:tc>
            </w:tr>
            <w:tr w:rsidR="000D17F2" w:rsidRPr="00AB0C1A" w:rsidTr="000D17F2">
              <w:trPr>
                <w:trHeight w:val="142"/>
              </w:trPr>
              <w:tc>
                <w:tcPr>
                  <w:tcW w:w="1134"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38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783</w:t>
                  </w:r>
                </w:p>
              </w:tc>
              <w:tc>
                <w:tcPr>
                  <w:tcW w:w="2268"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Default"/>
                    <w:jc w:val="center"/>
                    <w:rPr>
                      <w:rFonts w:cs="Times New Roman"/>
                      <w:sz w:val="18"/>
                      <w:lang w:val="de-DE"/>
                    </w:rPr>
                  </w:pPr>
                  <w:r w:rsidRPr="00AB0C1A">
                    <w:rPr>
                      <w:rFonts w:cs="Times New Roman"/>
                      <w:sz w:val="18"/>
                      <w:lang w:val="de-DE"/>
                    </w:rPr>
                    <w:t>569</w:t>
                  </w:r>
                </w:p>
              </w:tc>
            </w:tr>
          </w:tbl>
          <w:p w:rsidR="000D17F2" w:rsidRPr="00AB0C1A" w:rsidRDefault="000D17F2" w:rsidP="000D17F2">
            <w:pPr>
              <w:keepNext/>
              <w:rPr>
                <w:sz w:val="18"/>
                <w:szCs w:val="24"/>
                <w:lang w:val="de-DE"/>
              </w:rPr>
            </w:pPr>
          </w:p>
        </w:tc>
      </w:tr>
      <w:tr w:rsidR="000D17F2" w:rsidRPr="00AB0C1A" w:rsidTr="000D17F2">
        <w:tc>
          <w:tcPr>
            <w:tcW w:w="9323" w:type="dxa"/>
            <w:gridSpan w:val="2"/>
          </w:tcPr>
          <w:p w:rsidR="000D17F2" w:rsidRPr="00AB0C1A" w:rsidRDefault="000D17F2" w:rsidP="000D17F2">
            <w:pPr>
              <w:pStyle w:val="result"/>
              <w:rPr>
                <w:szCs w:val="24"/>
                <w:lang w:val="de-DE"/>
              </w:rPr>
            </w:pPr>
          </w:p>
          <w:p w:rsidR="000D17F2" w:rsidRPr="00AB0C1A" w:rsidRDefault="000D17F2" w:rsidP="000D17F2">
            <w:pPr>
              <w:keepNext/>
              <w:rPr>
                <w:sz w:val="18"/>
                <w:szCs w:val="24"/>
                <w:lang w:val="de-DE"/>
              </w:rPr>
            </w:pPr>
            <w:r w:rsidRPr="00AB0C1A">
              <w:rPr>
                <w:sz w:val="18"/>
                <w:szCs w:val="24"/>
                <w:lang w:val="de-DE"/>
              </w:rPr>
              <w:t>Die 10 Länder, die die PLUTO-Datenbank im Jahr 2019 am häufigsten besucht haben</w:t>
            </w:r>
          </w:p>
          <w:p w:rsidR="000D17F2" w:rsidRPr="00AB0C1A" w:rsidRDefault="000D17F2" w:rsidP="000D17F2">
            <w:pPr>
              <w:keepNext/>
              <w:rPr>
                <w:b/>
                <w:sz w:val="18"/>
                <w:szCs w:val="24"/>
                <w:lang w:val="de-DE"/>
              </w:rPr>
            </w:pPr>
          </w:p>
          <w:tbl>
            <w:tblPr>
              <w:tblW w:w="57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152"/>
            </w:tblGrid>
            <w:tr w:rsidR="000D17F2" w:rsidRPr="00AB0C1A" w:rsidTr="000D17F2">
              <w:trPr>
                <w:trHeight w:val="143"/>
              </w:trPr>
              <w:tc>
                <w:tcPr>
                  <w:tcW w:w="3354" w:type="dxa"/>
                  <w:tcBorders>
                    <w:top w:val="dotted" w:sz="4" w:space="0" w:color="auto"/>
                    <w:left w:val="dotted" w:sz="4" w:space="0" w:color="auto"/>
                    <w:bottom w:val="dotted" w:sz="4" w:space="0" w:color="auto"/>
                    <w:right w:val="dotted" w:sz="4" w:space="0" w:color="auto"/>
                  </w:tcBorders>
                  <w:shd w:val="clear" w:color="auto" w:fill="FFFFFF"/>
                  <w:vAlign w:val="bottom"/>
                </w:tcPr>
                <w:p w:rsidR="000D17F2" w:rsidRPr="00AB0C1A" w:rsidRDefault="000D17F2" w:rsidP="000D17F2">
                  <w:pPr>
                    <w:autoSpaceDE w:val="0"/>
                    <w:autoSpaceDN w:val="0"/>
                    <w:adjustRightInd w:val="0"/>
                    <w:jc w:val="left"/>
                    <w:rPr>
                      <w:szCs w:val="24"/>
                      <w:lang w:val="de-DE"/>
                    </w:rPr>
                  </w:pPr>
                  <w:r w:rsidRPr="00AB0C1A">
                    <w:rPr>
                      <w:sz w:val="18"/>
                      <w:szCs w:val="24"/>
                      <w:lang w:val="de-DE"/>
                    </w:rPr>
                    <w:t>Land / Hoheitsgebiet</w:t>
                  </w:r>
                  <w:r w:rsidRPr="00AB0C1A">
                    <w:rPr>
                      <w:color w:val="000000"/>
                      <w:sz w:val="18"/>
                      <w:szCs w:val="24"/>
                      <w:lang w:val="de-DE"/>
                    </w:rPr>
                    <w:t xml:space="preserve"> </w:t>
                  </w:r>
                </w:p>
              </w:tc>
              <w:tc>
                <w:tcPr>
                  <w:tcW w:w="1211" w:type="dxa"/>
                  <w:tcBorders>
                    <w:top w:val="dotted" w:sz="4" w:space="0" w:color="auto"/>
                    <w:left w:val="dotted" w:sz="4" w:space="0" w:color="auto"/>
                    <w:bottom w:val="dotted" w:sz="4" w:space="0" w:color="auto"/>
                    <w:right w:val="dotted" w:sz="4" w:space="0" w:color="auto"/>
                  </w:tcBorders>
                  <w:shd w:val="clear" w:color="auto" w:fill="FFFFFF"/>
                  <w:vAlign w:val="bottom"/>
                </w:tcPr>
                <w:p w:rsidR="000D17F2" w:rsidRPr="00AB0C1A" w:rsidRDefault="000D17F2" w:rsidP="000D17F2">
                  <w:pPr>
                    <w:autoSpaceDE w:val="0"/>
                    <w:autoSpaceDN w:val="0"/>
                    <w:adjustRightInd w:val="0"/>
                    <w:jc w:val="center"/>
                    <w:rPr>
                      <w:szCs w:val="24"/>
                      <w:lang w:val="de-DE"/>
                    </w:rPr>
                  </w:pPr>
                  <w:r w:rsidRPr="00AB0C1A">
                    <w:rPr>
                      <w:sz w:val="18"/>
                      <w:szCs w:val="24"/>
                      <w:lang w:val="de-DE"/>
                    </w:rPr>
                    <w:t>Sitzungen</w:t>
                  </w:r>
                </w:p>
              </w:tc>
              <w:tc>
                <w:tcPr>
                  <w:tcW w:w="1152" w:type="dxa"/>
                  <w:tcBorders>
                    <w:top w:val="dotted" w:sz="4" w:space="0" w:color="auto"/>
                    <w:left w:val="dotted" w:sz="4" w:space="0" w:color="auto"/>
                    <w:bottom w:val="dotted" w:sz="4" w:space="0" w:color="auto"/>
                    <w:right w:val="dotted" w:sz="4" w:space="0" w:color="auto"/>
                  </w:tcBorders>
                  <w:shd w:val="clear" w:color="auto" w:fill="FFFFFF"/>
                  <w:vAlign w:val="bottom"/>
                </w:tcPr>
                <w:p w:rsidR="000D17F2" w:rsidRPr="00AB0C1A" w:rsidRDefault="000D17F2" w:rsidP="000D17F2">
                  <w:pPr>
                    <w:autoSpaceDE w:val="0"/>
                    <w:autoSpaceDN w:val="0"/>
                    <w:adjustRightInd w:val="0"/>
                    <w:jc w:val="center"/>
                    <w:rPr>
                      <w:szCs w:val="24"/>
                      <w:lang w:val="de-DE"/>
                    </w:rPr>
                  </w:pPr>
                  <w:r w:rsidRPr="00AB0C1A">
                    <w:rPr>
                      <w:sz w:val="18"/>
                      <w:szCs w:val="24"/>
                      <w:lang w:val="de-DE"/>
                    </w:rPr>
                    <w:t>Nutzer</w:t>
                  </w:r>
                </w:p>
              </w:tc>
            </w:tr>
            <w:tr w:rsidR="000D17F2" w:rsidRPr="00AB0C1A" w:rsidTr="000D17F2">
              <w:trPr>
                <w:trHeight w:val="142"/>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Vereinigte Staaten von Amerika</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5 464</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2 083</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Niederlande</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2 375</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431</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Frankreich</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2 087</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795</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Australien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1 629</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428</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Brasilien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1 553</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471</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Türkei</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1 305</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446</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Japan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1 290</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283</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Mexiko</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1 154</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520</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Spanien</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1 021</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519</w:t>
                  </w:r>
                </w:p>
              </w:tc>
            </w:tr>
            <w:tr w:rsidR="000D17F2" w:rsidRPr="00AB0C1A" w:rsidTr="000D17F2">
              <w:trPr>
                <w:trHeight w:val="148"/>
              </w:trPr>
              <w:tc>
                <w:tcPr>
                  <w:tcW w:w="3354"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pStyle w:val="Default"/>
                    <w:rPr>
                      <w:rFonts w:cs="Times New Roman"/>
                      <w:lang w:val="de-DE"/>
                    </w:rPr>
                  </w:pPr>
                  <w:r w:rsidRPr="00AB0C1A">
                    <w:rPr>
                      <w:rFonts w:cs="Times New Roman"/>
                      <w:sz w:val="18"/>
                      <w:lang w:val="de-DE"/>
                    </w:rPr>
                    <w:t>China</w:t>
                  </w:r>
                </w:p>
              </w:tc>
              <w:tc>
                <w:tcPr>
                  <w:tcW w:w="1211"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jc w:val="center"/>
                    <w:rPr>
                      <w:sz w:val="18"/>
                      <w:szCs w:val="24"/>
                      <w:lang w:val="de-DE"/>
                    </w:rPr>
                  </w:pPr>
                  <w:r w:rsidRPr="00AB0C1A">
                    <w:rPr>
                      <w:sz w:val="18"/>
                      <w:szCs w:val="24"/>
                      <w:lang w:val="de-DE"/>
                    </w:rPr>
                    <w:t>712</w:t>
                  </w:r>
                </w:p>
              </w:tc>
              <w:tc>
                <w:tcPr>
                  <w:tcW w:w="1152" w:type="dxa"/>
                  <w:tcBorders>
                    <w:top w:val="dotted" w:sz="4" w:space="0" w:color="auto"/>
                    <w:left w:val="dotted" w:sz="4" w:space="0" w:color="auto"/>
                    <w:bottom w:val="dotted" w:sz="4" w:space="0" w:color="auto"/>
                    <w:right w:val="dotted" w:sz="4" w:space="0" w:color="auto"/>
                  </w:tcBorders>
                  <w:shd w:val="clear" w:color="auto" w:fill="FFFFFF"/>
                </w:tcPr>
                <w:p w:rsidR="000D17F2" w:rsidRPr="00AB0C1A" w:rsidRDefault="000D17F2" w:rsidP="000D17F2">
                  <w:pPr>
                    <w:ind w:right="227"/>
                    <w:jc w:val="right"/>
                    <w:rPr>
                      <w:sz w:val="18"/>
                      <w:szCs w:val="24"/>
                      <w:lang w:val="de-DE"/>
                    </w:rPr>
                  </w:pPr>
                  <w:r w:rsidRPr="00AB0C1A">
                    <w:rPr>
                      <w:sz w:val="18"/>
                      <w:szCs w:val="24"/>
                      <w:lang w:val="de-DE"/>
                    </w:rPr>
                    <w:t>325</w:t>
                  </w:r>
                </w:p>
              </w:tc>
            </w:tr>
          </w:tbl>
          <w:p w:rsidR="000D17F2" w:rsidRPr="00AB0C1A" w:rsidRDefault="000D17F2" w:rsidP="000D17F2">
            <w:pPr>
              <w:pStyle w:val="result"/>
              <w:rPr>
                <w:szCs w:val="24"/>
                <w:lang w:val="de-DE"/>
              </w:rPr>
            </w:pPr>
          </w:p>
        </w:tc>
      </w:tr>
    </w:tbl>
    <w:p w:rsidR="000D17F2" w:rsidRPr="00AB0C1A" w:rsidRDefault="000D17F2" w:rsidP="000D17F2">
      <w:pPr>
        <w:rPr>
          <w:sz w:val="18"/>
          <w:szCs w:val="24"/>
          <w:lang w:val="de-DE"/>
        </w:rPr>
      </w:pPr>
    </w:p>
    <w:p w:rsidR="000D17F2" w:rsidRPr="00AB0C1A" w:rsidRDefault="000D17F2" w:rsidP="000D17F2">
      <w:pPr>
        <w:jc w:val="left"/>
        <w:rPr>
          <w:i/>
          <w:sz w:val="18"/>
          <w:szCs w:val="24"/>
          <w:lang w:val="de-DE"/>
        </w:rPr>
      </w:pPr>
    </w:p>
    <w:p w:rsidR="000D17F2" w:rsidRPr="00AB0C1A" w:rsidRDefault="000D17F2" w:rsidP="000D17F2">
      <w:pPr>
        <w:rPr>
          <w:i/>
          <w:sz w:val="18"/>
          <w:szCs w:val="24"/>
          <w:lang w:val="de-DE"/>
        </w:rPr>
      </w:pPr>
      <w:r w:rsidRPr="00AB0C1A">
        <w:rPr>
          <w:i/>
          <w:sz w:val="18"/>
          <w:szCs w:val="24"/>
          <w:lang w:val="de-DE"/>
        </w:rPr>
        <w:t>Häufigkeit der Nutzung</w:t>
      </w:r>
    </w:p>
    <w:p w:rsidR="000D17F2" w:rsidRPr="00AB0C1A" w:rsidRDefault="000D17F2" w:rsidP="000D17F2">
      <w:pPr>
        <w:pStyle w:val="result"/>
        <w:rPr>
          <w:szCs w:val="24"/>
          <w:lang w:val="de-DE"/>
        </w:rPr>
      </w:pPr>
    </w:p>
    <w:tbl>
      <w:tblPr>
        <w:tblW w:w="0" w:type="auto"/>
        <w:tblLayout w:type="fixed"/>
        <w:tblLook w:val="00A0" w:firstRow="1" w:lastRow="0" w:firstColumn="1" w:lastColumn="0" w:noHBand="0" w:noVBand="0"/>
      </w:tblPr>
      <w:tblGrid>
        <w:gridCol w:w="4125"/>
        <w:gridCol w:w="5514"/>
      </w:tblGrid>
      <w:tr w:rsidR="000D17F2" w:rsidRPr="00AB0C1A" w:rsidTr="000D17F2">
        <w:tc>
          <w:tcPr>
            <w:tcW w:w="4125"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color w:val="auto"/>
                      <w:sz w:val="18"/>
                      <w:lang w:val="de-DE"/>
                    </w:rPr>
                  </w:pP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spacing w:before="20" w:after="20"/>
                    <w:jc w:val="center"/>
                    <w:rPr>
                      <w:rFonts w:cs="Times New Roman"/>
                      <w:i/>
                      <w:sz w:val="18"/>
                      <w:lang w:val="de-DE"/>
                    </w:rPr>
                  </w:pPr>
                  <w:r w:rsidRPr="00AB0C1A">
                    <w:rPr>
                      <w:rFonts w:cs="Times New Roman"/>
                      <w:i/>
                      <w:sz w:val="18"/>
                      <w:lang w:val="de-DE"/>
                    </w:rPr>
                    <w:t>2019</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spacing w:before="20" w:after="20"/>
                    <w:jc w:val="center"/>
                    <w:rPr>
                      <w:rFonts w:cs="Times New Roman"/>
                      <w:i/>
                      <w:sz w:val="18"/>
                      <w:lang w:val="de-DE"/>
                    </w:rPr>
                  </w:pPr>
                  <w:r w:rsidRPr="00AB0C1A">
                    <w:rPr>
                      <w:rFonts w:cs="Times New Roman"/>
                      <w:i/>
                      <w:sz w:val="18"/>
                      <w:lang w:val="de-DE"/>
                    </w:rPr>
                    <w:t>2018</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lang w:val="de-DE"/>
                    </w:rPr>
                  </w:pPr>
                  <w:r w:rsidRPr="00AB0C1A">
                    <w:rPr>
                      <w:rFonts w:cs="Times New Roman"/>
                      <w:sz w:val="18"/>
                      <w:lang w:val="de-DE"/>
                    </w:rPr>
                    <w:t>Sitzungen</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ind w:right="113"/>
                    <w:jc w:val="right"/>
                    <w:rPr>
                      <w:sz w:val="18"/>
                      <w:szCs w:val="24"/>
                      <w:lang w:val="de-DE"/>
                    </w:rPr>
                  </w:pPr>
                  <w:r w:rsidRPr="00AB0C1A">
                    <w:rPr>
                      <w:sz w:val="18"/>
                      <w:szCs w:val="24"/>
                      <w:lang w:val="de-DE"/>
                    </w:rPr>
                    <w:t>35 673</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ind w:right="113"/>
                    <w:jc w:val="right"/>
                    <w:rPr>
                      <w:sz w:val="18"/>
                      <w:szCs w:val="24"/>
                      <w:lang w:val="de-DE"/>
                    </w:rPr>
                  </w:pPr>
                  <w:r w:rsidRPr="00AB0C1A">
                    <w:rPr>
                      <w:sz w:val="18"/>
                      <w:szCs w:val="24"/>
                      <w:lang w:val="de-DE"/>
                    </w:rPr>
                    <w:t>35 407</w:t>
                  </w:r>
                </w:p>
              </w:tc>
            </w:tr>
            <w:tr w:rsidR="000D17F2" w:rsidRPr="00AB0C1A" w:rsidTr="000D17F2">
              <w:trPr>
                <w:trHeight w:val="148"/>
              </w:trPr>
              <w:tc>
                <w:tcPr>
                  <w:tcW w:w="17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Default"/>
                    <w:ind w:firstLine="6"/>
                    <w:rPr>
                      <w:rFonts w:cs="Times New Roman"/>
                      <w:lang w:val="de-DE"/>
                    </w:rPr>
                  </w:pPr>
                  <w:r w:rsidRPr="00AB0C1A">
                    <w:rPr>
                      <w:rFonts w:cs="Times New Roman"/>
                      <w:sz w:val="18"/>
                      <w:lang w:val="de-DE"/>
                    </w:rPr>
                    <w:t>Nutzer</w:t>
                  </w:r>
                  <w:r w:rsidRPr="00AB0C1A">
                    <w:rPr>
                      <w:rFonts w:cs="Times New Roman"/>
                      <w:color w:val="auto"/>
                      <w:sz w:val="18"/>
                      <w:lang w:val="de-DE"/>
                    </w:rPr>
                    <w:t xml:space="preserve"> </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ind w:right="113"/>
                    <w:jc w:val="right"/>
                    <w:rPr>
                      <w:sz w:val="18"/>
                      <w:szCs w:val="24"/>
                      <w:lang w:val="de-DE"/>
                    </w:rPr>
                  </w:pPr>
                  <w:r w:rsidRPr="00AB0C1A">
                    <w:rPr>
                      <w:sz w:val="18"/>
                      <w:szCs w:val="24"/>
                      <w:lang w:val="de-DE"/>
                    </w:rPr>
                    <w:t>14 414</w:t>
                  </w:r>
                </w:p>
              </w:tc>
              <w:tc>
                <w:tcPr>
                  <w:tcW w:w="99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ind w:right="113"/>
                    <w:jc w:val="right"/>
                    <w:rPr>
                      <w:sz w:val="18"/>
                      <w:szCs w:val="24"/>
                      <w:lang w:val="de-DE"/>
                    </w:rPr>
                  </w:pPr>
                  <w:r w:rsidRPr="00AB0C1A">
                    <w:rPr>
                      <w:sz w:val="18"/>
                      <w:szCs w:val="24"/>
                      <w:lang w:val="de-DE"/>
                    </w:rPr>
                    <w:t>13 428</w:t>
                  </w:r>
                </w:p>
              </w:tc>
            </w:tr>
          </w:tbl>
          <w:p w:rsidR="000D17F2" w:rsidRPr="00AB0C1A" w:rsidRDefault="000D17F2" w:rsidP="000D17F2">
            <w:pPr>
              <w:pStyle w:val="result"/>
              <w:rPr>
                <w:szCs w:val="24"/>
                <w:lang w:val="de-DE"/>
              </w:rPr>
            </w:pPr>
          </w:p>
          <w:p w:rsidR="000D17F2" w:rsidRPr="00AB0C1A" w:rsidRDefault="000D17F2" w:rsidP="000D17F2">
            <w:pPr>
              <w:rPr>
                <w:sz w:val="18"/>
                <w:szCs w:val="24"/>
                <w:lang w:val="de-DE"/>
              </w:rPr>
            </w:pPr>
          </w:p>
        </w:tc>
        <w:tc>
          <w:tcPr>
            <w:tcW w:w="5514" w:type="dxa"/>
          </w:tcPr>
          <w:tbl>
            <w:tblPr>
              <w:tblW w:w="5126" w:type="dxa"/>
              <w:tblInd w:w="1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0A0" w:firstRow="1" w:lastRow="0" w:firstColumn="1" w:lastColumn="0" w:noHBand="0" w:noVBand="0"/>
            </w:tblPr>
            <w:tblGrid>
              <w:gridCol w:w="1530"/>
              <w:gridCol w:w="1012"/>
              <w:gridCol w:w="1573"/>
              <w:gridCol w:w="1011"/>
            </w:tblGrid>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spacing w:before="60" w:after="60"/>
                    <w:jc w:val="center"/>
                    <w:rPr>
                      <w:szCs w:val="24"/>
                      <w:lang w:val="de-DE"/>
                    </w:rPr>
                  </w:pPr>
                  <w:r w:rsidRPr="00AB0C1A">
                    <w:rPr>
                      <w:szCs w:val="24"/>
                      <w:lang w:val="de-DE"/>
                    </w:rPr>
                    <w:t>Anzahl Besuche (2019)*</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spacing w:before="60" w:after="60"/>
                    <w:jc w:val="center"/>
                    <w:rPr>
                      <w:szCs w:val="24"/>
                      <w:lang w:val="de-DE"/>
                    </w:rPr>
                  </w:pPr>
                  <w:r w:rsidRPr="00AB0C1A">
                    <w:rPr>
                      <w:szCs w:val="24"/>
                      <w:lang w:val="de-DE"/>
                    </w:rPr>
                    <w:t>Besucher*</w:t>
                  </w:r>
                  <w:r w:rsidRPr="00AB0C1A">
                    <w:rPr>
                      <w:szCs w:val="24"/>
                      <w:lang w:val="de-DE"/>
                    </w:rPr>
                    <w:br/>
                    <w:t>(2019)</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spacing w:before="60" w:after="60"/>
                    <w:jc w:val="center"/>
                    <w:rPr>
                      <w:szCs w:val="24"/>
                      <w:lang w:val="de-DE"/>
                    </w:rPr>
                  </w:pPr>
                  <w:r w:rsidRPr="00AB0C1A">
                    <w:rPr>
                      <w:szCs w:val="24"/>
                      <w:lang w:val="de-DE"/>
                    </w:rPr>
                    <w:t>Anzahl Besuche (2018)*</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0D17F2">
                  <w:pPr>
                    <w:pStyle w:val="result"/>
                    <w:spacing w:before="60" w:after="60"/>
                    <w:jc w:val="center"/>
                    <w:rPr>
                      <w:szCs w:val="24"/>
                      <w:lang w:val="de-DE"/>
                    </w:rPr>
                  </w:pPr>
                  <w:r w:rsidRPr="00AB0C1A">
                    <w:rPr>
                      <w:szCs w:val="24"/>
                      <w:lang w:val="de-DE"/>
                    </w:rPr>
                    <w:t>Besucher*</w:t>
                  </w:r>
                  <w:r w:rsidRPr="00AB0C1A">
                    <w:rPr>
                      <w:szCs w:val="24"/>
                      <w:lang w:val="de-DE"/>
                    </w:rPr>
                    <w:br/>
                    <w:t>(2018)</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11 337</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10 369</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3 234</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3 249</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1 722</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1 711</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4</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1 177</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4</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1 172</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867</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891</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6</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720</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6</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742</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7</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604</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7</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654</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8</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521</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8</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583</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9-14</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2 279</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9-14</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2 445</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15-25</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2 419</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15-25</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2 460</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26-50</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3 316</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26-50</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2 833</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51-100</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2 985</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51-100</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3 007</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101-200</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2 701</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101-200</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2 556</w:t>
                  </w:r>
                </w:p>
              </w:tc>
            </w:tr>
            <w:tr w:rsidR="000D17F2" w:rsidRPr="00AB0C1A" w:rsidTr="000D17F2">
              <w:tc>
                <w:tcPr>
                  <w:tcW w:w="1530"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201+</w:t>
                  </w:r>
                </w:p>
              </w:tc>
              <w:tc>
                <w:tcPr>
                  <w:tcW w:w="1012"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1 791</w:t>
                  </w:r>
                </w:p>
              </w:tc>
              <w:tc>
                <w:tcPr>
                  <w:tcW w:w="1573"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201+</w:t>
                  </w:r>
                </w:p>
              </w:tc>
              <w:tc>
                <w:tcPr>
                  <w:tcW w:w="1011" w:type="dxa"/>
                  <w:tcBorders>
                    <w:top w:val="dotted" w:sz="4" w:space="0" w:color="auto"/>
                    <w:left w:val="dotted" w:sz="4" w:space="0" w:color="auto"/>
                    <w:bottom w:val="dotted" w:sz="4" w:space="0" w:color="auto"/>
                    <w:right w:val="dotted" w:sz="4" w:space="0" w:color="auto"/>
                  </w:tcBorders>
                </w:tcPr>
                <w:p w:rsidR="000D17F2" w:rsidRPr="00AB0C1A" w:rsidRDefault="000D17F2" w:rsidP="00B50103">
                  <w:pPr>
                    <w:pStyle w:val="result"/>
                    <w:jc w:val="center"/>
                    <w:rPr>
                      <w:szCs w:val="24"/>
                      <w:lang w:val="de-DE"/>
                    </w:rPr>
                  </w:pPr>
                  <w:r w:rsidRPr="00AB0C1A">
                    <w:rPr>
                      <w:szCs w:val="24"/>
                      <w:lang w:val="de-DE"/>
                    </w:rPr>
                    <w:t>2 735</w:t>
                  </w:r>
                </w:p>
              </w:tc>
            </w:tr>
          </w:tbl>
          <w:p w:rsidR="000D17F2" w:rsidRPr="00AB0C1A" w:rsidRDefault="000D17F2" w:rsidP="000D17F2">
            <w:pPr>
              <w:rPr>
                <w:sz w:val="14"/>
                <w:szCs w:val="24"/>
                <w:lang w:val="de-DE"/>
              </w:rPr>
            </w:pPr>
          </w:p>
          <w:p w:rsidR="000D17F2" w:rsidRPr="00AB0C1A" w:rsidRDefault="000D17F2" w:rsidP="000D17F2">
            <w:pPr>
              <w:rPr>
                <w:sz w:val="18"/>
                <w:szCs w:val="24"/>
                <w:lang w:val="de-DE"/>
              </w:rPr>
            </w:pPr>
          </w:p>
        </w:tc>
      </w:tr>
      <w:tr w:rsidR="000D17F2" w:rsidRPr="00AB0C1A" w:rsidTr="000D17F2">
        <w:tc>
          <w:tcPr>
            <w:tcW w:w="9639" w:type="dxa"/>
            <w:gridSpan w:val="2"/>
            <w:tcMar>
              <w:left w:w="0" w:type="dxa"/>
              <w:right w:w="0" w:type="dxa"/>
            </w:tcMar>
          </w:tcPr>
          <w:p w:rsidR="000D17F2" w:rsidRPr="00AB0C1A" w:rsidRDefault="000D17F2" w:rsidP="000D17F2">
            <w:pPr>
              <w:rPr>
                <w:sz w:val="16"/>
                <w:szCs w:val="24"/>
                <w:lang w:val="de-DE"/>
              </w:rPr>
            </w:pPr>
            <w:r w:rsidRPr="00AB0C1A">
              <w:rPr>
                <w:sz w:val="16"/>
                <w:szCs w:val="24"/>
                <w:lang w:val="de-DE"/>
              </w:rPr>
              <w:t>* Ein Nutzer, der zwei verschiedene Internet-Browser benutzt, würde als zwei Besucher zählen.</w:t>
            </w:r>
          </w:p>
          <w:p w:rsidR="000D17F2" w:rsidRPr="00AB0C1A" w:rsidRDefault="000D17F2" w:rsidP="000D17F2">
            <w:pPr>
              <w:rPr>
                <w:sz w:val="18"/>
                <w:szCs w:val="24"/>
                <w:lang w:val="de-DE"/>
              </w:rPr>
            </w:pPr>
          </w:p>
        </w:tc>
      </w:tr>
    </w:tbl>
    <w:p w:rsidR="000D17F2" w:rsidRPr="00AB0C1A" w:rsidRDefault="000D17F2" w:rsidP="000D17F2">
      <w:pPr>
        <w:pStyle w:val="result"/>
        <w:rPr>
          <w:sz w:val="16"/>
          <w:szCs w:val="24"/>
          <w:lang w:val="de-DE"/>
        </w:rPr>
      </w:pPr>
    </w:p>
    <w:p w:rsidR="000D17F2" w:rsidRPr="00AB0C1A" w:rsidRDefault="000D17F2" w:rsidP="000D17F2">
      <w:pPr>
        <w:pStyle w:val="result"/>
        <w:rPr>
          <w:szCs w:val="24"/>
          <w:lang w:val="de-DE"/>
        </w:rPr>
      </w:pPr>
    </w:p>
    <w:p w:rsidR="000D17F2" w:rsidRPr="00AB0C1A" w:rsidRDefault="000D17F2" w:rsidP="000D17F2">
      <w:pPr>
        <w:pStyle w:val="Heading8"/>
        <w:keepNext/>
        <w:rPr>
          <w:iCs w:val="0"/>
          <w:lang w:val="de-DE"/>
        </w:rPr>
      </w:pPr>
      <w:bookmarkStart w:id="103" w:name="_Toc50464739"/>
      <w:r w:rsidRPr="00AB0C1A">
        <w:rPr>
          <w:iCs w:val="0"/>
          <w:lang w:val="de-DE"/>
        </w:rPr>
        <w:t>c)  Entwicklung und Billigung durch den Rat eines UPOV-Suchinstruments für Ähnlichkeiten zum Zweck der Sortenbezeichnung und Aufnahme in die PLUTO-Datenbank</w:t>
      </w:r>
      <w:bookmarkEnd w:id="103"/>
    </w:p>
    <w:p w:rsidR="000D17F2" w:rsidRPr="00AB0C1A" w:rsidRDefault="000D17F2" w:rsidP="000D17F2">
      <w:pPr>
        <w:pStyle w:val="result"/>
        <w:keepNext/>
        <w:rPr>
          <w:szCs w:val="24"/>
          <w:lang w:val="de-DE"/>
        </w:rPr>
      </w:pPr>
    </w:p>
    <w:p w:rsidR="000D17F2" w:rsidRPr="00AB0C1A" w:rsidRDefault="000D17F2" w:rsidP="000D17F2">
      <w:pPr>
        <w:pStyle w:val="result"/>
        <w:rPr>
          <w:szCs w:val="24"/>
          <w:lang w:val="de-DE"/>
        </w:rPr>
      </w:pPr>
      <w:r w:rsidRPr="00AB0C1A">
        <w:rPr>
          <w:szCs w:val="24"/>
          <w:lang w:val="de-DE"/>
        </w:rPr>
        <w:t>Keine Entwicklungen.</w:t>
      </w:r>
    </w:p>
    <w:p w:rsidR="000D17F2" w:rsidRPr="00AB0C1A" w:rsidRDefault="000D17F2" w:rsidP="000D17F2">
      <w:pPr>
        <w:pStyle w:val="result"/>
        <w:rPr>
          <w:szCs w:val="24"/>
          <w:lang w:val="de-DE"/>
        </w:rPr>
      </w:pPr>
    </w:p>
    <w:p w:rsidR="000D17F2" w:rsidRPr="00AB0C1A" w:rsidRDefault="000D17F2" w:rsidP="000D17F2">
      <w:pPr>
        <w:pStyle w:val="result"/>
        <w:rPr>
          <w:szCs w:val="24"/>
          <w:lang w:val="de-DE"/>
        </w:rPr>
      </w:pPr>
    </w:p>
    <w:p w:rsidR="000D17F2" w:rsidRPr="00AB0C1A" w:rsidRDefault="000D17F2" w:rsidP="000D17F2">
      <w:pPr>
        <w:pStyle w:val="Heading6"/>
        <w:keepNext/>
        <w:rPr>
          <w:bCs w:val="0"/>
          <w:szCs w:val="24"/>
          <w:lang w:val="de-DE"/>
        </w:rPr>
      </w:pPr>
      <w:bookmarkStart w:id="104" w:name="_Toc50464740"/>
      <w:r w:rsidRPr="00AB0C1A">
        <w:rPr>
          <w:bCs w:val="0"/>
          <w:szCs w:val="24"/>
          <w:lang w:val="de-DE"/>
        </w:rPr>
        <w:t>6.  Entwicklung von UPOV PRISMA (zuvor bekannt als das Elektronische Antragsformblatt (EAF) der UPOV)</w:t>
      </w:r>
      <w:bookmarkEnd w:id="104"/>
    </w:p>
    <w:p w:rsidR="000D17F2" w:rsidRPr="00AB0C1A" w:rsidRDefault="000D17F2" w:rsidP="000D17F2">
      <w:pPr>
        <w:pStyle w:val="result"/>
        <w:rPr>
          <w:szCs w:val="24"/>
          <w:lang w:val="de-DE"/>
        </w:rPr>
      </w:pPr>
      <w:r w:rsidRPr="00AB0C1A">
        <w:rPr>
          <w:szCs w:val="24"/>
          <w:lang w:val="de-DE"/>
        </w:rPr>
        <w:t>Vergleiche Unterprogramm UV.1, Planerfüllungsindikator 8 „Erleichterung von Anträgen durch das Elektronische Antragsformblatt (EAF) der UPOV" (früher als Elektronisches Antragsformblatt (EAF) der UPOV bekannt)</w:t>
      </w:r>
    </w:p>
    <w:p w:rsidR="000D17F2" w:rsidRPr="00AB0C1A" w:rsidRDefault="000D17F2" w:rsidP="000D17F2">
      <w:pPr>
        <w:jc w:val="left"/>
        <w:rPr>
          <w:b/>
          <w:caps/>
          <w:sz w:val="18"/>
          <w:szCs w:val="24"/>
          <w:lang w:val="de-DE"/>
        </w:rPr>
      </w:pPr>
      <w:r w:rsidRPr="00AB0C1A">
        <w:rPr>
          <w:sz w:val="18"/>
          <w:szCs w:val="24"/>
          <w:lang w:val="de-DE"/>
        </w:rPr>
        <w:br w:type="page"/>
      </w:r>
    </w:p>
    <w:p w:rsidR="000D17F2" w:rsidRPr="00AB0C1A" w:rsidRDefault="000D17F2" w:rsidP="000D17F2">
      <w:pPr>
        <w:pStyle w:val="Heading3"/>
        <w:rPr>
          <w:szCs w:val="24"/>
          <w:lang w:val="de-DE"/>
        </w:rPr>
      </w:pPr>
      <w:bookmarkStart w:id="105" w:name="_Toc50464741"/>
      <w:r w:rsidRPr="00AB0C1A">
        <w:rPr>
          <w:szCs w:val="24"/>
          <w:lang w:val="de-DE"/>
        </w:rPr>
        <w:lastRenderedPageBreak/>
        <w:t>UNTERPROGRAMM UV.3:  UNTERSTÜTZUNG BEI DER EINFÜHRUNG UND UMSETZUNG DES UPOV-SYSTEMS</w:t>
      </w:r>
      <w:bookmarkEnd w:id="105"/>
    </w:p>
    <w:p w:rsidR="000D17F2" w:rsidRPr="00AB0C1A" w:rsidRDefault="000D17F2" w:rsidP="000D17F2">
      <w:pPr>
        <w:rPr>
          <w:sz w:val="18"/>
          <w:szCs w:val="24"/>
          <w:lang w:val="de-DE"/>
        </w:rPr>
      </w:pPr>
    </w:p>
    <w:p w:rsidR="000D17F2" w:rsidRPr="00AB0C1A" w:rsidRDefault="000D17F2" w:rsidP="000D17F2">
      <w:pPr>
        <w:autoSpaceDE w:val="0"/>
        <w:autoSpaceDN w:val="0"/>
        <w:adjustRightInd w:val="0"/>
        <w:rPr>
          <w:szCs w:val="24"/>
          <w:lang w:val="de-DE"/>
        </w:rPr>
      </w:pPr>
      <w:r w:rsidRPr="00AB0C1A">
        <w:rPr>
          <w:sz w:val="18"/>
          <w:szCs w:val="24"/>
          <w:lang w:val="de-DE"/>
        </w:rPr>
        <w:t xml:space="preserve">Dieses Unterprogramm umfasst die geleistete Unterstützung auf Anfragen von Verbandsmitgliedern und potentiellen Verbandsmitgliedern. Die Befriedigung der Nachfrage nach Unterstützung bei der Einführung und Umsetzung des UPOV-Systems im Rahmen der verfügbaren Ressourcen hängt von der Nutzung von Fernlehrkursen, der Ausbildung von Ausbildern, dem Einräumen hoher Priorität für Unterstützung durch das Verbandsbüro und der Verwendung externer Ressourcen für Verwaltung, Schulung und Unterstützung gemäß den verfügbaren finanziellen Mitteln ab. Dieses Unterprogramm wird über den regulären Etat finanziert, doch außeretatmäßige Fonds und Sachleistungen stellen einen wesentlichen Anteil der für Unterstützung aufgewendeten Mittel dar. Um die verfügbaren Mittel so wirksam wie möglich zu verwenden, wird das Verbandsbüro seinen Tätigkeiten auch weiterhin Schwerpunkte einräumen und weiterhin Synergien mit den Verbandsmitgliedern und anderen Partnern für seine Tätigkeiten untersuchen. </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autoSpaceDE w:val="0"/>
        <w:autoSpaceDN w:val="0"/>
        <w:adjustRightInd w:val="0"/>
        <w:rPr>
          <w:sz w:val="18"/>
          <w:szCs w:val="24"/>
          <w:lang w:val="de-DE"/>
        </w:rPr>
      </w:pPr>
      <w:r w:rsidRPr="00AB0C1A">
        <w:rPr>
          <w:sz w:val="18"/>
          <w:szCs w:val="24"/>
          <w:lang w:val="de-DE"/>
        </w:rPr>
        <w:t>Der Bereitstellung von Unterstützung durch das Verbandsbüro wird folgende Priorität eingeräumt:</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autoSpaceDE w:val="0"/>
        <w:autoSpaceDN w:val="0"/>
        <w:adjustRightInd w:val="0"/>
        <w:ind w:left="993" w:hanging="426"/>
        <w:rPr>
          <w:szCs w:val="24"/>
          <w:lang w:val="de-DE"/>
        </w:rPr>
      </w:pPr>
      <w:r w:rsidRPr="00AB0C1A">
        <w:rPr>
          <w:sz w:val="18"/>
          <w:szCs w:val="24"/>
          <w:lang w:val="de-DE"/>
        </w:rPr>
        <w:t>i)</w:t>
      </w:r>
      <w:r w:rsidRPr="00AB0C1A">
        <w:rPr>
          <w:sz w:val="18"/>
          <w:szCs w:val="24"/>
          <w:lang w:val="de-DE"/>
        </w:rPr>
        <w:tab/>
        <w:t>Unterstützung für bestehende Verbandsmitglieder;</w:t>
      </w:r>
    </w:p>
    <w:p w:rsidR="000D17F2" w:rsidRPr="00AB0C1A" w:rsidRDefault="000D17F2" w:rsidP="000D17F2">
      <w:pPr>
        <w:autoSpaceDE w:val="0"/>
        <w:autoSpaceDN w:val="0"/>
        <w:adjustRightInd w:val="0"/>
        <w:ind w:left="993" w:hanging="426"/>
        <w:rPr>
          <w:sz w:val="18"/>
          <w:szCs w:val="24"/>
          <w:lang w:val="de-DE"/>
        </w:rPr>
      </w:pPr>
    </w:p>
    <w:p w:rsidR="000D17F2" w:rsidRPr="00AB0C1A" w:rsidRDefault="000D17F2" w:rsidP="000D17F2">
      <w:pPr>
        <w:autoSpaceDE w:val="0"/>
        <w:autoSpaceDN w:val="0"/>
        <w:adjustRightInd w:val="0"/>
        <w:ind w:left="993" w:hanging="426"/>
        <w:rPr>
          <w:szCs w:val="24"/>
          <w:lang w:val="de-DE"/>
        </w:rPr>
      </w:pPr>
      <w:r w:rsidRPr="00AB0C1A">
        <w:rPr>
          <w:sz w:val="18"/>
          <w:szCs w:val="24"/>
          <w:lang w:val="de-DE"/>
        </w:rPr>
        <w:t>ii)</w:t>
      </w:r>
      <w:r w:rsidRPr="00AB0C1A">
        <w:rPr>
          <w:sz w:val="18"/>
          <w:szCs w:val="24"/>
          <w:lang w:val="de-DE"/>
        </w:rPr>
        <w:tab/>
        <w:t>Unterstützung von Staaten und bestimmten Organisationen, die nicht Mitglieder des Verbandes sind, insbesondere der Regierungen der Entwicklungsländer und der Länder im Übergang zur Marktwirtschaft, bei der Ausarbeitung von Rechtsvorschriften, die der Akte von 1991 des UPOV-Übereinkommens entsprechen, und beim Beitritt zum UPOV-Übereinkommen; und</w:t>
      </w:r>
    </w:p>
    <w:p w:rsidR="000D17F2" w:rsidRPr="00AB0C1A" w:rsidRDefault="000D17F2" w:rsidP="000D17F2">
      <w:pPr>
        <w:autoSpaceDE w:val="0"/>
        <w:autoSpaceDN w:val="0"/>
        <w:adjustRightInd w:val="0"/>
        <w:ind w:left="993" w:hanging="426"/>
        <w:rPr>
          <w:sz w:val="18"/>
          <w:szCs w:val="24"/>
          <w:lang w:val="de-DE"/>
        </w:rPr>
      </w:pPr>
    </w:p>
    <w:p w:rsidR="000D17F2" w:rsidRPr="00AB0C1A" w:rsidRDefault="000D17F2" w:rsidP="000D17F2">
      <w:pPr>
        <w:autoSpaceDE w:val="0"/>
        <w:autoSpaceDN w:val="0"/>
        <w:adjustRightInd w:val="0"/>
        <w:ind w:left="993" w:hanging="426"/>
        <w:rPr>
          <w:sz w:val="16"/>
          <w:szCs w:val="24"/>
          <w:lang w:val="de-DE"/>
        </w:rPr>
      </w:pPr>
      <w:r w:rsidRPr="00AB0C1A">
        <w:rPr>
          <w:sz w:val="18"/>
          <w:szCs w:val="24"/>
          <w:lang w:val="de-DE"/>
        </w:rPr>
        <w:t>iii)</w:t>
      </w:r>
      <w:r w:rsidRPr="00AB0C1A">
        <w:rPr>
          <w:sz w:val="18"/>
          <w:szCs w:val="24"/>
          <w:lang w:val="de-DE"/>
        </w:rPr>
        <w:tab/>
        <w:t>Unterstützung von Staaten und bestimmten Organisationen, die nicht Mitglieder des Verbandes sind, bei der Umsetzung von Rechtsvorschriften, die eine positive Entscheidung des Rates erhalten haben, gemäß ihrer Bindung bezüglich des Beitritts zum UPOV-Übereinkommen.</w:t>
      </w:r>
    </w:p>
    <w:p w:rsidR="000D17F2" w:rsidRPr="00AB0C1A" w:rsidRDefault="000D17F2" w:rsidP="000D17F2">
      <w:pPr>
        <w:rPr>
          <w:sz w:val="18"/>
          <w:szCs w:val="24"/>
          <w:lang w:val="de-DE"/>
        </w:rPr>
      </w:pPr>
    </w:p>
    <w:p w:rsidR="000D17F2" w:rsidRPr="00AB0C1A" w:rsidRDefault="000D17F2" w:rsidP="000D17F2">
      <w:pPr>
        <w:autoSpaceDE w:val="0"/>
        <w:autoSpaceDN w:val="0"/>
        <w:adjustRightInd w:val="0"/>
        <w:rPr>
          <w:szCs w:val="24"/>
          <w:highlight w:val="yellow"/>
          <w:lang w:val="de-DE"/>
        </w:rPr>
      </w:pPr>
      <w:r w:rsidRPr="00AB0C1A">
        <w:rPr>
          <w:spacing w:val="-2"/>
          <w:sz w:val="18"/>
          <w:szCs w:val="24"/>
          <w:lang w:val="de-DE"/>
        </w:rPr>
        <w:t>Im Jahr 2019 organisierte das Verbandsbüro 115 Dienstreisen/Veranstaltungen bzw. nahm an diesen teil, bei denen sie Informationen über das UPOV-System für 115 Staaten und 11 Organisationen bereitstellte. 18 Staaten erhielten Unterstützung bei der Ausarbeitung von Rechtsvorschriften zum Sortenschutz und sechs Staaten ersuchten den UPOV-Rat um Stellungnahme für das Verfahren für den Beitritt zum UPOV-Übereinkommen. An den UPOV-Fernlehrgängen nahmen 634 Teilnehmer aus 89 Staaten und zwei Organisationen teil.</w:t>
      </w:r>
    </w:p>
    <w:p w:rsidR="000D17F2" w:rsidRPr="00AB0C1A" w:rsidRDefault="000D17F2" w:rsidP="000D17F2">
      <w:pPr>
        <w:autoSpaceDE w:val="0"/>
        <w:autoSpaceDN w:val="0"/>
        <w:adjustRightInd w:val="0"/>
        <w:rPr>
          <w:sz w:val="18"/>
          <w:szCs w:val="24"/>
          <w:highlight w:val="yellow"/>
          <w:lang w:val="de-DE"/>
        </w:rPr>
      </w:pPr>
    </w:p>
    <w:p w:rsidR="000D17F2" w:rsidRPr="00AB0C1A" w:rsidRDefault="000D17F2" w:rsidP="000D17F2">
      <w:pPr>
        <w:rPr>
          <w:szCs w:val="24"/>
          <w:lang w:val="de-DE"/>
        </w:rPr>
      </w:pPr>
      <w:r w:rsidRPr="00AB0C1A">
        <w:rPr>
          <w:sz w:val="18"/>
          <w:szCs w:val="24"/>
          <w:lang w:val="de-DE"/>
        </w:rPr>
        <w:t xml:space="preserve">Siebenundzwanzig Staaten (6 Verbandsmitglieder und 21 Nichtmitglieder des Verbands) ersuchten das Verbandsbüro </w:t>
      </w:r>
      <w:r w:rsidR="00B50103">
        <w:rPr>
          <w:sz w:val="18"/>
          <w:szCs w:val="24"/>
          <w:lang w:val="de-DE"/>
        </w:rPr>
        <w:br/>
      </w:r>
      <w:r w:rsidRPr="00AB0C1A">
        <w:rPr>
          <w:sz w:val="18"/>
          <w:szCs w:val="24"/>
          <w:lang w:val="de-DE"/>
        </w:rPr>
        <w:t xml:space="preserve">um Unterstützung bei der Ausarbeitung von Rechtsvorschriften zum Sortenschutz. Insgesamt 21 Staaten </w:t>
      </w:r>
      <w:r w:rsidR="00B50103">
        <w:rPr>
          <w:sz w:val="18"/>
          <w:szCs w:val="24"/>
          <w:lang w:val="de-DE"/>
        </w:rPr>
        <w:br/>
      </w:r>
      <w:r w:rsidRPr="00AB0C1A">
        <w:rPr>
          <w:sz w:val="18"/>
          <w:szCs w:val="24"/>
          <w:lang w:val="de-DE"/>
        </w:rPr>
        <w:t xml:space="preserve">(4 Verbandsmitglieder und 17 Nichtmitglieder des Verbands) erhielten Kommentare zu ihren Rechtsvorschriften. </w:t>
      </w:r>
      <w:r w:rsidR="00B50103">
        <w:rPr>
          <w:sz w:val="18"/>
          <w:szCs w:val="24"/>
          <w:lang w:val="de-DE"/>
        </w:rPr>
        <w:t>Drei </w:t>
      </w:r>
      <w:r w:rsidRPr="00AB0C1A">
        <w:rPr>
          <w:sz w:val="18"/>
          <w:szCs w:val="24"/>
          <w:lang w:val="de-DE"/>
        </w:rPr>
        <w:t xml:space="preserve">Staaten leiteten beim Rat der UPOV das Verfahren für den Beitritt zum UPOV-Übereinkommen ein. Der Rat der UPOV traf für sechs Staaten eine positive Entscheidung über die Vereinbarkeit ihrer Gesetze mit der Akte von 1991 des UPOV-Übereinkommens. </w:t>
      </w:r>
      <w:r w:rsidRPr="00AB0C1A">
        <w:rPr>
          <w:spacing w:val="5"/>
          <w:sz w:val="18"/>
          <w:szCs w:val="24"/>
          <w:lang w:val="de-DE"/>
        </w:rPr>
        <w:t xml:space="preserve">Ein Verbandsmitglied (Belgien) ratifzierte die Akte </w:t>
      </w:r>
      <w:r w:rsidRPr="00AB0C1A">
        <w:rPr>
          <w:sz w:val="18"/>
          <w:szCs w:val="24"/>
          <w:lang w:val="de-DE"/>
        </w:rPr>
        <w:t>von 1991 des UPOV-Übereinkommens. Ein Staat (Ägypten) trat dem UPOV-Übereinkommen bei.</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rPr>
          <w:sz w:val="18"/>
          <w:szCs w:val="24"/>
          <w:lang w:val="de-DE"/>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0D17F2" w:rsidRPr="00AB0C1A" w:rsidTr="000D17F2">
        <w:tc>
          <w:tcPr>
            <w:tcW w:w="1951" w:type="dxa"/>
          </w:tcPr>
          <w:p w:rsidR="000D17F2" w:rsidRPr="00AB0C1A" w:rsidRDefault="000D17F2" w:rsidP="000D17F2">
            <w:pPr>
              <w:pStyle w:val="Heading5"/>
              <w:rPr>
                <w:szCs w:val="24"/>
                <w:lang w:val="de-DE"/>
              </w:rPr>
            </w:pPr>
            <w:bookmarkStart w:id="106" w:name="_Toc50464742"/>
            <w:r w:rsidRPr="00AB0C1A">
              <w:rPr>
                <w:szCs w:val="24"/>
                <w:lang w:val="de-DE"/>
              </w:rPr>
              <w:t>Ziele:</w:t>
            </w:r>
            <w:bookmarkEnd w:id="106"/>
          </w:p>
        </w:tc>
        <w:tc>
          <w:tcPr>
            <w:tcW w:w="7938" w:type="dxa"/>
          </w:tcPr>
          <w:p w:rsidR="000D17F2" w:rsidRPr="00AB0C1A" w:rsidRDefault="000D17F2" w:rsidP="000D17F2">
            <w:pPr>
              <w:keepNext/>
              <w:keepLines/>
              <w:widowControl w:val="0"/>
              <w:numPr>
                <w:ilvl w:val="0"/>
                <w:numId w:val="2"/>
              </w:numPr>
              <w:jc w:val="left"/>
              <w:rPr>
                <w:spacing w:val="-1"/>
                <w:sz w:val="18"/>
                <w:szCs w:val="24"/>
                <w:lang w:val="de-DE"/>
              </w:rPr>
            </w:pPr>
            <w:r w:rsidRPr="00AB0C1A">
              <w:rPr>
                <w:spacing w:val="-1"/>
                <w:sz w:val="18"/>
                <w:szCs w:val="24"/>
                <w:lang w:val="de-DE"/>
              </w:rPr>
              <w:t>Sensibilisierung für die Bedeutung des Sortenschutzes gemäß dem UPOV-Übereinkommen.</w:t>
            </w:r>
          </w:p>
          <w:p w:rsidR="000D17F2" w:rsidRPr="00AB0C1A" w:rsidRDefault="000D17F2" w:rsidP="000D17F2">
            <w:pPr>
              <w:keepNext/>
              <w:keepLines/>
              <w:widowControl w:val="0"/>
              <w:numPr>
                <w:ilvl w:val="0"/>
                <w:numId w:val="2"/>
              </w:numPr>
              <w:jc w:val="left"/>
              <w:rPr>
                <w:sz w:val="18"/>
                <w:szCs w:val="24"/>
                <w:lang w:val="de-DE"/>
              </w:rPr>
            </w:pPr>
            <w:r w:rsidRPr="00AB0C1A">
              <w:rPr>
                <w:sz w:val="18"/>
                <w:szCs w:val="24"/>
                <w:lang w:val="de-DE"/>
              </w:rPr>
              <w:t>Unterstützung der Staaten und Organisationen, insbesondere der Regierungen von Entwicklungsländern und der Länder im Übergang zur Marktwirtschaft, bei der Ausarbeitung von Rechtsvorschriften in Übereinstimmung mit der Akte von 1991 des UPOV-Übereinkommens.</w:t>
            </w:r>
          </w:p>
          <w:p w:rsidR="000D17F2" w:rsidRPr="00AB0C1A" w:rsidRDefault="000D17F2" w:rsidP="000D17F2">
            <w:pPr>
              <w:keepNext/>
              <w:keepLines/>
              <w:widowControl w:val="0"/>
              <w:numPr>
                <w:ilvl w:val="0"/>
                <w:numId w:val="2"/>
              </w:numPr>
              <w:jc w:val="left"/>
              <w:rPr>
                <w:sz w:val="18"/>
                <w:szCs w:val="24"/>
                <w:lang w:val="de-DE"/>
              </w:rPr>
            </w:pPr>
            <w:r w:rsidRPr="00AB0C1A">
              <w:rPr>
                <w:sz w:val="18"/>
                <w:szCs w:val="24"/>
                <w:lang w:val="de-DE"/>
              </w:rPr>
              <w:t>Unterstützung von Staaten und Organisationen beim Beitritt zur Akte von 1991 des UPOV-Übereinkommens.</w:t>
            </w:r>
          </w:p>
          <w:p w:rsidR="000D17F2" w:rsidRPr="00AB0C1A" w:rsidRDefault="000D17F2" w:rsidP="000D17F2">
            <w:pPr>
              <w:keepNext/>
              <w:keepLines/>
              <w:widowControl w:val="0"/>
              <w:numPr>
                <w:ilvl w:val="0"/>
                <w:numId w:val="2"/>
              </w:numPr>
              <w:jc w:val="left"/>
              <w:rPr>
                <w:szCs w:val="24"/>
                <w:lang w:val="de-DE"/>
              </w:rPr>
            </w:pPr>
            <w:r w:rsidRPr="00AB0C1A">
              <w:rPr>
                <w:sz w:val="18"/>
                <w:szCs w:val="24"/>
                <w:lang w:val="de-DE"/>
              </w:rPr>
              <w:t>Unterstützung von Staaten und Organisationen bei der Umsetzung wirksamer Sortenschutzsysteme nach der Akte von 1991 des UPOV-Übereinkommens.</w:t>
            </w:r>
          </w:p>
        </w:tc>
      </w:tr>
    </w:tbl>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107" w:name="_Toc50464743"/>
      <w:r w:rsidRPr="00AB0C1A">
        <w:rPr>
          <w:bCs w:val="0"/>
          <w:szCs w:val="24"/>
          <w:lang w:val="de-DE"/>
        </w:rPr>
        <w:t>1.  Sensibilisierung für die Bedeutung des Sortenschutzes gemäß dem UPOV-Übereinkommen</w:t>
      </w:r>
      <w:bookmarkEnd w:id="107"/>
    </w:p>
    <w:p w:rsidR="000D17F2" w:rsidRPr="00AB0C1A" w:rsidRDefault="000D17F2" w:rsidP="000D17F2">
      <w:pPr>
        <w:pStyle w:val="Heading8"/>
        <w:rPr>
          <w:iCs w:val="0"/>
          <w:lang w:val="de-DE"/>
        </w:rPr>
      </w:pPr>
      <w:bookmarkStart w:id="108" w:name="_Toc50464744"/>
      <w:r w:rsidRPr="00AB0C1A">
        <w:rPr>
          <w:iCs w:val="0"/>
          <w:lang w:val="de-DE"/>
        </w:rPr>
        <w:t>a)  Erteilte Auskünfte an Staaten und Organisationen bei Veranstaltungen der UPOV</w:t>
      </w:r>
      <w:bookmarkEnd w:id="108"/>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pacing w:val="-2"/>
          <w:sz w:val="18"/>
          <w:szCs w:val="24"/>
          <w:lang w:val="de-DE"/>
        </w:rPr>
        <w:t xml:space="preserve">Vergleiche Anlage II dieses Dokuments </w:t>
      </w:r>
    </w:p>
    <w:p w:rsidR="000D17F2" w:rsidRPr="00AB0C1A" w:rsidRDefault="000D17F2" w:rsidP="000D17F2">
      <w:pPr>
        <w:rPr>
          <w:spacing w:val="-2"/>
          <w:sz w:val="18"/>
          <w:szCs w:val="24"/>
          <w:lang w:val="de-DE"/>
        </w:rPr>
      </w:pPr>
    </w:p>
    <w:p w:rsidR="000D17F2" w:rsidRPr="00AB0C1A" w:rsidRDefault="000D17F2" w:rsidP="000D17F2">
      <w:pPr>
        <w:rPr>
          <w:sz w:val="16"/>
          <w:szCs w:val="24"/>
          <w:lang w:val="de-DE"/>
        </w:rPr>
      </w:pPr>
      <w:r w:rsidRPr="00AB0C1A">
        <w:rPr>
          <w:sz w:val="18"/>
          <w:szCs w:val="24"/>
          <w:lang w:val="de-DE"/>
        </w:rPr>
        <w:t>Abschnitt d) enthält eine Liste der Staaten und Organisationen, denen Informationen über die Tätigkeiten der UPOV erteilt wurden und/oder die an Sensibilisierungsveranstaltungen der UPOV oder Veranstaltungen mit beteiligtem Personal der UPOV oder UPOV-Ausbildern im Namen von Personal der UPOV teilnahmen.</w:t>
      </w:r>
    </w:p>
    <w:p w:rsidR="000D17F2" w:rsidRPr="00AB0C1A" w:rsidRDefault="000D17F2" w:rsidP="000D17F2">
      <w:pPr>
        <w:rPr>
          <w:sz w:val="18"/>
          <w:szCs w:val="24"/>
          <w:lang w:val="de-DE"/>
        </w:rPr>
      </w:pPr>
    </w:p>
    <w:p w:rsidR="00B50103" w:rsidRDefault="00B50103">
      <w:pPr>
        <w:jc w:val="left"/>
        <w:rPr>
          <w:i/>
          <w:sz w:val="18"/>
          <w:szCs w:val="24"/>
          <w:lang w:val="de-DE"/>
        </w:rPr>
      </w:pPr>
      <w:r>
        <w:rPr>
          <w:iCs/>
          <w:lang w:val="de-DE"/>
        </w:rPr>
        <w:br w:type="page"/>
      </w:r>
    </w:p>
    <w:p w:rsidR="000D17F2" w:rsidRPr="00AB0C1A" w:rsidRDefault="000D17F2" w:rsidP="000D17F2">
      <w:pPr>
        <w:pStyle w:val="Heading8"/>
        <w:rPr>
          <w:iCs w:val="0"/>
          <w:lang w:val="de-DE"/>
        </w:rPr>
      </w:pPr>
      <w:bookmarkStart w:id="109" w:name="_Toc50464745"/>
      <w:r w:rsidRPr="00AB0C1A">
        <w:rPr>
          <w:iCs w:val="0"/>
          <w:lang w:val="de-DE"/>
        </w:rPr>
        <w:lastRenderedPageBreak/>
        <w:t>b)  Staaten und Organisationen, die das Verbandsbüro um Unterstützung bei der Ausarbeitung von Rechtsvorschriften zum Sortenschutz ersuchten</w:t>
      </w:r>
      <w:bookmarkEnd w:id="109"/>
    </w:p>
    <w:p w:rsidR="000D17F2" w:rsidRPr="00AB0C1A" w:rsidRDefault="000D17F2" w:rsidP="000D17F2">
      <w:pPr>
        <w:pStyle w:val="BodyText"/>
        <w:rPr>
          <w:sz w:val="18"/>
          <w:szCs w:val="24"/>
          <w:lang w:val="de-DE"/>
        </w:rPr>
      </w:pPr>
    </w:p>
    <w:p w:rsidR="000D17F2" w:rsidRPr="00AB0C1A" w:rsidRDefault="000D17F2" w:rsidP="000D17F2">
      <w:pPr>
        <w:pStyle w:val="BodyText"/>
        <w:rPr>
          <w:szCs w:val="24"/>
          <w:lang w:val="de-DE"/>
        </w:rPr>
      </w:pPr>
      <w:r w:rsidRPr="00AB0C1A">
        <w:rPr>
          <w:sz w:val="18"/>
          <w:szCs w:val="24"/>
          <w:lang w:val="de-DE"/>
        </w:rPr>
        <w:t>Verbandsmitglieder (6):  Bosnien und Herzegowina, Georgien, Kolumbien, Mexiko, Neuseeland und Paraguay.</w:t>
      </w:r>
    </w:p>
    <w:p w:rsidR="000D17F2" w:rsidRPr="00AB0C1A" w:rsidRDefault="000D17F2" w:rsidP="000D17F2">
      <w:pPr>
        <w:rPr>
          <w:sz w:val="18"/>
          <w:szCs w:val="24"/>
          <w:lang w:val="de-DE"/>
        </w:rPr>
      </w:pPr>
    </w:p>
    <w:p w:rsidR="000D17F2" w:rsidRPr="00AB0C1A" w:rsidRDefault="000D17F2" w:rsidP="000D17F2">
      <w:pPr>
        <w:tabs>
          <w:tab w:val="left" w:pos="2410"/>
        </w:tabs>
        <w:jc w:val="left"/>
        <w:rPr>
          <w:szCs w:val="24"/>
          <w:lang w:val="de-DE"/>
        </w:rPr>
      </w:pPr>
      <w:r w:rsidRPr="00AB0C1A">
        <w:rPr>
          <w:sz w:val="18"/>
          <w:szCs w:val="24"/>
          <w:lang w:val="de-DE"/>
        </w:rPr>
        <w:t xml:space="preserve">Nichtmitglieder des Verbands (21):  </w:t>
      </w:r>
      <w:r w:rsidR="00B50103" w:rsidRPr="00AB0C1A">
        <w:rPr>
          <w:sz w:val="18"/>
          <w:szCs w:val="24"/>
          <w:lang w:val="de-DE"/>
        </w:rPr>
        <w:t xml:space="preserve">Afghanistan, </w:t>
      </w:r>
      <w:r w:rsidRPr="00AB0C1A">
        <w:rPr>
          <w:sz w:val="18"/>
          <w:szCs w:val="24"/>
          <w:lang w:val="de-DE"/>
        </w:rPr>
        <w:t>Ägypten, Algerien, Antigua und Barbuda, Demokratische Volksrepublik Laos, Indonesien, Irak, Iran (Islamische Republik), Jamaika, Kambodscha, Kasachstan, Liechtenstein, Malaysia, Mauritius, Mongolei, Myanmar, Nigeria, Sambia, Simbabwe, St. Vincent und die Grenadinen und Vereinigte Arabische Emirate.</w:t>
      </w:r>
    </w:p>
    <w:p w:rsidR="000D17F2" w:rsidRPr="00AB0C1A" w:rsidRDefault="000D17F2" w:rsidP="000D17F2">
      <w:pPr>
        <w:tabs>
          <w:tab w:val="left" w:pos="2410"/>
        </w:tabs>
        <w:jc w:val="left"/>
        <w:rPr>
          <w:sz w:val="18"/>
          <w:szCs w:val="24"/>
          <w:lang w:val="de-DE"/>
        </w:rPr>
      </w:pPr>
    </w:p>
    <w:p w:rsidR="000D17F2" w:rsidRPr="00AB0C1A" w:rsidRDefault="000D17F2" w:rsidP="000D17F2">
      <w:pPr>
        <w:pStyle w:val="Heading8"/>
        <w:keepNext/>
        <w:rPr>
          <w:iCs w:val="0"/>
          <w:lang w:val="de-DE"/>
        </w:rPr>
      </w:pPr>
      <w:bookmarkStart w:id="110" w:name="_Toc50464746"/>
      <w:r w:rsidRPr="00AB0C1A">
        <w:rPr>
          <w:iCs w:val="0"/>
          <w:lang w:val="de-DE"/>
        </w:rPr>
        <w:t>c)  Staaten und Organisationen, die beim Rat der UPOV das Verfahren für den Beitritt zum UPOV-Übereinkommen eingeleitet haben</w:t>
      </w:r>
      <w:bookmarkEnd w:id="110"/>
    </w:p>
    <w:p w:rsidR="000D17F2" w:rsidRPr="00AB0C1A" w:rsidRDefault="000D17F2" w:rsidP="000D17F2">
      <w:pPr>
        <w:keepNext/>
        <w:tabs>
          <w:tab w:val="left" w:pos="2410"/>
        </w:tabs>
        <w:jc w:val="left"/>
        <w:rPr>
          <w:sz w:val="18"/>
          <w:szCs w:val="24"/>
          <w:lang w:val="de-DE"/>
        </w:rPr>
      </w:pPr>
    </w:p>
    <w:p w:rsidR="000D17F2" w:rsidRPr="00AB0C1A" w:rsidRDefault="000D17F2" w:rsidP="000D17F2">
      <w:pPr>
        <w:tabs>
          <w:tab w:val="left" w:pos="2410"/>
        </w:tabs>
        <w:jc w:val="left"/>
        <w:rPr>
          <w:szCs w:val="24"/>
          <w:lang w:val="de-DE"/>
        </w:rPr>
      </w:pPr>
      <w:r w:rsidRPr="00AB0C1A">
        <w:rPr>
          <w:sz w:val="18"/>
          <w:szCs w:val="24"/>
          <w:lang w:val="de-DE"/>
        </w:rPr>
        <w:t xml:space="preserve">Mongolei, Nigeria und St. Vincent und die Grenadinen </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111" w:name="_Toc50464747"/>
      <w:r w:rsidRPr="00AB0C1A">
        <w:rPr>
          <w:iCs w:val="0"/>
          <w:lang w:val="de-DE"/>
        </w:rPr>
        <w:t>d)  Teilnahme an Sensibilisierungsveranstaltungen der UPOV, oder Veranstaltungen mit beteiligtem Personal der UPOV oder UPOV-Ausbildern im Namen von Personal der UPOV</w:t>
      </w:r>
      <w:bookmarkEnd w:id="111"/>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 dieses Dokuments.</w:t>
      </w:r>
    </w:p>
    <w:p w:rsidR="000D17F2" w:rsidRPr="00AB0C1A" w:rsidRDefault="000D17F2" w:rsidP="000D17F2">
      <w:pPr>
        <w:rPr>
          <w:sz w:val="18"/>
          <w:szCs w:val="24"/>
          <w:lang w:val="de-DE"/>
        </w:rPr>
      </w:pPr>
    </w:p>
    <w:p w:rsidR="000D17F2" w:rsidRPr="00AB0C1A" w:rsidRDefault="000D17F2" w:rsidP="000D17F2">
      <w:pPr>
        <w:jc w:val="left"/>
        <w:rPr>
          <w:szCs w:val="24"/>
          <w:lang w:val="de-DE"/>
        </w:rPr>
      </w:pPr>
      <w:r w:rsidRPr="00AB0C1A">
        <w:rPr>
          <w:sz w:val="18"/>
          <w:szCs w:val="24"/>
          <w:lang w:val="de-DE"/>
        </w:rPr>
        <w:t>Staaten und Organisationen, denen Informationen über die Tätigkeiten der UPOV erteilt wurden (vergleiche a)) und/oder die an Sensibilisierungsveranstaltungen der UPOV oder Veranstaltungen mit beteiligtem Personal der UPOV oder UPOV-Ausbildern im Namen von Personal der UPOV teilnahmen.</w:t>
      </w:r>
    </w:p>
    <w:p w:rsidR="000D17F2" w:rsidRPr="00AB0C1A" w:rsidRDefault="000D17F2" w:rsidP="000D17F2">
      <w:pPr>
        <w:jc w:val="left"/>
        <w:rPr>
          <w:sz w:val="18"/>
          <w:szCs w:val="24"/>
          <w:lang w:val="de-DE"/>
        </w:rPr>
      </w:pPr>
    </w:p>
    <w:p w:rsidR="004B1468" w:rsidRPr="00AB0C1A" w:rsidRDefault="00B50103" w:rsidP="004B1468">
      <w:pPr>
        <w:ind w:right="-142"/>
        <w:rPr>
          <w:sz w:val="18"/>
          <w:szCs w:val="18"/>
          <w:lang w:val="de-DE"/>
        </w:rPr>
      </w:pPr>
      <w:r w:rsidRPr="00AB0C1A">
        <w:rPr>
          <w:sz w:val="18"/>
          <w:szCs w:val="18"/>
          <w:lang w:val="de-DE"/>
        </w:rPr>
        <w:t xml:space="preserve">Afghanistan, </w:t>
      </w:r>
      <w:r w:rsidR="004B1468" w:rsidRPr="00AB0C1A">
        <w:rPr>
          <w:sz w:val="18"/>
          <w:szCs w:val="18"/>
          <w:lang w:val="de-DE"/>
        </w:rPr>
        <w:t xml:space="preserve">Ägypten, Algerien, Argentinien, Aserbaidschan, </w:t>
      </w:r>
      <w:r w:rsidRPr="00AB0C1A">
        <w:rPr>
          <w:sz w:val="18"/>
          <w:szCs w:val="18"/>
          <w:lang w:val="de-DE"/>
        </w:rPr>
        <w:t xml:space="preserve">Äthiopien, </w:t>
      </w:r>
      <w:r w:rsidR="004B1468" w:rsidRPr="00AB0C1A">
        <w:rPr>
          <w:sz w:val="18"/>
          <w:szCs w:val="18"/>
          <w:lang w:val="de-DE"/>
        </w:rPr>
        <w:t>Australien, Bangladesch, Barbados, Belarus, Belgien, Benin, Bhutan, Bolivien (Plurinationaler Staat), Bosnien und Herzegowina, Botswana, Brasilien, Brunei Darussalam, Burkina Faso, Burundi, Chile, China, Demokratische Volksrepublik Laos, Elfenbeinküste, Costa Rica, Kuba, Ecuador, Eritrea, Eswatini, Frankreich, Gabun, Gambia, Deutschland, Ghana, Griechenland, Guinea, Guinea-Bissau, Guyana, Haiti, Indien, Indonesien, Iran (Islamische Republik), Irak, Israel, Italien, Jamaika, Japan, Jordanien, Kambodscha, Kamerun, Kanada, Kasachstan, Kenia, Kirgisistan, Kolumbien, Komoren, Kongo, Kuwait, Lettland, Libanon, Lesotho, Liberia, Liechtenstein, Luxemburg, Malawi, Malaysia, Mali, Mexiko, Mongolei, Mosambik, Myanmar, Namibia, Nepal, Neuseeland, Niederlande, Niger, Nigeria, Pakistan, Panama, Peru, Philippinen, Republik Korea, Republik Moldau, Russische Föderation, Ruanda, Sambia, St. Lucia, St. Vincent und die Grenadinen, São Tomé und Príncipe, Saudi-Arabien, Senegal, Serbien, Seychellen, Sierra Leone, Simbabwe, Singapur, Südafrika, Spanien, Sri Lanka, Sudan, Schweden, Schweiz, Thailand, Togo, Tschad, Türkei, Uganda, Ukraine, Uruguay, Usbekistan, Vereinigte Arabische Emirate, Vereinigte Republik Tansania, Vereinigte Staaten von Amerika, Vietnam, Zypern, AFSTA, CBD, CIOPORA, CPVO, EPO, EUIPO, Europäische Union, ISF, ITPGRFA, OAPI, WIPO (115 Staaten und 11 Organisationen)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keepNext/>
        <w:rPr>
          <w:bCs w:val="0"/>
          <w:szCs w:val="24"/>
          <w:lang w:val="de-DE"/>
        </w:rPr>
      </w:pPr>
      <w:bookmarkStart w:id="112" w:name="_Toc50464748"/>
      <w:r w:rsidRPr="00AB0C1A">
        <w:rPr>
          <w:bCs w:val="0"/>
          <w:szCs w:val="24"/>
          <w:lang w:val="de-DE"/>
        </w:rPr>
        <w:t>2. Unterstützung bei der Ausarbeitung von Rechtsvorschriften zum Sortenschutz gemäß der Akte von 1991 des UPOV-Übereinkommens</w:t>
      </w:r>
      <w:bookmarkEnd w:id="112"/>
    </w:p>
    <w:p w:rsidR="000D17F2" w:rsidRPr="00AB0C1A" w:rsidRDefault="000D17F2" w:rsidP="000D17F2">
      <w:pPr>
        <w:pStyle w:val="Heading8"/>
        <w:keepNext/>
        <w:rPr>
          <w:iCs w:val="0"/>
          <w:lang w:val="de-DE"/>
        </w:rPr>
      </w:pPr>
      <w:bookmarkStart w:id="113" w:name="_Toc50464749"/>
      <w:r w:rsidRPr="00AB0C1A">
        <w:rPr>
          <w:iCs w:val="0"/>
          <w:lang w:val="de-DE"/>
        </w:rPr>
        <w:t>a)  Sitzungen mit Regierungsbeamten zur Besprechung von Gesetzgebungsfragen</w:t>
      </w:r>
      <w:bookmarkEnd w:id="113"/>
    </w:p>
    <w:p w:rsidR="000D17F2" w:rsidRPr="00AB0C1A" w:rsidRDefault="000D17F2" w:rsidP="000D17F2">
      <w:pPr>
        <w:pStyle w:val="BodyText"/>
        <w:keepNext/>
        <w:rPr>
          <w:sz w:val="18"/>
          <w:szCs w:val="24"/>
          <w:lang w:val="de-DE"/>
        </w:rPr>
      </w:pPr>
    </w:p>
    <w:p w:rsidR="000D17F2" w:rsidRPr="00AB0C1A" w:rsidRDefault="000D17F2" w:rsidP="000D17F2">
      <w:pPr>
        <w:pStyle w:val="BodyText"/>
        <w:rPr>
          <w:szCs w:val="24"/>
          <w:lang w:val="de-DE"/>
        </w:rPr>
      </w:pPr>
      <w:r w:rsidRPr="00AB0C1A">
        <w:rPr>
          <w:sz w:val="18"/>
          <w:szCs w:val="24"/>
          <w:lang w:val="de-DE"/>
        </w:rPr>
        <w:t xml:space="preserve">Verbandsmitglieder (7):  </w:t>
      </w:r>
      <w:r w:rsidRPr="00AB0C1A">
        <w:rPr>
          <w:spacing w:val="-2"/>
          <w:sz w:val="18"/>
          <w:szCs w:val="24"/>
          <w:lang w:val="de-DE"/>
        </w:rPr>
        <w:t>Ecuador, Georgien, Kolumbien, Mexiko, Neuseeland, Paraguay und Trinidad und Tobago</w:t>
      </w:r>
    </w:p>
    <w:p w:rsidR="000D17F2" w:rsidRPr="00AB0C1A" w:rsidRDefault="000D17F2" w:rsidP="000D17F2">
      <w:pPr>
        <w:pStyle w:val="BodyText"/>
        <w:rPr>
          <w:sz w:val="18"/>
          <w:szCs w:val="24"/>
          <w:lang w:val="de-DE"/>
        </w:rPr>
      </w:pPr>
    </w:p>
    <w:p w:rsidR="000D17F2" w:rsidRPr="00AB0C1A" w:rsidRDefault="000D17F2" w:rsidP="000D17F2">
      <w:pPr>
        <w:pStyle w:val="BodyText"/>
        <w:jc w:val="left"/>
        <w:rPr>
          <w:szCs w:val="24"/>
          <w:lang w:val="de-DE"/>
        </w:rPr>
      </w:pPr>
      <w:r w:rsidRPr="00AB0C1A">
        <w:rPr>
          <w:sz w:val="18"/>
          <w:szCs w:val="24"/>
          <w:lang w:val="de-DE"/>
        </w:rPr>
        <w:t xml:space="preserve">Nichtmitglieder des Verbands (18):  Afghanistan, </w:t>
      </w:r>
      <w:r w:rsidR="00B50103" w:rsidRPr="00AB0C1A">
        <w:rPr>
          <w:sz w:val="18"/>
          <w:szCs w:val="24"/>
          <w:lang w:val="de-DE"/>
        </w:rPr>
        <w:t xml:space="preserve">Ägypten, </w:t>
      </w:r>
      <w:r w:rsidRPr="00AB0C1A">
        <w:rPr>
          <w:sz w:val="18"/>
          <w:szCs w:val="24"/>
          <w:lang w:val="de-DE"/>
        </w:rPr>
        <w:t>Antigua und Barbuda, Demokratische Volksrepublik Laos, Irak, Iran (Islamische Republik), Jamaika, Kambodscha, Kasachstan, Liechtenstein, Malaysia, Mongolei, Myanmar, Nigeria, Sambia, Simbabwe, St. Vincent und die Grenadinen und Vereinigte Arabische Emirate.</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14" w:name="_Toc50464750"/>
      <w:r w:rsidRPr="00AB0C1A">
        <w:rPr>
          <w:iCs w:val="0"/>
          <w:lang w:val="de-DE"/>
        </w:rPr>
        <w:t>b)  Staaten und Organisationen, die Kommentare zu Rechtsvorschriften erhalten haben</w:t>
      </w:r>
      <w:bookmarkEnd w:id="114"/>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 xml:space="preserve">Verbandsmitglieder (4):  </w:t>
      </w:r>
      <w:r w:rsidRPr="00AB0C1A">
        <w:rPr>
          <w:spacing w:val="-2"/>
          <w:sz w:val="18"/>
          <w:szCs w:val="24"/>
          <w:lang w:val="de-DE"/>
        </w:rPr>
        <w:t>Kolumbien, Mexiko, Neuseeland und Paraguay</w:t>
      </w:r>
    </w:p>
    <w:p w:rsidR="000D17F2" w:rsidRPr="00AB0C1A" w:rsidRDefault="000D17F2" w:rsidP="000D17F2">
      <w:pPr>
        <w:rPr>
          <w:sz w:val="18"/>
          <w:szCs w:val="24"/>
          <w:lang w:val="de-DE"/>
        </w:rPr>
      </w:pPr>
    </w:p>
    <w:p w:rsidR="000D17F2" w:rsidRPr="00AB0C1A" w:rsidRDefault="000D17F2" w:rsidP="000D17F2">
      <w:pPr>
        <w:pStyle w:val="BodyText"/>
        <w:jc w:val="left"/>
        <w:rPr>
          <w:szCs w:val="24"/>
          <w:lang w:val="de-DE"/>
        </w:rPr>
      </w:pPr>
      <w:r w:rsidRPr="00AB0C1A">
        <w:rPr>
          <w:sz w:val="18"/>
          <w:szCs w:val="24"/>
          <w:lang w:val="de-DE"/>
        </w:rPr>
        <w:t xml:space="preserve">Nichtmitglieder des Verbands (17):  </w:t>
      </w:r>
      <w:r w:rsidRPr="00AB0C1A">
        <w:rPr>
          <w:spacing w:val="-2"/>
          <w:sz w:val="18"/>
          <w:szCs w:val="24"/>
          <w:lang w:val="de-DE"/>
        </w:rPr>
        <w:t xml:space="preserve">Afghanistan, </w:t>
      </w:r>
      <w:r w:rsidR="00B50103" w:rsidRPr="00AB0C1A">
        <w:rPr>
          <w:spacing w:val="-2"/>
          <w:sz w:val="18"/>
          <w:szCs w:val="24"/>
          <w:lang w:val="de-DE"/>
        </w:rPr>
        <w:t xml:space="preserve">Ägypten, </w:t>
      </w:r>
      <w:r w:rsidRPr="00AB0C1A">
        <w:rPr>
          <w:spacing w:val="-2"/>
          <w:sz w:val="18"/>
          <w:szCs w:val="24"/>
          <w:lang w:val="de-DE"/>
        </w:rPr>
        <w:t xml:space="preserve">Demokratische Volksrepublik Laos, Iran (Islamische Republik), Irak, Jamaika, Kambodscha, Kasachstan, Liechtenstein, Malaysia, Mongolei, Myanmar, Nigeria, Sambia und Simbabwe, St. Vincent und die Grenadinen und Vereinigte Arabische Emirate. </w:t>
      </w:r>
    </w:p>
    <w:p w:rsidR="000D17F2" w:rsidRPr="00AB0C1A" w:rsidRDefault="000D17F2" w:rsidP="000D17F2">
      <w:pPr>
        <w:pStyle w:val="BodyText"/>
        <w:rPr>
          <w:sz w:val="18"/>
          <w:szCs w:val="24"/>
          <w:lang w:val="de-DE"/>
        </w:rPr>
      </w:pPr>
    </w:p>
    <w:p w:rsidR="000D17F2" w:rsidRPr="00AB0C1A" w:rsidRDefault="000D17F2" w:rsidP="000D17F2">
      <w:pPr>
        <w:pStyle w:val="Heading8"/>
        <w:rPr>
          <w:iCs w:val="0"/>
          <w:lang w:val="de-DE"/>
        </w:rPr>
      </w:pPr>
      <w:bookmarkStart w:id="115" w:name="_Toc50464751"/>
      <w:r w:rsidRPr="00AB0C1A">
        <w:rPr>
          <w:iCs w:val="0"/>
          <w:lang w:val="de-DE"/>
        </w:rPr>
        <w:t>c)  Staaten und Organisationen, die eine positive Stellungnahme des Rates der UPOV erwirkt haben</w:t>
      </w:r>
      <w:bookmarkEnd w:id="115"/>
    </w:p>
    <w:p w:rsidR="000D17F2" w:rsidRPr="00AB0C1A" w:rsidRDefault="000D17F2" w:rsidP="000D17F2">
      <w:pPr>
        <w:rPr>
          <w:sz w:val="18"/>
          <w:szCs w:val="24"/>
          <w:lang w:val="de-DE"/>
        </w:rPr>
      </w:pPr>
    </w:p>
    <w:p w:rsidR="000D17F2" w:rsidRPr="00AB0C1A" w:rsidRDefault="00B50103" w:rsidP="000D17F2">
      <w:pPr>
        <w:tabs>
          <w:tab w:val="left" w:pos="2410"/>
        </w:tabs>
        <w:jc w:val="left"/>
        <w:rPr>
          <w:sz w:val="18"/>
          <w:szCs w:val="24"/>
          <w:lang w:val="de-DE"/>
        </w:rPr>
      </w:pPr>
      <w:r w:rsidRPr="00AB0C1A">
        <w:rPr>
          <w:spacing w:val="-2"/>
          <w:sz w:val="18"/>
          <w:szCs w:val="24"/>
          <w:lang w:val="de-DE"/>
        </w:rPr>
        <w:t xml:space="preserve">Afghanistan, </w:t>
      </w:r>
      <w:r w:rsidR="000D17F2" w:rsidRPr="00AB0C1A">
        <w:rPr>
          <w:spacing w:val="-2"/>
          <w:sz w:val="18"/>
          <w:szCs w:val="24"/>
          <w:lang w:val="de-DE"/>
        </w:rPr>
        <w:t>Ägypten, Mongolei, Myanmar, Nigeria und St. Vincent und die Grenadinen (6)</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B50103" w:rsidRDefault="00B50103">
      <w:pPr>
        <w:jc w:val="left"/>
        <w:rPr>
          <w:b/>
          <w:sz w:val="18"/>
          <w:szCs w:val="24"/>
          <w:lang w:val="de-DE"/>
        </w:rPr>
      </w:pPr>
      <w:r>
        <w:rPr>
          <w:bCs/>
          <w:szCs w:val="24"/>
          <w:lang w:val="de-DE"/>
        </w:rPr>
        <w:br w:type="page"/>
      </w:r>
    </w:p>
    <w:p w:rsidR="000D17F2" w:rsidRPr="00AB0C1A" w:rsidRDefault="000D17F2" w:rsidP="000D17F2">
      <w:pPr>
        <w:pStyle w:val="Heading6"/>
        <w:rPr>
          <w:bCs w:val="0"/>
          <w:szCs w:val="24"/>
          <w:lang w:val="de-DE"/>
        </w:rPr>
      </w:pPr>
      <w:bookmarkStart w:id="116" w:name="_Toc50464752"/>
      <w:r w:rsidRPr="00AB0C1A">
        <w:rPr>
          <w:bCs w:val="0"/>
          <w:szCs w:val="24"/>
          <w:lang w:val="de-DE"/>
        </w:rPr>
        <w:lastRenderedPageBreak/>
        <w:t>3.  Unterstützung von Staaten und Organisationen beim Beitritt zur Akte von 1991 des UPOV-Übereinkommens</w:t>
      </w:r>
      <w:bookmarkEnd w:id="116"/>
    </w:p>
    <w:p w:rsidR="000D17F2" w:rsidRPr="00AB0C1A" w:rsidRDefault="000D17F2" w:rsidP="000D17F2">
      <w:pPr>
        <w:rPr>
          <w:szCs w:val="24"/>
          <w:lang w:val="de-DE"/>
        </w:rPr>
      </w:pPr>
      <w:r w:rsidRPr="00AB0C1A">
        <w:rPr>
          <w:sz w:val="18"/>
          <w:szCs w:val="24"/>
          <w:lang w:val="de-DE"/>
        </w:rPr>
        <w:t>Das Büro erteilte folgenden Mitgliedern Unterstützung für die Hinterlegung einer Urkunde über den Beitritt bzw. die Ratifizierung der Akte von 1991 des UPOV-Übereinkommens:  Kolumbien und Mexiko.</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17" w:name="_Toc50464753"/>
      <w:r w:rsidRPr="00AB0C1A">
        <w:rPr>
          <w:iCs w:val="0"/>
          <w:lang w:val="de-DE"/>
        </w:rPr>
        <w:t>a)  Mitglieder, die zur Akte von 1991 des UPOV-Übereinkommens beigetreten sind oder sie ratifiziert haben</w:t>
      </w:r>
      <w:bookmarkEnd w:id="117"/>
    </w:p>
    <w:p w:rsidR="000D17F2" w:rsidRPr="00AB0C1A" w:rsidRDefault="000D17F2" w:rsidP="000D17F2">
      <w:pPr>
        <w:rPr>
          <w:sz w:val="18"/>
          <w:szCs w:val="24"/>
          <w:lang w:val="de-DE"/>
        </w:rPr>
      </w:pPr>
    </w:p>
    <w:p w:rsidR="000D17F2" w:rsidRPr="00AB0C1A" w:rsidRDefault="000D17F2" w:rsidP="000D17F2">
      <w:pPr>
        <w:tabs>
          <w:tab w:val="left" w:pos="2410"/>
        </w:tabs>
        <w:jc w:val="left"/>
        <w:rPr>
          <w:sz w:val="18"/>
          <w:szCs w:val="24"/>
          <w:lang w:val="de-DE"/>
        </w:rPr>
      </w:pPr>
      <w:r w:rsidRPr="00AB0C1A">
        <w:rPr>
          <w:spacing w:val="-2"/>
          <w:sz w:val="18"/>
          <w:szCs w:val="24"/>
          <w:lang w:val="de-DE"/>
        </w:rPr>
        <w:t>Belgien</w:t>
      </w:r>
    </w:p>
    <w:p w:rsidR="000D17F2" w:rsidRPr="00AB0C1A" w:rsidRDefault="000D17F2" w:rsidP="000D17F2">
      <w:pPr>
        <w:tabs>
          <w:tab w:val="left" w:pos="2410"/>
        </w:tabs>
        <w:jc w:val="left"/>
        <w:rPr>
          <w:sz w:val="18"/>
          <w:szCs w:val="24"/>
          <w:lang w:val="de-DE"/>
        </w:rPr>
      </w:pPr>
    </w:p>
    <w:p w:rsidR="000D17F2" w:rsidRPr="00AB0C1A" w:rsidRDefault="000D17F2" w:rsidP="000D17F2">
      <w:pPr>
        <w:pStyle w:val="Heading8"/>
        <w:rPr>
          <w:iCs w:val="0"/>
          <w:lang w:val="de-DE"/>
        </w:rPr>
      </w:pPr>
      <w:bookmarkStart w:id="118" w:name="_Toc50464754"/>
      <w:r w:rsidRPr="00AB0C1A">
        <w:rPr>
          <w:iCs w:val="0"/>
          <w:lang w:val="de-DE"/>
        </w:rPr>
        <w:t>b)  Staaten und Organisationen, die der UPOV beigetreten sind</w:t>
      </w:r>
      <w:bookmarkEnd w:id="118"/>
    </w:p>
    <w:p w:rsidR="000D17F2" w:rsidRPr="00AB0C1A" w:rsidRDefault="000D17F2" w:rsidP="000D17F2">
      <w:pPr>
        <w:rPr>
          <w:sz w:val="18"/>
          <w:szCs w:val="24"/>
          <w:lang w:val="de-DE"/>
        </w:rPr>
      </w:pPr>
    </w:p>
    <w:p w:rsidR="000D17F2" w:rsidRPr="00AB0C1A" w:rsidRDefault="000D17F2" w:rsidP="000D17F2">
      <w:pPr>
        <w:tabs>
          <w:tab w:val="left" w:pos="2410"/>
        </w:tabs>
        <w:jc w:val="left"/>
        <w:rPr>
          <w:sz w:val="18"/>
          <w:szCs w:val="24"/>
          <w:lang w:val="de-DE"/>
        </w:rPr>
      </w:pPr>
      <w:r w:rsidRPr="00AB0C1A">
        <w:rPr>
          <w:spacing w:val="-2"/>
          <w:sz w:val="18"/>
          <w:szCs w:val="24"/>
          <w:lang w:val="de-DE"/>
        </w:rPr>
        <w:t>Ägypten</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119" w:name="_Toc50464755"/>
      <w:r w:rsidRPr="00AB0C1A">
        <w:rPr>
          <w:bCs w:val="0"/>
          <w:szCs w:val="24"/>
          <w:lang w:val="de-DE"/>
        </w:rPr>
        <w:t>4.  Unterstützung bei der Umsetzung wirksamer Sortenschutzsysteme gemäß dem UPOV Übereinkommen</w:t>
      </w:r>
      <w:bookmarkEnd w:id="119"/>
    </w:p>
    <w:p w:rsidR="000D17F2" w:rsidRPr="00AB0C1A" w:rsidRDefault="000D17F2" w:rsidP="000D17F2">
      <w:pPr>
        <w:pStyle w:val="Heading8"/>
        <w:rPr>
          <w:iCs w:val="0"/>
          <w:lang w:val="de-DE"/>
        </w:rPr>
      </w:pPr>
      <w:bookmarkStart w:id="120" w:name="_Toc50464756"/>
      <w:r w:rsidRPr="00AB0C1A">
        <w:rPr>
          <w:iCs w:val="0"/>
          <w:lang w:val="de-DE"/>
        </w:rPr>
        <w:t>a) Teilnahme an Fernlehrgängen</w:t>
      </w:r>
      <w:bookmarkEnd w:id="120"/>
    </w:p>
    <w:p w:rsidR="000D17F2" w:rsidRPr="00AB0C1A" w:rsidRDefault="000D17F2" w:rsidP="000D17F2">
      <w:pPr>
        <w:rPr>
          <w:sz w:val="18"/>
          <w:szCs w:val="24"/>
          <w:lang w:val="de-DE"/>
        </w:rPr>
      </w:pPr>
    </w:p>
    <w:p w:rsidR="000D17F2" w:rsidRPr="00AB0C1A" w:rsidRDefault="000D17F2" w:rsidP="000D17F2">
      <w:pPr>
        <w:pStyle w:val="result"/>
        <w:jc w:val="center"/>
        <w:rPr>
          <w:szCs w:val="24"/>
          <w:lang w:val="de-DE"/>
        </w:rPr>
      </w:pPr>
      <w:r w:rsidRPr="00AB0C1A">
        <w:rPr>
          <w:szCs w:val="24"/>
          <w:lang w:val="de-DE"/>
        </w:rPr>
        <w:t>Liste der Länder und Organisationen, aus denen die Teilnehmer</w:t>
      </w:r>
      <w:r w:rsidRPr="00AB0C1A">
        <w:rPr>
          <w:szCs w:val="24"/>
          <w:lang w:val="de-DE"/>
        </w:rPr>
        <w:br/>
        <w:t xml:space="preserve">an UPOV-Fernlehrgängen stammten (im Jahr 2019) </w:t>
      </w:r>
    </w:p>
    <w:p w:rsidR="000D17F2" w:rsidRPr="00AB0C1A" w:rsidRDefault="000D17F2" w:rsidP="000D17F2">
      <w:pPr>
        <w:pStyle w:val="result"/>
        <w:jc w:val="center"/>
        <w:rPr>
          <w:sz w:val="16"/>
          <w:szCs w:val="24"/>
          <w:lang w:val="de-DE"/>
        </w:rPr>
      </w:pPr>
    </w:p>
    <w:p w:rsidR="004B1468" w:rsidRPr="00AB0C1A" w:rsidRDefault="004B1468" w:rsidP="004B1468">
      <w:pPr>
        <w:rPr>
          <w:sz w:val="18"/>
          <w:szCs w:val="18"/>
          <w:lang w:val="de-DE"/>
        </w:rPr>
      </w:pPr>
      <w:r w:rsidRPr="00AB0C1A">
        <w:rPr>
          <w:sz w:val="18"/>
          <w:szCs w:val="18"/>
          <w:lang w:val="de-DE"/>
        </w:rPr>
        <w:t>Ägypten, Äthiopien, Australien, Belgien, Benin, Bolivien (Plurinationaler Staat), Bosnien und Herzegowina, Brasilien, Bulgarien, Burkina Faso, Burundi, Chile, China, Costa Rica, Dänemark, Demokratische Volksrepublik Laos, Dominikanische Republik, Ecuador, Elfenbeinküste, Europäische Union, Frankreich, Gabun, Georgien, Deutschland, Ghana, Griechenland, Guinea, Haiti, Ungarn, Indien, Indonesien, Iran (Islamische Republik), Irak, Israel, Italien, Jamaika, Japan, Jordanien, Kamerun, Kanada, Kasachstan, Kenia, Kolumbien, Kroatien, Kuba, Lettland, Litauen, Madagaskar, Malaysia, Mali, Mexiko, Mongolei, Myanmar, Nepal, Niederlande, Neuseeland, Niger, Nigeria, OAPI, Pakistan, Paraguay, Peru, Philippinen, Portugal, Republik Korea, Republik Moldau, Russische Föderation, Ruanda, Sambia, St. Vincent und die Grenadinen, Saudi-Arabien, Senegal, Slowakei, Südafrika, Spanien, Sudan, Surinam, Schweden, Schweiz, Tschad, Thailand, Togo, Trinidad und Tobago, Türkei, Uganda, Ukraine, Uruguay, Vereinigtes Königreich, Vereinigte Republik Tansania, Vereinigte Staaten von Amerika und Vietnam  (89 Länder und 2 Organisationen).</w:t>
      </w:r>
    </w:p>
    <w:p w:rsidR="000D17F2" w:rsidRPr="00AB0C1A" w:rsidRDefault="000D17F2" w:rsidP="000D17F2">
      <w:pPr>
        <w:jc w:val="left"/>
        <w:rPr>
          <w:sz w:val="18"/>
          <w:szCs w:val="24"/>
          <w:lang w:val="de-DE"/>
        </w:rPr>
      </w:pPr>
    </w:p>
    <w:p w:rsidR="000D17F2" w:rsidRPr="00AB0C1A" w:rsidRDefault="000D17F2" w:rsidP="000D17F2">
      <w:pPr>
        <w:keepNext/>
        <w:jc w:val="center"/>
        <w:rPr>
          <w:sz w:val="18"/>
          <w:szCs w:val="24"/>
          <w:lang w:val="de-DE"/>
        </w:rPr>
      </w:pPr>
      <w:r w:rsidRPr="00AB0C1A">
        <w:rPr>
          <w:sz w:val="18"/>
          <w:szCs w:val="24"/>
          <w:lang w:val="de-DE"/>
        </w:rPr>
        <w:t xml:space="preserve">Gesamtanzahl der Teilnehmer an den Hauptsitzungen von UPOV-Fernlehrgängen nach Kategorie </w:t>
      </w:r>
      <w:r w:rsidR="00A17FC2">
        <w:rPr>
          <w:sz w:val="18"/>
          <w:szCs w:val="24"/>
          <w:lang w:val="de-DE"/>
        </w:rPr>
        <w:br/>
      </w:r>
      <w:r w:rsidRPr="00AB0C1A">
        <w:rPr>
          <w:sz w:val="18"/>
          <w:szCs w:val="24"/>
          <w:lang w:val="de-DE"/>
        </w:rPr>
        <w:t>(2 Sitzungen im Jahre 2019)</w:t>
      </w:r>
      <w:r w:rsidRPr="00AB0C1A">
        <w:rPr>
          <w:sz w:val="16"/>
          <w:szCs w:val="24"/>
          <w:lang w:val="de-DE"/>
        </w:rPr>
        <w:t xml:space="preserve"> </w:t>
      </w:r>
    </w:p>
    <w:p w:rsidR="000D17F2" w:rsidRPr="00AB0C1A" w:rsidRDefault="000D17F2" w:rsidP="000D17F2">
      <w:pPr>
        <w:keepNext/>
        <w:rPr>
          <w:sz w:val="18"/>
          <w:szCs w:val="24"/>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311"/>
        <w:gridCol w:w="1051"/>
        <w:gridCol w:w="1051"/>
        <w:gridCol w:w="1054"/>
        <w:gridCol w:w="1054"/>
      </w:tblGrid>
      <w:tr w:rsidR="000D17F2" w:rsidRPr="00AB0C1A" w:rsidTr="000D17F2">
        <w:tc>
          <w:tcPr>
            <w:tcW w:w="5311" w:type="dxa"/>
            <w:vMerge w:val="restart"/>
            <w:shd w:val="clear" w:color="auto" w:fill="D9D9D9"/>
            <w:vAlign w:val="center"/>
          </w:tcPr>
          <w:p w:rsidR="000D17F2" w:rsidRPr="00AB0C1A" w:rsidRDefault="000D17F2" w:rsidP="000D17F2">
            <w:pPr>
              <w:spacing w:before="20" w:after="20"/>
              <w:jc w:val="left"/>
              <w:rPr>
                <w:szCs w:val="24"/>
                <w:lang w:val="de-DE"/>
              </w:rPr>
            </w:pPr>
            <w:r w:rsidRPr="00AB0C1A">
              <w:rPr>
                <w:sz w:val="18"/>
                <w:szCs w:val="24"/>
                <w:lang w:val="de-DE"/>
              </w:rPr>
              <w:t>Kategorie</w:t>
            </w:r>
          </w:p>
        </w:tc>
        <w:tc>
          <w:tcPr>
            <w:tcW w:w="4210" w:type="dxa"/>
            <w:gridSpan w:val="4"/>
            <w:shd w:val="clear" w:color="auto" w:fill="D9D9D9"/>
            <w:vAlign w:val="center"/>
          </w:tcPr>
          <w:p w:rsidR="000D17F2" w:rsidRPr="00AB0C1A" w:rsidRDefault="000D17F2" w:rsidP="000D17F2">
            <w:pPr>
              <w:spacing w:before="20" w:after="20"/>
              <w:jc w:val="center"/>
              <w:rPr>
                <w:szCs w:val="24"/>
                <w:lang w:val="de-DE"/>
              </w:rPr>
            </w:pPr>
            <w:r w:rsidRPr="00AB0C1A">
              <w:rPr>
                <w:sz w:val="18"/>
                <w:szCs w:val="24"/>
                <w:lang w:val="de-DE"/>
              </w:rPr>
              <w:t>Anzahl der Teilnehmer</w:t>
            </w:r>
          </w:p>
        </w:tc>
      </w:tr>
      <w:tr w:rsidR="000D17F2" w:rsidRPr="00AB0C1A" w:rsidTr="000D17F2">
        <w:tc>
          <w:tcPr>
            <w:tcW w:w="5311" w:type="dxa"/>
            <w:vMerge/>
            <w:shd w:val="clear" w:color="auto" w:fill="D9D9D9"/>
          </w:tcPr>
          <w:p w:rsidR="000D17F2" w:rsidRPr="00AB0C1A" w:rsidRDefault="000D17F2" w:rsidP="000D17F2">
            <w:pPr>
              <w:spacing w:before="20" w:after="20"/>
              <w:jc w:val="left"/>
              <w:rPr>
                <w:rFonts w:ascii="MS Mincho" w:eastAsia="MS Mincho" w:hAnsi="Times New Roman"/>
                <w:sz w:val="18"/>
                <w:szCs w:val="24"/>
                <w:lang w:val="de-DE"/>
              </w:rPr>
            </w:pPr>
          </w:p>
        </w:tc>
        <w:tc>
          <w:tcPr>
            <w:tcW w:w="1051" w:type="dxa"/>
            <w:shd w:val="clear" w:color="auto" w:fill="D9D9D9"/>
            <w:vAlign w:val="bottom"/>
          </w:tcPr>
          <w:p w:rsidR="000D17F2" w:rsidRPr="00AB0C1A" w:rsidRDefault="000D17F2" w:rsidP="000D17F2">
            <w:pPr>
              <w:spacing w:before="20" w:after="20"/>
              <w:jc w:val="center"/>
              <w:rPr>
                <w:szCs w:val="24"/>
                <w:lang w:val="de-DE"/>
              </w:rPr>
            </w:pPr>
            <w:r w:rsidRPr="00AB0C1A">
              <w:rPr>
                <w:sz w:val="18"/>
                <w:szCs w:val="24"/>
                <w:lang w:val="de-DE"/>
              </w:rPr>
              <w:t>DL-205</w:t>
            </w:r>
          </w:p>
        </w:tc>
        <w:tc>
          <w:tcPr>
            <w:tcW w:w="1051"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w:t>
            </w:r>
          </w:p>
        </w:tc>
        <w:tc>
          <w:tcPr>
            <w:tcW w:w="1054"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DL-305A</w:t>
            </w:r>
          </w:p>
        </w:tc>
        <w:tc>
          <w:tcPr>
            <w:tcW w:w="1054"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DL-305B</w:t>
            </w:r>
          </w:p>
        </w:tc>
      </w:tr>
      <w:tr w:rsidR="000D17F2" w:rsidRPr="00AB0C1A" w:rsidTr="000D17F2">
        <w:tc>
          <w:tcPr>
            <w:tcW w:w="5311" w:type="dxa"/>
          </w:tcPr>
          <w:p w:rsidR="000D17F2" w:rsidRPr="00AB0C1A" w:rsidRDefault="000D17F2" w:rsidP="000D17F2">
            <w:pPr>
              <w:spacing w:before="20" w:after="20"/>
              <w:jc w:val="left"/>
              <w:rPr>
                <w:rFonts w:ascii="MS Mincho" w:eastAsia="MS Mincho"/>
                <w:szCs w:val="24"/>
                <w:lang w:val="de-DE"/>
              </w:rPr>
            </w:pPr>
            <w:r w:rsidRPr="00AB0C1A">
              <w:rPr>
                <w:sz w:val="18"/>
                <w:szCs w:val="24"/>
                <w:lang w:val="de-DE"/>
              </w:rPr>
              <w:t>Kategorie 1:  Regierungsbeamte von Verbandsmitgliedern</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278</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81</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49</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34</w:t>
            </w:r>
          </w:p>
        </w:tc>
      </w:tr>
      <w:tr w:rsidR="000D17F2" w:rsidRPr="00AB0C1A" w:rsidTr="000D17F2">
        <w:tc>
          <w:tcPr>
            <w:tcW w:w="5311" w:type="dxa"/>
          </w:tcPr>
          <w:p w:rsidR="000D17F2" w:rsidRPr="00AB0C1A" w:rsidRDefault="000D17F2" w:rsidP="000D17F2">
            <w:pPr>
              <w:spacing w:before="20" w:after="20"/>
              <w:jc w:val="left"/>
              <w:rPr>
                <w:rFonts w:ascii="MS Mincho" w:eastAsia="MS Mincho"/>
                <w:szCs w:val="24"/>
                <w:lang w:val="de-DE"/>
              </w:rPr>
            </w:pPr>
            <w:r w:rsidRPr="00AB0C1A">
              <w:rPr>
                <w:sz w:val="18"/>
                <w:szCs w:val="24"/>
                <w:lang w:val="de-DE"/>
              </w:rPr>
              <w:t>Kategorie 2:  Beamte von Beobachterstaaten / zwischenstaatlichen Organisationen</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45</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6</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4</w:t>
            </w:r>
          </w:p>
        </w:tc>
      </w:tr>
      <w:tr w:rsidR="000D17F2" w:rsidRPr="00AB0C1A" w:rsidTr="000D17F2">
        <w:tc>
          <w:tcPr>
            <w:tcW w:w="5311" w:type="dxa"/>
          </w:tcPr>
          <w:p w:rsidR="000D17F2" w:rsidRPr="00AB0C1A" w:rsidRDefault="000D17F2" w:rsidP="000D17F2">
            <w:pPr>
              <w:spacing w:before="20" w:after="20"/>
              <w:jc w:val="left"/>
              <w:rPr>
                <w:rFonts w:ascii="MS Mincho" w:eastAsia="MS Mincho"/>
                <w:szCs w:val="24"/>
                <w:lang w:val="de-DE"/>
              </w:rPr>
            </w:pPr>
            <w:r w:rsidRPr="00AB0C1A">
              <w:rPr>
                <w:sz w:val="18"/>
                <w:szCs w:val="24"/>
                <w:lang w:val="de-DE"/>
              </w:rPr>
              <w:t>Kategorie 3:  Andere (Gebühr CHF 1 000)</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14</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r>
      <w:tr w:rsidR="000D17F2" w:rsidRPr="00AB0C1A" w:rsidTr="000D17F2">
        <w:tc>
          <w:tcPr>
            <w:tcW w:w="5311" w:type="dxa"/>
          </w:tcPr>
          <w:p w:rsidR="000D17F2" w:rsidRPr="00AB0C1A" w:rsidRDefault="000D17F2" w:rsidP="000D17F2">
            <w:pPr>
              <w:spacing w:before="20" w:after="20"/>
              <w:jc w:val="left"/>
              <w:rPr>
                <w:szCs w:val="24"/>
                <w:lang w:val="de-DE"/>
              </w:rPr>
            </w:pPr>
            <w:r w:rsidRPr="00AB0C1A">
              <w:rPr>
                <w:sz w:val="18"/>
                <w:szCs w:val="24"/>
                <w:lang w:val="de-DE"/>
              </w:rPr>
              <w:t>Kategorie 4:  Gebührenbefreiung für ausgewählte Studenten nach freiem Ermessen</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16</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r>
      <w:tr w:rsidR="000D17F2" w:rsidRPr="00AB0C1A" w:rsidTr="000D17F2">
        <w:tc>
          <w:tcPr>
            <w:tcW w:w="5311" w:type="dxa"/>
            <w:vAlign w:val="center"/>
          </w:tcPr>
          <w:p w:rsidR="000D17F2" w:rsidRPr="00AB0C1A" w:rsidRDefault="000D17F2" w:rsidP="000D17F2">
            <w:pPr>
              <w:spacing w:before="20" w:after="20"/>
              <w:ind w:right="53"/>
              <w:jc w:val="right"/>
              <w:rPr>
                <w:rFonts w:ascii="MS Mincho" w:eastAsia="MS Mincho"/>
                <w:szCs w:val="24"/>
                <w:lang w:val="de-DE"/>
              </w:rPr>
            </w:pPr>
            <w:r w:rsidRPr="00AB0C1A">
              <w:rPr>
                <w:sz w:val="18"/>
                <w:szCs w:val="24"/>
                <w:lang w:val="de-DE"/>
              </w:rPr>
              <w:t>Insgesamt:</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353</w:t>
            </w:r>
          </w:p>
        </w:tc>
        <w:tc>
          <w:tcPr>
            <w:tcW w:w="105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93</w:t>
            </w:r>
          </w:p>
        </w:tc>
        <w:tc>
          <w:tcPr>
            <w:tcW w:w="1054" w:type="dxa"/>
            <w:vAlign w:val="center"/>
          </w:tcPr>
          <w:p w:rsidR="000D17F2" w:rsidRPr="00AB0C1A" w:rsidRDefault="000D17F2" w:rsidP="000D17F2">
            <w:pPr>
              <w:spacing w:before="20" w:after="20"/>
              <w:jc w:val="center"/>
              <w:rPr>
                <w:sz w:val="18"/>
                <w:szCs w:val="24"/>
                <w:highlight w:val="cyan"/>
                <w:lang w:val="de-DE"/>
              </w:rPr>
            </w:pPr>
            <w:r w:rsidRPr="00AB0C1A">
              <w:rPr>
                <w:sz w:val="18"/>
                <w:szCs w:val="24"/>
                <w:lang w:val="de-DE"/>
              </w:rPr>
              <w:t>51</w:t>
            </w:r>
          </w:p>
        </w:tc>
        <w:tc>
          <w:tcPr>
            <w:tcW w:w="105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38</w:t>
            </w:r>
          </w:p>
        </w:tc>
      </w:tr>
    </w:tbl>
    <w:p w:rsidR="000D17F2" w:rsidRPr="00AB0C1A" w:rsidRDefault="000D17F2" w:rsidP="000D17F2">
      <w:pPr>
        <w:rPr>
          <w:sz w:val="18"/>
          <w:szCs w:val="24"/>
          <w:lang w:val="de-DE"/>
        </w:rPr>
      </w:pPr>
    </w:p>
    <w:p w:rsidR="000D17F2" w:rsidRPr="00AB0C1A" w:rsidRDefault="000D17F2" w:rsidP="000D17F2">
      <w:pPr>
        <w:keepNext/>
        <w:jc w:val="center"/>
        <w:rPr>
          <w:sz w:val="18"/>
          <w:szCs w:val="24"/>
          <w:lang w:val="de-DE"/>
        </w:rPr>
      </w:pPr>
      <w:r w:rsidRPr="00AB0C1A">
        <w:rPr>
          <w:sz w:val="18"/>
          <w:szCs w:val="24"/>
          <w:lang w:val="de-DE"/>
        </w:rPr>
        <w:t>Gesamtanzahl der Teilnehmer an den Hauptsitzungen der UPOV-Fernlehrgänge nach Sprachen (im Jahr 2019)</w:t>
      </w:r>
    </w:p>
    <w:p w:rsidR="000D17F2" w:rsidRPr="00AB0C1A" w:rsidRDefault="000D17F2" w:rsidP="000D17F2">
      <w:pPr>
        <w:keepNext/>
        <w:rPr>
          <w:sz w:val="18"/>
          <w:szCs w:val="24"/>
          <w:lang w:val="de-DE"/>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363"/>
        <w:gridCol w:w="1044"/>
        <w:gridCol w:w="1043"/>
        <w:gridCol w:w="1047"/>
        <w:gridCol w:w="1047"/>
      </w:tblGrid>
      <w:tr w:rsidR="000D17F2" w:rsidRPr="00AB0C1A" w:rsidTr="000D17F2">
        <w:tc>
          <w:tcPr>
            <w:tcW w:w="2363" w:type="dxa"/>
            <w:vMerge w:val="restart"/>
            <w:shd w:val="clear" w:color="auto" w:fill="D9D9D9"/>
            <w:vAlign w:val="center"/>
          </w:tcPr>
          <w:p w:rsidR="000D17F2" w:rsidRPr="00AB0C1A" w:rsidRDefault="000D17F2" w:rsidP="000D17F2">
            <w:pPr>
              <w:spacing w:before="20" w:after="20"/>
              <w:jc w:val="left"/>
              <w:rPr>
                <w:szCs w:val="24"/>
                <w:lang w:val="de-DE"/>
              </w:rPr>
            </w:pPr>
            <w:r w:rsidRPr="00AB0C1A">
              <w:rPr>
                <w:sz w:val="18"/>
                <w:szCs w:val="24"/>
                <w:lang w:val="de-DE"/>
              </w:rPr>
              <w:t>Sprache</w:t>
            </w:r>
          </w:p>
        </w:tc>
        <w:tc>
          <w:tcPr>
            <w:tcW w:w="4181" w:type="dxa"/>
            <w:gridSpan w:val="4"/>
            <w:shd w:val="clear" w:color="auto" w:fill="D9D9D9"/>
            <w:vAlign w:val="center"/>
          </w:tcPr>
          <w:p w:rsidR="000D17F2" w:rsidRPr="00AB0C1A" w:rsidRDefault="000D17F2" w:rsidP="000D17F2">
            <w:pPr>
              <w:spacing w:before="20" w:after="20"/>
              <w:jc w:val="center"/>
              <w:rPr>
                <w:szCs w:val="24"/>
                <w:lang w:val="de-DE"/>
              </w:rPr>
            </w:pPr>
            <w:r w:rsidRPr="00AB0C1A">
              <w:rPr>
                <w:sz w:val="18"/>
                <w:szCs w:val="24"/>
                <w:lang w:val="de-DE"/>
              </w:rPr>
              <w:t>Anzahl der Teilnehmer</w:t>
            </w:r>
          </w:p>
        </w:tc>
      </w:tr>
      <w:tr w:rsidR="000D17F2" w:rsidRPr="00AB0C1A" w:rsidTr="000D17F2">
        <w:tc>
          <w:tcPr>
            <w:tcW w:w="2363" w:type="dxa"/>
            <w:vMerge/>
            <w:shd w:val="clear" w:color="auto" w:fill="D9D9D9"/>
          </w:tcPr>
          <w:p w:rsidR="000D17F2" w:rsidRPr="00AB0C1A" w:rsidRDefault="000D17F2" w:rsidP="000D17F2">
            <w:pPr>
              <w:spacing w:before="20" w:after="20"/>
              <w:jc w:val="left"/>
              <w:rPr>
                <w:rFonts w:ascii="MS Mincho" w:eastAsia="MS Mincho" w:hAnsi="Times New Roman"/>
                <w:sz w:val="18"/>
                <w:szCs w:val="24"/>
                <w:lang w:val="de-DE"/>
              </w:rPr>
            </w:pPr>
          </w:p>
        </w:tc>
        <w:tc>
          <w:tcPr>
            <w:tcW w:w="1044" w:type="dxa"/>
            <w:shd w:val="clear" w:color="auto" w:fill="D9D9D9"/>
            <w:vAlign w:val="bottom"/>
          </w:tcPr>
          <w:p w:rsidR="000D17F2" w:rsidRPr="00AB0C1A" w:rsidRDefault="000D17F2" w:rsidP="000D17F2">
            <w:pPr>
              <w:spacing w:before="20" w:after="20"/>
              <w:jc w:val="center"/>
              <w:rPr>
                <w:szCs w:val="24"/>
                <w:lang w:val="de-DE"/>
              </w:rPr>
            </w:pPr>
            <w:r w:rsidRPr="00AB0C1A">
              <w:rPr>
                <w:sz w:val="18"/>
                <w:szCs w:val="24"/>
                <w:lang w:val="de-DE"/>
              </w:rPr>
              <w:t>DL-205</w:t>
            </w:r>
          </w:p>
        </w:tc>
        <w:tc>
          <w:tcPr>
            <w:tcW w:w="1043"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w:t>
            </w:r>
          </w:p>
        </w:tc>
        <w:tc>
          <w:tcPr>
            <w:tcW w:w="1047"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DL-305A</w:t>
            </w:r>
          </w:p>
        </w:tc>
        <w:tc>
          <w:tcPr>
            <w:tcW w:w="1047" w:type="dxa"/>
            <w:shd w:val="clear" w:color="auto" w:fill="D9D9D9"/>
          </w:tcPr>
          <w:p w:rsidR="000D17F2" w:rsidRPr="00AB0C1A" w:rsidRDefault="000D17F2" w:rsidP="000D17F2">
            <w:pPr>
              <w:spacing w:before="20" w:after="20"/>
              <w:jc w:val="center"/>
              <w:rPr>
                <w:szCs w:val="24"/>
                <w:lang w:val="de-DE"/>
              </w:rPr>
            </w:pPr>
            <w:r w:rsidRPr="00AB0C1A">
              <w:rPr>
                <w:sz w:val="18"/>
                <w:szCs w:val="24"/>
                <w:lang w:val="de-DE"/>
              </w:rPr>
              <w:t>DL-305B</w:t>
            </w:r>
          </w:p>
        </w:tc>
      </w:tr>
      <w:tr w:rsidR="000D17F2" w:rsidRPr="00AB0C1A" w:rsidTr="000D17F2">
        <w:tc>
          <w:tcPr>
            <w:tcW w:w="2363" w:type="dxa"/>
            <w:vAlign w:val="center"/>
          </w:tcPr>
          <w:p w:rsidR="000D17F2" w:rsidRPr="00AB0C1A" w:rsidRDefault="000D17F2" w:rsidP="000D17F2">
            <w:pPr>
              <w:spacing w:before="20" w:after="20"/>
              <w:jc w:val="left"/>
              <w:rPr>
                <w:szCs w:val="24"/>
                <w:lang w:val="de-DE"/>
              </w:rPr>
            </w:pPr>
            <w:r w:rsidRPr="00AB0C1A">
              <w:rPr>
                <w:sz w:val="18"/>
                <w:szCs w:val="24"/>
                <w:lang w:val="de-DE"/>
              </w:rPr>
              <w:t>Englisch</w:t>
            </w:r>
          </w:p>
        </w:tc>
        <w:tc>
          <w:tcPr>
            <w:tcW w:w="104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196</w:t>
            </w:r>
          </w:p>
        </w:tc>
        <w:tc>
          <w:tcPr>
            <w:tcW w:w="1043"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37</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36</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32</w:t>
            </w:r>
          </w:p>
        </w:tc>
      </w:tr>
      <w:tr w:rsidR="000D17F2" w:rsidRPr="00AB0C1A" w:rsidTr="000D17F2">
        <w:tc>
          <w:tcPr>
            <w:tcW w:w="2363" w:type="dxa"/>
            <w:vAlign w:val="center"/>
          </w:tcPr>
          <w:p w:rsidR="000D17F2" w:rsidRPr="00AB0C1A" w:rsidRDefault="000D17F2" w:rsidP="000D17F2">
            <w:pPr>
              <w:spacing w:before="20" w:after="20"/>
              <w:jc w:val="left"/>
              <w:rPr>
                <w:szCs w:val="24"/>
                <w:lang w:val="de-DE"/>
              </w:rPr>
            </w:pPr>
            <w:r w:rsidRPr="00AB0C1A">
              <w:rPr>
                <w:sz w:val="18"/>
                <w:szCs w:val="24"/>
                <w:lang w:val="de-DE"/>
              </w:rPr>
              <w:t>Französisch</w:t>
            </w:r>
          </w:p>
        </w:tc>
        <w:tc>
          <w:tcPr>
            <w:tcW w:w="104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30</w:t>
            </w:r>
          </w:p>
        </w:tc>
        <w:tc>
          <w:tcPr>
            <w:tcW w:w="1043"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5</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2</w:t>
            </w:r>
          </w:p>
        </w:tc>
      </w:tr>
      <w:tr w:rsidR="000D17F2" w:rsidRPr="00AB0C1A" w:rsidTr="000D17F2">
        <w:tc>
          <w:tcPr>
            <w:tcW w:w="2363" w:type="dxa"/>
            <w:vAlign w:val="center"/>
          </w:tcPr>
          <w:p w:rsidR="000D17F2" w:rsidRPr="00AB0C1A" w:rsidRDefault="000D17F2" w:rsidP="000D17F2">
            <w:pPr>
              <w:spacing w:before="20" w:after="20"/>
              <w:jc w:val="left"/>
              <w:rPr>
                <w:szCs w:val="24"/>
                <w:lang w:val="de-DE"/>
              </w:rPr>
            </w:pPr>
            <w:r w:rsidRPr="00AB0C1A">
              <w:rPr>
                <w:sz w:val="18"/>
                <w:szCs w:val="24"/>
                <w:lang w:val="de-DE"/>
              </w:rPr>
              <w:t>Deutsch</w:t>
            </w:r>
          </w:p>
        </w:tc>
        <w:tc>
          <w:tcPr>
            <w:tcW w:w="104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6</w:t>
            </w:r>
          </w:p>
        </w:tc>
        <w:tc>
          <w:tcPr>
            <w:tcW w:w="1043"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r>
      <w:tr w:rsidR="000D17F2" w:rsidRPr="00AB0C1A" w:rsidTr="000D17F2">
        <w:tc>
          <w:tcPr>
            <w:tcW w:w="2363" w:type="dxa"/>
            <w:vAlign w:val="center"/>
          </w:tcPr>
          <w:p w:rsidR="000D17F2" w:rsidRPr="00AB0C1A" w:rsidRDefault="000D17F2" w:rsidP="000D17F2">
            <w:pPr>
              <w:spacing w:before="20" w:after="20"/>
              <w:jc w:val="left"/>
              <w:rPr>
                <w:szCs w:val="24"/>
                <w:lang w:val="de-DE"/>
              </w:rPr>
            </w:pPr>
            <w:r w:rsidRPr="00AB0C1A">
              <w:rPr>
                <w:sz w:val="18"/>
                <w:szCs w:val="24"/>
                <w:lang w:val="de-DE"/>
              </w:rPr>
              <w:t>Spanisch</w:t>
            </w:r>
          </w:p>
        </w:tc>
        <w:tc>
          <w:tcPr>
            <w:tcW w:w="104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121</w:t>
            </w:r>
          </w:p>
        </w:tc>
        <w:tc>
          <w:tcPr>
            <w:tcW w:w="1043"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51</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11</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4</w:t>
            </w:r>
          </w:p>
        </w:tc>
      </w:tr>
      <w:tr w:rsidR="000D17F2" w:rsidRPr="00AB0C1A" w:rsidTr="000D17F2">
        <w:tc>
          <w:tcPr>
            <w:tcW w:w="2363" w:type="dxa"/>
            <w:vAlign w:val="center"/>
          </w:tcPr>
          <w:p w:rsidR="000D17F2" w:rsidRPr="00AB0C1A" w:rsidRDefault="000D17F2" w:rsidP="000D17F2">
            <w:pPr>
              <w:spacing w:before="20" w:after="20"/>
              <w:ind w:right="53"/>
              <w:jc w:val="right"/>
              <w:rPr>
                <w:rFonts w:ascii="MS Mincho" w:eastAsia="MS Mincho"/>
                <w:szCs w:val="24"/>
                <w:lang w:val="de-DE"/>
              </w:rPr>
            </w:pPr>
            <w:r w:rsidRPr="00AB0C1A">
              <w:rPr>
                <w:sz w:val="18"/>
                <w:szCs w:val="24"/>
                <w:lang w:val="de-DE"/>
              </w:rPr>
              <w:t>Insgesamt:</w:t>
            </w:r>
          </w:p>
        </w:tc>
        <w:tc>
          <w:tcPr>
            <w:tcW w:w="1044"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353</w:t>
            </w:r>
          </w:p>
        </w:tc>
        <w:tc>
          <w:tcPr>
            <w:tcW w:w="1043"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93</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51</w:t>
            </w:r>
          </w:p>
        </w:tc>
        <w:tc>
          <w:tcPr>
            <w:tcW w:w="1047"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38</w:t>
            </w:r>
          </w:p>
        </w:tc>
      </w:tr>
    </w:tbl>
    <w:p w:rsidR="000D17F2" w:rsidRPr="00AB0C1A" w:rsidRDefault="000D17F2" w:rsidP="000D17F2">
      <w:pPr>
        <w:jc w:val="left"/>
        <w:rPr>
          <w:sz w:val="18"/>
          <w:szCs w:val="24"/>
          <w:u w:val="single"/>
          <w:lang w:val="de-DE"/>
        </w:rPr>
      </w:pPr>
    </w:p>
    <w:p w:rsidR="00A17FC2" w:rsidRDefault="00A17FC2">
      <w:pPr>
        <w:jc w:val="left"/>
        <w:rPr>
          <w:sz w:val="18"/>
          <w:szCs w:val="24"/>
          <w:u w:val="single"/>
          <w:lang w:val="de-DE"/>
        </w:rPr>
      </w:pPr>
      <w:r>
        <w:rPr>
          <w:sz w:val="18"/>
          <w:szCs w:val="24"/>
          <w:u w:val="single"/>
          <w:lang w:val="de-DE"/>
        </w:rPr>
        <w:br w:type="page"/>
      </w:r>
    </w:p>
    <w:p w:rsidR="000D17F2" w:rsidRPr="00AB0C1A" w:rsidRDefault="000D17F2" w:rsidP="000D17F2">
      <w:pPr>
        <w:keepNext/>
        <w:jc w:val="center"/>
        <w:rPr>
          <w:sz w:val="18"/>
          <w:szCs w:val="24"/>
          <w:lang w:val="de-DE"/>
        </w:rPr>
      </w:pPr>
      <w:r w:rsidRPr="00AB0C1A">
        <w:rPr>
          <w:sz w:val="18"/>
          <w:szCs w:val="24"/>
          <w:u w:val="single"/>
          <w:lang w:val="de-DE"/>
        </w:rPr>
        <w:lastRenderedPageBreak/>
        <w:t>Spezielle Sitzungen des DL-205 (im 2019)</w:t>
      </w:r>
    </w:p>
    <w:p w:rsidR="000D17F2" w:rsidRPr="00AB0C1A" w:rsidRDefault="000D17F2" w:rsidP="000D17F2">
      <w:pPr>
        <w:keepNext/>
        <w:jc w:val="center"/>
        <w:rPr>
          <w:sz w:val="18"/>
          <w:szCs w:val="24"/>
          <w:u w:val="single"/>
          <w:lang w:val="de-DE"/>
        </w:rPr>
      </w:pP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305"/>
        <w:gridCol w:w="4153"/>
        <w:gridCol w:w="1091"/>
      </w:tblGrid>
      <w:tr w:rsidR="000D17F2" w:rsidRPr="00AB0C1A" w:rsidTr="000D17F2">
        <w:trPr>
          <w:trHeight w:val="308"/>
        </w:trPr>
        <w:tc>
          <w:tcPr>
            <w:tcW w:w="4305" w:type="dxa"/>
            <w:shd w:val="clear" w:color="auto" w:fill="D9D9D9"/>
            <w:vAlign w:val="center"/>
          </w:tcPr>
          <w:p w:rsidR="000D17F2" w:rsidRPr="00AB0C1A" w:rsidRDefault="000D17F2" w:rsidP="000D17F2">
            <w:pPr>
              <w:keepNext/>
              <w:keepLines/>
              <w:spacing w:before="20" w:after="20"/>
              <w:jc w:val="left"/>
              <w:rPr>
                <w:szCs w:val="24"/>
                <w:lang w:val="de-DE"/>
              </w:rPr>
            </w:pPr>
            <w:r w:rsidRPr="00AB0C1A">
              <w:rPr>
                <w:sz w:val="18"/>
                <w:szCs w:val="24"/>
                <w:lang w:val="de-DE"/>
              </w:rPr>
              <w:t>DL-205-Sondersessionen für:</w:t>
            </w:r>
          </w:p>
        </w:tc>
        <w:tc>
          <w:tcPr>
            <w:tcW w:w="4153" w:type="dxa"/>
            <w:tcBorders>
              <w:left w:val="nil"/>
            </w:tcBorders>
            <w:shd w:val="clear" w:color="auto" w:fill="D9D9D9"/>
            <w:vAlign w:val="center"/>
          </w:tcPr>
          <w:p w:rsidR="000D17F2" w:rsidRPr="00AB0C1A" w:rsidRDefault="000D17F2" w:rsidP="000D17F2">
            <w:pPr>
              <w:keepNext/>
              <w:keepLines/>
              <w:spacing w:before="20" w:after="20"/>
              <w:jc w:val="center"/>
              <w:rPr>
                <w:szCs w:val="24"/>
                <w:lang w:val="de-DE"/>
              </w:rPr>
            </w:pPr>
            <w:r w:rsidRPr="00AB0C1A">
              <w:rPr>
                <w:sz w:val="18"/>
                <w:szCs w:val="24"/>
                <w:lang w:val="de-DE"/>
              </w:rPr>
              <w:t>Teilnehmer von</w:t>
            </w:r>
          </w:p>
        </w:tc>
        <w:tc>
          <w:tcPr>
            <w:tcW w:w="1091" w:type="dxa"/>
            <w:tcBorders>
              <w:left w:val="nil"/>
            </w:tcBorders>
            <w:shd w:val="clear" w:color="auto" w:fill="D9D9D9"/>
            <w:vAlign w:val="center"/>
          </w:tcPr>
          <w:p w:rsidR="000D17F2" w:rsidRPr="00AB0C1A" w:rsidRDefault="000D17F2" w:rsidP="000D17F2">
            <w:pPr>
              <w:keepNext/>
              <w:keepLines/>
              <w:spacing w:before="20" w:after="20"/>
              <w:jc w:val="center"/>
              <w:rPr>
                <w:szCs w:val="24"/>
                <w:lang w:val="de-DE"/>
              </w:rPr>
            </w:pPr>
            <w:r w:rsidRPr="00AB0C1A">
              <w:rPr>
                <w:sz w:val="18"/>
                <w:szCs w:val="24"/>
                <w:lang w:val="de-DE"/>
              </w:rPr>
              <w:t>Anzahl der Teilnehmer</w:t>
            </w:r>
          </w:p>
        </w:tc>
      </w:tr>
      <w:tr w:rsidR="000D17F2" w:rsidRPr="00AB0C1A" w:rsidTr="000D17F2">
        <w:trPr>
          <w:trHeight w:val="427"/>
        </w:trPr>
        <w:tc>
          <w:tcPr>
            <w:tcW w:w="4305" w:type="dxa"/>
          </w:tcPr>
          <w:p w:rsidR="000D17F2" w:rsidRPr="00AB0C1A" w:rsidRDefault="000D17F2" w:rsidP="000D17F2">
            <w:pPr>
              <w:keepNext/>
              <w:keepLines/>
              <w:spacing w:before="20" w:after="20"/>
              <w:jc w:val="left"/>
              <w:rPr>
                <w:szCs w:val="24"/>
                <w:lang w:val="de-DE"/>
              </w:rPr>
            </w:pPr>
            <w:r w:rsidRPr="00AB0C1A">
              <w:rPr>
                <w:sz w:val="18"/>
                <w:szCs w:val="24"/>
                <w:lang w:val="de-DE"/>
              </w:rPr>
              <w:t>La Salle Beauvais University - IP Plant Breeding Masterprogramm Pflanzenzüchtung</w:t>
            </w:r>
          </w:p>
        </w:tc>
        <w:tc>
          <w:tcPr>
            <w:tcW w:w="4153" w:type="dxa"/>
          </w:tcPr>
          <w:p w:rsidR="000D17F2" w:rsidRPr="00AB0C1A" w:rsidRDefault="000D17F2" w:rsidP="000D17F2">
            <w:pPr>
              <w:spacing w:before="20" w:after="20"/>
              <w:jc w:val="left"/>
              <w:rPr>
                <w:szCs w:val="24"/>
                <w:highlight w:val="yellow"/>
                <w:lang w:val="de-DE"/>
              </w:rPr>
            </w:pPr>
            <w:r w:rsidRPr="00AB0C1A">
              <w:rPr>
                <w:sz w:val="18"/>
                <w:szCs w:val="24"/>
                <w:lang w:val="de-DE"/>
              </w:rPr>
              <w:t>Frankreich, Schweden</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21</w:t>
            </w:r>
          </w:p>
        </w:tc>
      </w:tr>
      <w:tr w:rsidR="000D17F2" w:rsidRPr="00AB0C1A" w:rsidTr="000D17F2">
        <w:trPr>
          <w:trHeight w:val="427"/>
        </w:trPr>
        <w:tc>
          <w:tcPr>
            <w:tcW w:w="4305" w:type="dxa"/>
          </w:tcPr>
          <w:p w:rsidR="000D17F2" w:rsidRPr="00AB0C1A" w:rsidRDefault="000D17F2" w:rsidP="000D17F2">
            <w:pPr>
              <w:spacing w:before="20" w:after="20"/>
              <w:jc w:val="left"/>
              <w:rPr>
                <w:rFonts w:ascii="MS Mincho" w:eastAsia="MS Mincho"/>
                <w:szCs w:val="24"/>
                <w:lang w:val="de-DE"/>
              </w:rPr>
            </w:pPr>
            <w:r w:rsidRPr="00AB0C1A">
              <w:rPr>
                <w:sz w:val="18"/>
                <w:szCs w:val="24"/>
                <w:lang w:val="de-DE"/>
              </w:rPr>
              <w:t>Master-Ausbildungslehrgang für Geistiges Eigentum der OAPI</w:t>
            </w:r>
          </w:p>
        </w:tc>
        <w:tc>
          <w:tcPr>
            <w:tcW w:w="4153" w:type="dxa"/>
          </w:tcPr>
          <w:p w:rsidR="000D17F2" w:rsidRPr="00AB0C1A" w:rsidRDefault="000D17F2" w:rsidP="000D17F2">
            <w:pPr>
              <w:spacing w:before="20" w:after="20"/>
              <w:jc w:val="left"/>
              <w:rPr>
                <w:szCs w:val="24"/>
                <w:highlight w:val="yellow"/>
                <w:lang w:val="de-DE"/>
              </w:rPr>
            </w:pPr>
            <w:r w:rsidRPr="00AB0C1A">
              <w:rPr>
                <w:sz w:val="18"/>
                <w:szCs w:val="24"/>
                <w:lang w:val="de-DE"/>
              </w:rPr>
              <w:t>Benin, Burkina Faso, Burundi, Gabun, Guinea, Haiti, Elfenbeinküste, Kamerun, Mali, Niger, Senegal, Togo, Tschad</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27</w:t>
            </w:r>
          </w:p>
        </w:tc>
      </w:tr>
      <w:tr w:rsidR="000D17F2" w:rsidRPr="00AB0C1A" w:rsidTr="000D17F2">
        <w:trPr>
          <w:trHeight w:val="427"/>
        </w:trPr>
        <w:tc>
          <w:tcPr>
            <w:tcW w:w="4305" w:type="dxa"/>
          </w:tcPr>
          <w:p w:rsidR="000D17F2" w:rsidRPr="00AB0C1A" w:rsidRDefault="000D17F2" w:rsidP="000D17F2">
            <w:pPr>
              <w:spacing w:before="20" w:after="20"/>
              <w:jc w:val="left"/>
              <w:rPr>
                <w:szCs w:val="24"/>
                <w:lang w:val="de-DE"/>
              </w:rPr>
            </w:pPr>
            <w:r w:rsidRPr="00AB0C1A">
              <w:rPr>
                <w:sz w:val="18"/>
                <w:szCs w:val="24"/>
                <w:lang w:val="de-DE"/>
              </w:rPr>
              <w:t>Internationaler Naktuinbouw-Lehrgang über Sortenschutz (Niederlande)</w:t>
            </w:r>
          </w:p>
        </w:tc>
        <w:tc>
          <w:tcPr>
            <w:tcW w:w="4153" w:type="dxa"/>
          </w:tcPr>
          <w:p w:rsidR="000D17F2" w:rsidRPr="00AB0C1A" w:rsidRDefault="000D17F2" w:rsidP="000D17F2">
            <w:pPr>
              <w:spacing w:before="20" w:after="20"/>
              <w:jc w:val="left"/>
              <w:rPr>
                <w:szCs w:val="24"/>
                <w:lang w:val="de-DE"/>
              </w:rPr>
            </w:pPr>
            <w:r w:rsidRPr="00AB0C1A">
              <w:rPr>
                <w:sz w:val="18"/>
                <w:szCs w:val="24"/>
                <w:lang w:val="de-DE"/>
              </w:rPr>
              <w:t>Ägypten, Äthiopien, Indien, Irak, Jordanien, Kuba, Nepal, Nigeria, Pakistan, Vereinigte Republik Tansania, Vereinigtes Königreich, Vietnam</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23</w:t>
            </w:r>
          </w:p>
        </w:tc>
      </w:tr>
      <w:tr w:rsidR="000D17F2" w:rsidRPr="00AB0C1A" w:rsidTr="000D17F2">
        <w:trPr>
          <w:trHeight w:val="427"/>
        </w:trPr>
        <w:tc>
          <w:tcPr>
            <w:tcW w:w="4305" w:type="dxa"/>
          </w:tcPr>
          <w:p w:rsidR="000D17F2" w:rsidRPr="00AB0C1A" w:rsidRDefault="000D17F2" w:rsidP="000D17F2">
            <w:pPr>
              <w:spacing w:before="20" w:after="20"/>
              <w:jc w:val="left"/>
              <w:rPr>
                <w:szCs w:val="24"/>
                <w:lang w:val="de-DE"/>
              </w:rPr>
            </w:pPr>
            <w:r w:rsidRPr="00AB0C1A">
              <w:rPr>
                <w:sz w:val="18"/>
                <w:szCs w:val="24"/>
                <w:lang w:val="de-DE"/>
              </w:rPr>
              <w:t xml:space="preserve">Fortgeschrittene Master-Studiengänge in den Bereichen Recht des geistigen Eigentums und Wissensmanagement der Universität Maastricht </w:t>
            </w:r>
          </w:p>
        </w:tc>
        <w:tc>
          <w:tcPr>
            <w:tcW w:w="4153" w:type="dxa"/>
          </w:tcPr>
          <w:p w:rsidR="000D17F2" w:rsidRPr="00AB0C1A" w:rsidRDefault="000D17F2" w:rsidP="000D17F2">
            <w:pPr>
              <w:spacing w:before="20" w:after="20"/>
              <w:jc w:val="left"/>
              <w:rPr>
                <w:szCs w:val="24"/>
                <w:lang w:val="de-DE"/>
              </w:rPr>
            </w:pPr>
            <w:r w:rsidRPr="00AB0C1A">
              <w:rPr>
                <w:sz w:val="18"/>
                <w:szCs w:val="24"/>
                <w:lang w:val="de-DE"/>
              </w:rPr>
              <w:t>Frankreich, Niederlande, Portugal</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19</w:t>
            </w:r>
          </w:p>
        </w:tc>
      </w:tr>
      <w:tr w:rsidR="000D17F2" w:rsidRPr="00AB0C1A" w:rsidTr="000D17F2">
        <w:trPr>
          <w:trHeight w:val="427"/>
        </w:trPr>
        <w:tc>
          <w:tcPr>
            <w:tcW w:w="4305" w:type="dxa"/>
          </w:tcPr>
          <w:p w:rsidR="000D17F2" w:rsidRPr="00AB0C1A" w:rsidRDefault="000D17F2" w:rsidP="000D17F2">
            <w:pPr>
              <w:spacing w:before="20" w:after="20"/>
              <w:jc w:val="left"/>
              <w:rPr>
                <w:szCs w:val="24"/>
                <w:lang w:val="de-DE"/>
              </w:rPr>
            </w:pPr>
            <w:r w:rsidRPr="00AB0C1A">
              <w:rPr>
                <w:sz w:val="18"/>
                <w:szCs w:val="24"/>
                <w:lang w:val="de-DE"/>
              </w:rPr>
              <w:t>JICA-Ausbildungslehrgang über „Ein international harmonisiertes Sortenschutzsystem“</w:t>
            </w:r>
          </w:p>
        </w:tc>
        <w:tc>
          <w:tcPr>
            <w:tcW w:w="4153" w:type="dxa"/>
          </w:tcPr>
          <w:p w:rsidR="000D17F2" w:rsidRPr="00AB0C1A" w:rsidRDefault="000D17F2" w:rsidP="000D17F2">
            <w:pPr>
              <w:spacing w:before="20" w:after="20"/>
              <w:jc w:val="left"/>
              <w:rPr>
                <w:szCs w:val="24"/>
                <w:lang w:val="de-DE"/>
              </w:rPr>
            </w:pPr>
            <w:r w:rsidRPr="00AB0C1A">
              <w:rPr>
                <w:sz w:val="18"/>
                <w:szCs w:val="24"/>
                <w:lang w:val="de-DE"/>
              </w:rPr>
              <w:t xml:space="preserve">Myanmar, Philippinen, Sambia, Sudan, Thailand, Vietnam </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6</w:t>
            </w:r>
          </w:p>
        </w:tc>
      </w:tr>
      <w:tr w:rsidR="000D17F2" w:rsidRPr="00AB0C1A" w:rsidTr="000D17F2">
        <w:tc>
          <w:tcPr>
            <w:tcW w:w="4305" w:type="dxa"/>
          </w:tcPr>
          <w:p w:rsidR="000D17F2" w:rsidRPr="00AB0C1A" w:rsidRDefault="000D17F2" w:rsidP="000D17F2">
            <w:pPr>
              <w:spacing w:before="20" w:after="20"/>
              <w:jc w:val="left"/>
              <w:rPr>
                <w:rFonts w:ascii="MS Mincho" w:eastAsia="MS Mincho"/>
                <w:szCs w:val="24"/>
                <w:lang w:val="de-DE"/>
              </w:rPr>
            </w:pPr>
            <w:r w:rsidRPr="00AB0C1A">
              <w:rPr>
                <w:sz w:val="18"/>
                <w:szCs w:val="24"/>
                <w:lang w:val="de-DE"/>
              </w:rPr>
              <w:t>Arbeitstagung zur Ausarbeitung von Rechtsvorschriften zum Sortenschutz nach dem UPOV-Übereinkommen</w:t>
            </w:r>
          </w:p>
        </w:tc>
        <w:tc>
          <w:tcPr>
            <w:tcW w:w="4153" w:type="dxa"/>
          </w:tcPr>
          <w:p w:rsidR="000D17F2" w:rsidRPr="00AB0C1A" w:rsidRDefault="000D17F2" w:rsidP="000D17F2">
            <w:pPr>
              <w:spacing w:before="20" w:after="20"/>
              <w:jc w:val="left"/>
              <w:rPr>
                <w:szCs w:val="24"/>
                <w:lang w:val="de-DE"/>
              </w:rPr>
            </w:pPr>
            <w:r w:rsidRPr="00AB0C1A">
              <w:rPr>
                <w:sz w:val="18"/>
                <w:szCs w:val="24"/>
                <w:lang w:val="de-DE"/>
              </w:rPr>
              <w:t>Mongolei, St. Vincent und die Grenadinen</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3</w:t>
            </w:r>
          </w:p>
        </w:tc>
      </w:tr>
      <w:tr w:rsidR="000D17F2" w:rsidRPr="00AB0C1A" w:rsidTr="000D17F2">
        <w:tc>
          <w:tcPr>
            <w:tcW w:w="4305" w:type="dxa"/>
            <w:vAlign w:val="center"/>
          </w:tcPr>
          <w:p w:rsidR="000D17F2" w:rsidRPr="00AB0C1A" w:rsidRDefault="000D17F2" w:rsidP="000D17F2">
            <w:pPr>
              <w:spacing w:before="20" w:after="20"/>
              <w:jc w:val="right"/>
              <w:rPr>
                <w:sz w:val="18"/>
                <w:szCs w:val="24"/>
                <w:lang w:val="de-DE"/>
              </w:rPr>
            </w:pPr>
          </w:p>
        </w:tc>
        <w:tc>
          <w:tcPr>
            <w:tcW w:w="4153" w:type="dxa"/>
            <w:vAlign w:val="center"/>
          </w:tcPr>
          <w:p w:rsidR="000D17F2" w:rsidRPr="00AB0C1A" w:rsidRDefault="000D17F2" w:rsidP="000D17F2">
            <w:pPr>
              <w:keepNext/>
              <w:keepLines/>
              <w:spacing w:before="20" w:after="20"/>
              <w:jc w:val="right"/>
              <w:rPr>
                <w:sz w:val="18"/>
                <w:szCs w:val="24"/>
                <w:lang w:val="de-DE"/>
              </w:rPr>
            </w:pPr>
            <w:r w:rsidRPr="00AB0C1A">
              <w:rPr>
                <w:sz w:val="18"/>
                <w:szCs w:val="24"/>
                <w:lang w:val="de-DE"/>
              </w:rPr>
              <w:t>Total:</w:t>
            </w:r>
          </w:p>
        </w:tc>
        <w:tc>
          <w:tcPr>
            <w:tcW w:w="1091" w:type="dxa"/>
            <w:vAlign w:val="center"/>
          </w:tcPr>
          <w:p w:rsidR="000D17F2" w:rsidRPr="00AB0C1A" w:rsidRDefault="000D17F2" w:rsidP="000D17F2">
            <w:pPr>
              <w:spacing w:before="20" w:after="20"/>
              <w:jc w:val="center"/>
              <w:rPr>
                <w:sz w:val="18"/>
                <w:szCs w:val="24"/>
                <w:lang w:val="de-DE"/>
              </w:rPr>
            </w:pPr>
            <w:r w:rsidRPr="00AB0C1A">
              <w:rPr>
                <w:sz w:val="18"/>
                <w:szCs w:val="24"/>
                <w:lang w:val="de-DE"/>
              </w:rPr>
              <w:t>99</w:t>
            </w:r>
          </w:p>
        </w:tc>
      </w:tr>
    </w:tbl>
    <w:p w:rsidR="000D17F2" w:rsidRPr="00AB0C1A" w:rsidRDefault="000D17F2" w:rsidP="000D17F2">
      <w:pPr>
        <w:rPr>
          <w:sz w:val="18"/>
          <w:szCs w:val="24"/>
          <w:lang w:val="de-DE"/>
        </w:rPr>
      </w:pPr>
    </w:p>
    <w:tbl>
      <w:tblPr>
        <w:tblW w:w="9639" w:type="dxa"/>
        <w:tblInd w:w="85" w:type="dxa"/>
        <w:tblLayout w:type="fixed"/>
        <w:tblCellMar>
          <w:top w:w="28" w:type="dxa"/>
          <w:left w:w="85" w:type="dxa"/>
          <w:bottom w:w="28" w:type="dxa"/>
          <w:right w:w="85" w:type="dxa"/>
        </w:tblCellMar>
        <w:tblLook w:val="01E0" w:firstRow="1" w:lastRow="1" w:firstColumn="1" w:lastColumn="1" w:noHBand="0" w:noVBand="0"/>
      </w:tblPr>
      <w:tblGrid>
        <w:gridCol w:w="4305"/>
        <w:gridCol w:w="1333"/>
        <w:gridCol w:w="1334"/>
        <w:gridCol w:w="1333"/>
        <w:gridCol w:w="1334"/>
      </w:tblGrid>
      <w:tr w:rsidR="000D17F2" w:rsidRPr="00AB0C1A" w:rsidTr="000D17F2">
        <w:trPr>
          <w:trHeight w:val="284"/>
        </w:trPr>
        <w:tc>
          <w:tcPr>
            <w:tcW w:w="4305" w:type="dxa"/>
            <w:tcBorders>
              <w:top w:val="single" w:sz="4" w:space="0" w:color="auto"/>
              <w:left w:val="single" w:sz="4" w:space="0" w:color="auto"/>
              <w:bottom w:val="single" w:sz="4" w:space="0" w:color="auto"/>
              <w:right w:val="single" w:sz="4" w:space="0" w:color="auto"/>
            </w:tcBorders>
            <w:shd w:val="clear" w:color="auto" w:fill="D9D9D9"/>
            <w:vAlign w:val="center"/>
          </w:tcPr>
          <w:p w:rsidR="000D17F2" w:rsidRPr="00AB0C1A" w:rsidRDefault="000D17F2" w:rsidP="000D17F2">
            <w:pPr>
              <w:jc w:val="left"/>
              <w:rPr>
                <w:sz w:val="18"/>
                <w:szCs w:val="24"/>
                <w:lang w:val="de-DE"/>
              </w:rPr>
            </w:pP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0D17F2" w:rsidRPr="00AB0C1A" w:rsidRDefault="000D17F2" w:rsidP="000D17F2">
            <w:pPr>
              <w:jc w:val="center"/>
              <w:rPr>
                <w:szCs w:val="24"/>
                <w:lang w:val="de-DE"/>
              </w:rPr>
            </w:pPr>
            <w:r w:rsidRPr="00AB0C1A">
              <w:rPr>
                <w:sz w:val="18"/>
                <w:szCs w:val="24"/>
                <w:lang w:val="de-DE"/>
              </w:rPr>
              <w:t>Englisch</w:t>
            </w:r>
          </w:p>
        </w:tc>
        <w:tc>
          <w:tcPr>
            <w:tcW w:w="1334" w:type="dxa"/>
            <w:tcBorders>
              <w:top w:val="single" w:sz="4" w:space="0" w:color="auto"/>
              <w:left w:val="single" w:sz="4" w:space="0" w:color="auto"/>
              <w:bottom w:val="single" w:sz="4" w:space="0" w:color="auto"/>
              <w:right w:val="single" w:sz="4" w:space="0" w:color="auto"/>
            </w:tcBorders>
            <w:shd w:val="clear" w:color="auto" w:fill="D9D9D9"/>
            <w:vAlign w:val="center"/>
          </w:tcPr>
          <w:p w:rsidR="000D17F2" w:rsidRPr="00AB0C1A" w:rsidRDefault="000D17F2" w:rsidP="000D17F2">
            <w:pPr>
              <w:jc w:val="center"/>
              <w:rPr>
                <w:szCs w:val="24"/>
                <w:lang w:val="de-DE"/>
              </w:rPr>
            </w:pPr>
            <w:r w:rsidRPr="00AB0C1A">
              <w:rPr>
                <w:sz w:val="18"/>
                <w:szCs w:val="24"/>
                <w:lang w:val="de-DE"/>
              </w:rPr>
              <w:t>Französisch</w:t>
            </w:r>
          </w:p>
        </w:tc>
        <w:tc>
          <w:tcPr>
            <w:tcW w:w="1333" w:type="dxa"/>
            <w:tcBorders>
              <w:top w:val="single" w:sz="4" w:space="0" w:color="auto"/>
              <w:left w:val="single" w:sz="4" w:space="0" w:color="auto"/>
              <w:bottom w:val="single" w:sz="4" w:space="0" w:color="auto"/>
              <w:right w:val="single" w:sz="4" w:space="0" w:color="auto"/>
            </w:tcBorders>
            <w:shd w:val="clear" w:color="auto" w:fill="D9D9D9"/>
            <w:vAlign w:val="center"/>
          </w:tcPr>
          <w:p w:rsidR="000D17F2" w:rsidRPr="00AB0C1A" w:rsidRDefault="000D17F2" w:rsidP="000D17F2">
            <w:pPr>
              <w:jc w:val="center"/>
              <w:rPr>
                <w:szCs w:val="24"/>
                <w:lang w:val="de-DE"/>
              </w:rPr>
            </w:pPr>
            <w:r w:rsidRPr="00AB0C1A">
              <w:rPr>
                <w:sz w:val="18"/>
                <w:szCs w:val="24"/>
                <w:lang w:val="de-DE"/>
              </w:rPr>
              <w:t>Deutsch</w:t>
            </w:r>
          </w:p>
        </w:tc>
        <w:tc>
          <w:tcPr>
            <w:tcW w:w="1334" w:type="dxa"/>
            <w:tcBorders>
              <w:top w:val="single" w:sz="4" w:space="0" w:color="auto"/>
              <w:left w:val="single" w:sz="4" w:space="0" w:color="auto"/>
              <w:bottom w:val="single" w:sz="4" w:space="0" w:color="auto"/>
              <w:right w:val="single" w:sz="4" w:space="0" w:color="auto"/>
            </w:tcBorders>
            <w:shd w:val="clear" w:color="auto" w:fill="D9D9D9"/>
            <w:vAlign w:val="center"/>
          </w:tcPr>
          <w:p w:rsidR="000D17F2" w:rsidRPr="00AB0C1A" w:rsidRDefault="000D17F2" w:rsidP="000D17F2">
            <w:pPr>
              <w:jc w:val="center"/>
              <w:rPr>
                <w:szCs w:val="24"/>
                <w:lang w:val="de-DE"/>
              </w:rPr>
            </w:pPr>
            <w:r w:rsidRPr="00AB0C1A">
              <w:rPr>
                <w:sz w:val="18"/>
                <w:szCs w:val="24"/>
                <w:lang w:val="de-DE"/>
              </w:rPr>
              <w:t>Spanisch</w:t>
            </w:r>
          </w:p>
        </w:tc>
      </w:tr>
      <w:tr w:rsidR="000D17F2" w:rsidRPr="00AB0C1A" w:rsidTr="000D17F2">
        <w:tc>
          <w:tcPr>
            <w:tcW w:w="4305"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jc w:val="left"/>
              <w:rPr>
                <w:szCs w:val="24"/>
                <w:lang w:val="de-DE"/>
              </w:rPr>
            </w:pPr>
            <w:r w:rsidRPr="00AB0C1A">
              <w:rPr>
                <w:sz w:val="18"/>
                <w:szCs w:val="24"/>
                <w:lang w:val="de-DE"/>
              </w:rPr>
              <w:t>DL-205-Sondersessionen, 2019:  Insgesamt nach Sprache</w:t>
            </w:r>
          </w:p>
        </w:tc>
        <w:tc>
          <w:tcPr>
            <w:tcW w:w="1333"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spacing w:before="20" w:after="20"/>
              <w:jc w:val="center"/>
              <w:rPr>
                <w:sz w:val="18"/>
                <w:szCs w:val="24"/>
                <w:lang w:val="de-DE"/>
              </w:rPr>
            </w:pPr>
            <w:r w:rsidRPr="00AB0C1A">
              <w:rPr>
                <w:sz w:val="18"/>
                <w:szCs w:val="24"/>
                <w:lang w:val="de-DE"/>
              </w:rPr>
              <w:t>70</w:t>
            </w:r>
          </w:p>
        </w:tc>
        <w:tc>
          <w:tcPr>
            <w:tcW w:w="1334"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spacing w:before="20" w:after="20"/>
              <w:jc w:val="center"/>
              <w:rPr>
                <w:sz w:val="18"/>
                <w:szCs w:val="24"/>
                <w:lang w:val="de-DE"/>
              </w:rPr>
            </w:pPr>
            <w:r w:rsidRPr="00AB0C1A">
              <w:rPr>
                <w:sz w:val="18"/>
                <w:szCs w:val="24"/>
                <w:lang w:val="de-DE"/>
              </w:rPr>
              <w:t>27</w:t>
            </w:r>
          </w:p>
        </w:tc>
        <w:tc>
          <w:tcPr>
            <w:tcW w:w="1333"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spacing w:before="20" w:after="20"/>
              <w:jc w:val="center"/>
              <w:rPr>
                <w:sz w:val="18"/>
                <w:szCs w:val="24"/>
                <w:lang w:val="de-DE"/>
              </w:rPr>
            </w:pPr>
            <w:r w:rsidRPr="00AB0C1A">
              <w:rPr>
                <w:sz w:val="18"/>
                <w:szCs w:val="24"/>
                <w:lang w:val="de-DE"/>
              </w:rPr>
              <w:t>-</w:t>
            </w:r>
          </w:p>
        </w:tc>
        <w:tc>
          <w:tcPr>
            <w:tcW w:w="1334" w:type="dxa"/>
            <w:tcBorders>
              <w:top w:val="single" w:sz="4" w:space="0" w:color="auto"/>
              <w:left w:val="single" w:sz="4" w:space="0" w:color="auto"/>
              <w:bottom w:val="single" w:sz="4" w:space="0" w:color="auto"/>
              <w:right w:val="single" w:sz="4" w:space="0" w:color="auto"/>
            </w:tcBorders>
            <w:vAlign w:val="center"/>
          </w:tcPr>
          <w:p w:rsidR="000D17F2" w:rsidRPr="00AB0C1A" w:rsidRDefault="000D17F2" w:rsidP="000D17F2">
            <w:pPr>
              <w:spacing w:before="20" w:after="20"/>
              <w:jc w:val="center"/>
              <w:rPr>
                <w:sz w:val="18"/>
                <w:szCs w:val="24"/>
                <w:lang w:val="de-DE"/>
              </w:rPr>
            </w:pPr>
            <w:r w:rsidRPr="00AB0C1A">
              <w:rPr>
                <w:sz w:val="18"/>
                <w:szCs w:val="24"/>
                <w:lang w:val="de-DE"/>
              </w:rPr>
              <w:t>2</w:t>
            </w:r>
          </w:p>
        </w:tc>
      </w:tr>
    </w:tbl>
    <w:p w:rsidR="00A17FC2" w:rsidRPr="00A17FC2" w:rsidRDefault="00A17FC2">
      <w:pPr>
        <w:rPr>
          <w:sz w:val="18"/>
        </w:rPr>
      </w:pPr>
    </w:p>
    <w:p w:rsidR="00A17FC2" w:rsidRPr="00A17FC2" w:rsidRDefault="00A17FC2">
      <w:pPr>
        <w:rPr>
          <w:sz w:val="18"/>
        </w:rPr>
      </w:pPr>
    </w:p>
    <w:p w:rsidR="000D17F2" w:rsidRPr="00AB0C1A" w:rsidRDefault="000D17F2" w:rsidP="000D17F2">
      <w:pPr>
        <w:pStyle w:val="Heading8"/>
        <w:keepNext/>
        <w:rPr>
          <w:iCs w:val="0"/>
          <w:lang w:val="de-DE"/>
        </w:rPr>
      </w:pPr>
      <w:bookmarkStart w:id="121" w:name="_Toc50464757"/>
      <w:r w:rsidRPr="00AB0C1A">
        <w:rPr>
          <w:iCs w:val="0"/>
          <w:lang w:val="de-DE"/>
        </w:rPr>
        <w:t>b)  Ausbildung von Ausbildern</w:t>
      </w:r>
      <w:bookmarkEnd w:id="121"/>
      <w:r w:rsidRPr="00AB0C1A">
        <w:rPr>
          <w:iCs w:val="0"/>
          <w:lang w:val="de-DE"/>
        </w:rPr>
        <w:t xml:space="preserve"> </w:t>
      </w:r>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Keine.</w:t>
      </w:r>
    </w:p>
    <w:p w:rsidR="000D17F2" w:rsidRPr="00AB0C1A" w:rsidRDefault="000D17F2" w:rsidP="000D17F2">
      <w:pPr>
        <w:jc w:val="left"/>
        <w:rPr>
          <w:i/>
          <w:sz w:val="18"/>
          <w:szCs w:val="24"/>
          <w:lang w:val="de-DE"/>
        </w:rPr>
      </w:pPr>
    </w:p>
    <w:p w:rsidR="000D17F2" w:rsidRPr="00AB0C1A" w:rsidRDefault="000D17F2" w:rsidP="000D17F2">
      <w:pPr>
        <w:pStyle w:val="Heading8"/>
        <w:keepNext/>
        <w:rPr>
          <w:iCs w:val="0"/>
          <w:lang w:val="de-DE"/>
        </w:rPr>
      </w:pPr>
      <w:bookmarkStart w:id="122" w:name="_Toc50464758"/>
      <w:r w:rsidRPr="00AB0C1A">
        <w:rPr>
          <w:iCs w:val="0"/>
          <w:lang w:val="de-DE"/>
        </w:rPr>
        <w:t>c)  Zusammen mit der UPOV entwickelte Ausbildungstätigkeiten</w:t>
      </w:r>
      <w:bookmarkEnd w:id="122"/>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 dieses Dokuments.</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23" w:name="_Toc50464759"/>
      <w:r w:rsidRPr="00AB0C1A">
        <w:rPr>
          <w:iCs w:val="0"/>
          <w:lang w:val="de-DE"/>
        </w:rPr>
        <w:t>d)  Teilnahme von Beobachterstaaten und -organisationen an CAJ, TC, TWP und den damit verbundenen vorbereitenden Arbeitstagungen</w:t>
      </w:r>
      <w:bookmarkEnd w:id="123"/>
    </w:p>
    <w:p w:rsidR="000D17F2" w:rsidRPr="00AB0C1A" w:rsidRDefault="000D17F2" w:rsidP="00B50103">
      <w:pPr>
        <w:pStyle w:val="Heading9"/>
        <w:rPr>
          <w:lang w:val="de-DE"/>
        </w:rPr>
      </w:pPr>
    </w:p>
    <w:p w:rsidR="000D17F2" w:rsidRPr="00AB0C1A" w:rsidRDefault="000D17F2" w:rsidP="00B50103">
      <w:pPr>
        <w:pStyle w:val="Heading9"/>
        <w:rPr>
          <w:lang w:val="de-DE"/>
        </w:rPr>
      </w:pPr>
      <w:bookmarkStart w:id="124" w:name="_Toc50464760"/>
      <w:r w:rsidRPr="00AB0C1A">
        <w:rPr>
          <w:lang w:val="de-DE"/>
        </w:rPr>
        <w:t>Teilnahme am Verwaltungs- und Rechtsausschuss</w:t>
      </w:r>
      <w:bookmarkEnd w:id="124"/>
    </w:p>
    <w:p w:rsidR="000D17F2" w:rsidRPr="00AB0C1A" w:rsidRDefault="000D17F2" w:rsidP="000D17F2">
      <w:pPr>
        <w:rPr>
          <w:sz w:val="18"/>
          <w:szCs w:val="24"/>
          <w:lang w:val="de-DE"/>
        </w:rPr>
      </w:pPr>
    </w:p>
    <w:p w:rsidR="000D17F2" w:rsidRPr="00AB0C1A" w:rsidRDefault="000D17F2" w:rsidP="000D17F2">
      <w:pPr>
        <w:keepNext/>
        <w:keepLines/>
        <w:tabs>
          <w:tab w:val="left" w:pos="885"/>
        </w:tabs>
        <w:ind w:left="1452" w:hanging="885"/>
        <w:jc w:val="left"/>
        <w:rPr>
          <w:szCs w:val="24"/>
          <w:lang w:val="de-DE"/>
        </w:rPr>
      </w:pPr>
      <w:r w:rsidRPr="00AB0C1A">
        <w:rPr>
          <w:sz w:val="18"/>
          <w:szCs w:val="24"/>
          <w:lang w:val="de-DE"/>
        </w:rPr>
        <w:t>CAJ/76:</w:t>
      </w:r>
      <w:r w:rsidRPr="00AB0C1A">
        <w:rPr>
          <w:sz w:val="18"/>
          <w:szCs w:val="24"/>
          <w:lang w:val="de-DE"/>
        </w:rPr>
        <w:tab/>
        <w:t>3 Beobachterstaaten (Kasachstan, Mongolei, Thailand)</w:t>
      </w:r>
      <w:r w:rsidRPr="00AB0C1A">
        <w:rPr>
          <w:sz w:val="18"/>
          <w:szCs w:val="24"/>
          <w:lang w:val="de-DE"/>
        </w:rPr>
        <w:br/>
        <w:t>8 Beobachterorganisationen (AFSTA, AIPH, APBREBES, ARIPO, CIOPORA, CropLife International, Euroseeds, ISF)</w:t>
      </w:r>
    </w:p>
    <w:p w:rsidR="000D17F2" w:rsidRPr="00AB0C1A" w:rsidRDefault="000D17F2" w:rsidP="000D17F2">
      <w:pPr>
        <w:rPr>
          <w:sz w:val="18"/>
          <w:szCs w:val="24"/>
          <w:lang w:val="de-DE"/>
        </w:rPr>
      </w:pPr>
    </w:p>
    <w:p w:rsidR="000D17F2" w:rsidRPr="00AB0C1A" w:rsidRDefault="000D17F2" w:rsidP="00B50103">
      <w:pPr>
        <w:pStyle w:val="Heading9"/>
        <w:rPr>
          <w:lang w:val="de-DE"/>
        </w:rPr>
      </w:pPr>
      <w:bookmarkStart w:id="125" w:name="_Toc50464761"/>
      <w:r w:rsidRPr="00AB0C1A">
        <w:rPr>
          <w:lang w:val="de-DE"/>
        </w:rPr>
        <w:t>Teilnahme am Technischen Ausschuss</w:t>
      </w:r>
      <w:bookmarkEnd w:id="125"/>
    </w:p>
    <w:p w:rsidR="000D17F2" w:rsidRPr="00AB0C1A" w:rsidRDefault="000D17F2" w:rsidP="000D17F2">
      <w:pPr>
        <w:rPr>
          <w:sz w:val="18"/>
          <w:szCs w:val="24"/>
          <w:lang w:val="de-DE"/>
        </w:rPr>
      </w:pPr>
    </w:p>
    <w:p w:rsidR="000D17F2" w:rsidRPr="00AB0C1A" w:rsidRDefault="000D17F2" w:rsidP="000D17F2">
      <w:pPr>
        <w:keepNext/>
        <w:keepLines/>
        <w:tabs>
          <w:tab w:val="left" w:pos="885"/>
        </w:tabs>
        <w:ind w:left="1452" w:hanging="885"/>
        <w:jc w:val="left"/>
        <w:rPr>
          <w:szCs w:val="24"/>
          <w:lang w:val="de-DE"/>
        </w:rPr>
      </w:pPr>
      <w:r w:rsidRPr="00AB0C1A">
        <w:rPr>
          <w:sz w:val="18"/>
          <w:szCs w:val="24"/>
          <w:lang w:val="de-DE"/>
        </w:rPr>
        <w:t>TC/55:</w:t>
      </w:r>
      <w:r w:rsidRPr="00AB0C1A">
        <w:rPr>
          <w:sz w:val="18"/>
          <w:szCs w:val="24"/>
          <w:lang w:val="de-DE"/>
        </w:rPr>
        <w:tab/>
        <w:t>6 Beobachterstaaten (Ägypten, Kasachstan, Mongolei, Myanmar, Thailand, Vereinigte Arabische Emirate)</w:t>
      </w:r>
      <w:r w:rsidRPr="00AB0C1A">
        <w:rPr>
          <w:sz w:val="18"/>
          <w:szCs w:val="24"/>
          <w:lang w:val="de-DE"/>
        </w:rPr>
        <w:br/>
        <w:t>8 Beobachterorganisationen (AFSTA, AIPH, ARIPO, CIOPORA, CropLife International, Euroseeds, ISF, OECD)</w:t>
      </w:r>
    </w:p>
    <w:p w:rsidR="000D17F2" w:rsidRPr="00AB0C1A" w:rsidRDefault="000D17F2" w:rsidP="00A17FC2">
      <w:pPr>
        <w:tabs>
          <w:tab w:val="left" w:pos="885"/>
        </w:tabs>
        <w:ind w:left="1452" w:hanging="885"/>
        <w:jc w:val="left"/>
        <w:rPr>
          <w:sz w:val="18"/>
          <w:szCs w:val="24"/>
          <w:lang w:val="de-DE"/>
        </w:rPr>
      </w:pPr>
    </w:p>
    <w:p w:rsidR="00A17FC2" w:rsidRDefault="00A17FC2">
      <w:pPr>
        <w:jc w:val="left"/>
        <w:rPr>
          <w:i/>
          <w:iCs/>
          <w:sz w:val="18"/>
          <w:szCs w:val="18"/>
          <w:lang w:val="de-DE"/>
        </w:rPr>
      </w:pPr>
      <w:r>
        <w:rPr>
          <w:lang w:val="de-DE"/>
        </w:rPr>
        <w:br w:type="page"/>
      </w:r>
    </w:p>
    <w:p w:rsidR="000D17F2" w:rsidRPr="00AB0C1A" w:rsidRDefault="000D17F2" w:rsidP="00B50103">
      <w:pPr>
        <w:pStyle w:val="Heading9"/>
        <w:rPr>
          <w:lang w:val="de-DE"/>
        </w:rPr>
      </w:pPr>
      <w:bookmarkStart w:id="126" w:name="_Toc50464762"/>
      <w:r w:rsidRPr="00AB0C1A">
        <w:rPr>
          <w:lang w:val="de-DE"/>
        </w:rPr>
        <w:lastRenderedPageBreak/>
        <w:t>Teilnahme an Tagungen der Technischen Arbeitsgruppen</w:t>
      </w:r>
      <w:bookmarkEnd w:id="126"/>
    </w:p>
    <w:p w:rsidR="000D17F2" w:rsidRPr="00AB0C1A" w:rsidRDefault="000D17F2" w:rsidP="000D17F2">
      <w:pPr>
        <w:keepNext/>
        <w:rPr>
          <w:sz w:val="18"/>
          <w:szCs w:val="24"/>
          <w:lang w:val="de-DE"/>
        </w:rPr>
      </w:pPr>
    </w:p>
    <w:p w:rsidR="000D17F2" w:rsidRPr="00AB0C1A" w:rsidRDefault="000D17F2" w:rsidP="000D17F2">
      <w:pPr>
        <w:keepNext/>
        <w:keepLines/>
        <w:tabs>
          <w:tab w:val="left" w:pos="884"/>
        </w:tabs>
        <w:spacing w:after="60"/>
        <w:ind w:left="1452" w:hanging="885"/>
        <w:jc w:val="left"/>
        <w:rPr>
          <w:szCs w:val="24"/>
          <w:lang w:val="de-DE"/>
        </w:rPr>
      </w:pPr>
      <w:r w:rsidRPr="00AB0C1A">
        <w:rPr>
          <w:sz w:val="18"/>
          <w:szCs w:val="24"/>
          <w:lang w:val="de-DE"/>
        </w:rPr>
        <w:t>TWA/48:</w:t>
      </w:r>
      <w:r w:rsidRPr="00AB0C1A">
        <w:rPr>
          <w:sz w:val="18"/>
          <w:szCs w:val="24"/>
          <w:lang w:val="de-DE"/>
        </w:rPr>
        <w:tab/>
        <w:t>4 Beobachterorganisationen (CropLife International, Euroseeds, ISF, SAA)</w:t>
      </w:r>
    </w:p>
    <w:p w:rsidR="000D17F2" w:rsidRPr="00AB0C1A" w:rsidRDefault="000D17F2" w:rsidP="000D17F2">
      <w:pPr>
        <w:keepNext/>
        <w:keepLines/>
        <w:tabs>
          <w:tab w:val="left" w:pos="884"/>
        </w:tabs>
        <w:spacing w:after="60"/>
        <w:ind w:left="1452" w:hanging="885"/>
        <w:jc w:val="left"/>
        <w:rPr>
          <w:szCs w:val="24"/>
          <w:lang w:val="de-DE"/>
        </w:rPr>
      </w:pPr>
      <w:r w:rsidRPr="00AB0C1A">
        <w:rPr>
          <w:sz w:val="18"/>
          <w:szCs w:val="24"/>
          <w:lang w:val="de-DE"/>
        </w:rPr>
        <w:t>TWC/37:</w:t>
      </w:r>
      <w:r w:rsidRPr="00AB0C1A">
        <w:rPr>
          <w:sz w:val="18"/>
          <w:szCs w:val="24"/>
          <w:lang w:val="de-DE"/>
        </w:rPr>
        <w:tab/>
        <w:t>0 Beobachterstaaten/-organisationen</w:t>
      </w:r>
    </w:p>
    <w:p w:rsidR="000D17F2" w:rsidRPr="00AB0C1A" w:rsidRDefault="000D17F2" w:rsidP="000D17F2">
      <w:pPr>
        <w:keepNext/>
        <w:keepLines/>
        <w:tabs>
          <w:tab w:val="left" w:pos="884"/>
        </w:tabs>
        <w:spacing w:after="60"/>
        <w:ind w:left="1452" w:hanging="885"/>
        <w:jc w:val="left"/>
        <w:rPr>
          <w:szCs w:val="24"/>
          <w:lang w:val="de-DE"/>
        </w:rPr>
      </w:pPr>
      <w:r w:rsidRPr="00AB0C1A">
        <w:rPr>
          <w:sz w:val="18"/>
          <w:szCs w:val="24"/>
          <w:lang w:val="de-DE"/>
        </w:rPr>
        <w:t>TWF/50:</w:t>
      </w:r>
      <w:r w:rsidRPr="00AB0C1A">
        <w:rPr>
          <w:sz w:val="18"/>
          <w:szCs w:val="24"/>
          <w:lang w:val="de-DE"/>
        </w:rPr>
        <w:tab/>
        <w:t>1 Beobachterorganisation (CIOPORA)</w:t>
      </w:r>
    </w:p>
    <w:p w:rsidR="000D17F2" w:rsidRPr="00AB0C1A" w:rsidRDefault="000D17F2" w:rsidP="000D17F2">
      <w:pPr>
        <w:keepNext/>
        <w:keepLines/>
        <w:tabs>
          <w:tab w:val="left" w:pos="884"/>
        </w:tabs>
        <w:spacing w:after="60"/>
        <w:ind w:left="1452" w:hanging="885"/>
        <w:jc w:val="left"/>
        <w:rPr>
          <w:szCs w:val="24"/>
          <w:lang w:val="de-DE"/>
        </w:rPr>
      </w:pPr>
      <w:r w:rsidRPr="00AB0C1A">
        <w:rPr>
          <w:sz w:val="18"/>
          <w:szCs w:val="24"/>
          <w:lang w:val="de-DE"/>
        </w:rPr>
        <w:t>TWO/51:</w:t>
      </w:r>
      <w:r w:rsidRPr="00AB0C1A">
        <w:rPr>
          <w:sz w:val="18"/>
          <w:szCs w:val="24"/>
          <w:lang w:val="de-DE"/>
        </w:rPr>
        <w:tab/>
        <w:t>1 Beobachterstaat (Indonesien), 1 Beobachterorganisation (CIOPORA)</w:t>
      </w:r>
    </w:p>
    <w:p w:rsidR="000D17F2" w:rsidRPr="00AB0C1A" w:rsidRDefault="000D17F2" w:rsidP="000D17F2">
      <w:pPr>
        <w:keepNext/>
        <w:keepLines/>
        <w:tabs>
          <w:tab w:val="left" w:pos="884"/>
        </w:tabs>
        <w:spacing w:after="60"/>
        <w:ind w:left="1452" w:hanging="885"/>
        <w:jc w:val="left"/>
        <w:rPr>
          <w:szCs w:val="24"/>
          <w:lang w:val="de-DE"/>
        </w:rPr>
      </w:pPr>
      <w:r w:rsidRPr="00AB0C1A">
        <w:rPr>
          <w:sz w:val="18"/>
          <w:szCs w:val="24"/>
          <w:lang w:val="de-DE"/>
        </w:rPr>
        <w:t>TWV/53:</w:t>
      </w:r>
      <w:r w:rsidRPr="00AB0C1A">
        <w:rPr>
          <w:sz w:val="18"/>
          <w:szCs w:val="24"/>
          <w:lang w:val="de-DE"/>
        </w:rPr>
        <w:tab/>
        <w:t>3 Beobachterorganisationen (CropLife International, Euroseeds, ISF)</w:t>
      </w:r>
    </w:p>
    <w:p w:rsidR="000D17F2" w:rsidRPr="00AB0C1A" w:rsidRDefault="000D17F2" w:rsidP="000D17F2">
      <w:pPr>
        <w:keepNext/>
        <w:keepLines/>
        <w:tabs>
          <w:tab w:val="left" w:pos="885"/>
        </w:tabs>
        <w:spacing w:after="60"/>
        <w:ind w:left="1452" w:hanging="885"/>
        <w:jc w:val="left"/>
        <w:rPr>
          <w:szCs w:val="24"/>
          <w:lang w:val="de-DE"/>
        </w:rPr>
      </w:pPr>
      <w:r w:rsidRPr="00AB0C1A">
        <w:rPr>
          <w:sz w:val="18"/>
          <w:szCs w:val="24"/>
          <w:lang w:val="de-DE"/>
        </w:rPr>
        <w:t>BMT/18:</w:t>
      </w:r>
      <w:r w:rsidRPr="00AB0C1A">
        <w:rPr>
          <w:sz w:val="18"/>
          <w:szCs w:val="24"/>
          <w:lang w:val="de-DE"/>
        </w:rPr>
        <w:tab/>
        <w:t>6 Beobachterorganisationen (CIOPORA, CropLife International, ISO, ISTA, OECD, SAA)</w:t>
      </w:r>
    </w:p>
    <w:p w:rsidR="000D17F2" w:rsidRPr="00AB0C1A" w:rsidRDefault="000D17F2" w:rsidP="000D17F2">
      <w:pPr>
        <w:pStyle w:val="result"/>
        <w:rPr>
          <w:szCs w:val="24"/>
          <w:lang w:val="de-DE"/>
        </w:rPr>
      </w:pPr>
    </w:p>
    <w:p w:rsidR="000D17F2" w:rsidRPr="00AB0C1A" w:rsidRDefault="000D17F2" w:rsidP="00B50103">
      <w:pPr>
        <w:pStyle w:val="Heading9"/>
        <w:rPr>
          <w:lang w:val="de-DE"/>
        </w:rPr>
      </w:pPr>
      <w:bookmarkStart w:id="127" w:name="_Toc50464763"/>
      <w:r w:rsidRPr="00AB0C1A">
        <w:rPr>
          <w:lang w:val="de-DE"/>
        </w:rPr>
        <w:t>Teilnahme an vorbereitenden Arbeitstagungen für die Tagungen der Technischen Arbeitsgruppen</w:t>
      </w:r>
      <w:bookmarkEnd w:id="127"/>
    </w:p>
    <w:p w:rsidR="000D17F2" w:rsidRPr="00AB0C1A" w:rsidRDefault="000D17F2" w:rsidP="000D17F2">
      <w:pPr>
        <w:keepNext/>
        <w:rPr>
          <w:sz w:val="18"/>
          <w:szCs w:val="24"/>
          <w:lang w:val="de-DE"/>
        </w:rPr>
      </w:pPr>
    </w:p>
    <w:p w:rsidR="000D17F2" w:rsidRPr="00AB0C1A" w:rsidRDefault="000D17F2" w:rsidP="000D17F2">
      <w:pPr>
        <w:keepNext/>
        <w:keepLines/>
        <w:tabs>
          <w:tab w:val="left" w:pos="1310"/>
        </w:tabs>
        <w:spacing w:after="60"/>
        <w:ind w:left="1877" w:hanging="1310"/>
        <w:jc w:val="left"/>
        <w:rPr>
          <w:szCs w:val="24"/>
          <w:lang w:val="de-DE"/>
        </w:rPr>
      </w:pPr>
      <w:r w:rsidRPr="00AB0C1A">
        <w:rPr>
          <w:sz w:val="18"/>
          <w:szCs w:val="24"/>
          <w:lang w:val="de-DE"/>
        </w:rPr>
        <w:t>TWO/51/Prep:</w:t>
      </w:r>
      <w:r w:rsidRPr="00AB0C1A">
        <w:rPr>
          <w:sz w:val="18"/>
          <w:szCs w:val="24"/>
          <w:lang w:val="de-DE"/>
        </w:rPr>
        <w:tab/>
        <w:t>1 Beobachterstaat/-organisation</w:t>
      </w:r>
    </w:p>
    <w:p w:rsidR="000D17F2" w:rsidRPr="00AB0C1A" w:rsidRDefault="000D17F2" w:rsidP="000D17F2">
      <w:pPr>
        <w:keepNext/>
        <w:rPr>
          <w:sz w:val="18"/>
          <w:szCs w:val="24"/>
          <w:lang w:val="de-DE"/>
        </w:rPr>
      </w:pPr>
    </w:p>
    <w:p w:rsidR="000D17F2" w:rsidRPr="00AB0C1A" w:rsidRDefault="000D17F2" w:rsidP="000D17F2">
      <w:pPr>
        <w:rPr>
          <w:sz w:val="18"/>
          <w:szCs w:val="24"/>
          <w:lang w:val="de-DE"/>
        </w:rPr>
      </w:pPr>
      <w:r w:rsidRPr="00AB0C1A">
        <w:rPr>
          <w:sz w:val="18"/>
          <w:szCs w:val="24"/>
          <w:lang w:val="de-DE"/>
        </w:rPr>
        <w:t>Vergleiche ebenfalls Anlage II.</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28" w:name="_Toc50464764"/>
      <w:r w:rsidRPr="00AB0C1A">
        <w:rPr>
          <w:iCs w:val="0"/>
          <w:lang w:val="de-DE"/>
        </w:rPr>
        <w:t>e)  Teilnahme an Veranstaltungen der UPOV</w:t>
      </w:r>
      <w:bookmarkEnd w:id="128"/>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29" w:name="_Toc50464765"/>
      <w:r w:rsidRPr="00AB0C1A">
        <w:rPr>
          <w:iCs w:val="0"/>
          <w:lang w:val="de-DE"/>
        </w:rPr>
        <w:t>f)  Teilnahme an Veranstaltungen mit beteiligtem Personal der UPOV oder UPOV-Ausbildern im Namen von Personal der UPOV</w:t>
      </w:r>
      <w:bookmarkEnd w:id="129"/>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30" w:name="_Toc50464766"/>
      <w:r w:rsidRPr="00AB0C1A">
        <w:rPr>
          <w:iCs w:val="0"/>
          <w:lang w:val="de-DE"/>
        </w:rPr>
        <w:t>g)  Lehrgänge über das UPOV-Sortenschutzsystem</w:t>
      </w:r>
      <w:bookmarkEnd w:id="130"/>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rPr>
          <w:sz w:val="18"/>
          <w:szCs w:val="24"/>
          <w:lang w:val="de-DE"/>
        </w:rPr>
      </w:pPr>
    </w:p>
    <w:p w:rsidR="000D17F2" w:rsidRPr="00AB0C1A" w:rsidRDefault="000D17F2" w:rsidP="000D17F2">
      <w:pPr>
        <w:pStyle w:val="Heading8"/>
        <w:keepNext/>
        <w:rPr>
          <w:iCs w:val="0"/>
          <w:lang w:val="de-DE"/>
        </w:rPr>
      </w:pPr>
      <w:bookmarkStart w:id="131" w:name="_Toc50464767"/>
      <w:r w:rsidRPr="00AB0C1A">
        <w:rPr>
          <w:iCs w:val="0"/>
          <w:lang w:val="de-DE"/>
        </w:rPr>
        <w:t>h)  Durchführung von Projekten mit Partnerorganisationen und Gebern</w:t>
      </w:r>
      <w:bookmarkEnd w:id="131"/>
    </w:p>
    <w:p w:rsidR="000D17F2" w:rsidRPr="00AB0C1A" w:rsidRDefault="000D17F2" w:rsidP="000D17F2">
      <w:pPr>
        <w:rPr>
          <w:sz w:val="18"/>
          <w:szCs w:val="24"/>
          <w:lang w:val="de-DE"/>
        </w:rPr>
      </w:pPr>
    </w:p>
    <w:p w:rsidR="000D17F2" w:rsidRPr="00AB0C1A" w:rsidRDefault="000D17F2" w:rsidP="000D17F2">
      <w:pPr>
        <w:jc w:val="left"/>
        <w:rPr>
          <w:szCs w:val="24"/>
          <w:lang w:val="de-DE"/>
        </w:rPr>
      </w:pPr>
      <w:r w:rsidRPr="00AB0C1A">
        <w:rPr>
          <w:sz w:val="18"/>
          <w:szCs w:val="24"/>
          <w:lang w:val="de-DE"/>
        </w:rPr>
        <w:t>Weltsaatgutpartnerschaft:  9 elektronische Sitzungen des Lenkungsausschusses (keine Sitzungen mit persönlicher Teilnahme)</w:t>
      </w:r>
    </w:p>
    <w:p w:rsidR="000D17F2" w:rsidRPr="00AB0C1A" w:rsidRDefault="000D17F2" w:rsidP="000D17F2">
      <w:pPr>
        <w:jc w:val="left"/>
        <w:rPr>
          <w:sz w:val="18"/>
          <w:szCs w:val="24"/>
          <w:lang w:val="de-DE"/>
        </w:rPr>
      </w:pPr>
    </w:p>
    <w:p w:rsidR="000D17F2" w:rsidRPr="00AB0C1A" w:rsidRDefault="000D17F2" w:rsidP="000D17F2">
      <w:pPr>
        <w:jc w:val="left"/>
        <w:rPr>
          <w:b/>
          <w:caps/>
          <w:sz w:val="18"/>
          <w:szCs w:val="24"/>
          <w:lang w:val="de-DE"/>
        </w:rPr>
      </w:pPr>
      <w:r w:rsidRPr="00AB0C1A">
        <w:rPr>
          <w:szCs w:val="24"/>
          <w:lang w:val="de-DE"/>
        </w:rPr>
        <w:br w:type="page"/>
      </w:r>
    </w:p>
    <w:p w:rsidR="000D17F2" w:rsidRPr="00AB0C1A" w:rsidRDefault="000D17F2" w:rsidP="000D17F2">
      <w:pPr>
        <w:pStyle w:val="Heading3"/>
        <w:rPr>
          <w:szCs w:val="24"/>
          <w:lang w:val="de-DE"/>
        </w:rPr>
      </w:pPr>
      <w:bookmarkStart w:id="132" w:name="_Toc50464768"/>
      <w:r w:rsidRPr="00AB0C1A">
        <w:rPr>
          <w:szCs w:val="24"/>
          <w:lang w:val="de-DE"/>
        </w:rPr>
        <w:lastRenderedPageBreak/>
        <w:t>Unterprogramm UV.4:  Externe Beziehungen</w:t>
      </w:r>
      <w:bookmarkEnd w:id="132"/>
    </w:p>
    <w:p w:rsidR="000D17F2" w:rsidRPr="00AB0C1A" w:rsidRDefault="000D17F2" w:rsidP="000D17F2">
      <w:pPr>
        <w:rPr>
          <w:sz w:val="18"/>
          <w:szCs w:val="24"/>
          <w:lang w:val="de-DE"/>
        </w:rPr>
      </w:pPr>
    </w:p>
    <w:p w:rsidR="000D17F2" w:rsidRPr="00AB0C1A" w:rsidRDefault="000D17F2" w:rsidP="000D17F2">
      <w:pPr>
        <w:autoSpaceDE w:val="0"/>
        <w:autoSpaceDN w:val="0"/>
        <w:adjustRightInd w:val="0"/>
        <w:rPr>
          <w:szCs w:val="24"/>
          <w:lang w:val="de-DE"/>
        </w:rPr>
      </w:pPr>
      <w:r w:rsidRPr="00AB0C1A">
        <w:rPr>
          <w:sz w:val="18"/>
          <w:szCs w:val="24"/>
          <w:lang w:val="de-DE"/>
        </w:rPr>
        <w:t>Die Aufgabe des Internationalen Verbandes zum Schutz von Pflanzenzüchtungen (UPOV) ist die Bereitstellung und Förderung eines wirksamen Sortenschutzsystems mit dem Ziel, die Entwicklung neuer Pflanzensorten zum Nutzen der Gesellschaft zu begünstigen. Ziel dieses Unterprogramms ist es, zu erklären, wie das UPOV-System die Entwicklung neuer Pflanzensorten fördert, welchen Nutzen neue Sorten für die Gesellschaft haben und welche Rolle das UPOV-System im Hinblick auf Agrar- und Wirtschaftspolitik spielt.</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autoSpaceDE w:val="0"/>
        <w:autoSpaceDN w:val="0"/>
        <w:adjustRightInd w:val="0"/>
        <w:rPr>
          <w:szCs w:val="24"/>
          <w:lang w:val="de-DE"/>
        </w:rPr>
      </w:pPr>
      <w:r w:rsidRPr="00AB0C1A">
        <w:rPr>
          <w:sz w:val="18"/>
          <w:szCs w:val="24"/>
          <w:lang w:val="de-DE"/>
        </w:rPr>
        <w:t>Eine bedeutende Entwicklung im Jahre 2019 war die Einführung der @UPOVint- und @vsgupov-Twitter-Konten in Verbindung mit der Verwendung des UPOV LinkedIn-Kontos (einschließlich der UPOV PRISMA-Showcase-Seite). Von März 2019 bis Mai 2020 postete die UPOV mehr als 1 000 Tweets und gewann und mehr als 1 000 Follower auf Twitter. Im gleichen Zeitraum registrierten die beiden UPOV-Twitter-Konten zusammen mehr als: 500 000 „Impressionen“; 10 </w:t>
      </w:r>
      <w:r w:rsidR="00133DBC">
        <w:rPr>
          <w:sz w:val="18"/>
          <w:szCs w:val="24"/>
          <w:lang w:val="de-DE"/>
        </w:rPr>
        <w:t>000 </w:t>
      </w:r>
      <w:r w:rsidRPr="00AB0C1A">
        <w:rPr>
          <w:sz w:val="18"/>
          <w:szCs w:val="24"/>
          <w:lang w:val="de-DE"/>
        </w:rPr>
        <w:t xml:space="preserve">„Interaktionen“; 2 000 „Likes“ und 1 000 „Retweets“. Die Anzahl der Besucher auf der UPOV-Website („Besuche“) und Sitzungen belegt einige positive Auswirkungen seit der Lancierung der Social-Media-Accounts der UPOV. Die Anzahl Besucher auf der UPOV-Website („Besuche“) und der Sitzungen seit der Einführung der Social-Media-Accounts der UPOV im März liefert einige Belege für eine positive Auswirkung auf die Reichweite der UPOV-Website, in Ergänzung zu der zusätzlichen direkten Reichweite durch Social-Media-Postings. </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autoSpaceDE w:val="0"/>
        <w:autoSpaceDN w:val="0"/>
        <w:adjustRightInd w:val="0"/>
        <w:rPr>
          <w:szCs w:val="24"/>
          <w:lang w:val="de-DE"/>
        </w:rPr>
      </w:pPr>
      <w:r w:rsidRPr="00AB0C1A">
        <w:rPr>
          <w:sz w:val="18"/>
          <w:szCs w:val="24"/>
          <w:lang w:val="de-DE"/>
        </w:rPr>
        <w:t xml:space="preserve">Die im Jahre 2019 aufgezeichnete Videos von China: „Feier zum Jahrestag des Beitritts Chinas zum UPOV-Übereinkommen“ und von Peru „Das Sortenschutzsystem: Vorteile für die Entwicklung des Reissektors in Peru“ wurden auf der UPOV-Website veröffentlicht. </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rPr>
          <w:sz w:val="18"/>
          <w:szCs w:val="24"/>
          <w:lang w:val="de-DE"/>
        </w:rPr>
      </w:pPr>
      <w:r w:rsidRPr="00AB0C1A">
        <w:rPr>
          <w:sz w:val="18"/>
          <w:szCs w:val="24"/>
          <w:lang w:val="de-DE"/>
        </w:rPr>
        <w:t>Der Rat vereinbarte als Teil der Kommunikationsstrategie einen überarbeiteten Text der FAQ über den Nutzen neuer Pflanzensorten für die Gesellschaft</w:t>
      </w:r>
      <w:r w:rsidRPr="00AB0C1A">
        <w:rPr>
          <w:spacing w:val="2"/>
          <w:sz w:val="18"/>
          <w:szCs w:val="24"/>
          <w:lang w:val="de-DE"/>
        </w:rPr>
        <w:t>.</w:t>
      </w:r>
    </w:p>
    <w:p w:rsidR="000D17F2" w:rsidRPr="00AB0C1A" w:rsidRDefault="000D17F2" w:rsidP="000D17F2">
      <w:pPr>
        <w:autoSpaceDE w:val="0"/>
        <w:autoSpaceDN w:val="0"/>
        <w:adjustRightInd w:val="0"/>
        <w:rPr>
          <w:sz w:val="18"/>
          <w:szCs w:val="24"/>
          <w:lang w:val="de-DE"/>
        </w:rPr>
      </w:pPr>
    </w:p>
    <w:p w:rsidR="000D17F2" w:rsidRPr="00AB0C1A" w:rsidRDefault="000D17F2" w:rsidP="000D17F2">
      <w:pPr>
        <w:rPr>
          <w:sz w:val="18"/>
          <w:szCs w:val="24"/>
          <w:lang w:val="de-DE"/>
        </w:rPr>
      </w:pPr>
    </w:p>
    <w:tbl>
      <w:tblPr>
        <w:tblW w:w="9889" w:type="dxa"/>
        <w:tblLayout w:type="fixed"/>
        <w:tblCellMar>
          <w:top w:w="57" w:type="dxa"/>
          <w:bottom w:w="57" w:type="dxa"/>
        </w:tblCellMar>
        <w:tblLook w:val="0000" w:firstRow="0" w:lastRow="0" w:firstColumn="0" w:lastColumn="0" w:noHBand="0" w:noVBand="0"/>
      </w:tblPr>
      <w:tblGrid>
        <w:gridCol w:w="1951"/>
        <w:gridCol w:w="7938"/>
      </w:tblGrid>
      <w:tr w:rsidR="000D17F2" w:rsidRPr="00AB0C1A" w:rsidTr="000D17F2">
        <w:tc>
          <w:tcPr>
            <w:tcW w:w="1951" w:type="dxa"/>
          </w:tcPr>
          <w:p w:rsidR="000D17F2" w:rsidRPr="00AB0C1A" w:rsidRDefault="000D17F2" w:rsidP="000D17F2">
            <w:pPr>
              <w:pStyle w:val="Heading5"/>
              <w:rPr>
                <w:szCs w:val="24"/>
                <w:lang w:val="de-DE"/>
              </w:rPr>
            </w:pPr>
            <w:bookmarkStart w:id="133" w:name="_Toc50464769"/>
            <w:r w:rsidRPr="00AB0C1A">
              <w:rPr>
                <w:szCs w:val="24"/>
                <w:lang w:val="de-DE"/>
              </w:rPr>
              <w:t>Ziele:</w:t>
            </w:r>
            <w:bookmarkEnd w:id="133"/>
          </w:p>
        </w:tc>
        <w:tc>
          <w:tcPr>
            <w:tcW w:w="7938" w:type="dxa"/>
          </w:tcPr>
          <w:p w:rsidR="000D17F2" w:rsidRPr="00AB0C1A" w:rsidRDefault="000D17F2" w:rsidP="000D17F2">
            <w:pPr>
              <w:keepNext/>
              <w:keepLines/>
              <w:widowControl w:val="0"/>
              <w:numPr>
                <w:ilvl w:val="0"/>
                <w:numId w:val="2"/>
              </w:numPr>
              <w:jc w:val="left"/>
              <w:rPr>
                <w:sz w:val="18"/>
                <w:szCs w:val="24"/>
                <w:lang w:val="de-DE"/>
              </w:rPr>
            </w:pPr>
            <w:r w:rsidRPr="00AB0C1A">
              <w:rPr>
                <w:sz w:val="18"/>
                <w:szCs w:val="24"/>
                <w:lang w:val="de-DE"/>
              </w:rPr>
              <w:t>Erweiterung und Vertiefung des Verständnisses des UPOV-Sortenschutzsystems.</w:t>
            </w:r>
          </w:p>
          <w:p w:rsidR="000D17F2" w:rsidRPr="00AB0C1A" w:rsidRDefault="000D17F2" w:rsidP="000D17F2">
            <w:pPr>
              <w:keepNext/>
              <w:keepLines/>
              <w:widowControl w:val="0"/>
              <w:numPr>
                <w:ilvl w:val="0"/>
                <w:numId w:val="2"/>
              </w:numPr>
              <w:jc w:val="left"/>
              <w:rPr>
                <w:szCs w:val="24"/>
                <w:lang w:val="de-DE"/>
              </w:rPr>
            </w:pPr>
            <w:r w:rsidRPr="00AB0C1A">
              <w:rPr>
                <w:sz w:val="18"/>
                <w:szCs w:val="24"/>
                <w:lang w:val="de-DE"/>
              </w:rPr>
              <w:t>Erteilung von Auskünften über das UPOV-Übereinkommen an andere zwischenstaatliche Organisationen mit dem Ziel der gegenseitigen Unterstützung mit anderen internationalen Verträgen.</w:t>
            </w:r>
          </w:p>
        </w:tc>
      </w:tr>
    </w:tbl>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rPr>
          <w:bCs w:val="0"/>
          <w:szCs w:val="24"/>
          <w:lang w:val="de-DE"/>
        </w:rPr>
      </w:pPr>
      <w:bookmarkStart w:id="134" w:name="_Toc50464770"/>
      <w:r w:rsidRPr="00AB0C1A">
        <w:rPr>
          <w:bCs w:val="0"/>
          <w:szCs w:val="24"/>
          <w:lang w:val="de-DE"/>
        </w:rPr>
        <w:t>1.  Vertiefung des öffentlichen Verständnisses der Rolle und Tätigkeit der UPOV</w:t>
      </w:r>
      <w:bookmarkEnd w:id="134"/>
    </w:p>
    <w:p w:rsidR="000D17F2" w:rsidRPr="00AB0C1A" w:rsidRDefault="000D17F2" w:rsidP="000D17F2">
      <w:pPr>
        <w:pStyle w:val="Heading8"/>
        <w:rPr>
          <w:iCs w:val="0"/>
          <w:lang w:val="de-DE"/>
        </w:rPr>
      </w:pPr>
      <w:bookmarkStart w:id="135" w:name="_Toc50464771"/>
      <w:r w:rsidRPr="00AB0C1A">
        <w:rPr>
          <w:iCs w:val="0"/>
          <w:lang w:val="de-DE"/>
        </w:rPr>
        <w:t>a)  Verfügbarkeit geeigneter Informationen und Materialien für die allgemeine Öffentlichkeit über die UPOV-Website und andere Medien</w:t>
      </w:r>
      <w:bookmarkEnd w:id="135"/>
    </w:p>
    <w:p w:rsidR="000D17F2" w:rsidRPr="00AB0C1A" w:rsidRDefault="000D17F2" w:rsidP="000D17F2">
      <w:pPr>
        <w:rPr>
          <w:sz w:val="18"/>
          <w:szCs w:val="24"/>
          <w:lang w:val="de-DE"/>
        </w:rPr>
      </w:pPr>
    </w:p>
    <w:p w:rsidR="000D17F2" w:rsidRPr="00AB0C1A" w:rsidRDefault="000D17F2" w:rsidP="000D17F2">
      <w:pPr>
        <w:rPr>
          <w:sz w:val="18"/>
          <w:szCs w:val="24"/>
          <w:u w:val="single"/>
          <w:lang w:val="de-DE"/>
        </w:rPr>
      </w:pPr>
      <w:r w:rsidRPr="00AB0C1A">
        <w:rPr>
          <w:sz w:val="18"/>
          <w:szCs w:val="24"/>
          <w:u w:val="single"/>
          <w:lang w:val="de-DE"/>
        </w:rPr>
        <w:t>Soziale Medien</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Die @UPOVint- und @vsgupov-Twitter-Konten wurden im März 2019 eingeführt, und die UPOV betreibt nun auch ein UPOV LinkedIn-Konto (einschließlich der UPOV PRISMA Showcase-Seite) und die Peter Button LinkedIn-Seite (ausschließlich für UPOV-Zwecke verwendet).</w:t>
      </w: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Von März 2019 bis Mai 2020 postete die UPOV mehr als 1 000 Tweets und gewann und mehr als 1 000 Follower auf Twitter. Im gleichen Zeitraum registrierten die beiden UPOV-Twitter-Konten zusammen mehr als: 500 000 „Impressionen“; 10 000 „Interaktionen“; 2 000 „Likes“ und 1 000 „Retweets“.</w:t>
      </w:r>
    </w:p>
    <w:p w:rsidR="000D17F2" w:rsidRPr="00AB0C1A" w:rsidRDefault="000D17F2" w:rsidP="000D17F2">
      <w:pPr>
        <w:rPr>
          <w:sz w:val="18"/>
          <w:szCs w:val="24"/>
          <w:lang w:val="de-DE"/>
        </w:rPr>
      </w:pPr>
    </w:p>
    <w:p w:rsidR="000D17F2" w:rsidRPr="00AB0C1A" w:rsidRDefault="000D17F2" w:rsidP="000D17F2">
      <w:pPr>
        <w:jc w:val="center"/>
        <w:rPr>
          <w:i/>
          <w:sz w:val="18"/>
          <w:szCs w:val="24"/>
          <w:lang w:val="de-DE"/>
        </w:rPr>
      </w:pPr>
      <w:r w:rsidRPr="00AB0C1A">
        <w:rPr>
          <w:i/>
          <w:sz w:val="18"/>
          <w:szCs w:val="24"/>
          <w:lang w:val="de-DE"/>
        </w:rPr>
        <w:t>Stand am 17. Mai 2020</w:t>
      </w:r>
    </w:p>
    <w:p w:rsidR="000D17F2" w:rsidRPr="00AB0C1A" w:rsidRDefault="000D17F2" w:rsidP="000D17F2">
      <w:pPr>
        <w:jc w:val="center"/>
        <w:rPr>
          <w:rFonts w:ascii="MS Mincho" w:eastAsia="MS Mincho" w:hAnsi="Times New Roman"/>
          <w:sz w:val="18"/>
          <w:szCs w:val="24"/>
          <w:lang w:val="de-DE"/>
        </w:rPr>
      </w:pPr>
    </w:p>
    <w:p w:rsidR="000D17F2" w:rsidRPr="00AB0C1A" w:rsidRDefault="000D17F2" w:rsidP="000D17F2">
      <w:pPr>
        <w:jc w:val="center"/>
        <w:rPr>
          <w:sz w:val="18"/>
          <w:szCs w:val="24"/>
          <w:u w:val="single"/>
          <w:lang w:val="de-DE"/>
        </w:rPr>
      </w:pPr>
      <w:r w:rsidRPr="00AB0C1A">
        <w:rPr>
          <w:sz w:val="18"/>
          <w:szCs w:val="24"/>
          <w:u w:val="single"/>
          <w:lang w:val="de-DE"/>
        </w:rPr>
        <w:t>Twitter</w:t>
      </w:r>
    </w:p>
    <w:p w:rsidR="000D17F2" w:rsidRPr="00AB0C1A" w:rsidRDefault="000D17F2" w:rsidP="000D17F2">
      <w:pPr>
        <w:rPr>
          <w:rFonts w:ascii="MS Mincho" w:eastAsia="MS Mincho" w:hAnsi="Times New Roman"/>
          <w:sz w:val="16"/>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3210"/>
        <w:gridCol w:w="3210"/>
      </w:tblGrid>
      <w:tr w:rsidR="000D17F2" w:rsidRPr="00AB0C1A" w:rsidTr="000D17F2">
        <w:tc>
          <w:tcPr>
            <w:tcW w:w="3209" w:type="dxa"/>
          </w:tcPr>
          <w:p w:rsidR="000D17F2" w:rsidRPr="00AB0C1A" w:rsidRDefault="000D17F2" w:rsidP="000D17F2">
            <w:pPr>
              <w:rPr>
                <w:sz w:val="18"/>
                <w:szCs w:val="24"/>
                <w:lang w:val="de-DE"/>
              </w:rPr>
            </w:pPr>
          </w:p>
        </w:tc>
        <w:tc>
          <w:tcPr>
            <w:tcW w:w="3210" w:type="dxa"/>
            <w:shd w:val="clear" w:color="auto" w:fill="C6D9F1"/>
          </w:tcPr>
          <w:p w:rsidR="000D17F2" w:rsidRPr="00AB0C1A" w:rsidRDefault="000D17F2" w:rsidP="000D17F2">
            <w:pPr>
              <w:jc w:val="center"/>
              <w:rPr>
                <w:szCs w:val="24"/>
                <w:lang w:val="de-DE"/>
              </w:rPr>
            </w:pPr>
            <w:r w:rsidRPr="00AB0C1A">
              <w:rPr>
                <w:sz w:val="18"/>
                <w:szCs w:val="24"/>
                <w:lang w:val="de-DE"/>
              </w:rPr>
              <w:t>@UPOVint</w:t>
            </w:r>
          </w:p>
        </w:tc>
        <w:tc>
          <w:tcPr>
            <w:tcW w:w="3210" w:type="dxa"/>
            <w:shd w:val="clear" w:color="auto" w:fill="C6D9F1"/>
          </w:tcPr>
          <w:p w:rsidR="000D17F2" w:rsidRPr="00AB0C1A" w:rsidRDefault="000D17F2" w:rsidP="000D17F2">
            <w:pPr>
              <w:jc w:val="center"/>
              <w:rPr>
                <w:szCs w:val="24"/>
                <w:lang w:val="de-DE"/>
              </w:rPr>
            </w:pPr>
            <w:r w:rsidRPr="00AB0C1A">
              <w:rPr>
                <w:sz w:val="18"/>
                <w:szCs w:val="24"/>
                <w:lang w:val="de-DE"/>
              </w:rPr>
              <w:t>@vsgupov</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Tweets</w:t>
            </w:r>
          </w:p>
        </w:tc>
        <w:tc>
          <w:tcPr>
            <w:tcW w:w="3210" w:type="dxa"/>
            <w:vAlign w:val="center"/>
          </w:tcPr>
          <w:p w:rsidR="000D17F2" w:rsidRPr="00AB0C1A" w:rsidRDefault="000D17F2" w:rsidP="000D17F2">
            <w:pPr>
              <w:jc w:val="center"/>
              <w:rPr>
                <w:sz w:val="18"/>
                <w:szCs w:val="24"/>
                <w:lang w:val="de-DE"/>
              </w:rPr>
            </w:pPr>
            <w:r w:rsidRPr="00AB0C1A">
              <w:rPr>
                <w:sz w:val="18"/>
                <w:szCs w:val="24"/>
                <w:lang w:val="de-DE"/>
              </w:rPr>
              <w:t>541 (207)</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1 303 (429)</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Follower</w:t>
            </w:r>
            <w:r w:rsidRPr="00AB0C1A">
              <w:rPr>
                <w:sz w:val="18"/>
                <w:szCs w:val="24"/>
                <w:vertAlign w:val="superscript"/>
                <w:lang w:val="de-DE"/>
              </w:rPr>
              <w:endnoteReference w:id="3"/>
            </w:r>
          </w:p>
        </w:tc>
        <w:tc>
          <w:tcPr>
            <w:tcW w:w="3210" w:type="dxa"/>
            <w:vAlign w:val="center"/>
          </w:tcPr>
          <w:p w:rsidR="000D17F2" w:rsidRPr="00AB0C1A" w:rsidRDefault="000D17F2" w:rsidP="000D17F2">
            <w:pPr>
              <w:jc w:val="center"/>
              <w:rPr>
                <w:sz w:val="18"/>
                <w:szCs w:val="24"/>
                <w:lang w:val="de-DE"/>
              </w:rPr>
            </w:pPr>
            <w:r w:rsidRPr="00AB0C1A">
              <w:rPr>
                <w:sz w:val="18"/>
                <w:szCs w:val="24"/>
                <w:lang w:val="de-DE"/>
              </w:rPr>
              <w:t>1 006 (327)</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525 (184)</w:t>
            </w:r>
          </w:p>
        </w:tc>
      </w:tr>
    </w:tbl>
    <w:p w:rsidR="000D17F2" w:rsidRPr="00AB0C1A" w:rsidRDefault="000D17F2" w:rsidP="000D17F2">
      <w:pPr>
        <w:spacing w:before="120"/>
        <w:rPr>
          <w:rFonts w:ascii="MS Mincho" w:eastAsia="MS Mincho"/>
          <w:sz w:val="16"/>
          <w:szCs w:val="24"/>
          <w:lang w:val="de-DE"/>
        </w:rPr>
      </w:pPr>
      <w:r w:rsidRPr="00AB0C1A">
        <w:rPr>
          <w:sz w:val="16"/>
          <w:szCs w:val="24"/>
          <w:lang w:val="de-DE"/>
        </w:rPr>
        <w:t>Zahlen in Klammern entsprechen den Zahlen zum 12. Juni 2019.</w:t>
      </w:r>
    </w:p>
    <w:p w:rsidR="000D17F2" w:rsidRPr="00AB0C1A" w:rsidRDefault="000D17F2" w:rsidP="000D17F2">
      <w:pPr>
        <w:rPr>
          <w:rFonts w:ascii="MS Mincho" w:eastAsia="MS Mincho" w:hAnsi="Times New Roman"/>
          <w:sz w:val="18"/>
          <w:szCs w:val="24"/>
          <w:lang w:val="de-DE"/>
        </w:rPr>
      </w:pPr>
    </w:p>
    <w:p w:rsidR="000D17F2" w:rsidRPr="00AB0C1A" w:rsidRDefault="000D17F2" w:rsidP="000D17F2">
      <w:pPr>
        <w:jc w:val="left"/>
        <w:rPr>
          <w:rFonts w:ascii="MS Mincho" w:eastAsia="MS Mincho" w:hAnsi="Times New Roman"/>
          <w:i/>
          <w:sz w:val="18"/>
          <w:szCs w:val="24"/>
          <w:lang w:val="de-DE"/>
        </w:rPr>
      </w:pPr>
      <w:r w:rsidRPr="00AB0C1A">
        <w:rPr>
          <w:rFonts w:ascii="MS Mincho" w:eastAsia="MS Mincho" w:hAnsi="Times New Roman"/>
          <w:i/>
          <w:sz w:val="18"/>
          <w:szCs w:val="24"/>
          <w:lang w:val="de-DE"/>
        </w:rPr>
        <w:br w:type="page"/>
      </w:r>
    </w:p>
    <w:p w:rsidR="000D17F2" w:rsidRPr="00AB0C1A" w:rsidRDefault="000D17F2" w:rsidP="000D17F2">
      <w:pPr>
        <w:jc w:val="center"/>
        <w:rPr>
          <w:i/>
          <w:sz w:val="18"/>
          <w:szCs w:val="24"/>
          <w:lang w:val="de-DE"/>
        </w:rPr>
      </w:pPr>
      <w:r w:rsidRPr="00AB0C1A">
        <w:rPr>
          <w:i/>
          <w:sz w:val="18"/>
          <w:szCs w:val="24"/>
          <w:lang w:val="de-DE"/>
        </w:rPr>
        <w:lastRenderedPageBreak/>
        <w:t>Stand am 17. Mai 2020</w:t>
      </w:r>
    </w:p>
    <w:p w:rsidR="000D17F2" w:rsidRPr="00AB0C1A" w:rsidRDefault="000D17F2" w:rsidP="000D17F2">
      <w:pPr>
        <w:jc w:val="center"/>
        <w:rPr>
          <w:rFonts w:ascii="MS Mincho" w:eastAsia="MS Mincho" w:hAnsi="Times New Roman"/>
          <w:i/>
          <w:sz w:val="18"/>
          <w:szCs w:val="24"/>
          <w:lang w:val="de-DE"/>
        </w:rPr>
      </w:pPr>
    </w:p>
    <w:p w:rsidR="000D17F2" w:rsidRPr="00AB0C1A" w:rsidRDefault="000D17F2" w:rsidP="000D17F2">
      <w:pPr>
        <w:jc w:val="center"/>
        <w:rPr>
          <w:sz w:val="18"/>
          <w:szCs w:val="24"/>
          <w:u w:val="single"/>
          <w:lang w:val="de-DE"/>
        </w:rPr>
      </w:pPr>
      <w:r w:rsidRPr="00AB0C1A">
        <w:rPr>
          <w:sz w:val="18"/>
          <w:szCs w:val="24"/>
          <w:u w:val="single"/>
          <w:lang w:val="de-DE"/>
        </w:rPr>
        <w:t>Twitter</w:t>
      </w:r>
    </w:p>
    <w:p w:rsidR="000D17F2" w:rsidRPr="00AB0C1A" w:rsidRDefault="000D17F2" w:rsidP="000D17F2">
      <w:pPr>
        <w:rPr>
          <w:rFonts w:ascii="MS Mincho" w:eastAsia="MS Mincho" w:hAnsi="Times New Roman"/>
          <w:sz w:val="18"/>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3210"/>
        <w:gridCol w:w="3210"/>
      </w:tblGrid>
      <w:tr w:rsidR="000D17F2" w:rsidRPr="00AB0C1A" w:rsidTr="000D17F2">
        <w:tc>
          <w:tcPr>
            <w:tcW w:w="3209" w:type="dxa"/>
          </w:tcPr>
          <w:p w:rsidR="000D17F2" w:rsidRPr="00AB0C1A" w:rsidRDefault="000D17F2" w:rsidP="000D17F2">
            <w:pPr>
              <w:rPr>
                <w:sz w:val="18"/>
                <w:szCs w:val="24"/>
                <w:lang w:val="de-DE"/>
              </w:rPr>
            </w:pPr>
          </w:p>
        </w:tc>
        <w:tc>
          <w:tcPr>
            <w:tcW w:w="3210" w:type="dxa"/>
            <w:shd w:val="clear" w:color="auto" w:fill="C6D9F1"/>
          </w:tcPr>
          <w:p w:rsidR="000D17F2" w:rsidRPr="00AB0C1A" w:rsidRDefault="000D17F2" w:rsidP="000D17F2">
            <w:pPr>
              <w:jc w:val="center"/>
              <w:rPr>
                <w:szCs w:val="24"/>
                <w:lang w:val="de-DE"/>
              </w:rPr>
            </w:pPr>
            <w:r w:rsidRPr="00AB0C1A">
              <w:rPr>
                <w:sz w:val="18"/>
                <w:szCs w:val="24"/>
                <w:lang w:val="de-DE"/>
              </w:rPr>
              <w:t>@UPOVint</w:t>
            </w:r>
          </w:p>
        </w:tc>
        <w:tc>
          <w:tcPr>
            <w:tcW w:w="3210" w:type="dxa"/>
            <w:shd w:val="clear" w:color="auto" w:fill="C6D9F1"/>
          </w:tcPr>
          <w:p w:rsidR="000D17F2" w:rsidRPr="00AB0C1A" w:rsidRDefault="000D17F2" w:rsidP="000D17F2">
            <w:pPr>
              <w:jc w:val="center"/>
              <w:rPr>
                <w:szCs w:val="24"/>
                <w:lang w:val="de-DE"/>
              </w:rPr>
            </w:pPr>
            <w:r w:rsidRPr="00AB0C1A">
              <w:rPr>
                <w:sz w:val="18"/>
                <w:szCs w:val="24"/>
                <w:lang w:val="de-DE"/>
              </w:rPr>
              <w:t>@vsgupov</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Impressionen</w:t>
            </w:r>
            <w:r w:rsidRPr="00AB0C1A">
              <w:rPr>
                <w:sz w:val="18"/>
                <w:szCs w:val="24"/>
                <w:vertAlign w:val="superscript"/>
                <w:lang w:val="de-DE"/>
              </w:rPr>
              <w:endnoteReference w:id="4"/>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313 963 (104 550)</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 xml:space="preserve">193 787 (107 736) </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Interaktionen</w:t>
            </w:r>
            <w:r w:rsidRPr="00AB0C1A">
              <w:rPr>
                <w:sz w:val="18"/>
                <w:szCs w:val="24"/>
                <w:vertAlign w:val="superscript"/>
                <w:lang w:val="de-DE"/>
              </w:rPr>
              <w:endnoteReference w:id="5"/>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 xml:space="preserve">7 171 (2 381) </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4 510 (2 846)</w:t>
            </w:r>
          </w:p>
        </w:tc>
      </w:tr>
      <w:tr w:rsidR="000D17F2" w:rsidRPr="00AB0C1A" w:rsidTr="000D17F2">
        <w:tc>
          <w:tcPr>
            <w:tcW w:w="3209" w:type="dxa"/>
            <w:shd w:val="clear" w:color="auto" w:fill="C6D9F1"/>
          </w:tcPr>
          <w:p w:rsidR="000D17F2" w:rsidRPr="00AB0C1A" w:rsidRDefault="000D17F2" w:rsidP="000D17F2">
            <w:pPr>
              <w:jc w:val="center"/>
              <w:rPr>
                <w:sz w:val="18"/>
                <w:szCs w:val="24"/>
                <w:lang w:val="de-DE"/>
              </w:rPr>
            </w:pPr>
            <w:r w:rsidRPr="00AB0C1A">
              <w:rPr>
                <w:sz w:val="18"/>
                <w:szCs w:val="24"/>
                <w:lang w:val="de-DE"/>
              </w:rPr>
              <w:t>Durchschnittliche Interaktionsrate</w:t>
            </w:r>
          </w:p>
          <w:p w:rsidR="000D17F2" w:rsidRPr="00AB0C1A" w:rsidRDefault="000D17F2" w:rsidP="000D17F2">
            <w:pPr>
              <w:jc w:val="center"/>
              <w:rPr>
                <w:szCs w:val="24"/>
                <w:lang w:val="de-DE"/>
              </w:rPr>
            </w:pPr>
            <w:r w:rsidRPr="00AB0C1A">
              <w:rPr>
                <w:sz w:val="18"/>
                <w:szCs w:val="24"/>
                <w:lang w:val="de-DE"/>
              </w:rPr>
              <w:t>(von Twitter angegebene Rate)</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2,14% (1,89%)</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2,67% (3,15%)</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Likes</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1463 (475)</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1016 (577)</w:t>
            </w:r>
          </w:p>
        </w:tc>
      </w:tr>
      <w:tr w:rsidR="000D17F2" w:rsidRPr="00AB0C1A" w:rsidTr="000D17F2">
        <w:tc>
          <w:tcPr>
            <w:tcW w:w="3209" w:type="dxa"/>
            <w:shd w:val="clear" w:color="auto" w:fill="C6D9F1"/>
          </w:tcPr>
          <w:p w:rsidR="000D17F2" w:rsidRPr="00AB0C1A" w:rsidRDefault="000D17F2" w:rsidP="000D17F2">
            <w:pPr>
              <w:jc w:val="center"/>
              <w:rPr>
                <w:szCs w:val="24"/>
                <w:lang w:val="de-DE"/>
              </w:rPr>
            </w:pPr>
            <w:r w:rsidRPr="00AB0C1A">
              <w:rPr>
                <w:sz w:val="18"/>
                <w:szCs w:val="24"/>
                <w:lang w:val="de-DE"/>
              </w:rPr>
              <w:t>Gesamtzahl der Retweets</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849 (213)</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234 (183)</w:t>
            </w:r>
          </w:p>
        </w:tc>
      </w:tr>
    </w:tbl>
    <w:p w:rsidR="000D17F2" w:rsidRPr="00AB0C1A" w:rsidRDefault="000D17F2" w:rsidP="000D17F2">
      <w:pPr>
        <w:spacing w:before="120"/>
        <w:rPr>
          <w:rFonts w:ascii="MS Mincho" w:eastAsia="MS Mincho"/>
          <w:sz w:val="16"/>
          <w:szCs w:val="24"/>
          <w:lang w:val="de-DE"/>
        </w:rPr>
      </w:pPr>
      <w:r w:rsidRPr="00AB0C1A">
        <w:rPr>
          <w:sz w:val="16"/>
          <w:szCs w:val="24"/>
          <w:lang w:val="de-DE"/>
        </w:rPr>
        <w:t>Zahlen in Klammern entsprechen den Zahlen zum 12. Juni 2019.</w:t>
      </w:r>
    </w:p>
    <w:p w:rsidR="000D17F2" w:rsidRPr="00AB0C1A" w:rsidRDefault="000D17F2" w:rsidP="000D17F2">
      <w:pPr>
        <w:rPr>
          <w:rFonts w:ascii="MS Mincho" w:eastAsia="MS Mincho" w:hAnsi="Times New Roman"/>
          <w:sz w:val="18"/>
          <w:szCs w:val="24"/>
          <w:lang w:val="de-DE"/>
        </w:rPr>
      </w:pPr>
    </w:p>
    <w:p w:rsidR="000D17F2" w:rsidRPr="00AB0C1A" w:rsidRDefault="000D17F2" w:rsidP="000D17F2">
      <w:pPr>
        <w:jc w:val="center"/>
        <w:rPr>
          <w:szCs w:val="24"/>
          <w:lang w:val="de-DE"/>
        </w:rPr>
      </w:pPr>
      <w:r w:rsidRPr="00AB0C1A">
        <w:rPr>
          <w:sz w:val="18"/>
          <w:szCs w:val="24"/>
          <w:u w:val="single"/>
          <w:lang w:val="de-DE"/>
        </w:rPr>
        <w:t xml:space="preserve">LinkedIn </w:t>
      </w:r>
    </w:p>
    <w:p w:rsidR="000D17F2" w:rsidRPr="00AB0C1A" w:rsidRDefault="000D17F2" w:rsidP="000D17F2">
      <w:pPr>
        <w:rPr>
          <w:rFonts w:ascii="MS Mincho" w:eastAsia="MS Mincho" w:hAnsi="Times New Roman"/>
          <w:sz w:val="18"/>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3210"/>
        <w:gridCol w:w="3210"/>
      </w:tblGrid>
      <w:tr w:rsidR="000D17F2" w:rsidRPr="00AB0C1A" w:rsidTr="000D17F2">
        <w:tc>
          <w:tcPr>
            <w:tcW w:w="3209" w:type="dxa"/>
          </w:tcPr>
          <w:p w:rsidR="000D17F2" w:rsidRPr="00AB0C1A" w:rsidRDefault="000D17F2" w:rsidP="000D17F2">
            <w:pPr>
              <w:rPr>
                <w:sz w:val="18"/>
                <w:szCs w:val="24"/>
                <w:lang w:val="de-DE"/>
              </w:rPr>
            </w:pPr>
          </w:p>
        </w:tc>
        <w:tc>
          <w:tcPr>
            <w:tcW w:w="3210" w:type="dxa"/>
            <w:shd w:val="clear" w:color="auto" w:fill="C6D9F1"/>
          </w:tcPr>
          <w:p w:rsidR="000D17F2" w:rsidRPr="00AB0C1A" w:rsidRDefault="000D17F2" w:rsidP="000D17F2">
            <w:pPr>
              <w:jc w:val="center"/>
              <w:rPr>
                <w:szCs w:val="24"/>
                <w:lang w:val="de-DE"/>
              </w:rPr>
            </w:pPr>
            <w:r w:rsidRPr="00AB0C1A">
              <w:rPr>
                <w:sz w:val="18"/>
                <w:szCs w:val="24"/>
                <w:lang w:val="de-DE"/>
              </w:rPr>
              <w:t>UPOV LinkedIn</w:t>
            </w:r>
          </w:p>
        </w:tc>
        <w:tc>
          <w:tcPr>
            <w:tcW w:w="3210" w:type="dxa"/>
            <w:shd w:val="clear" w:color="auto" w:fill="C6D9F1"/>
            <w:vAlign w:val="center"/>
          </w:tcPr>
          <w:p w:rsidR="000D17F2" w:rsidRPr="00AB0C1A" w:rsidRDefault="000D17F2" w:rsidP="000D17F2">
            <w:pPr>
              <w:jc w:val="center"/>
              <w:rPr>
                <w:szCs w:val="24"/>
                <w:lang w:val="de-DE"/>
              </w:rPr>
            </w:pPr>
            <w:r w:rsidRPr="00AB0C1A">
              <w:rPr>
                <w:sz w:val="18"/>
                <w:szCs w:val="24"/>
                <w:lang w:val="de-DE"/>
              </w:rPr>
              <w:t>Peter Button LinkedIn</w:t>
            </w:r>
          </w:p>
        </w:tc>
      </w:tr>
      <w:tr w:rsidR="000D17F2" w:rsidRPr="00AB0C1A" w:rsidTr="000D17F2">
        <w:tc>
          <w:tcPr>
            <w:tcW w:w="3209" w:type="dxa"/>
            <w:shd w:val="clear" w:color="auto" w:fill="C6D9F1"/>
            <w:vAlign w:val="center"/>
          </w:tcPr>
          <w:p w:rsidR="000D17F2" w:rsidRPr="00AB0C1A" w:rsidRDefault="000D17F2" w:rsidP="000D17F2">
            <w:pPr>
              <w:jc w:val="center"/>
              <w:rPr>
                <w:szCs w:val="24"/>
                <w:lang w:val="de-DE"/>
              </w:rPr>
            </w:pPr>
            <w:r w:rsidRPr="00AB0C1A">
              <w:rPr>
                <w:sz w:val="18"/>
                <w:szCs w:val="24"/>
                <w:lang w:val="de-DE"/>
              </w:rPr>
              <w:t>Gesamtzahl der Posts</w:t>
            </w:r>
          </w:p>
        </w:tc>
        <w:tc>
          <w:tcPr>
            <w:tcW w:w="3210" w:type="dxa"/>
            <w:shd w:val="clear" w:color="auto" w:fill="FFFFFF"/>
          </w:tcPr>
          <w:p w:rsidR="000D17F2" w:rsidRPr="00AB0C1A" w:rsidRDefault="000D17F2" w:rsidP="000D17F2">
            <w:pPr>
              <w:jc w:val="center"/>
              <w:rPr>
                <w:sz w:val="18"/>
                <w:szCs w:val="24"/>
                <w:lang w:val="de-DE"/>
              </w:rPr>
            </w:pPr>
            <w:r w:rsidRPr="00AB0C1A">
              <w:rPr>
                <w:sz w:val="18"/>
                <w:szCs w:val="24"/>
                <w:lang w:val="de-DE"/>
              </w:rPr>
              <w:t>-</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w:t>
            </w:r>
          </w:p>
        </w:tc>
      </w:tr>
      <w:tr w:rsidR="000D17F2" w:rsidRPr="00AB0C1A" w:rsidTr="000D17F2">
        <w:tc>
          <w:tcPr>
            <w:tcW w:w="3209" w:type="dxa"/>
            <w:shd w:val="clear" w:color="auto" w:fill="C6D9F1"/>
            <w:vAlign w:val="center"/>
          </w:tcPr>
          <w:p w:rsidR="000D17F2" w:rsidRPr="00AB0C1A" w:rsidRDefault="000D17F2" w:rsidP="000D17F2">
            <w:pPr>
              <w:jc w:val="center"/>
              <w:rPr>
                <w:szCs w:val="24"/>
                <w:lang w:val="de-DE"/>
              </w:rPr>
            </w:pPr>
            <w:r w:rsidRPr="00AB0C1A">
              <w:rPr>
                <w:sz w:val="18"/>
                <w:szCs w:val="24"/>
                <w:lang w:val="de-DE"/>
              </w:rPr>
              <w:t>Gesamtzahl der Verbindungen</w:t>
            </w:r>
          </w:p>
        </w:tc>
        <w:tc>
          <w:tcPr>
            <w:tcW w:w="3210" w:type="dxa"/>
            <w:shd w:val="clear" w:color="auto" w:fill="FFFFFF"/>
          </w:tcPr>
          <w:p w:rsidR="000D17F2" w:rsidRPr="00AB0C1A" w:rsidRDefault="000D17F2" w:rsidP="000D17F2">
            <w:pPr>
              <w:jc w:val="center"/>
              <w:rPr>
                <w:sz w:val="18"/>
                <w:szCs w:val="24"/>
                <w:lang w:val="de-DE"/>
              </w:rPr>
            </w:pPr>
            <w:r w:rsidRPr="00AB0C1A">
              <w:rPr>
                <w:sz w:val="18"/>
                <w:szCs w:val="24"/>
                <w:lang w:val="de-DE"/>
              </w:rPr>
              <w:t>-</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539 (260)</w:t>
            </w:r>
          </w:p>
        </w:tc>
      </w:tr>
      <w:tr w:rsidR="000D17F2" w:rsidRPr="00AB0C1A" w:rsidTr="000D17F2">
        <w:tc>
          <w:tcPr>
            <w:tcW w:w="3209" w:type="dxa"/>
            <w:shd w:val="clear" w:color="auto" w:fill="C6D9F1"/>
            <w:vAlign w:val="center"/>
          </w:tcPr>
          <w:p w:rsidR="000D17F2" w:rsidRPr="00AB0C1A" w:rsidRDefault="000D17F2" w:rsidP="000D17F2">
            <w:pPr>
              <w:jc w:val="center"/>
              <w:rPr>
                <w:szCs w:val="24"/>
                <w:lang w:val="de-DE"/>
              </w:rPr>
            </w:pPr>
            <w:r w:rsidRPr="00AB0C1A">
              <w:rPr>
                <w:sz w:val="18"/>
                <w:szCs w:val="24"/>
                <w:lang w:val="de-DE"/>
              </w:rPr>
              <w:t>Gesamtzahl der Follower</w:t>
            </w:r>
          </w:p>
        </w:tc>
        <w:tc>
          <w:tcPr>
            <w:tcW w:w="3210" w:type="dxa"/>
            <w:shd w:val="clear" w:color="auto" w:fill="FFFFFF"/>
          </w:tcPr>
          <w:p w:rsidR="000D17F2" w:rsidRPr="00AB0C1A" w:rsidRDefault="000D17F2" w:rsidP="000D17F2">
            <w:pPr>
              <w:jc w:val="center"/>
              <w:rPr>
                <w:sz w:val="18"/>
                <w:szCs w:val="24"/>
                <w:lang w:val="de-DE"/>
              </w:rPr>
            </w:pPr>
            <w:r w:rsidRPr="00AB0C1A">
              <w:rPr>
                <w:sz w:val="18"/>
                <w:szCs w:val="24"/>
                <w:lang w:val="de-DE"/>
              </w:rPr>
              <w:t>916 (-)</w:t>
            </w:r>
          </w:p>
        </w:tc>
        <w:tc>
          <w:tcPr>
            <w:tcW w:w="3210" w:type="dxa"/>
            <w:shd w:val="clear" w:color="auto" w:fill="FFFFFF"/>
            <w:vAlign w:val="center"/>
          </w:tcPr>
          <w:p w:rsidR="000D17F2" w:rsidRPr="00AB0C1A" w:rsidRDefault="000D17F2" w:rsidP="000D17F2">
            <w:pPr>
              <w:jc w:val="center"/>
              <w:rPr>
                <w:sz w:val="18"/>
                <w:szCs w:val="24"/>
                <w:lang w:val="de-DE"/>
              </w:rPr>
            </w:pPr>
            <w:r w:rsidRPr="00AB0C1A">
              <w:rPr>
                <w:sz w:val="18"/>
                <w:szCs w:val="24"/>
                <w:lang w:val="de-DE"/>
              </w:rPr>
              <w:t>547 (262</w:t>
            </w:r>
          </w:p>
        </w:tc>
      </w:tr>
    </w:tbl>
    <w:p w:rsidR="000D17F2" w:rsidRPr="00AB0C1A" w:rsidRDefault="000D17F2" w:rsidP="000D17F2">
      <w:pPr>
        <w:spacing w:before="120"/>
        <w:rPr>
          <w:rFonts w:ascii="MS Mincho" w:eastAsia="MS Mincho"/>
          <w:sz w:val="16"/>
          <w:szCs w:val="24"/>
          <w:lang w:val="de-DE"/>
        </w:rPr>
      </w:pPr>
      <w:r w:rsidRPr="00AB0C1A">
        <w:rPr>
          <w:sz w:val="16"/>
          <w:szCs w:val="24"/>
          <w:lang w:val="de-DE"/>
        </w:rPr>
        <w:t>Zahlen in Klammern entsprechen den Zahlen zum 12. Juni 2019.</w:t>
      </w:r>
    </w:p>
    <w:p w:rsidR="000D17F2" w:rsidRPr="00AB0C1A" w:rsidRDefault="000D17F2" w:rsidP="000D17F2">
      <w:pPr>
        <w:rPr>
          <w:szCs w:val="24"/>
          <w:lang w:val="de-DE"/>
        </w:rPr>
      </w:pPr>
      <w:r w:rsidRPr="00AB0C1A">
        <w:rPr>
          <w:i/>
          <w:sz w:val="16"/>
          <w:szCs w:val="24"/>
          <w:lang w:val="de-DE"/>
        </w:rPr>
        <w:t>Anmerkung:</w:t>
      </w:r>
      <w:r w:rsidRPr="00AB0C1A">
        <w:rPr>
          <w:sz w:val="16"/>
          <w:szCs w:val="24"/>
          <w:lang w:val="de-DE"/>
        </w:rPr>
        <w:t xml:space="preserve">  Der UPOV-LinkedIn-Account wurde vor Juli 2019 nicht verwendet.</w:t>
      </w:r>
    </w:p>
    <w:p w:rsidR="000D17F2" w:rsidRPr="00AB0C1A" w:rsidRDefault="000D17F2" w:rsidP="000D17F2">
      <w:pPr>
        <w:rPr>
          <w:rFonts w:ascii="MS Mincho" w:eastAsia="MS Mincho" w:hAnsi="Times New Roman"/>
          <w:sz w:val="18"/>
          <w:szCs w:val="24"/>
          <w:lang w:val="de-DE"/>
        </w:rPr>
      </w:pPr>
    </w:p>
    <w:p w:rsidR="000D17F2" w:rsidRPr="00AB0C1A" w:rsidRDefault="000D17F2" w:rsidP="000D17F2">
      <w:pPr>
        <w:rPr>
          <w:sz w:val="18"/>
          <w:szCs w:val="24"/>
          <w:lang w:val="de-DE"/>
        </w:rPr>
      </w:pPr>
    </w:p>
    <w:p w:rsidR="000D17F2" w:rsidRPr="00AB0C1A" w:rsidRDefault="000D17F2" w:rsidP="000D17F2">
      <w:pPr>
        <w:rPr>
          <w:szCs w:val="24"/>
          <w:lang w:val="de-DE"/>
        </w:rPr>
      </w:pPr>
      <w:r w:rsidRPr="00AB0C1A">
        <w:rPr>
          <w:sz w:val="18"/>
          <w:szCs w:val="24"/>
          <w:lang w:val="de-DE"/>
        </w:rPr>
        <w:t>Die folgenden Grafiken zeigen die Entwicklung der Nutzung der Twitter-Accounts seit ihrer Einführung in Bezug auf Follower und Eindrücke.</w:t>
      </w:r>
    </w:p>
    <w:p w:rsidR="000D17F2" w:rsidRPr="00AB0C1A" w:rsidRDefault="000D17F2" w:rsidP="000D17F2">
      <w:pPr>
        <w:rPr>
          <w:sz w:val="18"/>
          <w:szCs w:val="24"/>
          <w:lang w:val="de-DE"/>
        </w:rPr>
      </w:pPr>
    </w:p>
    <w:p w:rsidR="000D17F2" w:rsidRPr="00AB0C1A" w:rsidRDefault="000D17F2" w:rsidP="000D17F2">
      <w:pPr>
        <w:jc w:val="center"/>
        <w:rPr>
          <w:sz w:val="18"/>
          <w:szCs w:val="24"/>
          <w:u w:val="single"/>
          <w:lang w:val="de-DE"/>
        </w:rPr>
      </w:pPr>
      <w:r w:rsidRPr="00AB0C1A">
        <w:rPr>
          <w:sz w:val="18"/>
          <w:szCs w:val="24"/>
          <w:u w:val="single"/>
          <w:lang w:val="de-DE"/>
        </w:rPr>
        <w:t>Follower</w:t>
      </w:r>
    </w:p>
    <w:p w:rsidR="000D17F2" w:rsidRPr="00AB0C1A" w:rsidRDefault="000D17F2" w:rsidP="000D17F2">
      <w:pPr>
        <w:jc w:val="center"/>
        <w:rPr>
          <w:rFonts w:ascii="MS Mincho" w:eastAsia="MS Mincho" w:hAnsi="Times New Roman"/>
          <w:sz w:val="18"/>
          <w:szCs w:val="24"/>
          <w:u w:val="single"/>
          <w:lang w:val="de-DE"/>
        </w:rPr>
      </w:pPr>
    </w:p>
    <w:tbl>
      <w:tblPr>
        <w:tblW w:w="10204" w:type="dxa"/>
        <w:tblLayout w:type="fixed"/>
        <w:tblLook w:val="00A0" w:firstRow="1" w:lastRow="0" w:firstColumn="1" w:lastColumn="0" w:noHBand="0" w:noVBand="0"/>
      </w:tblPr>
      <w:tblGrid>
        <w:gridCol w:w="5106"/>
        <w:gridCol w:w="5098"/>
      </w:tblGrid>
      <w:tr w:rsidR="000D17F2" w:rsidRPr="00AB0C1A" w:rsidTr="000D17F2">
        <w:trPr>
          <w:trHeight w:val="288"/>
        </w:trPr>
        <w:tc>
          <w:tcPr>
            <w:tcW w:w="5106" w:type="dxa"/>
          </w:tcPr>
          <w:p w:rsidR="000D17F2" w:rsidRPr="00AB0C1A" w:rsidRDefault="000D17F2" w:rsidP="000D17F2">
            <w:pPr>
              <w:rPr>
                <w:rFonts w:ascii="MS Mincho" w:eastAsia="MS Mincho"/>
                <w:szCs w:val="24"/>
                <w:lang w:val="de-DE"/>
              </w:rPr>
            </w:pPr>
            <w:r w:rsidRPr="00AB0C1A">
              <w:rPr>
                <w:sz w:val="18"/>
                <w:szCs w:val="24"/>
                <w:lang w:val="de-DE"/>
              </w:rPr>
              <w:t>@UPOVint</w:t>
            </w:r>
          </w:p>
        </w:tc>
        <w:tc>
          <w:tcPr>
            <w:tcW w:w="5098" w:type="dxa"/>
          </w:tcPr>
          <w:p w:rsidR="000D17F2" w:rsidRPr="00AB0C1A" w:rsidRDefault="000D17F2" w:rsidP="000D17F2">
            <w:pPr>
              <w:rPr>
                <w:rFonts w:ascii="MS Mincho" w:eastAsia="MS Mincho"/>
                <w:szCs w:val="24"/>
                <w:lang w:val="de-DE"/>
              </w:rPr>
            </w:pPr>
            <w:r w:rsidRPr="00AB0C1A">
              <w:rPr>
                <w:sz w:val="18"/>
                <w:szCs w:val="24"/>
                <w:lang w:val="de-DE"/>
              </w:rPr>
              <w:t>@vsgupov</w:t>
            </w:r>
          </w:p>
        </w:tc>
      </w:tr>
      <w:tr w:rsidR="000D17F2" w:rsidRPr="00AB0C1A" w:rsidTr="000D17F2">
        <w:trPr>
          <w:trHeight w:val="454"/>
        </w:trPr>
        <w:tc>
          <w:tcPr>
            <w:tcW w:w="5106" w:type="dxa"/>
          </w:tcPr>
          <w:p w:rsidR="000D17F2" w:rsidRPr="00AB0C1A" w:rsidRDefault="00BB4B15" w:rsidP="000D17F2">
            <w:pPr>
              <w:rPr>
                <w:szCs w:val="24"/>
                <w:lang w:val="de-DE"/>
              </w:rPr>
            </w:pPr>
            <w:r w:rsidRPr="00AB0C1A">
              <w:rPr>
                <w:noProof/>
                <w:szCs w:val="24"/>
              </w:rPr>
              <w:drawing>
                <wp:inline distT="0" distB="0" distL="0" distR="0">
                  <wp:extent cx="3114675" cy="1914525"/>
                  <wp:effectExtent l="0" t="0" r="0" b="0"/>
                  <wp:docPr id="2" name="Chart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5079" w:type="dxa"/>
          </w:tcPr>
          <w:p w:rsidR="000D17F2" w:rsidRPr="00AB0C1A" w:rsidRDefault="00791CBD" w:rsidP="000D17F2">
            <w:pPr>
              <w:rPr>
                <w:rFonts w:ascii="MS Mincho" w:eastAsia="MS Mincho" w:hAnsi="Times New Roman"/>
                <w:szCs w:val="24"/>
                <w:lang w:val="de-DE"/>
              </w:rPr>
            </w:pPr>
            <w:r w:rsidRPr="00274765">
              <w:rPr>
                <w:noProof/>
                <w:sz w:val="18"/>
              </w:rPr>
              <w:drawing>
                <wp:inline distT="0" distB="0" distL="0" distR="0" wp14:anchorId="2C4609D9" wp14:editId="15F49AAF">
                  <wp:extent cx="3096000" cy="1908000"/>
                  <wp:effectExtent l="0" t="0" r="9525" b="1651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0D17F2" w:rsidRPr="00AB0C1A" w:rsidRDefault="000D17F2" w:rsidP="000D17F2">
      <w:pPr>
        <w:rPr>
          <w:rFonts w:ascii="MS Mincho" w:eastAsia="MS Mincho" w:hAnsi="Times New Roman"/>
          <w:sz w:val="18"/>
          <w:szCs w:val="24"/>
          <w:lang w:val="de-DE"/>
        </w:rPr>
      </w:pPr>
    </w:p>
    <w:p w:rsidR="000D17F2" w:rsidRPr="00AB0C1A" w:rsidRDefault="000D17F2" w:rsidP="000D17F2">
      <w:pPr>
        <w:jc w:val="center"/>
        <w:rPr>
          <w:rFonts w:ascii="MS Mincho" w:eastAsia="MS Mincho" w:hAnsi="Times New Roman"/>
          <w:sz w:val="18"/>
          <w:szCs w:val="24"/>
          <w:u w:val="single"/>
          <w:lang w:val="de-DE"/>
        </w:rPr>
      </w:pPr>
    </w:p>
    <w:p w:rsidR="000D17F2" w:rsidRPr="00AB0C1A" w:rsidRDefault="000D17F2" w:rsidP="000D17F2">
      <w:pPr>
        <w:jc w:val="center"/>
        <w:rPr>
          <w:rFonts w:ascii="MS Mincho" w:eastAsia="MS Mincho"/>
          <w:szCs w:val="24"/>
          <w:lang w:val="de-DE"/>
        </w:rPr>
      </w:pPr>
      <w:r w:rsidRPr="00AB0C1A">
        <w:rPr>
          <w:sz w:val="18"/>
          <w:szCs w:val="24"/>
          <w:u w:val="single"/>
          <w:lang w:val="de-DE"/>
        </w:rPr>
        <w:t>Impressionen</w:t>
      </w:r>
      <w:r w:rsidRPr="00AB0C1A">
        <w:rPr>
          <w:sz w:val="18"/>
          <w:szCs w:val="24"/>
          <w:u w:val="single"/>
          <w:lang w:val="de-DE"/>
        </w:rPr>
        <w:br/>
      </w:r>
    </w:p>
    <w:tbl>
      <w:tblPr>
        <w:tblW w:w="10212" w:type="dxa"/>
        <w:tblLayout w:type="fixed"/>
        <w:tblCellMar>
          <w:left w:w="57" w:type="dxa"/>
          <w:right w:w="57" w:type="dxa"/>
        </w:tblCellMar>
        <w:tblLook w:val="00A0" w:firstRow="1" w:lastRow="0" w:firstColumn="1" w:lastColumn="0" w:noHBand="0" w:noVBand="0"/>
      </w:tblPr>
      <w:tblGrid>
        <w:gridCol w:w="5106"/>
        <w:gridCol w:w="5106"/>
      </w:tblGrid>
      <w:tr w:rsidR="000D17F2" w:rsidRPr="00AB0C1A" w:rsidTr="000D17F2">
        <w:trPr>
          <w:trHeight w:val="288"/>
        </w:trPr>
        <w:tc>
          <w:tcPr>
            <w:tcW w:w="5106" w:type="dxa"/>
          </w:tcPr>
          <w:p w:rsidR="000D17F2" w:rsidRPr="00AB0C1A" w:rsidRDefault="000D17F2" w:rsidP="000D17F2">
            <w:pPr>
              <w:rPr>
                <w:rFonts w:ascii="MS Mincho" w:eastAsia="MS Mincho"/>
                <w:szCs w:val="24"/>
                <w:lang w:val="de-DE"/>
              </w:rPr>
            </w:pPr>
            <w:r w:rsidRPr="00AB0C1A">
              <w:rPr>
                <w:sz w:val="18"/>
                <w:szCs w:val="24"/>
                <w:lang w:val="de-DE"/>
              </w:rPr>
              <w:t>@UPOVint</w:t>
            </w:r>
          </w:p>
        </w:tc>
        <w:tc>
          <w:tcPr>
            <w:tcW w:w="5106" w:type="dxa"/>
          </w:tcPr>
          <w:p w:rsidR="000D17F2" w:rsidRPr="00AB0C1A" w:rsidRDefault="000D17F2" w:rsidP="000D17F2">
            <w:pPr>
              <w:rPr>
                <w:rFonts w:ascii="MS Mincho" w:eastAsia="MS Mincho"/>
                <w:szCs w:val="24"/>
                <w:lang w:val="de-DE"/>
              </w:rPr>
            </w:pPr>
            <w:r w:rsidRPr="00AB0C1A">
              <w:rPr>
                <w:sz w:val="18"/>
                <w:szCs w:val="24"/>
                <w:lang w:val="de-DE"/>
              </w:rPr>
              <w:t>@vsgupov</w:t>
            </w:r>
          </w:p>
        </w:tc>
      </w:tr>
      <w:tr w:rsidR="000D17F2" w:rsidRPr="00AB0C1A" w:rsidTr="000D17F2">
        <w:trPr>
          <w:trHeight w:val="454"/>
        </w:trPr>
        <w:tc>
          <w:tcPr>
            <w:tcW w:w="5106" w:type="dxa"/>
          </w:tcPr>
          <w:p w:rsidR="000D17F2" w:rsidRPr="00AB0C1A" w:rsidRDefault="00BB4B15" w:rsidP="000D17F2">
            <w:pPr>
              <w:jc w:val="center"/>
              <w:rPr>
                <w:rFonts w:ascii="MS Mincho" w:eastAsia="MS Mincho" w:hAnsi="Times New Roman"/>
                <w:szCs w:val="24"/>
                <w:lang w:val="de-DE"/>
              </w:rPr>
            </w:pPr>
            <w:r w:rsidRPr="00AB0C1A">
              <w:rPr>
                <w:rFonts w:ascii="MS Mincho" w:eastAsia="MS Mincho" w:hAnsi="Times New Roman"/>
                <w:noProof/>
                <w:szCs w:val="24"/>
              </w:rPr>
              <w:drawing>
                <wp:inline distT="0" distB="0" distL="0" distR="0">
                  <wp:extent cx="3228975" cy="1247775"/>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28975" cy="1247775"/>
                          </a:xfrm>
                          <a:prstGeom prst="rect">
                            <a:avLst/>
                          </a:prstGeom>
                          <a:noFill/>
                          <a:ln>
                            <a:noFill/>
                          </a:ln>
                        </pic:spPr>
                      </pic:pic>
                    </a:graphicData>
                  </a:graphic>
                </wp:inline>
              </w:drawing>
            </w:r>
          </w:p>
        </w:tc>
        <w:tc>
          <w:tcPr>
            <w:tcW w:w="5106" w:type="dxa"/>
          </w:tcPr>
          <w:p w:rsidR="000D17F2" w:rsidRPr="00AB0C1A" w:rsidRDefault="00BB4B15" w:rsidP="000D17F2">
            <w:pPr>
              <w:jc w:val="center"/>
              <w:rPr>
                <w:rFonts w:ascii="MS Mincho" w:eastAsia="MS Mincho" w:hAnsi="Times New Roman"/>
                <w:szCs w:val="24"/>
                <w:lang w:val="de-DE"/>
              </w:rPr>
            </w:pPr>
            <w:r w:rsidRPr="00AB0C1A">
              <w:rPr>
                <w:rFonts w:ascii="MS Mincho" w:eastAsia="MS Mincho" w:hAnsi="Times New Roman"/>
                <w:noProof/>
                <w:szCs w:val="24"/>
              </w:rPr>
              <w:drawing>
                <wp:inline distT="0" distB="0" distL="0" distR="0">
                  <wp:extent cx="2981325" cy="130492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1325" cy="1304925"/>
                          </a:xfrm>
                          <a:prstGeom prst="rect">
                            <a:avLst/>
                          </a:prstGeom>
                          <a:noFill/>
                          <a:ln>
                            <a:noFill/>
                          </a:ln>
                        </pic:spPr>
                      </pic:pic>
                    </a:graphicData>
                  </a:graphic>
                </wp:inline>
              </w:drawing>
            </w:r>
          </w:p>
        </w:tc>
      </w:tr>
    </w:tbl>
    <w:p w:rsidR="000D17F2" w:rsidRPr="00AB0C1A" w:rsidRDefault="000D17F2" w:rsidP="000D17F2">
      <w:pPr>
        <w:rPr>
          <w:rFonts w:ascii="MS Mincho" w:eastAsia="MS Mincho" w:hAnsi="Times New Roman"/>
          <w:sz w:val="18"/>
          <w:szCs w:val="24"/>
          <w:lang w:val="de-DE"/>
        </w:rPr>
      </w:pPr>
    </w:p>
    <w:p w:rsidR="000D17F2" w:rsidRPr="00AB0C1A" w:rsidRDefault="000D17F2" w:rsidP="000D17F2">
      <w:pPr>
        <w:rPr>
          <w:sz w:val="16"/>
          <w:szCs w:val="24"/>
          <w:lang w:val="de-DE"/>
        </w:rPr>
      </w:pPr>
    </w:p>
    <w:p w:rsidR="000D17F2" w:rsidRPr="00AB0C1A" w:rsidRDefault="000D17F2" w:rsidP="000D17F2">
      <w:pPr>
        <w:jc w:val="left"/>
        <w:rPr>
          <w:sz w:val="18"/>
          <w:szCs w:val="24"/>
          <w:lang w:val="de-DE"/>
        </w:rPr>
      </w:pPr>
      <w:r w:rsidRPr="00AB0C1A">
        <w:rPr>
          <w:sz w:val="18"/>
          <w:szCs w:val="24"/>
          <w:lang w:val="de-DE"/>
        </w:rPr>
        <w:br w:type="page"/>
      </w:r>
    </w:p>
    <w:p w:rsidR="000D17F2" w:rsidRPr="00AB0C1A" w:rsidRDefault="000D17F2" w:rsidP="000D17F2">
      <w:pPr>
        <w:rPr>
          <w:szCs w:val="24"/>
          <w:lang w:val="de-DE"/>
        </w:rPr>
      </w:pPr>
      <w:r w:rsidRPr="00AB0C1A">
        <w:rPr>
          <w:sz w:val="18"/>
          <w:szCs w:val="24"/>
          <w:lang w:val="de-DE"/>
        </w:rPr>
        <w:lastRenderedPageBreak/>
        <w:t>Eine der Auswirkungen, die durch die Nutzung sozialer Medien erwartet wurden, war die Steigerung des Bekanntheitsgrades und der Besuche der UPOV-Website. Die Anzahl der Besucher auf der UPOV-Website („Besuche“) und Sitzungen, wie unten dargelegt, belegt einige positive Auswirkungen seit der Lancierung der Social-Media-Accounts der UPOV.</w:t>
      </w:r>
    </w:p>
    <w:p w:rsidR="000D17F2" w:rsidRPr="00AB0C1A" w:rsidRDefault="000D17F2" w:rsidP="000D17F2">
      <w:pPr>
        <w:rPr>
          <w:sz w:val="18"/>
          <w:szCs w:val="24"/>
          <w:lang w:val="de-DE"/>
        </w:rPr>
      </w:pPr>
    </w:p>
    <w:tbl>
      <w:tblPr>
        <w:tblW w:w="0" w:type="auto"/>
        <w:tblLayout w:type="fixed"/>
        <w:tblLook w:val="00A0" w:firstRow="1" w:lastRow="0" w:firstColumn="1" w:lastColumn="0" w:noHBand="0" w:noVBand="0"/>
      </w:tblPr>
      <w:tblGrid>
        <w:gridCol w:w="4814"/>
        <w:gridCol w:w="4815"/>
      </w:tblGrid>
      <w:tr w:rsidR="000D17F2" w:rsidRPr="00AB0C1A" w:rsidTr="000D17F2">
        <w:tc>
          <w:tcPr>
            <w:tcW w:w="4814" w:type="dxa"/>
          </w:tcPr>
          <w:p w:rsidR="000D17F2" w:rsidRPr="00AB0C1A" w:rsidRDefault="000D17F2" w:rsidP="000D17F2">
            <w:pPr>
              <w:jc w:val="center"/>
              <w:rPr>
                <w:szCs w:val="24"/>
                <w:lang w:val="de-DE"/>
              </w:rPr>
            </w:pPr>
            <w:r w:rsidRPr="00AB0C1A">
              <w:rPr>
                <w:sz w:val="18"/>
                <w:szCs w:val="24"/>
                <w:lang w:val="de-DE"/>
              </w:rPr>
              <w:t>Anzahl Besuche auf der Website</w:t>
            </w:r>
          </w:p>
        </w:tc>
        <w:tc>
          <w:tcPr>
            <w:tcW w:w="4815" w:type="dxa"/>
          </w:tcPr>
          <w:p w:rsidR="000D17F2" w:rsidRPr="00AB0C1A" w:rsidRDefault="000D17F2" w:rsidP="000D17F2">
            <w:pPr>
              <w:jc w:val="center"/>
              <w:rPr>
                <w:szCs w:val="24"/>
                <w:lang w:val="de-DE"/>
              </w:rPr>
            </w:pPr>
            <w:r w:rsidRPr="00AB0C1A">
              <w:rPr>
                <w:sz w:val="18"/>
                <w:szCs w:val="24"/>
                <w:lang w:val="de-DE"/>
              </w:rPr>
              <w:t>Anzahl Sitzungen auf der Website</w:t>
            </w:r>
          </w:p>
        </w:tc>
      </w:tr>
      <w:tr w:rsidR="000D17F2" w:rsidRPr="00AB0C1A" w:rsidTr="000D17F2">
        <w:tc>
          <w:tcPr>
            <w:tcW w:w="4814" w:type="dxa"/>
          </w:tcPr>
          <w:p w:rsidR="000D17F2" w:rsidRPr="00AB0C1A" w:rsidRDefault="000D17F2" w:rsidP="000D17F2">
            <w:pPr>
              <w:jc w:val="center"/>
              <w:rPr>
                <w:sz w:val="18"/>
                <w:szCs w:val="24"/>
                <w:lang w:val="de-DE"/>
              </w:rPr>
            </w:pPr>
          </w:p>
        </w:tc>
        <w:tc>
          <w:tcPr>
            <w:tcW w:w="4815" w:type="dxa"/>
          </w:tcPr>
          <w:p w:rsidR="000D17F2" w:rsidRPr="00AB0C1A" w:rsidRDefault="000D17F2" w:rsidP="000D17F2">
            <w:pPr>
              <w:jc w:val="center"/>
              <w:rPr>
                <w:sz w:val="18"/>
                <w:szCs w:val="24"/>
                <w:lang w:val="de-DE"/>
              </w:rPr>
            </w:pPr>
          </w:p>
        </w:tc>
      </w:tr>
      <w:tr w:rsidR="000D17F2" w:rsidRPr="00AB0C1A" w:rsidTr="000D17F2">
        <w:tc>
          <w:tcPr>
            <w:tcW w:w="4814" w:type="dxa"/>
          </w:tcPr>
          <w:p w:rsidR="000D17F2" w:rsidRPr="00AB0C1A" w:rsidRDefault="00BB4B15" w:rsidP="000D17F2">
            <w:pPr>
              <w:jc w:val="center"/>
              <w:rPr>
                <w:szCs w:val="24"/>
                <w:lang w:val="de-DE"/>
              </w:rPr>
            </w:pPr>
            <w:r w:rsidRPr="00AB0C1A">
              <w:rPr>
                <w:noProof/>
                <w:szCs w:val="24"/>
              </w:rPr>
              <w:drawing>
                <wp:inline distT="0" distB="0" distL="0" distR="0">
                  <wp:extent cx="3028950" cy="1676400"/>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28950" cy="1676400"/>
                          </a:xfrm>
                          <a:prstGeom prst="rect">
                            <a:avLst/>
                          </a:prstGeom>
                          <a:noFill/>
                          <a:ln>
                            <a:noFill/>
                          </a:ln>
                        </pic:spPr>
                      </pic:pic>
                    </a:graphicData>
                  </a:graphic>
                </wp:inline>
              </w:drawing>
            </w:r>
          </w:p>
        </w:tc>
        <w:tc>
          <w:tcPr>
            <w:tcW w:w="4815" w:type="dxa"/>
          </w:tcPr>
          <w:p w:rsidR="000D17F2" w:rsidRPr="00AB0C1A" w:rsidRDefault="00BB4B15" w:rsidP="000D17F2">
            <w:pPr>
              <w:jc w:val="center"/>
              <w:rPr>
                <w:szCs w:val="24"/>
                <w:lang w:val="de-DE"/>
              </w:rPr>
            </w:pPr>
            <w:r w:rsidRPr="00AB0C1A">
              <w:rPr>
                <w:noProof/>
                <w:szCs w:val="24"/>
              </w:rPr>
              <w:drawing>
                <wp:inline distT="0" distB="0" distL="0" distR="0">
                  <wp:extent cx="2619375" cy="1666875"/>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19375" cy="1666875"/>
                          </a:xfrm>
                          <a:prstGeom prst="rect">
                            <a:avLst/>
                          </a:prstGeom>
                          <a:noFill/>
                          <a:ln>
                            <a:noFill/>
                          </a:ln>
                        </pic:spPr>
                      </pic:pic>
                    </a:graphicData>
                  </a:graphic>
                </wp:inline>
              </w:drawing>
            </w:r>
          </w:p>
        </w:tc>
      </w:tr>
      <w:tr w:rsidR="000D17F2" w:rsidRPr="00AB0C1A" w:rsidTr="000D17F2">
        <w:tc>
          <w:tcPr>
            <w:tcW w:w="4814" w:type="dxa"/>
          </w:tcPr>
          <w:p w:rsidR="000D17F2" w:rsidRPr="00AB0C1A" w:rsidRDefault="000D17F2" w:rsidP="000D17F2">
            <w:pPr>
              <w:jc w:val="center"/>
              <w:rPr>
                <w:sz w:val="18"/>
                <w:szCs w:val="24"/>
                <w:lang w:val="de-DE"/>
              </w:rPr>
            </w:pPr>
          </w:p>
        </w:tc>
        <w:tc>
          <w:tcPr>
            <w:tcW w:w="4815" w:type="dxa"/>
          </w:tcPr>
          <w:p w:rsidR="000D17F2" w:rsidRPr="00AB0C1A" w:rsidRDefault="000D17F2" w:rsidP="000D17F2">
            <w:pPr>
              <w:jc w:val="center"/>
              <w:rPr>
                <w:sz w:val="18"/>
                <w:szCs w:val="24"/>
                <w:lang w:val="de-DE"/>
              </w:rPr>
            </w:pPr>
          </w:p>
        </w:tc>
      </w:tr>
    </w:tbl>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rPr>
          <w:sz w:val="18"/>
          <w:szCs w:val="24"/>
          <w:u w:val="single"/>
          <w:lang w:val="de-DE"/>
        </w:rPr>
      </w:pPr>
      <w:r w:rsidRPr="00AB0C1A">
        <w:rPr>
          <w:sz w:val="18"/>
          <w:szCs w:val="24"/>
          <w:u w:val="single"/>
          <w:lang w:val="de-DE"/>
        </w:rPr>
        <w:t>Videos</w:t>
      </w:r>
    </w:p>
    <w:p w:rsidR="000D17F2" w:rsidRPr="00AB0C1A" w:rsidRDefault="000D17F2" w:rsidP="000D17F2">
      <w:pPr>
        <w:rPr>
          <w:sz w:val="18"/>
          <w:szCs w:val="24"/>
          <w:lang w:val="de-DE"/>
        </w:rPr>
      </w:pPr>
    </w:p>
    <w:p w:rsidR="000D17F2" w:rsidRPr="00AB0C1A" w:rsidRDefault="000D17F2" w:rsidP="000D17F2">
      <w:pPr>
        <w:pStyle w:val="ListParagraph"/>
        <w:numPr>
          <w:ilvl w:val="0"/>
          <w:numId w:val="10"/>
        </w:numPr>
        <w:ind w:left="714" w:hanging="357"/>
        <w:contextualSpacing w:val="0"/>
        <w:rPr>
          <w:szCs w:val="24"/>
          <w:lang w:val="de-DE"/>
        </w:rPr>
      </w:pPr>
      <w:r w:rsidRPr="00AB0C1A">
        <w:rPr>
          <w:sz w:val="18"/>
          <w:szCs w:val="24"/>
          <w:lang w:val="de-DE"/>
        </w:rPr>
        <w:t>China: „</w:t>
      </w:r>
      <w:r w:rsidRPr="00AB0C1A">
        <w:rPr>
          <w:spacing w:val="-2"/>
          <w:sz w:val="18"/>
          <w:szCs w:val="24"/>
          <w:lang w:val="de-DE"/>
        </w:rPr>
        <w:t>Feierlichkeiten zum zwanzigsten Jahrestag des Beitritts von China zum UPOV-Übereinkommen</w:t>
      </w:r>
      <w:r w:rsidRPr="00AB0C1A">
        <w:rPr>
          <w:sz w:val="18"/>
          <w:szCs w:val="24"/>
          <w:lang w:val="de-DE"/>
        </w:rPr>
        <w:t>“</w:t>
      </w:r>
      <w:r w:rsidRPr="00AB0C1A">
        <w:rPr>
          <w:spacing w:val="-2"/>
          <w:sz w:val="18"/>
          <w:szCs w:val="24"/>
          <w:lang w:val="de-DE"/>
        </w:rPr>
        <w:t>;</w:t>
      </w:r>
    </w:p>
    <w:p w:rsidR="000D17F2" w:rsidRPr="00AB0C1A" w:rsidRDefault="000D17F2" w:rsidP="000D17F2">
      <w:pPr>
        <w:pStyle w:val="ListParagraph"/>
        <w:numPr>
          <w:ilvl w:val="0"/>
          <w:numId w:val="10"/>
        </w:numPr>
        <w:spacing w:after="120"/>
        <w:ind w:left="720"/>
        <w:contextualSpacing w:val="0"/>
        <w:rPr>
          <w:szCs w:val="24"/>
          <w:lang w:val="de-DE"/>
        </w:rPr>
      </w:pPr>
      <w:r w:rsidRPr="00AB0C1A">
        <w:rPr>
          <w:sz w:val="18"/>
          <w:szCs w:val="24"/>
          <w:lang w:val="de-DE"/>
        </w:rPr>
        <w:t xml:space="preserve">Peru „Das Sortenschutzsystem: Vorteile für die Entwicklung des Reissektors in Peru“. </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36" w:name="_Toc50464772"/>
      <w:r w:rsidRPr="00AB0C1A">
        <w:rPr>
          <w:iCs w:val="0"/>
          <w:lang w:val="de-DE"/>
        </w:rPr>
        <w:t>b)  Besuche auf der UPOV-Website</w:t>
      </w:r>
      <w:bookmarkEnd w:id="136"/>
    </w:p>
    <w:p w:rsidR="000D17F2" w:rsidRPr="00AB0C1A" w:rsidRDefault="000D17F2" w:rsidP="000D17F2">
      <w:pPr>
        <w:rPr>
          <w:sz w:val="18"/>
          <w:szCs w:val="24"/>
          <w:lang w:val="de-DE"/>
        </w:rPr>
      </w:pPr>
    </w:p>
    <w:tbl>
      <w:tblPr>
        <w:tblW w:w="8079"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298"/>
        <w:gridCol w:w="1156"/>
        <w:gridCol w:w="1156"/>
        <w:gridCol w:w="1156"/>
        <w:gridCol w:w="1156"/>
        <w:gridCol w:w="1157"/>
      </w:tblGrid>
      <w:tr w:rsidR="000D17F2" w:rsidRPr="00AB0C1A" w:rsidTr="000D17F2">
        <w:tc>
          <w:tcPr>
            <w:tcW w:w="2298" w:type="dxa"/>
            <w:tcMar>
              <w:top w:w="28" w:type="dxa"/>
              <w:bottom w:w="0" w:type="dxa"/>
            </w:tcMar>
          </w:tcPr>
          <w:p w:rsidR="000D17F2" w:rsidRPr="00AB0C1A" w:rsidRDefault="000D17F2" w:rsidP="000D17F2">
            <w:pPr>
              <w:jc w:val="left"/>
              <w:rPr>
                <w:sz w:val="18"/>
                <w:szCs w:val="24"/>
                <w:lang w:val="de-DE"/>
              </w:rPr>
            </w:pPr>
          </w:p>
        </w:tc>
        <w:tc>
          <w:tcPr>
            <w:tcW w:w="1156" w:type="dxa"/>
          </w:tcPr>
          <w:p w:rsidR="000D17F2" w:rsidRPr="00AB0C1A" w:rsidRDefault="000D17F2" w:rsidP="000D17F2">
            <w:pPr>
              <w:ind w:right="57"/>
              <w:jc w:val="center"/>
              <w:rPr>
                <w:i/>
                <w:sz w:val="18"/>
                <w:szCs w:val="24"/>
                <w:lang w:val="de-DE"/>
              </w:rPr>
            </w:pPr>
            <w:r w:rsidRPr="00AB0C1A">
              <w:rPr>
                <w:i/>
                <w:sz w:val="18"/>
                <w:szCs w:val="24"/>
                <w:lang w:val="de-DE"/>
              </w:rPr>
              <w:t>2019</w:t>
            </w:r>
          </w:p>
        </w:tc>
        <w:tc>
          <w:tcPr>
            <w:tcW w:w="1156" w:type="dxa"/>
          </w:tcPr>
          <w:p w:rsidR="000D17F2" w:rsidRPr="00AB0C1A" w:rsidRDefault="000D17F2" w:rsidP="000D17F2">
            <w:pPr>
              <w:ind w:right="57"/>
              <w:jc w:val="center"/>
              <w:rPr>
                <w:i/>
                <w:sz w:val="18"/>
                <w:szCs w:val="24"/>
                <w:lang w:val="de-DE"/>
              </w:rPr>
            </w:pPr>
            <w:r w:rsidRPr="00AB0C1A">
              <w:rPr>
                <w:i/>
                <w:sz w:val="18"/>
                <w:szCs w:val="24"/>
                <w:lang w:val="de-DE"/>
              </w:rPr>
              <w:t>2018*</w:t>
            </w:r>
          </w:p>
        </w:tc>
        <w:tc>
          <w:tcPr>
            <w:tcW w:w="1156" w:type="dxa"/>
          </w:tcPr>
          <w:p w:rsidR="000D17F2" w:rsidRPr="00AB0C1A" w:rsidRDefault="000D17F2" w:rsidP="000D17F2">
            <w:pPr>
              <w:ind w:right="57"/>
              <w:jc w:val="center"/>
              <w:rPr>
                <w:i/>
                <w:sz w:val="18"/>
                <w:szCs w:val="24"/>
                <w:lang w:val="de-DE"/>
              </w:rPr>
            </w:pPr>
            <w:r w:rsidRPr="00AB0C1A">
              <w:rPr>
                <w:i/>
                <w:sz w:val="18"/>
                <w:szCs w:val="24"/>
                <w:lang w:val="de-DE"/>
              </w:rPr>
              <w:t>2017</w:t>
            </w:r>
          </w:p>
        </w:tc>
        <w:tc>
          <w:tcPr>
            <w:tcW w:w="1156" w:type="dxa"/>
          </w:tcPr>
          <w:p w:rsidR="000D17F2" w:rsidRPr="00AB0C1A" w:rsidRDefault="000D17F2" w:rsidP="000D17F2">
            <w:pPr>
              <w:ind w:right="57"/>
              <w:jc w:val="center"/>
              <w:rPr>
                <w:i/>
                <w:sz w:val="18"/>
                <w:szCs w:val="24"/>
                <w:lang w:val="de-DE"/>
              </w:rPr>
            </w:pPr>
            <w:r w:rsidRPr="00AB0C1A">
              <w:rPr>
                <w:i/>
                <w:sz w:val="18"/>
                <w:szCs w:val="24"/>
                <w:lang w:val="de-DE"/>
              </w:rPr>
              <w:t>2016</w:t>
            </w:r>
          </w:p>
        </w:tc>
        <w:tc>
          <w:tcPr>
            <w:tcW w:w="1157" w:type="dxa"/>
          </w:tcPr>
          <w:p w:rsidR="000D17F2" w:rsidRPr="00AB0C1A" w:rsidRDefault="000D17F2" w:rsidP="000D17F2">
            <w:pPr>
              <w:ind w:right="57"/>
              <w:jc w:val="center"/>
              <w:rPr>
                <w:i/>
                <w:sz w:val="18"/>
                <w:szCs w:val="24"/>
                <w:lang w:val="de-DE"/>
              </w:rPr>
            </w:pPr>
            <w:r w:rsidRPr="00AB0C1A">
              <w:rPr>
                <w:i/>
                <w:sz w:val="18"/>
                <w:szCs w:val="24"/>
                <w:lang w:val="de-DE"/>
              </w:rPr>
              <w:t>2015</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 xml:space="preserve">Zahl der Sitzungen: </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186 155</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173 882</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177 469</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200 539</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191 534</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Nutzer:</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92 966</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85 002</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84 393</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88 906</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86 366</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Zahl der Seitenaufrufe:</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683 097</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672 169</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857 442</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1 153 307</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1 087 382</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Anzahl Seiten/Besuch:</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3,67</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3,87</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4,83</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5,75</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5,68</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Durchschnittliche Dauer des Besuchs:</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00:03:53</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00:03:48</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00:04:30</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00:05:13</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00:05:15</w:t>
            </w:r>
          </w:p>
        </w:tc>
      </w:tr>
      <w:tr w:rsidR="000D17F2" w:rsidRPr="00AB0C1A" w:rsidTr="000D17F2">
        <w:tc>
          <w:tcPr>
            <w:tcW w:w="2298" w:type="dxa"/>
            <w:tcMar>
              <w:top w:w="28" w:type="dxa"/>
              <w:bottom w:w="0" w:type="dxa"/>
            </w:tcMar>
          </w:tcPr>
          <w:p w:rsidR="000D17F2" w:rsidRPr="00AB0C1A" w:rsidRDefault="000D17F2" w:rsidP="000D17F2">
            <w:pPr>
              <w:jc w:val="left"/>
              <w:rPr>
                <w:szCs w:val="24"/>
                <w:lang w:val="de-DE"/>
              </w:rPr>
            </w:pPr>
            <w:r w:rsidRPr="00AB0C1A">
              <w:rPr>
                <w:i/>
                <w:sz w:val="18"/>
                <w:szCs w:val="24"/>
                <w:lang w:val="de-DE"/>
              </w:rPr>
              <w:t>Prozentsatz neuer Besuche:</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80%</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79,8%</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79,4%</w:t>
            </w:r>
          </w:p>
        </w:tc>
        <w:tc>
          <w:tcPr>
            <w:tcW w:w="1156" w:type="dxa"/>
          </w:tcPr>
          <w:p w:rsidR="000D17F2" w:rsidRPr="00AB0C1A" w:rsidRDefault="000D17F2" w:rsidP="000D17F2">
            <w:pPr>
              <w:ind w:right="227"/>
              <w:jc w:val="right"/>
              <w:rPr>
                <w:sz w:val="18"/>
                <w:szCs w:val="24"/>
                <w:lang w:val="de-DE"/>
              </w:rPr>
            </w:pPr>
            <w:r w:rsidRPr="00AB0C1A">
              <w:rPr>
                <w:sz w:val="18"/>
                <w:szCs w:val="24"/>
                <w:lang w:val="de-DE"/>
              </w:rPr>
              <w:t>42,70%</w:t>
            </w:r>
          </w:p>
        </w:tc>
        <w:tc>
          <w:tcPr>
            <w:tcW w:w="1157" w:type="dxa"/>
          </w:tcPr>
          <w:p w:rsidR="000D17F2" w:rsidRPr="00AB0C1A" w:rsidRDefault="000D17F2" w:rsidP="000D17F2">
            <w:pPr>
              <w:ind w:right="227"/>
              <w:jc w:val="right"/>
              <w:rPr>
                <w:sz w:val="18"/>
                <w:szCs w:val="24"/>
                <w:lang w:val="de-DE"/>
              </w:rPr>
            </w:pPr>
            <w:r w:rsidRPr="00AB0C1A">
              <w:rPr>
                <w:sz w:val="18"/>
                <w:szCs w:val="24"/>
                <w:lang w:val="de-DE"/>
              </w:rPr>
              <w:t>43,21%</w:t>
            </w:r>
          </w:p>
        </w:tc>
      </w:tr>
    </w:tbl>
    <w:p w:rsidR="000D17F2" w:rsidRPr="00AB0C1A" w:rsidRDefault="000D17F2" w:rsidP="000D17F2">
      <w:pPr>
        <w:rPr>
          <w:sz w:val="18"/>
          <w:szCs w:val="24"/>
          <w:lang w:val="de-DE"/>
        </w:rPr>
      </w:pPr>
    </w:p>
    <w:p w:rsidR="000D17F2" w:rsidRPr="00AB0C1A" w:rsidRDefault="000D17F2" w:rsidP="000D17F2">
      <w:pPr>
        <w:ind w:left="851" w:right="708"/>
        <w:rPr>
          <w:sz w:val="18"/>
          <w:szCs w:val="24"/>
          <w:lang w:val="de-DE"/>
        </w:rPr>
      </w:pPr>
      <w:r w:rsidRPr="00AB0C1A">
        <w:rPr>
          <w:b/>
          <w:sz w:val="16"/>
          <w:szCs w:val="24"/>
          <w:lang w:val="de-DE"/>
        </w:rPr>
        <w:t xml:space="preserve">* </w:t>
      </w:r>
      <w:r w:rsidRPr="00AB0C1A">
        <w:rPr>
          <w:sz w:val="16"/>
          <w:szCs w:val="24"/>
          <w:lang w:val="de-DE"/>
        </w:rPr>
        <w:t>Statistiken zu GENIE sind nur von Juli bis Dezember 2019 verfügbar (aufgrund von Konfigurationsänderungen).</w:t>
      </w:r>
    </w:p>
    <w:p w:rsidR="000D17F2" w:rsidRPr="00AB0C1A" w:rsidRDefault="000D17F2" w:rsidP="000D17F2">
      <w:pPr>
        <w:rPr>
          <w:sz w:val="18"/>
          <w:szCs w:val="24"/>
          <w:lang w:val="de-DE"/>
        </w:rPr>
      </w:pPr>
    </w:p>
    <w:tbl>
      <w:tblPr>
        <w:tblW w:w="8046" w:type="dxa"/>
        <w:tblInd w:w="959" w:type="dxa"/>
        <w:tblLayout w:type="fixed"/>
        <w:tblLook w:val="0000" w:firstRow="0" w:lastRow="0" w:firstColumn="0" w:lastColumn="0" w:noHBand="0" w:noVBand="0"/>
      </w:tblPr>
      <w:tblGrid>
        <w:gridCol w:w="4040"/>
        <w:gridCol w:w="4006"/>
      </w:tblGrid>
      <w:tr w:rsidR="000D17F2" w:rsidRPr="00AB0C1A" w:rsidTr="000D17F2">
        <w:tc>
          <w:tcPr>
            <w:tcW w:w="4040" w:type="dxa"/>
          </w:tcPr>
          <w:p w:rsidR="000D17F2" w:rsidRPr="00AB0C1A" w:rsidRDefault="000D17F2" w:rsidP="00B50103">
            <w:pPr>
              <w:pStyle w:val="Heading9"/>
              <w:rPr>
                <w:lang w:val="de-DE"/>
              </w:rPr>
            </w:pPr>
            <w:bookmarkStart w:id="137" w:name="_Toc50464773"/>
            <w:r w:rsidRPr="00AB0C1A">
              <w:rPr>
                <w:lang w:val="de-DE"/>
              </w:rPr>
              <w:t>Website-Überblick – Weltweite Abdeckung</w:t>
            </w:r>
            <w:bookmarkEnd w:id="137"/>
          </w:p>
          <w:p w:rsidR="000D17F2" w:rsidRPr="00AB0C1A" w:rsidRDefault="00BB4B15" w:rsidP="000D17F2">
            <w:pPr>
              <w:pStyle w:val="Default"/>
              <w:rPr>
                <w:rFonts w:cs="Times New Roman"/>
                <w:b/>
                <w:sz w:val="18"/>
                <w:lang w:val="de-DE"/>
              </w:rPr>
            </w:pPr>
            <w:r w:rsidRPr="00AB0C1A">
              <w:rPr>
                <w:rFonts w:cs="Times New Roman"/>
                <w:b/>
                <w:noProof/>
                <w:sz w:val="18"/>
              </w:rPr>
              <w:drawing>
                <wp:inline distT="0" distB="0" distL="0" distR="0">
                  <wp:extent cx="2390775" cy="14573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90775" cy="1457325"/>
                          </a:xfrm>
                          <a:prstGeom prst="rect">
                            <a:avLst/>
                          </a:prstGeom>
                          <a:noFill/>
                          <a:ln>
                            <a:noFill/>
                          </a:ln>
                        </pic:spPr>
                      </pic:pic>
                    </a:graphicData>
                  </a:graphic>
                </wp:inline>
              </w:drawing>
            </w:r>
          </w:p>
          <w:p w:rsidR="000D17F2" w:rsidRPr="00AB0C1A" w:rsidRDefault="000D17F2" w:rsidP="000D17F2">
            <w:pPr>
              <w:pStyle w:val="Default"/>
              <w:rPr>
                <w:rFonts w:cs="Times New Roman"/>
                <w:sz w:val="18"/>
                <w:lang w:val="de-DE"/>
              </w:rPr>
            </w:pPr>
          </w:p>
        </w:tc>
        <w:tc>
          <w:tcPr>
            <w:tcW w:w="4006" w:type="dxa"/>
          </w:tcPr>
          <w:p w:rsidR="000D17F2" w:rsidRPr="00AB0C1A" w:rsidRDefault="000D17F2" w:rsidP="000D17F2">
            <w:pPr>
              <w:pStyle w:val="Default"/>
              <w:rPr>
                <w:rFonts w:cs="Times New Roman"/>
                <w:lang w:val="de-DE"/>
              </w:rPr>
            </w:pPr>
            <w:r w:rsidRPr="00AB0C1A">
              <w:rPr>
                <w:rFonts w:cs="Times New Roman"/>
                <w:i/>
                <w:sz w:val="18"/>
                <w:lang w:val="de-DE"/>
              </w:rPr>
              <w:t xml:space="preserve">Sitzungen nach Land: </w:t>
            </w:r>
          </w:p>
          <w:p w:rsidR="000D17F2" w:rsidRPr="00AB0C1A" w:rsidRDefault="000D17F2" w:rsidP="000D17F2">
            <w:pPr>
              <w:pStyle w:val="Default"/>
              <w:rPr>
                <w:rFonts w:cs="Times New Roman"/>
                <w:sz w:val="18"/>
                <w:lang w:val="de-DE"/>
              </w:rPr>
            </w:pP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1. </w:t>
            </w:r>
            <w:r w:rsidRPr="00AB0C1A">
              <w:rPr>
                <w:rFonts w:cs="Times New Roman"/>
                <w:sz w:val="18"/>
                <w:lang w:val="de-DE"/>
              </w:rPr>
              <w:tab/>
              <w:t xml:space="preserve">Vereinigte Staaten </w:t>
            </w:r>
            <w:r w:rsidRPr="00AB0C1A">
              <w:rPr>
                <w:rFonts w:cs="Times New Roman"/>
                <w:sz w:val="18"/>
                <w:lang w:val="de-DE"/>
              </w:rPr>
              <w:tab/>
              <w:t>(8,22%)</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2. </w:t>
            </w:r>
            <w:r w:rsidRPr="00AB0C1A">
              <w:rPr>
                <w:rFonts w:cs="Times New Roman"/>
                <w:sz w:val="18"/>
                <w:lang w:val="de-DE"/>
              </w:rPr>
              <w:tab/>
              <w:t>Indien</w:t>
            </w:r>
            <w:r w:rsidRPr="00AB0C1A">
              <w:rPr>
                <w:rFonts w:cs="Times New Roman"/>
                <w:sz w:val="18"/>
                <w:lang w:val="de-DE"/>
              </w:rPr>
              <w:tab/>
              <w:t>(6,69%)</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3. </w:t>
            </w:r>
            <w:r w:rsidRPr="00AB0C1A">
              <w:rPr>
                <w:rFonts w:cs="Times New Roman"/>
                <w:sz w:val="18"/>
                <w:lang w:val="de-DE"/>
              </w:rPr>
              <w:tab/>
              <w:t>Mexiko</w:t>
            </w:r>
            <w:r w:rsidRPr="00AB0C1A">
              <w:rPr>
                <w:rFonts w:cs="Times New Roman"/>
                <w:sz w:val="18"/>
                <w:lang w:val="de-DE"/>
              </w:rPr>
              <w:tab/>
              <w:t>(6,49%)</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4. </w:t>
            </w:r>
            <w:r w:rsidRPr="00AB0C1A">
              <w:rPr>
                <w:rFonts w:cs="Times New Roman"/>
                <w:sz w:val="18"/>
                <w:lang w:val="de-DE"/>
              </w:rPr>
              <w:tab/>
              <w:t>Frankreich</w:t>
            </w:r>
            <w:r w:rsidRPr="00AB0C1A">
              <w:rPr>
                <w:rFonts w:cs="Times New Roman"/>
                <w:sz w:val="18"/>
                <w:lang w:val="de-DE"/>
              </w:rPr>
              <w:tab/>
              <w:t>(5,94%)</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5. </w:t>
            </w:r>
            <w:r w:rsidRPr="00AB0C1A">
              <w:rPr>
                <w:rFonts w:cs="Times New Roman"/>
                <w:sz w:val="18"/>
                <w:lang w:val="de-DE"/>
              </w:rPr>
              <w:tab/>
              <w:t>Japan</w:t>
            </w:r>
            <w:r w:rsidRPr="00AB0C1A">
              <w:rPr>
                <w:rFonts w:cs="Times New Roman"/>
                <w:sz w:val="18"/>
                <w:lang w:val="de-DE"/>
              </w:rPr>
              <w:tab/>
              <w:t>(4,64%)</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6. </w:t>
            </w:r>
            <w:r w:rsidRPr="00AB0C1A">
              <w:rPr>
                <w:rFonts w:cs="Times New Roman"/>
                <w:sz w:val="18"/>
                <w:lang w:val="de-DE"/>
              </w:rPr>
              <w:tab/>
              <w:t>China</w:t>
            </w:r>
            <w:r w:rsidRPr="00AB0C1A">
              <w:rPr>
                <w:rFonts w:cs="Times New Roman"/>
                <w:sz w:val="18"/>
                <w:lang w:val="de-DE"/>
              </w:rPr>
              <w:tab/>
              <w:t>(4,18%)</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7. </w:t>
            </w:r>
            <w:r w:rsidRPr="00AB0C1A">
              <w:rPr>
                <w:rFonts w:cs="Times New Roman"/>
                <w:sz w:val="18"/>
                <w:lang w:val="de-DE"/>
              </w:rPr>
              <w:tab/>
              <w:t>Spanien</w:t>
            </w:r>
            <w:r w:rsidRPr="00AB0C1A">
              <w:rPr>
                <w:rFonts w:cs="Times New Roman"/>
                <w:sz w:val="18"/>
                <w:lang w:val="de-DE"/>
              </w:rPr>
              <w:tab/>
              <w:t>(4,06%)</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8.</w:t>
            </w:r>
            <w:r w:rsidRPr="00AB0C1A">
              <w:rPr>
                <w:rFonts w:cs="Times New Roman"/>
                <w:sz w:val="18"/>
                <w:lang w:val="de-DE"/>
              </w:rPr>
              <w:tab/>
              <w:t>Niederlande</w:t>
            </w:r>
            <w:r w:rsidRPr="00AB0C1A">
              <w:rPr>
                <w:rFonts w:cs="Times New Roman"/>
                <w:sz w:val="18"/>
                <w:lang w:val="de-DE"/>
              </w:rPr>
              <w:tab/>
              <w:t>(3,58%)</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9.</w:t>
            </w:r>
            <w:r w:rsidRPr="00AB0C1A">
              <w:rPr>
                <w:rFonts w:cs="Times New Roman"/>
                <w:sz w:val="18"/>
                <w:lang w:val="de-DE"/>
              </w:rPr>
              <w:tab/>
              <w:t>Deutschland</w:t>
            </w:r>
            <w:r w:rsidRPr="00AB0C1A">
              <w:rPr>
                <w:rFonts w:cs="Times New Roman"/>
                <w:sz w:val="18"/>
                <w:lang w:val="de-DE"/>
              </w:rPr>
              <w:tab/>
              <w:t>(3,10%)</w:t>
            </w:r>
          </w:p>
          <w:p w:rsidR="000D17F2" w:rsidRPr="00AB0C1A" w:rsidRDefault="000D17F2" w:rsidP="000D17F2">
            <w:pPr>
              <w:pStyle w:val="Default"/>
              <w:tabs>
                <w:tab w:val="left" w:pos="490"/>
                <w:tab w:val="left" w:pos="2906"/>
              </w:tabs>
              <w:rPr>
                <w:rFonts w:cs="Times New Roman"/>
                <w:sz w:val="18"/>
                <w:lang w:val="de-DE"/>
              </w:rPr>
            </w:pPr>
            <w:r w:rsidRPr="00AB0C1A">
              <w:rPr>
                <w:rFonts w:cs="Times New Roman"/>
                <w:sz w:val="18"/>
                <w:lang w:val="de-DE"/>
              </w:rPr>
              <w:t xml:space="preserve">10. </w:t>
            </w:r>
            <w:r w:rsidRPr="00AB0C1A">
              <w:rPr>
                <w:rFonts w:cs="Times New Roman"/>
                <w:sz w:val="18"/>
                <w:lang w:val="de-DE"/>
              </w:rPr>
              <w:tab/>
              <w:t>Kolumbien</w:t>
            </w:r>
            <w:r w:rsidRPr="00AB0C1A">
              <w:rPr>
                <w:rFonts w:cs="Times New Roman"/>
                <w:sz w:val="18"/>
                <w:lang w:val="de-DE"/>
              </w:rPr>
              <w:tab/>
              <w:t>(2,40%)</w:t>
            </w:r>
          </w:p>
          <w:p w:rsidR="000D17F2" w:rsidRPr="00AB0C1A" w:rsidRDefault="000D17F2" w:rsidP="000D17F2">
            <w:pPr>
              <w:pStyle w:val="Default"/>
              <w:tabs>
                <w:tab w:val="left" w:pos="490"/>
                <w:tab w:val="left" w:pos="2906"/>
              </w:tabs>
              <w:rPr>
                <w:rFonts w:cs="Times New Roman"/>
                <w:sz w:val="18"/>
                <w:lang w:val="de-DE"/>
              </w:rPr>
            </w:pPr>
          </w:p>
        </w:tc>
      </w:tr>
      <w:tr w:rsidR="000D17F2" w:rsidRPr="00AB0C1A" w:rsidTr="000D17F2">
        <w:tc>
          <w:tcPr>
            <w:tcW w:w="4040" w:type="dxa"/>
          </w:tcPr>
          <w:p w:rsidR="000D17F2" w:rsidRPr="00AB0C1A" w:rsidRDefault="000D17F2" w:rsidP="00B50103">
            <w:pPr>
              <w:pStyle w:val="Heading9"/>
              <w:rPr>
                <w:lang w:val="de-DE"/>
              </w:rPr>
            </w:pPr>
          </w:p>
        </w:tc>
        <w:tc>
          <w:tcPr>
            <w:tcW w:w="4006" w:type="dxa"/>
          </w:tcPr>
          <w:p w:rsidR="000D17F2" w:rsidRPr="00AB0C1A" w:rsidRDefault="000D17F2" w:rsidP="000D17F2">
            <w:pPr>
              <w:pStyle w:val="Default"/>
              <w:rPr>
                <w:rFonts w:cs="Times New Roman"/>
                <w:b/>
                <w:i/>
                <w:sz w:val="18"/>
                <w:lang w:val="de-DE"/>
              </w:rPr>
            </w:pPr>
          </w:p>
        </w:tc>
      </w:tr>
    </w:tbl>
    <w:p w:rsidR="000D17F2" w:rsidRPr="00AB0C1A" w:rsidRDefault="000D17F2" w:rsidP="000D17F2">
      <w:pPr>
        <w:rPr>
          <w:sz w:val="18"/>
          <w:szCs w:val="24"/>
          <w:lang w:val="de-DE"/>
        </w:rPr>
      </w:pPr>
    </w:p>
    <w:p w:rsidR="000D17F2" w:rsidRPr="00AB0C1A" w:rsidRDefault="000D17F2" w:rsidP="000D17F2">
      <w:pPr>
        <w:jc w:val="left"/>
        <w:rPr>
          <w:sz w:val="18"/>
          <w:szCs w:val="24"/>
          <w:lang w:val="de-DE"/>
        </w:rPr>
      </w:pPr>
    </w:p>
    <w:p w:rsidR="000D17F2" w:rsidRPr="00AB0C1A" w:rsidRDefault="000D17F2" w:rsidP="000D17F2">
      <w:pPr>
        <w:jc w:val="left"/>
        <w:rPr>
          <w:sz w:val="18"/>
          <w:szCs w:val="24"/>
          <w:lang w:val="de-DE"/>
        </w:rPr>
      </w:pPr>
    </w:p>
    <w:p w:rsidR="000D17F2" w:rsidRPr="00AB0C1A" w:rsidRDefault="000D17F2" w:rsidP="000D17F2">
      <w:pPr>
        <w:rPr>
          <w:szCs w:val="24"/>
          <w:lang w:val="de-DE"/>
        </w:rPr>
      </w:pPr>
      <w:r w:rsidRPr="00AB0C1A">
        <w:rPr>
          <w:szCs w:val="24"/>
          <w:lang w:val="de-DE"/>
        </w:rPr>
        <w:br w:type="page"/>
      </w:r>
    </w:p>
    <w:tbl>
      <w:tblPr>
        <w:tblW w:w="95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332"/>
        <w:gridCol w:w="845"/>
        <w:gridCol w:w="782"/>
        <w:gridCol w:w="861"/>
        <w:gridCol w:w="873"/>
        <w:gridCol w:w="845"/>
        <w:gridCol w:w="935"/>
        <w:gridCol w:w="860"/>
        <w:gridCol w:w="697"/>
        <w:gridCol w:w="845"/>
        <w:gridCol w:w="697"/>
      </w:tblGrid>
      <w:tr w:rsidR="000D17F2" w:rsidRPr="00AB0C1A" w:rsidTr="000D17F2">
        <w:tc>
          <w:tcPr>
            <w:tcW w:w="1332" w:type="dxa"/>
            <w:vMerge w:val="restart"/>
            <w:shd w:val="clear" w:color="auto" w:fill="D9D9D9"/>
            <w:tcMar>
              <w:top w:w="28" w:type="dxa"/>
              <w:bottom w:w="28" w:type="dxa"/>
            </w:tcMar>
          </w:tcPr>
          <w:p w:rsidR="000D17F2" w:rsidRPr="00AB0C1A" w:rsidRDefault="000D17F2" w:rsidP="000D17F2">
            <w:pPr>
              <w:tabs>
                <w:tab w:val="right" w:pos="3720"/>
                <w:tab w:val="left" w:pos="4003"/>
              </w:tabs>
              <w:jc w:val="left"/>
              <w:rPr>
                <w:sz w:val="16"/>
                <w:szCs w:val="16"/>
                <w:lang w:val="de-DE"/>
              </w:rPr>
            </w:pPr>
            <w:r w:rsidRPr="00AB0C1A">
              <w:rPr>
                <w:sz w:val="16"/>
                <w:szCs w:val="16"/>
                <w:lang w:val="de-DE"/>
              </w:rPr>
              <w:lastRenderedPageBreak/>
              <w:t>Browsersprache des Besuchers</w:t>
            </w:r>
          </w:p>
        </w:tc>
        <w:tc>
          <w:tcPr>
            <w:tcW w:w="1627" w:type="dxa"/>
            <w:gridSpan w:val="2"/>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2019</w:t>
            </w:r>
          </w:p>
        </w:tc>
        <w:tc>
          <w:tcPr>
            <w:tcW w:w="1734" w:type="dxa"/>
            <w:gridSpan w:val="2"/>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2018</w:t>
            </w:r>
          </w:p>
        </w:tc>
        <w:tc>
          <w:tcPr>
            <w:tcW w:w="1780" w:type="dxa"/>
            <w:gridSpan w:val="2"/>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2017</w:t>
            </w:r>
          </w:p>
        </w:tc>
        <w:tc>
          <w:tcPr>
            <w:tcW w:w="1557" w:type="dxa"/>
            <w:gridSpan w:val="2"/>
            <w:shd w:val="clear" w:color="auto" w:fill="D9D9D9"/>
            <w:tcMar>
              <w:left w:w="57" w:type="dxa"/>
              <w:right w:w="57" w:type="dxa"/>
            </w:tcMar>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2016</w:t>
            </w:r>
          </w:p>
        </w:tc>
        <w:tc>
          <w:tcPr>
            <w:tcW w:w="1542" w:type="dxa"/>
            <w:gridSpan w:val="2"/>
            <w:shd w:val="clear" w:color="auto" w:fill="D9D9D9"/>
            <w:tcMar>
              <w:top w:w="28" w:type="dxa"/>
              <w:left w:w="57" w:type="dxa"/>
              <w:bottom w:w="28" w:type="dxa"/>
              <w:right w:w="57" w:type="dxa"/>
            </w:tcMar>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2015</w:t>
            </w:r>
          </w:p>
        </w:tc>
      </w:tr>
      <w:tr w:rsidR="000D17F2" w:rsidRPr="00AB0C1A" w:rsidTr="000D17F2">
        <w:tc>
          <w:tcPr>
            <w:tcW w:w="1332" w:type="dxa"/>
            <w:vMerge/>
            <w:shd w:val="clear" w:color="auto" w:fill="D9D9D9"/>
          </w:tcPr>
          <w:p w:rsidR="000D17F2" w:rsidRPr="00AB0C1A" w:rsidRDefault="000D17F2" w:rsidP="000D17F2">
            <w:pPr>
              <w:tabs>
                <w:tab w:val="right" w:pos="3720"/>
                <w:tab w:val="left" w:pos="4003"/>
              </w:tabs>
              <w:jc w:val="left"/>
              <w:rPr>
                <w:sz w:val="16"/>
                <w:szCs w:val="16"/>
                <w:lang w:val="de-DE"/>
              </w:rPr>
            </w:pPr>
          </w:p>
        </w:tc>
        <w:tc>
          <w:tcPr>
            <w:tcW w:w="845"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Sitzungen</w:t>
            </w:r>
          </w:p>
        </w:tc>
        <w:tc>
          <w:tcPr>
            <w:tcW w:w="782"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w:t>
            </w:r>
          </w:p>
        </w:tc>
        <w:tc>
          <w:tcPr>
            <w:tcW w:w="861"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Sitzungen</w:t>
            </w:r>
          </w:p>
        </w:tc>
        <w:tc>
          <w:tcPr>
            <w:tcW w:w="873"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w:t>
            </w:r>
          </w:p>
        </w:tc>
        <w:tc>
          <w:tcPr>
            <w:tcW w:w="845"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Sitzungen</w:t>
            </w:r>
          </w:p>
        </w:tc>
        <w:tc>
          <w:tcPr>
            <w:tcW w:w="935"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w:t>
            </w:r>
          </w:p>
        </w:tc>
        <w:tc>
          <w:tcPr>
            <w:tcW w:w="860"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Sitzungen</w:t>
            </w:r>
          </w:p>
        </w:tc>
        <w:tc>
          <w:tcPr>
            <w:tcW w:w="697" w:type="dxa"/>
            <w:shd w:val="clear" w:color="auto" w:fill="D9D9D9"/>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w:t>
            </w:r>
          </w:p>
        </w:tc>
        <w:tc>
          <w:tcPr>
            <w:tcW w:w="845" w:type="dxa"/>
            <w:shd w:val="clear" w:color="auto" w:fill="D9D9D9"/>
            <w:tcMar>
              <w:top w:w="28" w:type="dxa"/>
              <w:left w:w="57" w:type="dxa"/>
              <w:bottom w:w="28" w:type="dxa"/>
              <w:right w:w="57" w:type="dxa"/>
            </w:tcMar>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Sitzungen</w:t>
            </w:r>
          </w:p>
        </w:tc>
        <w:tc>
          <w:tcPr>
            <w:tcW w:w="697" w:type="dxa"/>
            <w:shd w:val="clear" w:color="auto" w:fill="D9D9D9"/>
            <w:tcMar>
              <w:top w:w="28" w:type="dxa"/>
              <w:left w:w="57" w:type="dxa"/>
              <w:bottom w:w="28" w:type="dxa"/>
              <w:right w:w="57" w:type="dxa"/>
            </w:tcMar>
          </w:tcPr>
          <w:p w:rsidR="000D17F2" w:rsidRPr="00AB0C1A" w:rsidRDefault="000D17F2" w:rsidP="000D17F2">
            <w:pPr>
              <w:tabs>
                <w:tab w:val="right" w:pos="3720"/>
                <w:tab w:val="left" w:pos="4003"/>
              </w:tabs>
              <w:jc w:val="center"/>
              <w:rPr>
                <w:sz w:val="16"/>
                <w:szCs w:val="16"/>
                <w:lang w:val="de-DE"/>
              </w:rPr>
            </w:pPr>
            <w:r w:rsidRPr="00AB0C1A">
              <w:rPr>
                <w:sz w:val="16"/>
                <w:szCs w:val="16"/>
                <w:lang w:val="de-DE"/>
              </w:rPr>
              <w:t>%</w:t>
            </w: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en-us</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52 371</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28,13%</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47 702</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27,43%</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48 128</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30,39</w:t>
            </w:r>
          </w:p>
        </w:tc>
        <w:tc>
          <w:tcPr>
            <w:tcW w:w="860"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60 689</w:t>
            </w: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42,11</w:t>
            </w: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66 347</w:t>
            </w: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39,58</w:t>
            </w: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es-es</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21 555</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11,58%</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17 042</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10,78%</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6 091</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(3,45)3,43</w:t>
            </w:r>
          </w:p>
        </w:tc>
        <w:tc>
          <w:tcPr>
            <w:tcW w:w="860"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7 273</w:t>
            </w: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49,06</w:t>
            </w: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7 972</w:t>
            </w: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4,16</w:t>
            </w: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en-gb</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11 992</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6,44%</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10 494</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6,08%</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10 062</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5,78</w:t>
            </w:r>
          </w:p>
        </w:tc>
        <w:tc>
          <w:tcPr>
            <w:tcW w:w="860"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8 639</w:t>
            </w: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45,87</w:t>
            </w: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6 743</w:t>
            </w: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3,52</w:t>
            </w: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fr-fr</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10 242</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5,50%</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8 600</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4,49%</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5 185</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(2,52)2,92</w:t>
            </w:r>
          </w:p>
        </w:tc>
        <w:tc>
          <w:tcPr>
            <w:tcW w:w="860"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5 502</w:t>
            </w: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42,31</w:t>
            </w: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zh-cn</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8 318</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4,47%</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6 564</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3,73%</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5 349</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(3,13)3,01</w:t>
            </w:r>
          </w:p>
        </w:tc>
        <w:tc>
          <w:tcPr>
            <w:tcW w:w="860" w:type="dxa"/>
          </w:tcPr>
          <w:p w:rsidR="000D17F2" w:rsidRPr="00AB0C1A" w:rsidRDefault="000D17F2" w:rsidP="000D17F2">
            <w:pPr>
              <w:tabs>
                <w:tab w:val="right" w:pos="3720"/>
                <w:tab w:val="left" w:pos="4003"/>
              </w:tabs>
              <w:jc w:val="center"/>
              <w:rPr>
                <w:sz w:val="18"/>
                <w:szCs w:val="24"/>
                <w:lang w:val="de-DE"/>
              </w:rPr>
            </w:pP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es-419</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6 937</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3,73%</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6 442</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6 542</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(4,76)3,69</w:t>
            </w:r>
          </w:p>
        </w:tc>
        <w:tc>
          <w:tcPr>
            <w:tcW w:w="860"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5 605</w:t>
            </w: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57,38</w:t>
            </w: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fr</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3 902</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2,10%</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5 674</w:t>
            </w: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3,54%</w:t>
            </w:r>
          </w:p>
        </w:tc>
        <w:tc>
          <w:tcPr>
            <w:tcW w:w="84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9 471</w:t>
            </w:r>
          </w:p>
        </w:tc>
        <w:tc>
          <w:tcPr>
            <w:tcW w:w="935" w:type="dxa"/>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5,71</w:t>
            </w:r>
          </w:p>
        </w:tc>
        <w:tc>
          <w:tcPr>
            <w:tcW w:w="860" w:type="dxa"/>
          </w:tcPr>
          <w:p w:rsidR="000D17F2" w:rsidRPr="00AB0C1A" w:rsidRDefault="000D17F2" w:rsidP="000D17F2">
            <w:pPr>
              <w:tabs>
                <w:tab w:val="right" w:pos="3720"/>
                <w:tab w:val="left" w:pos="4003"/>
              </w:tabs>
              <w:jc w:val="center"/>
              <w:rPr>
                <w:sz w:val="18"/>
                <w:szCs w:val="24"/>
                <w:lang w:val="de-DE"/>
              </w:rPr>
            </w:pP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tr-tr</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3.669</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1,97%</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45" w:type="dxa"/>
          </w:tcPr>
          <w:p w:rsidR="000D17F2" w:rsidRPr="00AB0C1A" w:rsidRDefault="000D17F2" w:rsidP="000D17F2">
            <w:pPr>
              <w:tabs>
                <w:tab w:val="right" w:pos="3720"/>
                <w:tab w:val="left" w:pos="4003"/>
              </w:tabs>
              <w:jc w:val="center"/>
              <w:rPr>
                <w:sz w:val="18"/>
                <w:szCs w:val="24"/>
                <w:lang w:val="de-DE"/>
              </w:rPr>
            </w:pPr>
          </w:p>
        </w:tc>
        <w:tc>
          <w:tcPr>
            <w:tcW w:w="935" w:type="dxa"/>
          </w:tcPr>
          <w:p w:rsidR="000D17F2" w:rsidRPr="00AB0C1A" w:rsidRDefault="000D17F2" w:rsidP="000D17F2">
            <w:pPr>
              <w:tabs>
                <w:tab w:val="right" w:pos="3720"/>
                <w:tab w:val="left" w:pos="4003"/>
              </w:tabs>
              <w:jc w:val="center"/>
              <w:rPr>
                <w:sz w:val="18"/>
                <w:szCs w:val="24"/>
                <w:lang w:val="de-DE"/>
              </w:rPr>
            </w:pPr>
          </w:p>
        </w:tc>
        <w:tc>
          <w:tcPr>
            <w:tcW w:w="860" w:type="dxa"/>
          </w:tcPr>
          <w:p w:rsidR="000D17F2" w:rsidRPr="00AB0C1A" w:rsidRDefault="000D17F2" w:rsidP="000D17F2">
            <w:pPr>
              <w:tabs>
                <w:tab w:val="right" w:pos="3720"/>
                <w:tab w:val="left" w:pos="4003"/>
              </w:tabs>
              <w:jc w:val="center"/>
              <w:rPr>
                <w:sz w:val="18"/>
                <w:szCs w:val="24"/>
                <w:lang w:val="de-DE"/>
              </w:rPr>
            </w:pP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it-it</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3 278</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1,76%</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45" w:type="dxa"/>
          </w:tcPr>
          <w:p w:rsidR="000D17F2" w:rsidRPr="00AB0C1A" w:rsidRDefault="000D17F2" w:rsidP="000D17F2">
            <w:pPr>
              <w:tabs>
                <w:tab w:val="right" w:pos="3720"/>
                <w:tab w:val="left" w:pos="4003"/>
              </w:tabs>
              <w:jc w:val="center"/>
              <w:rPr>
                <w:sz w:val="18"/>
                <w:szCs w:val="24"/>
                <w:lang w:val="de-DE"/>
              </w:rPr>
            </w:pPr>
          </w:p>
        </w:tc>
        <w:tc>
          <w:tcPr>
            <w:tcW w:w="935" w:type="dxa"/>
          </w:tcPr>
          <w:p w:rsidR="000D17F2" w:rsidRPr="00AB0C1A" w:rsidRDefault="000D17F2" w:rsidP="000D17F2">
            <w:pPr>
              <w:tabs>
                <w:tab w:val="right" w:pos="3720"/>
                <w:tab w:val="left" w:pos="4003"/>
              </w:tabs>
              <w:jc w:val="center"/>
              <w:rPr>
                <w:sz w:val="18"/>
                <w:szCs w:val="24"/>
                <w:lang w:val="de-DE"/>
              </w:rPr>
            </w:pPr>
          </w:p>
        </w:tc>
        <w:tc>
          <w:tcPr>
            <w:tcW w:w="860" w:type="dxa"/>
          </w:tcPr>
          <w:p w:rsidR="000D17F2" w:rsidRPr="00AB0C1A" w:rsidRDefault="000D17F2" w:rsidP="000D17F2">
            <w:pPr>
              <w:tabs>
                <w:tab w:val="right" w:pos="3720"/>
                <w:tab w:val="left" w:pos="4003"/>
              </w:tabs>
              <w:jc w:val="center"/>
              <w:rPr>
                <w:sz w:val="18"/>
                <w:szCs w:val="24"/>
                <w:lang w:val="de-DE"/>
              </w:rPr>
            </w:pP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pStyle w:val="ListParagraph"/>
              <w:numPr>
                <w:ilvl w:val="0"/>
                <w:numId w:val="47"/>
              </w:numPr>
              <w:tabs>
                <w:tab w:val="right" w:pos="3720"/>
                <w:tab w:val="left" w:pos="4003"/>
              </w:tabs>
              <w:jc w:val="left"/>
              <w:rPr>
                <w:szCs w:val="24"/>
                <w:lang w:val="de-DE"/>
              </w:rPr>
            </w:pPr>
            <w:r w:rsidRPr="00AB0C1A">
              <w:rPr>
                <w:sz w:val="18"/>
                <w:szCs w:val="24"/>
                <w:lang w:val="de-DE"/>
              </w:rPr>
              <w:t>es-us</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2 714</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1,46%</w:t>
            </w:r>
          </w:p>
        </w:tc>
        <w:tc>
          <w:tcPr>
            <w:tcW w:w="861"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73"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45" w:type="dxa"/>
          </w:tcPr>
          <w:p w:rsidR="000D17F2" w:rsidRPr="00AB0C1A" w:rsidRDefault="000D17F2" w:rsidP="000D17F2">
            <w:pPr>
              <w:tabs>
                <w:tab w:val="right" w:pos="3720"/>
                <w:tab w:val="left" w:pos="4003"/>
              </w:tabs>
              <w:jc w:val="center"/>
              <w:rPr>
                <w:sz w:val="18"/>
                <w:szCs w:val="24"/>
                <w:lang w:val="de-DE"/>
              </w:rPr>
            </w:pPr>
          </w:p>
        </w:tc>
        <w:tc>
          <w:tcPr>
            <w:tcW w:w="935" w:type="dxa"/>
          </w:tcPr>
          <w:p w:rsidR="000D17F2" w:rsidRPr="00AB0C1A" w:rsidRDefault="000D17F2" w:rsidP="000D17F2">
            <w:pPr>
              <w:tabs>
                <w:tab w:val="right" w:pos="3720"/>
                <w:tab w:val="left" w:pos="4003"/>
              </w:tabs>
              <w:jc w:val="center"/>
              <w:rPr>
                <w:sz w:val="18"/>
                <w:szCs w:val="24"/>
                <w:lang w:val="de-DE"/>
              </w:rPr>
            </w:pPr>
          </w:p>
        </w:tc>
        <w:tc>
          <w:tcPr>
            <w:tcW w:w="860" w:type="dxa"/>
          </w:tcPr>
          <w:p w:rsidR="000D17F2" w:rsidRPr="00AB0C1A" w:rsidRDefault="000D17F2" w:rsidP="000D17F2">
            <w:pPr>
              <w:tabs>
                <w:tab w:val="right" w:pos="3720"/>
                <w:tab w:val="left" w:pos="4003"/>
              </w:tabs>
              <w:jc w:val="center"/>
              <w:rPr>
                <w:sz w:val="18"/>
                <w:szCs w:val="24"/>
                <w:lang w:val="de-DE"/>
              </w:rPr>
            </w:pPr>
          </w:p>
        </w:tc>
        <w:tc>
          <w:tcPr>
            <w:tcW w:w="697" w:type="dxa"/>
            <w:tcMar>
              <w:top w:w="28" w:type="dxa"/>
              <w:left w:w="57" w:type="dxa"/>
              <w:bottom w:w="28" w:type="dxa"/>
              <w:right w:w="57" w:type="dxa"/>
            </w:tcMar>
          </w:tcPr>
          <w:p w:rsidR="000D17F2" w:rsidRPr="00AB0C1A" w:rsidRDefault="000D17F2" w:rsidP="000D17F2">
            <w:pPr>
              <w:tabs>
                <w:tab w:val="right" w:pos="3720"/>
                <w:tab w:val="left" w:pos="4003"/>
              </w:tabs>
              <w:jc w:val="center"/>
              <w:rPr>
                <w:sz w:val="18"/>
                <w:szCs w:val="24"/>
                <w:lang w:val="de-DE"/>
              </w:rPr>
            </w:pPr>
          </w:p>
        </w:tc>
        <w:tc>
          <w:tcPr>
            <w:tcW w:w="845"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c>
          <w:tcPr>
            <w:tcW w:w="697" w:type="dxa"/>
            <w:tcMar>
              <w:left w:w="57" w:type="dxa"/>
              <w:right w:w="57" w:type="dxa"/>
            </w:tcMar>
          </w:tcPr>
          <w:p w:rsidR="000D17F2" w:rsidRPr="00AB0C1A" w:rsidRDefault="000D17F2" w:rsidP="000D17F2">
            <w:pPr>
              <w:tabs>
                <w:tab w:val="right" w:pos="3720"/>
                <w:tab w:val="left" w:pos="4003"/>
              </w:tabs>
              <w:jc w:val="center"/>
              <w:rPr>
                <w:sz w:val="18"/>
                <w:szCs w:val="24"/>
                <w:lang w:val="de-DE"/>
              </w:rPr>
            </w:pPr>
          </w:p>
        </w:tc>
      </w:tr>
      <w:tr w:rsidR="000D17F2" w:rsidRPr="00AB0C1A" w:rsidTr="000D17F2">
        <w:tc>
          <w:tcPr>
            <w:tcW w:w="1332" w:type="dxa"/>
          </w:tcPr>
          <w:p w:rsidR="000D17F2" w:rsidRPr="00AB0C1A" w:rsidRDefault="000D17F2" w:rsidP="000D17F2">
            <w:pPr>
              <w:tabs>
                <w:tab w:val="right" w:pos="3720"/>
                <w:tab w:val="left" w:pos="4003"/>
              </w:tabs>
              <w:jc w:val="right"/>
              <w:rPr>
                <w:szCs w:val="24"/>
                <w:lang w:val="de-DE"/>
              </w:rPr>
            </w:pPr>
            <w:r w:rsidRPr="00AB0C1A">
              <w:rPr>
                <w:sz w:val="18"/>
                <w:szCs w:val="24"/>
                <w:lang w:val="de-DE"/>
              </w:rPr>
              <w:t>Insgesamt:</w:t>
            </w:r>
          </w:p>
        </w:tc>
        <w:tc>
          <w:tcPr>
            <w:tcW w:w="845" w:type="dxa"/>
            <w:shd w:val="clear" w:color="auto" w:fill="FFFFFF"/>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121 313</w:t>
            </w:r>
          </w:p>
        </w:tc>
        <w:tc>
          <w:tcPr>
            <w:tcW w:w="782" w:type="dxa"/>
            <w:shd w:val="clear" w:color="auto" w:fill="FFFFFF"/>
          </w:tcPr>
          <w:p w:rsidR="000D17F2" w:rsidRPr="00AB0C1A" w:rsidRDefault="000D17F2" w:rsidP="000D17F2">
            <w:pPr>
              <w:tabs>
                <w:tab w:val="right" w:pos="3720"/>
                <w:tab w:val="left" w:pos="4003"/>
              </w:tabs>
              <w:jc w:val="center"/>
              <w:rPr>
                <w:sz w:val="18"/>
                <w:szCs w:val="24"/>
                <w:lang w:val="de-DE"/>
              </w:rPr>
            </w:pPr>
          </w:p>
        </w:tc>
        <w:tc>
          <w:tcPr>
            <w:tcW w:w="861" w:type="dxa"/>
            <w:tcMar>
              <w:top w:w="28" w:type="dxa"/>
              <w:bottom w:w="28"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173 882</w:t>
            </w:r>
          </w:p>
        </w:tc>
        <w:tc>
          <w:tcPr>
            <w:tcW w:w="873" w:type="dxa"/>
            <w:shd w:val="clear" w:color="auto" w:fill="FFFFFF"/>
            <w:tcMar>
              <w:top w:w="28" w:type="dxa"/>
              <w:bottom w:w="28" w:type="dxa"/>
            </w:tcMar>
          </w:tcPr>
          <w:p w:rsidR="000D17F2" w:rsidRPr="00AB0C1A" w:rsidRDefault="000D17F2" w:rsidP="000D17F2">
            <w:pPr>
              <w:tabs>
                <w:tab w:val="right" w:pos="3720"/>
                <w:tab w:val="left" w:pos="4003"/>
              </w:tabs>
              <w:jc w:val="center"/>
              <w:rPr>
                <w:sz w:val="18"/>
                <w:szCs w:val="24"/>
                <w:lang w:val="de-DE"/>
              </w:rPr>
            </w:pPr>
          </w:p>
        </w:tc>
        <w:tc>
          <w:tcPr>
            <w:tcW w:w="845" w:type="dxa"/>
            <w:tcMar>
              <w:top w:w="28" w:type="dxa"/>
              <w:bottom w:w="28" w:type="dxa"/>
            </w:tcMar>
          </w:tcPr>
          <w:p w:rsidR="000D17F2" w:rsidRPr="00AB0C1A" w:rsidRDefault="000D17F2" w:rsidP="000D17F2">
            <w:pPr>
              <w:tabs>
                <w:tab w:val="right" w:pos="3720"/>
                <w:tab w:val="left" w:pos="4003"/>
              </w:tabs>
              <w:jc w:val="center"/>
              <w:rPr>
                <w:sz w:val="18"/>
                <w:szCs w:val="24"/>
                <w:lang w:val="de-DE"/>
              </w:rPr>
            </w:pPr>
            <w:r w:rsidRPr="00AB0C1A">
              <w:rPr>
                <w:sz w:val="18"/>
                <w:szCs w:val="24"/>
                <w:lang w:val="de-DE"/>
              </w:rPr>
              <w:t>177 469</w:t>
            </w:r>
          </w:p>
        </w:tc>
        <w:tc>
          <w:tcPr>
            <w:tcW w:w="935" w:type="dxa"/>
            <w:tcMar>
              <w:top w:w="28" w:type="dxa"/>
              <w:bottom w:w="28" w:type="dxa"/>
            </w:tcMar>
          </w:tcPr>
          <w:p w:rsidR="000D17F2" w:rsidRPr="00AB0C1A" w:rsidRDefault="000D17F2" w:rsidP="000D17F2">
            <w:pPr>
              <w:tabs>
                <w:tab w:val="right" w:pos="3720"/>
                <w:tab w:val="left" w:pos="4003"/>
              </w:tabs>
              <w:jc w:val="center"/>
              <w:rPr>
                <w:sz w:val="18"/>
                <w:szCs w:val="24"/>
                <w:lang w:val="de-DE"/>
              </w:rPr>
            </w:pPr>
          </w:p>
        </w:tc>
        <w:tc>
          <w:tcPr>
            <w:tcW w:w="860" w:type="dxa"/>
            <w:tcMar>
              <w:top w:w="28" w:type="dxa"/>
              <w:bottom w:w="28" w:type="dxa"/>
            </w:tcMar>
          </w:tcPr>
          <w:p w:rsidR="000D17F2" w:rsidRPr="00AB0C1A" w:rsidRDefault="000D17F2" w:rsidP="000D17F2">
            <w:pPr>
              <w:ind w:right="57"/>
              <w:jc w:val="right"/>
              <w:rPr>
                <w:sz w:val="18"/>
                <w:szCs w:val="24"/>
                <w:lang w:val="de-DE"/>
              </w:rPr>
            </w:pPr>
            <w:r w:rsidRPr="00AB0C1A">
              <w:rPr>
                <w:sz w:val="18"/>
                <w:szCs w:val="24"/>
                <w:lang w:val="de-DE"/>
              </w:rPr>
              <w:t>200 539</w:t>
            </w:r>
          </w:p>
        </w:tc>
        <w:tc>
          <w:tcPr>
            <w:tcW w:w="697" w:type="dxa"/>
            <w:tcMar>
              <w:top w:w="28" w:type="dxa"/>
              <w:bottom w:w="28" w:type="dxa"/>
            </w:tcMar>
          </w:tcPr>
          <w:p w:rsidR="000D17F2" w:rsidRPr="00AB0C1A" w:rsidRDefault="000D17F2" w:rsidP="000D17F2">
            <w:pPr>
              <w:ind w:right="57"/>
              <w:jc w:val="right"/>
              <w:rPr>
                <w:sz w:val="18"/>
                <w:szCs w:val="24"/>
                <w:lang w:val="de-DE"/>
              </w:rPr>
            </w:pPr>
          </w:p>
        </w:tc>
        <w:tc>
          <w:tcPr>
            <w:tcW w:w="845" w:type="dxa"/>
            <w:tcMar>
              <w:top w:w="28" w:type="dxa"/>
              <w:bottom w:w="28" w:type="dxa"/>
            </w:tcMar>
          </w:tcPr>
          <w:p w:rsidR="000D17F2" w:rsidRPr="00AB0C1A" w:rsidRDefault="000D17F2" w:rsidP="000D17F2">
            <w:pPr>
              <w:ind w:right="57"/>
              <w:jc w:val="right"/>
              <w:rPr>
                <w:sz w:val="18"/>
                <w:szCs w:val="24"/>
                <w:lang w:val="de-DE"/>
              </w:rPr>
            </w:pPr>
            <w:r w:rsidRPr="00AB0C1A">
              <w:rPr>
                <w:sz w:val="18"/>
                <w:szCs w:val="24"/>
                <w:lang w:val="de-DE"/>
              </w:rPr>
              <w:t>191 534</w:t>
            </w:r>
          </w:p>
        </w:tc>
        <w:tc>
          <w:tcPr>
            <w:tcW w:w="697" w:type="dxa"/>
            <w:tcMar>
              <w:top w:w="28" w:type="dxa"/>
              <w:bottom w:w="28" w:type="dxa"/>
            </w:tcMar>
          </w:tcPr>
          <w:p w:rsidR="000D17F2" w:rsidRPr="00AB0C1A" w:rsidRDefault="000D17F2" w:rsidP="000D17F2">
            <w:pPr>
              <w:ind w:right="57"/>
              <w:jc w:val="right"/>
              <w:rPr>
                <w:sz w:val="18"/>
                <w:szCs w:val="24"/>
                <w:lang w:val="de-DE"/>
              </w:rPr>
            </w:pPr>
          </w:p>
        </w:tc>
      </w:tr>
    </w:tbl>
    <w:p w:rsidR="000D17F2" w:rsidRPr="00AB0C1A" w:rsidRDefault="000D17F2" w:rsidP="000D17F2">
      <w:pPr>
        <w:tabs>
          <w:tab w:val="left" w:pos="795"/>
        </w:tabs>
        <w:ind w:left="142"/>
        <w:jc w:val="left"/>
        <w:rPr>
          <w:sz w:val="18"/>
          <w:szCs w:val="24"/>
          <w:lang w:val="de-DE"/>
        </w:rPr>
      </w:pPr>
    </w:p>
    <w:p w:rsidR="000D17F2" w:rsidRPr="00AB0C1A" w:rsidRDefault="000D17F2" w:rsidP="000D17F2">
      <w:pPr>
        <w:ind w:left="142"/>
        <w:jc w:val="left"/>
        <w:rPr>
          <w:szCs w:val="24"/>
          <w:lang w:val="de-DE"/>
        </w:rPr>
      </w:pPr>
      <w:r w:rsidRPr="00AB0C1A">
        <w:rPr>
          <w:sz w:val="16"/>
          <w:szCs w:val="24"/>
          <w:lang w:val="de-DE"/>
        </w:rPr>
        <w:t xml:space="preserve">1. en-us: </w:t>
      </w:r>
      <w:r w:rsidRPr="00AB0C1A">
        <w:rPr>
          <w:rStyle w:val="tw4winMark"/>
          <w:sz w:val="16"/>
          <w:szCs w:val="24"/>
          <w:lang w:val="de-DE"/>
        </w:rPr>
        <w:t xml:space="preserve"> </w:t>
      </w:r>
      <w:r w:rsidRPr="00AB0C1A">
        <w:rPr>
          <w:sz w:val="16"/>
          <w:szCs w:val="24"/>
          <w:lang w:val="de-DE"/>
        </w:rPr>
        <w:t>Amerikanisches Englisch; 2. es-es: Kastillianisches Spanisch; 3. en-gb: Britisches Englisch; 4. fr-fr (Frankreich); 5. zh-cn; Chinesisch; 6. es-419: Spanisch (Lateinamerika und Karibik); 7. fr: Französisch; 8. tr-tr: Türkisch (Türkei); 9. it-it: Italienisch (Italien;</w:t>
      </w:r>
      <w:r w:rsidRPr="00AB0C1A">
        <w:rPr>
          <w:sz w:val="16"/>
          <w:szCs w:val="24"/>
          <w:lang w:val="de-DE"/>
        </w:rPr>
        <w:br/>
        <w:t>10. es-us: Spanisch (Vereinigte Staaten von Amerika)</w:t>
      </w:r>
    </w:p>
    <w:p w:rsidR="000D17F2" w:rsidRPr="00AB0C1A" w:rsidRDefault="000D17F2" w:rsidP="000D17F2">
      <w:pPr>
        <w:rPr>
          <w:sz w:val="18"/>
          <w:szCs w:val="24"/>
          <w:lang w:val="de-DE"/>
        </w:rPr>
      </w:pPr>
    </w:p>
    <w:p w:rsidR="000D17F2" w:rsidRPr="00AB0C1A" w:rsidRDefault="000D17F2" w:rsidP="000D17F2">
      <w:pPr>
        <w:rPr>
          <w:sz w:val="18"/>
          <w:szCs w:val="24"/>
          <w:lang w:val="de-DE"/>
        </w:rPr>
      </w:pPr>
    </w:p>
    <w:p w:rsidR="000D17F2" w:rsidRPr="00AB0C1A" w:rsidRDefault="000D17F2" w:rsidP="000D17F2">
      <w:pPr>
        <w:pStyle w:val="Heading6"/>
        <w:pBdr>
          <w:top w:val="single" w:sz="4" w:space="0" w:color="auto"/>
        </w:pBdr>
        <w:rPr>
          <w:bCs w:val="0"/>
          <w:szCs w:val="24"/>
          <w:lang w:val="de-DE"/>
        </w:rPr>
      </w:pPr>
      <w:bookmarkStart w:id="138" w:name="_Toc50464774"/>
      <w:r w:rsidRPr="00AB0C1A">
        <w:rPr>
          <w:bCs w:val="0"/>
          <w:szCs w:val="24"/>
          <w:lang w:val="de-DE"/>
        </w:rPr>
        <w:t>2.  Vertiefung des Verständnisses der Rolle und der Tätigkeit der UPOV für Interessenvertreter</w:t>
      </w:r>
      <w:bookmarkEnd w:id="138"/>
    </w:p>
    <w:p w:rsidR="000D17F2" w:rsidRPr="00AB0C1A" w:rsidRDefault="000D17F2" w:rsidP="000D17F2">
      <w:pPr>
        <w:pStyle w:val="Heading8"/>
        <w:rPr>
          <w:iCs w:val="0"/>
          <w:lang w:val="de-DE"/>
        </w:rPr>
      </w:pPr>
      <w:bookmarkStart w:id="139" w:name="_Toc50464775"/>
      <w:r w:rsidRPr="00AB0C1A">
        <w:rPr>
          <w:iCs w:val="0"/>
          <w:lang w:val="de-DE"/>
        </w:rPr>
        <w:t>a) Verfügbarkeit geeigneter Informationen und Materialien, insbesondere für Züchter, Landwirte und politische Entscheidungsträger, auf der UPOV-Website und durch sonstige Medien</w:t>
      </w:r>
      <w:bookmarkEnd w:id="139"/>
    </w:p>
    <w:p w:rsidR="000D17F2" w:rsidRPr="00AB0C1A" w:rsidRDefault="000D17F2" w:rsidP="000D17F2">
      <w:pPr>
        <w:rPr>
          <w:sz w:val="18"/>
          <w:szCs w:val="24"/>
          <w:lang w:val="de-DE"/>
        </w:rPr>
      </w:pPr>
    </w:p>
    <w:p w:rsidR="000D17F2" w:rsidRPr="00AB0C1A" w:rsidRDefault="000D17F2" w:rsidP="000D17F2">
      <w:pPr>
        <w:pStyle w:val="result"/>
        <w:rPr>
          <w:szCs w:val="24"/>
          <w:lang w:val="de-DE"/>
        </w:rPr>
      </w:pPr>
      <w:r w:rsidRPr="00AB0C1A">
        <w:rPr>
          <w:szCs w:val="24"/>
          <w:lang w:val="de-DE"/>
        </w:rPr>
        <w:t>Vergleiche Unterprogramm UV.4, Planerfüllungsindikator „1 .Vertiefung des öffentlichen Verständnisses der Rolle und Tätigkeit der UPOV“, Abschnitt a)</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40" w:name="_Toc50464776"/>
      <w:r w:rsidRPr="00791CBD">
        <w:rPr>
          <w:iCs w:val="0"/>
          <w:lang w:val="de-DE"/>
        </w:rPr>
        <w:t xml:space="preserve">b)  </w:t>
      </w:r>
      <w:r w:rsidRPr="00AB0C1A">
        <w:rPr>
          <w:iCs w:val="0"/>
          <w:lang w:val="de-DE"/>
        </w:rPr>
        <w:t>Auf Interessengruppen ausgerichtete Funktionen auf der UPOV-Website</w:t>
      </w:r>
      <w:bookmarkEnd w:id="140"/>
    </w:p>
    <w:p w:rsidR="000D17F2" w:rsidRPr="00AB0C1A" w:rsidRDefault="000D17F2" w:rsidP="00B50103">
      <w:pPr>
        <w:pStyle w:val="Heading9"/>
        <w:rPr>
          <w:lang w:val="de-DE"/>
        </w:rPr>
      </w:pPr>
    </w:p>
    <w:p w:rsidR="000D17F2" w:rsidRPr="00AB0C1A" w:rsidRDefault="000D17F2" w:rsidP="00B50103">
      <w:pPr>
        <w:pStyle w:val="Heading9"/>
        <w:rPr>
          <w:lang w:val="de-DE"/>
        </w:rPr>
      </w:pPr>
      <w:bookmarkStart w:id="141" w:name="_Toc50464777"/>
      <w:r w:rsidRPr="00AB0C1A">
        <w:rPr>
          <w:lang w:val="de-DE"/>
        </w:rPr>
        <w:t>Besuche auf der UPOV-Website im Jahr 2019</w:t>
      </w:r>
      <w:bookmarkEnd w:id="141"/>
    </w:p>
    <w:p w:rsidR="000D17F2" w:rsidRPr="00AB0C1A" w:rsidRDefault="000D17F2" w:rsidP="000D17F2">
      <w:pPr>
        <w:pStyle w:val="result"/>
        <w:ind w:left="539"/>
        <w:rPr>
          <w:szCs w:val="24"/>
          <w:lang w:val="de-DE"/>
        </w:rPr>
      </w:pPr>
    </w:p>
    <w:p w:rsidR="000D17F2" w:rsidRPr="00AB0C1A" w:rsidRDefault="000D17F2" w:rsidP="000D17F2">
      <w:pPr>
        <w:pStyle w:val="result"/>
        <w:ind w:left="539"/>
        <w:rPr>
          <w:szCs w:val="24"/>
          <w:lang w:val="de-DE"/>
        </w:rPr>
      </w:pPr>
      <w:r w:rsidRPr="00AB0C1A">
        <w:rPr>
          <w:szCs w:val="24"/>
          <w:lang w:val="de-DE"/>
        </w:rPr>
        <w:t>2 514 Seitenaufrufe (0,37% der gesamten Seitenaufrufe auf der UPOV-Website (683 097 Seitenaufrufe))</w:t>
      </w:r>
    </w:p>
    <w:p w:rsidR="000D17F2" w:rsidRPr="00AB0C1A" w:rsidRDefault="000D17F2" w:rsidP="000D17F2">
      <w:pPr>
        <w:pStyle w:val="result"/>
        <w:rPr>
          <w:szCs w:val="24"/>
          <w:lang w:val="de-DE"/>
        </w:rPr>
      </w:pPr>
    </w:p>
    <w:tbl>
      <w:tblPr>
        <w:tblW w:w="49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84"/>
        <w:gridCol w:w="1418"/>
        <w:gridCol w:w="2126"/>
      </w:tblGrid>
      <w:tr w:rsidR="000D17F2" w:rsidRPr="00AB0C1A" w:rsidTr="000D17F2">
        <w:trPr>
          <w:trHeight w:val="143"/>
        </w:trPr>
        <w:tc>
          <w:tcPr>
            <w:tcW w:w="1384" w:type="dxa"/>
          </w:tcPr>
          <w:p w:rsidR="000D17F2" w:rsidRPr="00AB0C1A" w:rsidRDefault="000D17F2" w:rsidP="000D17F2">
            <w:pPr>
              <w:autoSpaceDE w:val="0"/>
              <w:autoSpaceDN w:val="0"/>
              <w:adjustRightInd w:val="0"/>
              <w:jc w:val="center"/>
              <w:rPr>
                <w:szCs w:val="24"/>
                <w:lang w:val="de-DE"/>
              </w:rPr>
            </w:pPr>
            <w:r w:rsidRPr="00AB0C1A">
              <w:rPr>
                <w:sz w:val="18"/>
                <w:szCs w:val="24"/>
                <w:lang w:val="de-DE"/>
              </w:rPr>
              <w:t>Sprache</w:t>
            </w:r>
          </w:p>
        </w:tc>
        <w:tc>
          <w:tcPr>
            <w:tcW w:w="1418" w:type="dxa"/>
          </w:tcPr>
          <w:p w:rsidR="000D17F2" w:rsidRPr="00AB0C1A" w:rsidRDefault="000D17F2" w:rsidP="000D17F2">
            <w:pPr>
              <w:autoSpaceDE w:val="0"/>
              <w:autoSpaceDN w:val="0"/>
              <w:adjustRightInd w:val="0"/>
              <w:jc w:val="center"/>
              <w:rPr>
                <w:szCs w:val="24"/>
                <w:lang w:val="de-DE"/>
              </w:rPr>
            </w:pPr>
            <w:r w:rsidRPr="00AB0C1A">
              <w:rPr>
                <w:sz w:val="18"/>
                <w:szCs w:val="24"/>
                <w:lang w:val="de-DE"/>
              </w:rPr>
              <w:t>Seitenaufrufe</w:t>
            </w:r>
          </w:p>
        </w:tc>
        <w:tc>
          <w:tcPr>
            <w:tcW w:w="2126" w:type="dxa"/>
          </w:tcPr>
          <w:p w:rsidR="000D17F2" w:rsidRPr="00AB0C1A" w:rsidRDefault="000D17F2" w:rsidP="000D17F2">
            <w:pPr>
              <w:autoSpaceDE w:val="0"/>
              <w:autoSpaceDN w:val="0"/>
              <w:adjustRightInd w:val="0"/>
              <w:ind w:right="-108"/>
              <w:jc w:val="center"/>
              <w:rPr>
                <w:szCs w:val="24"/>
                <w:lang w:val="de-DE"/>
              </w:rPr>
            </w:pPr>
            <w:r w:rsidRPr="00AB0C1A">
              <w:rPr>
                <w:sz w:val="18"/>
                <w:szCs w:val="24"/>
                <w:lang w:val="de-DE"/>
              </w:rPr>
              <w:t>Einzelseitenaufrufe</w:t>
            </w:r>
          </w:p>
        </w:tc>
      </w:tr>
      <w:tr w:rsidR="000D17F2" w:rsidRPr="00AB0C1A" w:rsidTr="000D17F2">
        <w:trPr>
          <w:trHeight w:val="148"/>
        </w:trPr>
        <w:tc>
          <w:tcPr>
            <w:tcW w:w="1384" w:type="dxa"/>
          </w:tcPr>
          <w:p w:rsidR="000D17F2" w:rsidRPr="00AB0C1A" w:rsidRDefault="000D17F2" w:rsidP="000D17F2">
            <w:pPr>
              <w:autoSpaceDE w:val="0"/>
              <w:autoSpaceDN w:val="0"/>
              <w:adjustRightInd w:val="0"/>
              <w:jc w:val="left"/>
              <w:rPr>
                <w:szCs w:val="24"/>
                <w:lang w:val="de-DE"/>
              </w:rPr>
            </w:pPr>
            <w:r w:rsidRPr="00AB0C1A">
              <w:rPr>
                <w:sz w:val="18"/>
                <w:szCs w:val="24"/>
                <w:lang w:val="de-DE"/>
              </w:rPr>
              <w:t>Englisch</w:t>
            </w:r>
          </w:p>
        </w:tc>
        <w:tc>
          <w:tcPr>
            <w:tcW w:w="1418"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1 624</w:t>
            </w:r>
          </w:p>
        </w:tc>
        <w:tc>
          <w:tcPr>
            <w:tcW w:w="2126"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1 264</w:t>
            </w:r>
          </w:p>
        </w:tc>
      </w:tr>
      <w:tr w:rsidR="000D17F2" w:rsidRPr="00AB0C1A" w:rsidTr="000D17F2">
        <w:trPr>
          <w:trHeight w:val="142"/>
        </w:trPr>
        <w:tc>
          <w:tcPr>
            <w:tcW w:w="1384" w:type="dxa"/>
          </w:tcPr>
          <w:p w:rsidR="000D17F2" w:rsidRPr="00AB0C1A" w:rsidRDefault="000D17F2" w:rsidP="000D17F2">
            <w:pPr>
              <w:autoSpaceDE w:val="0"/>
              <w:autoSpaceDN w:val="0"/>
              <w:adjustRightInd w:val="0"/>
              <w:jc w:val="left"/>
              <w:rPr>
                <w:szCs w:val="24"/>
                <w:lang w:val="de-DE"/>
              </w:rPr>
            </w:pPr>
            <w:r w:rsidRPr="00AB0C1A">
              <w:rPr>
                <w:sz w:val="18"/>
                <w:szCs w:val="24"/>
                <w:lang w:val="de-DE"/>
              </w:rPr>
              <w:t>Spanisch</w:t>
            </w:r>
          </w:p>
        </w:tc>
        <w:tc>
          <w:tcPr>
            <w:tcW w:w="1418"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670</w:t>
            </w:r>
          </w:p>
        </w:tc>
        <w:tc>
          <w:tcPr>
            <w:tcW w:w="2126"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504</w:t>
            </w:r>
          </w:p>
        </w:tc>
      </w:tr>
      <w:tr w:rsidR="000D17F2" w:rsidRPr="00AB0C1A" w:rsidTr="000D17F2">
        <w:trPr>
          <w:trHeight w:val="148"/>
        </w:trPr>
        <w:tc>
          <w:tcPr>
            <w:tcW w:w="1384" w:type="dxa"/>
          </w:tcPr>
          <w:p w:rsidR="000D17F2" w:rsidRPr="00AB0C1A" w:rsidRDefault="000D17F2" w:rsidP="000D17F2">
            <w:pPr>
              <w:autoSpaceDE w:val="0"/>
              <w:autoSpaceDN w:val="0"/>
              <w:adjustRightInd w:val="0"/>
              <w:jc w:val="left"/>
              <w:rPr>
                <w:szCs w:val="24"/>
                <w:lang w:val="de-DE"/>
              </w:rPr>
            </w:pPr>
            <w:r w:rsidRPr="00AB0C1A">
              <w:rPr>
                <w:sz w:val="18"/>
                <w:szCs w:val="24"/>
                <w:lang w:val="de-DE"/>
              </w:rPr>
              <w:t>Französisch</w:t>
            </w:r>
          </w:p>
        </w:tc>
        <w:tc>
          <w:tcPr>
            <w:tcW w:w="1418"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160</w:t>
            </w:r>
          </w:p>
        </w:tc>
        <w:tc>
          <w:tcPr>
            <w:tcW w:w="2126"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126</w:t>
            </w:r>
          </w:p>
        </w:tc>
      </w:tr>
      <w:tr w:rsidR="000D17F2" w:rsidRPr="00AB0C1A" w:rsidTr="000D17F2">
        <w:trPr>
          <w:trHeight w:val="142"/>
        </w:trPr>
        <w:tc>
          <w:tcPr>
            <w:tcW w:w="1384" w:type="dxa"/>
          </w:tcPr>
          <w:p w:rsidR="000D17F2" w:rsidRPr="00AB0C1A" w:rsidRDefault="000D17F2" w:rsidP="000D17F2">
            <w:pPr>
              <w:autoSpaceDE w:val="0"/>
              <w:autoSpaceDN w:val="0"/>
              <w:adjustRightInd w:val="0"/>
              <w:jc w:val="left"/>
              <w:rPr>
                <w:szCs w:val="24"/>
                <w:lang w:val="de-DE"/>
              </w:rPr>
            </w:pPr>
            <w:r w:rsidRPr="00AB0C1A">
              <w:rPr>
                <w:sz w:val="18"/>
                <w:szCs w:val="24"/>
                <w:lang w:val="de-DE"/>
              </w:rPr>
              <w:t>Deutsch</w:t>
            </w:r>
          </w:p>
        </w:tc>
        <w:tc>
          <w:tcPr>
            <w:tcW w:w="1418"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60</w:t>
            </w:r>
          </w:p>
        </w:tc>
        <w:tc>
          <w:tcPr>
            <w:tcW w:w="2126" w:type="dxa"/>
          </w:tcPr>
          <w:p w:rsidR="000D17F2" w:rsidRPr="00AB0C1A" w:rsidRDefault="000D17F2" w:rsidP="00DB7899">
            <w:pPr>
              <w:pStyle w:val="Default"/>
              <w:jc w:val="center"/>
              <w:rPr>
                <w:rFonts w:cs="Times New Roman"/>
                <w:sz w:val="18"/>
                <w:lang w:val="de-DE"/>
              </w:rPr>
            </w:pPr>
            <w:r w:rsidRPr="00AB0C1A">
              <w:rPr>
                <w:rFonts w:cs="Times New Roman"/>
                <w:sz w:val="18"/>
                <w:lang w:val="de-DE"/>
              </w:rPr>
              <w:t>55</w:t>
            </w:r>
          </w:p>
        </w:tc>
      </w:tr>
    </w:tbl>
    <w:p w:rsidR="000D17F2" w:rsidRPr="00AB0C1A" w:rsidRDefault="000D17F2" w:rsidP="000D17F2">
      <w:pPr>
        <w:pStyle w:val="result"/>
        <w:rPr>
          <w:szCs w:val="24"/>
          <w:lang w:val="de-DE"/>
        </w:rPr>
      </w:pPr>
    </w:p>
    <w:p w:rsidR="000D17F2" w:rsidRPr="00AB0C1A" w:rsidRDefault="000D17F2" w:rsidP="000D17F2">
      <w:pPr>
        <w:pStyle w:val="Heading8"/>
        <w:rPr>
          <w:iCs w:val="0"/>
          <w:lang w:val="de-DE"/>
        </w:rPr>
      </w:pPr>
      <w:bookmarkStart w:id="142" w:name="_Toc50464778"/>
      <w:r w:rsidRPr="00AB0C1A">
        <w:rPr>
          <w:iCs w:val="0"/>
          <w:lang w:val="de-DE"/>
        </w:rPr>
        <w:t>c)  Teilnahme von Interessenvertretern an Seminaren und Symposien</w:t>
      </w:r>
      <w:bookmarkEnd w:id="142"/>
    </w:p>
    <w:p w:rsidR="000D17F2" w:rsidRPr="00AB0C1A" w:rsidRDefault="000D17F2" w:rsidP="000D17F2">
      <w:pPr>
        <w:jc w:val="left"/>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43" w:name="_Toc50464779"/>
      <w:r w:rsidRPr="00AB0C1A">
        <w:rPr>
          <w:iCs w:val="0"/>
          <w:lang w:val="de-DE"/>
        </w:rPr>
        <w:t>d)  Teilnahme an Sitzungen von und mit maßgeblichen Interessenvertretern</w:t>
      </w:r>
      <w:bookmarkEnd w:id="143"/>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rPr>
          <w:sz w:val="18"/>
          <w:szCs w:val="24"/>
          <w:lang w:val="de-DE"/>
        </w:rPr>
      </w:pPr>
    </w:p>
    <w:p w:rsidR="000D17F2" w:rsidRPr="00AB0C1A" w:rsidRDefault="000D17F2" w:rsidP="000D17F2">
      <w:pPr>
        <w:pStyle w:val="Heading8"/>
        <w:rPr>
          <w:iCs w:val="0"/>
          <w:lang w:val="de-DE"/>
        </w:rPr>
      </w:pPr>
      <w:bookmarkStart w:id="144" w:name="_Toc50464780"/>
      <w:r w:rsidRPr="00AB0C1A">
        <w:rPr>
          <w:iCs w:val="0"/>
          <w:lang w:val="de-DE"/>
        </w:rPr>
        <w:t>e)  Artikel in maßgeblichen Veröffentlichungen, an denen die UPOV mitgewirkt hat</w:t>
      </w:r>
      <w:bookmarkEnd w:id="144"/>
    </w:p>
    <w:p w:rsidR="000D17F2" w:rsidRPr="00AB0C1A" w:rsidRDefault="000D17F2" w:rsidP="000D17F2">
      <w:pPr>
        <w:jc w:val="left"/>
        <w:rPr>
          <w:sz w:val="18"/>
          <w:szCs w:val="24"/>
          <w:lang w:val="de-DE"/>
        </w:rPr>
      </w:pPr>
    </w:p>
    <w:p w:rsidR="000D17F2" w:rsidRPr="00AB0C1A" w:rsidRDefault="000D17F2" w:rsidP="000D17F2">
      <w:pPr>
        <w:pStyle w:val="ListParagraph"/>
        <w:numPr>
          <w:ilvl w:val="0"/>
          <w:numId w:val="45"/>
        </w:numPr>
        <w:rPr>
          <w:szCs w:val="24"/>
          <w:lang w:val="de-DE"/>
        </w:rPr>
      </w:pPr>
      <w:r w:rsidRPr="00AB0C1A">
        <w:rPr>
          <w:sz w:val="18"/>
          <w:szCs w:val="24"/>
          <w:lang w:val="de-DE"/>
        </w:rPr>
        <w:t xml:space="preserve">Beitrag für das WIPO-Magazin mit einem Artikel über </w:t>
      </w:r>
      <w:r w:rsidRPr="00AB0C1A">
        <w:rPr>
          <w:szCs w:val="24"/>
          <w:lang w:val="de-DE"/>
        </w:rPr>
        <w:t>„</w:t>
      </w:r>
      <w:r w:rsidRPr="00AB0C1A">
        <w:rPr>
          <w:sz w:val="18"/>
          <w:szCs w:val="24"/>
          <w:lang w:val="de-DE"/>
        </w:rPr>
        <w:t>UPOV: Unterstützung der Ernährungssicherheit durch Sortenschutz</w:t>
      </w:r>
      <w:r w:rsidRPr="00AB0C1A">
        <w:rPr>
          <w:szCs w:val="24"/>
          <w:lang w:val="de-DE"/>
        </w:rPr>
        <w:t>“</w:t>
      </w:r>
      <w:r w:rsidRPr="00AB0C1A">
        <w:rPr>
          <w:sz w:val="18"/>
          <w:szCs w:val="24"/>
          <w:lang w:val="de-DE"/>
        </w:rPr>
        <w:t>.</w:t>
      </w:r>
    </w:p>
    <w:p w:rsidR="000D17F2" w:rsidRPr="00AB0C1A" w:rsidRDefault="000D17F2" w:rsidP="000D17F2">
      <w:pPr>
        <w:pStyle w:val="ListParagraph"/>
        <w:rPr>
          <w:sz w:val="18"/>
          <w:szCs w:val="24"/>
          <w:lang w:val="de-DE"/>
        </w:rPr>
      </w:pPr>
    </w:p>
    <w:p w:rsidR="000D17F2" w:rsidRPr="00AB0C1A" w:rsidRDefault="000D17F2" w:rsidP="000D17F2">
      <w:pPr>
        <w:pStyle w:val="ListParagraph"/>
        <w:rPr>
          <w:sz w:val="18"/>
          <w:szCs w:val="24"/>
          <w:lang w:val="de-DE"/>
        </w:rPr>
      </w:pPr>
    </w:p>
    <w:p w:rsidR="000D17F2" w:rsidRPr="00AB0C1A" w:rsidRDefault="000D17F2" w:rsidP="000D17F2">
      <w:pPr>
        <w:pStyle w:val="Heading6"/>
        <w:keepNext/>
        <w:rPr>
          <w:bCs w:val="0"/>
          <w:szCs w:val="24"/>
          <w:lang w:val="de-DE"/>
        </w:rPr>
      </w:pPr>
      <w:bookmarkStart w:id="145" w:name="_Toc50464781"/>
      <w:r w:rsidRPr="00AB0C1A">
        <w:rPr>
          <w:bCs w:val="0"/>
          <w:szCs w:val="24"/>
          <w:lang w:val="de-DE"/>
        </w:rPr>
        <w:t>3.  Vertiefung des Verständnisses der Rolle und der Tätigkeit der UPOV bei anderen Organisationen</w:t>
      </w:r>
      <w:bookmarkEnd w:id="145"/>
    </w:p>
    <w:p w:rsidR="000D17F2" w:rsidRPr="00AB0C1A" w:rsidRDefault="000D17F2" w:rsidP="000D17F2">
      <w:pPr>
        <w:pStyle w:val="Heading8"/>
        <w:keepNext/>
        <w:rPr>
          <w:iCs w:val="0"/>
          <w:lang w:val="de-DE"/>
        </w:rPr>
      </w:pPr>
      <w:bookmarkStart w:id="146" w:name="_Toc50464782"/>
      <w:r w:rsidRPr="00AB0C1A">
        <w:rPr>
          <w:iCs w:val="0"/>
          <w:lang w:val="de-DE"/>
        </w:rPr>
        <w:t>a)  Teilnahme an Sitzungen von und mit maßgeblichen Organisationen</w:t>
      </w:r>
      <w:bookmarkEnd w:id="146"/>
    </w:p>
    <w:p w:rsidR="000D17F2" w:rsidRPr="00AB0C1A" w:rsidRDefault="000D17F2" w:rsidP="000D17F2">
      <w:pPr>
        <w:rPr>
          <w:sz w:val="18"/>
          <w:szCs w:val="24"/>
          <w:lang w:val="de-DE"/>
        </w:rPr>
      </w:pPr>
    </w:p>
    <w:p w:rsidR="000D17F2" w:rsidRPr="00AB0C1A" w:rsidRDefault="000D17F2" w:rsidP="000D17F2">
      <w:pPr>
        <w:rPr>
          <w:sz w:val="18"/>
          <w:szCs w:val="24"/>
          <w:lang w:val="de-DE"/>
        </w:rPr>
      </w:pPr>
      <w:r w:rsidRPr="00AB0C1A">
        <w:rPr>
          <w:sz w:val="18"/>
          <w:szCs w:val="24"/>
          <w:lang w:val="de-DE"/>
        </w:rPr>
        <w:t>Vergleiche Anlage II.</w:t>
      </w:r>
    </w:p>
    <w:p w:rsidR="000D17F2" w:rsidRPr="00AB0C1A" w:rsidRDefault="000D17F2" w:rsidP="000D17F2">
      <w:pPr>
        <w:jc w:val="right"/>
        <w:rPr>
          <w:szCs w:val="24"/>
          <w:lang w:val="de-DE"/>
        </w:rPr>
      </w:pPr>
      <w:r w:rsidRPr="00AB0C1A">
        <w:rPr>
          <w:szCs w:val="24"/>
          <w:lang w:val="de-DE"/>
        </w:rPr>
        <w:t>[Anhang folgt]</w:t>
      </w:r>
    </w:p>
    <w:p w:rsidR="000D17F2" w:rsidRPr="00AB0C1A" w:rsidRDefault="000D17F2" w:rsidP="000D17F2">
      <w:pPr>
        <w:rPr>
          <w:szCs w:val="24"/>
          <w:lang w:val="de-DE"/>
        </w:rPr>
        <w:sectPr w:rsidR="000D17F2" w:rsidRPr="00AB0C1A">
          <w:headerReference w:type="default" r:id="rId30"/>
          <w:footnotePr>
            <w:numRestart w:val="eachSect"/>
          </w:footnotePr>
          <w:pgSz w:w="11907" w:h="16840" w:code="9"/>
          <w:pgMar w:top="510" w:right="1134" w:bottom="567" w:left="1134" w:header="510" w:footer="680" w:gutter="0"/>
          <w:pgNumType w:start="1"/>
          <w:cols w:space="720"/>
          <w:titlePg/>
          <w:rtlGutter/>
        </w:sectPr>
      </w:pPr>
    </w:p>
    <w:p w:rsidR="000D17F2" w:rsidRPr="00AB0C1A" w:rsidRDefault="000D17F2" w:rsidP="000D17F2">
      <w:pPr>
        <w:jc w:val="center"/>
        <w:rPr>
          <w:szCs w:val="24"/>
          <w:lang w:val="de-DE"/>
        </w:rPr>
      </w:pPr>
      <w:r w:rsidRPr="00AB0C1A">
        <w:rPr>
          <w:szCs w:val="24"/>
          <w:lang w:val="de-DE"/>
        </w:rPr>
        <w:lastRenderedPageBreak/>
        <w:t>C/54/2</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r w:rsidRPr="00AB0C1A">
        <w:rPr>
          <w:szCs w:val="24"/>
          <w:lang w:val="de-DE"/>
        </w:rPr>
        <w:t>ANHANG</w:t>
      </w:r>
    </w:p>
    <w:p w:rsidR="000D17F2" w:rsidRPr="00AB0C1A" w:rsidRDefault="000D17F2" w:rsidP="000D17F2">
      <w:pPr>
        <w:jc w:val="center"/>
        <w:rPr>
          <w:szCs w:val="24"/>
          <w:lang w:val="de-DE"/>
        </w:rPr>
      </w:pPr>
    </w:p>
    <w:p w:rsidR="000D17F2" w:rsidRPr="00AB0C1A" w:rsidRDefault="000D17F2" w:rsidP="000D17F2">
      <w:pPr>
        <w:jc w:val="center"/>
        <w:rPr>
          <w:szCs w:val="24"/>
          <w:lang w:val="de-DE"/>
        </w:rPr>
      </w:pPr>
      <w:r w:rsidRPr="00AB0C1A">
        <w:rPr>
          <w:szCs w:val="24"/>
          <w:lang w:val="de-DE"/>
        </w:rPr>
        <w:t>AKRONYME UND ABKÜRZUNGEN</w:t>
      </w:r>
    </w:p>
    <w:p w:rsidR="000D17F2" w:rsidRPr="00AB0C1A" w:rsidRDefault="000D17F2" w:rsidP="000D17F2">
      <w:pPr>
        <w:rPr>
          <w:szCs w:val="24"/>
          <w:lang w:val="de-DE"/>
        </w:rPr>
      </w:pPr>
    </w:p>
    <w:p w:rsidR="000D17F2" w:rsidRPr="00AB0C1A" w:rsidRDefault="000D17F2" w:rsidP="000D17F2">
      <w:pPr>
        <w:jc w:val="center"/>
        <w:rPr>
          <w:szCs w:val="24"/>
          <w:lang w:val="de-DE"/>
        </w:rPr>
      </w:pPr>
      <w:r w:rsidRPr="00AB0C1A">
        <w:rPr>
          <w:szCs w:val="24"/>
          <w:u w:val="single"/>
          <w:lang w:val="de-DE"/>
        </w:rPr>
        <w:t>UPOV-Begriffe</w:t>
      </w:r>
    </w:p>
    <w:p w:rsidR="000D17F2" w:rsidRPr="00AB0C1A" w:rsidRDefault="000D17F2" w:rsidP="000D17F2">
      <w:pPr>
        <w:rPr>
          <w:szCs w:val="24"/>
          <w:lang w:val="de-DE"/>
        </w:rPr>
      </w:pPr>
    </w:p>
    <w:tbl>
      <w:tblPr>
        <w:tblW w:w="9889" w:type="dxa"/>
        <w:tblLayout w:type="fixed"/>
        <w:tblLook w:val="00A0" w:firstRow="1" w:lastRow="0" w:firstColumn="1" w:lastColumn="0" w:noHBand="0" w:noVBand="0"/>
      </w:tblPr>
      <w:tblGrid>
        <w:gridCol w:w="2127"/>
        <w:gridCol w:w="7762"/>
      </w:tblGrid>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BMT</w:t>
            </w:r>
          </w:p>
        </w:tc>
        <w:tc>
          <w:tcPr>
            <w:tcW w:w="7762" w:type="dxa"/>
          </w:tcPr>
          <w:p w:rsidR="000D17F2" w:rsidRPr="00AB0C1A" w:rsidRDefault="000D17F2" w:rsidP="000D17F2">
            <w:pPr>
              <w:spacing w:after="20"/>
              <w:jc w:val="left"/>
              <w:rPr>
                <w:szCs w:val="24"/>
                <w:lang w:val="de-DE"/>
              </w:rPr>
            </w:pPr>
            <w:r w:rsidRPr="00AB0C1A">
              <w:rPr>
                <w:sz w:val="18"/>
                <w:szCs w:val="24"/>
                <w:lang w:val="de-DE"/>
              </w:rPr>
              <w:t>Arbeitsgruppe für biochemische und molekulare Verfahren und insbesondere für DNS-Profilierungsverfahren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CAJ</w:t>
            </w:r>
          </w:p>
        </w:tc>
        <w:tc>
          <w:tcPr>
            <w:tcW w:w="7762" w:type="dxa"/>
          </w:tcPr>
          <w:p w:rsidR="000D17F2" w:rsidRPr="00AB0C1A" w:rsidRDefault="000D17F2" w:rsidP="000D17F2">
            <w:pPr>
              <w:spacing w:after="20"/>
              <w:jc w:val="left"/>
              <w:rPr>
                <w:szCs w:val="24"/>
                <w:lang w:val="de-DE"/>
              </w:rPr>
            </w:pPr>
            <w:r w:rsidRPr="00AB0C1A">
              <w:rPr>
                <w:sz w:val="18"/>
                <w:szCs w:val="24"/>
                <w:lang w:val="de-DE"/>
              </w:rPr>
              <w:t xml:space="preserve">Verwaltungs- und Rechtsausschuss </w:t>
            </w:r>
          </w:p>
        </w:tc>
      </w:tr>
      <w:tr w:rsidR="000D17F2" w:rsidRPr="00AB0C1A" w:rsidTr="000D17F2">
        <w:tc>
          <w:tcPr>
            <w:tcW w:w="2127"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DL-205</w:t>
            </w:r>
          </w:p>
        </w:tc>
        <w:tc>
          <w:tcPr>
            <w:tcW w:w="7762" w:type="dxa"/>
          </w:tcPr>
          <w:p w:rsidR="000D17F2" w:rsidRPr="00AB0C1A" w:rsidRDefault="000D17F2" w:rsidP="000D17F2">
            <w:pPr>
              <w:autoSpaceDE w:val="0"/>
              <w:autoSpaceDN w:val="0"/>
              <w:adjustRightInd w:val="0"/>
              <w:spacing w:after="20"/>
              <w:jc w:val="left"/>
              <w:rPr>
                <w:szCs w:val="24"/>
                <w:lang w:val="de-DE"/>
              </w:rPr>
            </w:pPr>
            <w:r w:rsidRPr="00AB0C1A">
              <w:rPr>
                <w:color w:val="000000"/>
                <w:sz w:val="18"/>
                <w:szCs w:val="24"/>
                <w:lang w:val="de-DE"/>
              </w:rPr>
              <w:t xml:space="preserve">UPOV-Fernlehrgang </w:t>
            </w:r>
            <w:r w:rsidRPr="00AB0C1A">
              <w:rPr>
                <w:sz w:val="18"/>
                <w:szCs w:val="24"/>
                <w:lang w:val="de-DE"/>
              </w:rPr>
              <w:t>„Einführung in das UPOV-Sortenschutzsystem nach dem UPOV- Übereinkommen“</w:t>
            </w:r>
          </w:p>
        </w:tc>
      </w:tr>
      <w:tr w:rsidR="000D17F2" w:rsidRPr="00AB0C1A" w:rsidTr="000D17F2">
        <w:tc>
          <w:tcPr>
            <w:tcW w:w="2127"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DL-305</w:t>
            </w:r>
          </w:p>
        </w:tc>
        <w:tc>
          <w:tcPr>
            <w:tcW w:w="7762"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UPOV-Fernlehrgang „Prüfung von Anträgen auf Erteilung von Züchterrechten“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DL-305A</w:t>
            </w:r>
          </w:p>
        </w:tc>
        <w:tc>
          <w:tcPr>
            <w:tcW w:w="7762" w:type="dxa"/>
          </w:tcPr>
          <w:p w:rsidR="000D17F2" w:rsidRPr="00AB0C1A" w:rsidRDefault="000D17F2" w:rsidP="000D17F2">
            <w:pPr>
              <w:spacing w:after="20"/>
              <w:jc w:val="left"/>
              <w:rPr>
                <w:szCs w:val="24"/>
                <w:lang w:val="de-DE"/>
              </w:rPr>
            </w:pPr>
            <w:r w:rsidRPr="00AB0C1A">
              <w:rPr>
                <w:spacing w:val="-2"/>
                <w:sz w:val="18"/>
                <w:szCs w:val="24"/>
                <w:lang w:val="de-DE"/>
              </w:rPr>
              <w:t>UPOV-Fernlehrgang „Verwaltung von Züchterrechten“ (Teil A von DL305)</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DL-305B</w:t>
            </w:r>
          </w:p>
        </w:tc>
        <w:tc>
          <w:tcPr>
            <w:tcW w:w="7762" w:type="dxa"/>
          </w:tcPr>
          <w:p w:rsidR="000D17F2" w:rsidRPr="00AB0C1A" w:rsidRDefault="000D17F2" w:rsidP="000D17F2">
            <w:pPr>
              <w:spacing w:after="20"/>
              <w:jc w:val="left"/>
              <w:rPr>
                <w:szCs w:val="24"/>
                <w:lang w:val="de-DE"/>
              </w:rPr>
            </w:pPr>
            <w:r w:rsidRPr="00AB0C1A">
              <w:rPr>
                <w:sz w:val="18"/>
                <w:szCs w:val="24"/>
                <w:lang w:val="de-DE"/>
              </w:rPr>
              <w:t>UPOV-Fernlehrgang „DUS-Prüfung“</w:t>
            </w:r>
            <w:r w:rsidRPr="00AB0C1A">
              <w:rPr>
                <w:sz w:val="18"/>
                <w:szCs w:val="24"/>
                <w:lang w:val="de-DE"/>
              </w:rPr>
              <w:br/>
              <w:t>(Teil B von DL-305)</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DUS</w:t>
            </w:r>
          </w:p>
        </w:tc>
        <w:tc>
          <w:tcPr>
            <w:tcW w:w="7762" w:type="dxa"/>
          </w:tcPr>
          <w:p w:rsidR="000D17F2" w:rsidRPr="00AB0C1A" w:rsidRDefault="000D17F2" w:rsidP="000D17F2">
            <w:pPr>
              <w:spacing w:after="20"/>
              <w:jc w:val="left"/>
              <w:rPr>
                <w:szCs w:val="24"/>
                <w:lang w:val="de-DE"/>
              </w:rPr>
            </w:pPr>
            <w:r w:rsidRPr="00AB0C1A">
              <w:rPr>
                <w:sz w:val="18"/>
                <w:szCs w:val="24"/>
                <w:lang w:val="de-DE"/>
              </w:rPr>
              <w:t>Unterscheidbarkeit, Homogenität und Beständigkeit</w:t>
            </w:r>
          </w:p>
        </w:tc>
      </w:tr>
      <w:tr w:rsidR="000D17F2" w:rsidRPr="00AB0C1A" w:rsidTr="000D17F2">
        <w:tc>
          <w:tcPr>
            <w:tcW w:w="2127"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EAF (vergleiche ebenfalls UPOV PRISMA)</w:t>
            </w:r>
          </w:p>
        </w:tc>
        <w:tc>
          <w:tcPr>
            <w:tcW w:w="7762"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Elektronisches Antragsformblatt der UPOV</w:t>
            </w:r>
          </w:p>
        </w:tc>
      </w:tr>
      <w:tr w:rsidR="000D17F2" w:rsidRPr="00AB0C1A" w:rsidTr="000D17F2">
        <w:tc>
          <w:tcPr>
            <w:tcW w:w="2127"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EDV</w:t>
            </w:r>
          </w:p>
        </w:tc>
        <w:tc>
          <w:tcPr>
            <w:tcW w:w="7762" w:type="dxa"/>
          </w:tcPr>
          <w:p w:rsidR="000D17F2" w:rsidRPr="00AB0C1A" w:rsidRDefault="000D17F2" w:rsidP="000D17F2">
            <w:pPr>
              <w:autoSpaceDE w:val="0"/>
              <w:autoSpaceDN w:val="0"/>
              <w:adjustRightInd w:val="0"/>
              <w:spacing w:after="20"/>
              <w:jc w:val="left"/>
              <w:rPr>
                <w:szCs w:val="24"/>
                <w:lang w:val="de-DE"/>
              </w:rPr>
            </w:pPr>
            <w:r w:rsidRPr="00AB0C1A">
              <w:rPr>
                <w:sz w:val="18"/>
                <w:szCs w:val="24"/>
                <w:lang w:val="de-DE"/>
              </w:rPr>
              <w:t>im wesentlichen abgeleitete Sorte(n)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Büro</w:t>
            </w:r>
          </w:p>
        </w:tc>
        <w:tc>
          <w:tcPr>
            <w:tcW w:w="7762" w:type="dxa"/>
          </w:tcPr>
          <w:p w:rsidR="000D17F2" w:rsidRPr="00AB0C1A" w:rsidRDefault="000D17F2" w:rsidP="000D17F2">
            <w:pPr>
              <w:spacing w:after="20"/>
              <w:jc w:val="left"/>
              <w:rPr>
                <w:szCs w:val="24"/>
                <w:lang w:val="de-DE"/>
              </w:rPr>
            </w:pPr>
            <w:r w:rsidRPr="00AB0C1A">
              <w:rPr>
                <w:sz w:val="18"/>
                <w:szCs w:val="24"/>
                <w:lang w:val="de-DE"/>
              </w:rPr>
              <w:t>Verbandsbüro</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PBR</w:t>
            </w:r>
          </w:p>
        </w:tc>
        <w:tc>
          <w:tcPr>
            <w:tcW w:w="7762" w:type="dxa"/>
          </w:tcPr>
          <w:p w:rsidR="000D17F2" w:rsidRPr="00AB0C1A" w:rsidRDefault="000D17F2" w:rsidP="000D17F2">
            <w:pPr>
              <w:spacing w:after="20"/>
              <w:jc w:val="left"/>
              <w:rPr>
                <w:szCs w:val="24"/>
                <w:lang w:val="de-DE"/>
              </w:rPr>
            </w:pPr>
            <w:r w:rsidRPr="00AB0C1A">
              <w:rPr>
                <w:sz w:val="18"/>
                <w:szCs w:val="24"/>
                <w:lang w:val="de-DE"/>
              </w:rPr>
              <w:t>Züchterrecht (engl.: Plant Breeder’s Right)</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TC</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Technischer Ausschuss</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TC-EDC</w:t>
            </w:r>
          </w:p>
        </w:tc>
        <w:tc>
          <w:tcPr>
            <w:tcW w:w="7762" w:type="dxa"/>
          </w:tcPr>
          <w:p w:rsidR="000D17F2" w:rsidRPr="00AB0C1A" w:rsidRDefault="000D17F2" w:rsidP="000D17F2">
            <w:pPr>
              <w:spacing w:after="20"/>
              <w:jc w:val="left"/>
              <w:rPr>
                <w:szCs w:val="24"/>
                <w:lang w:val="de-DE"/>
              </w:rPr>
            </w:pPr>
            <w:r w:rsidRPr="00AB0C1A">
              <w:rPr>
                <w:sz w:val="18"/>
                <w:szCs w:val="24"/>
                <w:lang w:val="de-DE"/>
              </w:rPr>
              <w:t>Erweiterter Redaktionsausschuss</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TWA</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 für landwirtschaftliche Arten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TWC</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 für Automatisierung und Computerprogramme</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TWF</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 für Obstarten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TWO</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 für Zierpflanzen und forstliche Baumarten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TWP</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TWV</w:t>
            </w:r>
          </w:p>
        </w:tc>
        <w:tc>
          <w:tcPr>
            <w:tcW w:w="7762" w:type="dxa"/>
          </w:tcPr>
          <w:p w:rsidR="000D17F2" w:rsidRPr="00AB0C1A" w:rsidRDefault="000D17F2" w:rsidP="000D17F2">
            <w:pPr>
              <w:spacing w:after="20"/>
              <w:jc w:val="left"/>
              <w:rPr>
                <w:szCs w:val="24"/>
                <w:lang w:val="de-DE"/>
              </w:rPr>
            </w:pPr>
            <w:r w:rsidRPr="00AB0C1A">
              <w:rPr>
                <w:sz w:val="18"/>
                <w:szCs w:val="24"/>
                <w:lang w:val="de-DE"/>
              </w:rPr>
              <w:t>Technische Arbeitsgruppe für Gemüsearten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UPOV PRISMA</w:t>
            </w:r>
          </w:p>
        </w:tc>
        <w:tc>
          <w:tcPr>
            <w:tcW w:w="7762" w:type="dxa"/>
          </w:tcPr>
          <w:p w:rsidR="000D17F2" w:rsidRPr="00AB0C1A" w:rsidRDefault="000D17F2" w:rsidP="000D17F2">
            <w:pPr>
              <w:spacing w:after="20"/>
              <w:jc w:val="left"/>
              <w:rPr>
                <w:szCs w:val="24"/>
                <w:lang w:val="de-DE"/>
              </w:rPr>
            </w:pPr>
            <w:r w:rsidRPr="00AB0C1A">
              <w:rPr>
                <w:sz w:val="18"/>
                <w:szCs w:val="24"/>
                <w:lang w:val="de-DE"/>
              </w:rPr>
              <w:t>UPOV-PRISMA-Instrument für Anträge auf Erteilung von Züchterrechten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WG-DEN</w:t>
            </w:r>
          </w:p>
        </w:tc>
        <w:tc>
          <w:tcPr>
            <w:tcW w:w="7762" w:type="dxa"/>
          </w:tcPr>
          <w:p w:rsidR="000D17F2" w:rsidRPr="00AB0C1A" w:rsidRDefault="000D17F2" w:rsidP="000D17F2">
            <w:pPr>
              <w:spacing w:after="20"/>
              <w:jc w:val="left"/>
              <w:rPr>
                <w:szCs w:val="24"/>
                <w:lang w:val="de-DE"/>
              </w:rPr>
            </w:pPr>
            <w:r w:rsidRPr="00AB0C1A">
              <w:rPr>
                <w:sz w:val="18"/>
                <w:szCs w:val="24"/>
                <w:lang w:val="de-DE"/>
              </w:rPr>
              <w:t>Arbeitsgruppe für Sortenbezeichnungen</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WG-ISC</w:t>
            </w:r>
          </w:p>
        </w:tc>
        <w:tc>
          <w:tcPr>
            <w:tcW w:w="7762" w:type="dxa"/>
          </w:tcPr>
          <w:p w:rsidR="000D17F2" w:rsidRPr="00AB0C1A" w:rsidRDefault="000D17F2" w:rsidP="000D17F2">
            <w:pPr>
              <w:spacing w:after="20"/>
              <w:jc w:val="left"/>
              <w:rPr>
                <w:szCs w:val="24"/>
                <w:lang w:val="de-DE"/>
              </w:rPr>
            </w:pPr>
            <w:r w:rsidRPr="00AB0C1A">
              <w:rPr>
                <w:sz w:val="18"/>
                <w:szCs w:val="24"/>
                <w:lang w:val="de-DE"/>
              </w:rPr>
              <w:t>Arbeitsgruppe für ein etwaiges Internationales Kooperationssystem</w:t>
            </w:r>
          </w:p>
        </w:tc>
      </w:tr>
      <w:tr w:rsidR="000D17F2" w:rsidRPr="00AB0C1A" w:rsidTr="000D17F2">
        <w:tc>
          <w:tcPr>
            <w:tcW w:w="2127" w:type="dxa"/>
          </w:tcPr>
          <w:p w:rsidR="000D17F2" w:rsidRPr="00AB0C1A" w:rsidRDefault="000D17F2" w:rsidP="000D17F2">
            <w:pPr>
              <w:spacing w:after="20"/>
              <w:jc w:val="left"/>
              <w:rPr>
                <w:szCs w:val="24"/>
                <w:lang w:val="de-DE"/>
              </w:rPr>
            </w:pPr>
            <w:r w:rsidRPr="00AB0C1A">
              <w:rPr>
                <w:sz w:val="18"/>
                <w:szCs w:val="24"/>
                <w:lang w:val="de-DE"/>
              </w:rPr>
              <w:t>WSP</w:t>
            </w:r>
          </w:p>
        </w:tc>
        <w:tc>
          <w:tcPr>
            <w:tcW w:w="7762" w:type="dxa"/>
          </w:tcPr>
          <w:p w:rsidR="000D17F2" w:rsidRPr="00AB0C1A" w:rsidRDefault="000D17F2" w:rsidP="000D17F2">
            <w:pPr>
              <w:spacing w:after="20"/>
              <w:jc w:val="left"/>
              <w:rPr>
                <w:szCs w:val="24"/>
                <w:lang w:val="de-DE"/>
              </w:rPr>
            </w:pPr>
            <w:r w:rsidRPr="00AB0C1A">
              <w:rPr>
                <w:sz w:val="18"/>
                <w:szCs w:val="24"/>
                <w:lang w:val="de-DE"/>
              </w:rPr>
              <w:t>Weltsaatgutpartnerschaft</w:t>
            </w:r>
          </w:p>
        </w:tc>
      </w:tr>
    </w:tbl>
    <w:p w:rsidR="000D17F2" w:rsidRPr="00AB0C1A" w:rsidRDefault="000D17F2" w:rsidP="000D17F2">
      <w:pPr>
        <w:rPr>
          <w:szCs w:val="24"/>
          <w:lang w:val="de-DE"/>
        </w:rPr>
      </w:pPr>
    </w:p>
    <w:p w:rsidR="000D17F2" w:rsidRPr="00AB0C1A" w:rsidRDefault="000D17F2" w:rsidP="000D17F2">
      <w:pPr>
        <w:ind w:left="1418" w:hanging="1418"/>
        <w:rPr>
          <w:szCs w:val="24"/>
          <w:lang w:val="de-DE"/>
        </w:rPr>
      </w:pPr>
    </w:p>
    <w:p w:rsidR="000D17F2" w:rsidRPr="00AB0C1A" w:rsidRDefault="000D17F2" w:rsidP="000D17F2">
      <w:pPr>
        <w:ind w:left="1418" w:hanging="1418"/>
        <w:jc w:val="center"/>
        <w:rPr>
          <w:szCs w:val="24"/>
          <w:u w:val="single"/>
          <w:lang w:val="de-DE"/>
        </w:rPr>
      </w:pPr>
      <w:r w:rsidRPr="00AB0C1A">
        <w:rPr>
          <w:szCs w:val="24"/>
          <w:u w:val="single"/>
          <w:lang w:val="de-DE"/>
        </w:rPr>
        <w:t>Akronyme</w:t>
      </w:r>
    </w:p>
    <w:p w:rsidR="000D17F2" w:rsidRPr="00AB0C1A" w:rsidRDefault="000D17F2" w:rsidP="000D17F2">
      <w:pPr>
        <w:jc w:val="center"/>
        <w:rPr>
          <w:szCs w:val="24"/>
          <w:lang w:val="de-DE"/>
        </w:rPr>
      </w:pPr>
    </w:p>
    <w:tbl>
      <w:tblPr>
        <w:tblW w:w="9923" w:type="dxa"/>
        <w:tblLayout w:type="fixed"/>
        <w:tblLook w:val="00A0" w:firstRow="1" w:lastRow="0" w:firstColumn="1" w:lastColumn="0" w:noHBand="0" w:noVBand="0"/>
      </w:tblPr>
      <w:tblGrid>
        <w:gridCol w:w="2127"/>
        <w:gridCol w:w="7796"/>
      </w:tblGrid>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AAS</w:t>
            </w:r>
          </w:p>
        </w:tc>
        <w:tc>
          <w:tcPr>
            <w:tcW w:w="7796" w:type="dxa"/>
            <w:tcBorders>
              <w:top w:val="nil"/>
              <w:left w:val="nil"/>
              <w:bottom w:val="nil"/>
              <w:right w:val="nil"/>
            </w:tcBorders>
          </w:tcPr>
          <w:p w:rsidR="000D17F2" w:rsidRPr="00AB0C1A" w:rsidRDefault="000D17F2" w:rsidP="000D17F2">
            <w:pPr>
              <w:spacing w:after="20"/>
              <w:jc w:val="left"/>
              <w:rPr>
                <w:sz w:val="18"/>
                <w:szCs w:val="24"/>
                <w:lang w:val="de-DE"/>
              </w:rPr>
            </w:pPr>
            <w:r w:rsidRPr="00AB0C1A">
              <w:rPr>
                <w:sz w:val="18"/>
                <w:szCs w:val="24"/>
                <w:lang w:val="de-DE"/>
              </w:rPr>
              <w:t>Afrikanische Akademie der Wissenschaften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ACOPI</w:t>
            </w:r>
          </w:p>
        </w:tc>
        <w:tc>
          <w:tcPr>
            <w:tcW w:w="7796" w:type="dxa"/>
            <w:tcBorders>
              <w:top w:val="nil"/>
              <w:left w:val="nil"/>
              <w:bottom w:val="nil"/>
              <w:right w:val="nil"/>
            </w:tcBorders>
          </w:tcPr>
          <w:p w:rsidR="000D17F2" w:rsidRPr="00AB0C1A" w:rsidRDefault="000D17F2" w:rsidP="000D17F2">
            <w:pPr>
              <w:spacing w:after="20"/>
              <w:jc w:val="left"/>
              <w:rPr>
                <w:sz w:val="18"/>
                <w:szCs w:val="24"/>
                <w:lang w:val="de-DE"/>
              </w:rPr>
            </w:pPr>
            <w:r w:rsidRPr="00AB0C1A">
              <w:rPr>
                <w:sz w:val="18"/>
                <w:szCs w:val="24"/>
                <w:lang w:val="de-DE"/>
              </w:rPr>
              <w:t>Akademie für Geistiges Eigentum von Costa Rica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AFSTA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Saatgutvereinigung für Afrika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ALTIUS</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Belgische Anwaltskanzlei</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APSA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Saatgutvereinigung für Asien und den Pazifik</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ARIPO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Afrikanische Regionalorganisation für geistiges Eigentum</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CGRFA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Kommission für genetische Ressourcen für die Ernährung und die Landwirtschaft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CIOPORA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Internationale Gemeinschaft der Züchter vegetativ vermehrbarer Zier- und Obstpflanzen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CIPO von St. Vincent und den Grenadinen</w:t>
            </w:r>
          </w:p>
        </w:tc>
        <w:tc>
          <w:tcPr>
            <w:tcW w:w="7796" w:type="dxa"/>
            <w:tcBorders>
              <w:top w:val="nil"/>
              <w:left w:val="nil"/>
              <w:bottom w:val="nil"/>
              <w:right w:val="nil"/>
            </w:tcBorders>
          </w:tcPr>
          <w:p w:rsidR="000D17F2" w:rsidRPr="00AB0C1A" w:rsidRDefault="000D17F2" w:rsidP="000D17F2">
            <w:pPr>
              <w:rPr>
                <w:sz w:val="18"/>
                <w:szCs w:val="24"/>
                <w:lang w:val="de-DE"/>
              </w:rPr>
            </w:pPr>
            <w:r w:rsidRPr="00AB0C1A">
              <w:rPr>
                <w:sz w:val="18"/>
                <w:szCs w:val="24"/>
                <w:lang w:val="de-DE"/>
              </w:rPr>
              <w:t>Amt für Handel und geistiges Eigentum von St. Vincent und den Grenadinen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CLI</w:t>
            </w:r>
          </w:p>
        </w:tc>
        <w:tc>
          <w:tcPr>
            <w:tcW w:w="7796" w:type="dxa"/>
            <w:tcBorders>
              <w:top w:val="nil"/>
              <w:left w:val="nil"/>
              <w:bottom w:val="nil"/>
              <w:right w:val="nil"/>
            </w:tcBorders>
          </w:tcPr>
          <w:p w:rsidR="000D17F2" w:rsidRPr="00AB0C1A" w:rsidRDefault="000D17F2" w:rsidP="000D17F2">
            <w:pPr>
              <w:rPr>
                <w:szCs w:val="24"/>
                <w:lang w:val="de-DE"/>
              </w:rPr>
            </w:pPr>
            <w:r w:rsidRPr="00AB0C1A">
              <w:rPr>
                <w:sz w:val="18"/>
                <w:szCs w:val="24"/>
                <w:lang w:val="de-DE"/>
              </w:rPr>
              <w:t>CropLife International</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CORAF (siehe ebenfalls WECARD)</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i/>
                <w:sz w:val="18"/>
                <w:szCs w:val="24"/>
                <w:lang w:val="de-DE"/>
              </w:rPr>
              <w:t>Rat der west- und zentralafrikanischen Länder für Agrarforschung und Entwicklung (Conseil Ouest et Centre Africain pour la Recherche et le Développement Agricoles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CPVO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Gemeinschaftliches Sortenamt der Europäischen Union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DCST von China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Entwicklungszentrum für Wissenschaft und Technologie Chinas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EAPVP Forum</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Ostasienforum für Sortenschutz</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ECOSA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ECO-Saatgutverband</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EIPIN</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Netzwerk der europäischen Institute für geistiges Eigentum</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EPA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Europäisches Patentamt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ESA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i/>
                <w:color w:val="000000"/>
                <w:sz w:val="18"/>
                <w:szCs w:val="24"/>
                <w:lang w:val="de-DE"/>
              </w:rPr>
              <w:t>European Seed Association</w:t>
            </w:r>
            <w:r w:rsidRPr="00AB0C1A">
              <w:rPr>
                <w:color w:val="000000"/>
                <w:sz w:val="18"/>
                <w:szCs w:val="24"/>
                <w:lang w:val="de-DE"/>
              </w:rPr>
              <w:t xml:space="preserve"> (in </w:t>
            </w:r>
            <w:r w:rsidRPr="00AB0C1A">
              <w:rPr>
                <w:i/>
                <w:color w:val="000000"/>
                <w:sz w:val="18"/>
                <w:szCs w:val="24"/>
                <w:lang w:val="de-DE"/>
              </w:rPr>
              <w:t>Euroseeds</w:t>
            </w:r>
            <w:r w:rsidRPr="00AB0C1A">
              <w:rPr>
                <w:color w:val="000000"/>
                <w:sz w:val="18"/>
                <w:szCs w:val="24"/>
                <w:lang w:val="de-DE"/>
              </w:rPr>
              <w:t xml:space="preserve"> umbenannt)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EUIPO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 xml:space="preserve">Amt der Europäischen Union für geistiges Eigentum (EUIPO) </w:t>
            </w:r>
          </w:p>
        </w:tc>
      </w:tr>
      <w:tr w:rsidR="000D17F2" w:rsidRPr="00AB0C1A" w:rsidTr="000D17F2">
        <w:tc>
          <w:tcPr>
            <w:tcW w:w="2127" w:type="dxa"/>
            <w:tcBorders>
              <w:top w:val="nil"/>
              <w:left w:val="nil"/>
              <w:bottom w:val="nil"/>
              <w:right w:val="nil"/>
            </w:tcBorders>
            <w:vAlign w:val="center"/>
          </w:tcPr>
          <w:p w:rsidR="000D17F2" w:rsidRPr="00AB0C1A" w:rsidRDefault="000D17F2" w:rsidP="000D17F2">
            <w:pPr>
              <w:spacing w:after="20"/>
              <w:jc w:val="left"/>
              <w:rPr>
                <w:szCs w:val="24"/>
                <w:lang w:val="de-DE"/>
              </w:rPr>
            </w:pPr>
            <w:r w:rsidRPr="00AB0C1A">
              <w:rPr>
                <w:sz w:val="18"/>
                <w:szCs w:val="24"/>
                <w:lang w:val="de-DE"/>
              </w:rPr>
              <w:t>FAO</w:t>
            </w:r>
          </w:p>
        </w:tc>
        <w:tc>
          <w:tcPr>
            <w:tcW w:w="7796" w:type="dxa"/>
            <w:tcBorders>
              <w:top w:val="nil"/>
              <w:left w:val="nil"/>
              <w:bottom w:val="nil"/>
              <w:right w:val="nil"/>
            </w:tcBorders>
            <w:vAlign w:val="center"/>
          </w:tcPr>
          <w:p w:rsidR="000D17F2" w:rsidRPr="00AB0C1A" w:rsidRDefault="000D17F2" w:rsidP="000D17F2">
            <w:pPr>
              <w:spacing w:after="20"/>
              <w:jc w:val="left"/>
              <w:rPr>
                <w:szCs w:val="24"/>
                <w:lang w:val="de-DE"/>
              </w:rPr>
            </w:pPr>
            <w:r w:rsidRPr="00AB0C1A">
              <w:rPr>
                <w:sz w:val="18"/>
                <w:szCs w:val="24"/>
                <w:lang w:val="de-DE"/>
              </w:rPr>
              <w:t>Ernährungs- und Landwirtschaftsorganisation der Vereinten Nationen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INDECOPI von Peru</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 xml:space="preserve">Nationales Institut für Wahrung des Wettbewerbs und Schutz des geistigen Eigentums </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INIA von Spanien</w:t>
            </w:r>
          </w:p>
        </w:tc>
        <w:tc>
          <w:tcPr>
            <w:tcW w:w="7796" w:type="dxa"/>
            <w:tcBorders>
              <w:top w:val="nil"/>
              <w:left w:val="nil"/>
              <w:bottom w:val="nil"/>
              <w:right w:val="nil"/>
            </w:tcBorders>
          </w:tcPr>
          <w:p w:rsidR="000D17F2" w:rsidRPr="00AB0C1A" w:rsidRDefault="000D17F2" w:rsidP="000D17F2">
            <w:pPr>
              <w:spacing w:after="20"/>
              <w:jc w:val="left"/>
              <w:rPr>
                <w:sz w:val="18"/>
                <w:szCs w:val="24"/>
                <w:lang w:val="de-DE"/>
              </w:rPr>
            </w:pPr>
            <w:r w:rsidRPr="00AB0C1A">
              <w:rPr>
                <w:sz w:val="18"/>
                <w:szCs w:val="24"/>
                <w:lang w:val="de-DE"/>
              </w:rPr>
              <w:t>Nationales Institut für Agrar- und Lebensmittelforschung und -technologie Spaniens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INRA</w:t>
            </w:r>
          </w:p>
        </w:tc>
        <w:tc>
          <w:tcPr>
            <w:tcW w:w="7796" w:type="dxa"/>
            <w:tcBorders>
              <w:top w:val="nil"/>
              <w:left w:val="nil"/>
              <w:bottom w:val="nil"/>
              <w:right w:val="nil"/>
            </w:tcBorders>
          </w:tcPr>
          <w:p w:rsidR="000D17F2" w:rsidRPr="00AB0C1A" w:rsidRDefault="000D17F2" w:rsidP="000D17F2">
            <w:pPr>
              <w:spacing w:after="20"/>
              <w:jc w:val="left"/>
              <w:rPr>
                <w:i/>
                <w:color w:val="000000"/>
                <w:sz w:val="18"/>
                <w:szCs w:val="24"/>
                <w:lang w:val="de-DE"/>
              </w:rPr>
            </w:pPr>
            <w:r w:rsidRPr="00AB0C1A">
              <w:rPr>
                <w:i/>
                <w:color w:val="000000"/>
                <w:sz w:val="18"/>
                <w:szCs w:val="24"/>
                <w:lang w:val="de-DE"/>
              </w:rPr>
              <w:t>Institut national de la recherche agronomique</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lastRenderedPageBreak/>
              <w:t>IP Key</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kern w:val="24"/>
                <w:sz w:val="18"/>
                <w:szCs w:val="24"/>
                <w:lang w:val="de-DE"/>
              </w:rPr>
              <w:t xml:space="preserve">IP Key wird vom </w:t>
            </w:r>
            <w:r w:rsidRPr="00AB0C1A">
              <w:rPr>
                <w:sz w:val="18"/>
                <w:szCs w:val="24"/>
                <w:lang w:val="de-DE"/>
              </w:rPr>
              <w:t>Amt der Europäischen Union für geistiges Eigentum (EUIPO) mitfinanziert.</w:t>
            </w:r>
            <w:r w:rsidRPr="00AB0C1A">
              <w:rPr>
                <w:color w:val="000000"/>
                <w:sz w:val="18"/>
                <w:szCs w:val="24"/>
                <w:lang w:val="de-DE"/>
              </w:rPr>
              <w:t xml:space="preserve"> </w:t>
            </w:r>
            <w:r w:rsidRPr="00AB0C1A">
              <w:rPr>
                <w:sz w:val="18"/>
                <w:szCs w:val="24"/>
                <w:lang w:val="de-DE"/>
              </w:rPr>
              <w:t>Es wird vom EUIPO in Zusammenarbeit mit dem EPA umgesetzt.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IP Key LA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IP Key Lateinamerika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IP Key SEA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IP Key Südostasien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IPO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Amt für geistiges Eigentum</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IPONZ</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Amt für geistiges Eigentum von Neuseeland</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IPOS</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Amt für geistiges Eigentum von Singapur</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ISF</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Internationaler Saatgutverband</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ISTA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Internationale Vereinigung für Saatgutprüfung</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ITPGRFA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Internationaler Vertrag über pflanzengenetische Ressourcen für Ernährung und Landwirtschaft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JATAFF</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Japanischen Gesellschaft für technische Innovation in der Land- und Forstwirtschaft und der Fischerei</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JICA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Japanische Stelle für internationale Zusammenarbeit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KIPO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Amt für geistiges Eigentum von Korea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KSVS</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Koreanisches Saatgut- und Sortenamt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MAFF von Japan</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Ministerium für Landwirtschaft, Forsten und Fischerei von Japan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MAFRA der Republik Korea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Landwirtschaft, Ernährung und ländliche Angelegenheiten der Repbulik Korea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MARA von China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Ministerium für Landwirtschaft und ländliche Belange Chinas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MARD der Elfenbeinküste</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Landwirtschaft und ländliche Entwicklung der Elfenbeinküste</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MARD von Vietnam</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Landwirtschaft und ländliche Entwicklung Vietnams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MCIH von Burkina Faso</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Handel, Industrie und Handwerk von Burkina Faso</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MIC von Mali</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Industrie und Handel von Mali</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MINMIDT von Kamerun</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Bergbau, Industrie und Technologie Entwicklung</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MINRESI von Kamerun</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Ministerium für Wissenschaftliche Forschung und Innovation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Naktuinbouw</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Niederländische Prüfbehörde für den Gartenbau</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NASC von Nigeria</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color w:val="000000"/>
                <w:sz w:val="18"/>
                <w:szCs w:val="24"/>
                <w:lang w:val="de-DE"/>
              </w:rPr>
              <w:t>Nationaler Rat für landwirtschaftliches Saatgut von Nigeria</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OAPI</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Afrikanische Organisation für geistiges Eigentum</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OECD</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Organisation für wirtschaftliche Zusammenarbeit und Entwicklung</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PRV von Schweden</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 xml:space="preserve">Schwedisches Patent- und Markenamt </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QUT von Australien</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Queensland University of Technology von Australien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SAA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Saatgutverband der Amerikas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SENADI von Ecuador</w:t>
            </w:r>
          </w:p>
        </w:tc>
        <w:tc>
          <w:tcPr>
            <w:tcW w:w="7796" w:type="dxa"/>
            <w:tcBorders>
              <w:top w:val="nil"/>
              <w:left w:val="nil"/>
              <w:bottom w:val="nil"/>
              <w:right w:val="nil"/>
            </w:tcBorders>
          </w:tcPr>
          <w:p w:rsidR="000D17F2" w:rsidRPr="00AB0C1A" w:rsidRDefault="000D17F2" w:rsidP="000D17F2">
            <w:pPr>
              <w:spacing w:after="20"/>
              <w:jc w:val="left"/>
              <w:rPr>
                <w:i/>
                <w:color w:val="000000"/>
                <w:sz w:val="18"/>
                <w:szCs w:val="24"/>
                <w:lang w:val="de-DE"/>
              </w:rPr>
            </w:pPr>
            <w:r w:rsidRPr="00AB0C1A">
              <w:rPr>
                <w:i/>
                <w:color w:val="000000"/>
                <w:sz w:val="18"/>
                <w:szCs w:val="24"/>
                <w:lang w:val="de-DE"/>
              </w:rPr>
              <w:t xml:space="preserve">Servicio Nacional de Derechos Intelectuales </w:t>
            </w:r>
            <w:r w:rsidRPr="00AB0C1A">
              <w:rPr>
                <w:color w:val="000000"/>
                <w:sz w:val="18"/>
                <w:szCs w:val="24"/>
                <w:lang w:val="de-DE"/>
              </w:rPr>
              <w:t>(Nationaler Dienst für Rechte des geistigen Eigentums von Ecuador)</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Sida</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Schwedische Stelle für internationale Zusammenarbeit</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color w:val="000000"/>
                <w:sz w:val="18"/>
                <w:szCs w:val="24"/>
                <w:lang w:val="de-DE"/>
              </w:rPr>
              <w:t>SNICS von Mexico</w:t>
            </w:r>
          </w:p>
        </w:tc>
        <w:tc>
          <w:tcPr>
            <w:tcW w:w="7796" w:type="dxa"/>
            <w:tcBorders>
              <w:top w:val="nil"/>
              <w:left w:val="nil"/>
              <w:bottom w:val="nil"/>
              <w:right w:val="nil"/>
            </w:tcBorders>
          </w:tcPr>
          <w:p w:rsidR="000D17F2" w:rsidRPr="00AB0C1A" w:rsidRDefault="000D17F2" w:rsidP="000D17F2">
            <w:pPr>
              <w:spacing w:after="20"/>
              <w:jc w:val="left"/>
              <w:rPr>
                <w:color w:val="000000"/>
                <w:sz w:val="18"/>
                <w:szCs w:val="24"/>
                <w:lang w:val="de-DE"/>
              </w:rPr>
            </w:pPr>
            <w:r w:rsidRPr="00AB0C1A">
              <w:rPr>
                <w:i/>
                <w:color w:val="000000"/>
                <w:sz w:val="18"/>
                <w:szCs w:val="24"/>
                <w:lang w:val="de-DE"/>
              </w:rPr>
              <w:t>Servicio Nacional de Inspección y Certificación de Semillas</w:t>
            </w:r>
            <w:r w:rsidRPr="00AB0C1A">
              <w:rPr>
                <w:color w:val="000000"/>
                <w:sz w:val="18"/>
                <w:szCs w:val="24"/>
                <w:lang w:val="de-DE"/>
              </w:rPr>
              <w:t xml:space="preserve"> (Nationaler Dienst für Saatgutinspektion und -zertifizierung von Mexiko)</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TRIPS</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Handelsbezogene Aspekte der Rechte des geistigen Eigentums</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WECARD (siehe ebenfalls CORAF)</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Rat der west- und zentralafrikanischen Länder für Agrarforschung und Entwicklung</w:t>
            </w:r>
            <w:r w:rsidRPr="00AB0C1A">
              <w:rPr>
                <w:color w:val="000000"/>
                <w:sz w:val="18"/>
                <w:szCs w:val="24"/>
                <w:lang w:val="de-DE"/>
              </w:rPr>
              <w:t xml:space="preserve"> </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WFO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Weltbauernverband</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WIPO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Weltorganisation für Geistiges Eigentum</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WIPO-IGC</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Zwischenstaatlicher Ausschuss der WIPO für geistiges Eigentum an genetischen Ressourcen sowie traditionellen Kenntnissen und Gebräuchen</w:t>
            </w:r>
          </w:p>
        </w:tc>
      </w:tr>
      <w:tr w:rsidR="000D17F2" w:rsidRPr="00AB0C1A" w:rsidTr="000D17F2">
        <w:tc>
          <w:tcPr>
            <w:tcW w:w="2127"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WTO</w:t>
            </w:r>
          </w:p>
        </w:tc>
        <w:tc>
          <w:tcPr>
            <w:tcW w:w="7796" w:type="dxa"/>
            <w:tcBorders>
              <w:top w:val="nil"/>
              <w:left w:val="nil"/>
              <w:bottom w:val="nil"/>
              <w:right w:val="nil"/>
            </w:tcBorders>
          </w:tcPr>
          <w:p w:rsidR="000D17F2" w:rsidRPr="00AB0C1A" w:rsidRDefault="000D17F2" w:rsidP="000D17F2">
            <w:pPr>
              <w:spacing w:after="20"/>
              <w:jc w:val="left"/>
              <w:rPr>
                <w:szCs w:val="24"/>
                <w:lang w:val="de-DE"/>
              </w:rPr>
            </w:pPr>
            <w:r w:rsidRPr="00AB0C1A">
              <w:rPr>
                <w:sz w:val="18"/>
                <w:szCs w:val="24"/>
                <w:lang w:val="de-DE"/>
              </w:rPr>
              <w:t>Welthandelsorganisation</w:t>
            </w:r>
          </w:p>
        </w:tc>
      </w:tr>
    </w:tbl>
    <w:p w:rsidR="000D17F2" w:rsidRPr="00AB0C1A" w:rsidRDefault="000D17F2" w:rsidP="000D17F2">
      <w:pPr>
        <w:jc w:val="left"/>
        <w:rPr>
          <w:szCs w:val="24"/>
          <w:lang w:val="de-DE"/>
        </w:rPr>
      </w:pPr>
    </w:p>
    <w:p w:rsidR="000D17F2" w:rsidRPr="00AB0C1A" w:rsidRDefault="000D17F2" w:rsidP="000D17F2">
      <w:pPr>
        <w:jc w:val="left"/>
        <w:rPr>
          <w:szCs w:val="24"/>
          <w:lang w:val="de-DE"/>
        </w:rPr>
      </w:pPr>
    </w:p>
    <w:p w:rsidR="000D17F2" w:rsidRPr="00AB0C1A" w:rsidRDefault="000D17F2" w:rsidP="000D17F2">
      <w:pPr>
        <w:jc w:val="left"/>
        <w:rPr>
          <w:szCs w:val="24"/>
          <w:lang w:val="de-DE"/>
        </w:rPr>
      </w:pPr>
    </w:p>
    <w:p w:rsidR="002A18F4" w:rsidRPr="00AB0C1A" w:rsidRDefault="002A18F4" w:rsidP="000D17F2">
      <w:pPr>
        <w:jc w:val="center"/>
        <w:rPr>
          <w:lang w:val="de-DE"/>
        </w:rPr>
      </w:pPr>
    </w:p>
    <w:sectPr w:rsidR="002A18F4" w:rsidRPr="00AB0C1A">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CF" w:rsidRDefault="006376CF" w:rsidP="0048200F">
      <w:pPr>
        <w:spacing w:after="120"/>
      </w:pPr>
      <w:r>
        <w:separator/>
      </w:r>
    </w:p>
  </w:endnote>
  <w:endnote w:type="continuationSeparator" w:id="0">
    <w:p w:rsidR="006376CF" w:rsidRDefault="006376CF" w:rsidP="006655D3">
      <w:r>
        <w:separator/>
      </w:r>
    </w:p>
    <w:p w:rsidR="006376CF" w:rsidRPr="00294751" w:rsidRDefault="006376CF">
      <w:pPr>
        <w:pStyle w:val="Footer"/>
        <w:spacing w:after="60"/>
        <w:rPr>
          <w:sz w:val="18"/>
          <w:lang w:val="fr-FR"/>
        </w:rPr>
      </w:pPr>
      <w:r w:rsidRPr="00294751">
        <w:rPr>
          <w:sz w:val="18"/>
          <w:lang w:val="fr-FR"/>
        </w:rPr>
        <w:t>[Suite de la note de la page précédente]</w:t>
      </w:r>
    </w:p>
    <w:p w:rsidR="006376CF" w:rsidRPr="00294751" w:rsidRDefault="006376CF" w:rsidP="006655D3">
      <w:pPr>
        <w:rPr>
          <w:lang w:val="fr-FR"/>
        </w:rPr>
      </w:pPr>
    </w:p>
    <w:p w:rsidR="006376CF" w:rsidRPr="00294751" w:rsidRDefault="006376CF" w:rsidP="006655D3">
      <w:pPr>
        <w:rPr>
          <w:lang w:val="fr-FR"/>
        </w:rPr>
      </w:pPr>
    </w:p>
  </w:endnote>
  <w:endnote w:type="continuationNotice" w:id="1">
    <w:p w:rsidR="006376CF" w:rsidRPr="00294751" w:rsidRDefault="006376CF" w:rsidP="006655D3">
      <w:pPr>
        <w:rPr>
          <w:lang w:val="fr-FR"/>
        </w:rPr>
      </w:pPr>
      <w:r w:rsidRPr="00294751">
        <w:rPr>
          <w:lang w:val="fr-FR"/>
        </w:rPr>
        <w:t>[Suite de la note page suivante]</w:t>
      </w:r>
    </w:p>
    <w:p w:rsidR="006376CF" w:rsidRPr="00294751" w:rsidRDefault="006376CF" w:rsidP="006655D3">
      <w:pPr>
        <w:rPr>
          <w:lang w:val="fr-FR"/>
        </w:rPr>
      </w:pPr>
    </w:p>
    <w:p w:rsidR="006376CF" w:rsidRPr="00294751" w:rsidRDefault="006376CF" w:rsidP="006655D3">
      <w:pPr>
        <w:rPr>
          <w:lang w:val="fr-FR"/>
        </w:rPr>
      </w:pPr>
    </w:p>
  </w:endnote>
  <w:endnote w:id="2">
    <w:p w:rsidR="006376CF" w:rsidRPr="007C4CAB" w:rsidRDefault="006376CF" w:rsidP="000D17F2">
      <w:pPr>
        <w:tabs>
          <w:tab w:val="left" w:pos="284"/>
        </w:tabs>
        <w:spacing w:before="60"/>
        <w:rPr>
          <w:sz w:val="16"/>
          <w:szCs w:val="24"/>
          <w:lang w:val="de-CH"/>
        </w:rPr>
      </w:pPr>
      <w:r w:rsidRPr="007E349A">
        <w:rPr>
          <w:rStyle w:val="EndnoteReference"/>
          <w:i/>
          <w:iCs/>
          <w:sz w:val="16"/>
          <w:szCs w:val="24"/>
        </w:rPr>
        <w:endnoteRef/>
      </w:r>
      <w:r>
        <w:rPr>
          <w:sz w:val="16"/>
          <w:szCs w:val="24"/>
          <w:lang w:val="de-CH"/>
        </w:rPr>
        <w:tab/>
        <w:t xml:space="preserve">In diesem Bericht in Website-Statistiken verwendete </w:t>
      </w:r>
      <w:r w:rsidRPr="007C4CAB">
        <w:rPr>
          <w:sz w:val="16"/>
          <w:szCs w:val="24"/>
          <w:lang w:val="de-CH"/>
        </w:rPr>
        <w:t xml:space="preserve">Begriffsbestimmungen: </w:t>
      </w:r>
    </w:p>
    <w:p w:rsidR="006376CF" w:rsidRDefault="006376CF" w:rsidP="000D17F2">
      <w:pPr>
        <w:tabs>
          <w:tab w:val="left" w:pos="284"/>
        </w:tabs>
        <w:spacing w:before="60"/>
        <w:ind w:left="426" w:hanging="142"/>
        <w:rPr>
          <w:sz w:val="16"/>
          <w:szCs w:val="24"/>
          <w:lang w:val="de-CH"/>
        </w:rPr>
      </w:pPr>
      <w:r w:rsidRPr="007E349A">
        <w:rPr>
          <w:sz w:val="16"/>
          <w:szCs w:val="24"/>
          <w:lang w:val="de-CH"/>
        </w:rPr>
        <w:t>-</w:t>
      </w:r>
      <w:r w:rsidRPr="007E349A">
        <w:rPr>
          <w:sz w:val="16"/>
          <w:szCs w:val="24"/>
          <w:lang w:val="de-CH"/>
        </w:rPr>
        <w:tab/>
        <w:t>„</w:t>
      </w:r>
      <w:r w:rsidRPr="007C4CAB">
        <w:rPr>
          <w:sz w:val="16"/>
          <w:szCs w:val="24"/>
          <w:lang w:val="de-CH"/>
        </w:rPr>
        <w:t>Nutzer“ sind</w:t>
      </w:r>
      <w:r>
        <w:rPr>
          <w:sz w:val="16"/>
          <w:szCs w:val="24"/>
          <w:lang w:val="de-CH"/>
        </w:rPr>
        <w:t xml:space="preserve"> Einzelpersonen, die innerhalb des ausgewählten Datumsbereichs mindestens eine Sitzung hatten. </w:t>
      </w:r>
    </w:p>
    <w:p w:rsidR="006376CF" w:rsidRDefault="006376CF" w:rsidP="007E349A">
      <w:pPr>
        <w:tabs>
          <w:tab w:val="left" w:pos="270"/>
        </w:tabs>
        <w:spacing w:before="60"/>
        <w:ind w:left="270" w:hanging="270"/>
        <w:rPr>
          <w:szCs w:val="24"/>
          <w:lang w:val="de-CH"/>
        </w:rPr>
      </w:pPr>
      <w:r>
        <w:rPr>
          <w:sz w:val="16"/>
          <w:szCs w:val="24"/>
          <w:lang w:val="de-CH"/>
        </w:rPr>
        <w:tab/>
        <w:t xml:space="preserve">- Eine </w:t>
      </w:r>
      <w:r w:rsidRPr="007C4CAB">
        <w:rPr>
          <w:sz w:val="16"/>
          <w:szCs w:val="24"/>
          <w:lang w:val="de-CH"/>
        </w:rPr>
        <w:t>„Sitzung“</w:t>
      </w:r>
      <w:r>
        <w:rPr>
          <w:sz w:val="16"/>
          <w:szCs w:val="24"/>
          <w:lang w:val="de-CH"/>
        </w:rPr>
        <w:t xml:space="preserve"> ist eine Reihe von Benutzerinteraktionen mit Ihrer Website, die innerhalb eines bestimmten Zeitrahmens stattfinden. Beispielsweise kann eine einzelne Sitzung mehrere Seitenaufrufe, Ereignisse, soziale Interaktionen und E-Commerce-Transaktionen enthalten. Ein einzelner Benutzer kann mehrere Sitzungen eröffnen. Diese Sitzungen können am selben Tag oder über mehrere Tage, Wochen oder Monate hinweg stattfinden. Sobald eine Sitzung endet, besteht die Möglichkeit, eine neue Sitzung zu starten. Es gibt zwei Methoden, mit denen eine Sitzung endet:</w:t>
      </w:r>
    </w:p>
    <w:p w:rsidR="006376CF" w:rsidRDefault="006376CF" w:rsidP="000D17F2">
      <w:pPr>
        <w:tabs>
          <w:tab w:val="left" w:pos="270"/>
        </w:tabs>
        <w:spacing w:before="60"/>
        <w:ind w:left="540" w:hanging="270"/>
        <w:rPr>
          <w:sz w:val="16"/>
          <w:szCs w:val="24"/>
          <w:lang w:val="de-CH"/>
        </w:rPr>
      </w:pPr>
      <w:r>
        <w:rPr>
          <w:sz w:val="16"/>
          <w:szCs w:val="24"/>
          <w:lang w:val="de-CH"/>
        </w:rPr>
        <w:t>•</w:t>
      </w:r>
      <w:r>
        <w:rPr>
          <w:sz w:val="16"/>
          <w:szCs w:val="24"/>
          <w:lang w:val="de-CH"/>
        </w:rPr>
        <w:tab/>
        <w:t xml:space="preserve">Zeitbasierter Ablauf: </w:t>
      </w:r>
    </w:p>
    <w:p w:rsidR="006376CF" w:rsidRDefault="006376CF" w:rsidP="000D17F2">
      <w:pPr>
        <w:pStyle w:val="ListParagraph"/>
        <w:numPr>
          <w:ilvl w:val="0"/>
          <w:numId w:val="50"/>
        </w:numPr>
        <w:tabs>
          <w:tab w:val="left" w:pos="284"/>
        </w:tabs>
        <w:spacing w:before="60"/>
        <w:ind w:left="709" w:hanging="142"/>
        <w:rPr>
          <w:sz w:val="16"/>
          <w:szCs w:val="24"/>
        </w:rPr>
      </w:pPr>
      <w:r>
        <w:rPr>
          <w:sz w:val="16"/>
          <w:szCs w:val="24"/>
          <w:lang w:val="de-CH"/>
        </w:rPr>
        <w:t>Nach 30 Minuten Inaktivität</w:t>
      </w:r>
    </w:p>
    <w:p w:rsidR="006376CF" w:rsidRDefault="006376CF" w:rsidP="000D17F2">
      <w:pPr>
        <w:pStyle w:val="ListParagraph"/>
        <w:numPr>
          <w:ilvl w:val="0"/>
          <w:numId w:val="50"/>
        </w:numPr>
        <w:tabs>
          <w:tab w:val="left" w:pos="284"/>
        </w:tabs>
        <w:spacing w:before="60"/>
        <w:ind w:left="709" w:hanging="142"/>
        <w:rPr>
          <w:sz w:val="16"/>
          <w:szCs w:val="24"/>
        </w:rPr>
      </w:pPr>
      <w:r>
        <w:rPr>
          <w:sz w:val="16"/>
          <w:szCs w:val="24"/>
          <w:lang w:val="de-CH"/>
        </w:rPr>
        <w:t>Um Mitternacht</w:t>
      </w:r>
    </w:p>
    <w:p w:rsidR="006376CF" w:rsidRDefault="006376CF" w:rsidP="000D17F2">
      <w:pPr>
        <w:tabs>
          <w:tab w:val="left" w:pos="270"/>
        </w:tabs>
        <w:spacing w:before="60"/>
        <w:ind w:left="540" w:hanging="270"/>
        <w:rPr>
          <w:sz w:val="16"/>
          <w:szCs w:val="24"/>
        </w:rPr>
      </w:pPr>
      <w:r>
        <w:rPr>
          <w:sz w:val="16"/>
          <w:szCs w:val="24"/>
        </w:rPr>
        <w:t>•</w:t>
      </w:r>
      <w:r>
        <w:rPr>
          <w:sz w:val="16"/>
          <w:szCs w:val="24"/>
        </w:rPr>
        <w:tab/>
      </w:r>
      <w:r>
        <w:rPr>
          <w:sz w:val="16"/>
          <w:szCs w:val="24"/>
          <w:lang w:val="de-CH"/>
        </w:rPr>
        <w:t>Veränderung der Kampagne:</w:t>
      </w:r>
    </w:p>
    <w:p w:rsidR="006376CF" w:rsidRDefault="006376CF" w:rsidP="000D17F2">
      <w:pPr>
        <w:pStyle w:val="ListParagraph"/>
        <w:numPr>
          <w:ilvl w:val="0"/>
          <w:numId w:val="50"/>
        </w:numPr>
        <w:tabs>
          <w:tab w:val="left" w:pos="284"/>
        </w:tabs>
        <w:spacing w:before="60"/>
        <w:ind w:left="709" w:hanging="142"/>
        <w:rPr>
          <w:sz w:val="16"/>
          <w:szCs w:val="24"/>
          <w:lang w:val="de-CH"/>
        </w:rPr>
      </w:pPr>
      <w:r>
        <w:rPr>
          <w:sz w:val="16"/>
          <w:szCs w:val="24"/>
          <w:lang w:val="de-CH"/>
        </w:rPr>
        <w:t xml:space="preserve"> Wenn ein Benutzer über eine Kampagne auf die Website kommt, sie verlässt und dann über eine andere Kampagne wieder zurückkommt.</w:t>
      </w:r>
    </w:p>
    <w:p w:rsidR="006376CF" w:rsidRDefault="006376CF" w:rsidP="000D17F2">
      <w:pPr>
        <w:tabs>
          <w:tab w:val="left" w:pos="284"/>
        </w:tabs>
        <w:spacing w:before="60"/>
        <w:ind w:left="426" w:hanging="142"/>
        <w:rPr>
          <w:sz w:val="16"/>
          <w:szCs w:val="24"/>
          <w:lang w:val="de-CH"/>
        </w:rPr>
      </w:pPr>
      <w:r>
        <w:rPr>
          <w:sz w:val="16"/>
          <w:szCs w:val="24"/>
          <w:lang w:val="de-CH"/>
        </w:rPr>
        <w:t>-</w:t>
      </w:r>
      <w:r>
        <w:rPr>
          <w:sz w:val="16"/>
          <w:szCs w:val="24"/>
          <w:lang w:val="de-CH"/>
        </w:rPr>
        <w:tab/>
        <w:t>„</w:t>
      </w:r>
      <w:r w:rsidRPr="007C4CAB">
        <w:rPr>
          <w:sz w:val="16"/>
          <w:szCs w:val="24"/>
          <w:lang w:val="de-CH"/>
        </w:rPr>
        <w:t>Einzelseitenaufrufe“ bezieht</w:t>
      </w:r>
      <w:r>
        <w:rPr>
          <w:sz w:val="16"/>
          <w:szCs w:val="24"/>
          <w:lang w:val="de-CH"/>
        </w:rPr>
        <w:t xml:space="preserve"> sich auf die Anzahl der Besuche, bei denen die spezifische Seite mindestens einmal aufgerufen wurde. </w:t>
      </w:r>
    </w:p>
    <w:p w:rsidR="006376CF" w:rsidRDefault="006376CF" w:rsidP="000D17F2">
      <w:pPr>
        <w:tabs>
          <w:tab w:val="left" w:pos="284"/>
        </w:tabs>
        <w:spacing w:before="60"/>
        <w:ind w:left="426" w:hanging="142"/>
        <w:rPr>
          <w:szCs w:val="24"/>
          <w:lang w:val="de-CH"/>
        </w:rPr>
      </w:pPr>
      <w:r w:rsidRPr="007E349A">
        <w:rPr>
          <w:sz w:val="16"/>
          <w:szCs w:val="24"/>
          <w:lang w:val="de-CH"/>
        </w:rPr>
        <w:t>-</w:t>
      </w:r>
      <w:r w:rsidRPr="007E349A">
        <w:rPr>
          <w:sz w:val="16"/>
          <w:szCs w:val="24"/>
          <w:lang w:val="de-CH"/>
        </w:rPr>
        <w:tab/>
      </w:r>
      <w:r>
        <w:rPr>
          <w:sz w:val="16"/>
          <w:szCs w:val="24"/>
          <w:lang w:val="de-CH"/>
        </w:rPr>
        <w:t xml:space="preserve"> „</w:t>
      </w:r>
      <w:r w:rsidRPr="007C4CAB">
        <w:rPr>
          <w:sz w:val="16"/>
          <w:szCs w:val="24"/>
          <w:lang w:val="de-CH"/>
        </w:rPr>
        <w:t>Seitenaufrufe“</w:t>
      </w:r>
      <w:r>
        <w:rPr>
          <w:sz w:val="16"/>
          <w:szCs w:val="24"/>
          <w:lang w:val="de-CH"/>
        </w:rPr>
        <w:t xml:space="preserve"> bezieht sich auf die Gesamtanzahl der Male, die eine Seite aufgerufen wurde. Wiederholte Aufrufe einer einzelnen Seite durch denselben Nutzer während derselben Sitzung werden gezählt. </w:t>
      </w:r>
    </w:p>
    <w:p w:rsidR="006376CF" w:rsidRPr="002D4C35" w:rsidRDefault="006376CF" w:rsidP="000D17F2">
      <w:pPr>
        <w:tabs>
          <w:tab w:val="left" w:pos="284"/>
        </w:tabs>
        <w:spacing w:before="60"/>
        <w:rPr>
          <w:lang w:val="de-CH"/>
        </w:rPr>
      </w:pPr>
      <w:r>
        <w:rPr>
          <w:sz w:val="16"/>
          <w:szCs w:val="24"/>
          <w:lang w:val="de-CH"/>
        </w:rPr>
        <w:t>-</w:t>
      </w:r>
      <w:r>
        <w:rPr>
          <w:sz w:val="16"/>
          <w:szCs w:val="24"/>
          <w:lang w:val="de-CH"/>
        </w:rPr>
        <w:tab/>
        <w:t>„Anzahl Besuche“ entspricht der Anzahl Endgeräte, die für den Besuch de Website innerhalb eines Monats verwendet werden (eine Person kann mehr als ein Gerät verwenden).</w:t>
      </w:r>
    </w:p>
  </w:endnote>
  <w:endnote w:id="3">
    <w:p w:rsidR="006376CF" w:rsidRPr="002D4C35" w:rsidRDefault="006376CF" w:rsidP="000D17F2">
      <w:pPr>
        <w:tabs>
          <w:tab w:val="left" w:pos="284"/>
        </w:tabs>
        <w:spacing w:before="60"/>
        <w:rPr>
          <w:lang w:val="de-CH"/>
        </w:rPr>
      </w:pPr>
      <w:r>
        <w:rPr>
          <w:rStyle w:val="EndnoteReference"/>
          <w:sz w:val="16"/>
          <w:szCs w:val="24"/>
        </w:rPr>
        <w:endnoteRef/>
      </w:r>
      <w:r w:rsidRPr="00B0485A">
        <w:rPr>
          <w:sz w:val="16"/>
          <w:szCs w:val="24"/>
          <w:lang w:val="de-CH"/>
        </w:rPr>
        <w:tab/>
        <w:t xml:space="preserve">„Follower” - Follower sind Personen, die Ihre Tweets erhalten. </w:t>
      </w:r>
    </w:p>
  </w:endnote>
  <w:endnote w:id="4">
    <w:p w:rsidR="006376CF" w:rsidRPr="002D4C35" w:rsidRDefault="006376CF" w:rsidP="000D17F2">
      <w:pPr>
        <w:tabs>
          <w:tab w:val="left" w:pos="284"/>
        </w:tabs>
        <w:spacing w:before="60"/>
        <w:rPr>
          <w:lang w:val="de-CH"/>
        </w:rPr>
      </w:pPr>
      <w:r>
        <w:rPr>
          <w:rStyle w:val="EndnoteReference"/>
          <w:sz w:val="16"/>
          <w:szCs w:val="24"/>
        </w:rPr>
        <w:endnoteRef/>
      </w:r>
      <w:r>
        <w:rPr>
          <w:sz w:val="16"/>
          <w:szCs w:val="24"/>
          <w:lang w:val="de-CH"/>
        </w:rPr>
        <w:tab/>
        <w:t>„Impressionen“: Zeiten, in denen ein Nutzer einen Tweet in einer Timeline oder Suchergebnisse erhält.</w:t>
      </w:r>
    </w:p>
  </w:endnote>
  <w:endnote w:id="5">
    <w:p w:rsidR="006376CF" w:rsidRDefault="006376CF" w:rsidP="000D17F2">
      <w:pPr>
        <w:tabs>
          <w:tab w:val="left" w:pos="284"/>
        </w:tabs>
        <w:spacing w:before="60"/>
        <w:rPr>
          <w:szCs w:val="24"/>
          <w:lang w:val="de-CH"/>
        </w:rPr>
      </w:pPr>
      <w:r>
        <w:rPr>
          <w:rStyle w:val="EndnoteReference"/>
          <w:sz w:val="16"/>
          <w:szCs w:val="24"/>
        </w:rPr>
        <w:endnoteRef/>
      </w:r>
      <w:r>
        <w:rPr>
          <w:sz w:val="16"/>
          <w:szCs w:val="24"/>
          <w:lang w:val="de-CH"/>
        </w:rPr>
        <w:tab/>
        <w:t>„Interaktionen“: Geben an, wie oft ein Benutzer insgesamt mit einem Tweet interagiert hat. Klicks überall auf den Tweet, einschließlich Retweets, Antworten, Follows, Likes, Links, Karten, Hashtags, integrierte Medien, Benutzername, Profilbild oder Tweet-Erweiterung.</w:t>
      </w:r>
    </w:p>
    <w:p w:rsidR="006376CF" w:rsidRDefault="006376CF" w:rsidP="000D17F2">
      <w:pPr>
        <w:tabs>
          <w:tab w:val="left" w:pos="284"/>
        </w:tabs>
        <w:rPr>
          <w:szCs w:val="24"/>
          <w:lang w:val="de-CH"/>
        </w:rPr>
      </w:pPr>
    </w:p>
    <w:p w:rsidR="006376CF" w:rsidRDefault="006376CF" w:rsidP="000D17F2">
      <w:pPr>
        <w:tabs>
          <w:tab w:val="left" w:pos="284"/>
        </w:tabs>
        <w:rPr>
          <w:szCs w:val="24"/>
          <w:lang w:val="de-CH"/>
        </w:rPr>
      </w:pPr>
    </w:p>
    <w:p w:rsidR="006376CF" w:rsidRDefault="006376CF" w:rsidP="000D17F2">
      <w:pPr>
        <w:tabs>
          <w:tab w:val="left" w:pos="284"/>
        </w:tabs>
        <w:rPr>
          <w:szCs w:val="24"/>
          <w:lang w:val="de-CH"/>
        </w:rPr>
      </w:pPr>
    </w:p>
    <w:p w:rsidR="006376CF" w:rsidRPr="002D4C35" w:rsidRDefault="006376CF" w:rsidP="00D04B02">
      <w:pPr>
        <w:tabs>
          <w:tab w:val="left" w:pos="284"/>
        </w:tabs>
        <w:jc w:val="right"/>
        <w:rPr>
          <w:lang w:val="de-CH"/>
        </w:rPr>
      </w:pPr>
      <w:r>
        <w:rPr>
          <w:szCs w:val="24"/>
          <w:lang w:val="de-CH"/>
        </w:rPr>
        <w:t>[Ende des Anhangs und des Dokuments]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1D1EDE" w:rsidRDefault="006376CF" w:rsidP="003E4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C74C0E" w:rsidRDefault="006376CF" w:rsidP="003E4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CF" w:rsidRDefault="006376CF" w:rsidP="006655D3">
      <w:r>
        <w:separator/>
      </w:r>
    </w:p>
  </w:footnote>
  <w:footnote w:type="continuationSeparator" w:id="0">
    <w:p w:rsidR="006376CF" w:rsidRDefault="006376CF" w:rsidP="006655D3">
      <w:r>
        <w:separator/>
      </w:r>
    </w:p>
  </w:footnote>
  <w:footnote w:type="continuationNotice" w:id="1">
    <w:p w:rsidR="006376CF" w:rsidRPr="00AB530F" w:rsidRDefault="006376CF" w:rsidP="00AB530F">
      <w:pPr>
        <w:pStyle w:val="Footer"/>
      </w:pPr>
    </w:p>
  </w:footnote>
  <w:footnote w:id="2">
    <w:p w:rsidR="006376CF" w:rsidRPr="00155F12" w:rsidRDefault="006376CF" w:rsidP="000D17F2">
      <w:pPr>
        <w:pStyle w:val="FootnoteText"/>
        <w:rPr>
          <w:szCs w:val="24"/>
          <w:lang w:val="de-CH"/>
        </w:rPr>
      </w:pPr>
      <w:r w:rsidRPr="00155F12">
        <w:rPr>
          <w:rStyle w:val="FootnoteReference"/>
          <w:szCs w:val="24"/>
          <w:lang w:val="de-CH"/>
        </w:rPr>
        <w:t>*</w:t>
      </w:r>
      <w:r w:rsidRPr="00155F12">
        <w:rPr>
          <w:szCs w:val="24"/>
          <w:lang w:val="de-CH"/>
        </w:rPr>
        <w:tab/>
      </w:r>
      <w:r w:rsidRPr="00155F12">
        <w:rPr>
          <w:noProof/>
          <w:szCs w:val="24"/>
          <w:lang w:val="de-CH"/>
        </w:rPr>
        <w:t>Dienstreisen beziehen sich auf Veranstaltungen, die außerhalb des UPOV-Hauptsitzes stattgefunden haben.</w:t>
      </w:r>
    </w:p>
  </w:footnote>
  <w:footnote w:id="3">
    <w:p w:rsidR="006376CF" w:rsidRPr="00B90EC9" w:rsidRDefault="006376CF" w:rsidP="000D17F2">
      <w:pPr>
        <w:pStyle w:val="FootnoteText"/>
        <w:rPr>
          <w:szCs w:val="24"/>
          <w:lang w:val="de-CH"/>
        </w:rPr>
      </w:pPr>
      <w:r w:rsidRPr="00E02016">
        <w:rPr>
          <w:rStyle w:val="FootnoteReference"/>
          <w:szCs w:val="24"/>
          <w:lang w:val="de-CH"/>
        </w:rPr>
        <w:t>1</w:t>
      </w:r>
      <w:r w:rsidRPr="00E02016">
        <w:rPr>
          <w:szCs w:val="24"/>
          <w:lang w:val="de-CH"/>
        </w:rPr>
        <w:t xml:space="preserve"> </w:t>
      </w:r>
      <w:r w:rsidRPr="00E02016">
        <w:rPr>
          <w:szCs w:val="24"/>
          <w:lang w:val="de-CH"/>
        </w:rPr>
        <w:tab/>
      </w:r>
      <w:r w:rsidRPr="00E02016">
        <w:rPr>
          <w:noProof/>
          <w:szCs w:val="24"/>
          <w:lang w:val="de-CH"/>
        </w:rPr>
        <w:t xml:space="preserve">Fortsetzung des Beitritts der Tschechoslowakei (Urkunde am 4. </w:t>
      </w:r>
      <w:r w:rsidRPr="00B90EC9">
        <w:rPr>
          <w:noProof/>
          <w:szCs w:val="24"/>
          <w:lang w:val="de-CH"/>
        </w:rPr>
        <w:t>November 1991 hinterlegt; in Kraft getreten am 4. Dezember 1991).</w:t>
      </w:r>
    </w:p>
  </w:footnote>
  <w:footnote w:id="4">
    <w:p w:rsidR="006376CF" w:rsidRPr="00B90EC9" w:rsidRDefault="006376CF" w:rsidP="000D17F2">
      <w:pPr>
        <w:pStyle w:val="FootnoteText"/>
        <w:rPr>
          <w:szCs w:val="24"/>
          <w:lang w:val="de-CH"/>
        </w:rPr>
      </w:pPr>
      <w:r>
        <w:rPr>
          <w:rStyle w:val="FootnoteReference"/>
          <w:szCs w:val="24"/>
          <w:u w:val="single"/>
        </w:rPr>
        <w:footnoteRef/>
      </w:r>
      <w:r w:rsidRPr="00E02016">
        <w:rPr>
          <w:szCs w:val="24"/>
          <w:lang w:val="de-CH"/>
        </w:rPr>
        <w:tab/>
        <w:t xml:space="preserve">Fortsetzung des Beitritts der Tschechoslowakei (Urkunde am 4. </w:t>
      </w:r>
      <w:r w:rsidRPr="00B90EC9">
        <w:rPr>
          <w:szCs w:val="24"/>
          <w:lang w:val="de-CH"/>
        </w:rPr>
        <w:t>November 1991 hinterlegt; in Kraft getreten am 4. Dezember 1991).</w:t>
      </w:r>
    </w:p>
  </w:footnote>
  <w:footnote w:id="5">
    <w:p w:rsidR="006376CF" w:rsidRPr="00BB223F" w:rsidRDefault="006376CF" w:rsidP="000D17F2">
      <w:pPr>
        <w:pStyle w:val="FootnoteText"/>
        <w:rPr>
          <w:lang w:val="de-CH"/>
        </w:rPr>
      </w:pPr>
      <w:r w:rsidRPr="00527830">
        <w:rPr>
          <w:rStyle w:val="FootnoteReference"/>
          <w:sz w:val="14"/>
          <w:szCs w:val="24"/>
          <w:lang w:val="de-DE"/>
        </w:rPr>
        <w:t>*</w:t>
      </w:r>
      <w:r w:rsidRPr="00527830">
        <w:rPr>
          <w:lang w:val="de-DE"/>
        </w:rPr>
        <w:tab/>
        <w:t>Dienstreisen beziehen sich auf Veranstaltungen, die außerhalb des UPOV-Hauptsitzes stattgefunden haben.</w:t>
      </w:r>
    </w:p>
  </w:footnote>
  <w:footnote w:id="6">
    <w:p w:rsidR="006376CF" w:rsidRPr="008E5217" w:rsidRDefault="006376CF" w:rsidP="000D17F2">
      <w:pPr>
        <w:pStyle w:val="FootnoteText"/>
        <w:rPr>
          <w:szCs w:val="24"/>
          <w:lang w:val="de-CH"/>
        </w:rPr>
      </w:pPr>
      <w:r>
        <w:rPr>
          <w:rStyle w:val="FootnoteReference"/>
          <w:sz w:val="14"/>
          <w:szCs w:val="24"/>
        </w:rPr>
        <w:footnoteRef/>
      </w:r>
      <w:r>
        <w:rPr>
          <w:szCs w:val="24"/>
          <w:lang w:val="de-CH"/>
        </w:rPr>
        <w:tab/>
        <w:t>Eine Liste mit Akronymen und Abkürzungen ist im Anhang enthalten.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EA1D09" w:rsidRDefault="006376CF">
    <w:pPr>
      <w:pStyle w:val="Header"/>
      <w:rPr>
        <w:rStyle w:val="PageNumber"/>
        <w:szCs w:val="24"/>
        <w:lang w:val="de-DE"/>
      </w:rPr>
    </w:pPr>
    <w:r w:rsidRPr="00EA1D09">
      <w:rPr>
        <w:rStyle w:val="PageNumber"/>
        <w:szCs w:val="24"/>
        <w:lang w:val="de-DE"/>
      </w:rPr>
      <w:t>C/54/2</w:t>
    </w:r>
  </w:p>
  <w:p w:rsidR="006376CF" w:rsidRPr="00EA1D09" w:rsidRDefault="006376CF">
    <w:pPr>
      <w:pStyle w:val="Header"/>
      <w:rPr>
        <w:szCs w:val="24"/>
        <w:lang w:val="de-DE"/>
      </w:rPr>
    </w:pPr>
    <w:r w:rsidRPr="00EA1D09">
      <w:rPr>
        <w:szCs w:val="24"/>
        <w:lang w:val="de-DE"/>
      </w:rPr>
      <w:t xml:space="preserve">Seite </w:t>
    </w:r>
    <w:r w:rsidRPr="00EA1D09">
      <w:rPr>
        <w:rStyle w:val="PageNumber"/>
        <w:szCs w:val="24"/>
        <w:lang w:val="de-DE"/>
      </w:rPr>
      <w:fldChar w:fldCharType="begin"/>
    </w:r>
    <w:r w:rsidRPr="00EA1D09">
      <w:rPr>
        <w:rStyle w:val="PageNumber"/>
        <w:szCs w:val="24"/>
        <w:lang w:val="de-DE"/>
      </w:rPr>
      <w:instrText xml:space="preserve"> PAGE </w:instrText>
    </w:r>
    <w:r w:rsidRPr="00EA1D09">
      <w:rPr>
        <w:rStyle w:val="PageNumber"/>
        <w:szCs w:val="24"/>
        <w:lang w:val="de-DE"/>
      </w:rPr>
      <w:fldChar w:fldCharType="separate"/>
    </w:r>
    <w:r w:rsidR="009F6FFE">
      <w:rPr>
        <w:rStyle w:val="PageNumber"/>
        <w:noProof/>
        <w:szCs w:val="24"/>
        <w:lang w:val="de-DE"/>
      </w:rPr>
      <w:t>13</w:t>
    </w:r>
    <w:r w:rsidRPr="00EA1D09">
      <w:rPr>
        <w:rStyle w:val="PageNumber"/>
        <w:szCs w:val="24"/>
        <w:lang w:val="de-DE"/>
      </w:rPr>
      <w:fldChar w:fldCharType="end"/>
    </w:r>
  </w:p>
  <w:p w:rsidR="006376CF" w:rsidRPr="00EA1D09" w:rsidRDefault="006376CF">
    <w:pPr>
      <w:rPr>
        <w:szCs w:val="24"/>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DD38AC" w:rsidRDefault="006376CF" w:rsidP="00EB048E">
    <w:pPr>
      <w:pStyle w:val="Header"/>
      <w:rPr>
        <w:rStyle w:val="PageNumber"/>
        <w:lang w:val="de-DE"/>
      </w:rPr>
    </w:pPr>
    <w:r w:rsidRPr="00DD38AC">
      <w:rPr>
        <w:rStyle w:val="PageNumber"/>
        <w:lang w:val="de-DE"/>
      </w:rPr>
      <w:t>C/54/2</w:t>
    </w:r>
  </w:p>
  <w:p w:rsidR="006376CF" w:rsidRPr="00DD38AC" w:rsidRDefault="006376CF" w:rsidP="00EB048E">
    <w:pPr>
      <w:pStyle w:val="Header"/>
      <w:rPr>
        <w:lang w:val="de-DE"/>
      </w:rPr>
    </w:pPr>
    <w:r w:rsidRPr="00DD38AC">
      <w:rPr>
        <w:lang w:val="de-DE"/>
      </w:rPr>
      <w:t xml:space="preserve">Anlage I, Seite </w:t>
    </w:r>
    <w:r w:rsidRPr="00DD38AC">
      <w:rPr>
        <w:rStyle w:val="PageNumber"/>
        <w:lang w:val="de-DE"/>
      </w:rPr>
      <w:fldChar w:fldCharType="begin"/>
    </w:r>
    <w:r w:rsidRPr="00DD38AC">
      <w:rPr>
        <w:rStyle w:val="PageNumber"/>
        <w:lang w:val="de-DE"/>
      </w:rPr>
      <w:instrText xml:space="preserve"> PAGE </w:instrText>
    </w:r>
    <w:r w:rsidRPr="00DD38AC">
      <w:rPr>
        <w:rStyle w:val="PageNumber"/>
        <w:lang w:val="de-DE"/>
      </w:rPr>
      <w:fldChar w:fldCharType="separate"/>
    </w:r>
    <w:r w:rsidR="009F6FFE">
      <w:rPr>
        <w:rStyle w:val="PageNumber"/>
        <w:noProof/>
        <w:lang w:val="de-DE"/>
      </w:rPr>
      <w:t>7</w:t>
    </w:r>
    <w:r w:rsidRPr="00DD38AC">
      <w:rPr>
        <w:rStyle w:val="PageNumber"/>
        <w:lang w:val="de-DE"/>
      </w:rPr>
      <w:fldChar w:fldCharType="end"/>
    </w:r>
  </w:p>
  <w:p w:rsidR="006376CF" w:rsidRPr="00DD38AC" w:rsidRDefault="006376CF"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Default="006376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8B606D" w:rsidRDefault="006376CF" w:rsidP="00EB048E">
    <w:pPr>
      <w:pStyle w:val="Header"/>
      <w:rPr>
        <w:rStyle w:val="PageNumber"/>
        <w:lang w:val="de-DE"/>
      </w:rPr>
    </w:pPr>
    <w:r w:rsidRPr="008B606D">
      <w:rPr>
        <w:rStyle w:val="PageNumber"/>
        <w:lang w:val="de-DE"/>
      </w:rPr>
      <w:t>C/54/2</w:t>
    </w:r>
  </w:p>
  <w:p w:rsidR="006376CF" w:rsidRPr="008B606D" w:rsidRDefault="006376CF" w:rsidP="00EB048E">
    <w:pPr>
      <w:pStyle w:val="Header"/>
      <w:rPr>
        <w:lang w:val="de-DE"/>
      </w:rPr>
    </w:pPr>
    <w:r w:rsidRPr="008B606D">
      <w:rPr>
        <w:lang w:val="de-DE"/>
      </w:rPr>
      <w:t xml:space="preserve">Anlage II, Seite </w:t>
    </w:r>
    <w:r w:rsidRPr="008B606D">
      <w:rPr>
        <w:rStyle w:val="PageNumber"/>
        <w:lang w:val="de-DE"/>
      </w:rPr>
      <w:fldChar w:fldCharType="begin"/>
    </w:r>
    <w:r w:rsidRPr="008B606D">
      <w:rPr>
        <w:rStyle w:val="PageNumber"/>
        <w:lang w:val="de-DE"/>
      </w:rPr>
      <w:instrText xml:space="preserve"> PAGE </w:instrText>
    </w:r>
    <w:r w:rsidRPr="008B606D">
      <w:rPr>
        <w:rStyle w:val="PageNumber"/>
        <w:lang w:val="de-DE"/>
      </w:rPr>
      <w:fldChar w:fldCharType="separate"/>
    </w:r>
    <w:r w:rsidR="009F6FFE">
      <w:rPr>
        <w:rStyle w:val="PageNumber"/>
        <w:noProof/>
        <w:lang w:val="de-DE"/>
      </w:rPr>
      <w:t>7</w:t>
    </w:r>
    <w:r w:rsidRPr="008B606D">
      <w:rPr>
        <w:rStyle w:val="PageNumber"/>
        <w:lang w:val="de-DE"/>
      </w:rPr>
      <w:fldChar w:fldCharType="end"/>
    </w:r>
  </w:p>
  <w:p w:rsidR="006376CF" w:rsidRPr="008B606D" w:rsidRDefault="006376CF"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Default="006376CF">
    <w:pPr>
      <w:pStyle w:val="Header"/>
      <w:rPr>
        <w:sz w:val="18"/>
      </w:rPr>
    </w:pPr>
    <w:r>
      <w:rPr>
        <w:sz w:val="18"/>
      </w:rPr>
      <w:t>C/54/2</w:t>
    </w:r>
  </w:p>
  <w:p w:rsidR="006376CF" w:rsidRDefault="006376CF">
    <w:pPr>
      <w:pStyle w:val="Header"/>
      <w:rPr>
        <w:sz w:val="18"/>
      </w:rPr>
    </w:pPr>
  </w:p>
  <w:p w:rsidR="006376CF" w:rsidRDefault="006376CF">
    <w:pPr>
      <w:pStyle w:val="Header"/>
      <w:rPr>
        <w:sz w:val="18"/>
      </w:rPr>
    </w:pPr>
    <w:r>
      <w:rPr>
        <w:sz w:val="18"/>
      </w:rPr>
      <w:t>ANLAGE III</w:t>
    </w:r>
  </w:p>
  <w:p w:rsidR="006376CF" w:rsidRPr="006D7B4E" w:rsidRDefault="006376CF">
    <w:pPr>
      <w:pStyle w:val="Header"/>
      <w:rPr>
        <w:sz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B50103" w:rsidRDefault="006376CF">
    <w:pPr>
      <w:pStyle w:val="Header"/>
      <w:rPr>
        <w:rStyle w:val="PageNumber"/>
        <w:szCs w:val="24"/>
        <w:lang w:val="de-DE"/>
      </w:rPr>
    </w:pPr>
    <w:r w:rsidRPr="00B50103">
      <w:rPr>
        <w:rStyle w:val="PageNumber"/>
        <w:szCs w:val="24"/>
        <w:lang w:val="de-DE"/>
      </w:rPr>
      <w:t>C/54/2</w:t>
    </w:r>
  </w:p>
  <w:p w:rsidR="006376CF" w:rsidRPr="00B50103" w:rsidRDefault="006376CF">
    <w:pPr>
      <w:pStyle w:val="Header"/>
      <w:rPr>
        <w:szCs w:val="24"/>
        <w:lang w:val="de-DE"/>
      </w:rPr>
    </w:pPr>
    <w:r w:rsidRPr="00B50103">
      <w:rPr>
        <w:szCs w:val="24"/>
        <w:lang w:val="de-DE"/>
      </w:rPr>
      <w:t xml:space="preserve">Anlage III, Seite </w:t>
    </w:r>
    <w:r w:rsidRPr="00B50103">
      <w:rPr>
        <w:rStyle w:val="PageNumber"/>
        <w:szCs w:val="24"/>
        <w:lang w:val="de-DE"/>
      </w:rPr>
      <w:fldChar w:fldCharType="begin"/>
    </w:r>
    <w:r w:rsidRPr="00B50103">
      <w:rPr>
        <w:rStyle w:val="PageNumber"/>
        <w:szCs w:val="24"/>
        <w:lang w:val="de-DE"/>
      </w:rPr>
      <w:instrText xml:space="preserve"> PAGE </w:instrText>
    </w:r>
    <w:r w:rsidRPr="00B50103">
      <w:rPr>
        <w:rStyle w:val="PageNumber"/>
        <w:szCs w:val="24"/>
        <w:lang w:val="de-DE"/>
      </w:rPr>
      <w:fldChar w:fldCharType="separate"/>
    </w:r>
    <w:r w:rsidR="009F6FFE">
      <w:rPr>
        <w:rStyle w:val="PageNumber"/>
        <w:noProof/>
        <w:szCs w:val="24"/>
        <w:lang w:val="de-DE"/>
      </w:rPr>
      <w:t>20</w:t>
    </w:r>
    <w:r w:rsidRPr="00B50103">
      <w:rPr>
        <w:rStyle w:val="PageNumber"/>
        <w:szCs w:val="24"/>
        <w:lang w:val="de-DE"/>
      </w:rPr>
      <w:fldChar w:fldCharType="end"/>
    </w:r>
  </w:p>
  <w:p w:rsidR="006376CF" w:rsidRPr="00B50103" w:rsidRDefault="006376CF">
    <w:pPr>
      <w:rPr>
        <w:szCs w:val="24"/>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6CF" w:rsidRPr="00D04B02" w:rsidRDefault="006376CF">
    <w:pPr>
      <w:pStyle w:val="Header"/>
      <w:rPr>
        <w:rStyle w:val="PageNumber"/>
        <w:szCs w:val="24"/>
        <w:lang w:val="de-DE"/>
      </w:rPr>
    </w:pPr>
    <w:r w:rsidRPr="00D04B02">
      <w:rPr>
        <w:rStyle w:val="PageNumber"/>
        <w:szCs w:val="24"/>
        <w:lang w:val="de-DE"/>
      </w:rPr>
      <w:t>C/54/2</w:t>
    </w:r>
  </w:p>
  <w:p w:rsidR="006376CF" w:rsidRPr="00D04B02" w:rsidRDefault="006376CF">
    <w:pPr>
      <w:pStyle w:val="Header"/>
      <w:rPr>
        <w:szCs w:val="24"/>
        <w:lang w:val="de-DE"/>
      </w:rPr>
    </w:pPr>
    <w:r w:rsidRPr="00D04B02">
      <w:rPr>
        <w:szCs w:val="24"/>
        <w:lang w:val="de-DE"/>
      </w:rPr>
      <w:t xml:space="preserve">Anhang, Seite </w:t>
    </w:r>
    <w:r w:rsidRPr="00D04B02">
      <w:rPr>
        <w:rStyle w:val="PageNumber"/>
        <w:szCs w:val="24"/>
        <w:lang w:val="de-DE"/>
      </w:rPr>
      <w:fldChar w:fldCharType="begin"/>
    </w:r>
    <w:r w:rsidRPr="00D04B02">
      <w:rPr>
        <w:rStyle w:val="PageNumber"/>
        <w:szCs w:val="24"/>
        <w:lang w:val="de-DE"/>
      </w:rPr>
      <w:instrText xml:space="preserve"> PAGE </w:instrText>
    </w:r>
    <w:r w:rsidRPr="00D04B02">
      <w:rPr>
        <w:rStyle w:val="PageNumber"/>
        <w:szCs w:val="24"/>
        <w:lang w:val="de-DE"/>
      </w:rPr>
      <w:fldChar w:fldCharType="separate"/>
    </w:r>
    <w:r w:rsidR="009F6FFE">
      <w:rPr>
        <w:rStyle w:val="PageNumber"/>
        <w:noProof/>
        <w:szCs w:val="24"/>
        <w:lang w:val="de-DE"/>
      </w:rPr>
      <w:t>3</w:t>
    </w:r>
    <w:r w:rsidRPr="00D04B02">
      <w:rPr>
        <w:rStyle w:val="PageNumber"/>
        <w:szCs w:val="24"/>
        <w:lang w:val="de-DE"/>
      </w:rPr>
      <w:fldChar w:fldCharType="end"/>
    </w:r>
  </w:p>
  <w:p w:rsidR="006376CF" w:rsidRPr="00D04B02" w:rsidRDefault="006376CF">
    <w:pPr>
      <w:rPr>
        <w:szCs w:val="24"/>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B02" w:rsidRPr="00D04B02" w:rsidRDefault="00D04B02" w:rsidP="00D04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3CC74DE"/>
    <w:lvl w:ilvl="0">
      <w:start w:val="1"/>
      <w:numFmt w:val="decimal"/>
      <w:lvlText w:val="%1."/>
      <w:lvlJc w:val="left"/>
      <w:pPr>
        <w:tabs>
          <w:tab w:val="num" w:pos="643"/>
        </w:tabs>
        <w:ind w:left="643" w:hanging="360"/>
      </w:pPr>
      <w:rPr>
        <w:rFonts w:cs="Times New Roman"/>
      </w:rPr>
    </w:lvl>
  </w:abstractNum>
  <w:abstractNum w:abstractNumId="1" w15:restartNumberingAfterBreak="0">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4402EC8"/>
    <w:lvl w:ilvl="0">
      <w:start w:val="1"/>
      <w:numFmt w:val="decimal"/>
      <w:lvlText w:val="%1."/>
      <w:lvlJc w:val="left"/>
      <w:pPr>
        <w:tabs>
          <w:tab w:val="num" w:pos="360"/>
        </w:tabs>
        <w:ind w:left="360" w:hanging="360"/>
      </w:pPr>
      <w:rPr>
        <w:rFonts w:cs="Times New Roman"/>
      </w:rPr>
    </w:lvl>
  </w:abstractNum>
  <w:abstractNum w:abstractNumId="6" w15:restartNumberingAfterBreak="0">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8C5842"/>
    <w:multiLevelType w:val="multilevel"/>
    <w:tmpl w:val="3CDC403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07A45CC4"/>
    <w:multiLevelType w:val="hybridMultilevel"/>
    <w:tmpl w:val="7494AEC4"/>
    <w:lvl w:ilvl="0" w:tplc="D8F249F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9F4EAC"/>
    <w:multiLevelType w:val="hybridMultilevel"/>
    <w:tmpl w:val="8ED4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15:restartNumberingAfterBreak="0">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0E8370BE"/>
    <w:multiLevelType w:val="hybridMultilevel"/>
    <w:tmpl w:val="47B673F4"/>
    <w:lvl w:ilvl="0" w:tplc="59F4600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0A12CBA"/>
    <w:multiLevelType w:val="hybridMultilevel"/>
    <w:tmpl w:val="18F2715C"/>
    <w:lvl w:ilvl="0" w:tplc="16D8D60C">
      <w:start w:val="2"/>
      <w:numFmt w:val="bullet"/>
      <w:lvlText w:val="-"/>
      <w:lvlJc w:val="left"/>
      <w:pPr>
        <w:ind w:left="1069" w:hanging="360"/>
      </w:pPr>
      <w:rPr>
        <w:rFonts w:ascii="Arial" w:eastAsia="Times New Roman" w:hAnsi="Arial"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hint="default"/>
      </w:rPr>
    </w:lvl>
    <w:lvl w:ilvl="8" w:tplc="04090005">
      <w:start w:val="1"/>
      <w:numFmt w:val="bullet"/>
      <w:lvlText w:val=""/>
      <w:lvlJc w:val="left"/>
      <w:pPr>
        <w:ind w:left="6829" w:hanging="360"/>
      </w:pPr>
      <w:rPr>
        <w:rFonts w:ascii="Wingdings" w:hAnsi="Wingdings" w:hint="default"/>
      </w:rPr>
    </w:lvl>
  </w:abstractNum>
  <w:abstractNum w:abstractNumId="14" w15:restartNumberingAfterBreak="0">
    <w:nsid w:val="111A4E52"/>
    <w:multiLevelType w:val="multilevel"/>
    <w:tmpl w:val="FC86369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11FF1AB3"/>
    <w:multiLevelType w:val="multilevel"/>
    <w:tmpl w:val="9A7068F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121F559B"/>
    <w:multiLevelType w:val="multilevel"/>
    <w:tmpl w:val="98F2F30A"/>
    <w:lvl w:ilvl="0">
      <w:start w:val="1"/>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33F084A"/>
    <w:multiLevelType w:val="hybridMultilevel"/>
    <w:tmpl w:val="7DEE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0" w15:restartNumberingAfterBreak="0">
    <w:nsid w:val="1D7B40BF"/>
    <w:multiLevelType w:val="hybridMultilevel"/>
    <w:tmpl w:val="4A922432"/>
    <w:lvl w:ilvl="0" w:tplc="54083482">
      <w:start w:val="1"/>
      <w:numFmt w:val="bullet"/>
      <w:lvlText w:val="-"/>
      <w:lvlJc w:val="left"/>
      <w:pPr>
        <w:ind w:left="1003" w:hanging="360"/>
      </w:pPr>
      <w:rPr>
        <w:rFonts w:ascii="Arial" w:hAnsi="Aria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1" w15:restartNumberingAfterBreak="0">
    <w:nsid w:val="1E443FDA"/>
    <w:multiLevelType w:val="multilevel"/>
    <w:tmpl w:val="2012DED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2DD74980"/>
    <w:multiLevelType w:val="multilevel"/>
    <w:tmpl w:val="0D00F39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532F03"/>
    <w:multiLevelType w:val="multilevel"/>
    <w:tmpl w:val="6CF42D4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16234BD"/>
    <w:multiLevelType w:val="hybridMultilevel"/>
    <w:tmpl w:val="D4D45E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6AB0660"/>
    <w:multiLevelType w:val="multilevel"/>
    <w:tmpl w:val="C08A18D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39A10AD8"/>
    <w:multiLevelType w:val="hybridMultilevel"/>
    <w:tmpl w:val="86588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615E7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FA71C9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BF5716"/>
    <w:multiLevelType w:val="multilevel"/>
    <w:tmpl w:val="37E4A53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7" w15:restartNumberingAfterBreak="0">
    <w:nsid w:val="4E196B52"/>
    <w:multiLevelType w:val="multilevel"/>
    <w:tmpl w:val="8DF0B59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1A35D1"/>
    <w:multiLevelType w:val="hybridMultilevel"/>
    <w:tmpl w:val="AA90FA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E31D5E"/>
    <w:multiLevelType w:val="multilevel"/>
    <w:tmpl w:val="AEA8E87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15:restartNumberingAfterBreak="0">
    <w:nsid w:val="609503D0"/>
    <w:multiLevelType w:val="hybridMultilevel"/>
    <w:tmpl w:val="6100B46A"/>
    <w:lvl w:ilvl="0" w:tplc="4A62E5DA">
      <w:start w:val="3"/>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2" w15:restartNumberingAfterBreak="0">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8D0360"/>
    <w:multiLevelType w:val="hybridMultilevel"/>
    <w:tmpl w:val="EA2C5C12"/>
    <w:lvl w:ilvl="0" w:tplc="49FEE1E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7F3F37"/>
    <w:multiLevelType w:val="multilevel"/>
    <w:tmpl w:val="BC34CC1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8" w15:restartNumberingAfterBreak="0">
    <w:nsid w:val="71C7204F"/>
    <w:multiLevelType w:val="multilevel"/>
    <w:tmpl w:val="59D231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72EA5883"/>
    <w:multiLevelType w:val="multilevel"/>
    <w:tmpl w:val="F8B040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1"/>
  </w:num>
  <w:num w:numId="2">
    <w:abstractNumId w:val="44"/>
  </w:num>
  <w:num w:numId="3">
    <w:abstractNumId w:val="16"/>
  </w:num>
  <w:num w:numId="4">
    <w:abstractNumId w:val="33"/>
  </w:num>
  <w:num w:numId="5">
    <w:abstractNumId w:val="34"/>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9"/>
  </w:num>
  <w:num w:numId="14">
    <w:abstractNumId w:val="39"/>
  </w:num>
  <w:num w:numId="15">
    <w:abstractNumId w:val="42"/>
  </w:num>
  <w:num w:numId="16">
    <w:abstractNumId w:val="24"/>
  </w:num>
  <w:num w:numId="17">
    <w:abstractNumId w:val="10"/>
  </w:num>
  <w:num w:numId="18">
    <w:abstractNumId w:val="46"/>
  </w:num>
  <w:num w:numId="19">
    <w:abstractNumId w:val="27"/>
  </w:num>
  <w:num w:numId="20">
    <w:abstractNumId w:val="26"/>
  </w:num>
  <w:num w:numId="21">
    <w:abstractNumId w:val="37"/>
  </w:num>
  <w:num w:numId="22">
    <w:abstractNumId w:val="23"/>
  </w:num>
  <w:num w:numId="23">
    <w:abstractNumId w:val="38"/>
  </w:num>
  <w:num w:numId="24">
    <w:abstractNumId w:val="45"/>
  </w:num>
  <w:num w:numId="25">
    <w:abstractNumId w:val="30"/>
  </w:num>
  <w:num w:numId="26">
    <w:abstractNumId w:val="35"/>
  </w:num>
  <w:num w:numId="27">
    <w:abstractNumId w:val="11"/>
  </w:num>
  <w:num w:numId="28">
    <w:abstractNumId w:val="22"/>
  </w:num>
  <w:num w:numId="29">
    <w:abstractNumId w:val="47"/>
  </w:num>
  <w:num w:numId="30">
    <w:abstractNumId w:val="7"/>
  </w:num>
  <w:num w:numId="31">
    <w:abstractNumId w:val="28"/>
  </w:num>
  <w:num w:numId="32">
    <w:abstractNumId w:val="14"/>
  </w:num>
  <w:num w:numId="33">
    <w:abstractNumId w:val="21"/>
  </w:num>
  <w:num w:numId="34">
    <w:abstractNumId w:val="31"/>
  </w:num>
  <w:num w:numId="35">
    <w:abstractNumId w:val="40"/>
  </w:num>
  <w:num w:numId="36">
    <w:abstractNumId w:val="15"/>
  </w:num>
  <w:num w:numId="37">
    <w:abstractNumId w:val="48"/>
  </w:num>
  <w:num w:numId="38">
    <w:abstractNumId w:val="29"/>
  </w:num>
  <w:num w:numId="39">
    <w:abstractNumId w:val="49"/>
  </w:num>
  <w:num w:numId="40">
    <w:abstractNumId w:val="25"/>
  </w:num>
  <w:num w:numId="41">
    <w:abstractNumId w:val="18"/>
  </w:num>
  <w:num w:numId="42">
    <w:abstractNumId w:val="12"/>
  </w:num>
  <w:num w:numId="43">
    <w:abstractNumId w:val="43"/>
  </w:num>
  <w:num w:numId="44">
    <w:abstractNumId w:val="17"/>
  </w:num>
  <w:num w:numId="45">
    <w:abstractNumId w:val="9"/>
  </w:num>
  <w:num w:numId="46">
    <w:abstractNumId w:val="20"/>
  </w:num>
  <w:num w:numId="47">
    <w:abstractNumId w:val="36"/>
  </w:num>
  <w:num w:numId="48">
    <w:abstractNumId w:val="32"/>
  </w:num>
  <w:num w:numId="49">
    <w:abstractNumId w:val="1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F0"/>
    <w:rsid w:val="0000169A"/>
    <w:rsid w:val="00005466"/>
    <w:rsid w:val="00010CF3"/>
    <w:rsid w:val="00011E27"/>
    <w:rsid w:val="0001213C"/>
    <w:rsid w:val="000148BC"/>
    <w:rsid w:val="00022396"/>
    <w:rsid w:val="00024AB8"/>
    <w:rsid w:val="00030854"/>
    <w:rsid w:val="000319C8"/>
    <w:rsid w:val="00032029"/>
    <w:rsid w:val="00032182"/>
    <w:rsid w:val="000359FD"/>
    <w:rsid w:val="00035A51"/>
    <w:rsid w:val="00036028"/>
    <w:rsid w:val="0004065F"/>
    <w:rsid w:val="00040EFD"/>
    <w:rsid w:val="00042E0C"/>
    <w:rsid w:val="00044642"/>
    <w:rsid w:val="000446B9"/>
    <w:rsid w:val="00044A1D"/>
    <w:rsid w:val="00047E21"/>
    <w:rsid w:val="00050E16"/>
    <w:rsid w:val="000568E1"/>
    <w:rsid w:val="00057913"/>
    <w:rsid w:val="00063CC0"/>
    <w:rsid w:val="00065189"/>
    <w:rsid w:val="0006732D"/>
    <w:rsid w:val="000769EB"/>
    <w:rsid w:val="000819D2"/>
    <w:rsid w:val="000840C6"/>
    <w:rsid w:val="00085505"/>
    <w:rsid w:val="000872E6"/>
    <w:rsid w:val="00087307"/>
    <w:rsid w:val="00096AC9"/>
    <w:rsid w:val="000A4380"/>
    <w:rsid w:val="000A6D1E"/>
    <w:rsid w:val="000B3901"/>
    <w:rsid w:val="000B71FD"/>
    <w:rsid w:val="000C0CD6"/>
    <w:rsid w:val="000C4272"/>
    <w:rsid w:val="000C4D8C"/>
    <w:rsid w:val="000C4E25"/>
    <w:rsid w:val="000C6C47"/>
    <w:rsid w:val="000C7021"/>
    <w:rsid w:val="000D17F2"/>
    <w:rsid w:val="000D492B"/>
    <w:rsid w:val="000D4FF8"/>
    <w:rsid w:val="000D6B14"/>
    <w:rsid w:val="000D6BBC"/>
    <w:rsid w:val="000D7780"/>
    <w:rsid w:val="000E4BD2"/>
    <w:rsid w:val="000E517D"/>
    <w:rsid w:val="000E636A"/>
    <w:rsid w:val="000E6E42"/>
    <w:rsid w:val="000F0DF1"/>
    <w:rsid w:val="000F27E0"/>
    <w:rsid w:val="000F29BA"/>
    <w:rsid w:val="000F2F11"/>
    <w:rsid w:val="001006E3"/>
    <w:rsid w:val="00101A3B"/>
    <w:rsid w:val="0010309B"/>
    <w:rsid w:val="00103F1F"/>
    <w:rsid w:val="00105929"/>
    <w:rsid w:val="00110C36"/>
    <w:rsid w:val="001131D5"/>
    <w:rsid w:val="00113880"/>
    <w:rsid w:val="00113906"/>
    <w:rsid w:val="00113A54"/>
    <w:rsid w:val="00114641"/>
    <w:rsid w:val="00114C93"/>
    <w:rsid w:val="00117D7F"/>
    <w:rsid w:val="00117F2C"/>
    <w:rsid w:val="00124DAF"/>
    <w:rsid w:val="001308E0"/>
    <w:rsid w:val="00133DBC"/>
    <w:rsid w:val="00134C9C"/>
    <w:rsid w:val="00135BF2"/>
    <w:rsid w:val="0013615A"/>
    <w:rsid w:val="0013786E"/>
    <w:rsid w:val="001400D2"/>
    <w:rsid w:val="00141DB8"/>
    <w:rsid w:val="001430C1"/>
    <w:rsid w:val="00143406"/>
    <w:rsid w:val="001528A1"/>
    <w:rsid w:val="00153991"/>
    <w:rsid w:val="0015510F"/>
    <w:rsid w:val="0016196D"/>
    <w:rsid w:val="001626CB"/>
    <w:rsid w:val="00163680"/>
    <w:rsid w:val="00163E1C"/>
    <w:rsid w:val="00172084"/>
    <w:rsid w:val="00173779"/>
    <w:rsid w:val="0017474A"/>
    <w:rsid w:val="00175755"/>
    <w:rsid w:val="001758C6"/>
    <w:rsid w:val="001767CA"/>
    <w:rsid w:val="001778D8"/>
    <w:rsid w:val="00181C04"/>
    <w:rsid w:val="00182850"/>
    <w:rsid w:val="00182B99"/>
    <w:rsid w:val="001867FF"/>
    <w:rsid w:val="00187B9D"/>
    <w:rsid w:val="00187D72"/>
    <w:rsid w:val="00194BEF"/>
    <w:rsid w:val="00194ED1"/>
    <w:rsid w:val="00196E4C"/>
    <w:rsid w:val="001A12A2"/>
    <w:rsid w:val="001A18D1"/>
    <w:rsid w:val="001A2BDE"/>
    <w:rsid w:val="001A58BB"/>
    <w:rsid w:val="001A5AEC"/>
    <w:rsid w:val="001B17E7"/>
    <w:rsid w:val="001B2AFD"/>
    <w:rsid w:val="001B390B"/>
    <w:rsid w:val="001B4D3B"/>
    <w:rsid w:val="001C1525"/>
    <w:rsid w:val="001C371F"/>
    <w:rsid w:val="001C3FC2"/>
    <w:rsid w:val="001C4BC5"/>
    <w:rsid w:val="001C50BE"/>
    <w:rsid w:val="001D1EDE"/>
    <w:rsid w:val="001D3237"/>
    <w:rsid w:val="001D3651"/>
    <w:rsid w:val="001E0F9D"/>
    <w:rsid w:val="001E246D"/>
    <w:rsid w:val="001E6F17"/>
    <w:rsid w:val="001E7D7F"/>
    <w:rsid w:val="001F06FE"/>
    <w:rsid w:val="001F234C"/>
    <w:rsid w:val="001F5812"/>
    <w:rsid w:val="001F5B3D"/>
    <w:rsid w:val="001F6182"/>
    <w:rsid w:val="001F6BED"/>
    <w:rsid w:val="001F7068"/>
    <w:rsid w:val="001F7CC3"/>
    <w:rsid w:val="00201B16"/>
    <w:rsid w:val="00201F5E"/>
    <w:rsid w:val="0020304B"/>
    <w:rsid w:val="0021002F"/>
    <w:rsid w:val="0021332C"/>
    <w:rsid w:val="00213982"/>
    <w:rsid w:val="00214C72"/>
    <w:rsid w:val="00216686"/>
    <w:rsid w:val="00225DDC"/>
    <w:rsid w:val="00227B3B"/>
    <w:rsid w:val="00230EC1"/>
    <w:rsid w:val="00234162"/>
    <w:rsid w:val="00241EFB"/>
    <w:rsid w:val="0024416D"/>
    <w:rsid w:val="002543DA"/>
    <w:rsid w:val="002552A6"/>
    <w:rsid w:val="00256BFA"/>
    <w:rsid w:val="00262FE6"/>
    <w:rsid w:val="00263668"/>
    <w:rsid w:val="00264196"/>
    <w:rsid w:val="00266A09"/>
    <w:rsid w:val="00266E8A"/>
    <w:rsid w:val="00270371"/>
    <w:rsid w:val="00271911"/>
    <w:rsid w:val="0027471F"/>
    <w:rsid w:val="00274765"/>
    <w:rsid w:val="0027491D"/>
    <w:rsid w:val="002800A0"/>
    <w:rsid w:val="002801B3"/>
    <w:rsid w:val="00281060"/>
    <w:rsid w:val="002902DD"/>
    <w:rsid w:val="0029190B"/>
    <w:rsid w:val="0029327A"/>
    <w:rsid w:val="002940E8"/>
    <w:rsid w:val="002942B7"/>
    <w:rsid w:val="00294751"/>
    <w:rsid w:val="00295598"/>
    <w:rsid w:val="00296559"/>
    <w:rsid w:val="002A18F4"/>
    <w:rsid w:val="002A1D70"/>
    <w:rsid w:val="002A3438"/>
    <w:rsid w:val="002A6E50"/>
    <w:rsid w:val="002B0811"/>
    <w:rsid w:val="002B3671"/>
    <w:rsid w:val="002B4298"/>
    <w:rsid w:val="002C171B"/>
    <w:rsid w:val="002C256A"/>
    <w:rsid w:val="002C6E7D"/>
    <w:rsid w:val="002D38A5"/>
    <w:rsid w:val="002E66DC"/>
    <w:rsid w:val="002E77E5"/>
    <w:rsid w:val="002F1D5A"/>
    <w:rsid w:val="002F4EEA"/>
    <w:rsid w:val="002F62FA"/>
    <w:rsid w:val="0030070A"/>
    <w:rsid w:val="0030236E"/>
    <w:rsid w:val="00305A7F"/>
    <w:rsid w:val="00307C45"/>
    <w:rsid w:val="0031330F"/>
    <w:rsid w:val="003152FE"/>
    <w:rsid w:val="00315ED1"/>
    <w:rsid w:val="00321A55"/>
    <w:rsid w:val="00324E15"/>
    <w:rsid w:val="00327436"/>
    <w:rsid w:val="00331CDD"/>
    <w:rsid w:val="00332000"/>
    <w:rsid w:val="003327CE"/>
    <w:rsid w:val="00333806"/>
    <w:rsid w:val="00334761"/>
    <w:rsid w:val="00340869"/>
    <w:rsid w:val="00341B44"/>
    <w:rsid w:val="00342357"/>
    <w:rsid w:val="00344BD6"/>
    <w:rsid w:val="00351D60"/>
    <w:rsid w:val="0035290D"/>
    <w:rsid w:val="003539D4"/>
    <w:rsid w:val="0035528D"/>
    <w:rsid w:val="00355D77"/>
    <w:rsid w:val="0036014A"/>
    <w:rsid w:val="00361821"/>
    <w:rsid w:val="00361E9E"/>
    <w:rsid w:val="003626CC"/>
    <w:rsid w:val="003635B1"/>
    <w:rsid w:val="00364DB6"/>
    <w:rsid w:val="00364E54"/>
    <w:rsid w:val="003652A0"/>
    <w:rsid w:val="00365DC1"/>
    <w:rsid w:val="00372E40"/>
    <w:rsid w:val="00377983"/>
    <w:rsid w:val="0038250B"/>
    <w:rsid w:val="00392F3E"/>
    <w:rsid w:val="0039633A"/>
    <w:rsid w:val="00397D37"/>
    <w:rsid w:val="003A174F"/>
    <w:rsid w:val="003A2B30"/>
    <w:rsid w:val="003A341A"/>
    <w:rsid w:val="003A413E"/>
    <w:rsid w:val="003B1E19"/>
    <w:rsid w:val="003B2BAB"/>
    <w:rsid w:val="003B46DC"/>
    <w:rsid w:val="003C0429"/>
    <w:rsid w:val="003C1CAD"/>
    <w:rsid w:val="003C2E9A"/>
    <w:rsid w:val="003C52CA"/>
    <w:rsid w:val="003C7FBE"/>
    <w:rsid w:val="003D1CE8"/>
    <w:rsid w:val="003D227C"/>
    <w:rsid w:val="003D2B4D"/>
    <w:rsid w:val="003D7876"/>
    <w:rsid w:val="003E05CC"/>
    <w:rsid w:val="003E1EC3"/>
    <w:rsid w:val="003E26AE"/>
    <w:rsid w:val="003E4713"/>
    <w:rsid w:val="003E747F"/>
    <w:rsid w:val="003E78E6"/>
    <w:rsid w:val="003E79BA"/>
    <w:rsid w:val="003F2B14"/>
    <w:rsid w:val="003F5F2B"/>
    <w:rsid w:val="003F7FF5"/>
    <w:rsid w:val="00401179"/>
    <w:rsid w:val="004013A4"/>
    <w:rsid w:val="00402E8C"/>
    <w:rsid w:val="0040639E"/>
    <w:rsid w:val="00411500"/>
    <w:rsid w:val="004119ED"/>
    <w:rsid w:val="00416FAA"/>
    <w:rsid w:val="0042126E"/>
    <w:rsid w:val="00424B45"/>
    <w:rsid w:val="00427FDF"/>
    <w:rsid w:val="00430735"/>
    <w:rsid w:val="00434755"/>
    <w:rsid w:val="00436869"/>
    <w:rsid w:val="0043691B"/>
    <w:rsid w:val="00437A47"/>
    <w:rsid w:val="00441553"/>
    <w:rsid w:val="00443977"/>
    <w:rsid w:val="004440DE"/>
    <w:rsid w:val="004444B5"/>
    <w:rsid w:val="00444A88"/>
    <w:rsid w:val="00446871"/>
    <w:rsid w:val="00447B0D"/>
    <w:rsid w:val="004504F6"/>
    <w:rsid w:val="004507CA"/>
    <w:rsid w:val="004512D8"/>
    <w:rsid w:val="0045457A"/>
    <w:rsid w:val="00455BF2"/>
    <w:rsid w:val="00456225"/>
    <w:rsid w:val="00462180"/>
    <w:rsid w:val="004622EF"/>
    <w:rsid w:val="004645BF"/>
    <w:rsid w:val="00464FB9"/>
    <w:rsid w:val="004655C1"/>
    <w:rsid w:val="00470CC6"/>
    <w:rsid w:val="00474DA4"/>
    <w:rsid w:val="0047512F"/>
    <w:rsid w:val="0047546F"/>
    <w:rsid w:val="00476B4D"/>
    <w:rsid w:val="004776F6"/>
    <w:rsid w:val="004805FA"/>
    <w:rsid w:val="0048200F"/>
    <w:rsid w:val="00482765"/>
    <w:rsid w:val="00485517"/>
    <w:rsid w:val="004868AC"/>
    <w:rsid w:val="0049132A"/>
    <w:rsid w:val="004935D2"/>
    <w:rsid w:val="004A0326"/>
    <w:rsid w:val="004A3122"/>
    <w:rsid w:val="004A3C73"/>
    <w:rsid w:val="004B1215"/>
    <w:rsid w:val="004B1468"/>
    <w:rsid w:val="004B1EFD"/>
    <w:rsid w:val="004B3724"/>
    <w:rsid w:val="004B7EF7"/>
    <w:rsid w:val="004C02BA"/>
    <w:rsid w:val="004C2C6C"/>
    <w:rsid w:val="004C3B99"/>
    <w:rsid w:val="004C3D2D"/>
    <w:rsid w:val="004D047D"/>
    <w:rsid w:val="004D2305"/>
    <w:rsid w:val="004D2B8E"/>
    <w:rsid w:val="004D3618"/>
    <w:rsid w:val="004D50BE"/>
    <w:rsid w:val="004E1252"/>
    <w:rsid w:val="004F1E9E"/>
    <w:rsid w:val="004F20D2"/>
    <w:rsid w:val="004F305A"/>
    <w:rsid w:val="004F6A2C"/>
    <w:rsid w:val="00502D54"/>
    <w:rsid w:val="005039AF"/>
    <w:rsid w:val="00503E51"/>
    <w:rsid w:val="0050488F"/>
    <w:rsid w:val="0050740B"/>
    <w:rsid w:val="00512164"/>
    <w:rsid w:val="0051493D"/>
    <w:rsid w:val="00514FAD"/>
    <w:rsid w:val="00520297"/>
    <w:rsid w:val="00520448"/>
    <w:rsid w:val="005231D6"/>
    <w:rsid w:val="00523BE5"/>
    <w:rsid w:val="00523E5E"/>
    <w:rsid w:val="00525A68"/>
    <w:rsid w:val="0052779F"/>
    <w:rsid w:val="00530E69"/>
    <w:rsid w:val="00531AF0"/>
    <w:rsid w:val="005338F9"/>
    <w:rsid w:val="0053495F"/>
    <w:rsid w:val="00535457"/>
    <w:rsid w:val="0054121F"/>
    <w:rsid w:val="0054281C"/>
    <w:rsid w:val="00544581"/>
    <w:rsid w:val="005454BB"/>
    <w:rsid w:val="0054655E"/>
    <w:rsid w:val="005520E1"/>
    <w:rsid w:val="0055268D"/>
    <w:rsid w:val="00555707"/>
    <w:rsid w:val="00556533"/>
    <w:rsid w:val="0056198E"/>
    <w:rsid w:val="0057198F"/>
    <w:rsid w:val="005752F0"/>
    <w:rsid w:val="00576BE4"/>
    <w:rsid w:val="0058525B"/>
    <w:rsid w:val="00585E9C"/>
    <w:rsid w:val="00586D34"/>
    <w:rsid w:val="005904B4"/>
    <w:rsid w:val="00592779"/>
    <w:rsid w:val="005951E0"/>
    <w:rsid w:val="00597C91"/>
    <w:rsid w:val="00597F95"/>
    <w:rsid w:val="005A400A"/>
    <w:rsid w:val="005A4EDF"/>
    <w:rsid w:val="005A75A7"/>
    <w:rsid w:val="005B0A07"/>
    <w:rsid w:val="005B243C"/>
    <w:rsid w:val="005B35A4"/>
    <w:rsid w:val="005B5218"/>
    <w:rsid w:val="005B6FDF"/>
    <w:rsid w:val="005C128E"/>
    <w:rsid w:val="005C2282"/>
    <w:rsid w:val="005C3623"/>
    <w:rsid w:val="005D3CA9"/>
    <w:rsid w:val="005E0572"/>
    <w:rsid w:val="005E4ACD"/>
    <w:rsid w:val="005E6CAB"/>
    <w:rsid w:val="005E7AEC"/>
    <w:rsid w:val="005F107A"/>
    <w:rsid w:val="005F1385"/>
    <w:rsid w:val="005F22D8"/>
    <w:rsid w:val="005F2FB5"/>
    <w:rsid w:val="005F5767"/>
    <w:rsid w:val="005F5861"/>
    <w:rsid w:val="005F7B92"/>
    <w:rsid w:val="006004D2"/>
    <w:rsid w:val="00600CDA"/>
    <w:rsid w:val="00606241"/>
    <w:rsid w:val="0061004E"/>
    <w:rsid w:val="00612379"/>
    <w:rsid w:val="00612843"/>
    <w:rsid w:val="006153B6"/>
    <w:rsid w:val="0061555F"/>
    <w:rsid w:val="00620F92"/>
    <w:rsid w:val="00621E06"/>
    <w:rsid w:val="00622B76"/>
    <w:rsid w:val="006253E1"/>
    <w:rsid w:val="00625A2E"/>
    <w:rsid w:val="00627BDA"/>
    <w:rsid w:val="00636CA6"/>
    <w:rsid w:val="006372F2"/>
    <w:rsid w:val="006376CF"/>
    <w:rsid w:val="00640EFF"/>
    <w:rsid w:val="00641200"/>
    <w:rsid w:val="00645CA8"/>
    <w:rsid w:val="00646BC6"/>
    <w:rsid w:val="0065219D"/>
    <w:rsid w:val="00655314"/>
    <w:rsid w:val="006579ED"/>
    <w:rsid w:val="00664028"/>
    <w:rsid w:val="006644BD"/>
    <w:rsid w:val="006655D3"/>
    <w:rsid w:val="00667404"/>
    <w:rsid w:val="00667F35"/>
    <w:rsid w:val="006720B7"/>
    <w:rsid w:val="0067314C"/>
    <w:rsid w:val="00677A28"/>
    <w:rsid w:val="00677B56"/>
    <w:rsid w:val="006805AD"/>
    <w:rsid w:val="00680DE5"/>
    <w:rsid w:val="006824EC"/>
    <w:rsid w:val="00685386"/>
    <w:rsid w:val="00687EB4"/>
    <w:rsid w:val="0069170A"/>
    <w:rsid w:val="0069382B"/>
    <w:rsid w:val="0069565A"/>
    <w:rsid w:val="00695C56"/>
    <w:rsid w:val="006A5CDE"/>
    <w:rsid w:val="006A644A"/>
    <w:rsid w:val="006B080C"/>
    <w:rsid w:val="006B17D2"/>
    <w:rsid w:val="006B1997"/>
    <w:rsid w:val="006B573B"/>
    <w:rsid w:val="006C18A6"/>
    <w:rsid w:val="006C224E"/>
    <w:rsid w:val="006C3742"/>
    <w:rsid w:val="006D1C85"/>
    <w:rsid w:val="006D4333"/>
    <w:rsid w:val="006D496F"/>
    <w:rsid w:val="006D555A"/>
    <w:rsid w:val="006D6FD9"/>
    <w:rsid w:val="006D7611"/>
    <w:rsid w:val="006D780A"/>
    <w:rsid w:val="006D7B4E"/>
    <w:rsid w:val="006D7E98"/>
    <w:rsid w:val="006E239B"/>
    <w:rsid w:val="006E390E"/>
    <w:rsid w:val="006E6874"/>
    <w:rsid w:val="006F0CEB"/>
    <w:rsid w:val="006F34EB"/>
    <w:rsid w:val="006F3E9B"/>
    <w:rsid w:val="006F513E"/>
    <w:rsid w:val="006F63F8"/>
    <w:rsid w:val="006F6A5A"/>
    <w:rsid w:val="00700279"/>
    <w:rsid w:val="0070348F"/>
    <w:rsid w:val="00703901"/>
    <w:rsid w:val="00707A2B"/>
    <w:rsid w:val="0071271E"/>
    <w:rsid w:val="007128AA"/>
    <w:rsid w:val="00713822"/>
    <w:rsid w:val="00713909"/>
    <w:rsid w:val="00717A1E"/>
    <w:rsid w:val="007202C3"/>
    <w:rsid w:val="00721D5E"/>
    <w:rsid w:val="007221F6"/>
    <w:rsid w:val="00726138"/>
    <w:rsid w:val="007262D6"/>
    <w:rsid w:val="00732DEC"/>
    <w:rsid w:val="007352A9"/>
    <w:rsid w:val="00735BD5"/>
    <w:rsid w:val="00735EC2"/>
    <w:rsid w:val="007368BF"/>
    <w:rsid w:val="00736ADC"/>
    <w:rsid w:val="0074243C"/>
    <w:rsid w:val="007437DB"/>
    <w:rsid w:val="007451EC"/>
    <w:rsid w:val="00746B01"/>
    <w:rsid w:val="0075030F"/>
    <w:rsid w:val="00750D60"/>
    <w:rsid w:val="00750E95"/>
    <w:rsid w:val="00751613"/>
    <w:rsid w:val="00754A90"/>
    <w:rsid w:val="007556F6"/>
    <w:rsid w:val="00755BE1"/>
    <w:rsid w:val="00757A2C"/>
    <w:rsid w:val="00760EEF"/>
    <w:rsid w:val="00761EB6"/>
    <w:rsid w:val="007621F8"/>
    <w:rsid w:val="007764E6"/>
    <w:rsid w:val="00776D05"/>
    <w:rsid w:val="00777EE5"/>
    <w:rsid w:val="00782255"/>
    <w:rsid w:val="007822CB"/>
    <w:rsid w:val="00782338"/>
    <w:rsid w:val="0078285C"/>
    <w:rsid w:val="00782D69"/>
    <w:rsid w:val="00784836"/>
    <w:rsid w:val="007852D9"/>
    <w:rsid w:val="007864CC"/>
    <w:rsid w:val="0079023E"/>
    <w:rsid w:val="00791774"/>
    <w:rsid w:val="00791CBD"/>
    <w:rsid w:val="0079420C"/>
    <w:rsid w:val="0079629F"/>
    <w:rsid w:val="007A046A"/>
    <w:rsid w:val="007A2854"/>
    <w:rsid w:val="007A5963"/>
    <w:rsid w:val="007A69C7"/>
    <w:rsid w:val="007B2183"/>
    <w:rsid w:val="007C08E1"/>
    <w:rsid w:val="007C1D92"/>
    <w:rsid w:val="007C3C19"/>
    <w:rsid w:val="007C4B8C"/>
    <w:rsid w:val="007C4CB9"/>
    <w:rsid w:val="007C6BFA"/>
    <w:rsid w:val="007D0B9D"/>
    <w:rsid w:val="007D0F45"/>
    <w:rsid w:val="007D19B0"/>
    <w:rsid w:val="007D2EBF"/>
    <w:rsid w:val="007D4635"/>
    <w:rsid w:val="007E349A"/>
    <w:rsid w:val="007F1037"/>
    <w:rsid w:val="007F42BC"/>
    <w:rsid w:val="007F498F"/>
    <w:rsid w:val="007F5077"/>
    <w:rsid w:val="007F6E8C"/>
    <w:rsid w:val="007F7188"/>
    <w:rsid w:val="00803117"/>
    <w:rsid w:val="00803AFE"/>
    <w:rsid w:val="0080679D"/>
    <w:rsid w:val="00807A29"/>
    <w:rsid w:val="008108B0"/>
    <w:rsid w:val="00811066"/>
    <w:rsid w:val="00811B20"/>
    <w:rsid w:val="008122E1"/>
    <w:rsid w:val="00813EBF"/>
    <w:rsid w:val="00815738"/>
    <w:rsid w:val="00816B3A"/>
    <w:rsid w:val="00816EF5"/>
    <w:rsid w:val="008175D0"/>
    <w:rsid w:val="008211B5"/>
    <w:rsid w:val="00821F82"/>
    <w:rsid w:val="0082296E"/>
    <w:rsid w:val="008232E5"/>
    <w:rsid w:val="00824099"/>
    <w:rsid w:val="008247AE"/>
    <w:rsid w:val="00825C93"/>
    <w:rsid w:val="00831349"/>
    <w:rsid w:val="00832CA4"/>
    <w:rsid w:val="008335A7"/>
    <w:rsid w:val="008341C5"/>
    <w:rsid w:val="008346A7"/>
    <w:rsid w:val="0083499B"/>
    <w:rsid w:val="00835E77"/>
    <w:rsid w:val="00841E9B"/>
    <w:rsid w:val="00843D75"/>
    <w:rsid w:val="00845CD2"/>
    <w:rsid w:val="0084627C"/>
    <w:rsid w:val="00846D7C"/>
    <w:rsid w:val="00847825"/>
    <w:rsid w:val="00862B09"/>
    <w:rsid w:val="0086338F"/>
    <w:rsid w:val="00863625"/>
    <w:rsid w:val="00864A0F"/>
    <w:rsid w:val="00865A7B"/>
    <w:rsid w:val="00866165"/>
    <w:rsid w:val="00867AC1"/>
    <w:rsid w:val="008748E3"/>
    <w:rsid w:val="008754CE"/>
    <w:rsid w:val="00880845"/>
    <w:rsid w:val="00890216"/>
    <w:rsid w:val="00890501"/>
    <w:rsid w:val="00890DF8"/>
    <w:rsid w:val="008926B8"/>
    <w:rsid w:val="00893160"/>
    <w:rsid w:val="00894BC1"/>
    <w:rsid w:val="008A1630"/>
    <w:rsid w:val="008A2319"/>
    <w:rsid w:val="008A2C2A"/>
    <w:rsid w:val="008A743F"/>
    <w:rsid w:val="008B1D46"/>
    <w:rsid w:val="008B2D4B"/>
    <w:rsid w:val="008B606D"/>
    <w:rsid w:val="008B6784"/>
    <w:rsid w:val="008B719F"/>
    <w:rsid w:val="008B7722"/>
    <w:rsid w:val="008B79BF"/>
    <w:rsid w:val="008C0970"/>
    <w:rsid w:val="008C0AB1"/>
    <w:rsid w:val="008C5811"/>
    <w:rsid w:val="008C60DF"/>
    <w:rsid w:val="008D0175"/>
    <w:rsid w:val="008D0BC5"/>
    <w:rsid w:val="008D2CF7"/>
    <w:rsid w:val="008D2D73"/>
    <w:rsid w:val="008D6CBA"/>
    <w:rsid w:val="008E0310"/>
    <w:rsid w:val="008E06D4"/>
    <w:rsid w:val="008E28BD"/>
    <w:rsid w:val="008E35AE"/>
    <w:rsid w:val="008E599E"/>
    <w:rsid w:val="00900C26"/>
    <w:rsid w:val="0090197F"/>
    <w:rsid w:val="00903264"/>
    <w:rsid w:val="00903709"/>
    <w:rsid w:val="0090457C"/>
    <w:rsid w:val="00906DDC"/>
    <w:rsid w:val="00907F3D"/>
    <w:rsid w:val="00911D55"/>
    <w:rsid w:val="009130CD"/>
    <w:rsid w:val="00913EE9"/>
    <w:rsid w:val="00914D67"/>
    <w:rsid w:val="009226F4"/>
    <w:rsid w:val="00922EAC"/>
    <w:rsid w:val="00924614"/>
    <w:rsid w:val="00926C3F"/>
    <w:rsid w:val="00926CB6"/>
    <w:rsid w:val="00930A1F"/>
    <w:rsid w:val="00934E09"/>
    <w:rsid w:val="00936253"/>
    <w:rsid w:val="00940BB4"/>
    <w:rsid w:val="00940D46"/>
    <w:rsid w:val="00941811"/>
    <w:rsid w:val="00944158"/>
    <w:rsid w:val="00950C0C"/>
    <w:rsid w:val="00950D18"/>
    <w:rsid w:val="00951883"/>
    <w:rsid w:val="00952DD4"/>
    <w:rsid w:val="00954670"/>
    <w:rsid w:val="0096056C"/>
    <w:rsid w:val="009606AD"/>
    <w:rsid w:val="00965AE7"/>
    <w:rsid w:val="00966347"/>
    <w:rsid w:val="00966445"/>
    <w:rsid w:val="009678D8"/>
    <w:rsid w:val="00967E21"/>
    <w:rsid w:val="00970FED"/>
    <w:rsid w:val="00976738"/>
    <w:rsid w:val="00977388"/>
    <w:rsid w:val="00981852"/>
    <w:rsid w:val="00981AEE"/>
    <w:rsid w:val="009833CA"/>
    <w:rsid w:val="00986A47"/>
    <w:rsid w:val="00987288"/>
    <w:rsid w:val="009903A7"/>
    <w:rsid w:val="0099065E"/>
    <w:rsid w:val="00992D82"/>
    <w:rsid w:val="00994DAD"/>
    <w:rsid w:val="00997029"/>
    <w:rsid w:val="00997B4D"/>
    <w:rsid w:val="009A039A"/>
    <w:rsid w:val="009A4047"/>
    <w:rsid w:val="009A4954"/>
    <w:rsid w:val="009A6D5B"/>
    <w:rsid w:val="009A7339"/>
    <w:rsid w:val="009B0360"/>
    <w:rsid w:val="009B0993"/>
    <w:rsid w:val="009B214F"/>
    <w:rsid w:val="009B35C5"/>
    <w:rsid w:val="009B3BB8"/>
    <w:rsid w:val="009B440E"/>
    <w:rsid w:val="009B4FB6"/>
    <w:rsid w:val="009B5521"/>
    <w:rsid w:val="009B5DD1"/>
    <w:rsid w:val="009B7F75"/>
    <w:rsid w:val="009C73CC"/>
    <w:rsid w:val="009D2D63"/>
    <w:rsid w:val="009D34FA"/>
    <w:rsid w:val="009D3CB1"/>
    <w:rsid w:val="009D675D"/>
    <w:rsid w:val="009D690D"/>
    <w:rsid w:val="009E2F09"/>
    <w:rsid w:val="009E65B6"/>
    <w:rsid w:val="009E7753"/>
    <w:rsid w:val="009F43FA"/>
    <w:rsid w:val="009F540C"/>
    <w:rsid w:val="009F6B00"/>
    <w:rsid w:val="009F6FFE"/>
    <w:rsid w:val="009F77CF"/>
    <w:rsid w:val="009F79C5"/>
    <w:rsid w:val="00A0230D"/>
    <w:rsid w:val="00A02982"/>
    <w:rsid w:val="00A03266"/>
    <w:rsid w:val="00A0467C"/>
    <w:rsid w:val="00A12D1F"/>
    <w:rsid w:val="00A14306"/>
    <w:rsid w:val="00A149AF"/>
    <w:rsid w:val="00A17FC2"/>
    <w:rsid w:val="00A227DF"/>
    <w:rsid w:val="00A22E57"/>
    <w:rsid w:val="00A236A1"/>
    <w:rsid w:val="00A240D9"/>
    <w:rsid w:val="00A24C10"/>
    <w:rsid w:val="00A277DD"/>
    <w:rsid w:val="00A31DC2"/>
    <w:rsid w:val="00A32640"/>
    <w:rsid w:val="00A32F81"/>
    <w:rsid w:val="00A3365A"/>
    <w:rsid w:val="00A377DC"/>
    <w:rsid w:val="00A40070"/>
    <w:rsid w:val="00A42AC3"/>
    <w:rsid w:val="00A430CF"/>
    <w:rsid w:val="00A46CB7"/>
    <w:rsid w:val="00A47614"/>
    <w:rsid w:val="00A54309"/>
    <w:rsid w:val="00A63473"/>
    <w:rsid w:val="00A642AF"/>
    <w:rsid w:val="00A66CF0"/>
    <w:rsid w:val="00A701F8"/>
    <w:rsid w:val="00A71AD3"/>
    <w:rsid w:val="00A73137"/>
    <w:rsid w:val="00A73C1D"/>
    <w:rsid w:val="00A81457"/>
    <w:rsid w:val="00A851E5"/>
    <w:rsid w:val="00A96483"/>
    <w:rsid w:val="00A97A19"/>
    <w:rsid w:val="00A97EDF"/>
    <w:rsid w:val="00AA03DD"/>
    <w:rsid w:val="00AA33F3"/>
    <w:rsid w:val="00AA35CC"/>
    <w:rsid w:val="00AA492C"/>
    <w:rsid w:val="00AA6CC5"/>
    <w:rsid w:val="00AB0C1A"/>
    <w:rsid w:val="00AB2B93"/>
    <w:rsid w:val="00AB530F"/>
    <w:rsid w:val="00AB7E5B"/>
    <w:rsid w:val="00AC2883"/>
    <w:rsid w:val="00AC4A83"/>
    <w:rsid w:val="00AC5099"/>
    <w:rsid w:val="00AD2522"/>
    <w:rsid w:val="00AE0EF1"/>
    <w:rsid w:val="00AE2937"/>
    <w:rsid w:val="00AE40E9"/>
    <w:rsid w:val="00AE63D8"/>
    <w:rsid w:val="00AF16F0"/>
    <w:rsid w:val="00AF1F61"/>
    <w:rsid w:val="00AF40C1"/>
    <w:rsid w:val="00AF78A5"/>
    <w:rsid w:val="00B022C1"/>
    <w:rsid w:val="00B032F9"/>
    <w:rsid w:val="00B034D3"/>
    <w:rsid w:val="00B04624"/>
    <w:rsid w:val="00B07301"/>
    <w:rsid w:val="00B11F3E"/>
    <w:rsid w:val="00B149D8"/>
    <w:rsid w:val="00B15BF6"/>
    <w:rsid w:val="00B15CDC"/>
    <w:rsid w:val="00B17813"/>
    <w:rsid w:val="00B20B5D"/>
    <w:rsid w:val="00B224DE"/>
    <w:rsid w:val="00B240A3"/>
    <w:rsid w:val="00B303F1"/>
    <w:rsid w:val="00B30750"/>
    <w:rsid w:val="00B324D4"/>
    <w:rsid w:val="00B33E82"/>
    <w:rsid w:val="00B36588"/>
    <w:rsid w:val="00B36660"/>
    <w:rsid w:val="00B43850"/>
    <w:rsid w:val="00B46575"/>
    <w:rsid w:val="00B47322"/>
    <w:rsid w:val="00B50103"/>
    <w:rsid w:val="00B5216F"/>
    <w:rsid w:val="00B52AA9"/>
    <w:rsid w:val="00B570D0"/>
    <w:rsid w:val="00B61777"/>
    <w:rsid w:val="00B617E5"/>
    <w:rsid w:val="00B66AEF"/>
    <w:rsid w:val="00B72FE6"/>
    <w:rsid w:val="00B76A7E"/>
    <w:rsid w:val="00B76C77"/>
    <w:rsid w:val="00B808C6"/>
    <w:rsid w:val="00B84BBD"/>
    <w:rsid w:val="00B8517E"/>
    <w:rsid w:val="00B85660"/>
    <w:rsid w:val="00B941C9"/>
    <w:rsid w:val="00B94A9F"/>
    <w:rsid w:val="00BA2C87"/>
    <w:rsid w:val="00BA43FB"/>
    <w:rsid w:val="00BB0CBA"/>
    <w:rsid w:val="00BB1CDD"/>
    <w:rsid w:val="00BB4B15"/>
    <w:rsid w:val="00BB5788"/>
    <w:rsid w:val="00BC127D"/>
    <w:rsid w:val="00BC1999"/>
    <w:rsid w:val="00BC1FE6"/>
    <w:rsid w:val="00BC3FFA"/>
    <w:rsid w:val="00BC6874"/>
    <w:rsid w:val="00BC68B9"/>
    <w:rsid w:val="00BD046A"/>
    <w:rsid w:val="00BD0503"/>
    <w:rsid w:val="00BD1408"/>
    <w:rsid w:val="00BD2D38"/>
    <w:rsid w:val="00BD3B37"/>
    <w:rsid w:val="00BD69A7"/>
    <w:rsid w:val="00BE2405"/>
    <w:rsid w:val="00BE24E1"/>
    <w:rsid w:val="00BE312D"/>
    <w:rsid w:val="00BE7B57"/>
    <w:rsid w:val="00BE7DC9"/>
    <w:rsid w:val="00BF1FA5"/>
    <w:rsid w:val="00BF7336"/>
    <w:rsid w:val="00C005C2"/>
    <w:rsid w:val="00C00AD6"/>
    <w:rsid w:val="00C04B0C"/>
    <w:rsid w:val="00C061B6"/>
    <w:rsid w:val="00C063E9"/>
    <w:rsid w:val="00C2446C"/>
    <w:rsid w:val="00C31F7A"/>
    <w:rsid w:val="00C31FEC"/>
    <w:rsid w:val="00C3550C"/>
    <w:rsid w:val="00C36AE5"/>
    <w:rsid w:val="00C413A2"/>
    <w:rsid w:val="00C41F17"/>
    <w:rsid w:val="00C43A87"/>
    <w:rsid w:val="00C465E3"/>
    <w:rsid w:val="00C471CF"/>
    <w:rsid w:val="00C527FA"/>
    <w:rsid w:val="00C5280D"/>
    <w:rsid w:val="00C52D7C"/>
    <w:rsid w:val="00C535CD"/>
    <w:rsid w:val="00C53EB3"/>
    <w:rsid w:val="00C55B69"/>
    <w:rsid w:val="00C5791C"/>
    <w:rsid w:val="00C634B8"/>
    <w:rsid w:val="00C66290"/>
    <w:rsid w:val="00C67683"/>
    <w:rsid w:val="00C708EA"/>
    <w:rsid w:val="00C70AC5"/>
    <w:rsid w:val="00C72B7A"/>
    <w:rsid w:val="00C74640"/>
    <w:rsid w:val="00C74C0E"/>
    <w:rsid w:val="00C76E50"/>
    <w:rsid w:val="00C770C2"/>
    <w:rsid w:val="00C771B3"/>
    <w:rsid w:val="00C80CDD"/>
    <w:rsid w:val="00C83407"/>
    <w:rsid w:val="00C8394B"/>
    <w:rsid w:val="00C83EFD"/>
    <w:rsid w:val="00C878F9"/>
    <w:rsid w:val="00C92F5B"/>
    <w:rsid w:val="00C969ED"/>
    <w:rsid w:val="00C973F2"/>
    <w:rsid w:val="00CA02AE"/>
    <w:rsid w:val="00CA304C"/>
    <w:rsid w:val="00CA38FB"/>
    <w:rsid w:val="00CA413D"/>
    <w:rsid w:val="00CA774A"/>
    <w:rsid w:val="00CB6432"/>
    <w:rsid w:val="00CC11B0"/>
    <w:rsid w:val="00CC2841"/>
    <w:rsid w:val="00CC3BD8"/>
    <w:rsid w:val="00CD0243"/>
    <w:rsid w:val="00CD0532"/>
    <w:rsid w:val="00CD4314"/>
    <w:rsid w:val="00CD5497"/>
    <w:rsid w:val="00CE1D29"/>
    <w:rsid w:val="00CE52FA"/>
    <w:rsid w:val="00CE6046"/>
    <w:rsid w:val="00CE643A"/>
    <w:rsid w:val="00CF1330"/>
    <w:rsid w:val="00CF2FC8"/>
    <w:rsid w:val="00CF471D"/>
    <w:rsid w:val="00CF7E36"/>
    <w:rsid w:val="00D00783"/>
    <w:rsid w:val="00D03662"/>
    <w:rsid w:val="00D04B02"/>
    <w:rsid w:val="00D04F29"/>
    <w:rsid w:val="00D05B1C"/>
    <w:rsid w:val="00D0678A"/>
    <w:rsid w:val="00D23BBD"/>
    <w:rsid w:val="00D24AAA"/>
    <w:rsid w:val="00D27BB9"/>
    <w:rsid w:val="00D31625"/>
    <w:rsid w:val="00D34D7C"/>
    <w:rsid w:val="00D35015"/>
    <w:rsid w:val="00D3580F"/>
    <w:rsid w:val="00D3708D"/>
    <w:rsid w:val="00D3729C"/>
    <w:rsid w:val="00D40001"/>
    <w:rsid w:val="00D40426"/>
    <w:rsid w:val="00D51BC4"/>
    <w:rsid w:val="00D53921"/>
    <w:rsid w:val="00D5551A"/>
    <w:rsid w:val="00D55D2C"/>
    <w:rsid w:val="00D57C96"/>
    <w:rsid w:val="00D57D18"/>
    <w:rsid w:val="00D57F44"/>
    <w:rsid w:val="00D6138E"/>
    <w:rsid w:val="00D61719"/>
    <w:rsid w:val="00D61EA8"/>
    <w:rsid w:val="00D62871"/>
    <w:rsid w:val="00D64EA2"/>
    <w:rsid w:val="00D6696F"/>
    <w:rsid w:val="00D736AB"/>
    <w:rsid w:val="00D75285"/>
    <w:rsid w:val="00D827F6"/>
    <w:rsid w:val="00D82BD9"/>
    <w:rsid w:val="00D84D23"/>
    <w:rsid w:val="00D903FA"/>
    <w:rsid w:val="00D91203"/>
    <w:rsid w:val="00D91242"/>
    <w:rsid w:val="00D95174"/>
    <w:rsid w:val="00DA4973"/>
    <w:rsid w:val="00DA6171"/>
    <w:rsid w:val="00DA62AB"/>
    <w:rsid w:val="00DA6F36"/>
    <w:rsid w:val="00DB2297"/>
    <w:rsid w:val="00DB3649"/>
    <w:rsid w:val="00DB596E"/>
    <w:rsid w:val="00DB7773"/>
    <w:rsid w:val="00DB787E"/>
    <w:rsid w:val="00DB7899"/>
    <w:rsid w:val="00DB7AF7"/>
    <w:rsid w:val="00DC00EA"/>
    <w:rsid w:val="00DC3802"/>
    <w:rsid w:val="00DC7597"/>
    <w:rsid w:val="00DD0958"/>
    <w:rsid w:val="00DD342E"/>
    <w:rsid w:val="00DD38AC"/>
    <w:rsid w:val="00DD430E"/>
    <w:rsid w:val="00DD4646"/>
    <w:rsid w:val="00DE2CBD"/>
    <w:rsid w:val="00DE7A13"/>
    <w:rsid w:val="00DF18F3"/>
    <w:rsid w:val="00DF3B8C"/>
    <w:rsid w:val="00DF5C94"/>
    <w:rsid w:val="00E00DB3"/>
    <w:rsid w:val="00E017C2"/>
    <w:rsid w:val="00E0571C"/>
    <w:rsid w:val="00E07D87"/>
    <w:rsid w:val="00E10219"/>
    <w:rsid w:val="00E12D87"/>
    <w:rsid w:val="00E15D4C"/>
    <w:rsid w:val="00E20D70"/>
    <w:rsid w:val="00E23824"/>
    <w:rsid w:val="00E270DD"/>
    <w:rsid w:val="00E27135"/>
    <w:rsid w:val="00E3298F"/>
    <w:rsid w:val="00E32F7E"/>
    <w:rsid w:val="00E34231"/>
    <w:rsid w:val="00E34BDD"/>
    <w:rsid w:val="00E378C1"/>
    <w:rsid w:val="00E41D56"/>
    <w:rsid w:val="00E440CE"/>
    <w:rsid w:val="00E440E6"/>
    <w:rsid w:val="00E470CC"/>
    <w:rsid w:val="00E47C4D"/>
    <w:rsid w:val="00E5267B"/>
    <w:rsid w:val="00E531BB"/>
    <w:rsid w:val="00E61231"/>
    <w:rsid w:val="00E63C0E"/>
    <w:rsid w:val="00E6488D"/>
    <w:rsid w:val="00E6607F"/>
    <w:rsid w:val="00E72D49"/>
    <w:rsid w:val="00E74C8D"/>
    <w:rsid w:val="00E7593C"/>
    <w:rsid w:val="00E75E00"/>
    <w:rsid w:val="00E7678A"/>
    <w:rsid w:val="00E806FA"/>
    <w:rsid w:val="00E84F8D"/>
    <w:rsid w:val="00E868FC"/>
    <w:rsid w:val="00E935F1"/>
    <w:rsid w:val="00E94A81"/>
    <w:rsid w:val="00E97C58"/>
    <w:rsid w:val="00EA146D"/>
    <w:rsid w:val="00EA1D09"/>
    <w:rsid w:val="00EA1FFB"/>
    <w:rsid w:val="00EA2EA3"/>
    <w:rsid w:val="00EA3E27"/>
    <w:rsid w:val="00EA783B"/>
    <w:rsid w:val="00EA7A67"/>
    <w:rsid w:val="00EA7EC9"/>
    <w:rsid w:val="00EB048E"/>
    <w:rsid w:val="00EB052B"/>
    <w:rsid w:val="00EB4E9C"/>
    <w:rsid w:val="00EC0FA2"/>
    <w:rsid w:val="00EC4CD7"/>
    <w:rsid w:val="00EC7AC2"/>
    <w:rsid w:val="00EC7AEA"/>
    <w:rsid w:val="00ED0418"/>
    <w:rsid w:val="00ED1D70"/>
    <w:rsid w:val="00EE095F"/>
    <w:rsid w:val="00EE3012"/>
    <w:rsid w:val="00EE34DF"/>
    <w:rsid w:val="00EE510C"/>
    <w:rsid w:val="00EF212C"/>
    <w:rsid w:val="00EF2F89"/>
    <w:rsid w:val="00EF37BE"/>
    <w:rsid w:val="00EF483E"/>
    <w:rsid w:val="00EF4E99"/>
    <w:rsid w:val="00F03A97"/>
    <w:rsid w:val="00F03E98"/>
    <w:rsid w:val="00F05353"/>
    <w:rsid w:val="00F055CF"/>
    <w:rsid w:val="00F065ED"/>
    <w:rsid w:val="00F07E26"/>
    <w:rsid w:val="00F1237A"/>
    <w:rsid w:val="00F12D8B"/>
    <w:rsid w:val="00F12EC1"/>
    <w:rsid w:val="00F1556B"/>
    <w:rsid w:val="00F22CBD"/>
    <w:rsid w:val="00F249E8"/>
    <w:rsid w:val="00F26E75"/>
    <w:rsid w:val="00F272F1"/>
    <w:rsid w:val="00F273EE"/>
    <w:rsid w:val="00F3372E"/>
    <w:rsid w:val="00F373DA"/>
    <w:rsid w:val="00F41032"/>
    <w:rsid w:val="00F45372"/>
    <w:rsid w:val="00F5474A"/>
    <w:rsid w:val="00F560F7"/>
    <w:rsid w:val="00F6334D"/>
    <w:rsid w:val="00F63599"/>
    <w:rsid w:val="00F64102"/>
    <w:rsid w:val="00F71377"/>
    <w:rsid w:val="00F73359"/>
    <w:rsid w:val="00F76AC4"/>
    <w:rsid w:val="00F811D0"/>
    <w:rsid w:val="00F83A2D"/>
    <w:rsid w:val="00F86F12"/>
    <w:rsid w:val="00F875AC"/>
    <w:rsid w:val="00F91697"/>
    <w:rsid w:val="00F93BD6"/>
    <w:rsid w:val="00F95B8A"/>
    <w:rsid w:val="00F970EB"/>
    <w:rsid w:val="00FA00EC"/>
    <w:rsid w:val="00FA0DEC"/>
    <w:rsid w:val="00FA3879"/>
    <w:rsid w:val="00FA49AB"/>
    <w:rsid w:val="00FB0373"/>
    <w:rsid w:val="00FB257D"/>
    <w:rsid w:val="00FB2AF0"/>
    <w:rsid w:val="00FB60EF"/>
    <w:rsid w:val="00FB673C"/>
    <w:rsid w:val="00FB6DB7"/>
    <w:rsid w:val="00FC1055"/>
    <w:rsid w:val="00FC229C"/>
    <w:rsid w:val="00FC5611"/>
    <w:rsid w:val="00FC6AA4"/>
    <w:rsid w:val="00FC7B5F"/>
    <w:rsid w:val="00FD3502"/>
    <w:rsid w:val="00FD411F"/>
    <w:rsid w:val="00FD7487"/>
    <w:rsid w:val="00FE39C7"/>
    <w:rsid w:val="00FE4EDD"/>
    <w:rsid w:val="00FE67A3"/>
    <w:rsid w:val="00FF4D07"/>
    <w:rsid w:val="00FF6989"/>
    <w:rsid w:val="00F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AD490"/>
  <w15:chartTrackingRefBased/>
  <w15:docId w15:val="{C26DE669-EAD9-4F57-9D4D-D34FE8DE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uiPriority="39"/>
    <w:lsdException w:name="toc 5" w:locked="1" w:uiPriority="39"/>
    <w:lsdException w:name="toc 6" w:locked="1" w:uiPriority="39"/>
    <w:lsdException w:name="toc 7" w:locked="1"/>
    <w:lsdException w:name="toc 8" w:locked="1" w:uiPriority="39"/>
    <w:lsdException w:name="toc 9"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FollowedHyperlink" w:locked="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basedOn w:val="Normal"/>
    <w:next w:val="Normal"/>
    <w:autoRedefine/>
    <w:qFormat/>
    <w:rsid w:val="005C128E"/>
    <w:pPr>
      <w:keepNext/>
      <w:outlineLvl w:val="0"/>
    </w:pPr>
    <w:rPr>
      <w:caps/>
    </w:rPr>
  </w:style>
  <w:style w:type="paragraph" w:styleId="Heading2">
    <w:name w:val="heading 2"/>
    <w:basedOn w:val="Normal"/>
    <w:next w:val="Normal"/>
    <w:autoRedefine/>
    <w:qFormat/>
    <w:rsid w:val="005C128E"/>
    <w:pPr>
      <w:keepNext/>
      <w:outlineLvl w:val="1"/>
    </w:pPr>
    <w:rPr>
      <w:u w:val="single"/>
    </w:rPr>
  </w:style>
  <w:style w:type="paragraph" w:styleId="Heading3">
    <w:name w:val="heading 3"/>
    <w:basedOn w:val="Normal"/>
    <w:next w:val="Normal"/>
    <w:autoRedefine/>
    <w:qFormat/>
    <w:rsid w:val="005C128E"/>
    <w:pPr>
      <w:keepNext/>
      <w:outlineLvl w:val="2"/>
    </w:pPr>
    <w:rPr>
      <w:b/>
      <w:caps/>
      <w:sz w:val="18"/>
    </w:rPr>
  </w:style>
  <w:style w:type="paragraph" w:styleId="Heading4">
    <w:name w:val="heading 4"/>
    <w:basedOn w:val="Normal"/>
    <w:next w:val="Normal"/>
    <w:autoRedefine/>
    <w:qFormat/>
    <w:rsid w:val="005C128E"/>
    <w:pPr>
      <w:keepNext/>
      <w:outlineLvl w:val="3"/>
    </w:pPr>
    <w:rPr>
      <w:b/>
      <w:smallCaps/>
    </w:rPr>
  </w:style>
  <w:style w:type="paragraph" w:styleId="Heading5">
    <w:name w:val="heading 5"/>
    <w:basedOn w:val="Normal"/>
    <w:next w:val="Normal"/>
    <w:autoRedefine/>
    <w:qFormat/>
    <w:rsid w:val="005C128E"/>
    <w:pPr>
      <w:keepNext/>
      <w:outlineLvl w:val="4"/>
    </w:pPr>
    <w:rPr>
      <w:b/>
      <w:sz w:val="18"/>
    </w:rPr>
  </w:style>
  <w:style w:type="paragraph" w:styleId="Heading6">
    <w:name w:val="heading 6"/>
    <w:basedOn w:val="Normal"/>
    <w:next w:val="Normal"/>
    <w:link w:val="Heading6Char"/>
    <w:qFormat/>
    <w:rsid w:val="00D61719"/>
    <w:pPr>
      <w:pBdr>
        <w:top w:val="single" w:sz="4" w:space="4" w:color="auto"/>
        <w:left w:val="single" w:sz="4" w:space="4" w:color="auto"/>
        <w:bottom w:val="single" w:sz="4" w:space="4" w:color="auto"/>
        <w:right w:val="single" w:sz="4" w:space="4" w:color="auto"/>
      </w:pBdr>
      <w:spacing w:after="240"/>
      <w:jc w:val="left"/>
      <w:outlineLvl w:val="5"/>
    </w:pPr>
    <w:rPr>
      <w:b/>
      <w:bCs/>
      <w:sz w:val="18"/>
      <w:szCs w:val="22"/>
    </w:rPr>
  </w:style>
  <w:style w:type="paragraph" w:styleId="Heading7">
    <w:name w:val="heading 7"/>
    <w:basedOn w:val="Normal"/>
    <w:next w:val="Normal"/>
    <w:link w:val="Heading7Char"/>
    <w:autoRedefine/>
    <w:qFormat/>
    <w:rsid w:val="005C128E"/>
    <w:pPr>
      <w:spacing w:after="240"/>
      <w:outlineLvl w:val="6"/>
    </w:pPr>
    <w:rPr>
      <w:b/>
      <w:sz w:val="18"/>
      <w:szCs w:val="24"/>
    </w:rPr>
  </w:style>
  <w:style w:type="paragraph" w:styleId="Heading8">
    <w:name w:val="heading 8"/>
    <w:basedOn w:val="Normal"/>
    <w:next w:val="Normal"/>
    <w:link w:val="Heading8Char"/>
    <w:qFormat/>
    <w:rsid w:val="005C128E"/>
    <w:pPr>
      <w:pBdr>
        <w:top w:val="dotted" w:sz="4" w:space="4" w:color="auto"/>
        <w:left w:val="dotted" w:sz="4" w:space="4" w:color="auto"/>
        <w:bottom w:val="dotted" w:sz="4" w:space="4" w:color="auto"/>
        <w:right w:val="dotted" w:sz="4" w:space="4" w:color="auto"/>
      </w:pBdr>
      <w:jc w:val="left"/>
      <w:outlineLvl w:val="7"/>
    </w:pPr>
    <w:rPr>
      <w:i/>
      <w:iCs/>
      <w:sz w:val="18"/>
      <w:szCs w:val="24"/>
    </w:rPr>
  </w:style>
  <w:style w:type="paragraph" w:styleId="Heading9">
    <w:name w:val="heading 9"/>
    <w:basedOn w:val="Heading8"/>
    <w:next w:val="Normal"/>
    <w:autoRedefine/>
    <w:qFormat/>
    <w:rsid w:val="00B50103"/>
    <w:pPr>
      <w:keepNext/>
      <w:pBdr>
        <w:top w:val="none" w:sz="0" w:space="0" w:color="auto"/>
        <w:left w:val="none" w:sz="0" w:space="0" w:color="auto"/>
        <w:bottom w:val="none" w:sz="0" w:space="0" w:color="auto"/>
        <w:right w:val="none" w:sz="0" w:space="0" w:color="auto"/>
      </w:pBdr>
      <w:outlineLvl w:val="8"/>
    </w:pPr>
    <w:rPr>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E2937"/>
    <w:pPr>
      <w:jc w:val="center"/>
    </w:pPr>
    <w:rPr>
      <w:lang w:val="fr-FR"/>
    </w:rPr>
  </w:style>
  <w:style w:type="paragraph" w:styleId="Footer">
    <w:name w:val="footer"/>
    <w:aliases w:val="doc_path_name"/>
    <w:basedOn w:val="Normal"/>
    <w:autoRedefine/>
    <w:rsid w:val="009D690D"/>
    <w:rPr>
      <w:sz w:val="14"/>
    </w:rPr>
  </w:style>
  <w:style w:type="character" w:styleId="PageNumber">
    <w:name w:val="page number"/>
    <w:basedOn w:val="DefaultParagraphFont"/>
    <w:rsid w:val="00D3708D"/>
    <w:rPr>
      <w:rFonts w:ascii="Arial" w:hAnsi="Arial" w:cs="Times New Roman"/>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
    <w:autoRedefine/>
    <w:rsid w:val="003C0429"/>
    <w:pPr>
      <w:spacing w:before="60"/>
      <w:ind w:left="284" w:hanging="284"/>
    </w:pPr>
    <w:rPr>
      <w:sz w:val="16"/>
    </w:rPr>
  </w:style>
  <w:style w:type="character" w:styleId="FootnoteReference">
    <w:name w:val="footnote reference"/>
    <w:basedOn w:val="DefaultParagraphFont"/>
    <w:rsid w:val="00D3708D"/>
    <w:rPr>
      <w:rFonts w:cs="Times New Roman"/>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cs="Times New Roman"/>
      <w:sz w:val="20"/>
      <w:lang w:val="en-US" w:eastAsia="x-non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rsid w:val="007451EC"/>
    <w:pPr>
      <w:spacing w:after="600"/>
    </w:pPr>
    <w:rPr>
      <w:rFonts w:ascii="Arial" w:hAnsi="Arial"/>
      <w:i/>
      <w:iCs/>
      <w:color w:val="A6A6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u w:val="single"/>
    </w:rPr>
  </w:style>
  <w:style w:type="paragraph" w:customStyle="1" w:styleId="pldetails">
    <w:name w:val="pldetails"/>
    <w:basedOn w:val="Normal"/>
    <w:rsid w:val="00AB530F"/>
    <w:pPr>
      <w:keepLines/>
      <w:spacing w:before="60" w:after="60"/>
      <w:jc w:val="left"/>
    </w:pPr>
    <w:rPr>
      <w:noProof/>
    </w:rPr>
  </w:style>
  <w:style w:type="paragraph" w:customStyle="1" w:styleId="plheading">
    <w:name w:val="plheading"/>
    <w:basedOn w:val="Normal"/>
    <w:rsid w:val="00AB530F"/>
    <w:pPr>
      <w:keepNext/>
      <w:spacing w:before="480" w:after="120"/>
      <w:jc w:val="center"/>
    </w:pPr>
    <w:rPr>
      <w:caps/>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locked/>
    <w:rsid w:val="003C7FBE"/>
    <w:rPr>
      <w:rFonts w:ascii="Arial" w:hAnsi="Arial" w:cs="Times New Roman"/>
      <w:b/>
      <w:bCs/>
      <w:spacing w:val="10"/>
      <w:sz w:val="18"/>
      <w:lang w:val="fr-FR" w:eastAsia="en-US" w:bidi="ar-SA"/>
    </w:rPr>
  </w:style>
  <w:style w:type="paragraph" w:styleId="TOC2">
    <w:name w:val="toc 2"/>
    <w:basedOn w:val="Normal"/>
    <w:next w:val="Normal"/>
    <w:autoRedefine/>
    <w:rsid w:val="005C128E"/>
    <w:pPr>
      <w:tabs>
        <w:tab w:val="right" w:leader="dot" w:pos="9639"/>
      </w:tabs>
      <w:spacing w:before="120" w:after="120"/>
      <w:ind w:left="426" w:right="851"/>
      <w:contextualSpacing/>
      <w:jc w:val="left"/>
    </w:pPr>
    <w:rPr>
      <w:sz w:val="18"/>
    </w:rPr>
  </w:style>
  <w:style w:type="paragraph" w:styleId="TOC3">
    <w:name w:val="toc 3"/>
    <w:basedOn w:val="Normal"/>
    <w:next w:val="Normal"/>
    <w:autoRedefine/>
    <w:uiPriority w:val="39"/>
    <w:rsid w:val="005C128E"/>
    <w:pPr>
      <w:keepNext/>
      <w:tabs>
        <w:tab w:val="right" w:leader="dot" w:pos="9639"/>
      </w:tabs>
      <w:spacing w:before="120" w:after="80"/>
      <w:ind w:right="284"/>
      <w:jc w:val="left"/>
    </w:pPr>
    <w:rPr>
      <w:b/>
      <w:sz w:val="18"/>
      <w:lang w:val="fr-FR"/>
    </w:rPr>
  </w:style>
  <w:style w:type="character" w:styleId="Hyperlink">
    <w:name w:val="Hyperlink"/>
    <w:basedOn w:val="DefaultParagraphFont"/>
    <w:rsid w:val="00AB530F"/>
    <w:rPr>
      <w:rFonts w:ascii="Arial" w:hAnsi="Arial" w:cs="Times New Roman"/>
      <w:color w:val="0000FF"/>
      <w:u w:val="single"/>
    </w:rPr>
  </w:style>
  <w:style w:type="paragraph" w:styleId="TOC4">
    <w:name w:val="toc 4"/>
    <w:basedOn w:val="Normal"/>
    <w:next w:val="Normal"/>
    <w:autoRedefine/>
    <w:rsid w:val="005C128E"/>
    <w:pPr>
      <w:tabs>
        <w:tab w:val="right" w:leader="dot" w:pos="9639"/>
      </w:tabs>
      <w:spacing w:before="40" w:after="80"/>
      <w:ind w:left="142" w:right="284"/>
      <w:jc w:val="left"/>
    </w:pPr>
    <w:rPr>
      <w:b/>
      <w:noProof/>
      <w:sz w:val="18"/>
      <w:lang w:val="fr-FR"/>
    </w:rPr>
  </w:style>
  <w:style w:type="paragraph" w:styleId="TOC1">
    <w:name w:val="toc 1"/>
    <w:basedOn w:val="Normal"/>
    <w:next w:val="Normal"/>
    <w:autoRedefine/>
    <w:rsid w:val="005C128E"/>
    <w:pPr>
      <w:tabs>
        <w:tab w:val="left" w:pos="426"/>
        <w:tab w:val="right" w:leader="dot" w:pos="9639"/>
      </w:tabs>
      <w:spacing w:before="80"/>
      <w:ind w:left="425" w:hanging="425"/>
      <w:jc w:val="left"/>
    </w:pPr>
    <w:rPr>
      <w:caps/>
      <w:sz w:val="18"/>
    </w:rPr>
  </w:style>
  <w:style w:type="paragraph" w:styleId="TOC5">
    <w:name w:val="toc 5"/>
    <w:basedOn w:val="Normal"/>
    <w:next w:val="Normal"/>
    <w:autoRedefine/>
    <w:uiPriority w:val="39"/>
    <w:rsid w:val="005C128E"/>
    <w:pPr>
      <w:keepNext/>
      <w:tabs>
        <w:tab w:val="right" w:leader="dot" w:pos="9639"/>
      </w:tabs>
      <w:spacing w:before="40" w:after="40"/>
      <w:ind w:left="284" w:right="284"/>
    </w:pPr>
    <w:rPr>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locked/>
    <w:rsid w:val="00271911"/>
    <w:rPr>
      <w:rFonts w:ascii="Tahoma" w:hAnsi="Tahoma" w:cs="Tahoma"/>
      <w:sz w:val="16"/>
      <w:szCs w:val="16"/>
    </w:rPr>
  </w:style>
  <w:style w:type="paragraph" w:customStyle="1" w:styleId="Doccode">
    <w:name w:val="Doc_code"/>
    <w:rsid w:val="003C7FBE"/>
    <w:rPr>
      <w:rFonts w:ascii="Arial" w:hAnsi="Arial"/>
      <w:b/>
      <w:bCs/>
      <w:spacing w:val="10"/>
      <w:sz w:val="18"/>
    </w:rPr>
  </w:style>
  <w:style w:type="character" w:customStyle="1" w:styleId="Heading6Char">
    <w:name w:val="Heading 6 Char"/>
    <w:basedOn w:val="DefaultParagraphFont"/>
    <w:link w:val="Heading6"/>
    <w:locked/>
    <w:rsid w:val="00D61719"/>
    <w:rPr>
      <w:rFonts w:ascii="Arial" w:hAnsi="Arial" w:cs="Times New Roman"/>
      <w:b/>
      <w:bCs/>
      <w:sz w:val="22"/>
      <w:szCs w:val="22"/>
    </w:rPr>
  </w:style>
  <w:style w:type="character" w:customStyle="1" w:styleId="Heading7Char">
    <w:name w:val="Heading 7 Char"/>
    <w:basedOn w:val="DefaultParagraphFont"/>
    <w:link w:val="Heading7"/>
    <w:locked/>
    <w:rsid w:val="005C128E"/>
    <w:rPr>
      <w:rFonts w:ascii="Arial" w:hAnsi="Arial" w:cs="Times New Roman"/>
      <w:b/>
      <w:sz w:val="24"/>
      <w:szCs w:val="24"/>
    </w:rPr>
  </w:style>
  <w:style w:type="character" w:customStyle="1" w:styleId="Heading8Char">
    <w:name w:val="Heading 8 Char"/>
    <w:basedOn w:val="DefaultParagraphFont"/>
    <w:link w:val="Heading8"/>
    <w:locked/>
    <w:rsid w:val="005C128E"/>
    <w:rPr>
      <w:rFonts w:ascii="Arial" w:hAnsi="Arial" w:cs="Times New Roman"/>
      <w:i/>
      <w:iCs/>
      <w:sz w:val="24"/>
      <w:szCs w:val="24"/>
    </w:rPr>
  </w:style>
  <w:style w:type="character" w:customStyle="1" w:styleId="DecisionParagraphsChar">
    <w:name w:val="DecisionParagraphs Char"/>
    <w:basedOn w:val="DefaultParagraphFont"/>
    <w:link w:val="DecisionParagraphs"/>
    <w:locked/>
    <w:rsid w:val="000B3901"/>
    <w:rPr>
      <w:rFonts w:ascii="Arial" w:hAnsi="Arial" w:cs="Times New Roman"/>
      <w:i/>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basedOn w:val="DefaultParagraphFont"/>
    <w:link w:val="FootnoteText"/>
    <w:locked/>
    <w:rsid w:val="003C0429"/>
    <w:rPr>
      <w:rFonts w:ascii="Arial" w:hAnsi="Arial" w:cs="Times New Roman"/>
      <w:sz w:val="16"/>
      <w:lang w:val="en-US" w:eastAsia="en-US" w:bidi="ar-SA"/>
    </w:rPr>
  </w:style>
  <w:style w:type="character" w:customStyle="1" w:styleId="BodyTextChar">
    <w:name w:val="Body Text Char"/>
    <w:basedOn w:val="DefaultParagraphFont"/>
    <w:link w:val="BodyText"/>
    <w:locked/>
    <w:rsid w:val="000B3901"/>
    <w:rPr>
      <w:rFonts w:ascii="Arial" w:hAnsi="Arial" w:cs="Times New Roman"/>
    </w:rPr>
  </w:style>
  <w:style w:type="paragraph" w:customStyle="1" w:styleId="StyleDocoriginalNotBold">
    <w:name w:val="Style Doc_original + Not Bold"/>
    <w:basedOn w:val="Docoriginal"/>
    <w:link w:val="StyleDocoriginalNotBoldChar"/>
    <w:autoRedefine/>
    <w:rsid w:val="000B390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locked/>
    <w:rsid w:val="000B3901"/>
    <w:rPr>
      <w:rFonts w:ascii="Arial" w:hAnsi="Arial" w:cs="Times New Roman"/>
      <w:b/>
      <w:bCs/>
      <w:spacing w:val="10"/>
      <w:sz w:val="18"/>
      <w:lang w:val="fr-FR" w:eastAsia="en-US" w:bidi="ar-SA"/>
    </w:rPr>
  </w:style>
  <w:style w:type="paragraph" w:customStyle="1" w:styleId="StyleDocnumber">
    <w:name w:val="Style Doc_number"/>
    <w:basedOn w:val="Docoriginal"/>
    <w:rsid w:val="000B3901"/>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0B390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locked/>
    <w:rsid w:val="000B3901"/>
    <w:rPr>
      <w:rFonts w:ascii="Arial" w:hAnsi="Arial" w:cs="Times New Roman"/>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0B3901"/>
    <w:rPr>
      <w:b w:val="0"/>
      <w:bCs w:val="0"/>
    </w:rPr>
  </w:style>
  <w:style w:type="character" w:customStyle="1" w:styleId="StyleStyleDocoriginalNotBoldNotBoldChar">
    <w:name w:val="Style Style Doc_original + Not Bold + Not Bold Char"/>
    <w:basedOn w:val="StyleDocoriginalNotBoldChar"/>
    <w:link w:val="StyleStyleDocoriginalNotBoldNotBold"/>
    <w:locked/>
    <w:rsid w:val="000B3901"/>
    <w:rPr>
      <w:rFonts w:ascii="Arial" w:hAnsi="Arial" w:cs="Times New Roman"/>
      <w:b/>
      <w:bCs/>
      <w:spacing w:val="10"/>
      <w:sz w:val="18"/>
      <w:lang w:val="fr-FR" w:eastAsia="en-US" w:bidi="ar-SA"/>
    </w:rPr>
  </w:style>
  <w:style w:type="character" w:customStyle="1" w:styleId="StyleDocoriginalNotBold1">
    <w:name w:val="Style Doc_original + Not Bold1"/>
    <w:basedOn w:val="DefaultParagraphFont"/>
    <w:rsid w:val="000B3901"/>
    <w:rPr>
      <w:rFonts w:ascii="Arial" w:hAnsi="Arial" w:cs="Times New Roman"/>
      <w:b/>
      <w:bCs/>
      <w:spacing w:val="10"/>
      <w:lang w:val="en-US" w:eastAsia="en-US" w:bidi="ar-SA"/>
    </w:rPr>
  </w:style>
  <w:style w:type="character" w:customStyle="1" w:styleId="StyleDoclangBold">
    <w:name w:val="Style Doc_lang + Bold"/>
    <w:basedOn w:val="Doclang"/>
    <w:rsid w:val="000B3901"/>
    <w:rPr>
      <w:rFonts w:ascii="Arial" w:hAnsi="Arial" w:cs="Times New Roman"/>
      <w:b/>
      <w:bCs/>
      <w:sz w:val="20"/>
      <w:lang w:val="en-US" w:eastAsia="x-none"/>
    </w:rPr>
  </w:style>
  <w:style w:type="paragraph" w:styleId="ListParagraph">
    <w:name w:val="List Paragraph"/>
    <w:basedOn w:val="Normal"/>
    <w:qFormat/>
    <w:rsid w:val="000B3901"/>
    <w:pPr>
      <w:ind w:left="720"/>
      <w:contextualSpacing/>
    </w:pPr>
  </w:style>
  <w:style w:type="paragraph" w:styleId="CommentText">
    <w:name w:val="annotation text"/>
    <w:basedOn w:val="Normal"/>
    <w:link w:val="CommentTextChar"/>
    <w:rsid w:val="000B3901"/>
    <w:pPr>
      <w:jc w:val="left"/>
    </w:pPr>
    <w:rPr>
      <w:rFonts w:ascii="Times New Roman" w:hAnsi="Times New Roman"/>
      <w:sz w:val="22"/>
    </w:rPr>
  </w:style>
  <w:style w:type="character" w:customStyle="1" w:styleId="CommentTextChar">
    <w:name w:val="Comment Text Char"/>
    <w:basedOn w:val="DefaultParagraphFont"/>
    <w:link w:val="CommentText"/>
    <w:locked/>
    <w:rsid w:val="000B3901"/>
    <w:rPr>
      <w:rFonts w:eastAsia="Times New Roman" w:cs="Times New Roman"/>
      <w:sz w:val="22"/>
    </w:rPr>
  </w:style>
  <w:style w:type="paragraph" w:styleId="TOC6">
    <w:name w:val="toc 6"/>
    <w:basedOn w:val="Normal"/>
    <w:next w:val="Normal"/>
    <w:autoRedefine/>
    <w:uiPriority w:val="39"/>
    <w:rsid w:val="005C128E"/>
    <w:pPr>
      <w:keepNext/>
      <w:tabs>
        <w:tab w:val="right" w:leader="dot" w:pos="9629"/>
      </w:tabs>
      <w:spacing w:after="40"/>
      <w:ind w:left="851" w:right="425" w:hanging="284"/>
      <w:jc w:val="left"/>
    </w:pPr>
    <w:rPr>
      <w:noProof/>
      <w:sz w:val="18"/>
      <w:szCs w:val="18"/>
    </w:rPr>
  </w:style>
  <w:style w:type="paragraph" w:styleId="TOC7">
    <w:name w:val="toc 7"/>
    <w:basedOn w:val="Normal"/>
    <w:next w:val="Normal"/>
    <w:autoRedefine/>
    <w:rsid w:val="005C128E"/>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5C128E"/>
    <w:pPr>
      <w:tabs>
        <w:tab w:val="right" w:leader="dot" w:pos="9629"/>
      </w:tabs>
      <w:spacing w:after="40"/>
      <w:ind w:left="851" w:right="284"/>
      <w:jc w:val="left"/>
    </w:pPr>
    <w:rPr>
      <w:i/>
      <w:noProof/>
      <w:sz w:val="18"/>
      <w:szCs w:val="18"/>
    </w:rPr>
  </w:style>
  <w:style w:type="paragraph" w:styleId="TOC9">
    <w:name w:val="toc 9"/>
    <w:basedOn w:val="Normal"/>
    <w:next w:val="Normal"/>
    <w:autoRedefine/>
    <w:uiPriority w:val="39"/>
    <w:rsid w:val="005C128E"/>
    <w:pPr>
      <w:tabs>
        <w:tab w:val="right" w:leader="dot" w:pos="9629"/>
      </w:tabs>
      <w:spacing w:after="40"/>
      <w:ind w:left="993" w:right="284"/>
      <w:jc w:val="left"/>
    </w:pPr>
    <w:rPr>
      <w:noProof/>
      <w:sz w:val="18"/>
      <w:szCs w:val="18"/>
    </w:rPr>
  </w:style>
  <w:style w:type="table" w:styleId="TableGrid">
    <w:name w:val="Table Grid"/>
    <w:basedOn w:val="TableNormal"/>
    <w:rsid w:val="000B390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
    <w:name w:val="Draft"/>
    <w:basedOn w:val="Normal"/>
    <w:next w:val="preparedby"/>
    <w:rsid w:val="000B3901"/>
    <w:pPr>
      <w:spacing w:before="720" w:after="480"/>
      <w:jc w:val="center"/>
    </w:pPr>
    <w:rPr>
      <w:rFonts w:ascii="Times New Roman" w:hAnsi="Times New Roman"/>
      <w:caps/>
      <w:sz w:val="28"/>
    </w:rPr>
  </w:style>
  <w:style w:type="paragraph" w:customStyle="1" w:styleId="Committee">
    <w:name w:val="Committee"/>
    <w:basedOn w:val="Title"/>
    <w:rsid w:val="000B3901"/>
    <w:rPr>
      <w:caps w:val="0"/>
    </w:rPr>
  </w:style>
  <w:style w:type="paragraph" w:styleId="BodyTextIndent">
    <w:name w:val="Body Text Indent"/>
    <w:basedOn w:val="Normal"/>
    <w:link w:val="BodyTextIndentChar"/>
    <w:rsid w:val="000B3901"/>
    <w:rPr>
      <w:rFonts w:ascii="Times New Roman" w:hAnsi="Times New Roman"/>
      <w:sz w:val="24"/>
      <w:u w:val="single"/>
    </w:rPr>
  </w:style>
  <w:style w:type="character" w:customStyle="1" w:styleId="BodyTextIndentChar">
    <w:name w:val="Body Text Indent Char"/>
    <w:basedOn w:val="DefaultParagraphFont"/>
    <w:link w:val="BodyTextIndent"/>
    <w:locked/>
    <w:rsid w:val="000B3901"/>
    <w:rPr>
      <w:rFonts w:eastAsia="Times New Roman" w:cs="Times New Roman"/>
      <w:sz w:val="24"/>
      <w:u w:val="single"/>
    </w:rPr>
  </w:style>
  <w:style w:type="character" w:styleId="FollowedHyperlink">
    <w:name w:val="FollowedHyperlink"/>
    <w:basedOn w:val="DefaultParagraphFont"/>
    <w:rsid w:val="000B3901"/>
    <w:rPr>
      <w:rFonts w:cs="Times New Roman"/>
      <w:color w:val="800080"/>
      <w:u w:val="single"/>
    </w:rPr>
  </w:style>
  <w:style w:type="table" w:customStyle="1" w:styleId="TableGrid1">
    <w:name w:val="Table Grid1"/>
    <w:rsid w:val="000B3901"/>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B3901"/>
    <w:pPr>
      <w:autoSpaceDE w:val="0"/>
      <w:autoSpaceDN w:val="0"/>
      <w:adjustRightInd w:val="0"/>
    </w:pPr>
    <w:rPr>
      <w:rFonts w:ascii="Arial" w:hAnsi="Arial" w:cs="Arial"/>
      <w:color w:val="000000"/>
      <w:sz w:val="24"/>
      <w:szCs w:val="24"/>
    </w:rPr>
  </w:style>
  <w:style w:type="paragraph" w:customStyle="1" w:styleId="Inf4Normal">
    <w:name w:val="Inf_4_Normal"/>
    <w:basedOn w:val="Normal"/>
    <w:rsid w:val="000B3901"/>
    <w:pPr>
      <w:spacing w:before="108"/>
    </w:pPr>
    <w:rPr>
      <w:rFonts w:cs="Arial"/>
    </w:rPr>
  </w:style>
  <w:style w:type="character" w:styleId="CommentReference">
    <w:name w:val="annotation reference"/>
    <w:basedOn w:val="DefaultParagraphFont"/>
    <w:rsid w:val="000B3901"/>
    <w:rPr>
      <w:rFonts w:cs="Times New Roman"/>
      <w:sz w:val="16"/>
      <w:szCs w:val="16"/>
    </w:rPr>
  </w:style>
  <w:style w:type="paragraph" w:customStyle="1" w:styleId="result">
    <w:name w:val="result"/>
    <w:basedOn w:val="Normal"/>
    <w:rsid w:val="000B3901"/>
    <w:pPr>
      <w:jc w:val="left"/>
    </w:pPr>
    <w:rPr>
      <w:sz w:val="18"/>
    </w:rPr>
  </w:style>
  <w:style w:type="character" w:styleId="Emphasis">
    <w:name w:val="Emphasis"/>
    <w:basedOn w:val="DefaultParagraphFont"/>
    <w:qFormat/>
    <w:rsid w:val="000B3901"/>
    <w:rPr>
      <w:rFonts w:cs="Times New Roman"/>
      <w:i/>
      <w:iCs/>
    </w:rPr>
  </w:style>
  <w:style w:type="paragraph" w:customStyle="1" w:styleId="msonormal0">
    <w:name w:val="msonormal"/>
    <w:basedOn w:val="Normal"/>
    <w:rsid w:val="000B3901"/>
    <w:pPr>
      <w:spacing w:before="100" w:beforeAutospacing="1" w:after="100" w:afterAutospacing="1"/>
      <w:jc w:val="left"/>
    </w:pPr>
    <w:rPr>
      <w:rFonts w:ascii="Times New Roman" w:hAnsi="Times New Roman"/>
      <w:sz w:val="24"/>
      <w:szCs w:val="24"/>
    </w:rPr>
  </w:style>
  <w:style w:type="paragraph" w:customStyle="1" w:styleId="xl72">
    <w:name w:val="xl72"/>
    <w:basedOn w:val="Normal"/>
    <w:rsid w:val="000B3901"/>
    <w:pPr>
      <w:spacing w:before="100" w:beforeAutospacing="1" w:after="100" w:afterAutospacing="1"/>
      <w:jc w:val="left"/>
      <w:textAlignment w:val="top"/>
    </w:pPr>
    <w:rPr>
      <w:rFonts w:ascii="Times New Roman" w:hAnsi="Times New Roman"/>
      <w:sz w:val="16"/>
      <w:szCs w:val="16"/>
    </w:rPr>
  </w:style>
  <w:style w:type="paragraph" w:customStyle="1" w:styleId="xl73">
    <w:name w:val="xl73"/>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4">
    <w:name w:val="xl74"/>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5">
    <w:name w:val="xl75"/>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6">
    <w:name w:val="xl76"/>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77">
    <w:name w:val="xl77"/>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8">
    <w:name w:val="xl78"/>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79">
    <w:name w:val="xl79"/>
    <w:basedOn w:val="Normal"/>
    <w:rsid w:val="000B3901"/>
    <w:pPr>
      <w:spacing w:before="100" w:beforeAutospacing="1" w:after="100" w:afterAutospacing="1"/>
      <w:jc w:val="center"/>
      <w:textAlignment w:val="top"/>
    </w:pPr>
    <w:rPr>
      <w:rFonts w:ascii="Times New Roman" w:hAnsi="Times New Roman"/>
      <w:sz w:val="16"/>
      <w:szCs w:val="16"/>
    </w:rPr>
  </w:style>
  <w:style w:type="paragraph" w:customStyle="1" w:styleId="xl80">
    <w:name w:val="xl80"/>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1">
    <w:name w:val="xl81"/>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2">
    <w:name w:val="xl82"/>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3">
    <w:name w:val="xl83"/>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olor w:val="FF0000"/>
      <w:sz w:val="16"/>
      <w:szCs w:val="16"/>
    </w:rPr>
  </w:style>
  <w:style w:type="paragraph" w:customStyle="1" w:styleId="xl84">
    <w:name w:val="xl84"/>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5">
    <w:name w:val="xl85"/>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6">
    <w:name w:val="xl86"/>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7">
    <w:name w:val="xl87"/>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88">
    <w:name w:val="xl88"/>
    <w:basedOn w:val="Normal"/>
    <w:rsid w:val="000B3901"/>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sz w:val="16"/>
      <w:szCs w:val="16"/>
    </w:rPr>
  </w:style>
  <w:style w:type="paragraph" w:customStyle="1" w:styleId="xl89">
    <w:name w:val="xl89"/>
    <w:basedOn w:val="Normal"/>
    <w:rsid w:val="000B39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b/>
      <w:bCs/>
      <w:sz w:val="16"/>
      <w:szCs w:val="16"/>
    </w:rPr>
  </w:style>
  <w:style w:type="paragraph" w:customStyle="1" w:styleId="xl90">
    <w:name w:val="xl90"/>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customStyle="1" w:styleId="xl91">
    <w:name w:val="xl91"/>
    <w:basedOn w:val="Normal"/>
    <w:rsid w:val="000B39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16"/>
      <w:szCs w:val="16"/>
    </w:rPr>
  </w:style>
  <w:style w:type="paragraph" w:styleId="Revision">
    <w:name w:val="Revision"/>
    <w:hidden/>
    <w:semiHidden/>
    <w:rsid w:val="00B04624"/>
    <w:rPr>
      <w:rFonts w:ascii="Arial" w:hAnsi="Arial"/>
    </w:rPr>
  </w:style>
  <w:style w:type="table" w:customStyle="1" w:styleId="graph">
    <w:name w:val="graph"/>
    <w:rsid w:val="00274765"/>
    <w:rPr>
      <w:rFonts w:eastAsia="MS Mincho"/>
    </w:rPr>
    <w:tblPr>
      <w:tblInd w:w="0" w:type="dxa"/>
      <w:tblCellMar>
        <w:top w:w="0" w:type="dxa"/>
        <w:left w:w="108" w:type="dxa"/>
        <w:bottom w:w="0" w:type="dxa"/>
        <w:right w:w="108" w:type="dxa"/>
      </w:tblCellMar>
    </w:tblPr>
  </w:style>
  <w:style w:type="character" w:customStyle="1" w:styleId="tw4winMark">
    <w:name w:val="tw4winMark"/>
    <w:rsid w:val="000D17F2"/>
    <w:rPr>
      <w:rFonts w:ascii="Courier New" w:hAnsi="Courier New"/>
      <w:vanish/>
      <w:color w:val="800080"/>
      <w:sz w:val="24"/>
      <w:vertAlign w:val="subscript"/>
    </w:rPr>
  </w:style>
  <w:style w:type="character" w:customStyle="1" w:styleId="tw4winError">
    <w:name w:val="tw4winError"/>
    <w:rsid w:val="000D17F2"/>
    <w:rPr>
      <w:rFonts w:ascii="Courier New" w:hAnsi="Courier New"/>
      <w:color w:val="00FF00"/>
      <w:sz w:val="40"/>
    </w:rPr>
  </w:style>
  <w:style w:type="character" w:customStyle="1" w:styleId="tw4winTerm">
    <w:name w:val="tw4winTerm"/>
    <w:rsid w:val="000D17F2"/>
    <w:rPr>
      <w:color w:val="0000FF"/>
    </w:rPr>
  </w:style>
  <w:style w:type="character" w:customStyle="1" w:styleId="tw4winPopup">
    <w:name w:val="tw4winPopup"/>
    <w:rsid w:val="000D17F2"/>
    <w:rPr>
      <w:rFonts w:ascii="Courier New" w:hAnsi="Courier New"/>
      <w:noProof/>
      <w:color w:val="008000"/>
    </w:rPr>
  </w:style>
  <w:style w:type="character" w:customStyle="1" w:styleId="tw4winJump">
    <w:name w:val="tw4winJump"/>
    <w:rsid w:val="000D17F2"/>
    <w:rPr>
      <w:rFonts w:ascii="Courier New" w:hAnsi="Courier New"/>
      <w:noProof/>
      <w:color w:val="008080"/>
    </w:rPr>
  </w:style>
  <w:style w:type="character" w:customStyle="1" w:styleId="tw4winExternal">
    <w:name w:val="tw4winExternal"/>
    <w:rsid w:val="000D17F2"/>
    <w:rPr>
      <w:rFonts w:ascii="Courier New" w:hAnsi="Courier New"/>
      <w:noProof/>
      <w:color w:val="808080"/>
    </w:rPr>
  </w:style>
  <w:style w:type="character" w:customStyle="1" w:styleId="tw4winInternal">
    <w:name w:val="tw4winInternal"/>
    <w:rsid w:val="000D17F2"/>
    <w:rPr>
      <w:rFonts w:ascii="Courier New" w:hAnsi="Courier New"/>
      <w:noProof/>
      <w:color w:val="FF0000"/>
    </w:rPr>
  </w:style>
  <w:style w:type="character" w:customStyle="1" w:styleId="DONOTTRANSLATE">
    <w:name w:val="DO_NOT_TRANSLATE"/>
    <w:rsid w:val="000D17F2"/>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upov.int/edocs/mdocs/upov/de/c_53/c_53_inf_7.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pov.int/edocs/mdocs/upov/de/c_53/c_53_inf_3.pdf" TargetMode="External"/><Relationship Id="rId17" Type="http://schemas.openxmlformats.org/officeDocument/2006/relationships/header" Target="header4.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upov.int/edocs/mdocs/upov/de/c_53/c_53_inf_7.pdf"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de/tc_55/tc_55_25.pdf" TargetMode="External"/><Relationship Id="rId24" Type="http://schemas.openxmlformats.org/officeDocument/2006/relationships/chart" Target="charts/chart2.xml"/><Relationship Id="rId32"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image" Target="media/image5.png"/><Relationship Id="rId10" Type="http://schemas.openxmlformats.org/officeDocument/2006/relationships/hyperlink" Target="https://www.upov.int/edocs/mdocs/upov/de/caj_76/caj_76_9.pdf" TargetMode="External"/><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s://www.upov.int/edocs/mdocs/upov/en/c_53/c_53_9.pdf" TargetMode="External"/><Relationship Id="rId14" Type="http://schemas.openxmlformats.org/officeDocument/2006/relationships/header" Target="header2.xml"/><Relationship Id="rId22" Type="http://schemas.openxmlformats.org/officeDocument/2006/relationships/hyperlink" Target="https://www.upov.int/edocs/mdocs/upov/de/c_53/c_53_inf_7.pdf" TargetMode="External"/><Relationship Id="rId27" Type="http://schemas.openxmlformats.org/officeDocument/2006/relationships/image" Target="media/image4.png"/><Relationship Id="rId30" Type="http://schemas.openxmlformats.org/officeDocument/2006/relationships/header" Target="header6.xml"/><Relationship Id="rId8" Type="http://schemas.openxmlformats.org/officeDocument/2006/relationships/hyperlink" Target="https://www.upov.int/edocs/mdocs/upov/de/c_53/c_53_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Communications\Analytics\_CC_document\2020\vsgupov_tweet_activity_metrics_June_12_2019_May_17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8569" cap="rnd">
              <a:solidFill>
                <a:schemeClr val="tx1">
                  <a:lumMod val="50000"/>
                  <a:lumOff val="50000"/>
                </a:schemeClr>
              </a:solidFill>
              <a:round/>
            </a:ln>
            <a:effectLst/>
          </c:spPr>
          <c:marker>
            <c:symbol val="none"/>
          </c:marker>
          <c:cat>
            <c:numRef>
              <c:f>Followers!$A$1:$A$441</c:f>
              <c:numCache>
                <c:formatCode>[$-409]dd/mmm/yy;@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80</c:v>
                </c:pt>
                <c:pt idx="1">
                  <c:v>82</c:v>
                </c:pt>
                <c:pt idx="2">
                  <c:v>82</c:v>
                </c:pt>
                <c:pt idx="3">
                  <c:v>87</c:v>
                </c:pt>
                <c:pt idx="4">
                  <c:v>87</c:v>
                </c:pt>
                <c:pt idx="5">
                  <c:v>87</c:v>
                </c:pt>
                <c:pt idx="6">
                  <c:v>89</c:v>
                </c:pt>
                <c:pt idx="7">
                  <c:v>89</c:v>
                </c:pt>
                <c:pt idx="8">
                  <c:v>91</c:v>
                </c:pt>
                <c:pt idx="9">
                  <c:v>93</c:v>
                </c:pt>
                <c:pt idx="10">
                  <c:v>95</c:v>
                </c:pt>
                <c:pt idx="11">
                  <c:v>95</c:v>
                </c:pt>
                <c:pt idx="12">
                  <c:v>95</c:v>
                </c:pt>
                <c:pt idx="13">
                  <c:v>95</c:v>
                </c:pt>
                <c:pt idx="14">
                  <c:v>97</c:v>
                </c:pt>
                <c:pt idx="15">
                  <c:v>98</c:v>
                </c:pt>
                <c:pt idx="16">
                  <c:v>98</c:v>
                </c:pt>
                <c:pt idx="17">
                  <c:v>99</c:v>
                </c:pt>
                <c:pt idx="18">
                  <c:v>100</c:v>
                </c:pt>
                <c:pt idx="19">
                  <c:v>100</c:v>
                </c:pt>
                <c:pt idx="20">
                  <c:v>100</c:v>
                </c:pt>
                <c:pt idx="21">
                  <c:v>103</c:v>
                </c:pt>
                <c:pt idx="22">
                  <c:v>109</c:v>
                </c:pt>
                <c:pt idx="23">
                  <c:v>109</c:v>
                </c:pt>
                <c:pt idx="24">
                  <c:v>109</c:v>
                </c:pt>
                <c:pt idx="25">
                  <c:v>110</c:v>
                </c:pt>
                <c:pt idx="26">
                  <c:v>110</c:v>
                </c:pt>
                <c:pt idx="27">
                  <c:v>110</c:v>
                </c:pt>
                <c:pt idx="28">
                  <c:v>110</c:v>
                </c:pt>
                <c:pt idx="29">
                  <c:v>110</c:v>
                </c:pt>
                <c:pt idx="30">
                  <c:v>111</c:v>
                </c:pt>
                <c:pt idx="31">
                  <c:v>113</c:v>
                </c:pt>
                <c:pt idx="32">
                  <c:v>116</c:v>
                </c:pt>
                <c:pt idx="33">
                  <c:v>120</c:v>
                </c:pt>
                <c:pt idx="34">
                  <c:v>120</c:v>
                </c:pt>
                <c:pt idx="35">
                  <c:v>122</c:v>
                </c:pt>
                <c:pt idx="36">
                  <c:v>126</c:v>
                </c:pt>
                <c:pt idx="37">
                  <c:v>131</c:v>
                </c:pt>
                <c:pt idx="38">
                  <c:v>139</c:v>
                </c:pt>
                <c:pt idx="39">
                  <c:v>142</c:v>
                </c:pt>
                <c:pt idx="40">
                  <c:v>143</c:v>
                </c:pt>
                <c:pt idx="41">
                  <c:v>144</c:v>
                </c:pt>
                <c:pt idx="42">
                  <c:v>150</c:v>
                </c:pt>
                <c:pt idx="43">
                  <c:v>151</c:v>
                </c:pt>
                <c:pt idx="44">
                  <c:v>154</c:v>
                </c:pt>
                <c:pt idx="45">
                  <c:v>155</c:v>
                </c:pt>
                <c:pt idx="46">
                  <c:v>155</c:v>
                </c:pt>
                <c:pt idx="47">
                  <c:v>155</c:v>
                </c:pt>
                <c:pt idx="48">
                  <c:v>156</c:v>
                </c:pt>
                <c:pt idx="49">
                  <c:v>156</c:v>
                </c:pt>
                <c:pt idx="50">
                  <c:v>157</c:v>
                </c:pt>
                <c:pt idx="51">
                  <c:v>159</c:v>
                </c:pt>
                <c:pt idx="52">
                  <c:v>161</c:v>
                </c:pt>
                <c:pt idx="53">
                  <c:v>162</c:v>
                </c:pt>
                <c:pt idx="54">
                  <c:v>162</c:v>
                </c:pt>
                <c:pt idx="55">
                  <c:v>162</c:v>
                </c:pt>
                <c:pt idx="56">
                  <c:v>162</c:v>
                </c:pt>
                <c:pt idx="57">
                  <c:v>165</c:v>
                </c:pt>
                <c:pt idx="58">
                  <c:v>165</c:v>
                </c:pt>
                <c:pt idx="59">
                  <c:v>166</c:v>
                </c:pt>
                <c:pt idx="60">
                  <c:v>168</c:v>
                </c:pt>
                <c:pt idx="61">
                  <c:v>171</c:v>
                </c:pt>
                <c:pt idx="62">
                  <c:v>172</c:v>
                </c:pt>
                <c:pt idx="63">
                  <c:v>174</c:v>
                </c:pt>
                <c:pt idx="64">
                  <c:v>219</c:v>
                </c:pt>
                <c:pt idx="65">
                  <c:v>226</c:v>
                </c:pt>
                <c:pt idx="66">
                  <c:v>232</c:v>
                </c:pt>
                <c:pt idx="67">
                  <c:v>237</c:v>
                </c:pt>
                <c:pt idx="68">
                  <c:v>239</c:v>
                </c:pt>
                <c:pt idx="69">
                  <c:v>241</c:v>
                </c:pt>
                <c:pt idx="70">
                  <c:v>242</c:v>
                </c:pt>
                <c:pt idx="71">
                  <c:v>242</c:v>
                </c:pt>
                <c:pt idx="72">
                  <c:v>249</c:v>
                </c:pt>
                <c:pt idx="73">
                  <c:v>250</c:v>
                </c:pt>
                <c:pt idx="74">
                  <c:v>254</c:v>
                </c:pt>
                <c:pt idx="75">
                  <c:v>261</c:v>
                </c:pt>
                <c:pt idx="76">
                  <c:v>262</c:v>
                </c:pt>
                <c:pt idx="77">
                  <c:v>266</c:v>
                </c:pt>
                <c:pt idx="78">
                  <c:v>267</c:v>
                </c:pt>
                <c:pt idx="79">
                  <c:v>272</c:v>
                </c:pt>
                <c:pt idx="80">
                  <c:v>278</c:v>
                </c:pt>
                <c:pt idx="81">
                  <c:v>280</c:v>
                </c:pt>
                <c:pt idx="82">
                  <c:v>280</c:v>
                </c:pt>
                <c:pt idx="83">
                  <c:v>281</c:v>
                </c:pt>
                <c:pt idx="84">
                  <c:v>281</c:v>
                </c:pt>
                <c:pt idx="85">
                  <c:v>281</c:v>
                </c:pt>
                <c:pt idx="86">
                  <c:v>281</c:v>
                </c:pt>
                <c:pt idx="87">
                  <c:v>284</c:v>
                </c:pt>
                <c:pt idx="88">
                  <c:v>289</c:v>
                </c:pt>
                <c:pt idx="89">
                  <c:v>291</c:v>
                </c:pt>
                <c:pt idx="90">
                  <c:v>292</c:v>
                </c:pt>
                <c:pt idx="91">
                  <c:v>300</c:v>
                </c:pt>
                <c:pt idx="92">
                  <c:v>302</c:v>
                </c:pt>
                <c:pt idx="93">
                  <c:v>315</c:v>
                </c:pt>
                <c:pt idx="94">
                  <c:v>317</c:v>
                </c:pt>
                <c:pt idx="95">
                  <c:v>318</c:v>
                </c:pt>
                <c:pt idx="96">
                  <c:v>321</c:v>
                </c:pt>
                <c:pt idx="97">
                  <c:v>323</c:v>
                </c:pt>
                <c:pt idx="98">
                  <c:v>324</c:v>
                </c:pt>
                <c:pt idx="99">
                  <c:v>326</c:v>
                </c:pt>
                <c:pt idx="100">
                  <c:v>330</c:v>
                </c:pt>
                <c:pt idx="101">
                  <c:v>331</c:v>
                </c:pt>
                <c:pt idx="102">
                  <c:v>333</c:v>
                </c:pt>
                <c:pt idx="103">
                  <c:v>333</c:v>
                </c:pt>
                <c:pt idx="104">
                  <c:v>336</c:v>
                </c:pt>
                <c:pt idx="105">
                  <c:v>340</c:v>
                </c:pt>
                <c:pt idx="106">
                  <c:v>341</c:v>
                </c:pt>
                <c:pt idx="107">
                  <c:v>356</c:v>
                </c:pt>
                <c:pt idx="108">
                  <c:v>359</c:v>
                </c:pt>
                <c:pt idx="109">
                  <c:v>361</c:v>
                </c:pt>
                <c:pt idx="110">
                  <c:v>364</c:v>
                </c:pt>
                <c:pt idx="111">
                  <c:v>367</c:v>
                </c:pt>
                <c:pt idx="112">
                  <c:v>368</c:v>
                </c:pt>
                <c:pt idx="113">
                  <c:v>375</c:v>
                </c:pt>
                <c:pt idx="114">
                  <c:v>376</c:v>
                </c:pt>
                <c:pt idx="115">
                  <c:v>378</c:v>
                </c:pt>
                <c:pt idx="116">
                  <c:v>382</c:v>
                </c:pt>
                <c:pt idx="117">
                  <c:v>385</c:v>
                </c:pt>
                <c:pt idx="118">
                  <c:v>385</c:v>
                </c:pt>
                <c:pt idx="119">
                  <c:v>386</c:v>
                </c:pt>
                <c:pt idx="120">
                  <c:v>387</c:v>
                </c:pt>
                <c:pt idx="121">
                  <c:v>387</c:v>
                </c:pt>
                <c:pt idx="122">
                  <c:v>388</c:v>
                </c:pt>
                <c:pt idx="123">
                  <c:v>390</c:v>
                </c:pt>
                <c:pt idx="124">
                  <c:v>389</c:v>
                </c:pt>
                <c:pt idx="125">
                  <c:v>390</c:v>
                </c:pt>
                <c:pt idx="126">
                  <c:v>389</c:v>
                </c:pt>
                <c:pt idx="127">
                  <c:v>395</c:v>
                </c:pt>
                <c:pt idx="128">
                  <c:v>398</c:v>
                </c:pt>
                <c:pt idx="129">
                  <c:v>399</c:v>
                </c:pt>
                <c:pt idx="130">
                  <c:v>400</c:v>
                </c:pt>
                <c:pt idx="131">
                  <c:v>400</c:v>
                </c:pt>
                <c:pt idx="132">
                  <c:v>399</c:v>
                </c:pt>
                <c:pt idx="133">
                  <c:v>399</c:v>
                </c:pt>
                <c:pt idx="134">
                  <c:v>401</c:v>
                </c:pt>
                <c:pt idx="135">
                  <c:v>402</c:v>
                </c:pt>
                <c:pt idx="136">
                  <c:v>402</c:v>
                </c:pt>
                <c:pt idx="137">
                  <c:v>403</c:v>
                </c:pt>
                <c:pt idx="138">
                  <c:v>404</c:v>
                </c:pt>
                <c:pt idx="139">
                  <c:v>404</c:v>
                </c:pt>
                <c:pt idx="140">
                  <c:v>408</c:v>
                </c:pt>
                <c:pt idx="141">
                  <c:v>411</c:v>
                </c:pt>
                <c:pt idx="142">
                  <c:v>414</c:v>
                </c:pt>
                <c:pt idx="143">
                  <c:v>416</c:v>
                </c:pt>
                <c:pt idx="144">
                  <c:v>417</c:v>
                </c:pt>
                <c:pt idx="145">
                  <c:v>417</c:v>
                </c:pt>
                <c:pt idx="146">
                  <c:v>418</c:v>
                </c:pt>
                <c:pt idx="147">
                  <c:v>417</c:v>
                </c:pt>
                <c:pt idx="148">
                  <c:v>420</c:v>
                </c:pt>
                <c:pt idx="149">
                  <c:v>421</c:v>
                </c:pt>
                <c:pt idx="150">
                  <c:v>422</c:v>
                </c:pt>
                <c:pt idx="151">
                  <c:v>424</c:v>
                </c:pt>
                <c:pt idx="152">
                  <c:v>425</c:v>
                </c:pt>
                <c:pt idx="153">
                  <c:v>425</c:v>
                </c:pt>
                <c:pt idx="154">
                  <c:v>429</c:v>
                </c:pt>
                <c:pt idx="155">
                  <c:v>434</c:v>
                </c:pt>
                <c:pt idx="156">
                  <c:v>436</c:v>
                </c:pt>
                <c:pt idx="157">
                  <c:v>440</c:v>
                </c:pt>
                <c:pt idx="158">
                  <c:v>443</c:v>
                </c:pt>
                <c:pt idx="159">
                  <c:v>446</c:v>
                </c:pt>
                <c:pt idx="160">
                  <c:v>447</c:v>
                </c:pt>
                <c:pt idx="161">
                  <c:v>446</c:v>
                </c:pt>
                <c:pt idx="162">
                  <c:v>449</c:v>
                </c:pt>
                <c:pt idx="163">
                  <c:v>450</c:v>
                </c:pt>
                <c:pt idx="164">
                  <c:v>450</c:v>
                </c:pt>
                <c:pt idx="165">
                  <c:v>451</c:v>
                </c:pt>
                <c:pt idx="166">
                  <c:v>452</c:v>
                </c:pt>
                <c:pt idx="167">
                  <c:v>452</c:v>
                </c:pt>
                <c:pt idx="168">
                  <c:v>452</c:v>
                </c:pt>
                <c:pt idx="169">
                  <c:v>457</c:v>
                </c:pt>
                <c:pt idx="170">
                  <c:v>460</c:v>
                </c:pt>
                <c:pt idx="171">
                  <c:v>463</c:v>
                </c:pt>
                <c:pt idx="172">
                  <c:v>463</c:v>
                </c:pt>
                <c:pt idx="173">
                  <c:v>465</c:v>
                </c:pt>
                <c:pt idx="174">
                  <c:v>465</c:v>
                </c:pt>
                <c:pt idx="175">
                  <c:v>467</c:v>
                </c:pt>
                <c:pt idx="176">
                  <c:v>470</c:v>
                </c:pt>
                <c:pt idx="177">
                  <c:v>471</c:v>
                </c:pt>
                <c:pt idx="178">
                  <c:v>474</c:v>
                </c:pt>
                <c:pt idx="179">
                  <c:v>474</c:v>
                </c:pt>
                <c:pt idx="180">
                  <c:v>475</c:v>
                </c:pt>
                <c:pt idx="181">
                  <c:v>475</c:v>
                </c:pt>
                <c:pt idx="182">
                  <c:v>479</c:v>
                </c:pt>
                <c:pt idx="183">
                  <c:v>481</c:v>
                </c:pt>
                <c:pt idx="184">
                  <c:v>481</c:v>
                </c:pt>
                <c:pt idx="185">
                  <c:v>483</c:v>
                </c:pt>
                <c:pt idx="186">
                  <c:v>483</c:v>
                </c:pt>
                <c:pt idx="187">
                  <c:v>483</c:v>
                </c:pt>
                <c:pt idx="188">
                  <c:v>485</c:v>
                </c:pt>
                <c:pt idx="189">
                  <c:v>490</c:v>
                </c:pt>
                <c:pt idx="190">
                  <c:v>492</c:v>
                </c:pt>
                <c:pt idx="191">
                  <c:v>503</c:v>
                </c:pt>
                <c:pt idx="192">
                  <c:v>505</c:v>
                </c:pt>
                <c:pt idx="193">
                  <c:v>507</c:v>
                </c:pt>
                <c:pt idx="194">
                  <c:v>507</c:v>
                </c:pt>
                <c:pt idx="195">
                  <c:v>509</c:v>
                </c:pt>
                <c:pt idx="196">
                  <c:v>511</c:v>
                </c:pt>
                <c:pt idx="197">
                  <c:v>517</c:v>
                </c:pt>
                <c:pt idx="198">
                  <c:v>517</c:v>
                </c:pt>
                <c:pt idx="199">
                  <c:v>518</c:v>
                </c:pt>
                <c:pt idx="200">
                  <c:v>519</c:v>
                </c:pt>
                <c:pt idx="201">
                  <c:v>521</c:v>
                </c:pt>
                <c:pt idx="202">
                  <c:v>523</c:v>
                </c:pt>
                <c:pt idx="203">
                  <c:v>524</c:v>
                </c:pt>
                <c:pt idx="204">
                  <c:v>527</c:v>
                </c:pt>
                <c:pt idx="205">
                  <c:v>529</c:v>
                </c:pt>
                <c:pt idx="206">
                  <c:v>532</c:v>
                </c:pt>
                <c:pt idx="207">
                  <c:v>533</c:v>
                </c:pt>
                <c:pt idx="208">
                  <c:v>533</c:v>
                </c:pt>
                <c:pt idx="209">
                  <c:v>535</c:v>
                </c:pt>
                <c:pt idx="210">
                  <c:v>537</c:v>
                </c:pt>
                <c:pt idx="211">
                  <c:v>539</c:v>
                </c:pt>
                <c:pt idx="212">
                  <c:v>541</c:v>
                </c:pt>
                <c:pt idx="213">
                  <c:v>542</c:v>
                </c:pt>
                <c:pt idx="214">
                  <c:v>545</c:v>
                </c:pt>
                <c:pt idx="215">
                  <c:v>549</c:v>
                </c:pt>
                <c:pt idx="216">
                  <c:v>550</c:v>
                </c:pt>
                <c:pt idx="217">
                  <c:v>550</c:v>
                </c:pt>
                <c:pt idx="218">
                  <c:v>549</c:v>
                </c:pt>
                <c:pt idx="219">
                  <c:v>552</c:v>
                </c:pt>
                <c:pt idx="220">
                  <c:v>552</c:v>
                </c:pt>
                <c:pt idx="221">
                  <c:v>556</c:v>
                </c:pt>
                <c:pt idx="222">
                  <c:v>556</c:v>
                </c:pt>
                <c:pt idx="223">
                  <c:v>558</c:v>
                </c:pt>
                <c:pt idx="224">
                  <c:v>561</c:v>
                </c:pt>
                <c:pt idx="225">
                  <c:v>566</c:v>
                </c:pt>
                <c:pt idx="226">
                  <c:v>568</c:v>
                </c:pt>
                <c:pt idx="227">
                  <c:v>572</c:v>
                </c:pt>
                <c:pt idx="228">
                  <c:v>575</c:v>
                </c:pt>
                <c:pt idx="229">
                  <c:v>577</c:v>
                </c:pt>
                <c:pt idx="230">
                  <c:v>577</c:v>
                </c:pt>
                <c:pt idx="231">
                  <c:v>580</c:v>
                </c:pt>
                <c:pt idx="232">
                  <c:v>584</c:v>
                </c:pt>
                <c:pt idx="233">
                  <c:v>586</c:v>
                </c:pt>
                <c:pt idx="234">
                  <c:v>588</c:v>
                </c:pt>
                <c:pt idx="235">
                  <c:v>591</c:v>
                </c:pt>
                <c:pt idx="236">
                  <c:v>592</c:v>
                </c:pt>
                <c:pt idx="237">
                  <c:v>593</c:v>
                </c:pt>
                <c:pt idx="238">
                  <c:v>600</c:v>
                </c:pt>
                <c:pt idx="239">
                  <c:v>605</c:v>
                </c:pt>
                <c:pt idx="240">
                  <c:v>610</c:v>
                </c:pt>
                <c:pt idx="241">
                  <c:v>621</c:v>
                </c:pt>
                <c:pt idx="242">
                  <c:v>628</c:v>
                </c:pt>
                <c:pt idx="243">
                  <c:v>633</c:v>
                </c:pt>
                <c:pt idx="244">
                  <c:v>634</c:v>
                </c:pt>
                <c:pt idx="245">
                  <c:v>637</c:v>
                </c:pt>
                <c:pt idx="246">
                  <c:v>640</c:v>
                </c:pt>
                <c:pt idx="247">
                  <c:v>643</c:v>
                </c:pt>
                <c:pt idx="248">
                  <c:v>648</c:v>
                </c:pt>
                <c:pt idx="249">
                  <c:v>652</c:v>
                </c:pt>
                <c:pt idx="250">
                  <c:v>656</c:v>
                </c:pt>
                <c:pt idx="251">
                  <c:v>658</c:v>
                </c:pt>
                <c:pt idx="252">
                  <c:v>659</c:v>
                </c:pt>
                <c:pt idx="253">
                  <c:v>661</c:v>
                </c:pt>
                <c:pt idx="254">
                  <c:v>665</c:v>
                </c:pt>
                <c:pt idx="255">
                  <c:v>671</c:v>
                </c:pt>
                <c:pt idx="256">
                  <c:v>674</c:v>
                </c:pt>
                <c:pt idx="257">
                  <c:v>678</c:v>
                </c:pt>
                <c:pt idx="258">
                  <c:v>678</c:v>
                </c:pt>
                <c:pt idx="259">
                  <c:v>679</c:v>
                </c:pt>
                <c:pt idx="260">
                  <c:v>682</c:v>
                </c:pt>
                <c:pt idx="261">
                  <c:v>682</c:v>
                </c:pt>
                <c:pt idx="262">
                  <c:v>682</c:v>
                </c:pt>
                <c:pt idx="263">
                  <c:v>683</c:v>
                </c:pt>
                <c:pt idx="264">
                  <c:v>683</c:v>
                </c:pt>
                <c:pt idx="265">
                  <c:v>684</c:v>
                </c:pt>
                <c:pt idx="266">
                  <c:v>685</c:v>
                </c:pt>
                <c:pt idx="267">
                  <c:v>691</c:v>
                </c:pt>
                <c:pt idx="268">
                  <c:v>696</c:v>
                </c:pt>
                <c:pt idx="269">
                  <c:v>699</c:v>
                </c:pt>
                <c:pt idx="270">
                  <c:v>702</c:v>
                </c:pt>
                <c:pt idx="271">
                  <c:v>703</c:v>
                </c:pt>
                <c:pt idx="272">
                  <c:v>702</c:v>
                </c:pt>
                <c:pt idx="273">
                  <c:v>705</c:v>
                </c:pt>
                <c:pt idx="274">
                  <c:v>705</c:v>
                </c:pt>
                <c:pt idx="275">
                  <c:v>708</c:v>
                </c:pt>
                <c:pt idx="276">
                  <c:v>708</c:v>
                </c:pt>
                <c:pt idx="277">
                  <c:v>709</c:v>
                </c:pt>
                <c:pt idx="278">
                  <c:v>709</c:v>
                </c:pt>
                <c:pt idx="279">
                  <c:v>708</c:v>
                </c:pt>
                <c:pt idx="280">
                  <c:v>709</c:v>
                </c:pt>
                <c:pt idx="281">
                  <c:v>709</c:v>
                </c:pt>
                <c:pt idx="282">
                  <c:v>710</c:v>
                </c:pt>
                <c:pt idx="283">
                  <c:v>712</c:v>
                </c:pt>
                <c:pt idx="284">
                  <c:v>713</c:v>
                </c:pt>
                <c:pt idx="285">
                  <c:v>715</c:v>
                </c:pt>
                <c:pt idx="286">
                  <c:v>717</c:v>
                </c:pt>
                <c:pt idx="287">
                  <c:v>717</c:v>
                </c:pt>
                <c:pt idx="288">
                  <c:v>718</c:v>
                </c:pt>
                <c:pt idx="289">
                  <c:v>718</c:v>
                </c:pt>
                <c:pt idx="290">
                  <c:v>720</c:v>
                </c:pt>
                <c:pt idx="291">
                  <c:v>720</c:v>
                </c:pt>
                <c:pt idx="292">
                  <c:v>720</c:v>
                </c:pt>
                <c:pt idx="293">
                  <c:v>720</c:v>
                </c:pt>
                <c:pt idx="294">
                  <c:v>720</c:v>
                </c:pt>
                <c:pt idx="295">
                  <c:v>721</c:v>
                </c:pt>
                <c:pt idx="296">
                  <c:v>722</c:v>
                </c:pt>
                <c:pt idx="297">
                  <c:v>722</c:v>
                </c:pt>
                <c:pt idx="298">
                  <c:v>723</c:v>
                </c:pt>
                <c:pt idx="299">
                  <c:v>726</c:v>
                </c:pt>
                <c:pt idx="300">
                  <c:v>727</c:v>
                </c:pt>
                <c:pt idx="301">
                  <c:v>726</c:v>
                </c:pt>
                <c:pt idx="302">
                  <c:v>726</c:v>
                </c:pt>
                <c:pt idx="303">
                  <c:v>726</c:v>
                </c:pt>
                <c:pt idx="304">
                  <c:v>727</c:v>
                </c:pt>
                <c:pt idx="305">
                  <c:v>729</c:v>
                </c:pt>
                <c:pt idx="306">
                  <c:v>729</c:v>
                </c:pt>
                <c:pt idx="307">
                  <c:v>729</c:v>
                </c:pt>
                <c:pt idx="308">
                  <c:v>730</c:v>
                </c:pt>
                <c:pt idx="309">
                  <c:v>731</c:v>
                </c:pt>
                <c:pt idx="310">
                  <c:v>738</c:v>
                </c:pt>
                <c:pt idx="311">
                  <c:v>745</c:v>
                </c:pt>
                <c:pt idx="312">
                  <c:v>744</c:v>
                </c:pt>
                <c:pt idx="313">
                  <c:v>744</c:v>
                </c:pt>
                <c:pt idx="314">
                  <c:v>744</c:v>
                </c:pt>
                <c:pt idx="315">
                  <c:v>746</c:v>
                </c:pt>
                <c:pt idx="316">
                  <c:v>747</c:v>
                </c:pt>
                <c:pt idx="317">
                  <c:v>749</c:v>
                </c:pt>
                <c:pt idx="318">
                  <c:v>747</c:v>
                </c:pt>
                <c:pt idx="319">
                  <c:v>748</c:v>
                </c:pt>
                <c:pt idx="320">
                  <c:v>751</c:v>
                </c:pt>
                <c:pt idx="321">
                  <c:v>751</c:v>
                </c:pt>
                <c:pt idx="322">
                  <c:v>751</c:v>
                </c:pt>
                <c:pt idx="323">
                  <c:v>754</c:v>
                </c:pt>
                <c:pt idx="324">
                  <c:v>755</c:v>
                </c:pt>
                <c:pt idx="325">
                  <c:v>757</c:v>
                </c:pt>
                <c:pt idx="326">
                  <c:v>759</c:v>
                </c:pt>
                <c:pt idx="327">
                  <c:v>759</c:v>
                </c:pt>
                <c:pt idx="328">
                  <c:v>759</c:v>
                </c:pt>
                <c:pt idx="329">
                  <c:v>760</c:v>
                </c:pt>
                <c:pt idx="330">
                  <c:v>761</c:v>
                </c:pt>
                <c:pt idx="331">
                  <c:v>759</c:v>
                </c:pt>
                <c:pt idx="332">
                  <c:v>761</c:v>
                </c:pt>
                <c:pt idx="333">
                  <c:v>767</c:v>
                </c:pt>
                <c:pt idx="334">
                  <c:v>768</c:v>
                </c:pt>
                <c:pt idx="335">
                  <c:v>769</c:v>
                </c:pt>
                <c:pt idx="336">
                  <c:v>769</c:v>
                </c:pt>
                <c:pt idx="337">
                  <c:v>772</c:v>
                </c:pt>
                <c:pt idx="338">
                  <c:v>772</c:v>
                </c:pt>
                <c:pt idx="339">
                  <c:v>776</c:v>
                </c:pt>
                <c:pt idx="340">
                  <c:v>776</c:v>
                </c:pt>
                <c:pt idx="341">
                  <c:v>777</c:v>
                </c:pt>
                <c:pt idx="342">
                  <c:v>777</c:v>
                </c:pt>
                <c:pt idx="343">
                  <c:v>777</c:v>
                </c:pt>
                <c:pt idx="344">
                  <c:v>783</c:v>
                </c:pt>
                <c:pt idx="345">
                  <c:v>790</c:v>
                </c:pt>
                <c:pt idx="346">
                  <c:v>793</c:v>
                </c:pt>
                <c:pt idx="347">
                  <c:v>798</c:v>
                </c:pt>
                <c:pt idx="348">
                  <c:v>799</c:v>
                </c:pt>
                <c:pt idx="349">
                  <c:v>799</c:v>
                </c:pt>
                <c:pt idx="350">
                  <c:v>800</c:v>
                </c:pt>
                <c:pt idx="351">
                  <c:v>803</c:v>
                </c:pt>
                <c:pt idx="352">
                  <c:v>810</c:v>
                </c:pt>
                <c:pt idx="353">
                  <c:v>811</c:v>
                </c:pt>
                <c:pt idx="354">
                  <c:v>813</c:v>
                </c:pt>
                <c:pt idx="355">
                  <c:v>814</c:v>
                </c:pt>
                <c:pt idx="356">
                  <c:v>814</c:v>
                </c:pt>
                <c:pt idx="357">
                  <c:v>815</c:v>
                </c:pt>
                <c:pt idx="358">
                  <c:v>816</c:v>
                </c:pt>
                <c:pt idx="359">
                  <c:v>815</c:v>
                </c:pt>
                <c:pt idx="360">
                  <c:v>818</c:v>
                </c:pt>
                <c:pt idx="361">
                  <c:v>821</c:v>
                </c:pt>
                <c:pt idx="362">
                  <c:v>822</c:v>
                </c:pt>
                <c:pt idx="363">
                  <c:v>822</c:v>
                </c:pt>
                <c:pt idx="364">
                  <c:v>825</c:v>
                </c:pt>
                <c:pt idx="365">
                  <c:v>826</c:v>
                </c:pt>
                <c:pt idx="366">
                  <c:v>829</c:v>
                </c:pt>
                <c:pt idx="367">
                  <c:v>833</c:v>
                </c:pt>
                <c:pt idx="368">
                  <c:v>833</c:v>
                </c:pt>
                <c:pt idx="369">
                  <c:v>833</c:v>
                </c:pt>
                <c:pt idx="370">
                  <c:v>834</c:v>
                </c:pt>
                <c:pt idx="371">
                  <c:v>834</c:v>
                </c:pt>
                <c:pt idx="372">
                  <c:v>837</c:v>
                </c:pt>
                <c:pt idx="373">
                  <c:v>838</c:v>
                </c:pt>
                <c:pt idx="374">
                  <c:v>841</c:v>
                </c:pt>
                <c:pt idx="375">
                  <c:v>843</c:v>
                </c:pt>
                <c:pt idx="376">
                  <c:v>844</c:v>
                </c:pt>
                <c:pt idx="377">
                  <c:v>846</c:v>
                </c:pt>
                <c:pt idx="378">
                  <c:v>846</c:v>
                </c:pt>
                <c:pt idx="379">
                  <c:v>846</c:v>
                </c:pt>
                <c:pt idx="380">
                  <c:v>849</c:v>
                </c:pt>
                <c:pt idx="381">
                  <c:v>849</c:v>
                </c:pt>
                <c:pt idx="382">
                  <c:v>851</c:v>
                </c:pt>
                <c:pt idx="383">
                  <c:v>850</c:v>
                </c:pt>
                <c:pt idx="384">
                  <c:v>849</c:v>
                </c:pt>
                <c:pt idx="385">
                  <c:v>849</c:v>
                </c:pt>
                <c:pt idx="386">
                  <c:v>855</c:v>
                </c:pt>
                <c:pt idx="387">
                  <c:v>857</c:v>
                </c:pt>
                <c:pt idx="388">
                  <c:v>857</c:v>
                </c:pt>
                <c:pt idx="389">
                  <c:v>858</c:v>
                </c:pt>
                <c:pt idx="390">
                  <c:v>862</c:v>
                </c:pt>
                <c:pt idx="391">
                  <c:v>862</c:v>
                </c:pt>
                <c:pt idx="392">
                  <c:v>861</c:v>
                </c:pt>
                <c:pt idx="393">
                  <c:v>861</c:v>
                </c:pt>
                <c:pt idx="394">
                  <c:v>863</c:v>
                </c:pt>
                <c:pt idx="395">
                  <c:v>864</c:v>
                </c:pt>
                <c:pt idx="396">
                  <c:v>866</c:v>
                </c:pt>
                <c:pt idx="397">
                  <c:v>867</c:v>
                </c:pt>
                <c:pt idx="398">
                  <c:v>868</c:v>
                </c:pt>
                <c:pt idx="399">
                  <c:v>870</c:v>
                </c:pt>
                <c:pt idx="400">
                  <c:v>870</c:v>
                </c:pt>
                <c:pt idx="401">
                  <c:v>874</c:v>
                </c:pt>
                <c:pt idx="402">
                  <c:v>874</c:v>
                </c:pt>
                <c:pt idx="403">
                  <c:v>874</c:v>
                </c:pt>
                <c:pt idx="404">
                  <c:v>875</c:v>
                </c:pt>
                <c:pt idx="405">
                  <c:v>875</c:v>
                </c:pt>
                <c:pt idx="406">
                  <c:v>876</c:v>
                </c:pt>
                <c:pt idx="407">
                  <c:v>876</c:v>
                </c:pt>
                <c:pt idx="408">
                  <c:v>880</c:v>
                </c:pt>
                <c:pt idx="409">
                  <c:v>881</c:v>
                </c:pt>
                <c:pt idx="410">
                  <c:v>887</c:v>
                </c:pt>
                <c:pt idx="411">
                  <c:v>887</c:v>
                </c:pt>
                <c:pt idx="412">
                  <c:v>890</c:v>
                </c:pt>
                <c:pt idx="413">
                  <c:v>892</c:v>
                </c:pt>
                <c:pt idx="414">
                  <c:v>895</c:v>
                </c:pt>
                <c:pt idx="415">
                  <c:v>898</c:v>
                </c:pt>
                <c:pt idx="416">
                  <c:v>900</c:v>
                </c:pt>
                <c:pt idx="417">
                  <c:v>906</c:v>
                </c:pt>
                <c:pt idx="418">
                  <c:v>907</c:v>
                </c:pt>
                <c:pt idx="419">
                  <c:v>945</c:v>
                </c:pt>
                <c:pt idx="420">
                  <c:v>949</c:v>
                </c:pt>
                <c:pt idx="421">
                  <c:v>952</c:v>
                </c:pt>
                <c:pt idx="422">
                  <c:v>953</c:v>
                </c:pt>
                <c:pt idx="423">
                  <c:v>953</c:v>
                </c:pt>
                <c:pt idx="424">
                  <c:v>955</c:v>
                </c:pt>
                <c:pt idx="425">
                  <c:v>957</c:v>
                </c:pt>
                <c:pt idx="426">
                  <c:v>956</c:v>
                </c:pt>
                <c:pt idx="427">
                  <c:v>959</c:v>
                </c:pt>
                <c:pt idx="428">
                  <c:v>963</c:v>
                </c:pt>
                <c:pt idx="429">
                  <c:v>970</c:v>
                </c:pt>
                <c:pt idx="430">
                  <c:v>973</c:v>
                </c:pt>
                <c:pt idx="431">
                  <c:v>973</c:v>
                </c:pt>
                <c:pt idx="432">
                  <c:v>972</c:v>
                </c:pt>
                <c:pt idx="433">
                  <c:v>977</c:v>
                </c:pt>
                <c:pt idx="434">
                  <c:v>978</c:v>
                </c:pt>
                <c:pt idx="435">
                  <c:v>981</c:v>
                </c:pt>
                <c:pt idx="436">
                  <c:v>994</c:v>
                </c:pt>
                <c:pt idx="437">
                  <c:v>998</c:v>
                </c:pt>
                <c:pt idx="438">
                  <c:v>999</c:v>
                </c:pt>
                <c:pt idx="439">
                  <c:v>1002</c:v>
                </c:pt>
                <c:pt idx="440">
                  <c:v>1004</c:v>
                </c:pt>
              </c:numCache>
            </c:numRef>
          </c:val>
          <c:smooth val="0"/>
          <c:extLst>
            <c:ext xmlns:c16="http://schemas.microsoft.com/office/drawing/2014/chart" uri="{C3380CC4-5D6E-409C-BE32-E72D297353CC}">
              <c16:uniqueId val="{00000000-E25C-4ADC-9D28-9710E05ED76F}"/>
            </c:ext>
          </c:extLst>
        </c:ser>
        <c:dLbls>
          <c:showLegendKey val="0"/>
          <c:showVal val="0"/>
          <c:showCatName val="0"/>
          <c:showSerName val="0"/>
          <c:showPercent val="0"/>
          <c:showBubbleSize val="0"/>
        </c:dLbls>
        <c:smooth val="0"/>
        <c:axId val="188114408"/>
        <c:axId val="1"/>
      </c:lineChart>
      <c:dateAx>
        <c:axId val="188114408"/>
        <c:scaling>
          <c:orientation val="minMax"/>
        </c:scaling>
        <c:delete val="0"/>
        <c:axPos val="b"/>
        <c:numFmt formatCode="[$-409]dd/mmm/yy;@" sourceLinked="0"/>
        <c:majorTickMark val="out"/>
        <c:minorTickMark val="none"/>
        <c:tickLblPos val="nextTo"/>
        <c:spPr>
          <a:noFill/>
          <a:ln w="9523"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days"/>
      </c:dateAx>
      <c:valAx>
        <c:axId val="1"/>
        <c:scaling>
          <c:orientation val="minMax"/>
        </c:scaling>
        <c:delete val="0"/>
        <c:axPos val="l"/>
        <c:majorGridlines>
          <c:spPr>
            <a:ln w="9523" cap="flat" cmpd="sng" algn="ctr">
              <a:solidFill>
                <a:schemeClr val="tx1">
                  <a:lumMod val="15000"/>
                  <a:lumOff val="85000"/>
                </a:schemeClr>
              </a:solidFill>
              <a:round/>
            </a:ln>
            <a:effectLst/>
          </c:spPr>
        </c:majorGridlines>
        <c:numFmt formatCode="General" sourceLinked="1"/>
        <c:majorTickMark val="none"/>
        <c:minorTickMark val="none"/>
        <c:tickLblPos val="nextTo"/>
        <c:spPr>
          <a:ln w="9523">
            <a:noFill/>
          </a:ln>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8114408"/>
        <c:crosses val="autoZero"/>
        <c:crossBetween val="between"/>
      </c:valAx>
      <c:spPr>
        <a:noFill/>
        <a:ln w="25395">
          <a:noFill/>
        </a:ln>
      </c:spPr>
    </c:plotArea>
    <c:plotVisOnly val="1"/>
    <c:dispBlanksAs val="gap"/>
    <c:showDLblsOverMax val="0"/>
  </c:chart>
  <c:spPr>
    <a:solidFill>
      <a:schemeClr val="bg1"/>
    </a:solidFill>
    <a:ln w="952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tx1">
                  <a:lumMod val="50000"/>
                  <a:lumOff val="50000"/>
                </a:schemeClr>
              </a:solidFill>
              <a:round/>
            </a:ln>
            <a:effectLst/>
          </c:spPr>
          <c:marker>
            <c:symbol val="none"/>
          </c:marker>
          <c:cat>
            <c:numRef>
              <c:f>followers!$A$1:$A$441</c:f>
              <c:numCache>
                <c:formatCode>[$-409]d\-mmm\-yy;@</c:formatCode>
                <c:ptCount val="441"/>
                <c:pt idx="0">
                  <c:v>43528</c:v>
                </c:pt>
                <c:pt idx="1">
                  <c:v>43529</c:v>
                </c:pt>
                <c:pt idx="2">
                  <c:v>43530</c:v>
                </c:pt>
                <c:pt idx="3">
                  <c:v>43531</c:v>
                </c:pt>
                <c:pt idx="4">
                  <c:v>43532</c:v>
                </c:pt>
                <c:pt idx="5">
                  <c:v>43533</c:v>
                </c:pt>
                <c:pt idx="6">
                  <c:v>43534</c:v>
                </c:pt>
                <c:pt idx="7">
                  <c:v>43535</c:v>
                </c:pt>
                <c:pt idx="8">
                  <c:v>43536</c:v>
                </c:pt>
                <c:pt idx="9">
                  <c:v>43537</c:v>
                </c:pt>
                <c:pt idx="10">
                  <c:v>43538</c:v>
                </c:pt>
                <c:pt idx="11">
                  <c:v>43539</c:v>
                </c:pt>
                <c:pt idx="12">
                  <c:v>43540</c:v>
                </c:pt>
                <c:pt idx="13">
                  <c:v>43541</c:v>
                </c:pt>
                <c:pt idx="14">
                  <c:v>43542</c:v>
                </c:pt>
                <c:pt idx="15">
                  <c:v>43543</c:v>
                </c:pt>
                <c:pt idx="16">
                  <c:v>43544</c:v>
                </c:pt>
                <c:pt idx="17">
                  <c:v>43545</c:v>
                </c:pt>
                <c:pt idx="18">
                  <c:v>43546</c:v>
                </c:pt>
                <c:pt idx="19">
                  <c:v>43547</c:v>
                </c:pt>
                <c:pt idx="20">
                  <c:v>43548</c:v>
                </c:pt>
                <c:pt idx="21">
                  <c:v>43549</c:v>
                </c:pt>
                <c:pt idx="22">
                  <c:v>43550</c:v>
                </c:pt>
                <c:pt idx="23">
                  <c:v>43551</c:v>
                </c:pt>
                <c:pt idx="24">
                  <c:v>43552</c:v>
                </c:pt>
                <c:pt idx="25">
                  <c:v>43553</c:v>
                </c:pt>
                <c:pt idx="26">
                  <c:v>43554</c:v>
                </c:pt>
                <c:pt idx="27">
                  <c:v>43555</c:v>
                </c:pt>
                <c:pt idx="28">
                  <c:v>43556</c:v>
                </c:pt>
                <c:pt idx="29">
                  <c:v>43557</c:v>
                </c:pt>
                <c:pt idx="30">
                  <c:v>43558</c:v>
                </c:pt>
                <c:pt idx="31">
                  <c:v>43559</c:v>
                </c:pt>
                <c:pt idx="32">
                  <c:v>43560</c:v>
                </c:pt>
                <c:pt idx="33">
                  <c:v>43561</c:v>
                </c:pt>
                <c:pt idx="34">
                  <c:v>43562</c:v>
                </c:pt>
                <c:pt idx="35">
                  <c:v>43563</c:v>
                </c:pt>
                <c:pt idx="36">
                  <c:v>43564</c:v>
                </c:pt>
                <c:pt idx="37">
                  <c:v>43565</c:v>
                </c:pt>
                <c:pt idx="38">
                  <c:v>43566</c:v>
                </c:pt>
                <c:pt idx="39">
                  <c:v>43567</c:v>
                </c:pt>
                <c:pt idx="40">
                  <c:v>43568</c:v>
                </c:pt>
                <c:pt idx="41">
                  <c:v>43569</c:v>
                </c:pt>
                <c:pt idx="42">
                  <c:v>43570</c:v>
                </c:pt>
                <c:pt idx="43">
                  <c:v>43571</c:v>
                </c:pt>
                <c:pt idx="44">
                  <c:v>43572</c:v>
                </c:pt>
                <c:pt idx="45">
                  <c:v>43573</c:v>
                </c:pt>
                <c:pt idx="46">
                  <c:v>43574</c:v>
                </c:pt>
                <c:pt idx="47">
                  <c:v>43575</c:v>
                </c:pt>
                <c:pt idx="48">
                  <c:v>43576</c:v>
                </c:pt>
                <c:pt idx="49">
                  <c:v>43577</c:v>
                </c:pt>
                <c:pt idx="50">
                  <c:v>43578</c:v>
                </c:pt>
                <c:pt idx="51">
                  <c:v>43579</c:v>
                </c:pt>
                <c:pt idx="52">
                  <c:v>43580</c:v>
                </c:pt>
                <c:pt idx="53">
                  <c:v>43581</c:v>
                </c:pt>
                <c:pt idx="54">
                  <c:v>43582</c:v>
                </c:pt>
                <c:pt idx="55">
                  <c:v>43583</c:v>
                </c:pt>
                <c:pt idx="56">
                  <c:v>43584</c:v>
                </c:pt>
                <c:pt idx="57">
                  <c:v>43585</c:v>
                </c:pt>
                <c:pt idx="58">
                  <c:v>43586</c:v>
                </c:pt>
                <c:pt idx="59">
                  <c:v>43587</c:v>
                </c:pt>
                <c:pt idx="60">
                  <c:v>43588</c:v>
                </c:pt>
                <c:pt idx="61">
                  <c:v>43589</c:v>
                </c:pt>
                <c:pt idx="62">
                  <c:v>43590</c:v>
                </c:pt>
                <c:pt idx="63">
                  <c:v>43591</c:v>
                </c:pt>
                <c:pt idx="64">
                  <c:v>43592</c:v>
                </c:pt>
                <c:pt idx="65">
                  <c:v>43593</c:v>
                </c:pt>
                <c:pt idx="66">
                  <c:v>43594</c:v>
                </c:pt>
                <c:pt idx="67">
                  <c:v>43595</c:v>
                </c:pt>
                <c:pt idx="68">
                  <c:v>43596</c:v>
                </c:pt>
                <c:pt idx="69">
                  <c:v>43597</c:v>
                </c:pt>
                <c:pt idx="70">
                  <c:v>43598</c:v>
                </c:pt>
                <c:pt idx="71">
                  <c:v>43599</c:v>
                </c:pt>
                <c:pt idx="72">
                  <c:v>43600</c:v>
                </c:pt>
                <c:pt idx="73">
                  <c:v>43601</c:v>
                </c:pt>
                <c:pt idx="74">
                  <c:v>43602</c:v>
                </c:pt>
                <c:pt idx="75">
                  <c:v>43603</c:v>
                </c:pt>
                <c:pt idx="76">
                  <c:v>43604</c:v>
                </c:pt>
                <c:pt idx="77">
                  <c:v>43605</c:v>
                </c:pt>
                <c:pt idx="78">
                  <c:v>43606</c:v>
                </c:pt>
                <c:pt idx="79">
                  <c:v>43607</c:v>
                </c:pt>
                <c:pt idx="80">
                  <c:v>43608</c:v>
                </c:pt>
                <c:pt idx="81">
                  <c:v>43609</c:v>
                </c:pt>
                <c:pt idx="82">
                  <c:v>43610</c:v>
                </c:pt>
                <c:pt idx="83">
                  <c:v>43611</c:v>
                </c:pt>
                <c:pt idx="84">
                  <c:v>43612</c:v>
                </c:pt>
                <c:pt idx="85">
                  <c:v>43613</c:v>
                </c:pt>
                <c:pt idx="86">
                  <c:v>43614</c:v>
                </c:pt>
                <c:pt idx="87">
                  <c:v>43615</c:v>
                </c:pt>
                <c:pt idx="88">
                  <c:v>43616</c:v>
                </c:pt>
                <c:pt idx="89">
                  <c:v>43617</c:v>
                </c:pt>
                <c:pt idx="90">
                  <c:v>43618</c:v>
                </c:pt>
                <c:pt idx="91">
                  <c:v>43619</c:v>
                </c:pt>
                <c:pt idx="92">
                  <c:v>43620</c:v>
                </c:pt>
                <c:pt idx="93">
                  <c:v>43621</c:v>
                </c:pt>
                <c:pt idx="94">
                  <c:v>43622</c:v>
                </c:pt>
                <c:pt idx="95">
                  <c:v>43623</c:v>
                </c:pt>
                <c:pt idx="96">
                  <c:v>43624</c:v>
                </c:pt>
                <c:pt idx="97">
                  <c:v>43625</c:v>
                </c:pt>
                <c:pt idx="98">
                  <c:v>43626</c:v>
                </c:pt>
                <c:pt idx="99">
                  <c:v>43627</c:v>
                </c:pt>
                <c:pt idx="100">
                  <c:v>43628</c:v>
                </c:pt>
                <c:pt idx="101">
                  <c:v>43629</c:v>
                </c:pt>
                <c:pt idx="102">
                  <c:v>43630</c:v>
                </c:pt>
                <c:pt idx="103">
                  <c:v>43631</c:v>
                </c:pt>
                <c:pt idx="104">
                  <c:v>43632</c:v>
                </c:pt>
                <c:pt idx="105">
                  <c:v>43633</c:v>
                </c:pt>
                <c:pt idx="106">
                  <c:v>43634</c:v>
                </c:pt>
                <c:pt idx="107">
                  <c:v>43635</c:v>
                </c:pt>
                <c:pt idx="108">
                  <c:v>43636</c:v>
                </c:pt>
                <c:pt idx="109">
                  <c:v>43637</c:v>
                </c:pt>
                <c:pt idx="110">
                  <c:v>43638</c:v>
                </c:pt>
                <c:pt idx="111">
                  <c:v>43639</c:v>
                </c:pt>
                <c:pt idx="112">
                  <c:v>43640</c:v>
                </c:pt>
                <c:pt idx="113">
                  <c:v>43641</c:v>
                </c:pt>
                <c:pt idx="114">
                  <c:v>43642</c:v>
                </c:pt>
                <c:pt idx="115">
                  <c:v>43643</c:v>
                </c:pt>
                <c:pt idx="116">
                  <c:v>43644</c:v>
                </c:pt>
                <c:pt idx="117">
                  <c:v>43645</c:v>
                </c:pt>
                <c:pt idx="118">
                  <c:v>43646</c:v>
                </c:pt>
                <c:pt idx="119">
                  <c:v>43647</c:v>
                </c:pt>
                <c:pt idx="120">
                  <c:v>43648</c:v>
                </c:pt>
                <c:pt idx="121">
                  <c:v>43649</c:v>
                </c:pt>
                <c:pt idx="122">
                  <c:v>43650</c:v>
                </c:pt>
                <c:pt idx="123">
                  <c:v>43651</c:v>
                </c:pt>
                <c:pt idx="124">
                  <c:v>43652</c:v>
                </c:pt>
                <c:pt idx="125">
                  <c:v>43653</c:v>
                </c:pt>
                <c:pt idx="126">
                  <c:v>43654</c:v>
                </c:pt>
                <c:pt idx="127">
                  <c:v>43655</c:v>
                </c:pt>
                <c:pt idx="128">
                  <c:v>43656</c:v>
                </c:pt>
                <c:pt idx="129">
                  <c:v>43657</c:v>
                </c:pt>
                <c:pt idx="130">
                  <c:v>43658</c:v>
                </c:pt>
                <c:pt idx="131">
                  <c:v>43659</c:v>
                </c:pt>
                <c:pt idx="132">
                  <c:v>43660</c:v>
                </c:pt>
                <c:pt idx="133">
                  <c:v>43661</c:v>
                </c:pt>
                <c:pt idx="134">
                  <c:v>43662</c:v>
                </c:pt>
                <c:pt idx="135">
                  <c:v>43663</c:v>
                </c:pt>
                <c:pt idx="136">
                  <c:v>43664</c:v>
                </c:pt>
                <c:pt idx="137">
                  <c:v>43665</c:v>
                </c:pt>
                <c:pt idx="138">
                  <c:v>43666</c:v>
                </c:pt>
                <c:pt idx="139">
                  <c:v>43667</c:v>
                </c:pt>
                <c:pt idx="140">
                  <c:v>43668</c:v>
                </c:pt>
                <c:pt idx="141">
                  <c:v>43669</c:v>
                </c:pt>
                <c:pt idx="142">
                  <c:v>43670</c:v>
                </c:pt>
                <c:pt idx="143">
                  <c:v>43671</c:v>
                </c:pt>
                <c:pt idx="144">
                  <c:v>43672</c:v>
                </c:pt>
                <c:pt idx="145">
                  <c:v>43673</c:v>
                </c:pt>
                <c:pt idx="146">
                  <c:v>43674</c:v>
                </c:pt>
                <c:pt idx="147">
                  <c:v>43675</c:v>
                </c:pt>
                <c:pt idx="148">
                  <c:v>43676</c:v>
                </c:pt>
                <c:pt idx="149">
                  <c:v>43677</c:v>
                </c:pt>
                <c:pt idx="150">
                  <c:v>43678</c:v>
                </c:pt>
                <c:pt idx="151">
                  <c:v>43679</c:v>
                </c:pt>
                <c:pt idx="152">
                  <c:v>43680</c:v>
                </c:pt>
                <c:pt idx="153">
                  <c:v>43681</c:v>
                </c:pt>
                <c:pt idx="154">
                  <c:v>43682</c:v>
                </c:pt>
                <c:pt idx="155">
                  <c:v>43683</c:v>
                </c:pt>
                <c:pt idx="156">
                  <c:v>43684</c:v>
                </c:pt>
                <c:pt idx="157">
                  <c:v>43685</c:v>
                </c:pt>
                <c:pt idx="158">
                  <c:v>43686</c:v>
                </c:pt>
                <c:pt idx="159">
                  <c:v>43687</c:v>
                </c:pt>
                <c:pt idx="160">
                  <c:v>43688</c:v>
                </c:pt>
                <c:pt idx="161">
                  <c:v>43689</c:v>
                </c:pt>
                <c:pt idx="162">
                  <c:v>43690</c:v>
                </c:pt>
                <c:pt idx="163">
                  <c:v>43691</c:v>
                </c:pt>
                <c:pt idx="164">
                  <c:v>43692</c:v>
                </c:pt>
                <c:pt idx="165">
                  <c:v>43693</c:v>
                </c:pt>
                <c:pt idx="166">
                  <c:v>43694</c:v>
                </c:pt>
                <c:pt idx="167">
                  <c:v>43695</c:v>
                </c:pt>
                <c:pt idx="168">
                  <c:v>43696</c:v>
                </c:pt>
                <c:pt idx="169">
                  <c:v>43697</c:v>
                </c:pt>
                <c:pt idx="170">
                  <c:v>43698</c:v>
                </c:pt>
                <c:pt idx="171">
                  <c:v>43699</c:v>
                </c:pt>
                <c:pt idx="172">
                  <c:v>43700</c:v>
                </c:pt>
                <c:pt idx="173">
                  <c:v>43701</c:v>
                </c:pt>
                <c:pt idx="174">
                  <c:v>43702</c:v>
                </c:pt>
                <c:pt idx="175">
                  <c:v>43703</c:v>
                </c:pt>
                <c:pt idx="176">
                  <c:v>43704</c:v>
                </c:pt>
                <c:pt idx="177">
                  <c:v>43705</c:v>
                </c:pt>
                <c:pt idx="178">
                  <c:v>43706</c:v>
                </c:pt>
                <c:pt idx="179">
                  <c:v>43707</c:v>
                </c:pt>
                <c:pt idx="180">
                  <c:v>43708</c:v>
                </c:pt>
                <c:pt idx="181">
                  <c:v>43709</c:v>
                </c:pt>
                <c:pt idx="182">
                  <c:v>43710</c:v>
                </c:pt>
                <c:pt idx="183">
                  <c:v>43711</c:v>
                </c:pt>
                <c:pt idx="184">
                  <c:v>43712</c:v>
                </c:pt>
                <c:pt idx="185">
                  <c:v>43713</c:v>
                </c:pt>
                <c:pt idx="186">
                  <c:v>43714</c:v>
                </c:pt>
                <c:pt idx="187">
                  <c:v>43715</c:v>
                </c:pt>
                <c:pt idx="188">
                  <c:v>43716</c:v>
                </c:pt>
                <c:pt idx="189">
                  <c:v>43717</c:v>
                </c:pt>
                <c:pt idx="190">
                  <c:v>43718</c:v>
                </c:pt>
                <c:pt idx="191">
                  <c:v>43719</c:v>
                </c:pt>
                <c:pt idx="192">
                  <c:v>43720</c:v>
                </c:pt>
                <c:pt idx="193">
                  <c:v>43721</c:v>
                </c:pt>
                <c:pt idx="194">
                  <c:v>43722</c:v>
                </c:pt>
                <c:pt idx="195">
                  <c:v>43723</c:v>
                </c:pt>
                <c:pt idx="196">
                  <c:v>43724</c:v>
                </c:pt>
                <c:pt idx="197">
                  <c:v>43725</c:v>
                </c:pt>
                <c:pt idx="198">
                  <c:v>43726</c:v>
                </c:pt>
                <c:pt idx="199">
                  <c:v>43727</c:v>
                </c:pt>
                <c:pt idx="200">
                  <c:v>43728</c:v>
                </c:pt>
                <c:pt idx="201">
                  <c:v>43729</c:v>
                </c:pt>
                <c:pt idx="202">
                  <c:v>43730</c:v>
                </c:pt>
                <c:pt idx="203">
                  <c:v>43731</c:v>
                </c:pt>
                <c:pt idx="204">
                  <c:v>43732</c:v>
                </c:pt>
                <c:pt idx="205">
                  <c:v>43733</c:v>
                </c:pt>
                <c:pt idx="206">
                  <c:v>43734</c:v>
                </c:pt>
                <c:pt idx="207">
                  <c:v>43735</c:v>
                </c:pt>
                <c:pt idx="208">
                  <c:v>43736</c:v>
                </c:pt>
                <c:pt idx="209">
                  <c:v>43737</c:v>
                </c:pt>
                <c:pt idx="210">
                  <c:v>43738</c:v>
                </c:pt>
                <c:pt idx="211">
                  <c:v>43739</c:v>
                </c:pt>
                <c:pt idx="212">
                  <c:v>43740</c:v>
                </c:pt>
                <c:pt idx="213">
                  <c:v>43741</c:v>
                </c:pt>
                <c:pt idx="214">
                  <c:v>43742</c:v>
                </c:pt>
                <c:pt idx="215">
                  <c:v>43743</c:v>
                </c:pt>
                <c:pt idx="216">
                  <c:v>43744</c:v>
                </c:pt>
                <c:pt idx="217">
                  <c:v>43745</c:v>
                </c:pt>
                <c:pt idx="218">
                  <c:v>43746</c:v>
                </c:pt>
                <c:pt idx="219">
                  <c:v>43747</c:v>
                </c:pt>
                <c:pt idx="220">
                  <c:v>43748</c:v>
                </c:pt>
                <c:pt idx="221">
                  <c:v>43749</c:v>
                </c:pt>
                <c:pt idx="222">
                  <c:v>43750</c:v>
                </c:pt>
                <c:pt idx="223">
                  <c:v>43751</c:v>
                </c:pt>
                <c:pt idx="224">
                  <c:v>43752</c:v>
                </c:pt>
                <c:pt idx="225">
                  <c:v>43753</c:v>
                </c:pt>
                <c:pt idx="226">
                  <c:v>43754</c:v>
                </c:pt>
                <c:pt idx="227">
                  <c:v>43755</c:v>
                </c:pt>
                <c:pt idx="228">
                  <c:v>43756</c:v>
                </c:pt>
                <c:pt idx="229">
                  <c:v>43757</c:v>
                </c:pt>
                <c:pt idx="230">
                  <c:v>43758</c:v>
                </c:pt>
                <c:pt idx="231">
                  <c:v>43759</c:v>
                </c:pt>
                <c:pt idx="232">
                  <c:v>43760</c:v>
                </c:pt>
                <c:pt idx="233">
                  <c:v>43761</c:v>
                </c:pt>
                <c:pt idx="234">
                  <c:v>43762</c:v>
                </c:pt>
                <c:pt idx="235">
                  <c:v>43763</c:v>
                </c:pt>
                <c:pt idx="236">
                  <c:v>43764</c:v>
                </c:pt>
                <c:pt idx="237">
                  <c:v>43765</c:v>
                </c:pt>
                <c:pt idx="238">
                  <c:v>43766</c:v>
                </c:pt>
                <c:pt idx="239">
                  <c:v>43767</c:v>
                </c:pt>
                <c:pt idx="240">
                  <c:v>43768</c:v>
                </c:pt>
                <c:pt idx="241">
                  <c:v>43769</c:v>
                </c:pt>
                <c:pt idx="242">
                  <c:v>43770</c:v>
                </c:pt>
                <c:pt idx="243">
                  <c:v>43771</c:v>
                </c:pt>
                <c:pt idx="244">
                  <c:v>43772</c:v>
                </c:pt>
                <c:pt idx="245">
                  <c:v>43773</c:v>
                </c:pt>
                <c:pt idx="246">
                  <c:v>43774</c:v>
                </c:pt>
                <c:pt idx="247">
                  <c:v>43775</c:v>
                </c:pt>
                <c:pt idx="248">
                  <c:v>43776</c:v>
                </c:pt>
                <c:pt idx="249">
                  <c:v>43777</c:v>
                </c:pt>
                <c:pt idx="250">
                  <c:v>43778</c:v>
                </c:pt>
                <c:pt idx="251">
                  <c:v>43779</c:v>
                </c:pt>
                <c:pt idx="252">
                  <c:v>43780</c:v>
                </c:pt>
                <c:pt idx="253">
                  <c:v>43781</c:v>
                </c:pt>
                <c:pt idx="254">
                  <c:v>43782</c:v>
                </c:pt>
                <c:pt idx="255">
                  <c:v>43783</c:v>
                </c:pt>
                <c:pt idx="256">
                  <c:v>43784</c:v>
                </c:pt>
                <c:pt idx="257">
                  <c:v>43785</c:v>
                </c:pt>
                <c:pt idx="258">
                  <c:v>43786</c:v>
                </c:pt>
                <c:pt idx="259">
                  <c:v>43787</c:v>
                </c:pt>
                <c:pt idx="260">
                  <c:v>43788</c:v>
                </c:pt>
                <c:pt idx="261">
                  <c:v>43789</c:v>
                </c:pt>
                <c:pt idx="262">
                  <c:v>43790</c:v>
                </c:pt>
                <c:pt idx="263">
                  <c:v>43791</c:v>
                </c:pt>
                <c:pt idx="264">
                  <c:v>43792</c:v>
                </c:pt>
                <c:pt idx="265">
                  <c:v>43793</c:v>
                </c:pt>
                <c:pt idx="266">
                  <c:v>43794</c:v>
                </c:pt>
                <c:pt idx="267">
                  <c:v>43795</c:v>
                </c:pt>
                <c:pt idx="268">
                  <c:v>43796</c:v>
                </c:pt>
                <c:pt idx="269">
                  <c:v>43797</c:v>
                </c:pt>
                <c:pt idx="270">
                  <c:v>43798</c:v>
                </c:pt>
                <c:pt idx="271">
                  <c:v>43799</c:v>
                </c:pt>
                <c:pt idx="272">
                  <c:v>43800</c:v>
                </c:pt>
                <c:pt idx="273">
                  <c:v>43801</c:v>
                </c:pt>
                <c:pt idx="274">
                  <c:v>43802</c:v>
                </c:pt>
                <c:pt idx="275">
                  <c:v>43803</c:v>
                </c:pt>
                <c:pt idx="276">
                  <c:v>43804</c:v>
                </c:pt>
                <c:pt idx="277">
                  <c:v>43805</c:v>
                </c:pt>
                <c:pt idx="278">
                  <c:v>43806</c:v>
                </c:pt>
                <c:pt idx="279">
                  <c:v>43807</c:v>
                </c:pt>
                <c:pt idx="280">
                  <c:v>43808</c:v>
                </c:pt>
                <c:pt idx="281">
                  <c:v>43809</c:v>
                </c:pt>
                <c:pt idx="282">
                  <c:v>43810</c:v>
                </c:pt>
                <c:pt idx="283">
                  <c:v>43811</c:v>
                </c:pt>
                <c:pt idx="284">
                  <c:v>43812</c:v>
                </c:pt>
                <c:pt idx="285">
                  <c:v>43813</c:v>
                </c:pt>
                <c:pt idx="286">
                  <c:v>43814</c:v>
                </c:pt>
                <c:pt idx="287">
                  <c:v>43815</c:v>
                </c:pt>
                <c:pt idx="288">
                  <c:v>43816</c:v>
                </c:pt>
                <c:pt idx="289">
                  <c:v>43817</c:v>
                </c:pt>
                <c:pt idx="290">
                  <c:v>43818</c:v>
                </c:pt>
                <c:pt idx="291">
                  <c:v>43819</c:v>
                </c:pt>
                <c:pt idx="292">
                  <c:v>43820</c:v>
                </c:pt>
                <c:pt idx="293">
                  <c:v>43821</c:v>
                </c:pt>
                <c:pt idx="294">
                  <c:v>43822</c:v>
                </c:pt>
                <c:pt idx="295">
                  <c:v>43823</c:v>
                </c:pt>
                <c:pt idx="296">
                  <c:v>43824</c:v>
                </c:pt>
                <c:pt idx="297">
                  <c:v>43825</c:v>
                </c:pt>
                <c:pt idx="298">
                  <c:v>43826</c:v>
                </c:pt>
                <c:pt idx="299">
                  <c:v>43827</c:v>
                </c:pt>
                <c:pt idx="300">
                  <c:v>43828</c:v>
                </c:pt>
                <c:pt idx="301">
                  <c:v>43829</c:v>
                </c:pt>
                <c:pt idx="302">
                  <c:v>43830</c:v>
                </c:pt>
                <c:pt idx="303">
                  <c:v>43831</c:v>
                </c:pt>
                <c:pt idx="304">
                  <c:v>43832</c:v>
                </c:pt>
                <c:pt idx="305">
                  <c:v>43833</c:v>
                </c:pt>
                <c:pt idx="306">
                  <c:v>43834</c:v>
                </c:pt>
                <c:pt idx="307">
                  <c:v>43835</c:v>
                </c:pt>
                <c:pt idx="308">
                  <c:v>43836</c:v>
                </c:pt>
                <c:pt idx="309">
                  <c:v>43837</c:v>
                </c:pt>
                <c:pt idx="310">
                  <c:v>43838</c:v>
                </c:pt>
                <c:pt idx="311">
                  <c:v>43839</c:v>
                </c:pt>
                <c:pt idx="312">
                  <c:v>43840</c:v>
                </c:pt>
                <c:pt idx="313">
                  <c:v>43841</c:v>
                </c:pt>
                <c:pt idx="314">
                  <c:v>43842</c:v>
                </c:pt>
                <c:pt idx="315">
                  <c:v>43843</c:v>
                </c:pt>
                <c:pt idx="316">
                  <c:v>43844</c:v>
                </c:pt>
                <c:pt idx="317">
                  <c:v>43845</c:v>
                </c:pt>
                <c:pt idx="318">
                  <c:v>43846</c:v>
                </c:pt>
                <c:pt idx="319">
                  <c:v>43847</c:v>
                </c:pt>
                <c:pt idx="320">
                  <c:v>43848</c:v>
                </c:pt>
                <c:pt idx="321">
                  <c:v>43849</c:v>
                </c:pt>
                <c:pt idx="322">
                  <c:v>43850</c:v>
                </c:pt>
                <c:pt idx="323">
                  <c:v>43851</c:v>
                </c:pt>
                <c:pt idx="324">
                  <c:v>43852</c:v>
                </c:pt>
                <c:pt idx="325">
                  <c:v>43853</c:v>
                </c:pt>
                <c:pt idx="326">
                  <c:v>43854</c:v>
                </c:pt>
                <c:pt idx="327">
                  <c:v>43855</c:v>
                </c:pt>
                <c:pt idx="328">
                  <c:v>43856</c:v>
                </c:pt>
                <c:pt idx="329">
                  <c:v>43857</c:v>
                </c:pt>
                <c:pt idx="330">
                  <c:v>43858</c:v>
                </c:pt>
                <c:pt idx="331">
                  <c:v>43859</c:v>
                </c:pt>
                <c:pt idx="332">
                  <c:v>43860</c:v>
                </c:pt>
                <c:pt idx="333">
                  <c:v>43861</c:v>
                </c:pt>
                <c:pt idx="334">
                  <c:v>43862</c:v>
                </c:pt>
                <c:pt idx="335">
                  <c:v>43863</c:v>
                </c:pt>
                <c:pt idx="336">
                  <c:v>43864</c:v>
                </c:pt>
                <c:pt idx="337">
                  <c:v>43865</c:v>
                </c:pt>
                <c:pt idx="338">
                  <c:v>43866</c:v>
                </c:pt>
                <c:pt idx="339">
                  <c:v>43867</c:v>
                </c:pt>
                <c:pt idx="340">
                  <c:v>43868</c:v>
                </c:pt>
                <c:pt idx="341">
                  <c:v>43869</c:v>
                </c:pt>
                <c:pt idx="342">
                  <c:v>43870</c:v>
                </c:pt>
                <c:pt idx="343">
                  <c:v>43871</c:v>
                </c:pt>
                <c:pt idx="344">
                  <c:v>43872</c:v>
                </c:pt>
                <c:pt idx="345">
                  <c:v>43873</c:v>
                </c:pt>
                <c:pt idx="346">
                  <c:v>43874</c:v>
                </c:pt>
                <c:pt idx="347">
                  <c:v>43875</c:v>
                </c:pt>
                <c:pt idx="348">
                  <c:v>43876</c:v>
                </c:pt>
                <c:pt idx="349">
                  <c:v>43877</c:v>
                </c:pt>
                <c:pt idx="350">
                  <c:v>43878</c:v>
                </c:pt>
                <c:pt idx="351">
                  <c:v>43879</c:v>
                </c:pt>
                <c:pt idx="352">
                  <c:v>43880</c:v>
                </c:pt>
                <c:pt idx="353">
                  <c:v>43881</c:v>
                </c:pt>
                <c:pt idx="354">
                  <c:v>43882</c:v>
                </c:pt>
                <c:pt idx="355">
                  <c:v>43883</c:v>
                </c:pt>
                <c:pt idx="356">
                  <c:v>43884</c:v>
                </c:pt>
                <c:pt idx="357">
                  <c:v>43885</c:v>
                </c:pt>
                <c:pt idx="358">
                  <c:v>43886</c:v>
                </c:pt>
                <c:pt idx="359">
                  <c:v>43887</c:v>
                </c:pt>
                <c:pt idx="360">
                  <c:v>43888</c:v>
                </c:pt>
                <c:pt idx="361">
                  <c:v>43889</c:v>
                </c:pt>
                <c:pt idx="362">
                  <c:v>43890</c:v>
                </c:pt>
                <c:pt idx="363">
                  <c:v>43891</c:v>
                </c:pt>
                <c:pt idx="364">
                  <c:v>43892</c:v>
                </c:pt>
                <c:pt idx="365">
                  <c:v>43893</c:v>
                </c:pt>
                <c:pt idx="366">
                  <c:v>43894</c:v>
                </c:pt>
                <c:pt idx="367">
                  <c:v>43895</c:v>
                </c:pt>
                <c:pt idx="368">
                  <c:v>43896</c:v>
                </c:pt>
                <c:pt idx="369">
                  <c:v>43897</c:v>
                </c:pt>
                <c:pt idx="370">
                  <c:v>43898</c:v>
                </c:pt>
                <c:pt idx="371">
                  <c:v>43899</c:v>
                </c:pt>
                <c:pt idx="372">
                  <c:v>43900</c:v>
                </c:pt>
                <c:pt idx="373">
                  <c:v>43901</c:v>
                </c:pt>
                <c:pt idx="374">
                  <c:v>43902</c:v>
                </c:pt>
                <c:pt idx="375">
                  <c:v>43903</c:v>
                </c:pt>
                <c:pt idx="376">
                  <c:v>43904</c:v>
                </c:pt>
                <c:pt idx="377">
                  <c:v>43905</c:v>
                </c:pt>
                <c:pt idx="378">
                  <c:v>43906</c:v>
                </c:pt>
                <c:pt idx="379">
                  <c:v>43907</c:v>
                </c:pt>
                <c:pt idx="380">
                  <c:v>43908</c:v>
                </c:pt>
                <c:pt idx="381">
                  <c:v>43909</c:v>
                </c:pt>
                <c:pt idx="382">
                  <c:v>43910</c:v>
                </c:pt>
                <c:pt idx="383">
                  <c:v>43911</c:v>
                </c:pt>
                <c:pt idx="384">
                  <c:v>43912</c:v>
                </c:pt>
                <c:pt idx="385">
                  <c:v>43913</c:v>
                </c:pt>
                <c:pt idx="386">
                  <c:v>43914</c:v>
                </c:pt>
                <c:pt idx="387">
                  <c:v>43915</c:v>
                </c:pt>
                <c:pt idx="388">
                  <c:v>43916</c:v>
                </c:pt>
                <c:pt idx="389">
                  <c:v>43917</c:v>
                </c:pt>
                <c:pt idx="390">
                  <c:v>43918</c:v>
                </c:pt>
                <c:pt idx="391">
                  <c:v>43919</c:v>
                </c:pt>
                <c:pt idx="392">
                  <c:v>43920</c:v>
                </c:pt>
                <c:pt idx="393">
                  <c:v>43921</c:v>
                </c:pt>
                <c:pt idx="394">
                  <c:v>43922</c:v>
                </c:pt>
                <c:pt idx="395">
                  <c:v>43923</c:v>
                </c:pt>
                <c:pt idx="396">
                  <c:v>43924</c:v>
                </c:pt>
                <c:pt idx="397">
                  <c:v>43925</c:v>
                </c:pt>
                <c:pt idx="398">
                  <c:v>43926</c:v>
                </c:pt>
                <c:pt idx="399">
                  <c:v>43927</c:v>
                </c:pt>
                <c:pt idx="400">
                  <c:v>43928</c:v>
                </c:pt>
                <c:pt idx="401">
                  <c:v>43929</c:v>
                </c:pt>
                <c:pt idx="402">
                  <c:v>43930</c:v>
                </c:pt>
                <c:pt idx="403">
                  <c:v>43931</c:v>
                </c:pt>
                <c:pt idx="404">
                  <c:v>43932</c:v>
                </c:pt>
                <c:pt idx="405">
                  <c:v>43933</c:v>
                </c:pt>
                <c:pt idx="406">
                  <c:v>43934</c:v>
                </c:pt>
                <c:pt idx="407">
                  <c:v>43935</c:v>
                </c:pt>
                <c:pt idx="408">
                  <c:v>43936</c:v>
                </c:pt>
                <c:pt idx="409">
                  <c:v>43937</c:v>
                </c:pt>
                <c:pt idx="410">
                  <c:v>43938</c:v>
                </c:pt>
                <c:pt idx="411">
                  <c:v>43939</c:v>
                </c:pt>
                <c:pt idx="412">
                  <c:v>43940</c:v>
                </c:pt>
                <c:pt idx="413">
                  <c:v>43941</c:v>
                </c:pt>
                <c:pt idx="414">
                  <c:v>43942</c:v>
                </c:pt>
                <c:pt idx="415">
                  <c:v>43943</c:v>
                </c:pt>
                <c:pt idx="416">
                  <c:v>43944</c:v>
                </c:pt>
                <c:pt idx="417">
                  <c:v>43945</c:v>
                </c:pt>
                <c:pt idx="418">
                  <c:v>43946</c:v>
                </c:pt>
                <c:pt idx="419">
                  <c:v>43947</c:v>
                </c:pt>
                <c:pt idx="420">
                  <c:v>43948</c:v>
                </c:pt>
                <c:pt idx="421">
                  <c:v>43949</c:v>
                </c:pt>
                <c:pt idx="422">
                  <c:v>43950</c:v>
                </c:pt>
                <c:pt idx="423">
                  <c:v>43951</c:v>
                </c:pt>
                <c:pt idx="424">
                  <c:v>43952</c:v>
                </c:pt>
                <c:pt idx="425">
                  <c:v>43953</c:v>
                </c:pt>
                <c:pt idx="426">
                  <c:v>43954</c:v>
                </c:pt>
                <c:pt idx="427">
                  <c:v>43955</c:v>
                </c:pt>
                <c:pt idx="428">
                  <c:v>43956</c:v>
                </c:pt>
                <c:pt idx="429">
                  <c:v>43957</c:v>
                </c:pt>
                <c:pt idx="430">
                  <c:v>43958</c:v>
                </c:pt>
                <c:pt idx="431">
                  <c:v>43959</c:v>
                </c:pt>
                <c:pt idx="432">
                  <c:v>43960</c:v>
                </c:pt>
                <c:pt idx="433">
                  <c:v>43961</c:v>
                </c:pt>
                <c:pt idx="434">
                  <c:v>43962</c:v>
                </c:pt>
                <c:pt idx="435">
                  <c:v>43963</c:v>
                </c:pt>
                <c:pt idx="436">
                  <c:v>43964</c:v>
                </c:pt>
                <c:pt idx="437">
                  <c:v>43965</c:v>
                </c:pt>
                <c:pt idx="438">
                  <c:v>43966</c:v>
                </c:pt>
                <c:pt idx="439">
                  <c:v>43967</c:v>
                </c:pt>
                <c:pt idx="440">
                  <c:v>43968</c:v>
                </c:pt>
              </c:numCache>
            </c:numRef>
          </c:cat>
          <c:val>
            <c:numRef>
              <c:f>followers!$B$1:$B$441</c:f>
              <c:numCache>
                <c:formatCode>General</c:formatCode>
                <c:ptCount val="441"/>
                <c:pt idx="0">
                  <c:v>28</c:v>
                </c:pt>
                <c:pt idx="1">
                  <c:v>28</c:v>
                </c:pt>
                <c:pt idx="2">
                  <c:v>29</c:v>
                </c:pt>
                <c:pt idx="3">
                  <c:v>34</c:v>
                </c:pt>
                <c:pt idx="4">
                  <c:v>34</c:v>
                </c:pt>
                <c:pt idx="5">
                  <c:v>35</c:v>
                </c:pt>
                <c:pt idx="6">
                  <c:v>35</c:v>
                </c:pt>
                <c:pt idx="7">
                  <c:v>34</c:v>
                </c:pt>
                <c:pt idx="8">
                  <c:v>36</c:v>
                </c:pt>
                <c:pt idx="9">
                  <c:v>36</c:v>
                </c:pt>
                <c:pt idx="10">
                  <c:v>37</c:v>
                </c:pt>
                <c:pt idx="11">
                  <c:v>38</c:v>
                </c:pt>
                <c:pt idx="12">
                  <c:v>38</c:v>
                </c:pt>
                <c:pt idx="13">
                  <c:v>38</c:v>
                </c:pt>
                <c:pt idx="14">
                  <c:v>39</c:v>
                </c:pt>
                <c:pt idx="15">
                  <c:v>39</c:v>
                </c:pt>
                <c:pt idx="16">
                  <c:v>42</c:v>
                </c:pt>
                <c:pt idx="17">
                  <c:v>44</c:v>
                </c:pt>
                <c:pt idx="18">
                  <c:v>46</c:v>
                </c:pt>
                <c:pt idx="19">
                  <c:v>46</c:v>
                </c:pt>
                <c:pt idx="20">
                  <c:v>46</c:v>
                </c:pt>
                <c:pt idx="21">
                  <c:v>46</c:v>
                </c:pt>
                <c:pt idx="22">
                  <c:v>48</c:v>
                </c:pt>
                <c:pt idx="23">
                  <c:v>51</c:v>
                </c:pt>
                <c:pt idx="24">
                  <c:v>52</c:v>
                </c:pt>
                <c:pt idx="25">
                  <c:v>63</c:v>
                </c:pt>
                <c:pt idx="26">
                  <c:v>66</c:v>
                </c:pt>
                <c:pt idx="27">
                  <c:v>68</c:v>
                </c:pt>
                <c:pt idx="28">
                  <c:v>69</c:v>
                </c:pt>
                <c:pt idx="29">
                  <c:v>71</c:v>
                </c:pt>
                <c:pt idx="30">
                  <c:v>71</c:v>
                </c:pt>
                <c:pt idx="31">
                  <c:v>71</c:v>
                </c:pt>
                <c:pt idx="32">
                  <c:v>73</c:v>
                </c:pt>
                <c:pt idx="33">
                  <c:v>76</c:v>
                </c:pt>
                <c:pt idx="34">
                  <c:v>77</c:v>
                </c:pt>
                <c:pt idx="35">
                  <c:v>78</c:v>
                </c:pt>
                <c:pt idx="36">
                  <c:v>78</c:v>
                </c:pt>
                <c:pt idx="37">
                  <c:v>79</c:v>
                </c:pt>
                <c:pt idx="38">
                  <c:v>80</c:v>
                </c:pt>
                <c:pt idx="39">
                  <c:v>81</c:v>
                </c:pt>
                <c:pt idx="40">
                  <c:v>82</c:v>
                </c:pt>
                <c:pt idx="41">
                  <c:v>83</c:v>
                </c:pt>
                <c:pt idx="42">
                  <c:v>83</c:v>
                </c:pt>
                <c:pt idx="43">
                  <c:v>83</c:v>
                </c:pt>
                <c:pt idx="44">
                  <c:v>87</c:v>
                </c:pt>
                <c:pt idx="45">
                  <c:v>89</c:v>
                </c:pt>
                <c:pt idx="46">
                  <c:v>91</c:v>
                </c:pt>
                <c:pt idx="47">
                  <c:v>90</c:v>
                </c:pt>
                <c:pt idx="48">
                  <c:v>90</c:v>
                </c:pt>
                <c:pt idx="49">
                  <c:v>90</c:v>
                </c:pt>
                <c:pt idx="50">
                  <c:v>92</c:v>
                </c:pt>
                <c:pt idx="51">
                  <c:v>94</c:v>
                </c:pt>
                <c:pt idx="52">
                  <c:v>94</c:v>
                </c:pt>
                <c:pt idx="53">
                  <c:v>94</c:v>
                </c:pt>
                <c:pt idx="54">
                  <c:v>95</c:v>
                </c:pt>
                <c:pt idx="55">
                  <c:v>95</c:v>
                </c:pt>
                <c:pt idx="56">
                  <c:v>96</c:v>
                </c:pt>
                <c:pt idx="57">
                  <c:v>98</c:v>
                </c:pt>
                <c:pt idx="58">
                  <c:v>99</c:v>
                </c:pt>
                <c:pt idx="59">
                  <c:v>101</c:v>
                </c:pt>
                <c:pt idx="60">
                  <c:v>101</c:v>
                </c:pt>
                <c:pt idx="61">
                  <c:v>101</c:v>
                </c:pt>
                <c:pt idx="62">
                  <c:v>101</c:v>
                </c:pt>
                <c:pt idx="63">
                  <c:v>101</c:v>
                </c:pt>
                <c:pt idx="64">
                  <c:v>108</c:v>
                </c:pt>
                <c:pt idx="65">
                  <c:v>111</c:v>
                </c:pt>
                <c:pt idx="66">
                  <c:v>112</c:v>
                </c:pt>
                <c:pt idx="67">
                  <c:v>117</c:v>
                </c:pt>
                <c:pt idx="68">
                  <c:v>119</c:v>
                </c:pt>
                <c:pt idx="69">
                  <c:v>120</c:v>
                </c:pt>
                <c:pt idx="70">
                  <c:v>122</c:v>
                </c:pt>
                <c:pt idx="71">
                  <c:v>122</c:v>
                </c:pt>
                <c:pt idx="72">
                  <c:v>122</c:v>
                </c:pt>
                <c:pt idx="73">
                  <c:v>122</c:v>
                </c:pt>
                <c:pt idx="74">
                  <c:v>124</c:v>
                </c:pt>
                <c:pt idx="75">
                  <c:v>134</c:v>
                </c:pt>
                <c:pt idx="76">
                  <c:v>135</c:v>
                </c:pt>
                <c:pt idx="77">
                  <c:v>141</c:v>
                </c:pt>
                <c:pt idx="78">
                  <c:v>144</c:v>
                </c:pt>
                <c:pt idx="79">
                  <c:v>148</c:v>
                </c:pt>
                <c:pt idx="80">
                  <c:v>147</c:v>
                </c:pt>
                <c:pt idx="81">
                  <c:v>148</c:v>
                </c:pt>
                <c:pt idx="82">
                  <c:v>148</c:v>
                </c:pt>
                <c:pt idx="83">
                  <c:v>149</c:v>
                </c:pt>
                <c:pt idx="84">
                  <c:v>149</c:v>
                </c:pt>
                <c:pt idx="85">
                  <c:v>152</c:v>
                </c:pt>
                <c:pt idx="86">
                  <c:v>152</c:v>
                </c:pt>
                <c:pt idx="87">
                  <c:v>153</c:v>
                </c:pt>
                <c:pt idx="88">
                  <c:v>153</c:v>
                </c:pt>
                <c:pt idx="89">
                  <c:v>154</c:v>
                </c:pt>
                <c:pt idx="90">
                  <c:v>157</c:v>
                </c:pt>
                <c:pt idx="91">
                  <c:v>168</c:v>
                </c:pt>
                <c:pt idx="92">
                  <c:v>168</c:v>
                </c:pt>
                <c:pt idx="93">
                  <c:v>177</c:v>
                </c:pt>
                <c:pt idx="94">
                  <c:v>179</c:v>
                </c:pt>
                <c:pt idx="95">
                  <c:v>179</c:v>
                </c:pt>
                <c:pt idx="96">
                  <c:v>181</c:v>
                </c:pt>
                <c:pt idx="97">
                  <c:v>182</c:v>
                </c:pt>
                <c:pt idx="98">
                  <c:v>182</c:v>
                </c:pt>
                <c:pt idx="99">
                  <c:v>183</c:v>
                </c:pt>
                <c:pt idx="100">
                  <c:v>184</c:v>
                </c:pt>
                <c:pt idx="101">
                  <c:v>185</c:v>
                </c:pt>
                <c:pt idx="102">
                  <c:v>189</c:v>
                </c:pt>
                <c:pt idx="103">
                  <c:v>191</c:v>
                </c:pt>
                <c:pt idx="104">
                  <c:v>190</c:v>
                </c:pt>
                <c:pt idx="105">
                  <c:v>193</c:v>
                </c:pt>
                <c:pt idx="106">
                  <c:v>193</c:v>
                </c:pt>
                <c:pt idx="107">
                  <c:v>220</c:v>
                </c:pt>
                <c:pt idx="108">
                  <c:v>229</c:v>
                </c:pt>
                <c:pt idx="109">
                  <c:v>231</c:v>
                </c:pt>
                <c:pt idx="110">
                  <c:v>233</c:v>
                </c:pt>
                <c:pt idx="111">
                  <c:v>233</c:v>
                </c:pt>
                <c:pt idx="112">
                  <c:v>237</c:v>
                </c:pt>
                <c:pt idx="113">
                  <c:v>239</c:v>
                </c:pt>
                <c:pt idx="114">
                  <c:v>240</c:v>
                </c:pt>
                <c:pt idx="115">
                  <c:v>240</c:v>
                </c:pt>
                <c:pt idx="116">
                  <c:v>241</c:v>
                </c:pt>
                <c:pt idx="117">
                  <c:v>243</c:v>
                </c:pt>
                <c:pt idx="118">
                  <c:v>244</c:v>
                </c:pt>
                <c:pt idx="119">
                  <c:v>246</c:v>
                </c:pt>
                <c:pt idx="120">
                  <c:v>245</c:v>
                </c:pt>
                <c:pt idx="121">
                  <c:v>246</c:v>
                </c:pt>
                <c:pt idx="122">
                  <c:v>246</c:v>
                </c:pt>
                <c:pt idx="123">
                  <c:v>247</c:v>
                </c:pt>
                <c:pt idx="124">
                  <c:v>250</c:v>
                </c:pt>
                <c:pt idx="125">
                  <c:v>251</c:v>
                </c:pt>
                <c:pt idx="126">
                  <c:v>250</c:v>
                </c:pt>
                <c:pt idx="127">
                  <c:v>253</c:v>
                </c:pt>
                <c:pt idx="128">
                  <c:v>252</c:v>
                </c:pt>
                <c:pt idx="129">
                  <c:v>253</c:v>
                </c:pt>
                <c:pt idx="130">
                  <c:v>252</c:v>
                </c:pt>
                <c:pt idx="131">
                  <c:v>255</c:v>
                </c:pt>
                <c:pt idx="132">
                  <c:v>256</c:v>
                </c:pt>
                <c:pt idx="133">
                  <c:v>255</c:v>
                </c:pt>
                <c:pt idx="134">
                  <c:v>256</c:v>
                </c:pt>
                <c:pt idx="135">
                  <c:v>257</c:v>
                </c:pt>
                <c:pt idx="136">
                  <c:v>257</c:v>
                </c:pt>
                <c:pt idx="137">
                  <c:v>258</c:v>
                </c:pt>
                <c:pt idx="138">
                  <c:v>259</c:v>
                </c:pt>
                <c:pt idx="139">
                  <c:v>259</c:v>
                </c:pt>
                <c:pt idx="140">
                  <c:v>263</c:v>
                </c:pt>
                <c:pt idx="141">
                  <c:v>265</c:v>
                </c:pt>
                <c:pt idx="142">
                  <c:v>266</c:v>
                </c:pt>
                <c:pt idx="143">
                  <c:v>271</c:v>
                </c:pt>
                <c:pt idx="144">
                  <c:v>271</c:v>
                </c:pt>
                <c:pt idx="145">
                  <c:v>271</c:v>
                </c:pt>
                <c:pt idx="146">
                  <c:v>270</c:v>
                </c:pt>
                <c:pt idx="147">
                  <c:v>272</c:v>
                </c:pt>
                <c:pt idx="148">
                  <c:v>271</c:v>
                </c:pt>
                <c:pt idx="149">
                  <c:v>273</c:v>
                </c:pt>
                <c:pt idx="150">
                  <c:v>276</c:v>
                </c:pt>
                <c:pt idx="151">
                  <c:v>278</c:v>
                </c:pt>
                <c:pt idx="152">
                  <c:v>279</c:v>
                </c:pt>
                <c:pt idx="153">
                  <c:v>279</c:v>
                </c:pt>
                <c:pt idx="154">
                  <c:v>279</c:v>
                </c:pt>
                <c:pt idx="155">
                  <c:v>279</c:v>
                </c:pt>
                <c:pt idx="156">
                  <c:v>278</c:v>
                </c:pt>
                <c:pt idx="157">
                  <c:v>283</c:v>
                </c:pt>
                <c:pt idx="158">
                  <c:v>285</c:v>
                </c:pt>
                <c:pt idx="159">
                  <c:v>287</c:v>
                </c:pt>
                <c:pt idx="160">
                  <c:v>288</c:v>
                </c:pt>
                <c:pt idx="161">
                  <c:v>288</c:v>
                </c:pt>
                <c:pt idx="162">
                  <c:v>289</c:v>
                </c:pt>
                <c:pt idx="163">
                  <c:v>290</c:v>
                </c:pt>
                <c:pt idx="164">
                  <c:v>289</c:v>
                </c:pt>
                <c:pt idx="165">
                  <c:v>292</c:v>
                </c:pt>
                <c:pt idx="166">
                  <c:v>293</c:v>
                </c:pt>
                <c:pt idx="167">
                  <c:v>294</c:v>
                </c:pt>
                <c:pt idx="168">
                  <c:v>296</c:v>
                </c:pt>
                <c:pt idx="169">
                  <c:v>300</c:v>
                </c:pt>
                <c:pt idx="170">
                  <c:v>300</c:v>
                </c:pt>
                <c:pt idx="171">
                  <c:v>301</c:v>
                </c:pt>
                <c:pt idx="172">
                  <c:v>301</c:v>
                </c:pt>
                <c:pt idx="173">
                  <c:v>304</c:v>
                </c:pt>
                <c:pt idx="174">
                  <c:v>305</c:v>
                </c:pt>
                <c:pt idx="175">
                  <c:v>304</c:v>
                </c:pt>
                <c:pt idx="176">
                  <c:v>307</c:v>
                </c:pt>
                <c:pt idx="177">
                  <c:v>307</c:v>
                </c:pt>
                <c:pt idx="178">
                  <c:v>309</c:v>
                </c:pt>
                <c:pt idx="179">
                  <c:v>309</c:v>
                </c:pt>
                <c:pt idx="180">
                  <c:v>309</c:v>
                </c:pt>
                <c:pt idx="181">
                  <c:v>311</c:v>
                </c:pt>
                <c:pt idx="182">
                  <c:v>312</c:v>
                </c:pt>
                <c:pt idx="183">
                  <c:v>313</c:v>
                </c:pt>
                <c:pt idx="184">
                  <c:v>313</c:v>
                </c:pt>
                <c:pt idx="185">
                  <c:v>315</c:v>
                </c:pt>
                <c:pt idx="186">
                  <c:v>316</c:v>
                </c:pt>
                <c:pt idx="187">
                  <c:v>317</c:v>
                </c:pt>
                <c:pt idx="188">
                  <c:v>317</c:v>
                </c:pt>
                <c:pt idx="189">
                  <c:v>320</c:v>
                </c:pt>
                <c:pt idx="190">
                  <c:v>321</c:v>
                </c:pt>
                <c:pt idx="191">
                  <c:v>329</c:v>
                </c:pt>
                <c:pt idx="192">
                  <c:v>331</c:v>
                </c:pt>
                <c:pt idx="193">
                  <c:v>331</c:v>
                </c:pt>
                <c:pt idx="194">
                  <c:v>332</c:v>
                </c:pt>
                <c:pt idx="195">
                  <c:v>332</c:v>
                </c:pt>
                <c:pt idx="196">
                  <c:v>332</c:v>
                </c:pt>
                <c:pt idx="197">
                  <c:v>334</c:v>
                </c:pt>
                <c:pt idx="198">
                  <c:v>335</c:v>
                </c:pt>
                <c:pt idx="199">
                  <c:v>335</c:v>
                </c:pt>
                <c:pt idx="200">
                  <c:v>337</c:v>
                </c:pt>
                <c:pt idx="201">
                  <c:v>338</c:v>
                </c:pt>
                <c:pt idx="202">
                  <c:v>339</c:v>
                </c:pt>
                <c:pt idx="203">
                  <c:v>341</c:v>
                </c:pt>
                <c:pt idx="204">
                  <c:v>343</c:v>
                </c:pt>
                <c:pt idx="205">
                  <c:v>345</c:v>
                </c:pt>
                <c:pt idx="206">
                  <c:v>346</c:v>
                </c:pt>
                <c:pt idx="207">
                  <c:v>349</c:v>
                </c:pt>
                <c:pt idx="208">
                  <c:v>349</c:v>
                </c:pt>
                <c:pt idx="209">
                  <c:v>348</c:v>
                </c:pt>
                <c:pt idx="210">
                  <c:v>350</c:v>
                </c:pt>
                <c:pt idx="211">
                  <c:v>350</c:v>
                </c:pt>
                <c:pt idx="212">
                  <c:v>353</c:v>
                </c:pt>
                <c:pt idx="213">
                  <c:v>357</c:v>
                </c:pt>
                <c:pt idx="214">
                  <c:v>357</c:v>
                </c:pt>
                <c:pt idx="215">
                  <c:v>359</c:v>
                </c:pt>
                <c:pt idx="216">
                  <c:v>359</c:v>
                </c:pt>
                <c:pt idx="217">
                  <c:v>360</c:v>
                </c:pt>
                <c:pt idx="218">
                  <c:v>359</c:v>
                </c:pt>
                <c:pt idx="219">
                  <c:v>362</c:v>
                </c:pt>
                <c:pt idx="220">
                  <c:v>365</c:v>
                </c:pt>
                <c:pt idx="221">
                  <c:v>366</c:v>
                </c:pt>
                <c:pt idx="222">
                  <c:v>367</c:v>
                </c:pt>
                <c:pt idx="223">
                  <c:v>367</c:v>
                </c:pt>
                <c:pt idx="224">
                  <c:v>369</c:v>
                </c:pt>
                <c:pt idx="225">
                  <c:v>372</c:v>
                </c:pt>
                <c:pt idx="226">
                  <c:v>373</c:v>
                </c:pt>
                <c:pt idx="227">
                  <c:v>376</c:v>
                </c:pt>
                <c:pt idx="228">
                  <c:v>375</c:v>
                </c:pt>
                <c:pt idx="229">
                  <c:v>375</c:v>
                </c:pt>
                <c:pt idx="230">
                  <c:v>376</c:v>
                </c:pt>
                <c:pt idx="231">
                  <c:v>379</c:v>
                </c:pt>
                <c:pt idx="232">
                  <c:v>380</c:v>
                </c:pt>
                <c:pt idx="233">
                  <c:v>381</c:v>
                </c:pt>
                <c:pt idx="234">
                  <c:v>383</c:v>
                </c:pt>
                <c:pt idx="235">
                  <c:v>384</c:v>
                </c:pt>
                <c:pt idx="236">
                  <c:v>385</c:v>
                </c:pt>
                <c:pt idx="237">
                  <c:v>383</c:v>
                </c:pt>
                <c:pt idx="238">
                  <c:v>387</c:v>
                </c:pt>
                <c:pt idx="239">
                  <c:v>388</c:v>
                </c:pt>
                <c:pt idx="240">
                  <c:v>388</c:v>
                </c:pt>
                <c:pt idx="241">
                  <c:v>392</c:v>
                </c:pt>
                <c:pt idx="242">
                  <c:v>394</c:v>
                </c:pt>
                <c:pt idx="243">
                  <c:v>396</c:v>
                </c:pt>
                <c:pt idx="244">
                  <c:v>400</c:v>
                </c:pt>
                <c:pt idx="245">
                  <c:v>402</c:v>
                </c:pt>
                <c:pt idx="246">
                  <c:v>405</c:v>
                </c:pt>
                <c:pt idx="247">
                  <c:v>406</c:v>
                </c:pt>
                <c:pt idx="248">
                  <c:v>407</c:v>
                </c:pt>
                <c:pt idx="249">
                  <c:v>412</c:v>
                </c:pt>
                <c:pt idx="250">
                  <c:v>413</c:v>
                </c:pt>
                <c:pt idx="251">
                  <c:v>417</c:v>
                </c:pt>
                <c:pt idx="252">
                  <c:v>418</c:v>
                </c:pt>
                <c:pt idx="253">
                  <c:v>419</c:v>
                </c:pt>
                <c:pt idx="254">
                  <c:v>418</c:v>
                </c:pt>
                <c:pt idx="255">
                  <c:v>423</c:v>
                </c:pt>
                <c:pt idx="256">
                  <c:v>423</c:v>
                </c:pt>
                <c:pt idx="257">
                  <c:v>427</c:v>
                </c:pt>
                <c:pt idx="258">
                  <c:v>427</c:v>
                </c:pt>
                <c:pt idx="259">
                  <c:v>426</c:v>
                </c:pt>
                <c:pt idx="260">
                  <c:v>428</c:v>
                </c:pt>
                <c:pt idx="261">
                  <c:v>429</c:v>
                </c:pt>
                <c:pt idx="262">
                  <c:v>432</c:v>
                </c:pt>
                <c:pt idx="263">
                  <c:v>432</c:v>
                </c:pt>
                <c:pt idx="264">
                  <c:v>430</c:v>
                </c:pt>
                <c:pt idx="265">
                  <c:v>430</c:v>
                </c:pt>
                <c:pt idx="266">
                  <c:v>430</c:v>
                </c:pt>
                <c:pt idx="267">
                  <c:v>432</c:v>
                </c:pt>
                <c:pt idx="268">
                  <c:v>434</c:v>
                </c:pt>
                <c:pt idx="269">
                  <c:v>433</c:v>
                </c:pt>
                <c:pt idx="270">
                  <c:v>436</c:v>
                </c:pt>
                <c:pt idx="271">
                  <c:v>436</c:v>
                </c:pt>
                <c:pt idx="272">
                  <c:v>436</c:v>
                </c:pt>
                <c:pt idx="273">
                  <c:v>437</c:v>
                </c:pt>
                <c:pt idx="274">
                  <c:v>436</c:v>
                </c:pt>
                <c:pt idx="275">
                  <c:v>436</c:v>
                </c:pt>
                <c:pt idx="276">
                  <c:v>438</c:v>
                </c:pt>
                <c:pt idx="277">
                  <c:v>439</c:v>
                </c:pt>
                <c:pt idx="278">
                  <c:v>439</c:v>
                </c:pt>
                <c:pt idx="279">
                  <c:v>439</c:v>
                </c:pt>
                <c:pt idx="280">
                  <c:v>440</c:v>
                </c:pt>
                <c:pt idx="281">
                  <c:v>440</c:v>
                </c:pt>
                <c:pt idx="282">
                  <c:v>441</c:v>
                </c:pt>
                <c:pt idx="283">
                  <c:v>441</c:v>
                </c:pt>
                <c:pt idx="284">
                  <c:v>442</c:v>
                </c:pt>
                <c:pt idx="285">
                  <c:v>445</c:v>
                </c:pt>
                <c:pt idx="286">
                  <c:v>445</c:v>
                </c:pt>
                <c:pt idx="287">
                  <c:v>446</c:v>
                </c:pt>
                <c:pt idx="288">
                  <c:v>446</c:v>
                </c:pt>
                <c:pt idx="289">
                  <c:v>447</c:v>
                </c:pt>
                <c:pt idx="290">
                  <c:v>447</c:v>
                </c:pt>
                <c:pt idx="291">
                  <c:v>447</c:v>
                </c:pt>
                <c:pt idx="292">
                  <c:v>446</c:v>
                </c:pt>
                <c:pt idx="293">
                  <c:v>447</c:v>
                </c:pt>
                <c:pt idx="294">
                  <c:v>448</c:v>
                </c:pt>
                <c:pt idx="295">
                  <c:v>449</c:v>
                </c:pt>
                <c:pt idx="296">
                  <c:v>449</c:v>
                </c:pt>
                <c:pt idx="297">
                  <c:v>449</c:v>
                </c:pt>
                <c:pt idx="298">
                  <c:v>451</c:v>
                </c:pt>
                <c:pt idx="299">
                  <c:v>451</c:v>
                </c:pt>
                <c:pt idx="300">
                  <c:v>451</c:v>
                </c:pt>
                <c:pt idx="301">
                  <c:v>451</c:v>
                </c:pt>
                <c:pt idx="302">
                  <c:v>451</c:v>
                </c:pt>
                <c:pt idx="303">
                  <c:v>450</c:v>
                </c:pt>
                <c:pt idx="304">
                  <c:v>454</c:v>
                </c:pt>
                <c:pt idx="305">
                  <c:v>454</c:v>
                </c:pt>
                <c:pt idx="306">
                  <c:v>454</c:v>
                </c:pt>
                <c:pt idx="307">
                  <c:v>454</c:v>
                </c:pt>
                <c:pt idx="308">
                  <c:v>453</c:v>
                </c:pt>
                <c:pt idx="309">
                  <c:v>455</c:v>
                </c:pt>
                <c:pt idx="310">
                  <c:v>457</c:v>
                </c:pt>
                <c:pt idx="311">
                  <c:v>461</c:v>
                </c:pt>
                <c:pt idx="312">
                  <c:v>460</c:v>
                </c:pt>
                <c:pt idx="313">
                  <c:v>461</c:v>
                </c:pt>
                <c:pt idx="314">
                  <c:v>461</c:v>
                </c:pt>
                <c:pt idx="315">
                  <c:v>462</c:v>
                </c:pt>
                <c:pt idx="316">
                  <c:v>461</c:v>
                </c:pt>
                <c:pt idx="317">
                  <c:v>460</c:v>
                </c:pt>
                <c:pt idx="318">
                  <c:v>460</c:v>
                </c:pt>
                <c:pt idx="319">
                  <c:v>460</c:v>
                </c:pt>
                <c:pt idx="320">
                  <c:v>460</c:v>
                </c:pt>
                <c:pt idx="321">
                  <c:v>460</c:v>
                </c:pt>
                <c:pt idx="322">
                  <c:v>461</c:v>
                </c:pt>
                <c:pt idx="323">
                  <c:v>463</c:v>
                </c:pt>
                <c:pt idx="324">
                  <c:v>463</c:v>
                </c:pt>
                <c:pt idx="325">
                  <c:v>464</c:v>
                </c:pt>
                <c:pt idx="326">
                  <c:v>464</c:v>
                </c:pt>
                <c:pt idx="327">
                  <c:v>464</c:v>
                </c:pt>
                <c:pt idx="328">
                  <c:v>464</c:v>
                </c:pt>
                <c:pt idx="329">
                  <c:v>465</c:v>
                </c:pt>
                <c:pt idx="330">
                  <c:v>465</c:v>
                </c:pt>
                <c:pt idx="331">
                  <c:v>466</c:v>
                </c:pt>
                <c:pt idx="332">
                  <c:v>469</c:v>
                </c:pt>
                <c:pt idx="333">
                  <c:v>469</c:v>
                </c:pt>
                <c:pt idx="334">
                  <c:v>469</c:v>
                </c:pt>
                <c:pt idx="335">
                  <c:v>469</c:v>
                </c:pt>
                <c:pt idx="336">
                  <c:v>470</c:v>
                </c:pt>
                <c:pt idx="337">
                  <c:v>470</c:v>
                </c:pt>
                <c:pt idx="338">
                  <c:v>468</c:v>
                </c:pt>
                <c:pt idx="339">
                  <c:v>467</c:v>
                </c:pt>
                <c:pt idx="340">
                  <c:v>468</c:v>
                </c:pt>
                <c:pt idx="341">
                  <c:v>468</c:v>
                </c:pt>
                <c:pt idx="342">
                  <c:v>468</c:v>
                </c:pt>
                <c:pt idx="343">
                  <c:v>468</c:v>
                </c:pt>
                <c:pt idx="344">
                  <c:v>465</c:v>
                </c:pt>
                <c:pt idx="345">
                  <c:v>467</c:v>
                </c:pt>
                <c:pt idx="346">
                  <c:v>468</c:v>
                </c:pt>
                <c:pt idx="347">
                  <c:v>470</c:v>
                </c:pt>
                <c:pt idx="348">
                  <c:v>470</c:v>
                </c:pt>
                <c:pt idx="349">
                  <c:v>470</c:v>
                </c:pt>
                <c:pt idx="350">
                  <c:v>470</c:v>
                </c:pt>
                <c:pt idx="351">
                  <c:v>473</c:v>
                </c:pt>
                <c:pt idx="352">
                  <c:v>475</c:v>
                </c:pt>
                <c:pt idx="353">
                  <c:v>475</c:v>
                </c:pt>
                <c:pt idx="354">
                  <c:v>475</c:v>
                </c:pt>
                <c:pt idx="355">
                  <c:v>476</c:v>
                </c:pt>
                <c:pt idx="356">
                  <c:v>476</c:v>
                </c:pt>
                <c:pt idx="357">
                  <c:v>479</c:v>
                </c:pt>
                <c:pt idx="358">
                  <c:v>480</c:v>
                </c:pt>
                <c:pt idx="359">
                  <c:v>481</c:v>
                </c:pt>
                <c:pt idx="360">
                  <c:v>481</c:v>
                </c:pt>
                <c:pt idx="361">
                  <c:v>484</c:v>
                </c:pt>
                <c:pt idx="362">
                  <c:v>484</c:v>
                </c:pt>
                <c:pt idx="363">
                  <c:v>484</c:v>
                </c:pt>
                <c:pt idx="364">
                  <c:v>484</c:v>
                </c:pt>
                <c:pt idx="365">
                  <c:v>484</c:v>
                </c:pt>
                <c:pt idx="366">
                  <c:v>485</c:v>
                </c:pt>
                <c:pt idx="367">
                  <c:v>486</c:v>
                </c:pt>
                <c:pt idx="368">
                  <c:v>487</c:v>
                </c:pt>
                <c:pt idx="369">
                  <c:v>487</c:v>
                </c:pt>
                <c:pt idx="370">
                  <c:v>488</c:v>
                </c:pt>
                <c:pt idx="371">
                  <c:v>489</c:v>
                </c:pt>
                <c:pt idx="372">
                  <c:v>488</c:v>
                </c:pt>
                <c:pt idx="373">
                  <c:v>489</c:v>
                </c:pt>
                <c:pt idx="374">
                  <c:v>490</c:v>
                </c:pt>
                <c:pt idx="375">
                  <c:v>491</c:v>
                </c:pt>
                <c:pt idx="376">
                  <c:v>492</c:v>
                </c:pt>
                <c:pt idx="377">
                  <c:v>493</c:v>
                </c:pt>
                <c:pt idx="378">
                  <c:v>493</c:v>
                </c:pt>
                <c:pt idx="379">
                  <c:v>492</c:v>
                </c:pt>
                <c:pt idx="380">
                  <c:v>492</c:v>
                </c:pt>
                <c:pt idx="381">
                  <c:v>494</c:v>
                </c:pt>
                <c:pt idx="382">
                  <c:v>493</c:v>
                </c:pt>
                <c:pt idx="383">
                  <c:v>493</c:v>
                </c:pt>
                <c:pt idx="384">
                  <c:v>493</c:v>
                </c:pt>
                <c:pt idx="385">
                  <c:v>493</c:v>
                </c:pt>
                <c:pt idx="386">
                  <c:v>494</c:v>
                </c:pt>
                <c:pt idx="387">
                  <c:v>494</c:v>
                </c:pt>
                <c:pt idx="388">
                  <c:v>494</c:v>
                </c:pt>
                <c:pt idx="389">
                  <c:v>494</c:v>
                </c:pt>
                <c:pt idx="390">
                  <c:v>496</c:v>
                </c:pt>
                <c:pt idx="391">
                  <c:v>496</c:v>
                </c:pt>
                <c:pt idx="392">
                  <c:v>496</c:v>
                </c:pt>
                <c:pt idx="393">
                  <c:v>498</c:v>
                </c:pt>
                <c:pt idx="394">
                  <c:v>498</c:v>
                </c:pt>
                <c:pt idx="395">
                  <c:v>499</c:v>
                </c:pt>
                <c:pt idx="396">
                  <c:v>501</c:v>
                </c:pt>
                <c:pt idx="397">
                  <c:v>502</c:v>
                </c:pt>
                <c:pt idx="398">
                  <c:v>502</c:v>
                </c:pt>
                <c:pt idx="399">
                  <c:v>502</c:v>
                </c:pt>
                <c:pt idx="400">
                  <c:v>502</c:v>
                </c:pt>
                <c:pt idx="401">
                  <c:v>504</c:v>
                </c:pt>
                <c:pt idx="402">
                  <c:v>504</c:v>
                </c:pt>
                <c:pt idx="403">
                  <c:v>505</c:v>
                </c:pt>
                <c:pt idx="404">
                  <c:v>505</c:v>
                </c:pt>
                <c:pt idx="405">
                  <c:v>506</c:v>
                </c:pt>
                <c:pt idx="406">
                  <c:v>506</c:v>
                </c:pt>
                <c:pt idx="407">
                  <c:v>507</c:v>
                </c:pt>
                <c:pt idx="408">
                  <c:v>508</c:v>
                </c:pt>
                <c:pt idx="409">
                  <c:v>508</c:v>
                </c:pt>
                <c:pt idx="410">
                  <c:v>509</c:v>
                </c:pt>
                <c:pt idx="411">
                  <c:v>510</c:v>
                </c:pt>
                <c:pt idx="412">
                  <c:v>510</c:v>
                </c:pt>
                <c:pt idx="413">
                  <c:v>511</c:v>
                </c:pt>
                <c:pt idx="414">
                  <c:v>511</c:v>
                </c:pt>
                <c:pt idx="415">
                  <c:v>511</c:v>
                </c:pt>
                <c:pt idx="416">
                  <c:v>512</c:v>
                </c:pt>
                <c:pt idx="417">
                  <c:v>514</c:v>
                </c:pt>
                <c:pt idx="418">
                  <c:v>514</c:v>
                </c:pt>
                <c:pt idx="419">
                  <c:v>513</c:v>
                </c:pt>
                <c:pt idx="420">
                  <c:v>513</c:v>
                </c:pt>
                <c:pt idx="421">
                  <c:v>513</c:v>
                </c:pt>
                <c:pt idx="422">
                  <c:v>513</c:v>
                </c:pt>
                <c:pt idx="423">
                  <c:v>513</c:v>
                </c:pt>
                <c:pt idx="424">
                  <c:v>514</c:v>
                </c:pt>
                <c:pt idx="425">
                  <c:v>514</c:v>
                </c:pt>
                <c:pt idx="426">
                  <c:v>515</c:v>
                </c:pt>
                <c:pt idx="427">
                  <c:v>516</c:v>
                </c:pt>
                <c:pt idx="428">
                  <c:v>516</c:v>
                </c:pt>
                <c:pt idx="429">
                  <c:v>516</c:v>
                </c:pt>
                <c:pt idx="430">
                  <c:v>516</c:v>
                </c:pt>
                <c:pt idx="431">
                  <c:v>516</c:v>
                </c:pt>
                <c:pt idx="432">
                  <c:v>516</c:v>
                </c:pt>
                <c:pt idx="433">
                  <c:v>516</c:v>
                </c:pt>
                <c:pt idx="434">
                  <c:v>517</c:v>
                </c:pt>
                <c:pt idx="435">
                  <c:v>521</c:v>
                </c:pt>
                <c:pt idx="436">
                  <c:v>523</c:v>
                </c:pt>
                <c:pt idx="437">
                  <c:v>523</c:v>
                </c:pt>
                <c:pt idx="438">
                  <c:v>524</c:v>
                </c:pt>
                <c:pt idx="439">
                  <c:v>524</c:v>
                </c:pt>
                <c:pt idx="440">
                  <c:v>525</c:v>
                </c:pt>
              </c:numCache>
            </c:numRef>
          </c:val>
          <c:smooth val="0"/>
          <c:extLst>
            <c:ext xmlns:c16="http://schemas.microsoft.com/office/drawing/2014/chart" uri="{C3380CC4-5D6E-409C-BE32-E72D297353CC}">
              <c16:uniqueId val="{00000000-0DA3-4B90-82F5-3BE02CB4E226}"/>
            </c:ext>
          </c:extLst>
        </c:ser>
        <c:dLbls>
          <c:showLegendKey val="0"/>
          <c:showVal val="0"/>
          <c:showCatName val="0"/>
          <c:showSerName val="0"/>
          <c:showPercent val="0"/>
          <c:showBubbleSize val="0"/>
        </c:dLbls>
        <c:smooth val="0"/>
        <c:axId val="1231807520"/>
        <c:axId val="1231812928"/>
      </c:lineChart>
      <c:dateAx>
        <c:axId val="1231807520"/>
        <c:scaling>
          <c:orientation val="minMax"/>
        </c:scaling>
        <c:delete val="0"/>
        <c:axPos val="b"/>
        <c:numFmt formatCode="[$-409]d\-mmm\-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12928"/>
        <c:crosses val="autoZero"/>
        <c:auto val="1"/>
        <c:lblOffset val="100"/>
        <c:baseTimeUnit val="days"/>
      </c:dateAx>
      <c:valAx>
        <c:axId val="1231812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23180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c_54_EN.dotx</Template>
  <TotalTime>121</TotalTime>
  <Pages>57</Pages>
  <Words>19843</Words>
  <Characters>136322</Characters>
  <Application>Microsoft Office Word</Application>
  <DocSecurity>0</DocSecurity>
  <Lines>3098</Lines>
  <Paragraphs>994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C/54/2</vt:lpstr>
      <vt:lpstr>C/54/2</vt:lpstr>
    </vt:vector>
  </TitlesOfParts>
  <Company>UPOV</Company>
  <LinksUpToDate>false</LinksUpToDate>
  <CharactersWithSpaces>155171</CharactersWithSpaces>
  <SharedDoc>false</SharedDoc>
  <HLinks>
    <vt:vector size="120" baseType="variant">
      <vt:variant>
        <vt:i4>3866727</vt:i4>
      </vt:variant>
      <vt:variant>
        <vt:i4>703</vt:i4>
      </vt:variant>
      <vt:variant>
        <vt:i4>0</vt:i4>
      </vt:variant>
      <vt:variant>
        <vt:i4>5</vt:i4>
      </vt:variant>
      <vt:variant>
        <vt:lpwstr>https://www.upov.int/edocs/mdocs/upov/en/c_53/c_53_inf_7.pdf</vt:lpwstr>
      </vt:variant>
      <vt:variant>
        <vt:lpwstr/>
      </vt:variant>
      <vt:variant>
        <vt:i4>3866727</vt:i4>
      </vt:variant>
      <vt:variant>
        <vt:i4>700</vt:i4>
      </vt:variant>
      <vt:variant>
        <vt:i4>0</vt:i4>
      </vt:variant>
      <vt:variant>
        <vt:i4>5</vt:i4>
      </vt:variant>
      <vt:variant>
        <vt:lpwstr>https://www.upov.int/edocs/mdocs/upov/en/c_53/c_53_inf_7.pdf</vt:lpwstr>
      </vt:variant>
      <vt:variant>
        <vt:lpwstr/>
      </vt:variant>
      <vt:variant>
        <vt:i4>3866727</vt:i4>
      </vt:variant>
      <vt:variant>
        <vt:i4>697</vt:i4>
      </vt:variant>
      <vt:variant>
        <vt:i4>0</vt:i4>
      </vt:variant>
      <vt:variant>
        <vt:i4>5</vt:i4>
      </vt:variant>
      <vt:variant>
        <vt:lpwstr>https://www.upov.int/edocs/mdocs/upov/en/c_53/c_53_inf_7.pdf</vt:lpwstr>
      </vt:variant>
      <vt:variant>
        <vt:lpwstr/>
      </vt:variant>
      <vt:variant>
        <vt:i4>786497</vt:i4>
      </vt:variant>
      <vt:variant>
        <vt:i4>172</vt:i4>
      </vt:variant>
      <vt:variant>
        <vt:i4>0</vt:i4>
      </vt:variant>
      <vt:variant>
        <vt:i4>5</vt:i4>
      </vt:variant>
      <vt:variant>
        <vt:lpwstr>http://www.upov.int/edocs/mdocs/upov/en/c_53/c_53_inf_3.pdf</vt:lpwstr>
      </vt:variant>
      <vt:variant>
        <vt:lpwstr/>
      </vt:variant>
      <vt:variant>
        <vt:i4>3539034</vt:i4>
      </vt:variant>
      <vt:variant>
        <vt:i4>161</vt:i4>
      </vt:variant>
      <vt:variant>
        <vt:i4>0</vt:i4>
      </vt:variant>
      <vt:variant>
        <vt:i4>5</vt:i4>
      </vt:variant>
      <vt:variant>
        <vt:lpwstr>https://www.upov.int/edocs/mdocs/upov/en/caj_76/caj_76_9.pdf</vt:lpwstr>
      </vt:variant>
      <vt:variant>
        <vt:lpwstr/>
      </vt:variant>
      <vt:variant>
        <vt:i4>3801174</vt:i4>
      </vt:variant>
      <vt:variant>
        <vt:i4>154</vt:i4>
      </vt:variant>
      <vt:variant>
        <vt:i4>0</vt:i4>
      </vt:variant>
      <vt:variant>
        <vt:i4>5</vt:i4>
      </vt:variant>
      <vt:variant>
        <vt:lpwstr>https://www.upov.int/edocs/mdocs/upov/en/c_53/c_53_9.pdf</vt:lpwstr>
      </vt:variant>
      <vt:variant>
        <vt:lpwstr/>
      </vt:variant>
      <vt:variant>
        <vt:i4>7209049</vt:i4>
      </vt:variant>
      <vt:variant>
        <vt:i4>147</vt:i4>
      </vt:variant>
      <vt:variant>
        <vt:i4>0</vt:i4>
      </vt:variant>
      <vt:variant>
        <vt:i4>5</vt:i4>
      </vt:variant>
      <vt:variant>
        <vt:lpwstr>https://www.upov.int/edocs/mdocs/upov/en/c_53/c_53_15.pdf</vt:lpwstr>
      </vt:variant>
      <vt:variant>
        <vt:lpwstr/>
      </vt:variant>
      <vt:variant>
        <vt:i4>1114175</vt:i4>
      </vt:variant>
      <vt:variant>
        <vt:i4>116</vt:i4>
      </vt:variant>
      <vt:variant>
        <vt:i4>0</vt:i4>
      </vt:variant>
      <vt:variant>
        <vt:i4>5</vt:i4>
      </vt:variant>
      <vt:variant>
        <vt:lpwstr/>
      </vt:variant>
      <vt:variant>
        <vt:lpwstr>_Toc50301284</vt:lpwstr>
      </vt:variant>
      <vt:variant>
        <vt:i4>1441855</vt:i4>
      </vt:variant>
      <vt:variant>
        <vt:i4>110</vt:i4>
      </vt:variant>
      <vt:variant>
        <vt:i4>0</vt:i4>
      </vt:variant>
      <vt:variant>
        <vt:i4>5</vt:i4>
      </vt:variant>
      <vt:variant>
        <vt:lpwstr/>
      </vt:variant>
      <vt:variant>
        <vt:lpwstr>_Toc50301283</vt:lpwstr>
      </vt:variant>
      <vt:variant>
        <vt:i4>1507391</vt:i4>
      </vt:variant>
      <vt:variant>
        <vt:i4>104</vt:i4>
      </vt:variant>
      <vt:variant>
        <vt:i4>0</vt:i4>
      </vt:variant>
      <vt:variant>
        <vt:i4>5</vt:i4>
      </vt:variant>
      <vt:variant>
        <vt:lpwstr/>
      </vt:variant>
      <vt:variant>
        <vt:lpwstr>_Toc50301282</vt:lpwstr>
      </vt:variant>
      <vt:variant>
        <vt:i4>1310783</vt:i4>
      </vt:variant>
      <vt:variant>
        <vt:i4>98</vt:i4>
      </vt:variant>
      <vt:variant>
        <vt:i4>0</vt:i4>
      </vt:variant>
      <vt:variant>
        <vt:i4>5</vt:i4>
      </vt:variant>
      <vt:variant>
        <vt:lpwstr/>
      </vt:variant>
      <vt:variant>
        <vt:lpwstr>_Toc50301281</vt:lpwstr>
      </vt:variant>
      <vt:variant>
        <vt:i4>1376319</vt:i4>
      </vt:variant>
      <vt:variant>
        <vt:i4>92</vt:i4>
      </vt:variant>
      <vt:variant>
        <vt:i4>0</vt:i4>
      </vt:variant>
      <vt:variant>
        <vt:i4>5</vt:i4>
      </vt:variant>
      <vt:variant>
        <vt:lpwstr/>
      </vt:variant>
      <vt:variant>
        <vt:lpwstr>_Toc50301280</vt:lpwstr>
      </vt:variant>
      <vt:variant>
        <vt:i4>1835056</vt:i4>
      </vt:variant>
      <vt:variant>
        <vt:i4>86</vt:i4>
      </vt:variant>
      <vt:variant>
        <vt:i4>0</vt:i4>
      </vt:variant>
      <vt:variant>
        <vt:i4>5</vt:i4>
      </vt:variant>
      <vt:variant>
        <vt:lpwstr/>
      </vt:variant>
      <vt:variant>
        <vt:lpwstr>_Toc50301279</vt:lpwstr>
      </vt:variant>
      <vt:variant>
        <vt:i4>1900592</vt:i4>
      </vt:variant>
      <vt:variant>
        <vt:i4>80</vt:i4>
      </vt:variant>
      <vt:variant>
        <vt:i4>0</vt:i4>
      </vt:variant>
      <vt:variant>
        <vt:i4>5</vt:i4>
      </vt:variant>
      <vt:variant>
        <vt:lpwstr/>
      </vt:variant>
      <vt:variant>
        <vt:lpwstr>_Toc50301278</vt:lpwstr>
      </vt:variant>
      <vt:variant>
        <vt:i4>1179696</vt:i4>
      </vt:variant>
      <vt:variant>
        <vt:i4>74</vt:i4>
      </vt:variant>
      <vt:variant>
        <vt:i4>0</vt:i4>
      </vt:variant>
      <vt:variant>
        <vt:i4>5</vt:i4>
      </vt:variant>
      <vt:variant>
        <vt:lpwstr/>
      </vt:variant>
      <vt:variant>
        <vt:lpwstr>_Toc50301277</vt:lpwstr>
      </vt:variant>
      <vt:variant>
        <vt:i4>1245232</vt:i4>
      </vt:variant>
      <vt:variant>
        <vt:i4>68</vt:i4>
      </vt:variant>
      <vt:variant>
        <vt:i4>0</vt:i4>
      </vt:variant>
      <vt:variant>
        <vt:i4>5</vt:i4>
      </vt:variant>
      <vt:variant>
        <vt:lpwstr/>
      </vt:variant>
      <vt:variant>
        <vt:lpwstr>_Toc50301276</vt:lpwstr>
      </vt:variant>
      <vt:variant>
        <vt:i4>1048624</vt:i4>
      </vt:variant>
      <vt:variant>
        <vt:i4>62</vt:i4>
      </vt:variant>
      <vt:variant>
        <vt:i4>0</vt:i4>
      </vt:variant>
      <vt:variant>
        <vt:i4>5</vt:i4>
      </vt:variant>
      <vt:variant>
        <vt:lpwstr/>
      </vt:variant>
      <vt:variant>
        <vt:lpwstr>_Toc50301275</vt:lpwstr>
      </vt:variant>
      <vt:variant>
        <vt:i4>1114160</vt:i4>
      </vt:variant>
      <vt:variant>
        <vt:i4>56</vt:i4>
      </vt:variant>
      <vt:variant>
        <vt:i4>0</vt:i4>
      </vt:variant>
      <vt:variant>
        <vt:i4>5</vt:i4>
      </vt:variant>
      <vt:variant>
        <vt:lpwstr/>
      </vt:variant>
      <vt:variant>
        <vt:lpwstr>_Toc50301274</vt:lpwstr>
      </vt:variant>
      <vt:variant>
        <vt:i4>1441840</vt:i4>
      </vt:variant>
      <vt:variant>
        <vt:i4>50</vt:i4>
      </vt:variant>
      <vt:variant>
        <vt:i4>0</vt:i4>
      </vt:variant>
      <vt:variant>
        <vt:i4>5</vt:i4>
      </vt:variant>
      <vt:variant>
        <vt:lpwstr/>
      </vt:variant>
      <vt:variant>
        <vt:lpwstr>_Toc50301273</vt:lpwstr>
      </vt:variant>
      <vt:variant>
        <vt:i4>1507376</vt:i4>
      </vt:variant>
      <vt:variant>
        <vt:i4>44</vt:i4>
      </vt:variant>
      <vt:variant>
        <vt:i4>0</vt:i4>
      </vt:variant>
      <vt:variant>
        <vt:i4>5</vt:i4>
      </vt:variant>
      <vt:variant>
        <vt:lpwstr/>
      </vt:variant>
      <vt:variant>
        <vt:lpwstr>_Toc50301272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C/54/2</dc:title>
  <dc:subject/>
  <dc:creator>SANCHEZ VIZCAINO GOMEZ Rosa Maria</dc:creator>
  <cp:keywords/>
  <dc:description/>
  <cp:lastModifiedBy>SANCHEZ VIZCAINO GOMEZ Rosa Maria</cp:lastModifiedBy>
  <cp:revision>25</cp:revision>
  <cp:lastPrinted>2020-08-13T15:09:00Z</cp:lastPrinted>
  <dcterms:created xsi:type="dcterms:W3CDTF">2020-09-08T07:19:00Z</dcterms:created>
  <dcterms:modified xsi:type="dcterms:W3CDTF">2020-09-08T11:55:00Z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cb77d115-3cba-4d52-be5d-582eb8b4edbc</vt:lpwstr>
  </property>
</Properties>
</file>