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35FE0" w:rsidRPr="00815738" w:rsidTr="00BC23E4">
        <w:tc>
          <w:tcPr>
            <w:tcW w:w="6522" w:type="dxa"/>
          </w:tcPr>
          <w:p w:rsidR="00D35FE0" w:rsidRPr="00AC2883" w:rsidRDefault="00D35FE0" w:rsidP="00BC23E4">
            <w:r>
              <w:rPr>
                <w:noProof/>
              </w:rPr>
              <w:drawing>
                <wp:inline distT="0" distB="0" distL="0" distR="0" wp14:anchorId="120745FE" wp14:editId="3C14E64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35FE0" w:rsidRPr="007C1D92" w:rsidRDefault="00D35FE0" w:rsidP="00BC23E4">
            <w:pPr>
              <w:pStyle w:val="Lettrine"/>
            </w:pPr>
            <w:r>
              <w:t>G</w:t>
            </w:r>
          </w:p>
        </w:tc>
      </w:tr>
      <w:tr w:rsidR="00D35FE0" w:rsidRPr="00F46626" w:rsidTr="00BC23E4">
        <w:trPr>
          <w:trHeight w:val="219"/>
        </w:trPr>
        <w:tc>
          <w:tcPr>
            <w:tcW w:w="6522" w:type="dxa"/>
          </w:tcPr>
          <w:p w:rsidR="00D35FE0" w:rsidRPr="00D35FE0" w:rsidRDefault="00D35FE0" w:rsidP="00BC23E4">
            <w:pPr>
              <w:pStyle w:val="upove"/>
              <w:rPr>
                <w:lang w:val="de-DE"/>
              </w:rPr>
            </w:pPr>
            <w:r w:rsidRPr="00D35FE0">
              <w:rPr>
                <w:lang w:val="de-DE"/>
              </w:rPr>
              <w:t>Internationaler Verband zum Schutz von Pflanzenzüchtungen</w:t>
            </w:r>
          </w:p>
        </w:tc>
        <w:tc>
          <w:tcPr>
            <w:tcW w:w="3117" w:type="dxa"/>
          </w:tcPr>
          <w:p w:rsidR="00D35FE0" w:rsidRPr="00D35FE0" w:rsidRDefault="00D35FE0" w:rsidP="00BC23E4">
            <w:pPr>
              <w:rPr>
                <w:lang w:val="de-DE"/>
              </w:rPr>
            </w:pPr>
          </w:p>
        </w:tc>
      </w:tr>
    </w:tbl>
    <w:p w:rsidR="00D35FE0" w:rsidRPr="00D35FE0" w:rsidRDefault="00D35FE0" w:rsidP="00D35FE0">
      <w:pPr>
        <w:rPr>
          <w:lang w:val="de-DE"/>
        </w:rPr>
      </w:pPr>
    </w:p>
    <w:p w:rsidR="00D35FE0" w:rsidRPr="00D35FE0" w:rsidRDefault="00D35FE0" w:rsidP="00D35FE0">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35FE0" w:rsidRPr="00F46626" w:rsidTr="00BC23E4">
        <w:tc>
          <w:tcPr>
            <w:tcW w:w="6512" w:type="dxa"/>
          </w:tcPr>
          <w:p w:rsidR="00D35FE0" w:rsidRPr="00D35FE0" w:rsidRDefault="00D35FE0" w:rsidP="00BC23E4">
            <w:pPr>
              <w:pStyle w:val="Sessiontc"/>
              <w:spacing w:line="240" w:lineRule="auto"/>
              <w:rPr>
                <w:lang w:val="de-DE"/>
              </w:rPr>
            </w:pPr>
            <w:r w:rsidRPr="00D35FE0">
              <w:rPr>
                <w:lang w:val="de-DE"/>
              </w:rPr>
              <w:t>Der Rat</w:t>
            </w:r>
          </w:p>
          <w:p w:rsidR="00D35FE0" w:rsidRPr="00AA1C3C" w:rsidRDefault="00D35FE0" w:rsidP="00BC23E4">
            <w:pPr>
              <w:pStyle w:val="Sessiontcplacedate"/>
              <w:rPr>
                <w:sz w:val="22"/>
              </w:rPr>
            </w:pPr>
            <w:r w:rsidRPr="00D35FE0">
              <w:rPr>
                <w:lang w:val="de-DE"/>
              </w:rPr>
              <w:t>Dreiundfünfzigste ordentliche Tagung</w:t>
            </w:r>
            <w:r w:rsidRPr="00D35FE0">
              <w:rPr>
                <w:lang w:val="de-DE"/>
              </w:rPr>
              <w:br/>
              <w:t xml:space="preserve">Genf, 1. </w:t>
            </w:r>
            <w:r>
              <w:t>November 2019</w:t>
            </w:r>
          </w:p>
        </w:tc>
        <w:tc>
          <w:tcPr>
            <w:tcW w:w="3127" w:type="dxa"/>
          </w:tcPr>
          <w:p w:rsidR="00D35FE0" w:rsidRPr="00D35FE0" w:rsidRDefault="00D35FE0" w:rsidP="00BC23E4">
            <w:pPr>
              <w:pStyle w:val="Doccode"/>
              <w:rPr>
                <w:lang w:val="de-DE"/>
              </w:rPr>
            </w:pPr>
            <w:r w:rsidRPr="00D35FE0">
              <w:rPr>
                <w:lang w:val="de-DE"/>
              </w:rPr>
              <w:t>C/53/2</w:t>
            </w:r>
          </w:p>
          <w:p w:rsidR="00D35FE0" w:rsidRPr="00D35FE0" w:rsidRDefault="00D35FE0" w:rsidP="00BC23E4">
            <w:pPr>
              <w:pStyle w:val="Docoriginal"/>
              <w:rPr>
                <w:lang w:val="de-DE"/>
              </w:rPr>
            </w:pPr>
            <w:r w:rsidRPr="00D35FE0">
              <w:rPr>
                <w:lang w:val="de-DE"/>
              </w:rPr>
              <w:t>Original:</w:t>
            </w:r>
            <w:r w:rsidRPr="00D35FE0">
              <w:rPr>
                <w:b w:val="0"/>
                <w:lang w:val="de-DE"/>
              </w:rPr>
              <w:t xml:space="preserve">  englisch</w:t>
            </w:r>
          </w:p>
          <w:p w:rsidR="00D35FE0" w:rsidRPr="00D35FE0" w:rsidRDefault="00D35FE0" w:rsidP="00BC23E4">
            <w:pPr>
              <w:pStyle w:val="Docoriginal"/>
              <w:rPr>
                <w:lang w:val="de-DE"/>
              </w:rPr>
            </w:pPr>
            <w:r w:rsidRPr="00D35FE0">
              <w:rPr>
                <w:lang w:val="de-DE"/>
              </w:rPr>
              <w:t>Datum:</w:t>
            </w:r>
            <w:r w:rsidRPr="00D35FE0">
              <w:rPr>
                <w:b w:val="0"/>
                <w:lang w:val="de-DE"/>
              </w:rPr>
              <w:t xml:space="preserve">  18. Oktober 2019</w:t>
            </w:r>
          </w:p>
        </w:tc>
      </w:tr>
    </w:tbl>
    <w:p w:rsidR="00D35FE0" w:rsidRPr="00D35FE0" w:rsidRDefault="00D35FE0" w:rsidP="00D35FE0">
      <w:pPr>
        <w:pStyle w:val="Titleofdoc0"/>
        <w:rPr>
          <w:lang w:val="de-DE"/>
        </w:rPr>
      </w:pPr>
      <w:bookmarkStart w:id="0" w:name="TitleOfDoc"/>
      <w:bookmarkEnd w:id="0"/>
      <w:r w:rsidRPr="00D35FE0">
        <w:rPr>
          <w:lang w:val="de-DE"/>
        </w:rPr>
        <w:t xml:space="preserve">Jahresbericht des Generalsekretärs für </w:t>
      </w:r>
      <w:r w:rsidR="00F46626">
        <w:rPr>
          <w:lang w:val="de-DE"/>
        </w:rPr>
        <w:t xml:space="preserve">das JAhr </w:t>
      </w:r>
      <w:r w:rsidRPr="00D35FE0">
        <w:rPr>
          <w:lang w:val="de-DE"/>
        </w:rPr>
        <w:t>2018</w:t>
      </w:r>
    </w:p>
    <w:p w:rsidR="00D35FE0" w:rsidRPr="00D35FE0" w:rsidRDefault="00D35FE0" w:rsidP="00D35FE0">
      <w:pPr>
        <w:pStyle w:val="preparedby1"/>
        <w:jc w:val="left"/>
        <w:rPr>
          <w:lang w:val="de-DE"/>
        </w:rPr>
      </w:pPr>
      <w:bookmarkStart w:id="1" w:name="Prepared"/>
      <w:bookmarkEnd w:id="1"/>
      <w:r w:rsidRPr="00D35FE0">
        <w:rPr>
          <w:lang w:val="de-DE"/>
        </w:rPr>
        <w:t>vom Verbandsbüro erstelltes Dokument</w:t>
      </w:r>
    </w:p>
    <w:p w:rsidR="00D35FE0" w:rsidRPr="00D35FE0" w:rsidRDefault="00D35FE0" w:rsidP="00D35FE0">
      <w:pPr>
        <w:pStyle w:val="Disclaimer"/>
        <w:rPr>
          <w:lang w:val="de-DE"/>
        </w:rPr>
      </w:pPr>
      <w:r w:rsidRPr="00D35FE0">
        <w:rPr>
          <w:lang w:val="de-DE"/>
        </w:rPr>
        <w:t>Haftungsausschluss:  dieses Dokument gibt nicht die Grundsätze oder eine Anleitung der UPOV wieder</w:t>
      </w:r>
    </w:p>
    <w:p w:rsidR="00D35FE0" w:rsidRPr="00D35FE0" w:rsidRDefault="00D35FE0" w:rsidP="00D35FE0">
      <w:pPr>
        <w:rPr>
          <w:lang w:val="de-DE"/>
        </w:rPr>
      </w:pPr>
      <w:r w:rsidRPr="009E0192">
        <w:fldChar w:fldCharType="begin"/>
      </w:r>
      <w:r w:rsidRPr="00D35FE0">
        <w:rPr>
          <w:lang w:val="de-DE"/>
        </w:rPr>
        <w:instrText xml:space="preserve"> AUTONUM  </w:instrText>
      </w:r>
      <w:r w:rsidRPr="009E0192">
        <w:fldChar w:fldCharType="end"/>
      </w:r>
      <w:r w:rsidRPr="00D35FE0">
        <w:rPr>
          <w:lang w:val="de-DE"/>
        </w:rPr>
        <w:tab/>
        <w:t>Dieses Dokument enthält den Jahresbericht des Generalsekretärs für 2018. Anlage III dieses Dokuments berichtet über die Ergebnisse, die im Jahr 2018 gemäß dem Aufbau des Programms und Haushaltsplans für die Rechnungsperiode 2018-2019 (Dokument C/51/4 Rev.) erzielt wurden. Eine Liste mit Akronymen und Abkürzungen ist im Anhang enthalten.</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rPr>
          <w:lang w:val="de-DE"/>
        </w:rPr>
      </w:pPr>
      <w:r w:rsidRPr="00D35FE0">
        <w:rPr>
          <w:lang w:val="de-DE"/>
        </w:rPr>
        <w:t>ZUSAMMENFASSUNG</w:t>
      </w:r>
    </w:p>
    <w:p w:rsidR="00D35FE0" w:rsidRPr="00D35FE0" w:rsidRDefault="00D35FE0" w:rsidP="00D35FE0">
      <w:pPr>
        <w:rPr>
          <w:lang w:val="de-DE"/>
        </w:rPr>
      </w:pPr>
    </w:p>
    <w:p w:rsidR="00D35FE0" w:rsidRPr="00D35FE0" w:rsidRDefault="00D35FE0" w:rsidP="00D35FE0">
      <w:pPr>
        <w:rPr>
          <w:lang w:val="de-DE"/>
        </w:rPr>
      </w:pPr>
      <w:r w:rsidRPr="009E0192">
        <w:fldChar w:fldCharType="begin"/>
      </w:r>
      <w:r w:rsidRPr="00D35FE0">
        <w:rPr>
          <w:lang w:val="de-DE"/>
        </w:rPr>
        <w:instrText xml:space="preserve"> AUTONUM  </w:instrText>
      </w:r>
      <w:r w:rsidRPr="009E0192">
        <w:fldChar w:fldCharType="end"/>
      </w:r>
      <w:r w:rsidRPr="00D35FE0">
        <w:rPr>
          <w:lang w:val="de-DE"/>
        </w:rPr>
        <w:tab/>
        <w:t>Im Folgenden ist eine Zusammenfassung einiger der wichtigsten Elemente des Berichts wiedergegeben.</w:t>
      </w:r>
    </w:p>
    <w:p w:rsidR="00D35FE0" w:rsidRPr="00D35FE0" w:rsidRDefault="00D35FE0" w:rsidP="00D35FE0">
      <w:pPr>
        <w:rPr>
          <w:lang w:val="de-DE"/>
        </w:rPr>
      </w:pPr>
    </w:p>
    <w:p w:rsidR="00D35FE0" w:rsidRPr="00D35FE0" w:rsidRDefault="00D35FE0" w:rsidP="00D35FE0">
      <w:pPr>
        <w:rPr>
          <w:lang w:val="de-DE"/>
        </w:rPr>
      </w:pPr>
      <w:r w:rsidRPr="00D35FE0">
        <w:rPr>
          <w:u w:val="single"/>
          <w:lang w:val="de-DE"/>
        </w:rPr>
        <w:t>Allgemeine Entwicklung</w:t>
      </w:r>
    </w:p>
    <w:p w:rsidR="00D35FE0" w:rsidRPr="00D35FE0" w:rsidRDefault="00D35FE0" w:rsidP="00D35FE0">
      <w:pPr>
        <w:rPr>
          <w:lang w:val="de-DE"/>
        </w:rPr>
      </w:pPr>
    </w:p>
    <w:p w:rsidR="00D35FE0" w:rsidRPr="00D35FE0" w:rsidRDefault="00D35FE0" w:rsidP="00D35FE0">
      <w:pPr>
        <w:rPr>
          <w:i/>
          <w:lang w:val="de-DE"/>
        </w:rPr>
      </w:pPr>
      <w:r w:rsidRPr="00D35FE0">
        <w:rPr>
          <w:i/>
          <w:lang w:val="de-DE"/>
        </w:rPr>
        <w:t xml:space="preserve">Zusammensetzung des Verbandes </w:t>
      </w:r>
    </w:p>
    <w:p w:rsidR="00D35FE0" w:rsidRPr="00D35FE0" w:rsidRDefault="00D35FE0" w:rsidP="00D35FE0">
      <w:pPr>
        <w:rPr>
          <w:lang w:val="de-DE"/>
        </w:rPr>
      </w:pPr>
    </w:p>
    <w:p w:rsidR="00D35FE0" w:rsidRPr="00D35FE0" w:rsidRDefault="00D35FE0" w:rsidP="00D35FE0">
      <w:pPr>
        <w:rPr>
          <w:lang w:val="de-DE"/>
        </w:rPr>
      </w:pPr>
      <w:r w:rsidRPr="00EE2EFB">
        <w:fldChar w:fldCharType="begin"/>
      </w:r>
      <w:r w:rsidRPr="00D35FE0">
        <w:rPr>
          <w:lang w:val="de-DE"/>
        </w:rPr>
        <w:instrText xml:space="preserve"> AUTONUM  </w:instrText>
      </w:r>
      <w:r w:rsidRPr="00EE2EFB">
        <w:fldChar w:fldCharType="end"/>
      </w:r>
      <w:r w:rsidRPr="00D35FE0">
        <w:rPr>
          <w:lang w:val="de-DE"/>
        </w:rPr>
        <w:tab/>
        <w:t>Zum 31. Dezember 2018 umfasste der Verband 75 Mitglieder (73 Staaten und 2 Organisationen) und deckte insgesamt 94 Staaten ab. Siebenundfünfzig Mitglieder waren durch die Akte von 1991 des UPOV-Übereinkommens gebunden, 17 Mitglieder waren durch die Akte von 1978 des UPOV-Übereinkommens gebunden und ein Mitglied war durch das Übereinkommen von 1961, geändert durch die Akte von 1972, gebunden. Anlage I gibt Einzelheiten zum Stand der Verbandsmitglieder in Bezug auf das Übereinkommen und seine verschiedenen Akte zum 31. Dezember 2018 wieder.</w:t>
      </w:r>
    </w:p>
    <w:p w:rsidR="00D35FE0" w:rsidRPr="00D35FE0" w:rsidRDefault="00D35FE0" w:rsidP="00D35FE0">
      <w:pPr>
        <w:rPr>
          <w:lang w:val="de-DE"/>
        </w:rPr>
      </w:pPr>
    </w:p>
    <w:p w:rsidR="00D35FE0" w:rsidRPr="00D35FE0" w:rsidRDefault="00D35FE0" w:rsidP="00D35FE0">
      <w:pPr>
        <w:rPr>
          <w:lang w:val="de-DE"/>
        </w:rPr>
      </w:pPr>
      <w:r w:rsidRPr="00D35FE0">
        <w:rPr>
          <w:i/>
          <w:lang w:val="de-DE"/>
        </w:rPr>
        <w:t>Status von anderen Staaten und Organisationen</w:t>
      </w:r>
    </w:p>
    <w:p w:rsidR="00D35FE0" w:rsidRPr="00D35FE0" w:rsidRDefault="00D35FE0" w:rsidP="00D35FE0">
      <w:pPr>
        <w:rPr>
          <w:lang w:val="de-DE"/>
        </w:rPr>
      </w:pPr>
    </w:p>
    <w:p w:rsidR="00D35FE0" w:rsidRPr="00D35FE0" w:rsidRDefault="00D35FE0" w:rsidP="00D35FE0">
      <w:pPr>
        <w:rPr>
          <w:lang w:val="de-DE"/>
        </w:rPr>
      </w:pPr>
      <w:r w:rsidRPr="00A03862">
        <w:fldChar w:fldCharType="begin"/>
      </w:r>
      <w:r w:rsidRPr="00D35FE0">
        <w:rPr>
          <w:lang w:val="de-DE"/>
        </w:rPr>
        <w:instrText xml:space="preserve"> AUTONUM  </w:instrText>
      </w:r>
      <w:r w:rsidRPr="00A03862">
        <w:fldChar w:fldCharType="end"/>
      </w:r>
      <w:r w:rsidRPr="00D35FE0">
        <w:rPr>
          <w:lang w:val="de-DE"/>
        </w:rPr>
        <w:tab/>
        <w:t>Im Jahr 2018 prüfte der Rat die Vereinbarkeit des Gesetzes über den Schutz von Pflanzensorten von Afghanistan mit der Akte von 1991 des UPOV-Übereinkommens.</w:t>
      </w:r>
    </w:p>
    <w:p w:rsidR="00D35FE0" w:rsidRPr="00D35FE0" w:rsidRDefault="00D35FE0" w:rsidP="00D35FE0">
      <w:pPr>
        <w:rPr>
          <w:lang w:val="de-DE"/>
        </w:rPr>
      </w:pPr>
    </w:p>
    <w:p w:rsidR="00D35FE0" w:rsidRPr="00D35FE0" w:rsidRDefault="00D35FE0" w:rsidP="00D35FE0">
      <w:pPr>
        <w:rPr>
          <w:lang w:val="de-DE"/>
        </w:rPr>
      </w:pPr>
      <w:r w:rsidRPr="00A03862">
        <w:fldChar w:fldCharType="begin"/>
      </w:r>
      <w:r w:rsidRPr="00D35FE0">
        <w:rPr>
          <w:lang w:val="de-DE"/>
        </w:rPr>
        <w:instrText xml:space="preserve"> AUTONUM  </w:instrText>
      </w:r>
      <w:r w:rsidRPr="00A03862">
        <w:fldChar w:fldCharType="end"/>
      </w:r>
      <w:r w:rsidRPr="00D35FE0">
        <w:rPr>
          <w:lang w:val="de-DE"/>
        </w:rPr>
        <w:tab/>
        <w:t>Zum 31. Dezember 2018 hatten 17 Staaten und eine Organisation das Verfahren für den Beitritt zum UPOV-Übereinkommen eingeleitet.</w:t>
      </w:r>
    </w:p>
    <w:p w:rsidR="00D35FE0" w:rsidRPr="00D35FE0" w:rsidRDefault="00D35FE0" w:rsidP="00D35FE0">
      <w:pPr>
        <w:rPr>
          <w:lang w:val="de-DE"/>
        </w:rPr>
      </w:pPr>
    </w:p>
    <w:p w:rsidR="00D35FE0" w:rsidRPr="00D35FE0" w:rsidRDefault="00D35FE0" w:rsidP="00D35FE0">
      <w:pPr>
        <w:rPr>
          <w:lang w:val="de-DE"/>
        </w:rPr>
      </w:pPr>
      <w:r w:rsidRPr="00A03862">
        <w:fldChar w:fldCharType="begin"/>
      </w:r>
      <w:r w:rsidRPr="00D35FE0">
        <w:rPr>
          <w:lang w:val="de-DE"/>
        </w:rPr>
        <w:instrText xml:space="preserve"> AUTONUM  </w:instrText>
      </w:r>
      <w:r w:rsidRPr="00A03862">
        <w:fldChar w:fldCharType="end"/>
      </w:r>
      <w:r w:rsidRPr="00D35FE0">
        <w:rPr>
          <w:lang w:val="de-DE"/>
        </w:rPr>
        <w:tab/>
        <w:t>Zum 31. Dezember 2018 standen 26 Staaten und eine Organisation im Hinblick auf Unterstützung bei der Ausarbeitung von Rechtsvorschriften aufgrund des UPOV-Übereinkommens mit dem Verbandsbüro in Verbindung.</w:t>
      </w:r>
    </w:p>
    <w:p w:rsidR="00D35FE0" w:rsidRPr="00D35FE0" w:rsidRDefault="00D35FE0" w:rsidP="00D35FE0">
      <w:pPr>
        <w:rPr>
          <w:lang w:val="de-DE"/>
        </w:rPr>
      </w:pPr>
    </w:p>
    <w:p w:rsidR="00D35FE0" w:rsidRPr="00D35FE0" w:rsidRDefault="00D35FE0" w:rsidP="00D35FE0">
      <w:pPr>
        <w:rPr>
          <w:i/>
          <w:lang w:val="de-DE"/>
        </w:rPr>
      </w:pPr>
      <w:r w:rsidRPr="00D35FE0">
        <w:rPr>
          <w:i/>
          <w:lang w:val="de-DE"/>
        </w:rPr>
        <w:t>Lehrgänge, Seminare, Arbeitstagungen, Dienstreisen, wichtige Kontakte</w:t>
      </w:r>
    </w:p>
    <w:p w:rsidR="00D35FE0" w:rsidRPr="00D35FE0" w:rsidRDefault="00D35FE0" w:rsidP="00D35FE0">
      <w:pPr>
        <w:rPr>
          <w:lang w:val="de-DE"/>
        </w:rPr>
      </w:pPr>
    </w:p>
    <w:p w:rsidR="00D35FE0" w:rsidRPr="00D35FE0" w:rsidRDefault="00D35FE0" w:rsidP="00D35FE0">
      <w:pPr>
        <w:rPr>
          <w:lang w:val="de-DE"/>
        </w:rPr>
      </w:pPr>
      <w:r w:rsidRPr="00110DA6">
        <w:fldChar w:fldCharType="begin"/>
      </w:r>
      <w:r w:rsidRPr="00D35FE0">
        <w:rPr>
          <w:lang w:val="de-DE"/>
        </w:rPr>
        <w:instrText xml:space="preserve"> AUTONUM  </w:instrText>
      </w:r>
      <w:r w:rsidRPr="00110DA6">
        <w:fldChar w:fldCharType="end"/>
      </w:r>
      <w:r w:rsidRPr="00D35FE0">
        <w:rPr>
          <w:lang w:val="de-DE"/>
        </w:rPr>
        <w:tab/>
        <w:t xml:space="preserve">Im Jahr 2018 unternahm das Büro insgesamt 112 Dienstreisen (100 außerhalb von Genf und 12 in Genf), wovon eine Liste in Anlage II dieses Dokuments enthalten ist. </w:t>
      </w:r>
    </w:p>
    <w:p w:rsidR="00D35FE0" w:rsidRPr="00D35FE0" w:rsidRDefault="00D35FE0" w:rsidP="00D35FE0">
      <w:pPr>
        <w:rPr>
          <w:lang w:val="de-DE"/>
        </w:rPr>
      </w:pPr>
    </w:p>
    <w:p w:rsidR="00D35FE0" w:rsidRPr="00D35FE0" w:rsidRDefault="00D35FE0" w:rsidP="00D35FE0">
      <w:pPr>
        <w:rPr>
          <w:lang w:val="de-DE"/>
        </w:rPr>
      </w:pPr>
      <w:r w:rsidRPr="00417641">
        <w:fldChar w:fldCharType="begin"/>
      </w:r>
      <w:r w:rsidRPr="00D35FE0">
        <w:rPr>
          <w:lang w:val="de-DE"/>
        </w:rPr>
        <w:instrText xml:space="preserve"> AUTONUM  </w:instrText>
      </w:r>
      <w:r w:rsidRPr="00417641">
        <w:fldChar w:fldCharType="end"/>
      </w:r>
      <w:r w:rsidRPr="00D35FE0">
        <w:rPr>
          <w:lang w:val="de-DE"/>
        </w:rPr>
        <w:tab/>
        <w:t>Zwei Sessionen jedes UPOV-Fernlehrgangs fanden in Deutsch, Englisch, Französisch und Spanisch statt.</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keepNext/>
        <w:rPr>
          <w:lang w:val="de-DE"/>
        </w:rPr>
      </w:pPr>
      <w:r w:rsidRPr="00D35FE0">
        <w:rPr>
          <w:u w:val="single"/>
          <w:lang w:val="de-DE"/>
        </w:rPr>
        <w:lastRenderedPageBreak/>
        <w:t>Ergebnisse und Planerfüllungsindikatoren für 2018</w:t>
      </w:r>
      <w:r w:rsidRPr="00D35FE0">
        <w:rPr>
          <w:lang w:val="de-DE"/>
        </w:rPr>
        <w:t xml:space="preserve"> </w:t>
      </w:r>
    </w:p>
    <w:p w:rsidR="00D35FE0" w:rsidRPr="00D35FE0" w:rsidRDefault="00D35FE0" w:rsidP="00D35FE0">
      <w:pPr>
        <w:keepNext/>
        <w:rPr>
          <w:lang w:val="de-DE"/>
        </w:rPr>
      </w:pPr>
    </w:p>
    <w:p w:rsidR="00D35FE0" w:rsidRPr="00D35FE0" w:rsidRDefault="00D35FE0" w:rsidP="00D35FE0">
      <w:pPr>
        <w:keepNext/>
        <w:rPr>
          <w:i/>
          <w:lang w:val="de-DE"/>
        </w:rPr>
      </w:pPr>
      <w:r w:rsidRPr="00D35FE0">
        <w:rPr>
          <w:i/>
          <w:lang w:val="de-DE"/>
        </w:rPr>
        <w:t>Allgemeine Sortenschutzpolitik (Unterprogramm UV.1)</w:t>
      </w:r>
    </w:p>
    <w:p w:rsidR="00D35FE0" w:rsidRPr="00D35FE0" w:rsidRDefault="00D35FE0" w:rsidP="00D35FE0">
      <w:pPr>
        <w:keepNext/>
        <w:rPr>
          <w:sz w:val="18"/>
          <w:szCs w:val="18"/>
          <w:lang w:val="de-DE"/>
        </w:rPr>
      </w:pPr>
    </w:p>
    <w:p w:rsidR="00D35FE0" w:rsidRPr="00D35FE0" w:rsidRDefault="00D35FE0" w:rsidP="00D35FE0">
      <w:pPr>
        <w:keepLines/>
        <w:rPr>
          <w:lang w:val="de-DE"/>
        </w:rPr>
      </w:pPr>
      <w:r w:rsidRPr="0060261B">
        <w:fldChar w:fldCharType="begin"/>
      </w:r>
      <w:r w:rsidRPr="00D35FE0">
        <w:rPr>
          <w:lang w:val="de-DE"/>
        </w:rPr>
        <w:instrText xml:space="preserve"> AUTONUM  </w:instrText>
      </w:r>
      <w:r w:rsidRPr="0060261B">
        <w:fldChar w:fldCharType="end"/>
      </w:r>
      <w:r w:rsidRPr="00D35FE0">
        <w:rPr>
          <w:lang w:val="de-DE"/>
        </w:rPr>
        <w:tab/>
        <w:t xml:space="preserve">Im Jahr 2018 überprüften der Rat und der Beratende Ausschuss die Umsetzung des Strategischen Geschäftsplans, um das Wertschöpfungsportfolio der UPOV zu diversifizieren und die Nachhaltigkeit bestehender Tätigkeiten und Dienste zu bewahren und zu verbessern, wobei der Beratende Ausschuss in diesem Sinne um die Erarbeitung von Optionen für die Finanzierung des </w:t>
      </w:r>
      <w:r w:rsidR="003B2A80">
        <w:rPr>
          <w:lang w:val="de-DE"/>
        </w:rPr>
        <w:t>UPOV PRISMA</w:t>
      </w:r>
      <w:r w:rsidRPr="00D35FE0">
        <w:rPr>
          <w:lang w:val="de-DE"/>
        </w:rPr>
        <w:t xml:space="preserve"> PBR-Antragsinstruments und die Entwicklung von Vorschlägen für Datenbank-/IT-Dienstleistungen, die UPOV als potenzielle Einnahmequellen prüfen könnte, ersuchte. Als Teil der Kommunikationsstrategie genehmigte der Beratende Ausschuss das Engagement von UPOV auf Twitter und LinkedIn. Im Hinblick auf wechselseitige Beziehungen zu anderen Organisationen ersuchte der Beratende Ausschuss das Verbandsbüro, den geschäftsführenden Sekretär des CBD und den Sekretär des ITPGRFA dazu zu konsultieren, wie die Ziele des CBD und des ITPGRFA in der FAQ über die Beziehungen zwischen dem UPOV-Übereinkommen und anderen internationalen Verträgen wiedergegeben werden könnten, und um über Mittel und Wege zur Erleichterung des Austausches von Informationen und Erfahrungen mit der Umsetzung des UPOV-Übereinkommens, des CBD und des ITPGRFA zu beratschlagen. Die Entscheidung, die Organisation eines Seminars über das Konzept der im Wesentlichen abgeleiteten Sorten zu genehmigen, war ein wichtiger Schritt, um das Thema zu klären und Erörterungen im Verwaltungs- und Rechtsausschuss zu unterstützen.</w:t>
      </w:r>
    </w:p>
    <w:p w:rsidR="00D35FE0" w:rsidRPr="00D35FE0" w:rsidRDefault="00D35FE0" w:rsidP="00D35FE0">
      <w:pPr>
        <w:rPr>
          <w:lang w:val="de-DE"/>
        </w:rPr>
      </w:pPr>
    </w:p>
    <w:p w:rsidR="00D35FE0" w:rsidRPr="00D35FE0" w:rsidRDefault="00D35FE0" w:rsidP="00D35FE0">
      <w:pPr>
        <w:keepNext/>
        <w:rPr>
          <w:i/>
          <w:lang w:val="de-DE"/>
        </w:rPr>
      </w:pPr>
      <w:r w:rsidRPr="00D35FE0">
        <w:rPr>
          <w:i/>
          <w:lang w:val="de-DE"/>
        </w:rPr>
        <w:t xml:space="preserve">Dienstleistungen für den Verband zur Verbesserung der Wirksamkeit </w:t>
      </w:r>
      <w:r w:rsidR="00147332">
        <w:rPr>
          <w:i/>
          <w:lang w:val="de-DE"/>
        </w:rPr>
        <w:t>des UPOV-Systems (Unterprogramm </w:t>
      </w:r>
      <w:r w:rsidRPr="00D35FE0">
        <w:rPr>
          <w:i/>
          <w:lang w:val="de-DE"/>
        </w:rPr>
        <w:t>UV.2)</w:t>
      </w:r>
    </w:p>
    <w:p w:rsidR="00D35FE0" w:rsidRPr="00D35FE0" w:rsidRDefault="00D35FE0" w:rsidP="00D35FE0">
      <w:pPr>
        <w:keepNext/>
        <w:rPr>
          <w:lang w:val="de-DE"/>
        </w:rPr>
      </w:pPr>
    </w:p>
    <w:p w:rsidR="00D35FE0" w:rsidRPr="00D35FE0" w:rsidRDefault="00D35FE0" w:rsidP="00D35FE0">
      <w:pPr>
        <w:rPr>
          <w:lang w:val="de-DE"/>
        </w:rPr>
      </w:pPr>
      <w:r w:rsidRPr="00FC50F3">
        <w:fldChar w:fldCharType="begin"/>
      </w:r>
      <w:r w:rsidRPr="00D35FE0">
        <w:rPr>
          <w:lang w:val="de-DE"/>
        </w:rPr>
        <w:instrText xml:space="preserve"> AUTONUM  </w:instrText>
      </w:r>
      <w:r w:rsidRPr="00FC50F3">
        <w:fldChar w:fldCharType="end"/>
      </w:r>
      <w:r w:rsidRPr="00D35FE0">
        <w:rPr>
          <w:lang w:val="de-DE"/>
        </w:rPr>
        <w:tab/>
        <w:t xml:space="preserve">Die Arbeit der Technischen Arbeitsgruppen und des Technischen Ausschusses zur Erstellung und Überarbeitung von Prüfungsrichtlinien (TG) ist nach wie vor ein Eckpfeiler für die Zusammenarbeit zwischen den Verbandsmitgliedern bei der Prüfung der Unterscheidbarkeit, Homogenität und Beständigkeit („DUS“). Gleichzeitig ermöglichte die </w:t>
      </w:r>
      <w:r w:rsidR="0033163A">
        <w:rPr>
          <w:lang w:val="de-DE"/>
        </w:rPr>
        <w:t>durch TG und die</w:t>
      </w:r>
      <w:r w:rsidRPr="00D35FE0">
        <w:rPr>
          <w:lang w:val="de-DE"/>
        </w:rPr>
        <w:t xml:space="preserve"> V</w:t>
      </w:r>
      <w:r w:rsidR="0033163A">
        <w:rPr>
          <w:lang w:val="de-DE"/>
        </w:rPr>
        <w:t>erfügbarkeit von TG-Daten in</w:t>
      </w:r>
      <w:r w:rsidRPr="00D35FE0">
        <w:rPr>
          <w:lang w:val="de-DE"/>
        </w:rPr>
        <w:t xml:space="preserve"> der webbasierten Mustervorlage für Prüfungsrichtlinien (TG-Mustervorlage)</w:t>
      </w:r>
      <w:r w:rsidR="0033163A">
        <w:rPr>
          <w:lang w:val="de-DE"/>
        </w:rPr>
        <w:t xml:space="preserve"> gegebene Harmonisierung</w:t>
      </w:r>
      <w:r w:rsidRPr="00D35FE0">
        <w:rPr>
          <w:lang w:val="de-DE"/>
        </w:rPr>
        <w:t xml:space="preserve"> die rasche Verbreitung von </w:t>
      </w:r>
      <w:r w:rsidR="003B2A80">
        <w:rPr>
          <w:lang w:val="de-DE"/>
        </w:rPr>
        <w:t>UPOV PRISMA</w:t>
      </w:r>
      <w:r w:rsidRPr="00D35FE0">
        <w:rPr>
          <w:lang w:val="de-DE"/>
        </w:rPr>
        <w:t xml:space="preserve">, um alle Pflanzen und Arten jener Verbandsmitglieder zu erfassen, die die UPOV-Prüfungsrichtlinien als Grundlage für die technischen Fragebögen in ihren Antragsformularen verwenden. </w:t>
      </w:r>
      <w:r w:rsidRPr="00D35FE0">
        <w:rPr>
          <w:lang w:val="de-DE"/>
        </w:rPr>
        <w:br/>
        <w:t xml:space="preserve">2018 erfassten die angenommen Prüfungsrichtlinien 94 % aller Einträge bezüglich Züchterrechten in die Datenbank für Pflanzensorten. Die Integration der Informationen aus </w:t>
      </w:r>
      <w:r w:rsidR="003B2A80">
        <w:rPr>
          <w:lang w:val="de-DE"/>
        </w:rPr>
        <w:t>UPOV PRISMA</w:t>
      </w:r>
      <w:r w:rsidRPr="00D35FE0">
        <w:rPr>
          <w:lang w:val="de-DE"/>
        </w:rPr>
        <w:t>, der TG-Mustervorlage, der GENIE-Datenbank und der PLUTO-Datenbank wird ein wichtiges Instrument sein, um in Zukunft effizientere und effektivere Dienste anbieten zu können.</w:t>
      </w:r>
    </w:p>
    <w:p w:rsidR="00D35FE0" w:rsidRPr="00D35FE0" w:rsidRDefault="00D35FE0" w:rsidP="00D35FE0">
      <w:pPr>
        <w:rPr>
          <w:lang w:val="de-DE"/>
        </w:rPr>
      </w:pPr>
    </w:p>
    <w:p w:rsidR="00D35FE0" w:rsidRPr="00D35FE0" w:rsidRDefault="00D35FE0" w:rsidP="00D35FE0">
      <w:pPr>
        <w:rPr>
          <w:i/>
          <w:lang w:val="de-DE"/>
        </w:rPr>
      </w:pPr>
      <w:r w:rsidRPr="00D35FE0">
        <w:rPr>
          <w:i/>
          <w:lang w:val="de-DE"/>
        </w:rPr>
        <w:t>Unterstützung bei der Einführung und Umsetzung des UPOV-Systems (Unterprogramm UV.3)</w:t>
      </w:r>
    </w:p>
    <w:p w:rsidR="00D35FE0" w:rsidRPr="00D35FE0" w:rsidRDefault="00D35FE0" w:rsidP="00D35FE0">
      <w:pPr>
        <w:rPr>
          <w:lang w:val="de-DE"/>
        </w:rPr>
      </w:pPr>
    </w:p>
    <w:p w:rsidR="00D35FE0" w:rsidRPr="00D35FE0" w:rsidRDefault="00D35FE0" w:rsidP="00D35FE0">
      <w:pPr>
        <w:rPr>
          <w:lang w:val="de-DE"/>
        </w:rPr>
      </w:pPr>
      <w:r w:rsidRPr="001E577B">
        <w:fldChar w:fldCharType="begin"/>
      </w:r>
      <w:r w:rsidRPr="00D35FE0">
        <w:rPr>
          <w:lang w:val="de-DE"/>
        </w:rPr>
        <w:instrText xml:space="preserve"> AUTONUM  </w:instrText>
      </w:r>
      <w:r w:rsidRPr="001E577B">
        <w:fldChar w:fldCharType="end"/>
      </w:r>
      <w:r w:rsidRPr="00D35FE0">
        <w:rPr>
          <w:lang w:val="de-DE"/>
        </w:rPr>
        <w:tab/>
        <w:t>Das Verbandsbüro organisierte oder beteiligte sich im Jahr 2018 an 120 Dienstreisen/</w:t>
      </w:r>
      <w:r w:rsidR="00147332">
        <w:rPr>
          <w:lang w:val="de-DE"/>
        </w:rPr>
        <w:t xml:space="preserve"> </w:t>
      </w:r>
      <w:r w:rsidRPr="00D35FE0">
        <w:rPr>
          <w:lang w:val="de-DE"/>
        </w:rPr>
        <w:t>Veranstaltungen, bei denen 116 Staaten und 19 Organisationen Informationen über das UPOV-System erteilt wurden. Siebzehn Staaten erhielten Unterstützung bei der Ausarbeitung von Rechtsvorschriften über Züchterrechte und ein Staat leitete das Verfahren für den Beitritt zum Verband ein. Die UPOV-Fernlehrgänge hatten Teilnehmer aus 78 Staaten und vier Organisationen.</w:t>
      </w:r>
    </w:p>
    <w:p w:rsidR="00D35FE0" w:rsidRPr="00D35FE0" w:rsidRDefault="00D35FE0" w:rsidP="00D35FE0">
      <w:pPr>
        <w:rPr>
          <w:lang w:val="de-DE"/>
        </w:rPr>
      </w:pPr>
    </w:p>
    <w:p w:rsidR="00D35FE0" w:rsidRPr="00D35FE0" w:rsidRDefault="00D35FE0" w:rsidP="00D35FE0">
      <w:pPr>
        <w:rPr>
          <w:i/>
          <w:lang w:val="de-DE"/>
        </w:rPr>
      </w:pPr>
      <w:r w:rsidRPr="00D35FE0">
        <w:rPr>
          <w:i/>
          <w:lang w:val="de-DE"/>
        </w:rPr>
        <w:t>Externe Beziehungen (Unterprogramm UV.4)</w:t>
      </w:r>
    </w:p>
    <w:p w:rsidR="00D35FE0" w:rsidRPr="00D35FE0" w:rsidRDefault="00D35FE0" w:rsidP="00D35FE0">
      <w:pPr>
        <w:rPr>
          <w:lang w:val="de-DE"/>
        </w:rPr>
      </w:pPr>
    </w:p>
    <w:p w:rsidR="00D35FE0" w:rsidRPr="00D35FE0" w:rsidRDefault="00D35FE0" w:rsidP="00D35FE0">
      <w:pPr>
        <w:rPr>
          <w:lang w:val="de-DE"/>
        </w:rPr>
      </w:pPr>
      <w:r w:rsidRPr="00D1393D">
        <w:fldChar w:fldCharType="begin"/>
      </w:r>
      <w:r w:rsidRPr="00D35FE0">
        <w:rPr>
          <w:lang w:val="de-DE"/>
        </w:rPr>
        <w:instrText xml:space="preserve"> AUTONUM  </w:instrText>
      </w:r>
      <w:r w:rsidRPr="00D1393D">
        <w:fldChar w:fldCharType="end"/>
      </w:r>
      <w:r w:rsidRPr="00D35FE0">
        <w:rPr>
          <w:lang w:val="de-DE"/>
        </w:rPr>
        <w:tab/>
        <w:t xml:space="preserve">Die Veröffentlichung einer Reihe von Videos, die in Kanada, Kenia, Japan und Kolumbien produziert wurden und sich mit Kirschen, Rosen, Reis und anderen Nutzpflanzen befassen, bot eine wichtige neue Informationsquelle über die Vorteile des Sortenschutzes und die UPOV-Mitgliedschaft. Dieses Material liefert auch wichtige Informationen, die bei den verschiedenen Tätigkeiten der UPOV im Bereich der Öffentlichkeitsarbeit verwendet werden können. Ein Bereich, der </w:t>
      </w:r>
      <w:r w:rsidR="00CB65CE">
        <w:rPr>
          <w:lang w:val="de-DE"/>
        </w:rPr>
        <w:t xml:space="preserve">einer </w:t>
      </w:r>
      <w:r w:rsidRPr="00D35FE0">
        <w:rPr>
          <w:lang w:val="de-DE"/>
        </w:rPr>
        <w:t>künftig</w:t>
      </w:r>
      <w:r w:rsidR="00CB65CE">
        <w:rPr>
          <w:lang w:val="de-DE"/>
        </w:rPr>
        <w:t xml:space="preserve">en Untersuchung bedarf, </w:t>
      </w:r>
      <w:r w:rsidRPr="00D35FE0">
        <w:rPr>
          <w:lang w:val="de-DE"/>
        </w:rPr>
        <w:t>ist das unzureichende Besucherwachstum auf der UPOV-Website und wie dieser Aspekt verbessert werden kann.</w:t>
      </w:r>
    </w:p>
    <w:p w:rsidR="00D35FE0" w:rsidRPr="00D35FE0" w:rsidRDefault="00D35FE0" w:rsidP="00D35FE0">
      <w:pPr>
        <w:rPr>
          <w:lang w:val="de-DE"/>
        </w:rPr>
      </w:pPr>
    </w:p>
    <w:p w:rsidR="00D35FE0" w:rsidRPr="00D35FE0" w:rsidRDefault="00D35FE0" w:rsidP="00147332">
      <w:pPr>
        <w:rPr>
          <w:u w:val="single"/>
          <w:lang w:val="de-DE"/>
        </w:rPr>
      </w:pPr>
      <w:r w:rsidRPr="009E0192">
        <w:fldChar w:fldCharType="begin"/>
      </w:r>
      <w:r w:rsidRPr="00D35FE0">
        <w:rPr>
          <w:lang w:val="de-DE"/>
        </w:rPr>
        <w:instrText xml:space="preserve"> AUTONUM  </w:instrText>
      </w:r>
      <w:r w:rsidRPr="009E0192">
        <w:fldChar w:fldCharType="end"/>
      </w:r>
      <w:r w:rsidRPr="00D35FE0">
        <w:rPr>
          <w:lang w:val="de-DE"/>
        </w:rPr>
        <w:tab/>
        <w:t xml:space="preserve">Ein ausführlicher Bericht über Ergebnisse und Planerfüllungsindikatoren ist in Anlage III wiedergegeben. </w:t>
      </w:r>
      <w:r w:rsidRPr="00D35FE0">
        <w:rPr>
          <w:lang w:val="de-DE"/>
        </w:rPr>
        <w:br w:type="page"/>
      </w:r>
    </w:p>
    <w:p w:rsidR="00D35FE0" w:rsidRPr="0028613C" w:rsidRDefault="00D35FE0" w:rsidP="00D35FE0">
      <w:pPr>
        <w:keepNext/>
        <w:rPr>
          <w:u w:val="single"/>
        </w:rPr>
      </w:pPr>
      <w:r>
        <w:rPr>
          <w:u w:val="single"/>
        </w:rPr>
        <w:lastRenderedPageBreak/>
        <w:t>Inhalt</w:t>
      </w:r>
    </w:p>
    <w:p w:rsidR="00D35FE0" w:rsidRPr="0028613C" w:rsidRDefault="00D35FE0" w:rsidP="00D35FE0">
      <w:pPr>
        <w:keepNext/>
      </w:pPr>
    </w:p>
    <w:p w:rsidR="00147332" w:rsidRDefault="00D35FE0">
      <w:pPr>
        <w:pStyle w:val="TOC1"/>
        <w:rPr>
          <w:rFonts w:asciiTheme="minorHAnsi" w:hAnsiTheme="minorHAnsi" w:cstheme="minorBidi"/>
          <w:caps w:val="0"/>
          <w:noProof/>
          <w:sz w:val="22"/>
          <w:szCs w:val="22"/>
        </w:rPr>
      </w:pPr>
      <w:r w:rsidRPr="009E0192">
        <w:rPr>
          <w:szCs w:val="22"/>
          <w:highlight w:val="yellow"/>
        </w:rPr>
        <w:fldChar w:fldCharType="begin"/>
      </w:r>
      <w:r w:rsidRPr="009E0192">
        <w:rPr>
          <w:szCs w:val="22"/>
          <w:highlight w:val="yellow"/>
        </w:rPr>
        <w:instrText xml:space="preserve"> TOC \o "1-2" \h \z </w:instrText>
      </w:r>
      <w:r w:rsidRPr="009E0192">
        <w:rPr>
          <w:szCs w:val="22"/>
          <w:highlight w:val="yellow"/>
        </w:rPr>
        <w:fldChar w:fldCharType="separate"/>
      </w:r>
      <w:hyperlink w:anchor="_Toc25591269" w:history="1">
        <w:r w:rsidR="00147332" w:rsidRPr="00E3614E">
          <w:rPr>
            <w:rStyle w:val="Hyperlink"/>
            <w:noProof/>
            <w:lang w:val="de-DE"/>
          </w:rPr>
          <w:t>I.</w:t>
        </w:r>
        <w:r w:rsidR="00147332">
          <w:rPr>
            <w:rFonts w:asciiTheme="minorHAnsi" w:hAnsiTheme="minorHAnsi" w:cstheme="minorBidi"/>
            <w:caps w:val="0"/>
            <w:noProof/>
            <w:sz w:val="22"/>
            <w:szCs w:val="22"/>
          </w:rPr>
          <w:tab/>
        </w:r>
        <w:r w:rsidR="00147332" w:rsidRPr="00E3614E">
          <w:rPr>
            <w:rStyle w:val="Hyperlink"/>
            <w:noProof/>
            <w:lang w:val="de-DE"/>
          </w:rPr>
          <w:t>ZUSAMMENSETZUNG DES VERBANDES</w:t>
        </w:r>
        <w:r w:rsidR="00147332">
          <w:rPr>
            <w:noProof/>
            <w:webHidden/>
          </w:rPr>
          <w:tab/>
        </w:r>
        <w:r w:rsidR="00147332">
          <w:rPr>
            <w:noProof/>
            <w:webHidden/>
          </w:rPr>
          <w:fldChar w:fldCharType="begin"/>
        </w:r>
        <w:r w:rsidR="00147332">
          <w:rPr>
            <w:noProof/>
            <w:webHidden/>
          </w:rPr>
          <w:instrText xml:space="preserve"> PAGEREF _Toc25591269 \h </w:instrText>
        </w:r>
        <w:r w:rsidR="00147332">
          <w:rPr>
            <w:noProof/>
            <w:webHidden/>
          </w:rPr>
        </w:r>
        <w:r w:rsidR="00147332">
          <w:rPr>
            <w:noProof/>
            <w:webHidden/>
          </w:rPr>
          <w:fldChar w:fldCharType="separate"/>
        </w:r>
        <w:r w:rsidR="00147332">
          <w:rPr>
            <w:noProof/>
            <w:webHidden/>
          </w:rPr>
          <w:t>3</w:t>
        </w:r>
        <w:r w:rsidR="00147332">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0" w:history="1">
        <w:r w:rsidRPr="00E3614E">
          <w:rPr>
            <w:rStyle w:val="Hyperlink"/>
            <w:noProof/>
            <w:lang w:val="de-DE"/>
          </w:rPr>
          <w:t>Mitglieder</w:t>
        </w:r>
        <w:r>
          <w:rPr>
            <w:noProof/>
            <w:webHidden/>
          </w:rPr>
          <w:tab/>
        </w:r>
        <w:r>
          <w:rPr>
            <w:noProof/>
            <w:webHidden/>
          </w:rPr>
          <w:fldChar w:fldCharType="begin"/>
        </w:r>
        <w:r>
          <w:rPr>
            <w:noProof/>
            <w:webHidden/>
          </w:rPr>
          <w:instrText xml:space="preserve"> PAGEREF _Toc25591270 \h </w:instrText>
        </w:r>
        <w:r>
          <w:rPr>
            <w:noProof/>
            <w:webHidden/>
          </w:rPr>
        </w:r>
        <w:r>
          <w:rPr>
            <w:noProof/>
            <w:webHidden/>
          </w:rPr>
          <w:fldChar w:fldCharType="separate"/>
        </w:r>
        <w:r>
          <w:rPr>
            <w:noProof/>
            <w:webHidden/>
          </w:rPr>
          <w:t>3</w:t>
        </w:r>
        <w:r>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1" w:history="1">
        <w:r w:rsidRPr="00E3614E">
          <w:rPr>
            <w:rStyle w:val="Hyperlink"/>
            <w:noProof/>
            <w:lang w:val="de-DE"/>
          </w:rPr>
          <w:t>Lage in Bezug auf die verschiedenen Akte des Übereinkommens</w:t>
        </w:r>
        <w:r>
          <w:rPr>
            <w:noProof/>
            <w:webHidden/>
          </w:rPr>
          <w:tab/>
        </w:r>
        <w:r>
          <w:rPr>
            <w:noProof/>
            <w:webHidden/>
          </w:rPr>
          <w:fldChar w:fldCharType="begin"/>
        </w:r>
        <w:r>
          <w:rPr>
            <w:noProof/>
            <w:webHidden/>
          </w:rPr>
          <w:instrText xml:space="preserve"> PAGEREF _Toc25591271 \h </w:instrText>
        </w:r>
        <w:r>
          <w:rPr>
            <w:noProof/>
            <w:webHidden/>
          </w:rPr>
        </w:r>
        <w:r>
          <w:rPr>
            <w:noProof/>
            <w:webHidden/>
          </w:rPr>
          <w:fldChar w:fldCharType="separate"/>
        </w:r>
        <w:r>
          <w:rPr>
            <w:noProof/>
            <w:webHidden/>
          </w:rPr>
          <w:t>3</w:t>
        </w:r>
        <w:r>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2" w:history="1">
        <w:r w:rsidRPr="00E3614E">
          <w:rPr>
            <w:rStyle w:val="Hyperlink"/>
            <w:noProof/>
            <w:lang w:val="de-DE"/>
          </w:rPr>
          <w:t>Staaten/Organisationen, die das Verfahren für den Beitritt zum Verband eingeleitet haben</w:t>
        </w:r>
        <w:r>
          <w:rPr>
            <w:noProof/>
            <w:webHidden/>
          </w:rPr>
          <w:tab/>
        </w:r>
        <w:r>
          <w:rPr>
            <w:noProof/>
            <w:webHidden/>
          </w:rPr>
          <w:fldChar w:fldCharType="begin"/>
        </w:r>
        <w:r>
          <w:rPr>
            <w:noProof/>
            <w:webHidden/>
          </w:rPr>
          <w:instrText xml:space="preserve"> PAGEREF _Toc25591272 \h </w:instrText>
        </w:r>
        <w:r>
          <w:rPr>
            <w:noProof/>
            <w:webHidden/>
          </w:rPr>
        </w:r>
        <w:r>
          <w:rPr>
            <w:noProof/>
            <w:webHidden/>
          </w:rPr>
          <w:fldChar w:fldCharType="separate"/>
        </w:r>
        <w:r>
          <w:rPr>
            <w:noProof/>
            <w:webHidden/>
          </w:rPr>
          <w:t>4</w:t>
        </w:r>
        <w:r>
          <w:rPr>
            <w:noProof/>
            <w:webHidden/>
          </w:rPr>
          <w:fldChar w:fldCharType="end"/>
        </w:r>
      </w:hyperlink>
    </w:p>
    <w:p w:rsidR="00147332" w:rsidRDefault="00147332">
      <w:pPr>
        <w:pStyle w:val="TOC1"/>
        <w:rPr>
          <w:rFonts w:asciiTheme="minorHAnsi" w:hAnsiTheme="minorHAnsi" w:cstheme="minorBidi"/>
          <w:caps w:val="0"/>
          <w:noProof/>
          <w:sz w:val="22"/>
          <w:szCs w:val="22"/>
        </w:rPr>
      </w:pPr>
      <w:hyperlink w:anchor="_Toc25591273" w:history="1">
        <w:r w:rsidRPr="00E3614E">
          <w:rPr>
            <w:rStyle w:val="Hyperlink"/>
            <w:noProof/>
            <w:lang w:val="de-DE"/>
          </w:rPr>
          <w:t>II.</w:t>
        </w:r>
        <w:r>
          <w:rPr>
            <w:rFonts w:asciiTheme="minorHAnsi" w:hAnsiTheme="minorHAnsi" w:cstheme="minorBidi"/>
            <w:caps w:val="0"/>
            <w:noProof/>
            <w:sz w:val="22"/>
            <w:szCs w:val="22"/>
          </w:rPr>
          <w:tab/>
        </w:r>
        <w:r w:rsidRPr="00E3614E">
          <w:rPr>
            <w:rStyle w:val="Hyperlink"/>
            <w:noProof/>
            <w:lang w:val="de-DE"/>
          </w:rPr>
          <w:t>TAGUNGEN DES RATES UND SEINER UNTERGEORDNETEN ORGANE</w:t>
        </w:r>
        <w:r>
          <w:rPr>
            <w:noProof/>
            <w:webHidden/>
          </w:rPr>
          <w:tab/>
        </w:r>
        <w:r>
          <w:rPr>
            <w:noProof/>
            <w:webHidden/>
          </w:rPr>
          <w:fldChar w:fldCharType="begin"/>
        </w:r>
        <w:r>
          <w:rPr>
            <w:noProof/>
            <w:webHidden/>
          </w:rPr>
          <w:instrText xml:space="preserve"> PAGEREF _Toc25591273 \h </w:instrText>
        </w:r>
        <w:r>
          <w:rPr>
            <w:noProof/>
            <w:webHidden/>
          </w:rPr>
        </w:r>
        <w:r>
          <w:rPr>
            <w:noProof/>
            <w:webHidden/>
          </w:rPr>
          <w:fldChar w:fldCharType="separate"/>
        </w:r>
        <w:r>
          <w:rPr>
            <w:noProof/>
            <w:webHidden/>
          </w:rPr>
          <w:t>4</w:t>
        </w:r>
        <w:r>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4" w:history="1">
        <w:r w:rsidRPr="00E3614E">
          <w:rPr>
            <w:rStyle w:val="Hyperlink"/>
            <w:noProof/>
            <w:lang w:val="de-DE"/>
          </w:rPr>
          <w:t>Der Rat</w:t>
        </w:r>
        <w:r>
          <w:rPr>
            <w:noProof/>
            <w:webHidden/>
          </w:rPr>
          <w:tab/>
        </w:r>
        <w:r>
          <w:rPr>
            <w:noProof/>
            <w:webHidden/>
          </w:rPr>
          <w:fldChar w:fldCharType="begin"/>
        </w:r>
        <w:r>
          <w:rPr>
            <w:noProof/>
            <w:webHidden/>
          </w:rPr>
          <w:instrText xml:space="preserve"> PAGEREF _Toc25591274 \h </w:instrText>
        </w:r>
        <w:r>
          <w:rPr>
            <w:noProof/>
            <w:webHidden/>
          </w:rPr>
        </w:r>
        <w:r>
          <w:rPr>
            <w:noProof/>
            <w:webHidden/>
          </w:rPr>
          <w:fldChar w:fldCharType="separate"/>
        </w:r>
        <w:r>
          <w:rPr>
            <w:noProof/>
            <w:webHidden/>
          </w:rPr>
          <w:t>4</w:t>
        </w:r>
        <w:r>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5" w:history="1">
        <w:r w:rsidRPr="00E3614E">
          <w:rPr>
            <w:rStyle w:val="Hyperlink"/>
            <w:noProof/>
            <w:lang w:val="de-DE"/>
          </w:rPr>
          <w:t>Beratender Ausschuss</w:t>
        </w:r>
        <w:r>
          <w:rPr>
            <w:noProof/>
            <w:webHidden/>
          </w:rPr>
          <w:tab/>
        </w:r>
        <w:r>
          <w:rPr>
            <w:noProof/>
            <w:webHidden/>
          </w:rPr>
          <w:fldChar w:fldCharType="begin"/>
        </w:r>
        <w:r>
          <w:rPr>
            <w:noProof/>
            <w:webHidden/>
          </w:rPr>
          <w:instrText xml:space="preserve"> PAGEREF _Toc25591275 \h </w:instrText>
        </w:r>
        <w:r>
          <w:rPr>
            <w:noProof/>
            <w:webHidden/>
          </w:rPr>
        </w:r>
        <w:r>
          <w:rPr>
            <w:noProof/>
            <w:webHidden/>
          </w:rPr>
          <w:fldChar w:fldCharType="separate"/>
        </w:r>
        <w:r>
          <w:rPr>
            <w:noProof/>
            <w:webHidden/>
          </w:rPr>
          <w:t>4</w:t>
        </w:r>
        <w:r>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6" w:history="1">
        <w:r w:rsidRPr="00E3614E">
          <w:rPr>
            <w:rStyle w:val="Hyperlink"/>
            <w:noProof/>
            <w:lang w:val="de-DE"/>
          </w:rPr>
          <w:t>Verwaltungs- und Rechtsausschuss, Technischer Ausschuss, Technische Arbeitsgruppen und Arbeitsgruppe für biochemische und molekulare Verfahren und insbesondere für DNS-Profilierungsverfahren</w:t>
        </w:r>
        <w:r>
          <w:rPr>
            <w:noProof/>
            <w:webHidden/>
          </w:rPr>
          <w:tab/>
        </w:r>
        <w:r>
          <w:rPr>
            <w:noProof/>
            <w:webHidden/>
          </w:rPr>
          <w:fldChar w:fldCharType="begin"/>
        </w:r>
        <w:r>
          <w:rPr>
            <w:noProof/>
            <w:webHidden/>
          </w:rPr>
          <w:instrText xml:space="preserve"> PAGEREF _Toc25591276 \h </w:instrText>
        </w:r>
        <w:r>
          <w:rPr>
            <w:noProof/>
            <w:webHidden/>
          </w:rPr>
        </w:r>
        <w:r>
          <w:rPr>
            <w:noProof/>
            <w:webHidden/>
          </w:rPr>
          <w:fldChar w:fldCharType="separate"/>
        </w:r>
        <w:r>
          <w:rPr>
            <w:noProof/>
            <w:webHidden/>
          </w:rPr>
          <w:t>4</w:t>
        </w:r>
        <w:r>
          <w:rPr>
            <w:noProof/>
            <w:webHidden/>
          </w:rPr>
          <w:fldChar w:fldCharType="end"/>
        </w:r>
      </w:hyperlink>
    </w:p>
    <w:p w:rsidR="00147332" w:rsidRDefault="00147332">
      <w:pPr>
        <w:pStyle w:val="TOC1"/>
        <w:rPr>
          <w:rFonts w:asciiTheme="minorHAnsi" w:hAnsiTheme="minorHAnsi" w:cstheme="minorBidi"/>
          <w:caps w:val="0"/>
          <w:noProof/>
          <w:sz w:val="22"/>
          <w:szCs w:val="22"/>
        </w:rPr>
      </w:pPr>
      <w:hyperlink w:anchor="_Toc25591277" w:history="1">
        <w:r w:rsidRPr="00E3614E">
          <w:rPr>
            <w:rStyle w:val="Hyperlink"/>
            <w:noProof/>
            <w:lang w:val="de-DE"/>
          </w:rPr>
          <w:t>III.</w:t>
        </w:r>
        <w:r>
          <w:rPr>
            <w:rFonts w:asciiTheme="minorHAnsi" w:hAnsiTheme="minorHAnsi" w:cstheme="minorBidi"/>
            <w:caps w:val="0"/>
            <w:noProof/>
            <w:sz w:val="22"/>
            <w:szCs w:val="22"/>
          </w:rPr>
          <w:tab/>
        </w:r>
        <w:r w:rsidRPr="00E3614E">
          <w:rPr>
            <w:rStyle w:val="Hyperlink"/>
            <w:noProof/>
            <w:lang w:val="de-DE"/>
          </w:rPr>
          <w:t>LEHRGÄNGE, SEMINARE, ARBEITSTAGUNGEN, DIENSTREISEN, WICHTIGE KONTAKTE</w:t>
        </w:r>
        <w:r>
          <w:rPr>
            <w:noProof/>
            <w:webHidden/>
          </w:rPr>
          <w:tab/>
        </w:r>
        <w:r>
          <w:rPr>
            <w:noProof/>
            <w:webHidden/>
          </w:rPr>
          <w:fldChar w:fldCharType="begin"/>
        </w:r>
        <w:r>
          <w:rPr>
            <w:noProof/>
            <w:webHidden/>
          </w:rPr>
          <w:instrText xml:space="preserve"> PAGEREF _Toc25591277 \h </w:instrText>
        </w:r>
        <w:r>
          <w:rPr>
            <w:noProof/>
            <w:webHidden/>
          </w:rPr>
        </w:r>
        <w:r>
          <w:rPr>
            <w:noProof/>
            <w:webHidden/>
          </w:rPr>
          <w:fldChar w:fldCharType="separate"/>
        </w:r>
        <w:r>
          <w:rPr>
            <w:noProof/>
            <w:webHidden/>
          </w:rPr>
          <w:t>5</w:t>
        </w:r>
        <w:r>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8" w:history="1">
        <w:r w:rsidRPr="00E3614E">
          <w:rPr>
            <w:rStyle w:val="Hyperlink"/>
            <w:noProof/>
            <w:lang w:val="de-DE"/>
          </w:rPr>
          <w:t>Individuelle Tätigkeiten</w:t>
        </w:r>
        <w:r>
          <w:rPr>
            <w:noProof/>
            <w:webHidden/>
          </w:rPr>
          <w:tab/>
        </w:r>
        <w:r>
          <w:rPr>
            <w:noProof/>
            <w:webHidden/>
          </w:rPr>
          <w:fldChar w:fldCharType="begin"/>
        </w:r>
        <w:r>
          <w:rPr>
            <w:noProof/>
            <w:webHidden/>
          </w:rPr>
          <w:instrText xml:space="preserve"> PAGEREF _Toc25591278 \h </w:instrText>
        </w:r>
        <w:r>
          <w:rPr>
            <w:noProof/>
            <w:webHidden/>
          </w:rPr>
        </w:r>
        <w:r>
          <w:rPr>
            <w:noProof/>
            <w:webHidden/>
          </w:rPr>
          <w:fldChar w:fldCharType="separate"/>
        </w:r>
        <w:r>
          <w:rPr>
            <w:noProof/>
            <w:webHidden/>
          </w:rPr>
          <w:t>5</w:t>
        </w:r>
        <w:r>
          <w:rPr>
            <w:noProof/>
            <w:webHidden/>
          </w:rPr>
          <w:fldChar w:fldCharType="end"/>
        </w:r>
      </w:hyperlink>
    </w:p>
    <w:p w:rsidR="00147332" w:rsidRDefault="00147332">
      <w:pPr>
        <w:pStyle w:val="TOC2"/>
        <w:rPr>
          <w:rFonts w:asciiTheme="minorHAnsi" w:hAnsiTheme="minorHAnsi" w:cstheme="minorBidi"/>
          <w:noProof/>
          <w:sz w:val="22"/>
          <w:szCs w:val="22"/>
        </w:rPr>
      </w:pPr>
      <w:hyperlink w:anchor="_Toc25591279" w:history="1">
        <w:r w:rsidRPr="00E3614E">
          <w:rPr>
            <w:rStyle w:val="Hyperlink"/>
            <w:noProof/>
            <w:lang w:val="de-DE"/>
          </w:rPr>
          <w:t>Fernlehrgänge</w:t>
        </w:r>
        <w:r>
          <w:rPr>
            <w:noProof/>
            <w:webHidden/>
          </w:rPr>
          <w:tab/>
        </w:r>
        <w:r>
          <w:rPr>
            <w:noProof/>
            <w:webHidden/>
          </w:rPr>
          <w:fldChar w:fldCharType="begin"/>
        </w:r>
        <w:r>
          <w:rPr>
            <w:noProof/>
            <w:webHidden/>
          </w:rPr>
          <w:instrText xml:space="preserve"> PAGEREF _Toc25591279 \h </w:instrText>
        </w:r>
        <w:r>
          <w:rPr>
            <w:noProof/>
            <w:webHidden/>
          </w:rPr>
        </w:r>
        <w:r>
          <w:rPr>
            <w:noProof/>
            <w:webHidden/>
          </w:rPr>
          <w:fldChar w:fldCharType="separate"/>
        </w:r>
        <w:r>
          <w:rPr>
            <w:noProof/>
            <w:webHidden/>
          </w:rPr>
          <w:t>9</w:t>
        </w:r>
        <w:r>
          <w:rPr>
            <w:noProof/>
            <w:webHidden/>
          </w:rPr>
          <w:fldChar w:fldCharType="end"/>
        </w:r>
      </w:hyperlink>
    </w:p>
    <w:p w:rsidR="00147332" w:rsidRDefault="00147332">
      <w:pPr>
        <w:pStyle w:val="TOC1"/>
        <w:rPr>
          <w:rFonts w:asciiTheme="minorHAnsi" w:hAnsiTheme="minorHAnsi" w:cstheme="minorBidi"/>
          <w:caps w:val="0"/>
          <w:noProof/>
          <w:sz w:val="22"/>
          <w:szCs w:val="22"/>
        </w:rPr>
      </w:pPr>
      <w:hyperlink w:anchor="_Toc25591280" w:history="1">
        <w:r w:rsidRPr="00E3614E">
          <w:rPr>
            <w:rStyle w:val="Hyperlink"/>
            <w:noProof/>
            <w:lang w:val="de-DE"/>
          </w:rPr>
          <w:t>IV.</w:t>
        </w:r>
        <w:r>
          <w:rPr>
            <w:rFonts w:asciiTheme="minorHAnsi" w:hAnsiTheme="minorHAnsi" w:cstheme="minorBidi"/>
            <w:caps w:val="0"/>
            <w:noProof/>
            <w:sz w:val="22"/>
            <w:szCs w:val="22"/>
          </w:rPr>
          <w:tab/>
        </w:r>
        <w:r w:rsidRPr="00E3614E">
          <w:rPr>
            <w:rStyle w:val="Hyperlink"/>
            <w:noProof/>
            <w:lang w:val="de-DE"/>
          </w:rPr>
          <w:t>KONTAKTE MIT STAATEN UND ORGANISATIONEN</w:t>
        </w:r>
        <w:r>
          <w:rPr>
            <w:noProof/>
            <w:webHidden/>
          </w:rPr>
          <w:tab/>
        </w:r>
        <w:r>
          <w:rPr>
            <w:noProof/>
            <w:webHidden/>
          </w:rPr>
          <w:fldChar w:fldCharType="begin"/>
        </w:r>
        <w:r>
          <w:rPr>
            <w:noProof/>
            <w:webHidden/>
          </w:rPr>
          <w:instrText xml:space="preserve"> PAGEREF _Toc25591280 \h </w:instrText>
        </w:r>
        <w:r>
          <w:rPr>
            <w:noProof/>
            <w:webHidden/>
          </w:rPr>
        </w:r>
        <w:r>
          <w:rPr>
            <w:noProof/>
            <w:webHidden/>
          </w:rPr>
          <w:fldChar w:fldCharType="separate"/>
        </w:r>
        <w:r>
          <w:rPr>
            <w:noProof/>
            <w:webHidden/>
          </w:rPr>
          <w:t>9</w:t>
        </w:r>
        <w:r>
          <w:rPr>
            <w:noProof/>
            <w:webHidden/>
          </w:rPr>
          <w:fldChar w:fldCharType="end"/>
        </w:r>
      </w:hyperlink>
    </w:p>
    <w:p w:rsidR="00147332" w:rsidRDefault="00147332">
      <w:pPr>
        <w:pStyle w:val="TOC1"/>
        <w:rPr>
          <w:rFonts w:asciiTheme="minorHAnsi" w:hAnsiTheme="minorHAnsi" w:cstheme="minorBidi"/>
          <w:caps w:val="0"/>
          <w:noProof/>
          <w:sz w:val="22"/>
          <w:szCs w:val="22"/>
        </w:rPr>
      </w:pPr>
      <w:hyperlink w:anchor="_Toc25591281" w:history="1">
        <w:r w:rsidRPr="00E3614E">
          <w:rPr>
            <w:rStyle w:val="Hyperlink"/>
            <w:noProof/>
            <w:lang w:val="de-DE"/>
          </w:rPr>
          <w:t>V.</w:t>
        </w:r>
        <w:r>
          <w:rPr>
            <w:rFonts w:asciiTheme="minorHAnsi" w:hAnsiTheme="minorHAnsi" w:cstheme="minorBidi"/>
            <w:caps w:val="0"/>
            <w:noProof/>
            <w:sz w:val="22"/>
            <w:szCs w:val="22"/>
          </w:rPr>
          <w:tab/>
        </w:r>
        <w:r w:rsidRPr="00E3614E">
          <w:rPr>
            <w:rStyle w:val="Hyperlink"/>
            <w:noProof/>
            <w:lang w:val="de-DE"/>
          </w:rPr>
          <w:t>Veröffentlichungen</w:t>
        </w:r>
        <w:r>
          <w:rPr>
            <w:noProof/>
            <w:webHidden/>
          </w:rPr>
          <w:tab/>
        </w:r>
        <w:r>
          <w:rPr>
            <w:noProof/>
            <w:webHidden/>
          </w:rPr>
          <w:fldChar w:fldCharType="begin"/>
        </w:r>
        <w:r>
          <w:rPr>
            <w:noProof/>
            <w:webHidden/>
          </w:rPr>
          <w:instrText xml:space="preserve"> PAGEREF _Toc25591281 \h </w:instrText>
        </w:r>
        <w:r>
          <w:rPr>
            <w:noProof/>
            <w:webHidden/>
          </w:rPr>
        </w:r>
        <w:r>
          <w:rPr>
            <w:noProof/>
            <w:webHidden/>
          </w:rPr>
          <w:fldChar w:fldCharType="separate"/>
        </w:r>
        <w:r>
          <w:rPr>
            <w:noProof/>
            <w:webHidden/>
          </w:rPr>
          <w:t>10</w:t>
        </w:r>
        <w:r>
          <w:rPr>
            <w:noProof/>
            <w:webHidden/>
          </w:rPr>
          <w:fldChar w:fldCharType="end"/>
        </w:r>
      </w:hyperlink>
    </w:p>
    <w:p w:rsidR="00D35FE0" w:rsidRPr="00D35FE0" w:rsidRDefault="00D35FE0" w:rsidP="00D35FE0">
      <w:pPr>
        <w:ind w:left="1701" w:hanging="1276"/>
        <w:rPr>
          <w:sz w:val="18"/>
          <w:lang w:val="de-DE"/>
        </w:rPr>
      </w:pPr>
      <w:r w:rsidRPr="009E0192">
        <w:rPr>
          <w:sz w:val="18"/>
          <w:highlight w:val="yellow"/>
        </w:rPr>
        <w:fldChar w:fldCharType="end"/>
      </w:r>
      <w:r w:rsidRPr="00D35FE0">
        <w:rPr>
          <w:lang w:val="de-DE"/>
        </w:rPr>
        <w:t>ANLAGE I:</w:t>
      </w:r>
      <w:r w:rsidRPr="00D35FE0">
        <w:rPr>
          <w:sz w:val="18"/>
          <w:lang w:val="de-DE"/>
        </w:rPr>
        <w:tab/>
        <w:t>Verbandsmitglieder</w:t>
      </w:r>
    </w:p>
    <w:p w:rsidR="00D35FE0" w:rsidRPr="00D35FE0" w:rsidRDefault="00D35FE0" w:rsidP="00D35FE0">
      <w:pPr>
        <w:spacing w:before="80"/>
        <w:ind w:left="1701" w:hanging="1275"/>
        <w:rPr>
          <w:noProof/>
          <w:sz w:val="18"/>
          <w:lang w:val="de-DE"/>
        </w:rPr>
      </w:pPr>
      <w:r w:rsidRPr="00D35FE0">
        <w:rPr>
          <w:sz w:val="18"/>
          <w:lang w:val="de-DE"/>
        </w:rPr>
        <w:t>ANLAGE II:</w:t>
      </w:r>
      <w:r w:rsidRPr="00D35FE0">
        <w:rPr>
          <w:sz w:val="18"/>
          <w:lang w:val="de-DE"/>
        </w:rPr>
        <w:tab/>
        <w:t>Liste der Dienstreisen und Tätigkeiten und Beitrag zu den Planerfüllungsindikatoren im Jahr 2018</w:t>
      </w:r>
    </w:p>
    <w:p w:rsidR="00D35FE0" w:rsidRPr="00D35FE0" w:rsidRDefault="00D35FE0" w:rsidP="00D35FE0">
      <w:pPr>
        <w:spacing w:before="80"/>
        <w:ind w:left="1701" w:hanging="1275"/>
        <w:rPr>
          <w:noProof/>
          <w:sz w:val="18"/>
          <w:lang w:val="de-DE"/>
        </w:rPr>
      </w:pPr>
      <w:r w:rsidRPr="00D35FE0">
        <w:rPr>
          <w:sz w:val="18"/>
          <w:lang w:val="de-DE"/>
        </w:rPr>
        <w:t>ANLAGE III:</w:t>
      </w:r>
      <w:r w:rsidRPr="00D35FE0">
        <w:rPr>
          <w:sz w:val="18"/>
          <w:lang w:val="de-DE"/>
        </w:rPr>
        <w:tab/>
        <w:t>Ergebnisse und Planerfüllungsindikatoren für 2018</w:t>
      </w:r>
    </w:p>
    <w:p w:rsidR="00D35FE0" w:rsidRPr="00D35FE0" w:rsidRDefault="00D35FE0" w:rsidP="00D35FE0">
      <w:pPr>
        <w:spacing w:before="80"/>
        <w:ind w:left="1701" w:hanging="1275"/>
        <w:rPr>
          <w:noProof/>
          <w:sz w:val="18"/>
          <w:lang w:val="de-DE"/>
        </w:rPr>
      </w:pPr>
      <w:r w:rsidRPr="00D35FE0">
        <w:rPr>
          <w:sz w:val="18"/>
          <w:lang w:val="de-DE"/>
        </w:rPr>
        <w:t>Anhang:</w:t>
      </w:r>
      <w:r w:rsidRPr="00D35FE0">
        <w:rPr>
          <w:sz w:val="18"/>
          <w:lang w:val="de-DE"/>
        </w:rPr>
        <w:tab/>
        <w:t>Akronyme und Abkürzungen</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1"/>
        <w:rPr>
          <w:lang w:val="de-DE"/>
        </w:rPr>
      </w:pPr>
      <w:bookmarkStart w:id="2" w:name="_Toc25591269"/>
      <w:r w:rsidRPr="00D35FE0">
        <w:rPr>
          <w:lang w:val="de-DE"/>
        </w:rPr>
        <w:t>I.</w:t>
      </w:r>
      <w:r w:rsidRPr="00D35FE0">
        <w:rPr>
          <w:lang w:val="de-DE"/>
        </w:rPr>
        <w:tab/>
        <w:t>ZUSAMMENSETZUNG DES VERBANDES</w:t>
      </w:r>
      <w:bookmarkEnd w:id="2"/>
    </w:p>
    <w:p w:rsidR="00D35FE0" w:rsidRPr="00D35FE0" w:rsidRDefault="00D35FE0" w:rsidP="00D35FE0">
      <w:pPr>
        <w:rPr>
          <w:lang w:val="de-DE"/>
        </w:rPr>
      </w:pPr>
    </w:p>
    <w:p w:rsidR="00D35FE0" w:rsidRPr="00D35FE0" w:rsidRDefault="00D35FE0" w:rsidP="00D35FE0">
      <w:pPr>
        <w:pStyle w:val="Heading2"/>
        <w:rPr>
          <w:lang w:val="de-DE"/>
        </w:rPr>
      </w:pPr>
      <w:bookmarkStart w:id="3" w:name="_Toc338777560"/>
      <w:bookmarkStart w:id="4" w:name="_Toc25591270"/>
      <w:r w:rsidRPr="00D35FE0">
        <w:rPr>
          <w:lang w:val="de-DE"/>
        </w:rPr>
        <w:t>M</w:t>
      </w:r>
      <w:bookmarkEnd w:id="3"/>
      <w:r w:rsidRPr="00D35FE0">
        <w:rPr>
          <w:lang w:val="de-DE"/>
        </w:rPr>
        <w:t>itglieder</w:t>
      </w:r>
      <w:bookmarkEnd w:id="4"/>
    </w:p>
    <w:p w:rsidR="00D35FE0" w:rsidRPr="00D35FE0" w:rsidRDefault="00D35FE0" w:rsidP="00D35FE0">
      <w:pPr>
        <w:rPr>
          <w:lang w:val="de-DE"/>
        </w:rPr>
      </w:pPr>
    </w:p>
    <w:p w:rsidR="00D35FE0" w:rsidRPr="00D35FE0" w:rsidRDefault="00D35FE0" w:rsidP="00D35FE0">
      <w:pPr>
        <w:rPr>
          <w:lang w:val="de-DE"/>
        </w:rPr>
      </w:pPr>
      <w:r w:rsidRPr="0050760C">
        <w:fldChar w:fldCharType="begin"/>
      </w:r>
      <w:r w:rsidRPr="00D35FE0">
        <w:rPr>
          <w:lang w:val="de-DE"/>
        </w:rPr>
        <w:instrText xml:space="preserve"> AUTONUM  </w:instrText>
      </w:r>
      <w:r w:rsidRPr="0050760C">
        <w:fldChar w:fldCharType="end"/>
      </w:r>
      <w:r w:rsidRPr="00D35FE0">
        <w:rPr>
          <w:lang w:val="de-DE"/>
        </w:rPr>
        <w:tab/>
        <w:t xml:space="preserve">Zum 31. Dezember 2018 umfasste der Verband 75 Mitglieder (73 Staaten und 2 Organisationen) und deckte insgesamt 94 Staaten ab: </w:t>
      </w:r>
      <w:r w:rsidR="00C5323F" w:rsidRPr="00904DC6">
        <w:rPr>
          <w:lang w:val="de-DE"/>
        </w:rPr>
        <w:t>Afrikanische Organisation für Geistiges Eigentum</w:t>
      </w:r>
      <w:r w:rsidR="00C5323F">
        <w:rPr>
          <w:lang w:val="de-DE"/>
        </w:rPr>
        <w:t xml:space="preserve">, </w:t>
      </w:r>
      <w:r w:rsidR="00C5323F" w:rsidRPr="00904DC6">
        <w:rPr>
          <w:lang w:val="de-DE"/>
        </w:rPr>
        <w:t>Albanien</w:t>
      </w:r>
      <w:r w:rsidR="00C5323F">
        <w:rPr>
          <w:lang w:val="de-DE"/>
        </w:rPr>
        <w:t xml:space="preserve">, </w:t>
      </w:r>
      <w:r w:rsidR="00C5323F" w:rsidRPr="00904DC6">
        <w:rPr>
          <w:lang w:val="de-DE"/>
        </w:rPr>
        <w:t>Argentinien</w:t>
      </w:r>
      <w:r w:rsidR="00C5323F">
        <w:rPr>
          <w:lang w:val="de-DE"/>
        </w:rPr>
        <w:t xml:space="preserve">, </w:t>
      </w:r>
      <w:r w:rsidR="00C5323F" w:rsidRPr="00904DC6">
        <w:rPr>
          <w:lang w:val="de-DE"/>
        </w:rPr>
        <w:t>Aserbaidschan</w:t>
      </w:r>
      <w:r w:rsidR="00C5323F">
        <w:rPr>
          <w:lang w:val="de-DE"/>
        </w:rPr>
        <w:t xml:space="preserve">, </w:t>
      </w:r>
      <w:r w:rsidR="00C5323F" w:rsidRPr="00904DC6">
        <w:rPr>
          <w:lang w:val="de-DE"/>
        </w:rPr>
        <w:t>Australien</w:t>
      </w:r>
      <w:r w:rsidR="00C5323F">
        <w:rPr>
          <w:lang w:val="de-DE"/>
        </w:rPr>
        <w:t xml:space="preserve">, </w:t>
      </w:r>
      <w:r w:rsidR="00C5323F" w:rsidRPr="00904DC6">
        <w:rPr>
          <w:lang w:val="de-DE"/>
        </w:rPr>
        <w:t>Belarus</w:t>
      </w:r>
      <w:r w:rsidR="00C5323F">
        <w:rPr>
          <w:lang w:val="de-DE"/>
        </w:rPr>
        <w:t xml:space="preserve">, </w:t>
      </w:r>
      <w:r w:rsidR="00C5323F" w:rsidRPr="00904DC6">
        <w:rPr>
          <w:lang w:val="de-DE"/>
        </w:rPr>
        <w:t>Belgien</w:t>
      </w:r>
      <w:r w:rsidR="00C5323F">
        <w:rPr>
          <w:lang w:val="de-DE"/>
        </w:rPr>
        <w:t xml:space="preserve">, </w:t>
      </w:r>
      <w:r w:rsidR="00C5323F" w:rsidRPr="00904DC6">
        <w:rPr>
          <w:lang w:val="de-DE"/>
        </w:rPr>
        <w:t>Bolivien (Plurinationaler Staat)</w:t>
      </w:r>
      <w:r w:rsidR="00C5323F">
        <w:rPr>
          <w:lang w:val="de-DE"/>
        </w:rPr>
        <w:t xml:space="preserve">, </w:t>
      </w:r>
      <w:r w:rsidR="00C5323F" w:rsidRPr="00904DC6">
        <w:rPr>
          <w:lang w:val="de-DE"/>
        </w:rPr>
        <w:t>Bosnien und Herzegowina</w:t>
      </w:r>
      <w:r w:rsidR="00C5323F">
        <w:rPr>
          <w:lang w:val="de-DE"/>
        </w:rPr>
        <w:t xml:space="preserve">, </w:t>
      </w:r>
      <w:r w:rsidR="00C5323F" w:rsidRPr="00904DC6">
        <w:rPr>
          <w:lang w:val="de-DE"/>
        </w:rPr>
        <w:t>Brasilien</w:t>
      </w:r>
      <w:r w:rsidR="00C5323F">
        <w:rPr>
          <w:lang w:val="de-DE"/>
        </w:rPr>
        <w:t xml:space="preserve">, </w:t>
      </w:r>
      <w:r w:rsidR="00C5323F" w:rsidRPr="00904DC6">
        <w:rPr>
          <w:lang w:val="de-DE"/>
        </w:rPr>
        <w:t>Bulgarien</w:t>
      </w:r>
      <w:r w:rsidR="00C5323F">
        <w:rPr>
          <w:lang w:val="de-DE"/>
        </w:rPr>
        <w:t xml:space="preserve">, </w:t>
      </w:r>
      <w:r w:rsidR="00C5323F" w:rsidRPr="00904DC6">
        <w:rPr>
          <w:lang w:val="de-DE"/>
        </w:rPr>
        <w:t>Chile</w:t>
      </w:r>
      <w:r w:rsidR="00C5323F">
        <w:rPr>
          <w:lang w:val="de-DE"/>
        </w:rPr>
        <w:t xml:space="preserve">, </w:t>
      </w:r>
      <w:r w:rsidR="00C5323F" w:rsidRPr="00904DC6">
        <w:rPr>
          <w:lang w:val="de-DE"/>
        </w:rPr>
        <w:t>China</w:t>
      </w:r>
      <w:r w:rsidR="00C5323F">
        <w:rPr>
          <w:lang w:val="de-DE"/>
        </w:rPr>
        <w:t xml:space="preserve">, </w:t>
      </w:r>
      <w:r w:rsidR="00C5323F" w:rsidRPr="00904DC6">
        <w:rPr>
          <w:lang w:val="de-DE"/>
        </w:rPr>
        <w:t>Costa Rica</w:t>
      </w:r>
      <w:r w:rsidR="00C5323F">
        <w:rPr>
          <w:lang w:val="de-DE"/>
        </w:rPr>
        <w:t xml:space="preserve">, </w:t>
      </w:r>
      <w:r w:rsidR="00C5323F" w:rsidRPr="00904DC6">
        <w:rPr>
          <w:lang w:val="de-DE"/>
        </w:rPr>
        <w:t>Dänemark</w:t>
      </w:r>
      <w:r w:rsidR="00C5323F">
        <w:rPr>
          <w:lang w:val="de-DE"/>
        </w:rPr>
        <w:t xml:space="preserve">, </w:t>
      </w:r>
      <w:r w:rsidR="00C5323F" w:rsidRPr="00904DC6">
        <w:rPr>
          <w:lang w:val="de-DE"/>
        </w:rPr>
        <w:t>Deutschland</w:t>
      </w:r>
      <w:r w:rsidR="00C5323F">
        <w:rPr>
          <w:lang w:val="de-DE"/>
        </w:rPr>
        <w:t xml:space="preserve">, </w:t>
      </w:r>
      <w:r w:rsidR="00C5323F" w:rsidRPr="00904DC6">
        <w:rPr>
          <w:lang w:val="de-DE"/>
        </w:rPr>
        <w:t>Dominikanische Republik</w:t>
      </w:r>
      <w:r w:rsidR="00C5323F">
        <w:rPr>
          <w:lang w:val="de-DE"/>
        </w:rPr>
        <w:t xml:space="preserve">, </w:t>
      </w:r>
      <w:r w:rsidR="00C5323F" w:rsidRPr="00904DC6">
        <w:rPr>
          <w:lang w:val="de-DE"/>
        </w:rPr>
        <w:t>Ecuador</w:t>
      </w:r>
      <w:r w:rsidR="00C5323F">
        <w:rPr>
          <w:lang w:val="de-DE"/>
        </w:rPr>
        <w:t xml:space="preserve">, </w:t>
      </w:r>
      <w:r w:rsidR="00C5323F" w:rsidRPr="00904DC6">
        <w:rPr>
          <w:lang w:val="de-DE"/>
        </w:rPr>
        <w:t>Estland</w:t>
      </w:r>
      <w:r w:rsidR="00C5323F">
        <w:rPr>
          <w:lang w:val="de-DE"/>
        </w:rPr>
        <w:t xml:space="preserve">, </w:t>
      </w:r>
      <w:r w:rsidR="00C5323F" w:rsidRPr="00904DC6">
        <w:rPr>
          <w:lang w:val="de-DE"/>
        </w:rPr>
        <w:t>Europäische Union</w:t>
      </w:r>
      <w:r w:rsidR="00C5323F">
        <w:rPr>
          <w:lang w:val="de-DE"/>
        </w:rPr>
        <w:t xml:space="preserve">, </w:t>
      </w:r>
      <w:r w:rsidR="00C5323F" w:rsidRPr="00904DC6">
        <w:rPr>
          <w:lang w:val="de-DE"/>
        </w:rPr>
        <w:t>Finnland</w:t>
      </w:r>
      <w:r w:rsidR="00C5323F">
        <w:rPr>
          <w:lang w:val="de-DE"/>
        </w:rPr>
        <w:t xml:space="preserve">, </w:t>
      </w:r>
      <w:r w:rsidR="00C5323F" w:rsidRPr="00904DC6">
        <w:rPr>
          <w:lang w:val="de-DE"/>
        </w:rPr>
        <w:t>Frankreich</w:t>
      </w:r>
      <w:r w:rsidR="00C5323F">
        <w:rPr>
          <w:lang w:val="de-DE"/>
        </w:rPr>
        <w:t xml:space="preserve">, </w:t>
      </w:r>
      <w:r w:rsidR="00C5323F" w:rsidRPr="00904DC6">
        <w:rPr>
          <w:lang w:val="de-DE"/>
        </w:rPr>
        <w:t>Georgien</w:t>
      </w:r>
      <w:r w:rsidR="00C5323F">
        <w:rPr>
          <w:lang w:val="de-DE"/>
        </w:rPr>
        <w:t xml:space="preserve">, </w:t>
      </w:r>
      <w:r w:rsidR="00C5323F" w:rsidRPr="00904DC6">
        <w:rPr>
          <w:lang w:val="de-DE"/>
        </w:rPr>
        <w:t>Irland</w:t>
      </w:r>
      <w:r w:rsidR="00C5323F">
        <w:rPr>
          <w:lang w:val="de-DE"/>
        </w:rPr>
        <w:t xml:space="preserve">, </w:t>
      </w:r>
      <w:r w:rsidR="00C5323F" w:rsidRPr="00904DC6">
        <w:rPr>
          <w:lang w:val="de-DE"/>
        </w:rPr>
        <w:t>Island</w:t>
      </w:r>
      <w:r w:rsidR="00C5323F">
        <w:rPr>
          <w:lang w:val="de-DE"/>
        </w:rPr>
        <w:t xml:space="preserve">, </w:t>
      </w:r>
      <w:r w:rsidR="00C5323F" w:rsidRPr="00904DC6">
        <w:rPr>
          <w:lang w:val="de-DE"/>
        </w:rPr>
        <w:t>Israel</w:t>
      </w:r>
      <w:r w:rsidR="00C5323F">
        <w:rPr>
          <w:lang w:val="de-DE"/>
        </w:rPr>
        <w:t xml:space="preserve">, </w:t>
      </w:r>
      <w:r w:rsidR="00C5323F" w:rsidRPr="00904DC6">
        <w:rPr>
          <w:lang w:val="de-DE"/>
        </w:rPr>
        <w:t>Italien</w:t>
      </w:r>
      <w:r w:rsidR="00C5323F">
        <w:rPr>
          <w:lang w:val="de-DE"/>
        </w:rPr>
        <w:t xml:space="preserve">, </w:t>
      </w:r>
      <w:r w:rsidR="00C5323F" w:rsidRPr="00904DC6">
        <w:rPr>
          <w:lang w:val="de-DE"/>
        </w:rPr>
        <w:t>Japan</w:t>
      </w:r>
      <w:r w:rsidR="00C5323F">
        <w:rPr>
          <w:lang w:val="de-DE"/>
        </w:rPr>
        <w:t xml:space="preserve">, </w:t>
      </w:r>
      <w:r w:rsidR="00C5323F" w:rsidRPr="00904DC6">
        <w:rPr>
          <w:lang w:val="de-DE"/>
        </w:rPr>
        <w:t>Jordanien</w:t>
      </w:r>
      <w:r w:rsidR="00C5323F">
        <w:rPr>
          <w:lang w:val="de-DE"/>
        </w:rPr>
        <w:t xml:space="preserve">, </w:t>
      </w:r>
      <w:r w:rsidR="00C5323F" w:rsidRPr="00904DC6">
        <w:rPr>
          <w:lang w:val="de-DE"/>
        </w:rPr>
        <w:t>Kanada</w:t>
      </w:r>
      <w:r w:rsidR="00C5323F">
        <w:rPr>
          <w:lang w:val="de-DE"/>
        </w:rPr>
        <w:t xml:space="preserve">, </w:t>
      </w:r>
      <w:r w:rsidR="00C5323F" w:rsidRPr="00904DC6">
        <w:rPr>
          <w:lang w:val="de-DE"/>
        </w:rPr>
        <w:t>Kenia</w:t>
      </w:r>
      <w:r w:rsidR="00C5323F">
        <w:rPr>
          <w:lang w:val="de-DE"/>
        </w:rPr>
        <w:t xml:space="preserve">, </w:t>
      </w:r>
      <w:r w:rsidR="00C5323F" w:rsidRPr="00904DC6">
        <w:rPr>
          <w:lang w:val="de-DE"/>
        </w:rPr>
        <w:t>Kirgisistan</w:t>
      </w:r>
      <w:r w:rsidR="00C5323F">
        <w:rPr>
          <w:lang w:val="de-DE"/>
        </w:rPr>
        <w:t xml:space="preserve">, </w:t>
      </w:r>
      <w:r w:rsidR="00C5323F" w:rsidRPr="00904DC6">
        <w:rPr>
          <w:lang w:val="de-DE"/>
        </w:rPr>
        <w:t>Kolumbien</w:t>
      </w:r>
      <w:r w:rsidR="00C5323F">
        <w:rPr>
          <w:lang w:val="de-DE"/>
        </w:rPr>
        <w:t xml:space="preserve">, </w:t>
      </w:r>
      <w:r w:rsidR="00C5323F" w:rsidRPr="00904DC6">
        <w:rPr>
          <w:lang w:val="de-DE"/>
        </w:rPr>
        <w:t>Kroatien</w:t>
      </w:r>
      <w:r w:rsidR="00C5323F">
        <w:rPr>
          <w:lang w:val="de-DE"/>
        </w:rPr>
        <w:t xml:space="preserve">, </w:t>
      </w:r>
      <w:r w:rsidR="00C5323F" w:rsidRPr="00904DC6">
        <w:rPr>
          <w:lang w:val="de-DE"/>
        </w:rPr>
        <w:t>Lettland</w:t>
      </w:r>
      <w:r w:rsidR="00C5323F">
        <w:rPr>
          <w:lang w:val="de-DE"/>
        </w:rPr>
        <w:t xml:space="preserve">, </w:t>
      </w:r>
      <w:r w:rsidR="00C5323F" w:rsidRPr="00904DC6">
        <w:rPr>
          <w:lang w:val="de-DE"/>
        </w:rPr>
        <w:t>Litauen</w:t>
      </w:r>
      <w:r w:rsidR="00C5323F">
        <w:rPr>
          <w:lang w:val="de-DE"/>
        </w:rPr>
        <w:t xml:space="preserve">, </w:t>
      </w:r>
      <w:r w:rsidR="00C5323F" w:rsidRPr="00904DC6">
        <w:rPr>
          <w:lang w:val="de-DE"/>
        </w:rPr>
        <w:t>Marokko</w:t>
      </w:r>
      <w:r w:rsidR="00C5323F">
        <w:rPr>
          <w:lang w:val="de-DE"/>
        </w:rPr>
        <w:t xml:space="preserve">, </w:t>
      </w:r>
      <w:r w:rsidR="00C5323F" w:rsidRPr="00904DC6">
        <w:rPr>
          <w:lang w:val="de-DE"/>
        </w:rPr>
        <w:t>Mexiko</w:t>
      </w:r>
      <w:r w:rsidR="00C5323F">
        <w:rPr>
          <w:lang w:val="de-DE"/>
        </w:rPr>
        <w:t xml:space="preserve">, </w:t>
      </w:r>
      <w:r w:rsidR="00C5323F" w:rsidRPr="00904DC6">
        <w:rPr>
          <w:lang w:val="de-DE"/>
        </w:rPr>
        <w:t>Montenegro</w:t>
      </w:r>
      <w:r w:rsidR="00C5323F">
        <w:rPr>
          <w:lang w:val="de-DE"/>
        </w:rPr>
        <w:t xml:space="preserve">, </w:t>
      </w:r>
      <w:r w:rsidR="00C5323F" w:rsidRPr="00904DC6">
        <w:rPr>
          <w:lang w:val="de-DE"/>
        </w:rPr>
        <w:t>Neuseeland</w:t>
      </w:r>
      <w:r w:rsidR="00C5323F">
        <w:rPr>
          <w:lang w:val="de-DE"/>
        </w:rPr>
        <w:t xml:space="preserve">, </w:t>
      </w:r>
      <w:r w:rsidR="00C5323F" w:rsidRPr="00904DC6">
        <w:rPr>
          <w:lang w:val="de-DE"/>
        </w:rPr>
        <w:t>Nicaragua</w:t>
      </w:r>
      <w:r w:rsidR="00C5323F">
        <w:rPr>
          <w:lang w:val="de-DE"/>
        </w:rPr>
        <w:t xml:space="preserve">, </w:t>
      </w:r>
      <w:r w:rsidR="00C5323F" w:rsidRPr="00904DC6">
        <w:rPr>
          <w:lang w:val="de-DE"/>
        </w:rPr>
        <w:t>Niederlande</w:t>
      </w:r>
      <w:r w:rsidR="00C5323F">
        <w:rPr>
          <w:lang w:val="de-DE"/>
        </w:rPr>
        <w:t xml:space="preserve">, </w:t>
      </w:r>
      <w:r w:rsidR="00C5323F" w:rsidRPr="00904DC6">
        <w:rPr>
          <w:lang w:val="de-DE"/>
        </w:rPr>
        <w:t>Nordmazedonien</w:t>
      </w:r>
      <w:r w:rsidR="00C5323F">
        <w:rPr>
          <w:lang w:val="de-DE"/>
        </w:rPr>
        <w:t xml:space="preserve">, </w:t>
      </w:r>
      <w:r w:rsidR="00C5323F" w:rsidRPr="00904DC6">
        <w:rPr>
          <w:lang w:val="de-DE"/>
        </w:rPr>
        <w:t>Norwegen</w:t>
      </w:r>
      <w:r w:rsidR="00C5323F">
        <w:rPr>
          <w:lang w:val="de-DE"/>
        </w:rPr>
        <w:t xml:space="preserve">, </w:t>
      </w:r>
      <w:r w:rsidR="00C5323F" w:rsidRPr="00904DC6">
        <w:rPr>
          <w:lang w:val="de-DE"/>
        </w:rPr>
        <w:t>Oman</w:t>
      </w:r>
      <w:r w:rsidR="00C5323F">
        <w:rPr>
          <w:lang w:val="de-DE"/>
        </w:rPr>
        <w:t xml:space="preserve">, </w:t>
      </w:r>
      <w:r w:rsidR="00C5323F" w:rsidRPr="00904DC6">
        <w:rPr>
          <w:lang w:val="de-DE"/>
        </w:rPr>
        <w:t>Österreich</w:t>
      </w:r>
      <w:r w:rsidR="00C5323F">
        <w:rPr>
          <w:lang w:val="de-DE"/>
        </w:rPr>
        <w:t xml:space="preserve">, </w:t>
      </w:r>
      <w:r w:rsidR="00C5323F" w:rsidRPr="00904DC6">
        <w:rPr>
          <w:lang w:val="de-DE"/>
        </w:rPr>
        <w:t>Panama</w:t>
      </w:r>
      <w:r w:rsidR="00C5323F">
        <w:rPr>
          <w:lang w:val="de-DE"/>
        </w:rPr>
        <w:t xml:space="preserve">, </w:t>
      </w:r>
      <w:r w:rsidR="00C5323F" w:rsidRPr="00904DC6">
        <w:rPr>
          <w:lang w:val="de-DE"/>
        </w:rPr>
        <w:t>Paraguay</w:t>
      </w:r>
      <w:r w:rsidR="00C5323F">
        <w:rPr>
          <w:lang w:val="de-DE"/>
        </w:rPr>
        <w:t xml:space="preserve">, </w:t>
      </w:r>
      <w:r w:rsidR="00C5323F" w:rsidRPr="00904DC6">
        <w:rPr>
          <w:lang w:val="de-DE"/>
        </w:rPr>
        <w:t>Peru</w:t>
      </w:r>
      <w:r w:rsidR="00C5323F">
        <w:rPr>
          <w:lang w:val="de-DE"/>
        </w:rPr>
        <w:t xml:space="preserve">, </w:t>
      </w:r>
      <w:r w:rsidR="00C5323F" w:rsidRPr="00904DC6">
        <w:rPr>
          <w:lang w:val="de-DE"/>
        </w:rPr>
        <w:t>Polen</w:t>
      </w:r>
      <w:r w:rsidR="00C5323F">
        <w:rPr>
          <w:lang w:val="de-DE"/>
        </w:rPr>
        <w:t xml:space="preserve">, </w:t>
      </w:r>
      <w:r w:rsidR="00C5323F" w:rsidRPr="00904DC6">
        <w:rPr>
          <w:lang w:val="de-DE"/>
        </w:rPr>
        <w:t>Portugal</w:t>
      </w:r>
      <w:r w:rsidR="00C5323F">
        <w:rPr>
          <w:lang w:val="de-DE"/>
        </w:rPr>
        <w:t xml:space="preserve">, </w:t>
      </w:r>
      <w:r w:rsidR="00C5323F" w:rsidRPr="00904DC6">
        <w:rPr>
          <w:lang w:val="de-DE"/>
        </w:rPr>
        <w:t>Republik Korea</w:t>
      </w:r>
      <w:r w:rsidR="00C5323F">
        <w:rPr>
          <w:lang w:val="de-DE"/>
        </w:rPr>
        <w:t xml:space="preserve">, </w:t>
      </w:r>
      <w:r w:rsidR="00C5323F" w:rsidRPr="00904DC6">
        <w:rPr>
          <w:lang w:val="de-DE"/>
        </w:rPr>
        <w:t>Republik Moldau</w:t>
      </w:r>
      <w:r w:rsidR="00C5323F">
        <w:rPr>
          <w:lang w:val="de-DE"/>
        </w:rPr>
        <w:t xml:space="preserve">, </w:t>
      </w:r>
      <w:r w:rsidR="00C5323F" w:rsidRPr="00904DC6">
        <w:rPr>
          <w:lang w:val="de-DE"/>
        </w:rPr>
        <w:t>Rumänien</w:t>
      </w:r>
      <w:r w:rsidR="00C5323F">
        <w:rPr>
          <w:lang w:val="de-DE"/>
        </w:rPr>
        <w:t xml:space="preserve">, </w:t>
      </w:r>
      <w:r w:rsidR="00C5323F" w:rsidRPr="00904DC6">
        <w:rPr>
          <w:lang w:val="de-DE"/>
        </w:rPr>
        <w:t>Russische Föderation</w:t>
      </w:r>
      <w:r w:rsidR="00C5323F">
        <w:rPr>
          <w:lang w:val="de-DE"/>
        </w:rPr>
        <w:t xml:space="preserve">, </w:t>
      </w:r>
      <w:r w:rsidR="00C5323F" w:rsidRPr="00904DC6">
        <w:rPr>
          <w:lang w:val="de-DE"/>
        </w:rPr>
        <w:t>Schweden</w:t>
      </w:r>
      <w:r w:rsidR="00C5323F">
        <w:rPr>
          <w:lang w:val="de-DE"/>
        </w:rPr>
        <w:t xml:space="preserve">, </w:t>
      </w:r>
      <w:r w:rsidR="00C5323F" w:rsidRPr="00904DC6">
        <w:rPr>
          <w:lang w:val="de-DE"/>
        </w:rPr>
        <w:t>Schweiz</w:t>
      </w:r>
      <w:r w:rsidR="00C5323F">
        <w:rPr>
          <w:lang w:val="de-DE"/>
        </w:rPr>
        <w:t xml:space="preserve">, </w:t>
      </w:r>
      <w:r w:rsidR="00C5323F" w:rsidRPr="00904DC6">
        <w:rPr>
          <w:lang w:val="de-DE"/>
        </w:rPr>
        <w:t>Serbien</w:t>
      </w:r>
      <w:r w:rsidR="00C5323F">
        <w:rPr>
          <w:lang w:val="de-DE"/>
        </w:rPr>
        <w:t xml:space="preserve">, </w:t>
      </w:r>
      <w:r w:rsidR="00C5323F" w:rsidRPr="00904DC6">
        <w:rPr>
          <w:lang w:val="de-DE"/>
        </w:rPr>
        <w:t>Singapur</w:t>
      </w:r>
      <w:r w:rsidR="00C5323F">
        <w:rPr>
          <w:lang w:val="de-DE"/>
        </w:rPr>
        <w:t xml:space="preserve">, </w:t>
      </w:r>
      <w:r w:rsidR="00C5323F" w:rsidRPr="00904DC6">
        <w:rPr>
          <w:lang w:val="de-DE"/>
        </w:rPr>
        <w:t>Slowakei</w:t>
      </w:r>
      <w:r w:rsidR="00C5323F">
        <w:rPr>
          <w:lang w:val="de-DE"/>
        </w:rPr>
        <w:t xml:space="preserve">, </w:t>
      </w:r>
      <w:r w:rsidR="00C5323F" w:rsidRPr="00904DC6">
        <w:rPr>
          <w:lang w:val="de-DE"/>
        </w:rPr>
        <w:t>Slowenien</w:t>
      </w:r>
      <w:r w:rsidR="00C5323F">
        <w:rPr>
          <w:lang w:val="de-DE"/>
        </w:rPr>
        <w:t xml:space="preserve">, </w:t>
      </w:r>
      <w:r w:rsidR="00C5323F" w:rsidRPr="00904DC6">
        <w:rPr>
          <w:lang w:val="de-DE"/>
        </w:rPr>
        <w:t>Spanien</w:t>
      </w:r>
      <w:r w:rsidR="00C5323F">
        <w:rPr>
          <w:lang w:val="de-DE"/>
        </w:rPr>
        <w:t xml:space="preserve">, </w:t>
      </w:r>
      <w:r w:rsidR="00C5323F" w:rsidRPr="00904DC6">
        <w:rPr>
          <w:lang w:val="de-DE"/>
        </w:rPr>
        <w:t>Südafrika</w:t>
      </w:r>
      <w:r w:rsidR="00C5323F">
        <w:rPr>
          <w:lang w:val="de-DE"/>
        </w:rPr>
        <w:t xml:space="preserve">, </w:t>
      </w:r>
      <w:r w:rsidR="00C5323F" w:rsidRPr="00904DC6">
        <w:rPr>
          <w:lang w:val="de-DE"/>
        </w:rPr>
        <w:t>Trinidad und Tobago</w:t>
      </w:r>
      <w:r w:rsidR="00C5323F">
        <w:rPr>
          <w:lang w:val="de-DE"/>
        </w:rPr>
        <w:t xml:space="preserve">, </w:t>
      </w:r>
      <w:r w:rsidR="00C5323F">
        <w:rPr>
          <w:lang w:val="de-DE"/>
        </w:rPr>
        <w:t>Tschechische </w:t>
      </w:r>
      <w:r w:rsidR="00C5323F" w:rsidRPr="00904DC6">
        <w:rPr>
          <w:lang w:val="de-DE"/>
        </w:rPr>
        <w:t>Republik</w:t>
      </w:r>
      <w:r w:rsidR="00C5323F">
        <w:rPr>
          <w:lang w:val="de-DE"/>
        </w:rPr>
        <w:t xml:space="preserve">, </w:t>
      </w:r>
      <w:r w:rsidR="00C5323F" w:rsidRPr="00904DC6">
        <w:rPr>
          <w:lang w:val="de-DE"/>
        </w:rPr>
        <w:t>Tunesien</w:t>
      </w:r>
      <w:r w:rsidR="00C5323F">
        <w:rPr>
          <w:lang w:val="de-DE"/>
        </w:rPr>
        <w:t xml:space="preserve">, </w:t>
      </w:r>
      <w:r w:rsidR="00C5323F" w:rsidRPr="00904DC6">
        <w:rPr>
          <w:lang w:val="de-DE"/>
        </w:rPr>
        <w:t>Türkei</w:t>
      </w:r>
      <w:r w:rsidR="00C5323F">
        <w:rPr>
          <w:lang w:val="de-DE"/>
        </w:rPr>
        <w:t xml:space="preserve">, </w:t>
      </w:r>
      <w:r w:rsidR="00C5323F" w:rsidRPr="00904DC6">
        <w:rPr>
          <w:lang w:val="de-DE"/>
        </w:rPr>
        <w:t>Ukraine</w:t>
      </w:r>
      <w:r w:rsidR="00C5323F">
        <w:rPr>
          <w:lang w:val="de-DE"/>
        </w:rPr>
        <w:t xml:space="preserve">, </w:t>
      </w:r>
      <w:r w:rsidR="00C5323F" w:rsidRPr="00904DC6">
        <w:rPr>
          <w:lang w:val="de-DE"/>
        </w:rPr>
        <w:t>Ungarn</w:t>
      </w:r>
      <w:r w:rsidR="00C5323F">
        <w:rPr>
          <w:lang w:val="de-DE"/>
        </w:rPr>
        <w:t xml:space="preserve">, </w:t>
      </w:r>
      <w:r w:rsidR="00C5323F" w:rsidRPr="00904DC6">
        <w:rPr>
          <w:lang w:val="de-DE"/>
        </w:rPr>
        <w:t>Uruguay</w:t>
      </w:r>
      <w:r w:rsidR="00C5323F">
        <w:rPr>
          <w:lang w:val="de-DE"/>
        </w:rPr>
        <w:t xml:space="preserve">, </w:t>
      </w:r>
      <w:r w:rsidR="00C5323F" w:rsidRPr="00904DC6">
        <w:rPr>
          <w:lang w:val="de-DE"/>
        </w:rPr>
        <w:t>Usbekistan</w:t>
      </w:r>
      <w:r w:rsidR="00C5323F">
        <w:rPr>
          <w:lang w:val="de-DE"/>
        </w:rPr>
        <w:t xml:space="preserve">, </w:t>
      </w:r>
      <w:r w:rsidR="00C5323F" w:rsidRPr="00904DC6">
        <w:rPr>
          <w:lang w:val="de-DE"/>
        </w:rPr>
        <w:t>Vereinigte Republik Tansania</w:t>
      </w:r>
      <w:r w:rsidR="00C5323F">
        <w:rPr>
          <w:lang w:val="de-DE"/>
        </w:rPr>
        <w:t xml:space="preserve">, </w:t>
      </w:r>
      <w:r w:rsidR="00C5323F" w:rsidRPr="00904DC6">
        <w:rPr>
          <w:lang w:val="de-DE"/>
        </w:rPr>
        <w:t>Vereinigte Staaten von Amerika</w:t>
      </w:r>
      <w:r w:rsidR="00C5323F">
        <w:rPr>
          <w:lang w:val="de-DE"/>
        </w:rPr>
        <w:t xml:space="preserve">, </w:t>
      </w:r>
      <w:r w:rsidR="00C5323F" w:rsidRPr="00904DC6">
        <w:rPr>
          <w:lang w:val="de-DE"/>
        </w:rPr>
        <w:t>Vereinigtes Königreich</w:t>
      </w:r>
      <w:r w:rsidR="00C5323F">
        <w:rPr>
          <w:lang w:val="de-DE"/>
        </w:rPr>
        <w:t xml:space="preserve"> und</w:t>
      </w:r>
      <w:r w:rsidR="00C5323F">
        <w:rPr>
          <w:lang w:val="de-DE"/>
        </w:rPr>
        <w:t xml:space="preserve"> </w:t>
      </w:r>
      <w:r w:rsidR="00C5323F" w:rsidRPr="00904DC6">
        <w:rPr>
          <w:lang w:val="de-DE"/>
        </w:rPr>
        <w:t>Vietnam</w:t>
      </w:r>
      <w:r w:rsidRPr="00D35FE0">
        <w:rPr>
          <w:lang w:val="de-DE"/>
        </w:rPr>
        <w:t>.</w:t>
      </w:r>
    </w:p>
    <w:p w:rsidR="00D35FE0" w:rsidRPr="00D35FE0" w:rsidRDefault="00D35FE0" w:rsidP="00D35FE0">
      <w:pPr>
        <w:tabs>
          <w:tab w:val="left" w:pos="567"/>
          <w:tab w:val="left" w:pos="1134"/>
        </w:tabs>
        <w:rPr>
          <w:lang w:val="de-DE"/>
        </w:rPr>
      </w:pPr>
    </w:p>
    <w:p w:rsidR="00D35FE0" w:rsidRPr="00D35FE0" w:rsidRDefault="00D35FE0" w:rsidP="00D35FE0">
      <w:pPr>
        <w:tabs>
          <w:tab w:val="left" w:pos="567"/>
          <w:tab w:val="left" w:pos="1134"/>
        </w:tabs>
        <w:rPr>
          <w:lang w:val="de-DE"/>
        </w:rPr>
      </w:pPr>
    </w:p>
    <w:p w:rsidR="00D35FE0" w:rsidRPr="00D35FE0" w:rsidRDefault="00D35FE0" w:rsidP="00D35FE0">
      <w:pPr>
        <w:pStyle w:val="Heading2"/>
        <w:rPr>
          <w:szCs w:val="24"/>
          <w:lang w:val="de-DE"/>
        </w:rPr>
      </w:pPr>
      <w:bookmarkStart w:id="5" w:name="_Toc338777561"/>
      <w:bookmarkStart w:id="6" w:name="_Toc525114163"/>
      <w:bookmarkStart w:id="7" w:name="_Toc25591271"/>
      <w:r w:rsidRPr="00D35FE0">
        <w:rPr>
          <w:lang w:val="de-DE"/>
        </w:rPr>
        <w:t>Lage in Bezug auf die verschiedenen Akte des Übereinkommens</w:t>
      </w:r>
      <w:bookmarkEnd w:id="5"/>
      <w:bookmarkEnd w:id="6"/>
      <w:bookmarkEnd w:id="7"/>
    </w:p>
    <w:p w:rsidR="00D35FE0" w:rsidRPr="00D35FE0" w:rsidRDefault="00D35FE0" w:rsidP="00D35FE0">
      <w:pPr>
        <w:rPr>
          <w:lang w:val="de-DE"/>
        </w:rPr>
      </w:pPr>
    </w:p>
    <w:p w:rsidR="00D35FE0" w:rsidRPr="00D35FE0" w:rsidRDefault="00D35FE0" w:rsidP="00D35FE0">
      <w:pPr>
        <w:rPr>
          <w:lang w:val="de-DE"/>
        </w:rPr>
      </w:pPr>
      <w:r w:rsidRPr="0050760C">
        <w:fldChar w:fldCharType="begin"/>
      </w:r>
      <w:r w:rsidRPr="00D35FE0">
        <w:rPr>
          <w:lang w:val="de-DE"/>
        </w:rPr>
        <w:instrText xml:space="preserve"> AUTONUM  </w:instrText>
      </w:r>
      <w:r w:rsidRPr="0050760C">
        <w:fldChar w:fldCharType="end"/>
      </w:r>
      <w:r w:rsidRPr="00D35FE0">
        <w:rPr>
          <w:lang w:val="de-DE"/>
        </w:rPr>
        <w:tab/>
        <w:t xml:space="preserve">Zum 31. Dezember 2018 war die Lage der Verbandsmitglieder bezüglich der verschiedenen Akte des Übereinkommens wie folgt: </w:t>
      </w:r>
    </w:p>
    <w:p w:rsidR="00D35FE0" w:rsidRPr="00D35FE0" w:rsidRDefault="00D35FE0" w:rsidP="00D35FE0">
      <w:pPr>
        <w:rPr>
          <w:lang w:val="de-DE"/>
        </w:rPr>
      </w:pPr>
    </w:p>
    <w:p w:rsidR="00D35FE0" w:rsidRPr="00D35FE0" w:rsidRDefault="00D35FE0" w:rsidP="00D35FE0">
      <w:pPr>
        <w:rPr>
          <w:lang w:val="de-DE"/>
        </w:rPr>
      </w:pPr>
      <w:r w:rsidRPr="00D35FE0">
        <w:rPr>
          <w:lang w:val="de-DE"/>
        </w:rPr>
        <w:tab/>
        <w:t>a)</w:t>
      </w:r>
      <w:r w:rsidRPr="00D35FE0">
        <w:rPr>
          <w:lang w:val="de-DE"/>
        </w:rPr>
        <w:tab/>
        <w:t xml:space="preserve">57 Mitglieder waren durch die Akte von 1991 gebunden: Afrikanische Organisation für geistiges Eigentum, Albanien, Aserbaidschan, Australien, Belarus, </w:t>
      </w:r>
      <w:r w:rsidR="00696D01" w:rsidRPr="00904DC6">
        <w:rPr>
          <w:lang w:val="de-DE"/>
        </w:rPr>
        <w:t>Bosnien und Herzegowina</w:t>
      </w:r>
      <w:r w:rsidR="00696D01">
        <w:rPr>
          <w:lang w:val="de-DE"/>
        </w:rPr>
        <w:t xml:space="preserve">, </w:t>
      </w:r>
      <w:r w:rsidRPr="00D35FE0">
        <w:rPr>
          <w:lang w:val="de-DE"/>
        </w:rPr>
        <w:t xml:space="preserve">Bulgarien, Costa Rica, Dänemark, Deutschland, Dominikanische Republik, Estland, Europäische Union, Finnland, Frankreich, Georgien, </w:t>
      </w:r>
      <w:r w:rsidR="00696D01" w:rsidRPr="00904DC6">
        <w:rPr>
          <w:lang w:val="de-DE"/>
        </w:rPr>
        <w:t>Irland</w:t>
      </w:r>
      <w:r w:rsidR="00696D01">
        <w:rPr>
          <w:lang w:val="de-DE"/>
        </w:rPr>
        <w:t xml:space="preserve">, </w:t>
      </w:r>
      <w:r w:rsidRPr="00D35FE0">
        <w:rPr>
          <w:lang w:val="de-DE"/>
        </w:rPr>
        <w:t xml:space="preserve">Island, Israel, Japan, Jordanien, </w:t>
      </w:r>
      <w:r w:rsidR="00696D01">
        <w:rPr>
          <w:lang w:val="de-DE"/>
        </w:rPr>
        <w:t xml:space="preserve">Kanada, </w:t>
      </w:r>
      <w:r w:rsidR="00696D01" w:rsidRPr="00904DC6">
        <w:rPr>
          <w:lang w:val="de-DE"/>
        </w:rPr>
        <w:t>Kenia</w:t>
      </w:r>
      <w:r w:rsidR="00696D01">
        <w:rPr>
          <w:lang w:val="de-DE"/>
        </w:rPr>
        <w:t xml:space="preserve">, </w:t>
      </w:r>
      <w:r w:rsidRPr="00D35FE0">
        <w:rPr>
          <w:lang w:val="de-DE"/>
        </w:rPr>
        <w:t xml:space="preserve">Kirgisistan, Kroatien, Lettland, Litauen, Marokko, </w:t>
      </w:r>
      <w:r w:rsidR="00696D01" w:rsidRPr="00904DC6">
        <w:rPr>
          <w:lang w:val="de-DE"/>
        </w:rPr>
        <w:t>Montenegro</w:t>
      </w:r>
      <w:r w:rsidR="00696D01">
        <w:rPr>
          <w:lang w:val="de-DE"/>
        </w:rPr>
        <w:t xml:space="preserve">, </w:t>
      </w:r>
      <w:r w:rsidRPr="00D35FE0">
        <w:rPr>
          <w:lang w:val="de-DE"/>
        </w:rPr>
        <w:t xml:space="preserve">Niederlande, Nordmazedonien, Oman, Österreich, </w:t>
      </w:r>
      <w:r w:rsidR="00696D01" w:rsidRPr="00904DC6">
        <w:rPr>
          <w:lang w:val="de-DE"/>
        </w:rPr>
        <w:t>Panama</w:t>
      </w:r>
      <w:r w:rsidR="00696D01">
        <w:rPr>
          <w:lang w:val="de-DE"/>
        </w:rPr>
        <w:t xml:space="preserve">, </w:t>
      </w:r>
      <w:r w:rsidRPr="00D35FE0">
        <w:rPr>
          <w:lang w:val="de-DE"/>
        </w:rPr>
        <w:t xml:space="preserve">Peru, Polen, Republik Korea, Republik Moldau, Rumänien, Russische Föderation, Schweden, Schweiz, </w:t>
      </w:r>
      <w:r w:rsidR="00696D01" w:rsidRPr="00904DC6">
        <w:rPr>
          <w:lang w:val="de-DE"/>
        </w:rPr>
        <w:t>Serbien</w:t>
      </w:r>
      <w:r w:rsidR="00696D01">
        <w:rPr>
          <w:lang w:val="de-DE"/>
        </w:rPr>
        <w:t xml:space="preserve">, </w:t>
      </w:r>
      <w:r w:rsidRPr="00D35FE0">
        <w:rPr>
          <w:lang w:val="de-DE"/>
        </w:rPr>
        <w:t xml:space="preserve">Singapur, Slowakei, Slowenien, Spanien, Tschechische Republik, Tunesien, Türkei, Ukraine, Ungarn, Usbekistan, </w:t>
      </w:r>
      <w:r w:rsidR="00696D01" w:rsidRPr="00904DC6">
        <w:rPr>
          <w:lang w:val="de-DE"/>
        </w:rPr>
        <w:t>Vereinigte Republik Tansania</w:t>
      </w:r>
      <w:r w:rsidR="00696D01">
        <w:rPr>
          <w:lang w:val="de-DE"/>
        </w:rPr>
        <w:t xml:space="preserve">, </w:t>
      </w:r>
      <w:r w:rsidRPr="00D35FE0">
        <w:rPr>
          <w:lang w:val="de-DE"/>
        </w:rPr>
        <w:t>Vereinigte Staaten von Amerika, Vereinigtes Königreich und Vietnam;</w:t>
      </w:r>
    </w:p>
    <w:p w:rsidR="00D35FE0" w:rsidRPr="00D35FE0" w:rsidRDefault="00D35FE0" w:rsidP="00D35FE0">
      <w:pPr>
        <w:rPr>
          <w:lang w:val="de-DE"/>
        </w:rPr>
      </w:pPr>
    </w:p>
    <w:p w:rsidR="00D35FE0" w:rsidRPr="00D35FE0" w:rsidRDefault="00D35FE0" w:rsidP="00D35FE0">
      <w:pPr>
        <w:rPr>
          <w:lang w:val="de-DE"/>
        </w:rPr>
      </w:pPr>
      <w:r w:rsidRPr="00D35FE0">
        <w:rPr>
          <w:lang w:val="de-DE"/>
        </w:rPr>
        <w:tab/>
        <w:t>b)</w:t>
      </w:r>
      <w:r w:rsidRPr="00D35FE0">
        <w:rPr>
          <w:lang w:val="de-DE"/>
        </w:rPr>
        <w:tab/>
        <w:t>17 Mitglieder waren durch die Akte von 1978 gebunden:  Argentinien, Bolivien (Plurinationaler Staat), Brasilien, Chile, China, Ecuador, Italien, Kolumbien, Mexiko, Neuseeland, Nicaragua, Norwegen, Paraguay, Portugal, Südafrika, Trinidad und Tobago und Uruguay;</w:t>
      </w:r>
    </w:p>
    <w:p w:rsidR="00D35FE0" w:rsidRPr="00D35FE0" w:rsidRDefault="00D35FE0" w:rsidP="00D35FE0">
      <w:pPr>
        <w:rPr>
          <w:lang w:val="de-DE"/>
        </w:rPr>
      </w:pPr>
    </w:p>
    <w:p w:rsidR="00D35FE0" w:rsidRPr="00D35FE0" w:rsidRDefault="00D35FE0" w:rsidP="00D35FE0">
      <w:pPr>
        <w:rPr>
          <w:lang w:val="de-DE"/>
        </w:rPr>
      </w:pPr>
      <w:r w:rsidRPr="00D35FE0">
        <w:rPr>
          <w:lang w:val="de-DE"/>
        </w:rPr>
        <w:lastRenderedPageBreak/>
        <w:tab/>
        <w:t>c)</w:t>
      </w:r>
      <w:r w:rsidRPr="00D35FE0">
        <w:rPr>
          <w:lang w:val="de-DE"/>
        </w:rPr>
        <w:tab/>
        <w:t>Belgien war durch das Übereinkommen von 1961, geändert durch die Akte von 1972, gebunden.</w:t>
      </w:r>
    </w:p>
    <w:p w:rsidR="00D35FE0" w:rsidRPr="00D35FE0" w:rsidRDefault="00D35FE0" w:rsidP="00D35FE0">
      <w:pPr>
        <w:rPr>
          <w:lang w:val="de-DE"/>
        </w:rPr>
      </w:pPr>
    </w:p>
    <w:p w:rsidR="00D35FE0" w:rsidRPr="00D35FE0" w:rsidRDefault="00D35FE0" w:rsidP="00D35FE0">
      <w:pPr>
        <w:rPr>
          <w:lang w:val="de-DE"/>
        </w:rPr>
      </w:pPr>
      <w:r w:rsidRPr="00342B88">
        <w:fldChar w:fldCharType="begin"/>
      </w:r>
      <w:r w:rsidRPr="00D35FE0">
        <w:rPr>
          <w:lang w:val="de-DE"/>
        </w:rPr>
        <w:instrText xml:space="preserve"> AUTONUM  </w:instrText>
      </w:r>
      <w:r w:rsidRPr="00342B88">
        <w:fldChar w:fldCharType="end"/>
      </w:r>
      <w:r w:rsidRPr="00D35FE0">
        <w:rPr>
          <w:lang w:val="de-DE"/>
        </w:rPr>
        <w:tab/>
        <w:t>Anlage I gibt den Stand der Verbandsmitglieder in Bezug auf das Übereinkommen und seine verschiedenen Akte zum 31. Dezember 2018 wieder.</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2"/>
        <w:rPr>
          <w:lang w:val="de-DE"/>
        </w:rPr>
      </w:pPr>
      <w:bookmarkStart w:id="8" w:name="_Toc25591272"/>
      <w:r w:rsidRPr="00D35FE0">
        <w:rPr>
          <w:lang w:val="de-DE"/>
        </w:rPr>
        <w:t>Staaten/Organisationen, die das Verfahren für den Beitritt zum Verband eingeleitet haben</w:t>
      </w:r>
      <w:bookmarkEnd w:id="8"/>
    </w:p>
    <w:p w:rsidR="00D35FE0" w:rsidRPr="00D35FE0" w:rsidRDefault="00D35FE0" w:rsidP="00D35FE0">
      <w:pPr>
        <w:keepNext/>
        <w:rPr>
          <w:lang w:val="de-DE"/>
        </w:rPr>
      </w:pPr>
    </w:p>
    <w:p w:rsidR="00D35FE0" w:rsidRPr="00D35FE0" w:rsidRDefault="00D35FE0" w:rsidP="00D35FE0">
      <w:pPr>
        <w:rPr>
          <w:lang w:val="de-DE"/>
        </w:rPr>
      </w:pPr>
      <w:r w:rsidRPr="002C24F8">
        <w:fldChar w:fldCharType="begin"/>
      </w:r>
      <w:r w:rsidRPr="00D35FE0">
        <w:rPr>
          <w:lang w:val="de-DE"/>
        </w:rPr>
        <w:instrText xml:space="preserve"> AUTONUM  </w:instrText>
      </w:r>
      <w:r w:rsidRPr="002C24F8">
        <w:fldChar w:fldCharType="end"/>
      </w:r>
      <w:r w:rsidRPr="00D35FE0">
        <w:rPr>
          <w:lang w:val="de-DE"/>
        </w:rPr>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D35FE0" w:rsidRPr="00D35FE0" w:rsidRDefault="00D35FE0" w:rsidP="00D35FE0">
      <w:pPr>
        <w:rPr>
          <w:lang w:val="de-DE"/>
        </w:rPr>
      </w:pPr>
    </w:p>
    <w:p w:rsidR="00D35FE0" w:rsidRPr="00D35FE0" w:rsidRDefault="00D35FE0" w:rsidP="00D35FE0">
      <w:pPr>
        <w:rPr>
          <w:lang w:val="de-DE"/>
        </w:rPr>
      </w:pPr>
      <w:r w:rsidRPr="002C24F8">
        <w:fldChar w:fldCharType="begin"/>
      </w:r>
      <w:r w:rsidRPr="00D35FE0">
        <w:rPr>
          <w:lang w:val="de-DE"/>
        </w:rPr>
        <w:instrText xml:space="preserve"> AUTONUM  </w:instrText>
      </w:r>
      <w:r w:rsidRPr="002C24F8">
        <w:fldChar w:fldCharType="end"/>
      </w:r>
      <w:r w:rsidRPr="00D35FE0">
        <w:rPr>
          <w:lang w:val="de-DE"/>
        </w:rPr>
        <w:tab/>
        <w:t>Mit Schreiben vom 27. September 2018 ersuchte Afghanistan um Prüfung seines „Gesetzes über den Schutz von Pflanzensorten“ („das Gesetz</w:t>
      </w:r>
      <w:r w:rsidR="00BB1CD6">
        <w:rPr>
          <w:lang w:val="de-DE"/>
        </w:rPr>
        <w:t>“</w:t>
      </w:r>
      <w:r w:rsidRPr="00D35FE0">
        <w:rPr>
          <w:lang w:val="de-DE"/>
        </w:rPr>
        <w:t>) im Hinblick auf seine Vereinbarkeit mit der Akte von 1991 des UPOV-Übereinkommens.</w:t>
      </w:r>
    </w:p>
    <w:p w:rsidR="00D35FE0" w:rsidRPr="00D35FE0" w:rsidRDefault="00D35FE0" w:rsidP="00D35FE0">
      <w:pPr>
        <w:rPr>
          <w:lang w:val="de-DE"/>
        </w:rPr>
      </w:pPr>
    </w:p>
    <w:p w:rsidR="00D35FE0" w:rsidRPr="00D35FE0" w:rsidRDefault="00D35FE0" w:rsidP="00D35FE0">
      <w:pPr>
        <w:rPr>
          <w:spacing w:val="-2"/>
          <w:lang w:val="de-DE"/>
        </w:rPr>
      </w:pPr>
      <w:r w:rsidRPr="002C24F8">
        <w:fldChar w:fldCharType="begin"/>
      </w:r>
      <w:r w:rsidRPr="00D35FE0">
        <w:rPr>
          <w:lang w:val="de-DE"/>
        </w:rPr>
        <w:instrText xml:space="preserve"> AUTONUM  </w:instrText>
      </w:r>
      <w:r w:rsidRPr="002C24F8">
        <w:fldChar w:fldCharType="end"/>
      </w:r>
      <w:r w:rsidRPr="00D35FE0">
        <w:rPr>
          <w:lang w:val="de-DE"/>
        </w:rPr>
        <w:tab/>
        <w:t>Auf seiner zweiundfünfzigsten ordentlichen Tagung vom 2. November 2018 in Genf prüfte der Rat die Vereinbarkeit des Gesetzes von Afghanistan mit der Akte von 1991 des UPOV-Übereinkommens. Der Rat entschied:</w:t>
      </w:r>
    </w:p>
    <w:p w:rsidR="00D35FE0" w:rsidRPr="00D35FE0" w:rsidRDefault="00D35FE0" w:rsidP="00D35FE0">
      <w:pPr>
        <w:rPr>
          <w:lang w:val="de-DE"/>
        </w:rPr>
      </w:pPr>
    </w:p>
    <w:p w:rsidR="00D35FE0" w:rsidRPr="00D35FE0" w:rsidRDefault="00D35FE0" w:rsidP="00D35FE0">
      <w:pPr>
        <w:ind w:left="567" w:right="567"/>
        <w:rPr>
          <w:sz w:val="18"/>
          <w:lang w:val="de-DE"/>
        </w:rPr>
      </w:pPr>
      <w:r w:rsidRPr="00D35FE0">
        <w:rPr>
          <w:sz w:val="18"/>
          <w:lang w:val="de-DE"/>
        </w:rPr>
        <w:tab/>
        <w:t>„a)</w:t>
      </w:r>
      <w:r w:rsidRPr="00D35FE0">
        <w:rPr>
          <w:sz w:val="18"/>
          <w:lang w:val="de-DE"/>
        </w:rPr>
        <w:tab/>
        <w:t>die Analyse in Dokument C/52/19 zur Kenntnis zu nehmen;</w:t>
      </w:r>
    </w:p>
    <w:p w:rsidR="00D35FE0" w:rsidRPr="00D35FE0" w:rsidRDefault="00D35FE0" w:rsidP="00D35FE0">
      <w:pPr>
        <w:ind w:left="567" w:right="567"/>
        <w:rPr>
          <w:sz w:val="18"/>
          <w:lang w:val="de-DE"/>
        </w:rPr>
      </w:pPr>
    </w:p>
    <w:p w:rsidR="00D35FE0" w:rsidRPr="00D35FE0" w:rsidRDefault="00D35FE0" w:rsidP="00D35FE0">
      <w:pPr>
        <w:ind w:left="567" w:right="567"/>
        <w:rPr>
          <w:sz w:val="18"/>
          <w:lang w:val="de-DE"/>
        </w:rPr>
      </w:pPr>
      <w:r w:rsidRPr="00D35FE0">
        <w:rPr>
          <w:sz w:val="18"/>
          <w:lang w:val="de-DE"/>
        </w:rPr>
        <w:tab/>
        <w:t>b)</w:t>
      </w:r>
      <w:r w:rsidRPr="00D35FE0">
        <w:rPr>
          <w:sz w:val="18"/>
          <w:lang w:val="de-DE"/>
        </w:rPr>
        <w:tab/>
        <w:t>zu empfehlen, dass Afghanistan die im Dokument C/52/19 vorgeschlagenen Änderungen in das afghanische „Sortenschutzgesetz“ aufnehmen und das geänderte Gesetz dem Rat anschließend zur Prüfung gemäß Artikel 34 (3) der Akte von 1991 unterbreiten solle;</w:t>
      </w:r>
    </w:p>
    <w:p w:rsidR="00D35FE0" w:rsidRPr="00D35FE0" w:rsidRDefault="00D35FE0" w:rsidP="00D35FE0">
      <w:pPr>
        <w:ind w:left="567" w:right="567"/>
        <w:rPr>
          <w:sz w:val="18"/>
          <w:lang w:val="de-DE"/>
        </w:rPr>
      </w:pPr>
    </w:p>
    <w:p w:rsidR="00D35FE0" w:rsidRPr="00D35FE0" w:rsidRDefault="00D35FE0" w:rsidP="00D35FE0">
      <w:pPr>
        <w:ind w:left="567" w:right="567"/>
        <w:rPr>
          <w:sz w:val="18"/>
          <w:lang w:val="de-DE"/>
        </w:rPr>
      </w:pPr>
      <w:r w:rsidRPr="00D35FE0">
        <w:rPr>
          <w:sz w:val="18"/>
          <w:lang w:val="de-DE"/>
        </w:rPr>
        <w:tab/>
        <w:t>c)</w:t>
      </w:r>
      <w:r w:rsidRPr="00D35FE0">
        <w:rPr>
          <w:sz w:val="18"/>
          <w:lang w:val="de-DE"/>
        </w:rPr>
        <w:tab/>
        <w:t>das Verbandsbüro zu ersuchen, Afghanistan bei der Abfassung der erforderlichen Änderungen des Gesetzes seine Unterstützung bei nächster sich bi</w:t>
      </w:r>
      <w:r w:rsidR="003B2A80">
        <w:rPr>
          <w:sz w:val="18"/>
          <w:lang w:val="de-DE"/>
        </w:rPr>
        <w:t xml:space="preserve">etender Gelegenheit anzubieten; </w:t>
      </w:r>
      <w:r w:rsidRPr="00D35FE0">
        <w:rPr>
          <w:sz w:val="18"/>
          <w:lang w:val="de-DE"/>
        </w:rPr>
        <w:t>und</w:t>
      </w:r>
    </w:p>
    <w:p w:rsidR="00D35FE0" w:rsidRPr="00D35FE0" w:rsidRDefault="00D35FE0" w:rsidP="00D35FE0">
      <w:pPr>
        <w:ind w:left="567" w:right="567"/>
        <w:rPr>
          <w:sz w:val="18"/>
          <w:lang w:val="de-DE"/>
        </w:rPr>
      </w:pPr>
    </w:p>
    <w:p w:rsidR="00D35FE0" w:rsidRPr="00D35FE0" w:rsidRDefault="00D35FE0" w:rsidP="00D35FE0">
      <w:pPr>
        <w:ind w:left="567" w:right="567"/>
        <w:rPr>
          <w:sz w:val="18"/>
          <w:lang w:val="de-DE"/>
        </w:rPr>
      </w:pPr>
      <w:r w:rsidRPr="00D35FE0">
        <w:rPr>
          <w:sz w:val="18"/>
          <w:lang w:val="de-DE"/>
        </w:rPr>
        <w:tab/>
        <w:t>d)</w:t>
      </w:r>
      <w:r w:rsidRPr="00D35FE0">
        <w:rPr>
          <w:sz w:val="18"/>
          <w:lang w:val="de-DE"/>
        </w:rPr>
        <w:tab/>
        <w:t>den Generalsekretär zu ermächtigen, die Regierung Afghanistans von dieser Entscheidung zu unterrichten.“</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1"/>
        <w:rPr>
          <w:lang w:val="de-DE"/>
        </w:rPr>
      </w:pPr>
      <w:bookmarkStart w:id="9" w:name="_Toc25591273"/>
      <w:r w:rsidRPr="00D35FE0">
        <w:rPr>
          <w:lang w:val="de-DE"/>
        </w:rPr>
        <w:t>II.</w:t>
      </w:r>
      <w:r w:rsidRPr="00D35FE0">
        <w:rPr>
          <w:lang w:val="de-DE"/>
        </w:rPr>
        <w:tab/>
        <w:t>TAGUNGEN DES RATES UND SEINER UNTERGEORDNETEN ORGANE</w:t>
      </w:r>
      <w:bookmarkEnd w:id="9"/>
    </w:p>
    <w:p w:rsidR="00D35FE0" w:rsidRPr="00D35FE0" w:rsidRDefault="00D35FE0" w:rsidP="00D35FE0">
      <w:pPr>
        <w:keepNext/>
        <w:rPr>
          <w:lang w:val="de-DE"/>
        </w:rPr>
      </w:pPr>
    </w:p>
    <w:p w:rsidR="00D35FE0" w:rsidRPr="00D35FE0" w:rsidRDefault="00D35FE0" w:rsidP="00D35FE0">
      <w:pPr>
        <w:pStyle w:val="Heading2"/>
        <w:rPr>
          <w:lang w:val="de-DE"/>
        </w:rPr>
      </w:pPr>
      <w:bookmarkStart w:id="10" w:name="_Toc25591274"/>
      <w:r w:rsidRPr="00D35FE0">
        <w:rPr>
          <w:lang w:val="de-DE"/>
        </w:rPr>
        <w:t>Der Rat</w:t>
      </w:r>
      <w:bookmarkEnd w:id="10"/>
    </w:p>
    <w:p w:rsidR="00D35FE0" w:rsidRPr="00D35FE0" w:rsidRDefault="00D35FE0" w:rsidP="00D35FE0">
      <w:pPr>
        <w:keepNext/>
        <w:rPr>
          <w:lang w:val="de-DE"/>
        </w:rPr>
      </w:pPr>
    </w:p>
    <w:p w:rsidR="00D35FE0" w:rsidRPr="00D35FE0" w:rsidRDefault="00D35FE0" w:rsidP="00D35FE0">
      <w:pPr>
        <w:ind w:right="-1"/>
        <w:rPr>
          <w:lang w:val="de-DE"/>
        </w:rPr>
      </w:pPr>
      <w:r w:rsidRPr="00ED027E">
        <w:fldChar w:fldCharType="begin"/>
      </w:r>
      <w:r w:rsidRPr="00D35FE0">
        <w:rPr>
          <w:lang w:val="de-DE"/>
        </w:rPr>
        <w:instrText xml:space="preserve"> AUTONUM  </w:instrText>
      </w:r>
      <w:r w:rsidRPr="00ED027E">
        <w:fldChar w:fldCharType="end"/>
      </w:r>
      <w:r w:rsidRPr="00D35FE0">
        <w:rPr>
          <w:lang w:val="de-DE"/>
        </w:rPr>
        <w:tab/>
        <w:t>Der Rat hielt seine zweiundfünfzigste ordentliche Tagung am 2. November 2018 unter dem Vorsitz von Herrn Raimundo Lavignolle (Argentinien), Präsident des Rat</w:t>
      </w:r>
      <w:r w:rsidR="003B2A80">
        <w:rPr>
          <w:lang w:val="de-DE"/>
        </w:rPr>
        <w:t>es, ab. An der Tagung nahmen 39 </w:t>
      </w:r>
      <w:r w:rsidRPr="00D35FE0">
        <w:rPr>
          <w:lang w:val="de-DE"/>
        </w:rPr>
        <w:t>Verbandsmitglieder, fünf Beobachterstaaten und vier Beobachterorganisationen teil. Der Bericht dieser Tagung ist in Dokument C/52/20 wiedergegeben.</w:t>
      </w:r>
    </w:p>
    <w:p w:rsidR="00D35FE0" w:rsidRPr="00D35FE0" w:rsidRDefault="00D35FE0" w:rsidP="00D35FE0">
      <w:pPr>
        <w:ind w:right="-1"/>
        <w:rPr>
          <w:strike/>
          <w:lang w:val="de-DE"/>
        </w:rPr>
      </w:pPr>
    </w:p>
    <w:p w:rsidR="00D35FE0" w:rsidRPr="00D35FE0" w:rsidRDefault="00D35FE0" w:rsidP="00D35FE0">
      <w:pPr>
        <w:tabs>
          <w:tab w:val="left" w:pos="567"/>
          <w:tab w:val="num" w:pos="1134"/>
        </w:tabs>
        <w:rPr>
          <w:lang w:val="de-DE"/>
        </w:rPr>
      </w:pPr>
      <w:r w:rsidRPr="00ED027E">
        <w:fldChar w:fldCharType="begin"/>
      </w:r>
      <w:r w:rsidRPr="00D35FE0">
        <w:rPr>
          <w:lang w:val="de-DE"/>
        </w:rPr>
        <w:instrText xml:space="preserve"> AUTONUM  </w:instrText>
      </w:r>
      <w:r w:rsidRPr="00ED027E">
        <w:fldChar w:fldCharType="end"/>
      </w:r>
      <w:r w:rsidRPr="00D35FE0">
        <w:rPr>
          <w:lang w:val="de-DE"/>
        </w:rPr>
        <w:tab/>
        <w:t>Eine Zusammenfassung der vom Rat im Jahr 2018 erzielten Ergebnisse ist in Anlage III dieses Dokuments unter Unterprogramm UV.1 enthalten:  Allgemeine Sortenschutzpolitik.</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2"/>
        <w:rPr>
          <w:lang w:val="de-DE"/>
        </w:rPr>
      </w:pPr>
      <w:bookmarkStart w:id="11" w:name="_Toc25591275"/>
      <w:r w:rsidRPr="00D35FE0">
        <w:rPr>
          <w:lang w:val="de-DE"/>
        </w:rPr>
        <w:t>Beratender Ausschuss</w:t>
      </w:r>
      <w:bookmarkEnd w:id="11"/>
    </w:p>
    <w:p w:rsidR="00D35FE0" w:rsidRPr="00D35FE0" w:rsidRDefault="00D35FE0" w:rsidP="00D35FE0">
      <w:pPr>
        <w:keepNext/>
        <w:ind w:left="567" w:hanging="567"/>
        <w:rPr>
          <w:lang w:val="de-DE"/>
        </w:rPr>
      </w:pPr>
    </w:p>
    <w:p w:rsidR="00D35FE0" w:rsidRPr="00D35FE0" w:rsidRDefault="00D35FE0" w:rsidP="00D35FE0">
      <w:pPr>
        <w:rPr>
          <w:snapToGrid w:val="0"/>
          <w:lang w:val="de-DE"/>
        </w:rPr>
      </w:pPr>
      <w:r w:rsidRPr="00775BD1">
        <w:fldChar w:fldCharType="begin"/>
      </w:r>
      <w:r w:rsidRPr="00D35FE0">
        <w:rPr>
          <w:lang w:val="de-DE"/>
        </w:rPr>
        <w:instrText xml:space="preserve"> AUTONUM  </w:instrText>
      </w:r>
      <w:r w:rsidRPr="00775BD1">
        <w:fldChar w:fldCharType="end"/>
      </w:r>
      <w:r w:rsidRPr="00D35FE0">
        <w:rPr>
          <w:lang w:val="de-DE"/>
        </w:rPr>
        <w:tab/>
        <w:t xml:space="preserve">Der Beratende Ausschuss hielt seine fünfundneunzigste Tagung am 1. November 2018 und am Vormittag des 2. November 2018 unter dem Vorsitz von Herrn Lavignolle ab. </w:t>
      </w:r>
      <w:r w:rsidRPr="00D35FE0">
        <w:rPr>
          <w:snapToGrid w:val="0"/>
          <w:lang w:val="de-DE"/>
        </w:rPr>
        <w:t>Ein Bericht über die Arbeiten</w:t>
      </w:r>
      <w:r w:rsidRPr="00D35FE0">
        <w:rPr>
          <w:lang w:val="de-DE"/>
        </w:rPr>
        <w:t xml:space="preserve"> der fünfundneunzigsten Tagung </w:t>
      </w:r>
      <w:r w:rsidRPr="00D35FE0">
        <w:rPr>
          <w:snapToGrid w:val="0"/>
          <w:lang w:val="de-DE"/>
        </w:rPr>
        <w:t>ist in Dokument C/52/17 enthalten</w:t>
      </w:r>
      <w:r w:rsidRPr="00D35FE0">
        <w:rPr>
          <w:lang w:val="de-DE"/>
        </w:rPr>
        <w:t>.</w:t>
      </w:r>
    </w:p>
    <w:p w:rsidR="00D35FE0" w:rsidRPr="00D35FE0" w:rsidRDefault="00D35FE0" w:rsidP="00D35FE0">
      <w:pPr>
        <w:rPr>
          <w:color w:val="000000"/>
          <w:lang w:val="de-DE"/>
        </w:rPr>
      </w:pPr>
    </w:p>
    <w:p w:rsidR="00D35FE0" w:rsidRPr="00D35FE0" w:rsidRDefault="00D35FE0" w:rsidP="00D35FE0">
      <w:pPr>
        <w:tabs>
          <w:tab w:val="left" w:pos="567"/>
          <w:tab w:val="num" w:pos="1134"/>
        </w:tabs>
        <w:rPr>
          <w:lang w:val="de-DE"/>
        </w:rPr>
      </w:pPr>
      <w:r w:rsidRPr="00775BD1">
        <w:fldChar w:fldCharType="begin"/>
      </w:r>
      <w:r w:rsidRPr="00D35FE0">
        <w:rPr>
          <w:lang w:val="de-DE"/>
        </w:rPr>
        <w:instrText xml:space="preserve"> AUTONUM  </w:instrText>
      </w:r>
      <w:r w:rsidRPr="00775BD1">
        <w:fldChar w:fldCharType="end"/>
      </w:r>
      <w:r w:rsidRPr="00D35FE0">
        <w:rPr>
          <w:lang w:val="de-DE"/>
        </w:rPr>
        <w:tab/>
        <w:t>Eine Zusammenfassung der vom Beratenden Ausschuss im Jahr 2018 erzielten Ergebnisse ist in Anlage III dieses Dokuments unter Unterprogramm UV.1 enthalten:  Allgemeine Sortenschutzpolitik.</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2"/>
        <w:rPr>
          <w:lang w:val="de-DE"/>
        </w:rPr>
      </w:pPr>
      <w:bookmarkStart w:id="12" w:name="_Toc25591276"/>
      <w:r w:rsidRPr="00D35FE0">
        <w:rPr>
          <w:lang w:val="de-DE"/>
        </w:rPr>
        <w:t>Verwaltungs- und Rechtsausschuss, Technischer Ausschuss, Technische Arbeitsgruppen und Arbeitsgruppe für biochemische und molekulare Verfahren und insbesondere für DNS-Profilierungsverfahren</w:t>
      </w:r>
      <w:bookmarkEnd w:id="12"/>
    </w:p>
    <w:p w:rsidR="00D35FE0" w:rsidRPr="00D35FE0" w:rsidRDefault="00D35FE0" w:rsidP="00D35FE0">
      <w:pPr>
        <w:keepNext/>
        <w:rPr>
          <w:u w:val="single"/>
          <w:lang w:val="de-DE"/>
        </w:rPr>
      </w:pPr>
    </w:p>
    <w:p w:rsidR="00D35FE0" w:rsidRPr="00D35FE0" w:rsidRDefault="00D35FE0" w:rsidP="00D35FE0">
      <w:pPr>
        <w:rPr>
          <w:lang w:val="de-DE"/>
        </w:rPr>
      </w:pPr>
      <w:r w:rsidRPr="00CF2830">
        <w:fldChar w:fldCharType="begin"/>
      </w:r>
      <w:r w:rsidRPr="00D35FE0">
        <w:rPr>
          <w:lang w:val="de-DE"/>
        </w:rPr>
        <w:instrText xml:space="preserve"> AUTONUM  </w:instrText>
      </w:r>
      <w:r w:rsidRPr="00CF2830">
        <w:fldChar w:fldCharType="end"/>
      </w:r>
      <w:r w:rsidRPr="00D35FE0">
        <w:rPr>
          <w:lang w:val="de-DE"/>
        </w:rPr>
        <w:tab/>
        <w:t>Der CAJ hielt seine fünfundsiebzigste Tagung am 31. Oktober 2018 ab.</w:t>
      </w:r>
    </w:p>
    <w:p w:rsidR="00D35FE0" w:rsidRPr="00D35FE0" w:rsidRDefault="00D35FE0" w:rsidP="00D35FE0">
      <w:pPr>
        <w:rPr>
          <w:lang w:val="de-DE"/>
        </w:rPr>
      </w:pPr>
    </w:p>
    <w:p w:rsidR="00D35FE0" w:rsidRPr="00D35FE0" w:rsidRDefault="00D35FE0" w:rsidP="00D35FE0">
      <w:pPr>
        <w:keepLines/>
        <w:rPr>
          <w:lang w:val="de-DE"/>
        </w:rPr>
      </w:pPr>
      <w:r w:rsidRPr="008953DC">
        <w:lastRenderedPageBreak/>
        <w:fldChar w:fldCharType="begin"/>
      </w:r>
      <w:r w:rsidRPr="00D35FE0">
        <w:rPr>
          <w:lang w:val="de-DE"/>
        </w:rPr>
        <w:instrText xml:space="preserve"> AUTONUM  </w:instrText>
      </w:r>
      <w:r w:rsidRPr="008953DC">
        <w:fldChar w:fldCharType="end"/>
      </w:r>
      <w:r w:rsidRPr="00D35FE0">
        <w:rPr>
          <w:lang w:val="de-DE"/>
        </w:rPr>
        <w:tab/>
        <w:t>Der TC hielt seine vierundfünfzigste Tagung am 29. und 30. Oktober 2018 ab. Der TC-EDC hielt Tagungen am 26. und 27. März 2018 und am 28. und 29. Oktober 2018 ab. Die TWA hielt ihre siebenundvierzigste Tagung vom 21. bis 25. Mai 2018 in Naivasha, Kenia, ab. Die TWC hielt ihre sechsunddreißigste Tagung vom 2. bis 6. Juli 2018</w:t>
      </w:r>
      <w:r w:rsidR="00BB1CD6">
        <w:rPr>
          <w:lang w:val="de-DE"/>
        </w:rPr>
        <w:t xml:space="preserve"> in Hannover, Deutschland, ab. </w:t>
      </w:r>
      <w:r w:rsidRPr="00D35FE0">
        <w:rPr>
          <w:lang w:val="de-DE"/>
        </w:rPr>
        <w:t>Die TWF hielt ihre neunundvierzigste Tagung vom 19. bis 23. November 2018 in Santiago de Chile, Chile, ab. Die TWV hielt ihre zweiundfünfzigste Tagung vom 17. bis 21. September 2018 in Peking, China, ab. Die BMT hielt ihre siebzehnte Tagung vom 10. bis 13. September 2018 in Montevideo, Uruguay, ab. Jeder TWP-Tagung ging eine vorbereitende Arbeitstagung voraus. Die TWO hielt im Jahr 2018 keine Tagung ab.</w:t>
      </w:r>
    </w:p>
    <w:p w:rsidR="00D35FE0" w:rsidRPr="00D35FE0" w:rsidRDefault="00D35FE0" w:rsidP="00D35FE0">
      <w:pPr>
        <w:rPr>
          <w:lang w:val="de-DE"/>
        </w:rPr>
      </w:pPr>
    </w:p>
    <w:p w:rsidR="00D35FE0" w:rsidRPr="00D35FE0" w:rsidRDefault="00D35FE0" w:rsidP="00D35FE0">
      <w:pPr>
        <w:rPr>
          <w:lang w:val="de-DE"/>
        </w:rPr>
      </w:pPr>
      <w:r w:rsidRPr="00187EAA">
        <w:fldChar w:fldCharType="begin"/>
      </w:r>
      <w:r w:rsidRPr="00D35FE0">
        <w:rPr>
          <w:lang w:val="de-DE"/>
        </w:rPr>
        <w:instrText xml:space="preserve"> AUTONUM  </w:instrText>
      </w:r>
      <w:r w:rsidRPr="00187EAA">
        <w:fldChar w:fldCharType="end"/>
      </w:r>
      <w:r w:rsidRPr="00D35FE0">
        <w:rPr>
          <w:lang w:val="de-DE"/>
        </w:rPr>
        <w:tab/>
        <w:t>Weitere Informationen über die Arbeit des CAJ, des TC und der TWP sind in den Dokumenten C/52/9 „Bericht über den Fortschritt der Arbeiten des Verwaltungs- und Rechtsausschusses“, C/52/10 „Bericht über den Fortschritt der Arbeiten des Technischen Ausschusses, der Technischen Arbeitsgruppen und der Arbeitsgruppe für biochemische und molekulare Verfahren und insbesondere für DNS-Profilierungsverfahren“ und C/53/7 „</w:t>
      </w:r>
      <w:r w:rsidRPr="00D35FE0">
        <w:rPr>
          <w:color w:val="333333"/>
          <w:shd w:val="clear" w:color="auto" w:fill="FFFFFF"/>
          <w:lang w:val="de-DE"/>
        </w:rPr>
        <w:t>Billigung der Arbeitsprogramme des Verwaltungs- und Rechtsausschusses, des Technischen Ausschusses und der Technischen Arbeitsgruppen</w:t>
      </w:r>
      <w:r w:rsidRPr="00D35FE0">
        <w:rPr>
          <w:lang w:val="de-DE"/>
        </w:rPr>
        <w:t>” enthalten.</w:t>
      </w:r>
    </w:p>
    <w:p w:rsidR="00D35FE0" w:rsidRPr="00D35FE0" w:rsidRDefault="00D35FE0" w:rsidP="00D35FE0">
      <w:pPr>
        <w:rPr>
          <w:lang w:val="de-DE"/>
        </w:rPr>
      </w:pPr>
    </w:p>
    <w:p w:rsidR="00D35FE0" w:rsidRPr="00D35FE0" w:rsidRDefault="00D35FE0" w:rsidP="00D35FE0">
      <w:pPr>
        <w:tabs>
          <w:tab w:val="left" w:pos="567"/>
          <w:tab w:val="num" w:pos="1134"/>
        </w:tabs>
        <w:rPr>
          <w:lang w:val="de-DE"/>
        </w:rPr>
      </w:pPr>
      <w:r w:rsidRPr="00187EAA">
        <w:fldChar w:fldCharType="begin"/>
      </w:r>
      <w:r w:rsidRPr="00D35FE0">
        <w:rPr>
          <w:lang w:val="de-DE"/>
        </w:rPr>
        <w:instrText xml:space="preserve"> AUTONUM  </w:instrText>
      </w:r>
      <w:r w:rsidRPr="00187EAA">
        <w:fldChar w:fldCharType="end"/>
      </w:r>
      <w:r w:rsidRPr="00D35FE0">
        <w:rPr>
          <w:lang w:val="de-DE"/>
        </w:rPr>
        <w:tab/>
        <w:t>Eine Zusammenfassung der von CAJ, TC und TWP im Jahre 2018 erzielten Ergebnisse ist in Anlage III dieses Dokuments unter Unterprogramm UV.2: „Dienstleistungen für den Verband zur Verbesserung der Wirksamkeit des UPOV-Systems“, wiedergegeben.</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1"/>
        <w:rPr>
          <w:lang w:val="de-DE"/>
        </w:rPr>
      </w:pPr>
      <w:bookmarkStart w:id="13" w:name="_Toc25591277"/>
      <w:r w:rsidRPr="00D35FE0">
        <w:rPr>
          <w:lang w:val="de-DE"/>
        </w:rPr>
        <w:t>III.</w:t>
      </w:r>
      <w:r w:rsidRPr="00D35FE0">
        <w:rPr>
          <w:lang w:val="de-DE"/>
        </w:rPr>
        <w:tab/>
        <w:t>LEHRGÄNGE, SEMINARE, ARBEITSTAGUNGEN, DIENSTREISEN</w:t>
      </w:r>
      <w:r>
        <w:rPr>
          <w:rStyle w:val="FootnoteReference"/>
          <w:szCs w:val="24"/>
          <w:lang w:val="de-DE"/>
        </w:rPr>
        <w:footnoteReference w:customMarkFollows="1" w:id="2"/>
        <w:t>*</w:t>
      </w:r>
      <w:r w:rsidRPr="00D35FE0">
        <w:rPr>
          <w:lang w:val="de-DE"/>
        </w:rPr>
        <w:t>, WICHTIGE KONTAKTE</w:t>
      </w:r>
      <w:bookmarkEnd w:id="13"/>
    </w:p>
    <w:p w:rsidR="00D35FE0" w:rsidRPr="00D35FE0" w:rsidRDefault="00D35FE0" w:rsidP="00D35FE0">
      <w:pPr>
        <w:keepNext/>
        <w:rPr>
          <w:lang w:val="de-DE"/>
        </w:rPr>
      </w:pPr>
    </w:p>
    <w:p w:rsidR="00D35FE0" w:rsidRPr="00D35FE0" w:rsidRDefault="00D35FE0" w:rsidP="00D35FE0">
      <w:pPr>
        <w:pStyle w:val="Heading2"/>
        <w:rPr>
          <w:lang w:val="de-DE"/>
        </w:rPr>
      </w:pPr>
      <w:bookmarkStart w:id="14" w:name="_Toc25591278"/>
      <w:r w:rsidRPr="00D35FE0">
        <w:rPr>
          <w:lang w:val="de-DE"/>
        </w:rPr>
        <w:t>Individuelle Tätigkeiten</w:t>
      </w:r>
      <w:bookmarkEnd w:id="14"/>
    </w:p>
    <w:p w:rsidR="00D35FE0" w:rsidRPr="00D35FE0" w:rsidRDefault="00D35FE0" w:rsidP="00D35FE0">
      <w:pPr>
        <w:keepNext/>
        <w:rPr>
          <w:szCs w:val="24"/>
          <w:lang w:val="de-DE"/>
        </w:rPr>
      </w:pPr>
    </w:p>
    <w:p w:rsidR="00D35FE0" w:rsidRPr="00D35FE0" w:rsidRDefault="00D35FE0" w:rsidP="00D35FE0">
      <w:pPr>
        <w:rPr>
          <w:lang w:val="de-DE"/>
        </w:rPr>
      </w:pPr>
      <w:r w:rsidRPr="008D46A2">
        <w:fldChar w:fldCharType="begin"/>
      </w:r>
      <w:r w:rsidRPr="00D35FE0">
        <w:rPr>
          <w:lang w:val="de-DE"/>
        </w:rPr>
        <w:instrText xml:space="preserve"> AUTONUM  </w:instrText>
      </w:r>
      <w:r w:rsidRPr="008D46A2">
        <w:fldChar w:fldCharType="end"/>
      </w:r>
      <w:r w:rsidRPr="00D35FE0">
        <w:rPr>
          <w:lang w:val="de-DE"/>
        </w:rPr>
        <w:tab/>
        <w:t xml:space="preserve">Ein ausführlicher Bericht über die Tätigkeiten des Büros vom 1. Januar bis 30. September 2018 ist im Dokument </w:t>
      </w:r>
      <w:hyperlink r:id="rId9" w:history="1">
        <w:r w:rsidRPr="00D35FE0">
          <w:rPr>
            <w:rStyle w:val="Hyperlink"/>
            <w:lang w:val="de-DE"/>
          </w:rPr>
          <w:t>C/52/3</w:t>
        </w:r>
      </w:hyperlink>
      <w:r w:rsidRPr="00D35FE0">
        <w:rPr>
          <w:lang w:val="de-DE"/>
        </w:rPr>
        <w:t xml:space="preserve"> </w:t>
      </w:r>
      <w:r w:rsidRPr="00D35FE0">
        <w:rPr>
          <w:sz w:val="18"/>
          <w:szCs w:val="24"/>
          <w:lang w:val="de-DE"/>
        </w:rPr>
        <w:t>„</w:t>
      </w:r>
      <w:r w:rsidRPr="00D35FE0">
        <w:rPr>
          <w:lang w:val="de-DE"/>
        </w:rPr>
        <w:t>Bericht über die Tätigkeiten in den ersten neun Monaten des Jahres 2018“, Absätze 23 bis 134 enthalten. Eine Zusammenfassung dieser Tätigkeiten ist ebenfalls in Anlage III dieses Dokuments unter Unterprogramm UV.3: „Unterstützung bei der Einführung und Umsetzung des UPOV-Systems“ wiedergegeben.</w:t>
      </w:r>
    </w:p>
    <w:p w:rsidR="00D35FE0" w:rsidRPr="00D35FE0" w:rsidRDefault="00D35FE0" w:rsidP="00D35FE0">
      <w:pPr>
        <w:rPr>
          <w:lang w:val="de-DE"/>
        </w:rPr>
      </w:pPr>
    </w:p>
    <w:p w:rsidR="00D35FE0" w:rsidRPr="00D35FE0" w:rsidRDefault="00D35FE0" w:rsidP="00D35FE0">
      <w:pPr>
        <w:rPr>
          <w:lang w:val="de-DE"/>
        </w:rPr>
      </w:pPr>
      <w:r w:rsidRPr="008D46A2">
        <w:fldChar w:fldCharType="begin"/>
      </w:r>
      <w:r w:rsidRPr="00D35FE0">
        <w:rPr>
          <w:lang w:val="de-DE"/>
        </w:rPr>
        <w:instrText xml:space="preserve"> AUTONUM  </w:instrText>
      </w:r>
      <w:r w:rsidRPr="008D46A2">
        <w:fldChar w:fldCharType="end"/>
      </w:r>
      <w:r w:rsidRPr="00D35FE0">
        <w:rPr>
          <w:lang w:val="de-DE"/>
        </w:rPr>
        <w:tab/>
        <w:t>Eine Liste der Dienstreisen des Büros im Jahre 2018 ist in Anlage II dieses Dokuments enthalten.</w:t>
      </w:r>
    </w:p>
    <w:p w:rsidR="00D35FE0" w:rsidRPr="00D35FE0" w:rsidRDefault="00D35FE0" w:rsidP="00D35FE0">
      <w:pPr>
        <w:rPr>
          <w:lang w:val="de-DE"/>
        </w:rPr>
      </w:pPr>
    </w:p>
    <w:p w:rsidR="00D35FE0" w:rsidRPr="00D35FE0" w:rsidRDefault="00D35FE0" w:rsidP="00D35FE0">
      <w:pPr>
        <w:rPr>
          <w:lang w:val="de-DE"/>
        </w:rPr>
      </w:pPr>
      <w:r w:rsidRPr="008D46A2">
        <w:fldChar w:fldCharType="begin"/>
      </w:r>
      <w:r w:rsidRPr="00D35FE0">
        <w:rPr>
          <w:lang w:val="de-DE"/>
        </w:rPr>
        <w:instrText xml:space="preserve"> AUTONUM  </w:instrText>
      </w:r>
      <w:r w:rsidRPr="008D46A2">
        <w:fldChar w:fldCharType="end"/>
      </w:r>
      <w:r w:rsidRPr="00D35FE0">
        <w:rPr>
          <w:lang w:val="de-DE"/>
        </w:rPr>
        <w:tab/>
        <w:t>Die folgenden Absätze berichten über Tätigkeiten vom 1. Oktober bis zum 31. Dezember 2018.</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1. Oktober erhielt das Büro in Genf den Besuch von Herrn Fernando António Dos Santos, Generaldirektor der ARIPO, und erörterte Tätigkeiten der Zusammenarbeit zwischen UPOV und ARIPO.</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1. Oktober erhielt das Büro in Genf den Besuch von Herrn Santiago Cevallos Mena, Exekutivdirektor des SENADI aus Ecuador</w:t>
      </w:r>
      <w:r w:rsidR="00BB1CD6">
        <w:rPr>
          <w:lang w:val="de-DE"/>
        </w:rPr>
        <w:t xml:space="preserve"> </w:t>
      </w:r>
      <w:r w:rsidRPr="00D35FE0">
        <w:rPr>
          <w:i/>
          <w:lang w:val="de-DE"/>
        </w:rPr>
        <w:t>(Servicio Nacional de Derechos Intelectuales</w:t>
      </w:r>
      <w:r w:rsidRPr="00D35FE0">
        <w:rPr>
          <w:lang w:val="de-DE"/>
        </w:rPr>
        <w:t>), der von Frau Heidi Váscones, Dritte Sekretärin, Ständige Vertretung Ecuadors be</w:t>
      </w:r>
      <w:r w:rsidR="00C0228A">
        <w:rPr>
          <w:lang w:val="de-DE"/>
        </w:rPr>
        <w:t xml:space="preserve">i der WTO, begleitet wurde. Dabei wurden </w:t>
      </w:r>
      <w:r w:rsidRPr="00D35FE0">
        <w:rPr>
          <w:lang w:val="de-DE"/>
        </w:rPr>
        <w:t>die Entwicklungen in Ecuador</w:t>
      </w:r>
      <w:r w:rsidR="00C0228A">
        <w:rPr>
          <w:lang w:val="de-DE"/>
        </w:rPr>
        <w:t xml:space="preserve"> erörtert</w:t>
      </w:r>
      <w:r w:rsidRPr="00D35FE0">
        <w:rPr>
          <w:lang w:val="de-DE"/>
        </w:rPr>
        <w:t>.</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2. Oktober 201</w:t>
      </w:r>
      <w:r w:rsidR="00C0228A">
        <w:rPr>
          <w:lang w:val="de-DE"/>
        </w:rPr>
        <w:t>8 erhielt das Büro in Genf</w:t>
      </w:r>
      <w:r w:rsidRPr="00D35FE0">
        <w:rPr>
          <w:lang w:val="de-DE"/>
        </w:rPr>
        <w:t xml:space="preserve"> Besuch von Frau Shahrinah Yusof Khan, stellvertretende Registerbeamtin des Amtes für geistiges Eigentum von Brunei Darussalam. Frau Khan berichtete über die Absicht der Regierung von Brunei Darussalam, das Verfahren für den Beitritt zur Akte von 1991 des UPOV-Übereinkommens abzuschließen.</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2. Oktober erhielt das Büro in Genf den Besuch von Herrn Harry Peralta López, Generaldirektor und Registerbeamter, Register für geistiges Eigentum von Nicaragua, und erörterte Entwicklungen in Nicaragua.</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2. Oktober erhielt das Büro in Genf den Besuch vo</w:t>
      </w:r>
      <w:r w:rsidR="00DB01D9">
        <w:rPr>
          <w:lang w:val="de-DE"/>
        </w:rPr>
        <w:t>n Frau Eliane Posso, Direktorin des Bereichs</w:t>
      </w:r>
      <w:r w:rsidRPr="00D35FE0">
        <w:rPr>
          <w:lang w:val="de-DE"/>
        </w:rPr>
        <w:t xml:space="preserve"> </w:t>
      </w:r>
      <w:r w:rsidRPr="003A0561">
        <w:rPr>
          <w:i/>
          <w:lang w:val="de-DE"/>
        </w:rPr>
        <w:t>Prospective and Cooperation</w:t>
      </w:r>
      <w:r w:rsidRPr="00D35FE0">
        <w:rPr>
          <w:lang w:val="de-DE"/>
        </w:rPr>
        <w:t>, und Herrn Issoufou Kabore, Direktor für Marken und andere Kennzeichenrechte, OAPI, und erörterte die Zusammenarbeit zwischen UPOV und OAPI.</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 xml:space="preserve">Am 3. Oktober nahm das Büro am Hauptsitz der WTO in Genf an einer gemeinsamen Sitzung beim WTO Public Forum 2018, organisiert von der Ständigen Vertretung Brasiliens bei der WTO und der </w:t>
      </w:r>
      <w:r w:rsidRPr="00D35FE0">
        <w:rPr>
          <w:lang w:val="de-DE"/>
        </w:rPr>
        <w:lastRenderedPageBreak/>
        <w:t>brasilianischen Stelle für Handels- und Investitionsförderung zum Thema „Agenda 2030 und Landwirtschaft: Innovationen für den Erfolg“ teil</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5. Oktober nahm das Büro in Genf an einer elektronischen Sitzung über das Internet mit Vertretern des WSP-Lenkungsausschusses (ISF, ISTA, OECD und UPOV) und des WFO teil, um den Fortschritt im Hinblick auf das Weltsaatgutprojekt (WSP) zu erörtern. Eine weitere elektronische Sitzung fand am 17. Dezember 2018 statt.</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r>
      <w:r w:rsidRPr="00D35FE0">
        <w:rPr>
          <w:color w:val="000000"/>
          <w:lang w:val="de-DE"/>
        </w:rPr>
        <w:t xml:space="preserve">Vom 8. bis 10. Oktober nahm das Büro in Madrid, Spanien, an der Jahrestagung der ESA teil und stellte in der Ausstellungshalle einen Stand zur Förderung von </w:t>
      </w:r>
      <w:r w:rsidR="003B2A80">
        <w:rPr>
          <w:color w:val="000000"/>
          <w:lang w:val="de-DE"/>
        </w:rPr>
        <w:t>UPOV PRISMA</w:t>
      </w:r>
      <w:r w:rsidRPr="00D35FE0">
        <w:rPr>
          <w:color w:val="000000"/>
          <w:lang w:val="de-DE"/>
        </w:rPr>
        <w:t xml:space="preserve"> zur Verfügung.</w:t>
      </w:r>
      <w:r w:rsidRPr="00D35FE0">
        <w:rPr>
          <w:lang w:val="de-DE"/>
        </w:rPr>
        <w:t xml:space="preserve"> </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8. Oktober nahm das Büro am Rande der ESA-Jahrestagung in Madrid, Spanien, an einer Sitzung mit den Mitgliedern des WSP-Lenkungsausschusses (ISF, ISTA, OECD und UPOV) teil.</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9. Oktober traf sich das Büro in Genf mit Herrn Mohanad Mozari Ibrahim Abdelgawad, Counselor, Ständige Vertretung Ägyptens, und erörterte die Übersetzung der Entwürfe zur Änderung des Gesetzes über geistiges Eigentum (Buch Vier) Ägyptens im Zusammenhang mit dem Beitrittsverfahren Ägyptens zum UPOV-Übereinkommen.</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Vom 9. bis</w:t>
      </w:r>
      <w:r w:rsidR="003A0561">
        <w:rPr>
          <w:lang w:val="de-DE"/>
        </w:rPr>
        <w:t xml:space="preserve"> 11. Oktober nahm das Büro in Ma</w:t>
      </w:r>
      <w:r w:rsidRPr="00D35FE0">
        <w:rPr>
          <w:lang w:val="de-DE"/>
        </w:rPr>
        <w:t xml:space="preserve">skat, Oman, an einer Arbeitstagung über „Vertiefung der Kenntnisse der wirksamen Umsetzung des Züchterrechtssystems im Sultanat Oman“ teil, die von der Generaldirektion für Forschung im Bereich Landwirtschaft und Viehzucht (DGALR), Ministerium für Landwirtschaft und Fischerei des Sultanats Oman und mit finanzieller Unterstützung der WIPO organisiert worden war. Das Büro hielt ein Referat über „Einführung in die UPOV, DUS-Prüfung und Zusammenarbeit, UPOV und Auswirkungen von Sortenschutz, UPOV-Übereinkommen und andere internationale Verträge, Wahrung der Züchterrechte, </w:t>
      </w:r>
      <w:r w:rsidR="003B2A80">
        <w:rPr>
          <w:lang w:val="de-DE"/>
        </w:rPr>
        <w:t>UPOV PRISMA</w:t>
      </w:r>
      <w:r w:rsidRPr="00D35FE0">
        <w:rPr>
          <w:lang w:val="de-DE"/>
        </w:rPr>
        <w:t xml:space="preserve"> PBR-Antragsinstrument“.</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 xml:space="preserve">Am 10. Oktober hielt das Büro in Genf über Videokonferenz ein Referat über die „Umsetzung des Internationalen Übereinkommens für den Schutz von Pflanzenzüchtungen (UPOV)“ vor Teilnehmern des Jahrgangs 2018 des Masterstudienganges in Rechtswissenschaften (LL.M) auf dem Gebiet des geistigen Eigentums, veranstaltet von der WIPO und der Universität Turin, in Zusammenarbeit mit dem Internationalen Ausbildungszentrum der Internationalen Arbeitsorganisation (ILO). Das </w:t>
      </w:r>
      <w:r w:rsidR="00BB1CD6">
        <w:rPr>
          <w:lang w:val="de-DE"/>
        </w:rPr>
        <w:t>Referat sahen 36 Teilnehmer</w:t>
      </w:r>
      <w:r w:rsidRPr="00D35FE0">
        <w:rPr>
          <w:lang w:val="de-DE"/>
        </w:rPr>
        <w:t xml:space="preserve"> aus: Demokratische Volksrepublik Laos, Deutschland, Griechenland, Island, Indien, Italien, Japan, Jordanien, Kolumbien, Mexiko, Mosambik, Paraguay, Polen, Rumänien, Russische Föderati</w:t>
      </w:r>
      <w:r w:rsidR="00BB1CD6">
        <w:rPr>
          <w:lang w:val="de-DE"/>
        </w:rPr>
        <w:t>on, Sri Lanka, Syrien, Thailand,</w:t>
      </w:r>
      <w:r w:rsidRPr="00D35FE0">
        <w:rPr>
          <w:lang w:val="de-DE"/>
        </w:rPr>
        <w:t xml:space="preserve"> Vereinigte Staaten von Amerika. Ferner gab es auch einen Teilnehmer aus Hongkong, China.</w:t>
      </w:r>
    </w:p>
    <w:p w:rsidR="00D35FE0" w:rsidRPr="00D35FE0" w:rsidRDefault="00D35FE0" w:rsidP="00D35FE0">
      <w:pPr>
        <w:rPr>
          <w:lang w:val="de-DE"/>
        </w:rPr>
      </w:pPr>
    </w:p>
    <w:p w:rsidR="00D35FE0" w:rsidRPr="00D35FE0" w:rsidRDefault="00D35FE0" w:rsidP="00D35FE0">
      <w:pPr>
        <w:rPr>
          <w:lang w:val="de-DE"/>
        </w:rPr>
      </w:pPr>
      <w:r w:rsidRPr="00D217B1">
        <w:fldChar w:fldCharType="begin"/>
      </w:r>
      <w:r w:rsidRPr="00D35FE0">
        <w:rPr>
          <w:lang w:val="de-DE"/>
        </w:rPr>
        <w:instrText xml:space="preserve"> AUTONUM  </w:instrText>
      </w:r>
      <w:r w:rsidRPr="00D217B1">
        <w:fldChar w:fldCharType="end"/>
      </w:r>
      <w:r w:rsidRPr="00D35FE0">
        <w:rPr>
          <w:lang w:val="de-DE"/>
        </w:rPr>
        <w:tab/>
        <w:t>Am 11. Oktober hielt das Büro in Genf per Videokonferenz Referate zum Thema „Geistiges Eigentum und Biotechnologie: Pfl</w:t>
      </w:r>
      <w:r w:rsidR="00BB1CD6">
        <w:rPr>
          <w:lang w:val="de-DE"/>
        </w:rPr>
        <w:t>anzenzüchter und Landwirte“ im Rahmen des</w:t>
      </w:r>
      <w:r w:rsidRPr="00D35FE0">
        <w:rPr>
          <w:lang w:val="de-DE"/>
        </w:rPr>
        <w:t xml:space="preserve"> Programm</w:t>
      </w:r>
      <w:r w:rsidR="00BB1CD6">
        <w:rPr>
          <w:lang w:val="de-DE"/>
        </w:rPr>
        <w:t>s</w:t>
      </w:r>
      <w:r w:rsidRPr="00D35FE0">
        <w:rPr>
          <w:lang w:val="de-DE"/>
        </w:rPr>
        <w:t xml:space="preserve"> zur Erlangung des Masters in geistigem Eigentum, organisiert von WIPO, ARIPO und der Afrika Universität in Mutare, Simbabwe. An dem Programm nahmen Personen aus folgenden Ländern teil:  Botswana, Kamerun, Äthiopien, Gambia, Ghana, Indien, Kenia, Liberia, Malawi, Mosambik, Namibia, Nigeria, Ruanda, Sambia, São Tomé und Príncipe, Sierra Leone, Simbabwe, Sudan, Uganda und der Vereinigten Republik Tansania.</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11. Oktober nahm das Büro in Hanoi, Vietnam, an der ersten Pilotprojektsitzung für regionale Zusammenarbeit, organisiert vom EAPVP-Forum, teil. An der Sitzung nahmen Vertreter aus Japan, Malaysia, Myanmar, Vietnam und dem Verbandsbüro teil.</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11. und 12. Oktober nahm das Büro in Basel, Schweiz, an einer von der Universität Basel organisierten Konferenz „</w:t>
      </w:r>
      <w:r w:rsidRPr="00D35FE0">
        <w:rPr>
          <w:i/>
          <w:iCs/>
          <w:lang w:val="de-DE"/>
        </w:rPr>
        <w:t>Genomedition</w:t>
      </w:r>
      <w:r w:rsidRPr="00D35FE0">
        <w:rPr>
          <w:i/>
          <w:lang w:val="de-DE"/>
        </w:rPr>
        <w:t>/CRISPR als Herausforderung für das Life Sciences-Recht</w:t>
      </w:r>
      <w:r w:rsidRPr="00D35FE0">
        <w:rPr>
          <w:lang w:val="de-DE"/>
        </w:rPr>
        <w:t>“ teil, wo es ein Refer</w:t>
      </w:r>
      <w:r w:rsidR="003A0561">
        <w:rPr>
          <w:lang w:val="de-DE"/>
        </w:rPr>
        <w:t xml:space="preserve">at über „Die Arbeit der UPOV im Bereich des </w:t>
      </w:r>
      <w:r w:rsidRPr="00D35FE0">
        <w:rPr>
          <w:lang w:val="de-DE"/>
        </w:rPr>
        <w:t>Konzept</w:t>
      </w:r>
      <w:r w:rsidR="003A0561">
        <w:rPr>
          <w:lang w:val="de-DE"/>
        </w:rPr>
        <w:t>s</w:t>
      </w:r>
      <w:r w:rsidRPr="00D35FE0">
        <w:rPr>
          <w:lang w:val="de-DE"/>
        </w:rPr>
        <w:t xml:space="preserve"> der im wesentlichen abgeleiteten Sorten“ hielt.</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 xml:space="preserve">Am 17. Oktober nahm das Büro in London, Vereinigtes Königreich, als Gast an der Jahreshauptversammlung der BSPB teil, um die neuesten Entwicklungen betreffend </w:t>
      </w:r>
      <w:r w:rsidR="003B2A80">
        <w:rPr>
          <w:lang w:val="de-DE"/>
        </w:rPr>
        <w:t>UPOV PRISMA</w:t>
      </w:r>
      <w:r w:rsidRPr="00D35FE0">
        <w:rPr>
          <w:lang w:val="de-DE"/>
        </w:rPr>
        <w:t xml:space="preserve"> vorzustellen.</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 xml:space="preserve">Am 18. Oktober </w:t>
      </w:r>
      <w:r w:rsidRPr="00D35FE0">
        <w:rPr>
          <w:color w:val="000000"/>
          <w:lang w:val="de-DE"/>
        </w:rPr>
        <w:t xml:space="preserve">nahm </w:t>
      </w:r>
      <w:r w:rsidRPr="00D35FE0">
        <w:rPr>
          <w:lang w:val="de-DE"/>
        </w:rPr>
        <w:t xml:space="preserve">das Büro in Nairobi, Kenia, an der </w:t>
      </w:r>
      <w:r w:rsidRPr="00D35FE0">
        <w:rPr>
          <w:snapToGrid w:val="0"/>
          <w:lang w:val="de-DE"/>
        </w:rPr>
        <w:t>AFSTA-Arbeitstagung über Sortenschutz</w:t>
      </w:r>
      <w:r w:rsidRPr="00D35FE0">
        <w:rPr>
          <w:lang w:val="de-DE"/>
        </w:rPr>
        <w:t xml:space="preserve"> </w:t>
      </w:r>
      <w:r w:rsidRPr="00D35FE0">
        <w:rPr>
          <w:color w:val="000000"/>
          <w:lang w:val="de-DE"/>
        </w:rPr>
        <w:t xml:space="preserve">teil und </w:t>
      </w:r>
      <w:r w:rsidRPr="00D35FE0">
        <w:rPr>
          <w:lang w:val="de-DE"/>
        </w:rPr>
        <w:t>hielt Referate über die Themen „Einführung in die</w:t>
      </w:r>
      <w:r w:rsidRPr="00D35FE0">
        <w:rPr>
          <w:color w:val="000000"/>
          <w:lang w:val="de-DE"/>
        </w:rPr>
        <w:t xml:space="preserve"> UPOV“, „Auswirkungen der UPOV und des Sortenschutzsystems“ und „</w:t>
      </w:r>
      <w:r w:rsidR="003B2A80">
        <w:rPr>
          <w:color w:val="000000"/>
          <w:lang w:val="de-DE"/>
        </w:rPr>
        <w:t>UPOV PRISMA</w:t>
      </w:r>
      <w:r w:rsidRPr="00D35FE0">
        <w:rPr>
          <w:color w:val="000000"/>
          <w:lang w:val="de-DE"/>
        </w:rPr>
        <w:t>“. An der Arbeitstagung nahmen Teilnehmer aus Frankreich, Kenia, Malawi, Mali, Nigeria, Ruanda, Senegal, Simbabwe, Südafrika, Sudan, Tunesien, Uganda, der Vereinigten Republik Tansania, den Vereinigten Staaten von Amerika, ARIPO und ISF teil.</w:t>
      </w:r>
    </w:p>
    <w:p w:rsidR="00D35FE0" w:rsidRPr="00D35FE0" w:rsidRDefault="00D35FE0" w:rsidP="00D35FE0">
      <w:pPr>
        <w:rPr>
          <w:lang w:val="de-DE"/>
        </w:rPr>
      </w:pPr>
    </w:p>
    <w:p w:rsidR="00D35FE0" w:rsidRPr="00D35FE0" w:rsidRDefault="00D35FE0" w:rsidP="00D35FE0">
      <w:pPr>
        <w:rPr>
          <w:lang w:val="de-DE"/>
        </w:rPr>
      </w:pPr>
      <w:r>
        <w:lastRenderedPageBreak/>
        <w:fldChar w:fldCharType="begin"/>
      </w:r>
      <w:r w:rsidRPr="00D35FE0">
        <w:rPr>
          <w:lang w:val="de-DE"/>
        </w:rPr>
        <w:instrText xml:space="preserve"> AUTONUM  </w:instrText>
      </w:r>
      <w:r>
        <w:fldChar w:fldCharType="end"/>
      </w:r>
      <w:r w:rsidRPr="00D35FE0">
        <w:rPr>
          <w:lang w:val="de-DE"/>
        </w:rPr>
        <w:tab/>
        <w:t xml:space="preserve">Am 19. und 23. Oktober </w:t>
      </w:r>
      <w:r w:rsidRPr="00D35FE0">
        <w:rPr>
          <w:color w:val="000000"/>
          <w:lang w:val="de-DE"/>
        </w:rPr>
        <w:t xml:space="preserve">nahm </w:t>
      </w:r>
      <w:r w:rsidRPr="00D35FE0">
        <w:rPr>
          <w:lang w:val="de-DE"/>
        </w:rPr>
        <w:t xml:space="preserve">das Büro in Nairobi, Kenia, am </w:t>
      </w:r>
      <w:r w:rsidRPr="00D35FE0">
        <w:rPr>
          <w:snapToGrid w:val="0"/>
          <w:lang w:val="de-DE"/>
        </w:rPr>
        <w:t>WIPO-Forum zur Stärkung der Verwaltung geistigen Eigentums an afrikanischen Universitäten</w:t>
      </w:r>
      <w:r w:rsidRPr="00D35FE0">
        <w:rPr>
          <w:lang w:val="de-DE"/>
        </w:rPr>
        <w:t xml:space="preserve"> </w:t>
      </w:r>
      <w:r w:rsidRPr="00D35FE0">
        <w:rPr>
          <w:color w:val="000000"/>
          <w:lang w:val="de-DE"/>
        </w:rPr>
        <w:t xml:space="preserve">teil und </w:t>
      </w:r>
      <w:r w:rsidRPr="00D35FE0">
        <w:rPr>
          <w:lang w:val="de-DE"/>
        </w:rPr>
        <w:t xml:space="preserve">hielt ein Referat über </w:t>
      </w:r>
      <w:r w:rsidRPr="00D35FE0">
        <w:rPr>
          <w:color w:val="000000"/>
          <w:lang w:val="de-DE"/>
        </w:rPr>
        <w:t>„Schutz neuer Pflanzensorten zur Förderung der Agrarforschung“.</w:t>
      </w:r>
    </w:p>
    <w:p w:rsidR="00D35FE0" w:rsidRPr="00D35FE0" w:rsidRDefault="00D35FE0" w:rsidP="00D35FE0">
      <w:pPr>
        <w:rPr>
          <w:lang w:val="de-DE"/>
        </w:rPr>
      </w:pPr>
    </w:p>
    <w:p w:rsidR="00D35FE0" w:rsidRPr="00D35FE0" w:rsidRDefault="00D35FE0" w:rsidP="00D35FE0">
      <w:pPr>
        <w:autoSpaceDE w:val="0"/>
        <w:autoSpaceDN w:val="0"/>
        <w:adjustRightInd w:val="0"/>
        <w:rPr>
          <w:lang w:val="de-DE"/>
        </w:rPr>
      </w:pPr>
      <w:r>
        <w:fldChar w:fldCharType="begin"/>
      </w:r>
      <w:r w:rsidRPr="00D35FE0">
        <w:rPr>
          <w:lang w:val="de-DE"/>
        </w:rPr>
        <w:instrText xml:space="preserve"> AUTONUM  </w:instrText>
      </w:r>
      <w:r>
        <w:fldChar w:fldCharType="end"/>
      </w:r>
      <w:r w:rsidRPr="00D35FE0">
        <w:rPr>
          <w:lang w:val="de-DE"/>
        </w:rPr>
        <w:tab/>
        <w:t xml:space="preserve">Am 22. Oktober nahm das Büro in Nairobi, Kenia, an einer von KEPHIS organisierten </w:t>
      </w:r>
      <w:r w:rsidR="003B2A80">
        <w:rPr>
          <w:lang w:val="de-DE"/>
        </w:rPr>
        <w:t>UPOV PRISMA</w:t>
      </w:r>
      <w:r w:rsidRPr="00D35FE0">
        <w:rPr>
          <w:lang w:val="de-DE"/>
        </w:rPr>
        <w:t>-Arbeitstagung teil</w:t>
      </w:r>
      <w:r w:rsidRPr="00D35FE0">
        <w:rPr>
          <w:color w:val="000000"/>
          <w:lang w:val="de-DE"/>
        </w:rPr>
        <w:t xml:space="preserve"> und </w:t>
      </w:r>
      <w:r w:rsidRPr="00D35FE0">
        <w:rPr>
          <w:lang w:val="de-DE"/>
        </w:rPr>
        <w:t xml:space="preserve">hielt einen Vortrag über </w:t>
      </w:r>
      <w:r w:rsidR="003B2A80">
        <w:rPr>
          <w:lang w:val="de-DE"/>
        </w:rPr>
        <w:t>UPOV PRISMA</w:t>
      </w:r>
      <w:r w:rsidRPr="00D35FE0">
        <w:rPr>
          <w:color w:val="000000"/>
          <w:lang w:val="de-DE"/>
        </w:rPr>
        <w:t>.</w:t>
      </w:r>
    </w:p>
    <w:p w:rsidR="00D35FE0" w:rsidRPr="00D35FE0" w:rsidRDefault="00D35FE0" w:rsidP="00D35FE0">
      <w:pPr>
        <w:rPr>
          <w:rFonts w:eastAsia="Calibri"/>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 xml:space="preserve">Am 24. Oktober </w:t>
      </w:r>
      <w:r w:rsidRPr="00D35FE0">
        <w:rPr>
          <w:color w:val="000000"/>
          <w:lang w:val="de-DE"/>
        </w:rPr>
        <w:t xml:space="preserve">nahm </w:t>
      </w:r>
      <w:r w:rsidRPr="00D35FE0">
        <w:rPr>
          <w:lang w:val="de-DE"/>
        </w:rPr>
        <w:t xml:space="preserve">das Büro in Pretoria, Südafrika, </w:t>
      </w:r>
      <w:r w:rsidRPr="00D35FE0">
        <w:rPr>
          <w:color w:val="000000"/>
          <w:lang w:val="de-DE"/>
        </w:rPr>
        <w:t xml:space="preserve">an einer </w:t>
      </w:r>
      <w:r w:rsidRPr="00D35FE0">
        <w:rPr>
          <w:snapToGrid w:val="0"/>
          <w:lang w:val="de-DE"/>
        </w:rPr>
        <w:t>nationalen Konsultation der Interessenvertreter über die Annahme der Akte von 1991 des UPOV-Übereinkommens durch Südafrika, organisiert vom südafrikanischen Ministerium für Landwirtschaft, Forsten und Fischerei (DAFF)</w:t>
      </w:r>
      <w:r w:rsidRPr="00D35FE0">
        <w:rPr>
          <w:lang w:val="de-DE"/>
        </w:rPr>
        <w:t xml:space="preserve"> </w:t>
      </w:r>
      <w:r w:rsidRPr="00D35FE0">
        <w:rPr>
          <w:color w:val="000000"/>
          <w:lang w:val="de-DE"/>
        </w:rPr>
        <w:t>teil</w:t>
      </w:r>
      <w:r w:rsidRPr="00D35FE0">
        <w:rPr>
          <w:lang w:val="de-DE"/>
        </w:rPr>
        <w:t xml:space="preserve"> </w:t>
      </w:r>
      <w:r w:rsidRPr="00D35FE0">
        <w:rPr>
          <w:color w:val="000000"/>
          <w:lang w:val="de-DE"/>
        </w:rPr>
        <w:t xml:space="preserve">und </w:t>
      </w:r>
      <w:r w:rsidRPr="00D35FE0">
        <w:rPr>
          <w:lang w:val="de-DE"/>
        </w:rPr>
        <w:t xml:space="preserve">hielt ein Referat über </w:t>
      </w:r>
      <w:r w:rsidRPr="00D35FE0">
        <w:rPr>
          <w:color w:val="000000"/>
          <w:lang w:val="de-DE"/>
        </w:rPr>
        <w:t>„Maximierung der Vorteile für Landwirte und Investitionen in die Züchtung durch die Akte von 1991</w:t>
      </w:r>
      <w:r w:rsidR="0087650F">
        <w:rPr>
          <w:color w:val="000000"/>
          <w:lang w:val="de-DE"/>
        </w:rPr>
        <w:t xml:space="preserve"> </w:t>
      </w:r>
      <w:r w:rsidRPr="00D35FE0">
        <w:rPr>
          <w:color w:val="000000"/>
          <w:lang w:val="de-DE"/>
        </w:rPr>
        <w:t>des UPOV-Übereinkommens“.</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 xml:space="preserve">Am 25. Oktober nahm das Büro in Pretoria, Südafrika, an einer vom DAFF Südafrika organisierten </w:t>
      </w:r>
      <w:r w:rsidR="003B2A80">
        <w:rPr>
          <w:lang w:val="de-DE"/>
        </w:rPr>
        <w:t>UPOV PRISMA</w:t>
      </w:r>
      <w:r w:rsidRPr="00D35FE0">
        <w:rPr>
          <w:lang w:val="de-DE"/>
        </w:rPr>
        <w:t xml:space="preserve">-Arbeitstagung teil und hielt ein Referat über </w:t>
      </w:r>
      <w:r w:rsidR="003B2A80">
        <w:rPr>
          <w:lang w:val="de-DE"/>
        </w:rPr>
        <w:t>UPOV PRISMA</w:t>
      </w:r>
      <w:r w:rsidRPr="00D35FE0">
        <w:rPr>
          <w:lang w:val="de-DE"/>
        </w:rPr>
        <w:t>.</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26. Oktober nahm das Büro in München, Deutschland, an der Jahrestagung des GRUR-Fachausschusses für den Schutz von Pflanzenzüchtungen (Fachausschuss) teil und hielt ein Referat über „</w:t>
      </w:r>
      <w:r w:rsidR="003B2A80">
        <w:rPr>
          <w:lang w:val="de-DE"/>
        </w:rPr>
        <w:t>UPOV PRISMA</w:t>
      </w:r>
      <w:r w:rsidRPr="00D35FE0">
        <w:rPr>
          <w:lang w:val="de-DE"/>
        </w:rPr>
        <w:t xml:space="preserve"> und </w:t>
      </w:r>
      <w:r w:rsidR="0087650F">
        <w:rPr>
          <w:lang w:val="de-DE"/>
        </w:rPr>
        <w:t>Entwicklungen in der UPOV auf dem Gebiet der im wesentlichen abgeleiteten</w:t>
      </w:r>
      <w:r w:rsidRPr="00D35FE0">
        <w:rPr>
          <w:lang w:val="de-DE"/>
        </w:rPr>
        <w:t xml:space="preserve"> Sorten“.</w:t>
      </w:r>
    </w:p>
    <w:p w:rsidR="00D35FE0" w:rsidRPr="00D35FE0" w:rsidRDefault="00D35FE0" w:rsidP="00D35FE0">
      <w:pPr>
        <w:rPr>
          <w:lang w:val="de-DE"/>
        </w:rPr>
      </w:pPr>
    </w:p>
    <w:p w:rsidR="00D35FE0" w:rsidRPr="00D35FE0" w:rsidRDefault="00D35FE0" w:rsidP="00D35FE0">
      <w:pPr>
        <w:rPr>
          <w:lang w:val="de-DE"/>
        </w:rPr>
      </w:pPr>
      <w:r w:rsidRPr="00A46CE6">
        <w:fldChar w:fldCharType="begin"/>
      </w:r>
      <w:r w:rsidRPr="00D35FE0">
        <w:rPr>
          <w:lang w:val="de-DE"/>
        </w:rPr>
        <w:instrText xml:space="preserve"> AUTONUM  </w:instrText>
      </w:r>
      <w:r w:rsidRPr="00A46CE6">
        <w:fldChar w:fldCharType="end"/>
      </w:r>
      <w:r w:rsidRPr="00D35FE0">
        <w:rPr>
          <w:lang w:val="de-DE"/>
        </w:rPr>
        <w:tab/>
        <w:t xml:space="preserve">Am 29. Oktober erhielt das Büro in Genf am Rande der UPOV-Tagungen den Besuch </w:t>
      </w:r>
      <w:r w:rsidRPr="00D35FE0">
        <w:rPr>
          <w:lang w:val="de-DE"/>
        </w:rPr>
        <w:br/>
        <w:t xml:space="preserve">einer Delegation des Ministeriums für Landwirtschaft und Landurbarmachung aus Ägypten, bestehend aus </w:t>
      </w:r>
      <w:r w:rsidRPr="00D35FE0">
        <w:rPr>
          <w:lang w:val="de-DE"/>
        </w:rPr>
        <w:br/>
        <w:t>Herr</w:t>
      </w:r>
      <w:r w:rsidR="00333EA3">
        <w:rPr>
          <w:lang w:val="de-DE"/>
        </w:rPr>
        <w:t>n</w:t>
      </w:r>
      <w:r w:rsidRPr="00D35FE0">
        <w:rPr>
          <w:lang w:val="de-DE"/>
        </w:rPr>
        <w:t xml:space="preserve"> Saad Nassar, Berater, Herrn Alaa Azouz Salama Abdelmaksoud, Vizepräsident des Landwirtschaftlichen Forschungszentrums, und Herrn Gamal Mahmoud Elazzab, Leiter der Zentralverwaltung für Saatgutprüfung und -zertifizierung (CASC), um den Fortschritt bei den Änderungen an den vorläufigen Bestimmungen des Buches Vier „Pflanzensorten des Gesetzes Nr. 82 von 2002 über den Schutz der Rechte des geistigen Eigentums“ Ägyptens und das Verfahren für den Beitritt zur UPOV zu erörtern.</w:t>
      </w:r>
    </w:p>
    <w:p w:rsidR="00D35FE0" w:rsidRPr="00D35FE0" w:rsidRDefault="00D35FE0" w:rsidP="00D35FE0">
      <w:pPr>
        <w:rPr>
          <w:lang w:val="de-DE"/>
        </w:rPr>
      </w:pPr>
    </w:p>
    <w:p w:rsidR="00D35FE0" w:rsidRPr="00D35FE0" w:rsidRDefault="00D35FE0" w:rsidP="00D35FE0">
      <w:pPr>
        <w:rPr>
          <w:lang w:val="de-DE"/>
        </w:rPr>
      </w:pPr>
      <w:r w:rsidRPr="00DD5600">
        <w:fldChar w:fldCharType="begin"/>
      </w:r>
      <w:r w:rsidRPr="00D35FE0">
        <w:rPr>
          <w:lang w:val="de-DE"/>
        </w:rPr>
        <w:instrText xml:space="preserve"> AUTONUM  </w:instrText>
      </w:r>
      <w:r w:rsidRPr="00DD5600">
        <w:fldChar w:fldCharType="end"/>
      </w:r>
      <w:r w:rsidRPr="00D35FE0">
        <w:rPr>
          <w:lang w:val="de-DE"/>
        </w:rPr>
        <w:tab/>
        <w:t>Am 30. Oktober erhielt das Büro in Genf am Rande der UPOV-Tagungen den Besuch einer Delegation aus Kasachstan, bestehend aus Herrn Talgat Azhgaliyev, dem Vorsitzenden der Staatlichen Kommission für Sortenprüfung von Pflanzen, und Herrn Gaziz Seitzhanov, Dritter Sekretär der Ständigen Vertretung Kasachstans, um die Unterstützung bei der Vorbereitung der Änderungen am Sortenschutzgesetz zu erörtern und Dokumente betreffend das Verfahren für den Beitritt zur UPOV vorzulegen.</w:t>
      </w:r>
    </w:p>
    <w:p w:rsidR="00D35FE0" w:rsidRPr="00D35FE0" w:rsidRDefault="00D35FE0" w:rsidP="00D35FE0">
      <w:pPr>
        <w:rPr>
          <w:lang w:val="de-DE"/>
        </w:rPr>
      </w:pPr>
    </w:p>
    <w:p w:rsidR="00D35FE0" w:rsidRPr="00D35FE0" w:rsidRDefault="00D35FE0" w:rsidP="00D35FE0">
      <w:pPr>
        <w:rPr>
          <w:lang w:val="de-DE"/>
        </w:rPr>
      </w:pPr>
      <w:r w:rsidRPr="000D5916">
        <w:fldChar w:fldCharType="begin"/>
      </w:r>
      <w:r w:rsidRPr="00D35FE0">
        <w:rPr>
          <w:lang w:val="de-DE"/>
        </w:rPr>
        <w:instrText xml:space="preserve"> AUTONUM  </w:instrText>
      </w:r>
      <w:r w:rsidRPr="000D5916">
        <w:fldChar w:fldCharType="end"/>
      </w:r>
      <w:r w:rsidRPr="00D35FE0">
        <w:rPr>
          <w:lang w:val="de-DE"/>
        </w:rPr>
        <w:tab/>
        <w:t>Am 1. November nahm das Büro in Genf am Rande der UPOV-Tagungen an einem Treffen mit Vertretern Chinas, Deutschlands, der Europäischen Union, Japans, der Niederlande, der Republik Korea und des USPTO teil, um die Zusammenarbeit in Asien zu erörtern.</w:t>
      </w:r>
    </w:p>
    <w:p w:rsidR="00D35FE0" w:rsidRPr="00D35FE0" w:rsidRDefault="00D35FE0" w:rsidP="00D35FE0">
      <w:pPr>
        <w:rPr>
          <w:lang w:val="de-DE"/>
        </w:rPr>
      </w:pPr>
    </w:p>
    <w:p w:rsidR="00D35FE0" w:rsidRPr="00D35FE0" w:rsidRDefault="00D35FE0" w:rsidP="00D35FE0">
      <w:pPr>
        <w:rPr>
          <w:lang w:val="de-DE"/>
        </w:rPr>
      </w:pPr>
      <w:r w:rsidRPr="000D5916">
        <w:fldChar w:fldCharType="begin"/>
      </w:r>
      <w:r w:rsidRPr="00D35FE0">
        <w:rPr>
          <w:lang w:val="de-DE"/>
        </w:rPr>
        <w:instrText xml:space="preserve"> AUTONUM  </w:instrText>
      </w:r>
      <w:r w:rsidRPr="000D5916">
        <w:fldChar w:fldCharType="end"/>
      </w:r>
      <w:r w:rsidRPr="00D35FE0">
        <w:rPr>
          <w:lang w:val="de-DE"/>
        </w:rPr>
        <w:tab/>
        <w:t>Am 2. November erhielt das Büro in Genf am Rande der UPOV-Tagungen den Besuch einer Delegation Nigerias, um die Entwicklungen in Nigeria und das Verfahren für den Beitritt zur UPOV zu erörtern.</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5. und 6. November nahm das Büro in Hanoi, Vietnam, an einem von IPKey SEA organisierten Studienbesuch zum Sortenschutz teil. An dem Studienbesuch nahmen 15 Teilnehmer teil aus: der Europäischen Union, Japan, Malaysia, Thailand, den Vereinigten Staaten von Amerika und Vietnam. Das Büro hielt einen Vortrag über „Überblick über die Vorteile des Sortenschutzes und Mitgliedschaft bei der UPOV“.</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5. und 6. November nahm das Büro in Ulaanbaatar, Mongolei, an Treffen mit der Arbeitsgruppe für die Ausarbeitung des Sorten- und Saatgutgesetzes teil, die vom Ministerium für Ernährung, Landwirtschaft und Leichtindustrie (MOFALI) der Mongolei mit finanzieller Unterstützung des deutsch-mongolischen Kooperationsprojekts für nachhaltige Landwirtschaft (DMKNL) organisiert worden war.</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8. und 9. November nahm das Büro in Yogyakarta, Indonesien, an einer von IPKey SEA organisierten Konferenz über die Vorteile einer Mitgliedschaft beim Internationalen Verband zum Schutz von Pflanzenzüchtungen teil. Die Kon</w:t>
      </w:r>
      <w:r w:rsidR="00333EA3">
        <w:rPr>
          <w:lang w:val="de-DE"/>
        </w:rPr>
        <w:t xml:space="preserve">ferenz hatte 24 Teilnehmer </w:t>
      </w:r>
      <w:r w:rsidRPr="00D35FE0">
        <w:rPr>
          <w:lang w:val="de-DE"/>
        </w:rPr>
        <w:t>aus: der Europäischen Union, Indonesien, Japan, Malaysia, Thailand, den Vereinigten Staaten von Amerika und Vietnam. Das Büro hielt Referate über „Vorteile einer Mitgliedschaft bei der UPOV“ und „Wesentliche Merkmale der UPOV“.</w:t>
      </w:r>
    </w:p>
    <w:p w:rsidR="00D35FE0" w:rsidRPr="00D35FE0" w:rsidRDefault="00D35FE0" w:rsidP="00D35FE0">
      <w:pPr>
        <w:rPr>
          <w:lang w:val="de-DE"/>
        </w:rPr>
      </w:pPr>
    </w:p>
    <w:p w:rsidR="00D35FE0" w:rsidRPr="00D35FE0" w:rsidRDefault="00D35FE0" w:rsidP="00D35FE0">
      <w:pPr>
        <w:rPr>
          <w:lang w:val="de-DE"/>
        </w:rPr>
      </w:pPr>
      <w:r>
        <w:lastRenderedPageBreak/>
        <w:fldChar w:fldCharType="begin"/>
      </w:r>
      <w:r w:rsidRPr="00D35FE0">
        <w:rPr>
          <w:lang w:val="de-DE"/>
        </w:rPr>
        <w:instrText xml:space="preserve"> AUTONUM  </w:instrText>
      </w:r>
      <w:r>
        <w:fldChar w:fldCharType="end"/>
      </w:r>
      <w:r w:rsidRPr="00D35FE0">
        <w:rPr>
          <w:lang w:val="de-DE"/>
        </w:rPr>
        <w:tab/>
        <w:t xml:space="preserve">Am 8. und 9. </w:t>
      </w:r>
      <w:r w:rsidR="00333EA3">
        <w:rPr>
          <w:lang w:val="de-DE"/>
        </w:rPr>
        <w:t>November nahm das Büro in Bogota</w:t>
      </w:r>
      <w:r w:rsidRPr="00D35FE0">
        <w:rPr>
          <w:lang w:val="de-DE"/>
        </w:rPr>
        <w:t>, Kolumbien, am kolumbianischen Saatgutkongress teil, der vom Kolumbianischen Verband für Saatgut und Biotechnologie (Acosemillas) und dem Kolumbianischen Institut für Landwirtschaft und Viehzucht (ICA) organisiert worden war.</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Am 9. November hielt das Büro in Genf über Videokonferenz ein Referat über „Sortenschutz und der Internationale Verband zum Schutz von Pflanzenzüchtungen (UPOV)“ vor den Teilnehmern des Jahrgangs 2018 des von der WIPO und der Universität Tongji organisierten Masterstudiengangs in geistigem Eigentum mit Spezialisierung auf Design (MIP in Design). Das Referat sahen 32 Teilnehmer an aus: China, Demokratische Volksrepublik Laos, Georgien, Ghana, Indien, Kambodscha, Kuba, Vereinigte Republik Tansania und Simbabwe.</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ab/>
        <w:t>Vom 11. bis 14. November in Manila, Philippinen, nahm das Büro am Asiatischen Saatgutkongress 2018 der APSA teil. Das Büro hielt ein Referat über „</w:t>
      </w:r>
      <w:r w:rsidR="003B2A80">
        <w:rPr>
          <w:lang w:val="de-DE"/>
        </w:rPr>
        <w:t>UPOV PRISMA</w:t>
      </w:r>
      <w:r w:rsidRPr="00D35FE0">
        <w:rPr>
          <w:lang w:val="de-DE"/>
        </w:rPr>
        <w:t>: ein Instrument zur Erleichterung von Züchterrechtsanmeldungen“ am 11. November 2018 vor der Arbeitsgruppe für integrierte Gemüsesaatgutunternehmen und am 14. November 2018</w:t>
      </w:r>
      <w:r w:rsidR="00333EA3">
        <w:rPr>
          <w:lang w:val="de-DE"/>
        </w:rPr>
        <w:t xml:space="preserve"> </w:t>
      </w:r>
      <w:r w:rsidRPr="00D35FE0">
        <w:rPr>
          <w:lang w:val="de-DE"/>
        </w:rPr>
        <w:t>vor dem Ständigen Ausschuss für Rechte an geistigem Eigentum und biologische Vielfalt.</w:t>
      </w:r>
    </w:p>
    <w:p w:rsidR="00D35FE0" w:rsidRPr="00D35FE0" w:rsidRDefault="00D35FE0" w:rsidP="00D35FE0">
      <w:pPr>
        <w:rPr>
          <w:lang w:val="de-DE"/>
        </w:rPr>
      </w:pPr>
    </w:p>
    <w:p w:rsidR="00D35FE0" w:rsidRPr="00D35FE0" w:rsidRDefault="00D35FE0" w:rsidP="00D35FE0">
      <w:pPr>
        <w:rPr>
          <w:lang w:val="de-DE"/>
        </w:rPr>
      </w:pPr>
      <w:r>
        <w:fldChar w:fldCharType="begin"/>
      </w:r>
      <w:r w:rsidRPr="00D35FE0">
        <w:rPr>
          <w:lang w:val="de-DE"/>
        </w:rPr>
        <w:instrText xml:space="preserve"> AUTONUM  </w:instrText>
      </w:r>
      <w:r>
        <w:fldChar w:fldCharType="end"/>
      </w:r>
      <w:r w:rsidRPr="00D35FE0">
        <w:rPr>
          <w:lang w:val="de-DE"/>
        </w:rPr>
        <w:t xml:space="preserve"> </w:t>
      </w:r>
      <w:r w:rsidR="00333EA3">
        <w:rPr>
          <w:lang w:val="de-DE"/>
        </w:rPr>
        <w:tab/>
      </w:r>
      <w:r w:rsidRPr="00D35FE0">
        <w:rPr>
          <w:lang w:val="de-DE"/>
        </w:rPr>
        <w:t>Am 13. November nahm das Büro in Alicante, Spanien, an der Einweihung des Moduls über den Schutz von Pflanzensorten im Rahmen des Masters in geistigem Eigentum der Universität Alicante (Magister Lvcentinvs) teil und hielt einen Vortrag über „UPOV-Übereinkommen und Vorteile des Sortenschutzsystems“ vor Studenten aus den folgenden Ländern: Bulgarien, Deutschland, Guatemala, Irland, Italien, Litauen, Mexiko, Niederlande, Panama, Paraguay, Tschechische Republik und Spanien.</w:t>
      </w:r>
    </w:p>
    <w:p w:rsidR="00D35FE0" w:rsidRPr="00D35FE0" w:rsidRDefault="00D35FE0" w:rsidP="00D35FE0">
      <w:pPr>
        <w:rPr>
          <w:lang w:val="de-DE"/>
        </w:rPr>
      </w:pPr>
    </w:p>
    <w:p w:rsidR="00D35FE0" w:rsidRPr="00D35FE0" w:rsidRDefault="00D35FE0" w:rsidP="00D35FE0">
      <w:pPr>
        <w:autoSpaceDE w:val="0"/>
        <w:autoSpaceDN w:val="0"/>
        <w:adjustRightInd w:val="0"/>
        <w:rPr>
          <w:rFonts w:cs="Arial"/>
          <w:color w:val="000000"/>
          <w:lang w:val="de-DE"/>
        </w:rPr>
      </w:pPr>
      <w:r>
        <w:fldChar w:fldCharType="begin"/>
      </w:r>
      <w:r w:rsidRPr="00D35FE0">
        <w:rPr>
          <w:lang w:val="de-DE"/>
        </w:rPr>
        <w:instrText xml:space="preserve"> AUTONUM  </w:instrText>
      </w:r>
      <w:r>
        <w:fldChar w:fldCharType="end"/>
      </w:r>
      <w:r w:rsidRPr="00D35FE0">
        <w:rPr>
          <w:lang w:val="de-DE"/>
        </w:rPr>
        <w:tab/>
        <w:t>Am 19. November nahm das Büro in Windhoek, Namibia, an der offenen Tagung des ARIPO-</w:t>
      </w:r>
      <w:r w:rsidRPr="00D35FE0">
        <w:rPr>
          <w:color w:val="000000"/>
          <w:lang w:val="de-DE"/>
        </w:rPr>
        <w:t>Verwaltungsrates teil.</w:t>
      </w:r>
    </w:p>
    <w:p w:rsidR="00D35FE0" w:rsidRPr="00D35FE0" w:rsidRDefault="00D35FE0" w:rsidP="00D35FE0">
      <w:pPr>
        <w:rPr>
          <w:rFonts w:eastAsia="Calibri" w:cs="Arial"/>
          <w:lang w:val="de-DE"/>
        </w:rPr>
      </w:pPr>
    </w:p>
    <w:p w:rsidR="00D35FE0" w:rsidRPr="00D35FE0" w:rsidRDefault="00D35FE0" w:rsidP="00D35FE0">
      <w:pPr>
        <w:autoSpaceDE w:val="0"/>
        <w:autoSpaceDN w:val="0"/>
        <w:adjustRightInd w:val="0"/>
        <w:rPr>
          <w:rFonts w:eastAsia="MS Mincho"/>
          <w:lang w:val="de-DE"/>
        </w:rPr>
      </w:pPr>
      <w:r>
        <w:fldChar w:fldCharType="begin"/>
      </w:r>
      <w:r w:rsidRPr="00D35FE0">
        <w:rPr>
          <w:lang w:val="de-DE"/>
        </w:rPr>
        <w:instrText xml:space="preserve"> AUTONUM  </w:instrText>
      </w:r>
      <w:r>
        <w:fldChar w:fldCharType="end"/>
      </w:r>
      <w:r w:rsidRPr="00D35FE0">
        <w:rPr>
          <w:lang w:val="de-DE"/>
        </w:rPr>
        <w:tab/>
      </w:r>
      <w:r w:rsidRPr="00D35FE0">
        <w:rPr>
          <w:color w:val="000000"/>
          <w:lang w:val="de-DE"/>
        </w:rPr>
        <w:t xml:space="preserve">Am 20. November </w:t>
      </w:r>
      <w:r w:rsidRPr="00D35FE0">
        <w:rPr>
          <w:lang w:val="de-DE"/>
        </w:rPr>
        <w:t xml:space="preserve">nahm das Büro </w:t>
      </w:r>
      <w:r w:rsidRPr="00D35FE0">
        <w:rPr>
          <w:color w:val="000000"/>
          <w:lang w:val="de-DE"/>
        </w:rPr>
        <w:t xml:space="preserve">in </w:t>
      </w:r>
      <w:r w:rsidRPr="00D35FE0">
        <w:rPr>
          <w:lang w:val="de-DE"/>
        </w:rPr>
        <w:t>Windhoek, Namibia, an einem Seminar über Sortenschutz, organisiert von ARIPO in Zusammenarbeit mit der UPOV und mit Unterstützung des USPTO, teil. An dem Seminar nahmen Teilnehmer aus folgenden Ländern teil: Botswana, Eswatini, Gambia, Ghana, Kenia, Lesotho, Liberia, Malawi, Mauritius, Mosambik, Namibia, Nigeria, Ruanda, Sambia, São Tomé und Príncipe, Seychellen, Sierra Leone, Simbabwe, Sudan, Uganda, Vereinigte Republik Tansania, AFSTA, ARIPO, COMESA, CPVO, EPO, OAPI und WIPO. Die Referenten waren aus Kenia, der Vereinigten Republik Tansania, Vietnam, der Europäischen Union, AFSTA, ARIPO, OAPI und UPOV.</w:t>
      </w:r>
    </w:p>
    <w:p w:rsidR="00D35FE0" w:rsidRPr="00D35FE0" w:rsidRDefault="00D35FE0" w:rsidP="00D35FE0">
      <w:pPr>
        <w:rPr>
          <w:lang w:val="de-DE"/>
        </w:rPr>
      </w:pPr>
    </w:p>
    <w:p w:rsidR="00D35FE0" w:rsidRPr="00D35FE0" w:rsidRDefault="00D35FE0" w:rsidP="00D35FE0">
      <w:pPr>
        <w:rPr>
          <w:lang w:val="de-DE"/>
        </w:rPr>
      </w:pPr>
      <w:r w:rsidRPr="002C2687">
        <w:fldChar w:fldCharType="begin"/>
      </w:r>
      <w:r w:rsidRPr="00D35FE0">
        <w:rPr>
          <w:lang w:val="de-DE"/>
        </w:rPr>
        <w:instrText xml:space="preserve"> AUTONUM  </w:instrText>
      </w:r>
      <w:r w:rsidRPr="002C2687">
        <w:fldChar w:fldCharType="end"/>
      </w:r>
      <w:r w:rsidRPr="00D35FE0">
        <w:rPr>
          <w:lang w:val="de-DE"/>
        </w:rPr>
        <w:tab/>
        <w:t>Am 27. November traf sich das Büro mit Frau Shaima Nasser Al-Akel, International Organizations Executive, Büro der Vereinigten Arabischen Emirate bei der WTO, um den Stand der vorgeschlagenen Änderungen der Rechtsvorschriften über den Sortenschutz der Vereinigten Arabischen Emirate und das Verfahren für den Beitritt zur UPOV zu erörtern.</w:t>
      </w:r>
    </w:p>
    <w:p w:rsidR="00D35FE0" w:rsidRPr="00D35FE0" w:rsidRDefault="00D35FE0" w:rsidP="00D35FE0">
      <w:pPr>
        <w:rPr>
          <w:lang w:val="de-DE"/>
        </w:rPr>
      </w:pPr>
    </w:p>
    <w:p w:rsidR="00D35FE0" w:rsidRPr="00D35FE0" w:rsidRDefault="00D35FE0" w:rsidP="00D35FE0">
      <w:pPr>
        <w:rPr>
          <w:lang w:val="de-DE"/>
        </w:rPr>
      </w:pPr>
      <w:r w:rsidRPr="002C2687">
        <w:fldChar w:fldCharType="begin"/>
      </w:r>
      <w:r w:rsidRPr="00D35FE0">
        <w:rPr>
          <w:lang w:val="de-DE"/>
        </w:rPr>
        <w:instrText xml:space="preserve"> AUTONUM  </w:instrText>
      </w:r>
      <w:r w:rsidRPr="002C2687">
        <w:fldChar w:fldCharType="end"/>
      </w:r>
      <w:r w:rsidRPr="00D35FE0">
        <w:rPr>
          <w:lang w:val="de-DE"/>
        </w:rPr>
        <w:tab/>
        <w:t>Am 30. November nahm das Büro in Genf an einem Interview über Videokonferenz mit Frau Franziska Velt, einer Studentin im Masterstudiengang, im Rahmen ihrer Forschungsarbeit für ihre Masterarbeit zum Thema „Inwiefern unterscheiden sich die Auswirkungen von Pflanzensortenschutzsystemen auf der Grundlage von UPOV 1991 vom sui generis-System in Indien in Bezug auf die Saatgutsouveränität in Ländern des globalen Südens“ teil.</w:t>
      </w:r>
    </w:p>
    <w:p w:rsidR="00D35FE0" w:rsidRPr="00D35FE0" w:rsidRDefault="00D35FE0" w:rsidP="00D35FE0">
      <w:pPr>
        <w:rPr>
          <w:lang w:val="de-DE"/>
        </w:rPr>
      </w:pPr>
    </w:p>
    <w:p w:rsidR="00D35FE0" w:rsidRPr="00D35FE0" w:rsidRDefault="00D35FE0" w:rsidP="00D35FE0">
      <w:pPr>
        <w:rPr>
          <w:lang w:val="de-DE"/>
        </w:rPr>
      </w:pPr>
      <w:r w:rsidRPr="008A4312">
        <w:fldChar w:fldCharType="begin"/>
      </w:r>
      <w:r w:rsidRPr="00D35FE0">
        <w:rPr>
          <w:lang w:val="de-DE"/>
        </w:rPr>
        <w:instrText xml:space="preserve"> AUTONUM  </w:instrText>
      </w:r>
      <w:r w:rsidRPr="008A4312">
        <w:fldChar w:fldCharType="end"/>
      </w:r>
      <w:r w:rsidRPr="00D35FE0">
        <w:rPr>
          <w:lang w:val="de-DE"/>
        </w:rPr>
        <w:tab/>
        <w:t>Am 5. Dezember traf sich das Büro in Genf mit einer Delegation des China Intellectual Property Training Centers (CIPTC), Nationales Amt für geistiges Eigentum von China (CNIPA), während ihres Besuchs im WIPO-Hauptsitz, um Fernlehrmöglichkeiten zu erörtern.</w:t>
      </w:r>
    </w:p>
    <w:p w:rsidR="00D35FE0" w:rsidRPr="00D35FE0" w:rsidRDefault="00D35FE0" w:rsidP="00D35FE0">
      <w:pPr>
        <w:rPr>
          <w:lang w:val="de-DE"/>
        </w:rPr>
      </w:pPr>
    </w:p>
    <w:p w:rsidR="00D35FE0" w:rsidRPr="00D35FE0" w:rsidRDefault="00D35FE0" w:rsidP="00D35FE0">
      <w:pPr>
        <w:rPr>
          <w:lang w:val="de-DE"/>
        </w:rPr>
      </w:pPr>
      <w:r w:rsidRPr="008A4312">
        <w:fldChar w:fldCharType="begin"/>
      </w:r>
      <w:r w:rsidRPr="00D35FE0">
        <w:rPr>
          <w:lang w:val="de-DE"/>
        </w:rPr>
        <w:instrText xml:space="preserve"> AUTONUM  </w:instrText>
      </w:r>
      <w:r w:rsidRPr="008A4312">
        <w:fldChar w:fldCharType="end"/>
      </w:r>
      <w:r w:rsidRPr="00D35FE0">
        <w:rPr>
          <w:lang w:val="de-DE"/>
        </w:rPr>
        <w:tab/>
        <w:t>Am 5. und 6. Dezember nahm das Verbandsbüro in Angers, Frankreich, an der Jahrestagung des CPVO und dessen Prüfungsämtern teil.</w:t>
      </w:r>
    </w:p>
    <w:p w:rsidR="00D35FE0" w:rsidRPr="00D35FE0" w:rsidRDefault="00D35FE0" w:rsidP="00D35FE0">
      <w:pPr>
        <w:rPr>
          <w:lang w:val="de-DE"/>
        </w:rPr>
      </w:pPr>
    </w:p>
    <w:p w:rsidR="00D35FE0" w:rsidRPr="00D35FE0" w:rsidRDefault="00D35FE0" w:rsidP="00D35FE0">
      <w:pPr>
        <w:rPr>
          <w:lang w:val="de-DE"/>
        </w:rPr>
      </w:pPr>
      <w:r w:rsidRPr="008A4312">
        <w:fldChar w:fldCharType="begin"/>
      </w:r>
      <w:r w:rsidRPr="00D35FE0">
        <w:rPr>
          <w:lang w:val="de-DE"/>
        </w:rPr>
        <w:instrText xml:space="preserve"> AUTONUM  </w:instrText>
      </w:r>
      <w:r w:rsidRPr="008A4312">
        <w:fldChar w:fldCharType="end"/>
      </w:r>
      <w:r w:rsidRPr="00D35FE0">
        <w:rPr>
          <w:lang w:val="de-DE"/>
        </w:rPr>
        <w:tab/>
        <w:t xml:space="preserve">Vom 5. bis 7. Dezember nahm das Büro in Peking, China, an einer Sitzung über </w:t>
      </w:r>
      <w:r w:rsidR="003B2A80">
        <w:rPr>
          <w:lang w:val="de-DE"/>
        </w:rPr>
        <w:t>UPOV PRISMA</w:t>
      </w:r>
      <w:r w:rsidRPr="00D35FE0">
        <w:rPr>
          <w:lang w:val="de-DE"/>
        </w:rPr>
        <w:t xml:space="preserve"> mit dem Entwicklungszentrum für Wissenschaft und Technologie (DCST), Ministerium für Landwirtschaft und ländliche Angelegenheiten (MARA) teil.</w:t>
      </w:r>
    </w:p>
    <w:p w:rsidR="00D35FE0" w:rsidRPr="00D35FE0" w:rsidRDefault="00D35FE0" w:rsidP="00D35FE0">
      <w:pPr>
        <w:rPr>
          <w:lang w:val="de-DE"/>
        </w:rPr>
      </w:pPr>
    </w:p>
    <w:p w:rsidR="00D35FE0" w:rsidRPr="00D35FE0" w:rsidRDefault="00D35FE0" w:rsidP="00D35FE0">
      <w:pPr>
        <w:rPr>
          <w:lang w:val="de-DE"/>
        </w:rPr>
      </w:pPr>
      <w:r w:rsidRPr="008A4312">
        <w:fldChar w:fldCharType="begin"/>
      </w:r>
      <w:r w:rsidRPr="00D35FE0">
        <w:rPr>
          <w:lang w:val="de-DE"/>
        </w:rPr>
        <w:instrText xml:space="preserve"> AUTONUM  </w:instrText>
      </w:r>
      <w:r w:rsidRPr="008A4312">
        <w:fldChar w:fldCharType="end"/>
      </w:r>
      <w:r w:rsidRPr="00D35FE0">
        <w:rPr>
          <w:lang w:val="de-DE"/>
        </w:rPr>
        <w:tab/>
        <w:t>Am 6. Dezember nahm das Büro in Paris, Frankreich, an der Zeremonie zur Verleihung der Auszeichnung von „Les insignes de Chevalier de l'Ordre National du Mérite“ an Jean-Christophe Gouache, Corporate Vice President of International Affairs bei Groupe Limagrain Holding SA und stellvertretender geschäftsführender Direktor bei Limagrain Verneuil Holding SA, teil. Herr Gouache ist ehemaliger Präsident des ISF.</w:t>
      </w:r>
    </w:p>
    <w:p w:rsidR="00D35FE0" w:rsidRPr="00D35FE0" w:rsidRDefault="00D35FE0" w:rsidP="00D35FE0">
      <w:pPr>
        <w:rPr>
          <w:lang w:val="de-DE"/>
        </w:rPr>
      </w:pPr>
    </w:p>
    <w:p w:rsidR="00D35FE0" w:rsidRPr="00D35FE0" w:rsidRDefault="00D35FE0" w:rsidP="00D35FE0">
      <w:pPr>
        <w:rPr>
          <w:lang w:val="de-DE"/>
        </w:rPr>
      </w:pPr>
      <w:r w:rsidRPr="008A4312">
        <w:lastRenderedPageBreak/>
        <w:fldChar w:fldCharType="begin"/>
      </w:r>
      <w:r w:rsidRPr="00D35FE0">
        <w:rPr>
          <w:lang w:val="de-DE"/>
        </w:rPr>
        <w:instrText xml:space="preserve"> AUTONUM  </w:instrText>
      </w:r>
      <w:r w:rsidRPr="008A4312">
        <w:fldChar w:fldCharType="end"/>
      </w:r>
      <w:r w:rsidRPr="00D35FE0">
        <w:rPr>
          <w:lang w:val="de-DE"/>
        </w:rPr>
        <w:tab/>
        <w:t>Am 19. und 20. Dezember nahm das Büro in Vientiane, Demokratische Volksrepublik Laos, an einer Arbeitstagung über das Bewusstsein für den Schutz von Pflanzensorten nach dem UPOV-Übereinkommen, organisiert vom Sekretariat des EAPVP-Forums, teil. An der Arbeitstagung nahmen 41 Teilnehmer teil aus: Demokratische Volksrepublik Laos, Japan, Myanmar und Vietnam. Das Büro hielt einen Vortrag über „Grundprinzipien des UPOV-Übereinkommens und Vorteile der UPOV-Mitgliedschaft“. Am Rande der Arbeitstagung nahm das Büro an einem Konsultationsgespräch mit Herrn Saybandith Sayavongkhamdy, Direktor für Politik und internationale Angelegenheiten, Abteilung für geistiges Eigentum (DIP), Ministerium für Wissenschaft und Technologie, und Frau Sida Youtrichanthachack, stellvertretende Generaldirektorin von DIP, teil, um Fragen der UPOV-Mitgliedschaft zu erörtern.</w:t>
      </w:r>
    </w:p>
    <w:p w:rsidR="00D35FE0" w:rsidRPr="00D35FE0" w:rsidRDefault="00D35FE0" w:rsidP="00D35FE0">
      <w:pPr>
        <w:rPr>
          <w:lang w:val="de-DE"/>
        </w:rPr>
      </w:pPr>
    </w:p>
    <w:p w:rsidR="00D35FE0" w:rsidRPr="00D35FE0" w:rsidRDefault="00D35FE0" w:rsidP="00D35FE0">
      <w:pPr>
        <w:rPr>
          <w:lang w:val="de-DE"/>
        </w:rPr>
      </w:pPr>
      <w:r w:rsidRPr="008A4312">
        <w:fldChar w:fldCharType="begin"/>
      </w:r>
      <w:r w:rsidRPr="00D35FE0">
        <w:rPr>
          <w:lang w:val="de-DE"/>
        </w:rPr>
        <w:instrText xml:space="preserve"> AUTONUM  </w:instrText>
      </w:r>
      <w:r w:rsidRPr="008A4312">
        <w:fldChar w:fldCharType="end"/>
      </w:r>
      <w:r w:rsidRPr="00D35FE0">
        <w:rPr>
          <w:lang w:val="de-DE"/>
        </w:rPr>
        <w:tab/>
        <w:t>Am 20. Dezember erhielt das Büro in Genf den Besuch von Frau Maria Ryazanova, Zweite Sekretärin, Ständige Vertretung der Russischen Föderation, und erörterte die Zusammenarbeit zwischen der UPOV und der Russischen Föderation.</w:t>
      </w:r>
    </w:p>
    <w:p w:rsidR="00D35FE0" w:rsidRPr="00D35FE0" w:rsidRDefault="00D35FE0" w:rsidP="00D35FE0">
      <w:pPr>
        <w:rPr>
          <w:lang w:val="de-DE"/>
        </w:rPr>
      </w:pPr>
    </w:p>
    <w:p w:rsidR="00D35FE0" w:rsidRPr="00D35FE0" w:rsidRDefault="00D35FE0" w:rsidP="00D35FE0">
      <w:pPr>
        <w:rPr>
          <w:lang w:val="de-DE"/>
        </w:rPr>
      </w:pPr>
      <w:r w:rsidRPr="008A4312">
        <w:fldChar w:fldCharType="begin"/>
      </w:r>
      <w:r w:rsidRPr="00D35FE0">
        <w:rPr>
          <w:lang w:val="de-DE"/>
        </w:rPr>
        <w:instrText xml:space="preserve"> AUTONUM  </w:instrText>
      </w:r>
      <w:r w:rsidRPr="008A4312">
        <w:fldChar w:fldCharType="end"/>
      </w:r>
      <w:r w:rsidRPr="00D35FE0">
        <w:rPr>
          <w:lang w:val="de-DE"/>
        </w:rPr>
        <w:tab/>
        <w:t xml:space="preserve">Dieser Bericht enthält keine Informationen über Sitzungen betreffend die Entwicklung von </w:t>
      </w:r>
      <w:r w:rsidR="003B2A80">
        <w:rPr>
          <w:lang w:val="de-DE"/>
        </w:rPr>
        <w:t>UPOV PRISMA</w:t>
      </w:r>
      <w:r w:rsidRPr="00D35FE0">
        <w:rPr>
          <w:lang w:val="de-DE"/>
        </w:rPr>
        <w:t>, die in Genf oder auf elektronischem Wege abgehalten wurden.</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2"/>
        <w:rPr>
          <w:szCs w:val="24"/>
          <w:lang w:val="de-DE"/>
        </w:rPr>
      </w:pPr>
      <w:bookmarkStart w:id="15" w:name="_Toc367779772"/>
      <w:bookmarkStart w:id="16" w:name="_Toc525114171"/>
      <w:bookmarkStart w:id="17" w:name="_Toc25591279"/>
      <w:r w:rsidRPr="00D35FE0">
        <w:rPr>
          <w:lang w:val="de-DE"/>
        </w:rPr>
        <w:t>Fernlehrgänge</w:t>
      </w:r>
      <w:bookmarkEnd w:id="15"/>
      <w:bookmarkEnd w:id="16"/>
      <w:bookmarkEnd w:id="17"/>
    </w:p>
    <w:p w:rsidR="00D35FE0" w:rsidRPr="00D35FE0" w:rsidRDefault="00D35FE0" w:rsidP="00D35FE0">
      <w:pPr>
        <w:keepNext/>
        <w:rPr>
          <w:szCs w:val="24"/>
          <w:lang w:val="de-DE"/>
        </w:rPr>
      </w:pPr>
    </w:p>
    <w:p w:rsidR="00D35FE0" w:rsidRPr="00D35FE0" w:rsidRDefault="00D35FE0" w:rsidP="00D35FE0">
      <w:pPr>
        <w:keepNext/>
        <w:rPr>
          <w:lang w:val="de-DE"/>
        </w:rPr>
      </w:pPr>
      <w:r w:rsidRPr="006E68E3">
        <w:fldChar w:fldCharType="begin"/>
      </w:r>
      <w:r w:rsidRPr="00D35FE0">
        <w:rPr>
          <w:lang w:val="de-DE"/>
        </w:rPr>
        <w:instrText xml:space="preserve"> AUTONUM  </w:instrText>
      </w:r>
      <w:r w:rsidRPr="006E68E3">
        <w:fldChar w:fldCharType="end"/>
      </w:r>
      <w:r w:rsidRPr="00D35FE0">
        <w:rPr>
          <w:lang w:val="de-DE"/>
        </w:rPr>
        <w:tab/>
        <w:t>Vom 5. März bis 8. April 2018 und vom 1. Oktober bis 4. November 2018 fanden je zwei Sessionen der folgenden UPOV-Fernlehrgänge in Deutsch, Englisch, Französisch und Spanisch statt:</w:t>
      </w:r>
    </w:p>
    <w:p w:rsidR="00D35FE0" w:rsidRPr="00D35FE0" w:rsidRDefault="00D35FE0" w:rsidP="00D35FE0">
      <w:pPr>
        <w:keepNext/>
        <w:rPr>
          <w:lang w:val="de-DE"/>
        </w:rPr>
      </w:pPr>
    </w:p>
    <w:p w:rsidR="00D35FE0" w:rsidRPr="00D35FE0" w:rsidRDefault="00D35FE0" w:rsidP="00D35FE0">
      <w:pPr>
        <w:pStyle w:val="ListParagraph"/>
        <w:numPr>
          <w:ilvl w:val="0"/>
          <w:numId w:val="26"/>
        </w:numPr>
        <w:spacing w:after="120"/>
        <w:ind w:left="714" w:hanging="357"/>
        <w:contextualSpacing w:val="0"/>
        <w:rPr>
          <w:szCs w:val="24"/>
          <w:lang w:val="de-DE"/>
        </w:rPr>
      </w:pPr>
      <w:r w:rsidRPr="00D35FE0">
        <w:rPr>
          <w:color w:val="000000"/>
          <w:szCs w:val="24"/>
          <w:lang w:val="de-DE"/>
        </w:rPr>
        <w:t xml:space="preserve">DL-205 </w:t>
      </w:r>
      <w:r w:rsidRPr="00D35FE0">
        <w:rPr>
          <w:lang w:val="de-DE"/>
        </w:rPr>
        <w:t>„Einführung in das UPOV-Sortenschutzsystem nach dem UPOV-Übereinkommen“;</w:t>
      </w:r>
    </w:p>
    <w:p w:rsidR="00D35FE0" w:rsidRPr="00D35FE0" w:rsidRDefault="00D35FE0" w:rsidP="00D35FE0">
      <w:pPr>
        <w:pStyle w:val="ListParagraph"/>
        <w:numPr>
          <w:ilvl w:val="0"/>
          <w:numId w:val="26"/>
        </w:numPr>
        <w:spacing w:after="120"/>
        <w:ind w:left="714" w:hanging="357"/>
        <w:contextualSpacing w:val="0"/>
        <w:rPr>
          <w:szCs w:val="24"/>
          <w:lang w:val="de-DE"/>
        </w:rPr>
      </w:pPr>
      <w:r w:rsidRPr="00D35FE0">
        <w:rPr>
          <w:color w:val="000000"/>
          <w:szCs w:val="24"/>
          <w:lang w:val="de-DE"/>
        </w:rPr>
        <w:t xml:space="preserve">DL-305 </w:t>
      </w:r>
      <w:r w:rsidRPr="00D35FE0">
        <w:rPr>
          <w:lang w:val="de-DE"/>
        </w:rPr>
        <w:t>„</w:t>
      </w:r>
      <w:r w:rsidRPr="00D35FE0">
        <w:rPr>
          <w:color w:val="000000"/>
          <w:szCs w:val="24"/>
          <w:lang w:val="de-DE"/>
        </w:rPr>
        <w:t>Prüfung von Anträgen auf Erteilung von Z</w:t>
      </w:r>
      <w:r w:rsidRPr="00D35FE0">
        <w:rPr>
          <w:lang w:val="de-DE"/>
        </w:rPr>
        <w:t>üchterrechten“;</w:t>
      </w:r>
    </w:p>
    <w:p w:rsidR="00D35FE0" w:rsidRPr="00D35FE0" w:rsidRDefault="00D35FE0" w:rsidP="00D35FE0">
      <w:pPr>
        <w:pStyle w:val="ListParagraph"/>
        <w:numPr>
          <w:ilvl w:val="0"/>
          <w:numId w:val="26"/>
        </w:numPr>
        <w:spacing w:after="120"/>
        <w:ind w:left="714" w:hanging="357"/>
        <w:contextualSpacing w:val="0"/>
        <w:rPr>
          <w:szCs w:val="24"/>
          <w:lang w:val="de-DE"/>
        </w:rPr>
      </w:pPr>
      <w:r w:rsidRPr="00D35FE0">
        <w:rPr>
          <w:lang w:val="de-DE"/>
        </w:rPr>
        <w:t>DL-305A</w:t>
      </w:r>
      <w:r w:rsidR="00AF4050">
        <w:rPr>
          <w:lang w:val="de-DE"/>
        </w:rPr>
        <w:t xml:space="preserve"> „Verwaltung von Züchterrechten</w:t>
      </w:r>
      <w:r w:rsidRPr="00D35FE0">
        <w:rPr>
          <w:lang w:val="de-DE"/>
        </w:rPr>
        <w:t xml:space="preserve"> (Teil A von DL-305 „Prüfung von Anträgen auf Erteilung von Züchterrechten</w:t>
      </w:r>
      <w:r w:rsidR="00AF4050">
        <w:rPr>
          <w:lang w:val="de-DE"/>
        </w:rPr>
        <w:t>)</w:t>
      </w:r>
      <w:r w:rsidRPr="00D35FE0">
        <w:rPr>
          <w:lang w:val="de-DE"/>
        </w:rPr>
        <w:t>“;</w:t>
      </w:r>
    </w:p>
    <w:p w:rsidR="00D35FE0" w:rsidRPr="00D35FE0" w:rsidRDefault="00AF4050" w:rsidP="00D35FE0">
      <w:pPr>
        <w:pStyle w:val="ListParagraph"/>
        <w:numPr>
          <w:ilvl w:val="0"/>
          <w:numId w:val="26"/>
        </w:numPr>
        <w:ind w:left="714" w:hanging="357"/>
        <w:contextualSpacing w:val="0"/>
        <w:rPr>
          <w:szCs w:val="24"/>
          <w:lang w:val="de-DE"/>
        </w:rPr>
      </w:pPr>
      <w:r>
        <w:rPr>
          <w:lang w:val="de-DE"/>
        </w:rPr>
        <w:t>DL-305B „DUS-Prüfung</w:t>
      </w:r>
      <w:r w:rsidR="00D35FE0" w:rsidRPr="00D35FE0">
        <w:rPr>
          <w:lang w:val="de-DE"/>
        </w:rPr>
        <w:t xml:space="preserve"> (Teil B von DL-305 „Prüfung von Anträgen auf Erteilung von Züchterrechten</w:t>
      </w:r>
      <w:r>
        <w:rPr>
          <w:lang w:val="de-DE"/>
        </w:rPr>
        <w:t>)</w:t>
      </w:r>
      <w:r w:rsidR="00D35FE0" w:rsidRPr="00D35FE0">
        <w:rPr>
          <w:lang w:val="de-DE"/>
        </w:rPr>
        <w:t>“.</w:t>
      </w:r>
    </w:p>
    <w:p w:rsidR="00D35FE0" w:rsidRPr="00D35FE0" w:rsidRDefault="00D35FE0" w:rsidP="00D35FE0">
      <w:pPr>
        <w:rPr>
          <w:lang w:val="de-DE"/>
        </w:rPr>
      </w:pPr>
    </w:p>
    <w:p w:rsidR="00D35FE0" w:rsidRPr="00D35FE0" w:rsidRDefault="00D35FE0" w:rsidP="00D35FE0">
      <w:pPr>
        <w:rPr>
          <w:lang w:val="de-DE"/>
        </w:rPr>
      </w:pPr>
      <w:r w:rsidRPr="006E68E3">
        <w:fldChar w:fldCharType="begin"/>
      </w:r>
      <w:r w:rsidRPr="00D35FE0">
        <w:rPr>
          <w:lang w:val="de-DE"/>
        </w:rPr>
        <w:instrText xml:space="preserve"> AUTONUM  </w:instrText>
      </w:r>
      <w:r w:rsidRPr="006E68E3">
        <w:fldChar w:fldCharType="end"/>
      </w:r>
      <w:r w:rsidRPr="00D35FE0">
        <w:rPr>
          <w:lang w:val="de-DE"/>
        </w:rPr>
        <w:tab/>
        <w:t>Eine Aufschlüsselung der an den UPOV-Fernlehrgängen DL-205 und DL-305 teilnehmenden Studierenden ist in Anlage III, Unterprogramm UV.3, Planerfüllungsindikator 4a) „Teilnahme an Fernlehrgängen“, enthalten.</w:t>
      </w:r>
    </w:p>
    <w:p w:rsidR="00D35FE0" w:rsidRPr="00D35FE0" w:rsidRDefault="00D35FE0" w:rsidP="00D35FE0">
      <w:pPr>
        <w:rPr>
          <w:szCs w:val="24"/>
          <w:lang w:val="de-DE"/>
        </w:rPr>
      </w:pPr>
    </w:p>
    <w:p w:rsidR="00D35FE0" w:rsidRPr="00D35FE0" w:rsidRDefault="00D35FE0" w:rsidP="00D35FE0">
      <w:pPr>
        <w:rPr>
          <w:szCs w:val="24"/>
          <w:lang w:val="de-DE"/>
        </w:rPr>
      </w:pPr>
    </w:p>
    <w:p w:rsidR="00D35FE0" w:rsidRPr="00D35FE0" w:rsidRDefault="00D35FE0" w:rsidP="00D35FE0">
      <w:pPr>
        <w:rPr>
          <w:szCs w:val="24"/>
          <w:lang w:val="de-DE"/>
        </w:rPr>
      </w:pPr>
    </w:p>
    <w:p w:rsidR="00D35FE0" w:rsidRPr="00D35FE0" w:rsidRDefault="00D35FE0" w:rsidP="00D35FE0">
      <w:pPr>
        <w:pStyle w:val="Heading1"/>
        <w:rPr>
          <w:lang w:val="de-DE"/>
        </w:rPr>
      </w:pPr>
      <w:bookmarkStart w:id="18" w:name="_Toc367779773"/>
      <w:bookmarkStart w:id="19" w:name="_Toc25591280"/>
      <w:r w:rsidRPr="00D35FE0">
        <w:rPr>
          <w:lang w:val="de-DE"/>
        </w:rPr>
        <w:t>IV.</w:t>
      </w:r>
      <w:r w:rsidRPr="00D35FE0">
        <w:rPr>
          <w:lang w:val="de-DE"/>
        </w:rPr>
        <w:tab/>
        <w:t>KONTAKTE MIT STAATEN UND ORGANISATIONEN</w:t>
      </w:r>
      <w:bookmarkEnd w:id="18"/>
      <w:bookmarkEnd w:id="19"/>
    </w:p>
    <w:p w:rsidR="00D35FE0" w:rsidRPr="00D35FE0" w:rsidRDefault="00D35FE0" w:rsidP="00D35FE0">
      <w:pPr>
        <w:keepNext/>
        <w:rPr>
          <w:lang w:val="de-DE"/>
        </w:rPr>
      </w:pPr>
    </w:p>
    <w:p w:rsidR="00D35FE0" w:rsidRPr="00D35FE0" w:rsidRDefault="00D35FE0" w:rsidP="00D35FE0">
      <w:pPr>
        <w:pStyle w:val="BodyText"/>
        <w:keepNext/>
        <w:rPr>
          <w:lang w:val="de-DE"/>
        </w:rPr>
      </w:pPr>
      <w:r w:rsidRPr="002353CC">
        <w:fldChar w:fldCharType="begin"/>
      </w:r>
      <w:r w:rsidRPr="00D35FE0">
        <w:rPr>
          <w:lang w:val="de-DE"/>
        </w:rPr>
        <w:instrText xml:space="preserve"> AUTONUM  </w:instrText>
      </w:r>
      <w:r w:rsidRPr="002353CC">
        <w:fldChar w:fldCharType="end"/>
      </w:r>
      <w:r w:rsidRPr="00D35FE0">
        <w:rPr>
          <w:lang w:val="de-DE"/>
        </w:rPr>
        <w:tab/>
        <w:t>Das Verbandsbüro stellte Unterstützung bezüglich der Rechtsvorschriften über den Sortenschutz für folgende Mitglieder bereit: Japan, Mexiko, Trinidad und Tobago, Usbekistan und Vietnam.</w:t>
      </w:r>
    </w:p>
    <w:p w:rsidR="00D35FE0" w:rsidRPr="00D35FE0" w:rsidRDefault="00D35FE0" w:rsidP="00D35FE0">
      <w:pPr>
        <w:pStyle w:val="BodyText"/>
        <w:rPr>
          <w:lang w:val="de-DE"/>
        </w:rPr>
      </w:pPr>
    </w:p>
    <w:p w:rsidR="00D35FE0" w:rsidRPr="00D35FE0" w:rsidRDefault="00D35FE0" w:rsidP="00D35FE0">
      <w:pPr>
        <w:pStyle w:val="BodyText"/>
        <w:rPr>
          <w:rFonts w:eastAsiaTheme="minorEastAsia"/>
          <w:lang w:val="de-DE"/>
        </w:rPr>
      </w:pPr>
      <w:r w:rsidRPr="002353CC">
        <w:fldChar w:fldCharType="begin"/>
      </w:r>
      <w:r w:rsidRPr="00D35FE0">
        <w:rPr>
          <w:lang w:val="de-DE"/>
        </w:rPr>
        <w:instrText xml:space="preserve"> AUTONUM  </w:instrText>
      </w:r>
      <w:r w:rsidRPr="002353CC">
        <w:fldChar w:fldCharType="end"/>
      </w:r>
      <w:r w:rsidRPr="00D35FE0">
        <w:rPr>
          <w:lang w:val="de-DE"/>
        </w:rPr>
        <w:tab/>
        <w:t>Das Büro erteilte folgenden Mitgliedern Informationen über die Anforderungen für die Hinterlegung einer Urkunde über den Beitritt bzw. die Ratifizierung der Akte von 1991 des UPOV-Übereinkommens: Mexiko, Nicaragua, Südafrika und Trinidad und Tobago.</w:t>
      </w:r>
    </w:p>
    <w:p w:rsidR="00D35FE0" w:rsidRPr="00D35FE0" w:rsidRDefault="00D35FE0" w:rsidP="00D35FE0">
      <w:pPr>
        <w:rPr>
          <w:lang w:val="de-DE"/>
        </w:rPr>
      </w:pPr>
    </w:p>
    <w:p w:rsidR="00D35FE0" w:rsidRPr="00D35FE0" w:rsidRDefault="00D35FE0" w:rsidP="00D35FE0">
      <w:pPr>
        <w:rPr>
          <w:rFonts w:eastAsiaTheme="minorEastAsia"/>
          <w:lang w:val="de-DE"/>
        </w:rPr>
      </w:pPr>
      <w:r w:rsidRPr="002353CC">
        <w:fldChar w:fldCharType="begin"/>
      </w:r>
      <w:r w:rsidRPr="00D35FE0">
        <w:rPr>
          <w:lang w:val="de-DE"/>
        </w:rPr>
        <w:instrText xml:space="preserve"> AUTONUM  </w:instrText>
      </w:r>
      <w:r w:rsidRPr="002353CC">
        <w:fldChar w:fldCharType="end"/>
      </w:r>
      <w:r w:rsidRPr="00D35FE0">
        <w:rPr>
          <w:lang w:val="de-DE"/>
        </w:rPr>
        <w:tab/>
        <w:t xml:space="preserve">Das Büro stellte Beratung und Unterstützung bezüglich der Ausarbeitung von Rechtsvorschriften für den Sortenschutz gemäß der Akte von 1991 des UPOV Übereinkommens und/oder das Verfahren für den Beitritt zum UPOV-Übereinkommen bereit für: </w:t>
      </w:r>
      <w:r w:rsidR="003B2A80" w:rsidRPr="00D35FE0">
        <w:rPr>
          <w:lang w:val="de-DE"/>
        </w:rPr>
        <w:t xml:space="preserve">Afghanistan, </w:t>
      </w:r>
      <w:r w:rsidRPr="00D35FE0">
        <w:rPr>
          <w:lang w:val="de-DE"/>
        </w:rPr>
        <w:t>Ägypten, B</w:t>
      </w:r>
      <w:r w:rsidR="00BF2B43">
        <w:rPr>
          <w:lang w:val="de-DE"/>
        </w:rPr>
        <w:t>runei Darussalam, Demokratische </w:t>
      </w:r>
      <w:r w:rsidRPr="00D35FE0">
        <w:rPr>
          <w:lang w:val="de-DE"/>
        </w:rPr>
        <w:t xml:space="preserve">Volksrepublik Laos, Ghana, Guatemala, Honduras, Jamaika, </w:t>
      </w:r>
      <w:r w:rsidR="003B2A80" w:rsidRPr="00D35FE0">
        <w:rPr>
          <w:lang w:val="de-DE"/>
        </w:rPr>
        <w:t xml:space="preserve">Kambodscha, </w:t>
      </w:r>
      <w:r w:rsidRPr="00D35FE0">
        <w:rPr>
          <w:lang w:val="de-DE"/>
        </w:rPr>
        <w:t>Kasachstan, Kuwait, Liechtenstein, Malaysia, Mongolei, Myanmar, Nigeria, Thailand, Sambia</w:t>
      </w:r>
      <w:r w:rsidR="003B2A80">
        <w:rPr>
          <w:lang w:val="de-DE"/>
        </w:rPr>
        <w:t xml:space="preserve">, </w:t>
      </w:r>
      <w:r w:rsidRPr="00D35FE0">
        <w:rPr>
          <w:lang w:val="de-DE"/>
        </w:rPr>
        <w:t>Simbabwe</w:t>
      </w:r>
      <w:r w:rsidR="003B2A80">
        <w:rPr>
          <w:lang w:val="de-DE"/>
        </w:rPr>
        <w:t xml:space="preserve"> und </w:t>
      </w:r>
      <w:r w:rsidR="00BF2B43">
        <w:rPr>
          <w:lang w:val="de-DE"/>
        </w:rPr>
        <w:t>Vereinigte </w:t>
      </w:r>
      <w:r w:rsidR="003B2A80">
        <w:rPr>
          <w:lang w:val="de-DE"/>
        </w:rPr>
        <w:t>Arabische Emirate</w:t>
      </w:r>
      <w:r w:rsidRPr="00D35FE0">
        <w:rPr>
          <w:lang w:val="de-DE"/>
        </w:rPr>
        <w:t>.</w:t>
      </w:r>
    </w:p>
    <w:p w:rsidR="00D35FE0" w:rsidRPr="00D35FE0" w:rsidRDefault="00D35FE0" w:rsidP="00D35FE0">
      <w:pPr>
        <w:rPr>
          <w:lang w:val="de-DE"/>
        </w:rPr>
      </w:pPr>
    </w:p>
    <w:p w:rsidR="00D35FE0" w:rsidRPr="00D35FE0" w:rsidRDefault="00D35FE0" w:rsidP="00D35FE0">
      <w:pPr>
        <w:rPr>
          <w:rFonts w:eastAsiaTheme="minorEastAsia"/>
          <w:lang w:val="de-DE"/>
        </w:rPr>
      </w:pPr>
      <w:r w:rsidRPr="006D5439">
        <w:fldChar w:fldCharType="begin"/>
      </w:r>
      <w:r w:rsidRPr="00D35FE0">
        <w:rPr>
          <w:lang w:val="de-DE"/>
        </w:rPr>
        <w:instrText xml:space="preserve"> AUTONUM  </w:instrText>
      </w:r>
      <w:r w:rsidRPr="006D5439">
        <w:fldChar w:fldCharType="end"/>
      </w:r>
      <w:r w:rsidRPr="00D35FE0">
        <w:rPr>
          <w:lang w:val="de-DE"/>
        </w:rPr>
        <w:tab/>
        <w:t xml:space="preserve">Das Büro nahm an Tagungen von oder mit folgenden zwischenstaatlichen Organisationen teil oder hielt Sitzungen mit ihnen ab: ARIPO,  Europäische Union (CPVO),  FAO,  ISTA,  ITPGRFA,  OAPI,  OECD,  WIPO und WTO. </w:t>
      </w:r>
    </w:p>
    <w:p w:rsidR="00D35FE0" w:rsidRPr="00D35FE0" w:rsidRDefault="00D35FE0" w:rsidP="00D35FE0">
      <w:pPr>
        <w:rPr>
          <w:rFonts w:eastAsiaTheme="minorEastAsia"/>
          <w:lang w:val="de-DE"/>
        </w:rPr>
      </w:pPr>
    </w:p>
    <w:p w:rsidR="00D35FE0" w:rsidRPr="00D35FE0" w:rsidRDefault="00D35FE0" w:rsidP="00D35FE0">
      <w:pPr>
        <w:rPr>
          <w:rFonts w:eastAsiaTheme="minorEastAsia"/>
          <w:lang w:val="de-DE"/>
        </w:rPr>
      </w:pPr>
      <w:r w:rsidRPr="006D5439">
        <w:fldChar w:fldCharType="begin"/>
      </w:r>
      <w:r w:rsidRPr="00D35FE0">
        <w:rPr>
          <w:lang w:val="de-DE"/>
        </w:rPr>
        <w:instrText xml:space="preserve"> AUTONUM  </w:instrText>
      </w:r>
      <w:r w:rsidRPr="006D5439">
        <w:fldChar w:fldCharType="end"/>
      </w:r>
      <w:r w:rsidRPr="00D35FE0">
        <w:rPr>
          <w:lang w:val="de-DE"/>
        </w:rPr>
        <w:tab/>
        <w:t>Das Büro nahm an Veranstaltungen, die von folgenden Nichtregierungsorganisationen organisiert wurden, teil:  AOHE,  AFSTA,  ASTA,  CIOPORA,  ESA,  ISF und WFO.</w:t>
      </w:r>
    </w:p>
    <w:p w:rsidR="00D35FE0" w:rsidRPr="00D35FE0" w:rsidRDefault="00D35FE0" w:rsidP="00D35FE0">
      <w:pPr>
        <w:rPr>
          <w:lang w:val="de-DE"/>
        </w:rPr>
      </w:pPr>
      <w:r w:rsidRPr="00D35FE0">
        <w:rPr>
          <w:lang w:val="de-DE"/>
        </w:rPr>
        <w:t xml:space="preserve"> </w:t>
      </w:r>
    </w:p>
    <w:p w:rsidR="00D35FE0" w:rsidRPr="00D35FE0" w:rsidRDefault="00D35FE0" w:rsidP="00D35FE0">
      <w:pPr>
        <w:rPr>
          <w:lang w:val="de-DE"/>
        </w:rPr>
      </w:pPr>
    </w:p>
    <w:p w:rsidR="00D35FE0" w:rsidRPr="00D35FE0" w:rsidRDefault="00D35FE0" w:rsidP="00D35FE0">
      <w:pPr>
        <w:rPr>
          <w:lang w:val="de-DE"/>
        </w:rPr>
      </w:pPr>
    </w:p>
    <w:p w:rsidR="00D35FE0" w:rsidRPr="00D35FE0" w:rsidRDefault="00D35FE0" w:rsidP="00D35FE0">
      <w:pPr>
        <w:pStyle w:val="Heading1"/>
        <w:rPr>
          <w:lang w:val="de-DE"/>
        </w:rPr>
      </w:pPr>
      <w:bookmarkStart w:id="20" w:name="_Toc367779774"/>
      <w:bookmarkStart w:id="21" w:name="_Toc25591281"/>
      <w:r w:rsidRPr="00D35FE0">
        <w:rPr>
          <w:lang w:val="de-DE"/>
        </w:rPr>
        <w:lastRenderedPageBreak/>
        <w:t>V.</w:t>
      </w:r>
      <w:r w:rsidRPr="00D35FE0">
        <w:rPr>
          <w:lang w:val="de-DE"/>
        </w:rPr>
        <w:tab/>
        <w:t>Veröffentlichungen</w:t>
      </w:r>
      <w:bookmarkEnd w:id="20"/>
      <w:bookmarkEnd w:id="21"/>
    </w:p>
    <w:p w:rsidR="00D35FE0" w:rsidRPr="00D35FE0" w:rsidRDefault="00D35FE0" w:rsidP="00D35FE0">
      <w:pPr>
        <w:keepNext/>
        <w:rPr>
          <w:lang w:val="de-DE"/>
        </w:rPr>
      </w:pPr>
    </w:p>
    <w:p w:rsidR="00D35FE0" w:rsidRPr="00D35FE0" w:rsidRDefault="00D35FE0" w:rsidP="00D35FE0">
      <w:pPr>
        <w:keepNext/>
        <w:rPr>
          <w:lang w:val="de-DE"/>
        </w:rPr>
      </w:pPr>
      <w:r w:rsidRPr="002353CC">
        <w:fldChar w:fldCharType="begin"/>
      </w:r>
      <w:r w:rsidRPr="00D35FE0">
        <w:rPr>
          <w:lang w:val="de-DE"/>
        </w:rPr>
        <w:instrText xml:space="preserve"> AUTONUM  </w:instrText>
      </w:r>
      <w:r w:rsidRPr="002353CC">
        <w:fldChar w:fldCharType="end"/>
      </w:r>
      <w:r w:rsidRPr="00D35FE0">
        <w:rPr>
          <w:lang w:val="de-DE"/>
        </w:rPr>
        <w:tab/>
        <w:t>Das Verbandsbüro veröffentlichte:</w:t>
      </w:r>
    </w:p>
    <w:p w:rsidR="00D35FE0" w:rsidRPr="00D35FE0" w:rsidRDefault="00D35FE0" w:rsidP="00D35FE0">
      <w:pPr>
        <w:keepNext/>
        <w:rPr>
          <w:lang w:val="de-DE"/>
        </w:rPr>
      </w:pPr>
    </w:p>
    <w:p w:rsidR="00D35FE0" w:rsidRPr="00D35FE0" w:rsidRDefault="00D35FE0" w:rsidP="00D35FE0">
      <w:pPr>
        <w:rPr>
          <w:rFonts w:cs="Arial"/>
          <w:lang w:val="de-DE"/>
        </w:rPr>
      </w:pPr>
      <w:r w:rsidRPr="00D35FE0">
        <w:rPr>
          <w:lang w:val="de-DE"/>
        </w:rPr>
        <w:tab/>
        <w:t>a)</w:t>
      </w:r>
      <w:r w:rsidRPr="00D35FE0">
        <w:rPr>
          <w:lang w:val="de-DE"/>
        </w:rPr>
        <w:tab/>
        <w:t>121 Aktualisierungen der PLUTO-Datenbank für Pflanzensorten;</w:t>
      </w:r>
    </w:p>
    <w:p w:rsidR="00D35FE0" w:rsidRPr="00D35FE0" w:rsidRDefault="00D35FE0" w:rsidP="00D35FE0">
      <w:pPr>
        <w:rPr>
          <w:rFonts w:cs="Arial"/>
          <w:lang w:val="de-DE"/>
        </w:rPr>
      </w:pPr>
    </w:p>
    <w:p w:rsidR="00D35FE0" w:rsidRPr="00BC23E4" w:rsidRDefault="00D35FE0" w:rsidP="00333EA3">
      <w:pPr>
        <w:keepNext/>
        <w:ind w:left="567"/>
        <w:rPr>
          <w:lang w:val="de-DE"/>
        </w:rPr>
      </w:pPr>
      <w:r w:rsidRPr="00D35FE0">
        <w:rPr>
          <w:lang w:val="de-DE"/>
        </w:rPr>
        <w:t>b)</w:t>
      </w:r>
      <w:r w:rsidRPr="00D35FE0">
        <w:rPr>
          <w:lang w:val="de-DE"/>
        </w:rPr>
        <w:tab/>
        <w:t>fünf Dokumente, die vom Rat auf seiner zweiundfünfzig</w:t>
      </w:r>
      <w:r w:rsidR="00302790">
        <w:rPr>
          <w:lang w:val="de-DE"/>
        </w:rPr>
        <w:t>sten ordentlichen Tagung vom 2. </w:t>
      </w:r>
      <w:r w:rsidRPr="00BC23E4">
        <w:rPr>
          <w:lang w:val="de-DE"/>
        </w:rPr>
        <w:t>November 2018 angenommen wurden:</w:t>
      </w:r>
    </w:p>
    <w:p w:rsidR="00D35FE0" w:rsidRPr="00BC23E4" w:rsidRDefault="00D35FE0" w:rsidP="00D35FE0">
      <w:pPr>
        <w:ind w:firstLine="567"/>
        <w:rPr>
          <w:lang w:val="de-DE"/>
        </w:rPr>
      </w:pPr>
    </w:p>
    <w:p w:rsidR="00D35FE0" w:rsidRPr="00D35FE0" w:rsidRDefault="00D35FE0" w:rsidP="00BC23E4">
      <w:pPr>
        <w:keepNext/>
        <w:spacing w:after="120"/>
        <w:ind w:left="2829" w:hanging="2256"/>
        <w:rPr>
          <w:lang w:val="de-DE"/>
        </w:rPr>
      </w:pPr>
      <w:r w:rsidRPr="00D35FE0">
        <w:rPr>
          <w:lang w:val="de-DE"/>
        </w:rPr>
        <w:t>TGP/5, Abschnitt 1/3</w:t>
      </w:r>
      <w:r w:rsidRPr="00D35FE0">
        <w:rPr>
          <w:lang w:val="de-DE"/>
        </w:rPr>
        <w:tab/>
        <w:t>Erfahrung und Zusammenarbeit bei der DUS-Prüfung, Abschnitt 1: Mustervereinbarung für die internationale Zusammenarbeit bei der Prüfung von Sorten (Überarbeitung)</w:t>
      </w:r>
    </w:p>
    <w:p w:rsidR="00D35FE0" w:rsidRPr="00D35FE0" w:rsidRDefault="00D35FE0" w:rsidP="00D35FE0">
      <w:pPr>
        <w:keepNext/>
        <w:spacing w:after="120"/>
        <w:ind w:left="2410" w:hanging="1837"/>
        <w:rPr>
          <w:lang w:val="de-DE"/>
        </w:rPr>
      </w:pPr>
      <w:r w:rsidRPr="00D35FE0">
        <w:rPr>
          <w:lang w:val="de-DE"/>
        </w:rPr>
        <w:t xml:space="preserve">TGP/7 </w:t>
      </w:r>
      <w:r w:rsidRPr="00D35FE0">
        <w:rPr>
          <w:lang w:val="de-DE"/>
        </w:rPr>
        <w:tab/>
      </w:r>
      <w:r w:rsidR="00333EA3">
        <w:rPr>
          <w:lang w:val="de-DE"/>
        </w:rPr>
        <w:tab/>
      </w:r>
      <w:r w:rsidRPr="00D35FE0">
        <w:rPr>
          <w:lang w:val="de-DE"/>
        </w:rPr>
        <w:t>Erstellung von Prüfungsrichtlinien (Überarbeitung)</w:t>
      </w:r>
    </w:p>
    <w:p w:rsidR="00D35FE0" w:rsidRPr="00D35FE0" w:rsidRDefault="00D35FE0" w:rsidP="00333EA3">
      <w:pPr>
        <w:spacing w:after="120"/>
        <w:ind w:left="2829" w:hanging="2256"/>
        <w:rPr>
          <w:lang w:val="de-DE"/>
        </w:rPr>
      </w:pPr>
      <w:r w:rsidRPr="00D35FE0">
        <w:rPr>
          <w:lang w:val="de-DE"/>
        </w:rPr>
        <w:t>UPOV/INF/4</w:t>
      </w:r>
      <w:r w:rsidRPr="00D35FE0">
        <w:rPr>
          <w:lang w:val="de-DE"/>
        </w:rPr>
        <w:tab/>
      </w:r>
      <w:r w:rsidR="00333EA3">
        <w:rPr>
          <w:lang w:val="de-DE"/>
        </w:rPr>
        <w:tab/>
      </w:r>
      <w:r w:rsidRPr="00D35FE0">
        <w:rPr>
          <w:lang w:val="de-DE"/>
        </w:rPr>
        <w:t>Finanzordnung und ihre Durchführungsbestimmungen der UPOV (Überarbeitung)</w:t>
      </w:r>
    </w:p>
    <w:p w:rsidR="00D35FE0" w:rsidRPr="00D35FE0" w:rsidRDefault="00D35FE0" w:rsidP="00D35FE0">
      <w:pPr>
        <w:spacing w:after="120"/>
        <w:ind w:left="2410" w:hanging="1837"/>
        <w:rPr>
          <w:lang w:val="de-DE"/>
        </w:rPr>
      </w:pPr>
      <w:r w:rsidRPr="00D35FE0">
        <w:rPr>
          <w:lang w:val="de-DE"/>
        </w:rPr>
        <w:t>UPOV/INF/16</w:t>
      </w:r>
      <w:r w:rsidRPr="00D35FE0">
        <w:rPr>
          <w:lang w:val="de-DE"/>
        </w:rPr>
        <w:tab/>
      </w:r>
      <w:r w:rsidR="00333EA3">
        <w:rPr>
          <w:lang w:val="de-DE"/>
        </w:rPr>
        <w:tab/>
      </w:r>
      <w:r w:rsidRPr="00D35FE0">
        <w:rPr>
          <w:lang w:val="de-DE"/>
        </w:rPr>
        <w:t>Austauschbare Software (Überarbeitung)</w:t>
      </w:r>
    </w:p>
    <w:p w:rsidR="00D35FE0" w:rsidRPr="00D35FE0" w:rsidRDefault="00D35FE0" w:rsidP="00D35FE0">
      <w:pPr>
        <w:spacing w:after="120"/>
        <w:ind w:left="2410" w:hanging="1837"/>
        <w:rPr>
          <w:lang w:val="de-DE"/>
        </w:rPr>
      </w:pPr>
      <w:r w:rsidRPr="00D35FE0">
        <w:rPr>
          <w:lang w:val="de-DE"/>
        </w:rPr>
        <w:t xml:space="preserve">UPOV/INF/22 </w:t>
      </w:r>
      <w:r w:rsidRPr="00D35FE0">
        <w:rPr>
          <w:lang w:val="de-DE"/>
        </w:rPr>
        <w:tab/>
      </w:r>
      <w:r w:rsidR="00333EA3">
        <w:rPr>
          <w:lang w:val="de-DE"/>
        </w:rPr>
        <w:tab/>
      </w:r>
      <w:r w:rsidRPr="00D35FE0">
        <w:rPr>
          <w:lang w:val="de-DE"/>
        </w:rPr>
        <w:t>Von Verbandsmitgliedern verwendete Software und Ausrüstung</w:t>
      </w:r>
      <w:r w:rsidRPr="00D35FE0">
        <w:rPr>
          <w:lang w:val="de-DE"/>
        </w:rPr>
        <w:tab/>
        <w:t>(Überarbeitung)</w:t>
      </w:r>
    </w:p>
    <w:p w:rsidR="00D35FE0" w:rsidRPr="00D35FE0" w:rsidRDefault="00D35FE0" w:rsidP="00D35FE0">
      <w:pPr>
        <w:rPr>
          <w:lang w:val="de-DE"/>
        </w:rPr>
      </w:pPr>
    </w:p>
    <w:p w:rsidR="00D35FE0" w:rsidRPr="00343DBD" w:rsidRDefault="00D35FE0" w:rsidP="00D35FE0">
      <w:pPr>
        <w:keepNext/>
      </w:pPr>
      <w:r w:rsidRPr="00EE4ED4">
        <w:fldChar w:fldCharType="begin"/>
      </w:r>
      <w:r w:rsidRPr="00D35FE0">
        <w:rPr>
          <w:lang w:val="de-DE"/>
        </w:rPr>
        <w:instrText xml:space="preserve"> AUTONUM  </w:instrText>
      </w:r>
      <w:r w:rsidRPr="00EE4ED4">
        <w:fldChar w:fldCharType="end"/>
      </w:r>
      <w:r w:rsidRPr="00D35FE0">
        <w:rPr>
          <w:lang w:val="de-DE"/>
        </w:rPr>
        <w:tab/>
        <w:t xml:space="preserve">Die folgenden Prüfungsrichtlinien wurden vom TC im Jahr 2018 entweder auf dem Schriftweg oder auf seiner vierundfünfzigsten Tagung am 29. und 30. </w:t>
      </w:r>
      <w:r>
        <w:t>Oktober 2018 angenommen:</w:t>
      </w:r>
    </w:p>
    <w:p w:rsidR="009E0192" w:rsidRPr="00343DBD" w:rsidRDefault="009E0192" w:rsidP="009E0192">
      <w:pPr>
        <w:keepNext/>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16F6B" w:rsidRPr="00AD4647" w:rsidTr="00BA14B8">
        <w:trPr>
          <w:cantSplit/>
          <w:trHeight w:val="1050"/>
          <w:tblHeader/>
        </w:trPr>
        <w:tc>
          <w:tcPr>
            <w:tcW w:w="484" w:type="dxa"/>
            <w:tcBorders>
              <w:top w:val="single" w:sz="4" w:space="0" w:color="auto"/>
              <w:bottom w:val="single" w:sz="4" w:space="0" w:color="auto"/>
            </w:tcBorders>
            <w:shd w:val="clear" w:color="auto" w:fill="D9D9D9"/>
            <w:noWrap/>
            <w:vAlign w:val="center"/>
          </w:tcPr>
          <w:p w:rsidR="00816F6B" w:rsidRPr="00AD4647" w:rsidRDefault="00816F6B" w:rsidP="0012588F">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16F6B" w:rsidRPr="00AD4647" w:rsidRDefault="00816F6B" w:rsidP="0012588F">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r w:rsidRPr="00AD4647">
              <w:rPr>
                <w:rFonts w:eastAsia="MS Mincho" w:cs="Arial"/>
                <w:sz w:val="16"/>
                <w:szCs w:val="16"/>
                <w:lang w:eastAsia="ja-JP"/>
              </w:rPr>
              <w:t>Botanical name</w:t>
            </w:r>
          </w:p>
        </w:tc>
      </w:tr>
      <w:tr w:rsidR="00816F6B" w:rsidRPr="00F46626" w:rsidTr="00BA14B8">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816F6B" w:rsidRPr="00AD4647" w:rsidRDefault="00816F6B" w:rsidP="0012588F">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w:t>
            </w:r>
            <w:r w:rsidR="00B35E35">
              <w:rPr>
                <w:rFonts w:cs="Arial"/>
                <w:bCs/>
                <w:sz w:val="16"/>
                <w:szCs w:val="16"/>
                <w:u w:val="single"/>
                <w:lang w:val="fr-FR"/>
              </w:rPr>
              <w:t>’</w:t>
            </w:r>
            <w:r w:rsidRPr="00AD4647">
              <w:rPr>
                <w:rFonts w:cs="Arial"/>
                <w:bCs/>
                <w:sz w:val="16"/>
                <w:szCs w:val="16"/>
                <w:u w:val="single"/>
                <w:lang w:val="fr-FR"/>
              </w:rPr>
              <w:t>EXAMEN / NEUE PRÜFUNGSRICHTILINIEN /</w:t>
            </w:r>
            <w:r w:rsidRPr="00AD4647">
              <w:rPr>
                <w:rFonts w:cs="Arial"/>
                <w:bCs/>
                <w:sz w:val="16"/>
                <w:szCs w:val="16"/>
                <w:u w:val="single"/>
                <w:lang w:val="fr-FR"/>
              </w:rPr>
              <w:br/>
              <w:t>NUEVAS DIRECTRICES DE EXAMEN</w:t>
            </w:r>
          </w:p>
        </w:tc>
      </w:tr>
      <w:tr w:rsidR="00816F6B" w:rsidRPr="008002B7"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AR</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8D491B">
            <w:pPr>
              <w:ind w:left="-113" w:right="-108"/>
              <w:jc w:val="left"/>
              <w:rPr>
                <w:rFonts w:cs="Arial"/>
                <w:sz w:val="16"/>
                <w:szCs w:val="16"/>
              </w:rPr>
            </w:pPr>
            <w:r w:rsidRPr="008002B7">
              <w:rPr>
                <w:rFonts w:cs="Arial"/>
                <w:sz w:val="16"/>
                <w:szCs w:val="16"/>
              </w:rPr>
              <w:t>TG/</w:t>
            </w:r>
            <w:r w:rsidR="008D491B">
              <w:rPr>
                <w:rFonts w:cs="Arial"/>
                <w:sz w:val="16"/>
                <w:szCs w:val="16"/>
              </w:rPr>
              <w:t>324/1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 xml:space="preserve">Rush wheatgrass, </w:t>
            </w:r>
            <w:r>
              <w:rPr>
                <w:rFonts w:cs="Arial"/>
                <w:sz w:val="16"/>
                <w:szCs w:val="16"/>
              </w:rPr>
              <w:br/>
            </w:r>
            <w:r w:rsidRPr="008002B7">
              <w:rPr>
                <w:rFonts w:cs="Arial"/>
                <w:sz w:val="16"/>
                <w:szCs w:val="16"/>
              </w:rPr>
              <w:t>Tall Wheatgrass</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Élytrigie</w:t>
            </w:r>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816F6B" w:rsidP="008D491B">
            <w:pPr>
              <w:jc w:val="left"/>
              <w:rPr>
                <w:rFonts w:cs="Arial"/>
                <w:sz w:val="16"/>
                <w:szCs w:val="16"/>
              </w:rPr>
            </w:pPr>
            <w:r w:rsidRPr="008002B7">
              <w:rPr>
                <w:rFonts w:cs="Arial"/>
                <w:sz w:val="16"/>
                <w:szCs w:val="16"/>
              </w:rPr>
              <w:t>pontische Quecke, stumpfbl</w:t>
            </w:r>
            <w:r w:rsidR="008D491B">
              <w:rPr>
                <w:rFonts w:cs="Arial"/>
                <w:sz w:val="16"/>
                <w:szCs w:val="16"/>
              </w:rPr>
              <w:t>ü</w:t>
            </w:r>
            <w:r w:rsidRPr="008002B7">
              <w:rPr>
                <w:rFonts w:cs="Arial"/>
                <w:sz w:val="16"/>
                <w:szCs w:val="16"/>
              </w:rPr>
              <w:t>tige Quecke</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Agropiro</w:t>
            </w:r>
          </w:p>
        </w:tc>
        <w:tc>
          <w:tcPr>
            <w:tcW w:w="170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0B6B38">
              <w:rPr>
                <w:rFonts w:cs="Arial"/>
                <w:sz w:val="16"/>
                <w:szCs w:val="16"/>
                <w:lang w:val="pt-PT"/>
              </w:rPr>
              <w:t xml:space="preserve">Thinopyrum ponticum (Podp.) Barkworth &amp; D. R. Dewey, Elytrigia pontica (Podp.) </w:t>
            </w:r>
            <w:r w:rsidRPr="008002B7">
              <w:rPr>
                <w:rFonts w:cs="Arial"/>
                <w:sz w:val="16"/>
                <w:szCs w:val="16"/>
              </w:rPr>
              <w:t>Holub</w:t>
            </w:r>
          </w:p>
        </w:tc>
      </w:tr>
      <w:tr w:rsidR="00816F6B" w:rsidRPr="000B6B38"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AU</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8D491B">
            <w:pPr>
              <w:ind w:left="-113" w:right="-108"/>
              <w:jc w:val="left"/>
              <w:rPr>
                <w:rFonts w:cs="Arial"/>
                <w:sz w:val="16"/>
                <w:szCs w:val="16"/>
              </w:rPr>
            </w:pPr>
            <w:r>
              <w:rPr>
                <w:rFonts w:cs="Arial"/>
                <w:sz w:val="16"/>
                <w:szCs w:val="16"/>
              </w:rPr>
              <w:t>TG/</w:t>
            </w:r>
            <w:r w:rsidR="008D491B">
              <w:rPr>
                <w:rFonts w:cs="Arial"/>
                <w:sz w:val="16"/>
                <w:szCs w:val="16"/>
              </w:rPr>
              <w:t>325/1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700" w:type="dxa"/>
            <w:tcBorders>
              <w:top w:val="single" w:sz="4" w:space="0" w:color="auto"/>
              <w:left w:val="nil"/>
              <w:bottom w:val="single" w:sz="4" w:space="0" w:color="auto"/>
              <w:right w:val="single" w:sz="4" w:space="0" w:color="auto"/>
            </w:tcBorders>
            <w:shd w:val="clear" w:color="auto" w:fill="auto"/>
          </w:tcPr>
          <w:p w:rsidR="00816F6B" w:rsidRPr="000B6B38" w:rsidRDefault="00816F6B" w:rsidP="0012588F">
            <w:pPr>
              <w:jc w:val="left"/>
              <w:rPr>
                <w:rFonts w:cs="Arial"/>
                <w:sz w:val="16"/>
                <w:szCs w:val="16"/>
                <w:lang w:val="es-ES"/>
              </w:rPr>
            </w:pPr>
            <w:r w:rsidRPr="000B6B38">
              <w:rPr>
                <w:rFonts w:cs="Arial"/>
                <w:sz w:val="16"/>
                <w:szCs w:val="16"/>
                <w:lang w:val="es-ES"/>
              </w:rPr>
              <w:t>Grevillea R. Br. corr. R. Br.</w:t>
            </w:r>
          </w:p>
        </w:tc>
      </w:tr>
      <w:tr w:rsidR="00816F6B" w:rsidRPr="00F46626"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795716">
            <w:pPr>
              <w:ind w:left="-113" w:right="-108"/>
              <w:jc w:val="left"/>
              <w:rPr>
                <w:rFonts w:cs="Arial"/>
                <w:sz w:val="16"/>
                <w:szCs w:val="16"/>
              </w:rPr>
            </w:pPr>
            <w:r>
              <w:rPr>
                <w:rFonts w:cs="Arial"/>
                <w:sz w:val="16"/>
                <w:szCs w:val="16"/>
              </w:rPr>
              <w:t>TG/</w:t>
            </w:r>
            <w:r w:rsidR="00795716">
              <w:rPr>
                <w:rFonts w:cs="Arial"/>
                <w:sz w:val="16"/>
                <w:szCs w:val="16"/>
              </w:rPr>
              <w:t>326/1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795716" w:rsidP="00795716">
            <w:pPr>
              <w:jc w:val="left"/>
              <w:rPr>
                <w:rFonts w:cs="Arial"/>
                <w:sz w:val="16"/>
                <w:szCs w:val="16"/>
              </w:rPr>
            </w:pPr>
            <w:r w:rsidRPr="008002B7">
              <w:rPr>
                <w:rFonts w:cs="Arial"/>
                <w:sz w:val="16"/>
                <w:szCs w:val="16"/>
              </w:rPr>
              <w:t>Pepino</w:t>
            </w:r>
            <w:r>
              <w:rPr>
                <w:rFonts w:cs="Arial"/>
                <w:sz w:val="16"/>
                <w:szCs w:val="16"/>
              </w:rPr>
              <w:t>, Melon</w:t>
            </w:r>
            <w:r>
              <w:rPr>
                <w:rFonts w:cs="Arial"/>
                <w:sz w:val="16"/>
                <w:szCs w:val="16"/>
              </w:rPr>
              <w:noBreakHyphen/>
              <w:t>pear</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795716" w:rsidP="00795716">
            <w:pPr>
              <w:jc w:val="left"/>
              <w:rPr>
                <w:rFonts w:cs="Arial"/>
                <w:sz w:val="16"/>
                <w:szCs w:val="16"/>
              </w:rPr>
            </w:pPr>
            <w:r>
              <w:rPr>
                <w:rFonts w:cs="Arial"/>
                <w:sz w:val="16"/>
                <w:szCs w:val="16"/>
              </w:rPr>
              <w:t>Pépino, Poire</w:t>
            </w:r>
            <w:r>
              <w:rPr>
                <w:rFonts w:cs="Arial"/>
                <w:sz w:val="16"/>
                <w:szCs w:val="16"/>
              </w:rPr>
              <w:noBreakHyphen/>
            </w:r>
            <w:r w:rsidR="00816F6B" w:rsidRPr="008002B7">
              <w:rPr>
                <w:rFonts w:cs="Arial"/>
                <w:sz w:val="16"/>
                <w:szCs w:val="16"/>
              </w:rPr>
              <w:t>melon</w:t>
            </w:r>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Pepino</w:t>
            </w:r>
            <w:r w:rsidR="00795716">
              <w:rPr>
                <w:rFonts w:cs="Arial"/>
                <w:sz w:val="16"/>
                <w:szCs w:val="16"/>
              </w:rPr>
              <w:t xml:space="preserve">, </w:t>
            </w:r>
            <w:r w:rsidR="00795716" w:rsidRPr="008002B7">
              <w:rPr>
                <w:rFonts w:cs="Arial"/>
                <w:sz w:val="16"/>
                <w:szCs w:val="16"/>
              </w:rPr>
              <w:t>Melonenbirne</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795716">
            <w:pPr>
              <w:jc w:val="left"/>
              <w:rPr>
                <w:rFonts w:cs="Arial"/>
                <w:sz w:val="16"/>
                <w:szCs w:val="16"/>
              </w:rPr>
            </w:pPr>
            <w:r w:rsidRPr="008002B7">
              <w:rPr>
                <w:rFonts w:cs="Arial"/>
                <w:sz w:val="16"/>
                <w:szCs w:val="16"/>
              </w:rPr>
              <w:t>Pepino</w:t>
            </w:r>
            <w:r>
              <w:rPr>
                <w:rFonts w:cs="Arial"/>
                <w:sz w:val="16"/>
                <w:szCs w:val="16"/>
              </w:rPr>
              <w:t>,</w:t>
            </w:r>
            <w:r w:rsidRPr="008002B7">
              <w:rPr>
                <w:rFonts w:cs="Arial"/>
                <w:sz w:val="16"/>
                <w:szCs w:val="16"/>
              </w:rPr>
              <w:t xml:space="preserve"> </w:t>
            </w:r>
            <w:r>
              <w:rPr>
                <w:rFonts w:cs="Arial"/>
                <w:sz w:val="16"/>
                <w:szCs w:val="16"/>
              </w:rPr>
              <w:br/>
            </w:r>
            <w:r w:rsidR="00795716">
              <w:rPr>
                <w:rFonts w:cs="Arial"/>
                <w:sz w:val="16"/>
                <w:szCs w:val="16"/>
              </w:rPr>
              <w:t>P</w:t>
            </w:r>
            <w:r w:rsidRPr="008002B7">
              <w:rPr>
                <w:rFonts w:cs="Arial"/>
                <w:sz w:val="16"/>
                <w:szCs w:val="16"/>
              </w:rPr>
              <w:t>epino dulce Peramelón</w:t>
            </w:r>
          </w:p>
        </w:tc>
        <w:tc>
          <w:tcPr>
            <w:tcW w:w="1700" w:type="dxa"/>
            <w:tcBorders>
              <w:top w:val="single" w:sz="4" w:space="0" w:color="auto"/>
              <w:left w:val="nil"/>
              <w:bottom w:val="single" w:sz="4" w:space="0" w:color="auto"/>
              <w:right w:val="single" w:sz="4" w:space="0" w:color="auto"/>
            </w:tcBorders>
            <w:shd w:val="clear" w:color="auto" w:fill="auto"/>
          </w:tcPr>
          <w:p w:rsidR="00816F6B" w:rsidRPr="000B6B38" w:rsidRDefault="00816F6B" w:rsidP="0012588F">
            <w:pPr>
              <w:jc w:val="left"/>
              <w:rPr>
                <w:rFonts w:cs="Arial"/>
                <w:sz w:val="16"/>
                <w:szCs w:val="16"/>
                <w:lang w:val="pt-PT"/>
              </w:rPr>
            </w:pPr>
            <w:r w:rsidRPr="000B6B38">
              <w:rPr>
                <w:rFonts w:cs="Arial"/>
                <w:sz w:val="16"/>
                <w:szCs w:val="16"/>
                <w:lang w:val="pt-PT"/>
              </w:rPr>
              <w:t>Solanum muricatum Aiton</w:t>
            </w:r>
            <w:r w:rsidR="00795716" w:rsidRPr="000B6B38">
              <w:rPr>
                <w:rFonts w:cs="Arial"/>
                <w:sz w:val="16"/>
                <w:szCs w:val="16"/>
                <w:lang w:val="pt-PT"/>
              </w:rPr>
              <w:t>, Solanum muricatum L</w:t>
            </w:r>
            <w:r w:rsidR="00B35E35" w:rsidRPr="000B6B38">
              <w:rPr>
                <w:rFonts w:cs="Arial"/>
                <w:sz w:val="16"/>
                <w:szCs w:val="16"/>
                <w:lang w:val="pt-PT"/>
              </w:rPr>
              <w:t>’</w:t>
            </w:r>
            <w:r w:rsidR="00795716" w:rsidRPr="000B6B38">
              <w:rPr>
                <w:rFonts w:cs="Arial"/>
                <w:sz w:val="16"/>
                <w:szCs w:val="16"/>
                <w:lang w:val="pt-PT"/>
              </w:rPr>
              <w:t>Hér. ex Ait.</w:t>
            </w:r>
          </w:p>
        </w:tc>
      </w:tr>
      <w:tr w:rsidR="00816F6B" w:rsidRPr="008002B7"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7B6DA0">
            <w:pPr>
              <w:ind w:left="-113" w:right="-108"/>
              <w:jc w:val="left"/>
              <w:rPr>
                <w:rFonts w:cs="Arial"/>
                <w:sz w:val="16"/>
                <w:szCs w:val="16"/>
              </w:rPr>
            </w:pPr>
            <w:r>
              <w:rPr>
                <w:rFonts w:cs="Arial"/>
                <w:sz w:val="16"/>
                <w:szCs w:val="16"/>
              </w:rPr>
              <w:t>TG/</w:t>
            </w:r>
            <w:r w:rsidR="007B6DA0">
              <w:rPr>
                <w:rFonts w:cs="Arial"/>
                <w:sz w:val="16"/>
                <w:szCs w:val="16"/>
              </w:rPr>
              <w:t>327/1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Coleus</w:t>
            </w:r>
            <w:r>
              <w:rPr>
                <w:rFonts w:cs="Arial"/>
                <w:sz w:val="16"/>
                <w:szCs w:val="16"/>
              </w:rPr>
              <w:t>,</w:t>
            </w:r>
            <w:r w:rsidRPr="008002B7">
              <w:rPr>
                <w:rFonts w:cs="Arial"/>
                <w:sz w:val="16"/>
                <w:szCs w:val="16"/>
              </w:rPr>
              <w:t xml:space="preserve"> </w:t>
            </w:r>
            <w:r>
              <w:rPr>
                <w:rFonts w:cs="Arial"/>
                <w:sz w:val="16"/>
                <w:szCs w:val="16"/>
              </w:rPr>
              <w:br/>
            </w:r>
            <w:r w:rsidRPr="008002B7">
              <w:rPr>
                <w:rFonts w:cs="Arial"/>
                <w:sz w:val="16"/>
                <w:szCs w:val="16"/>
              </w:rPr>
              <w:t>Painted-nettle</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r w:rsidRPr="007B6DA0">
              <w:rPr>
                <w:rFonts w:cs="Arial"/>
                <w:sz w:val="16"/>
                <w:szCs w:val="16"/>
              </w:rPr>
              <w:t>Coléus, Coliole</w:t>
            </w:r>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r w:rsidRPr="007B6DA0">
              <w:rPr>
                <w:rFonts w:cs="Arial"/>
                <w:sz w:val="16"/>
                <w:szCs w:val="16"/>
              </w:rPr>
              <w:t>Buntblatt, Buntnessel</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r w:rsidRPr="007B6DA0">
              <w:rPr>
                <w:rFonts w:cs="Arial"/>
                <w:sz w:val="16"/>
                <w:szCs w:val="16"/>
              </w:rPr>
              <w:t>Coleus, Macho, Nene</w:t>
            </w:r>
          </w:p>
        </w:tc>
        <w:tc>
          <w:tcPr>
            <w:tcW w:w="1700"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r w:rsidRPr="007B6DA0">
              <w:rPr>
                <w:rFonts w:cs="Arial"/>
                <w:sz w:val="16"/>
                <w:szCs w:val="16"/>
              </w:rPr>
              <w:t>Plectranthus scutellarioides (L.) R. Br., Coleus blumei Benth., Solenostemon scutellarioides (L.) Codd</w:t>
            </w:r>
          </w:p>
        </w:tc>
      </w:tr>
      <w:tr w:rsidR="00BA14B8" w:rsidRPr="00E0079B" w:rsidTr="0012588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A14B8" w:rsidRPr="00E0079B" w:rsidRDefault="00BA14B8" w:rsidP="0012588F">
            <w:pPr>
              <w:rPr>
                <w:rFonts w:cs="Arial"/>
                <w:sz w:val="16"/>
                <w:szCs w:val="16"/>
              </w:rPr>
            </w:pPr>
            <w:r w:rsidRPr="00E0079B">
              <w:rPr>
                <w:rFonts w:cs="Arial"/>
                <w:sz w:val="16"/>
                <w:szCs w:val="16"/>
              </w:rPr>
              <w:t>DK</w:t>
            </w:r>
          </w:p>
        </w:tc>
        <w:tc>
          <w:tcPr>
            <w:tcW w:w="590"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ind w:left="-113" w:right="-108"/>
              <w:jc w:val="left"/>
              <w:rPr>
                <w:rFonts w:cs="Arial"/>
                <w:sz w:val="16"/>
                <w:szCs w:val="16"/>
              </w:rPr>
            </w:pPr>
            <w:r w:rsidRPr="00E0079B">
              <w:rPr>
                <w:rFonts w:cs="Arial"/>
                <w:sz w:val="16"/>
                <w:szCs w:val="16"/>
              </w:rPr>
              <w:t>TG/</w:t>
            </w:r>
            <w:r>
              <w:rPr>
                <w:rFonts w:cs="Arial"/>
                <w:sz w:val="16"/>
                <w:szCs w:val="16"/>
              </w:rPr>
              <w:t>328/1</w:t>
            </w:r>
          </w:p>
        </w:tc>
        <w:tc>
          <w:tcPr>
            <w:tcW w:w="1417" w:type="dxa"/>
            <w:gridSpan w:val="2"/>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jc w:val="left"/>
              <w:rPr>
                <w:rFonts w:cs="Arial"/>
                <w:sz w:val="16"/>
                <w:szCs w:val="16"/>
              </w:rPr>
            </w:pPr>
            <w:r w:rsidRPr="00E0079B">
              <w:rPr>
                <w:rFonts w:cs="Arial"/>
                <w:sz w:val="16"/>
                <w:szCs w:val="16"/>
              </w:rPr>
              <w:t xml:space="preserve">Quinoa </w:t>
            </w:r>
          </w:p>
        </w:tc>
        <w:tc>
          <w:tcPr>
            <w:tcW w:w="1418" w:type="dxa"/>
            <w:tcBorders>
              <w:top w:val="single" w:sz="4" w:space="0" w:color="auto"/>
              <w:left w:val="nil"/>
              <w:bottom w:val="single" w:sz="4" w:space="0" w:color="auto"/>
              <w:right w:val="single" w:sz="4" w:space="0" w:color="auto"/>
            </w:tcBorders>
            <w:shd w:val="clear" w:color="auto" w:fill="auto"/>
          </w:tcPr>
          <w:p w:rsidR="00BA14B8" w:rsidRPr="00E0079B" w:rsidRDefault="00BA14B8" w:rsidP="00BA14B8">
            <w:pPr>
              <w:jc w:val="left"/>
              <w:rPr>
                <w:rFonts w:cs="Arial"/>
                <w:sz w:val="16"/>
                <w:szCs w:val="16"/>
              </w:rPr>
            </w:pPr>
            <w:r>
              <w:rPr>
                <w:rFonts w:cs="Arial"/>
                <w:sz w:val="16"/>
                <w:szCs w:val="16"/>
              </w:rPr>
              <w:t>Chénopode quinoa, Quinoa</w:t>
            </w:r>
          </w:p>
        </w:tc>
        <w:tc>
          <w:tcPr>
            <w:tcW w:w="1417" w:type="dxa"/>
            <w:tcBorders>
              <w:top w:val="single" w:sz="4" w:space="0" w:color="auto"/>
              <w:left w:val="nil"/>
              <w:bottom w:val="single" w:sz="4" w:space="0" w:color="auto"/>
              <w:right w:val="single" w:sz="4" w:space="0" w:color="auto"/>
            </w:tcBorders>
            <w:shd w:val="clear" w:color="auto" w:fill="auto"/>
          </w:tcPr>
          <w:p w:rsidR="00BA14B8" w:rsidRPr="001970B1" w:rsidRDefault="00BA14B8" w:rsidP="0012588F">
            <w:pPr>
              <w:jc w:val="left"/>
              <w:rPr>
                <w:rFonts w:cs="Arial"/>
                <w:sz w:val="16"/>
                <w:szCs w:val="16"/>
                <w:lang w:val="de-DE"/>
              </w:rPr>
            </w:pPr>
            <w:r>
              <w:rPr>
                <w:rFonts w:cs="Arial"/>
                <w:sz w:val="16"/>
                <w:szCs w:val="16"/>
                <w:lang w:val="de-DE"/>
              </w:rPr>
              <w:t>Quinoa</w:t>
            </w:r>
          </w:p>
        </w:tc>
        <w:tc>
          <w:tcPr>
            <w:tcW w:w="1418"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jc w:val="left"/>
              <w:rPr>
                <w:rFonts w:cs="Arial"/>
                <w:sz w:val="16"/>
                <w:szCs w:val="16"/>
              </w:rPr>
            </w:pPr>
            <w:r w:rsidRPr="00E0079B">
              <w:rPr>
                <w:rFonts w:cs="Arial"/>
                <w:sz w:val="16"/>
                <w:szCs w:val="16"/>
              </w:rPr>
              <w:t>Quinoa</w:t>
            </w:r>
            <w:r>
              <w:rPr>
                <w:rFonts w:cs="Arial"/>
                <w:sz w:val="16"/>
                <w:szCs w:val="16"/>
              </w:rPr>
              <w:t>,</w:t>
            </w:r>
            <w:r w:rsidRPr="00E0079B">
              <w:rPr>
                <w:rFonts w:cs="Arial"/>
                <w:sz w:val="16"/>
                <w:szCs w:val="16"/>
              </w:rPr>
              <w:t xml:space="preserve"> Quinua</w:t>
            </w:r>
          </w:p>
        </w:tc>
        <w:tc>
          <w:tcPr>
            <w:tcW w:w="1700"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jc w:val="left"/>
              <w:rPr>
                <w:rFonts w:cs="Arial"/>
                <w:sz w:val="16"/>
                <w:szCs w:val="16"/>
              </w:rPr>
            </w:pPr>
            <w:r w:rsidRPr="00E0079B">
              <w:rPr>
                <w:rFonts w:cs="Arial"/>
                <w:sz w:val="16"/>
                <w:szCs w:val="16"/>
              </w:rPr>
              <w:t>Chenopodium quinoa Willd.</w:t>
            </w:r>
          </w:p>
        </w:tc>
      </w:tr>
      <w:tr w:rsidR="004A3E48" w:rsidRPr="00E0079B" w:rsidTr="0012588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A3E48" w:rsidRPr="00E0079B" w:rsidRDefault="004A3E48" w:rsidP="0012588F">
            <w:pPr>
              <w:rPr>
                <w:rFonts w:cs="Arial"/>
                <w:sz w:val="16"/>
                <w:szCs w:val="16"/>
              </w:rPr>
            </w:pPr>
            <w:r w:rsidRPr="00E0079B">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ind w:left="-113" w:right="-108"/>
              <w:jc w:val="left"/>
              <w:rPr>
                <w:rFonts w:cs="Arial"/>
                <w:sz w:val="16"/>
                <w:szCs w:val="16"/>
              </w:rPr>
            </w:pPr>
            <w:r w:rsidRPr="00E0079B">
              <w:rPr>
                <w:rFonts w:cs="Arial"/>
                <w:sz w:val="16"/>
                <w:szCs w:val="16"/>
              </w:rPr>
              <w:t>TG/</w:t>
            </w:r>
            <w:r>
              <w:rPr>
                <w:rFonts w:cs="Arial"/>
                <w:sz w:val="16"/>
                <w:szCs w:val="16"/>
              </w:rPr>
              <w:t>329/1</w:t>
            </w:r>
          </w:p>
        </w:tc>
        <w:tc>
          <w:tcPr>
            <w:tcW w:w="1417" w:type="dxa"/>
            <w:gridSpan w:val="2"/>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r w:rsidRPr="00E0079B">
              <w:rPr>
                <w:rFonts w:cs="Arial"/>
                <w:sz w:val="16"/>
                <w:szCs w:val="16"/>
              </w:rPr>
              <w:t>Castorbean</w:t>
            </w:r>
          </w:p>
        </w:tc>
        <w:tc>
          <w:tcPr>
            <w:tcW w:w="1418"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r w:rsidRPr="00E0079B">
              <w:rPr>
                <w:rFonts w:cs="Arial"/>
                <w:sz w:val="16"/>
                <w:szCs w:val="16"/>
              </w:rPr>
              <w:t>Ricin</w:t>
            </w:r>
          </w:p>
        </w:tc>
        <w:tc>
          <w:tcPr>
            <w:tcW w:w="1417"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r w:rsidRPr="00E0079B">
              <w:rPr>
                <w:rFonts w:cs="Arial"/>
                <w:sz w:val="16"/>
                <w:szCs w:val="16"/>
              </w:rPr>
              <w:t>Rizinus</w:t>
            </w:r>
          </w:p>
        </w:tc>
        <w:tc>
          <w:tcPr>
            <w:tcW w:w="1418"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r w:rsidRPr="00E0079B">
              <w:rPr>
                <w:rFonts w:cs="Arial"/>
                <w:sz w:val="16"/>
                <w:szCs w:val="16"/>
              </w:rPr>
              <w:t>Higuerilla</w:t>
            </w:r>
            <w:r>
              <w:rPr>
                <w:rFonts w:cs="Arial"/>
                <w:sz w:val="16"/>
                <w:szCs w:val="16"/>
              </w:rPr>
              <w:t>,</w:t>
            </w:r>
            <w:r w:rsidRPr="00E0079B">
              <w:rPr>
                <w:rFonts w:cs="Arial"/>
                <w:sz w:val="16"/>
                <w:szCs w:val="16"/>
              </w:rPr>
              <w:t xml:space="preserve"> Ricino</w:t>
            </w:r>
          </w:p>
        </w:tc>
        <w:tc>
          <w:tcPr>
            <w:tcW w:w="1700"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r w:rsidRPr="00E0079B">
              <w:rPr>
                <w:rFonts w:cs="Arial"/>
                <w:sz w:val="16"/>
                <w:szCs w:val="16"/>
              </w:rPr>
              <w:t>Ricinus communis L.</w:t>
            </w:r>
          </w:p>
        </w:tc>
      </w:tr>
      <w:tr w:rsidR="00887C4A" w:rsidRPr="00EE4ED4" w:rsidTr="0012588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87C4A" w:rsidRPr="00EE4ED4" w:rsidRDefault="00887C4A" w:rsidP="0012588F">
            <w:pPr>
              <w:rPr>
                <w:rFonts w:cs="Arial"/>
                <w:sz w:val="16"/>
                <w:szCs w:val="16"/>
              </w:rPr>
            </w:pPr>
            <w:r w:rsidRPr="00EE4ED4">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ind w:left="-113"/>
              <w:jc w:val="center"/>
              <w:rPr>
                <w:rFonts w:cs="Arial"/>
                <w:color w:val="000000"/>
                <w:sz w:val="16"/>
                <w:szCs w:val="16"/>
              </w:rPr>
            </w:pPr>
            <w:r w:rsidRPr="00EE4ED4">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ind w:left="-113" w:right="-108"/>
              <w:jc w:val="left"/>
              <w:rPr>
                <w:rFonts w:cs="Arial"/>
                <w:sz w:val="16"/>
                <w:szCs w:val="16"/>
              </w:rPr>
            </w:pPr>
            <w:r w:rsidRPr="00EE4ED4">
              <w:rPr>
                <w:rFonts w:cs="Arial"/>
                <w:sz w:val="16"/>
                <w:szCs w:val="16"/>
              </w:rPr>
              <w:t>TG/330/1</w:t>
            </w:r>
          </w:p>
        </w:tc>
        <w:tc>
          <w:tcPr>
            <w:tcW w:w="1417" w:type="dxa"/>
            <w:gridSpan w:val="2"/>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r w:rsidRPr="00EE4ED4">
              <w:rPr>
                <w:rFonts w:cs="Arial"/>
                <w:sz w:val="16"/>
                <w:szCs w:val="16"/>
              </w:rPr>
              <w:t>Hardy Geranium, Crane</w:t>
            </w:r>
            <w:r w:rsidR="00B35E35" w:rsidRPr="00EE4ED4">
              <w:rPr>
                <w:rFonts w:cs="Arial"/>
                <w:sz w:val="16"/>
                <w:szCs w:val="16"/>
              </w:rPr>
              <w:t>’</w:t>
            </w:r>
            <w:r w:rsidRPr="00EE4ED4">
              <w:rPr>
                <w:rFonts w:cs="Arial"/>
                <w:sz w:val="16"/>
                <w:szCs w:val="16"/>
              </w:rPr>
              <w:t>s Bill</w:t>
            </w:r>
          </w:p>
        </w:tc>
        <w:tc>
          <w:tcPr>
            <w:tcW w:w="1418"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r w:rsidRPr="00EE4ED4">
              <w:rPr>
                <w:rFonts w:cs="Arial"/>
                <w:sz w:val="16"/>
                <w:szCs w:val="16"/>
              </w:rPr>
              <w:t>Géranium</w:t>
            </w:r>
          </w:p>
        </w:tc>
        <w:tc>
          <w:tcPr>
            <w:tcW w:w="1417"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r w:rsidRPr="00EE4ED4">
              <w:rPr>
                <w:rFonts w:cs="Arial"/>
                <w:sz w:val="16"/>
                <w:szCs w:val="16"/>
              </w:rPr>
              <w:t>Storchschnabel</w:t>
            </w:r>
          </w:p>
        </w:tc>
        <w:tc>
          <w:tcPr>
            <w:tcW w:w="1418"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r w:rsidRPr="00EE4ED4">
              <w:rPr>
                <w:rFonts w:cs="Arial"/>
                <w:sz w:val="16"/>
                <w:szCs w:val="16"/>
              </w:rPr>
              <w:t>Geranio</w:t>
            </w:r>
          </w:p>
        </w:tc>
        <w:tc>
          <w:tcPr>
            <w:tcW w:w="1700"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r w:rsidRPr="00EE4ED4">
              <w:rPr>
                <w:rFonts w:cs="Arial"/>
                <w:sz w:val="16"/>
                <w:szCs w:val="16"/>
              </w:rPr>
              <w:t>Geranium L.</w:t>
            </w:r>
          </w:p>
        </w:tc>
      </w:tr>
      <w:tr w:rsidR="00816F6B" w:rsidRPr="00F46626" w:rsidTr="00BA14B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816F6B" w:rsidRPr="00EE4ED4" w:rsidRDefault="00816F6B" w:rsidP="00302790">
            <w:pPr>
              <w:keepNext/>
              <w:spacing w:before="60" w:after="120"/>
              <w:ind w:left="-36"/>
              <w:jc w:val="left"/>
              <w:rPr>
                <w:rFonts w:eastAsia="MS Mincho" w:cs="Arial"/>
                <w:bCs/>
                <w:sz w:val="16"/>
                <w:szCs w:val="16"/>
                <w:u w:val="single"/>
                <w:lang w:val="fr-FR" w:eastAsia="ja-JP"/>
              </w:rPr>
            </w:pPr>
            <w:r w:rsidRPr="00EE4ED4">
              <w:rPr>
                <w:rFonts w:cs="Arial"/>
                <w:bCs/>
                <w:sz w:val="16"/>
                <w:szCs w:val="16"/>
                <w:u w:val="single"/>
                <w:lang w:val="fr-FR"/>
              </w:rPr>
              <w:lastRenderedPageBreak/>
              <w:t xml:space="preserve">REVISIONS OF TEST GUIDELINES / </w:t>
            </w:r>
            <w:r w:rsidRPr="00EE4ED4">
              <w:rPr>
                <w:rFonts w:cs="Arial"/>
                <w:sz w:val="16"/>
                <w:szCs w:val="16"/>
                <w:u w:val="single"/>
                <w:lang w:val="fr-FR"/>
              </w:rPr>
              <w:t>RÉVISIONS DE PRINCIPES DIRECTEURS D</w:t>
            </w:r>
            <w:r w:rsidR="00B35E35" w:rsidRPr="00EE4ED4">
              <w:rPr>
                <w:rFonts w:cs="Arial"/>
                <w:sz w:val="16"/>
                <w:szCs w:val="16"/>
                <w:u w:val="single"/>
                <w:lang w:val="fr-FR"/>
              </w:rPr>
              <w:t>’</w:t>
            </w:r>
            <w:r w:rsidRPr="00EE4ED4">
              <w:rPr>
                <w:rFonts w:cs="Arial"/>
                <w:sz w:val="16"/>
                <w:szCs w:val="16"/>
                <w:u w:val="single"/>
                <w:lang w:val="fr-FR"/>
              </w:rPr>
              <w:t>EXAMEN ADOPTÉS / REVISIONEN ANGENOMMENER PRÜFUNGSRICHTLINIEN / REVISIONES DE DIRECTRICES DE EXAMEN ADOPTADAS</w:t>
            </w:r>
          </w:p>
        </w:tc>
      </w:tr>
      <w:tr w:rsidR="00816F6B" w:rsidRPr="00F46626"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302790">
            <w:pPr>
              <w:keepNext/>
              <w:rPr>
                <w:rFonts w:cs="Arial"/>
                <w:sz w:val="16"/>
                <w:lang w:val="fr-FR"/>
              </w:rPr>
            </w:pPr>
            <w:r w:rsidRPr="00EE4ED4">
              <w:rPr>
                <w:rFonts w:cs="Arial"/>
                <w:sz w:val="16"/>
                <w:lang w:val="fr-FR"/>
              </w:rPr>
              <w:t>GB</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302790">
            <w:pPr>
              <w:keepNext/>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302790">
            <w:pPr>
              <w:keepNext/>
              <w:ind w:left="-36"/>
              <w:rPr>
                <w:rFonts w:cs="Arial"/>
                <w:sz w:val="16"/>
                <w:lang w:val="fr-FR"/>
              </w:rPr>
            </w:pPr>
            <w:r w:rsidRPr="00EE4ED4">
              <w:rPr>
                <w:rFonts w:cs="Arial"/>
                <w:sz w:val="16"/>
                <w:lang w:val="fr-FR"/>
              </w:rPr>
              <w:t>TG/8/7</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302790">
            <w:pPr>
              <w:keepNext/>
              <w:jc w:val="left"/>
              <w:rPr>
                <w:rFonts w:cs="Arial"/>
                <w:sz w:val="16"/>
                <w:lang w:val="fr-FR"/>
              </w:rPr>
            </w:pPr>
            <w:r w:rsidRPr="00EE4ED4">
              <w:rPr>
                <w:rFonts w:cs="Arial"/>
                <w:sz w:val="16"/>
                <w:lang w:val="fr-FR"/>
              </w:rPr>
              <w:t>Field Bean</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302790">
            <w:pPr>
              <w:keepNext/>
              <w:jc w:val="left"/>
              <w:rPr>
                <w:rFonts w:cs="Arial"/>
                <w:sz w:val="16"/>
                <w:lang w:val="fr-FR"/>
              </w:rPr>
            </w:pPr>
            <w:r w:rsidRPr="00EE4ED4">
              <w:rPr>
                <w:rFonts w:cs="Arial"/>
                <w:sz w:val="16"/>
                <w:lang w:val="fr-FR"/>
              </w:rPr>
              <w:t xml:space="preserve">Féverole </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302790">
            <w:pPr>
              <w:keepNext/>
              <w:jc w:val="left"/>
              <w:rPr>
                <w:rFonts w:cs="Arial"/>
                <w:sz w:val="16"/>
                <w:lang w:val="fr-FR"/>
              </w:rPr>
            </w:pPr>
            <w:r w:rsidRPr="00EE4ED4">
              <w:rPr>
                <w:rFonts w:cs="Arial"/>
                <w:sz w:val="16"/>
                <w:lang w:val="fr-FR"/>
              </w:rPr>
              <w:t xml:space="preserve">Ackerbohne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302790">
            <w:pPr>
              <w:keepNext/>
              <w:jc w:val="left"/>
              <w:rPr>
                <w:rFonts w:cs="Arial"/>
                <w:sz w:val="16"/>
                <w:lang w:val="fr-FR"/>
              </w:rPr>
            </w:pPr>
            <w:r w:rsidRPr="00EE4ED4">
              <w:rPr>
                <w:rFonts w:cs="Arial"/>
                <w:sz w:val="16"/>
                <w:lang w:val="fr-FR"/>
              </w:rPr>
              <w:t xml:space="preserve">Haboncillo </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302790">
            <w:pPr>
              <w:keepNext/>
              <w:jc w:val="left"/>
              <w:rPr>
                <w:rFonts w:cs="Arial"/>
                <w:sz w:val="16"/>
                <w:lang w:val="es-ES"/>
              </w:rPr>
            </w:pPr>
            <w:r w:rsidRPr="00EE4ED4">
              <w:rPr>
                <w:rFonts w:cs="Arial"/>
                <w:sz w:val="16"/>
                <w:lang w:val="es-ES"/>
              </w:rPr>
              <w:t>Vicia faba L. var. minor Harz</w:t>
            </w:r>
          </w:p>
        </w:tc>
      </w:tr>
      <w:tr w:rsidR="00816F6B" w:rsidRPr="00F46626"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lang w:val="fr-FR"/>
              </w:rPr>
            </w:pPr>
            <w:r w:rsidRPr="00EE4ED4">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ind w:left="-36"/>
              <w:rPr>
                <w:rFonts w:cs="Arial"/>
                <w:sz w:val="16"/>
                <w:lang w:val="fr-FR"/>
              </w:rPr>
            </w:pPr>
            <w:r w:rsidRPr="00EE4ED4">
              <w:rPr>
                <w:rFonts w:cs="Arial"/>
                <w:sz w:val="16"/>
                <w:lang w:val="fr-FR"/>
              </w:rPr>
              <w:t>TG/19/11</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Barley</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Orge</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 xml:space="preserve">Gerste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Cebada</w:t>
            </w:r>
          </w:p>
        </w:tc>
        <w:tc>
          <w:tcPr>
            <w:tcW w:w="1700" w:type="dxa"/>
            <w:tcBorders>
              <w:top w:val="single" w:sz="4" w:space="0" w:color="auto"/>
              <w:left w:val="nil"/>
              <w:bottom w:val="single" w:sz="4" w:space="0" w:color="auto"/>
              <w:right w:val="single" w:sz="4" w:space="0" w:color="auto"/>
            </w:tcBorders>
            <w:shd w:val="clear" w:color="auto" w:fill="auto"/>
          </w:tcPr>
          <w:p w:rsidR="00816F6B" w:rsidRPr="000B6B38" w:rsidRDefault="00816F6B" w:rsidP="0012588F">
            <w:pPr>
              <w:jc w:val="left"/>
              <w:rPr>
                <w:rFonts w:cs="Arial"/>
                <w:sz w:val="16"/>
                <w:lang w:val="fr-FR"/>
              </w:rPr>
            </w:pPr>
            <w:r w:rsidRPr="000B6B38">
              <w:rPr>
                <w:rFonts w:cs="Arial"/>
                <w:sz w:val="16"/>
                <w:lang w:val="fr-FR"/>
              </w:rPr>
              <w:t>Hordeum vulgare L., Hordeum lagunculiforme (Bachteev) Bachteev ex Nikif.</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lang w:val="fr-FR"/>
              </w:rPr>
            </w:pPr>
            <w:r w:rsidRPr="00EE4ED4">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lang w:val="fr-FR"/>
              </w:rPr>
            </w:pPr>
            <w:r w:rsidRPr="00EE4ED4">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ind w:left="-36"/>
              <w:rPr>
                <w:rFonts w:cs="Arial"/>
                <w:sz w:val="16"/>
                <w:lang w:val="fr-FR"/>
              </w:rPr>
            </w:pPr>
            <w:r w:rsidRPr="00EE4ED4">
              <w:rPr>
                <w:rFonts w:cs="Arial"/>
                <w:sz w:val="16"/>
                <w:lang w:val="fr-FR"/>
              </w:rPr>
              <w:t>TG/182/4</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Guzmania</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Guzmania</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Guzmania Ruiz et Pav.</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lang w:val="fr-FR"/>
              </w:rPr>
            </w:pPr>
            <w:r w:rsidRPr="00EE4ED4">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lang w:val="fr-FR"/>
              </w:rPr>
            </w:pPr>
            <w:r w:rsidRPr="00EE4ED4">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ind w:left="-36"/>
              <w:rPr>
                <w:rFonts w:cs="Arial"/>
                <w:sz w:val="16"/>
                <w:lang w:val="fr-FR"/>
              </w:rPr>
            </w:pPr>
            <w:r w:rsidRPr="00EE4ED4">
              <w:rPr>
                <w:rFonts w:cs="Arial"/>
                <w:sz w:val="16"/>
                <w:lang w:val="fr-FR"/>
              </w:rPr>
              <w:t>TG/259/2</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Agaricus Mushroom, Button Mushroom</w:t>
            </w:r>
          </w:p>
          <w:p w:rsidR="00816F6B" w:rsidRPr="00EE4ED4" w:rsidRDefault="00816F6B" w:rsidP="0012588F">
            <w:pPr>
              <w:jc w:val="left"/>
              <w:rPr>
                <w:rFonts w:cs="Arial"/>
                <w:sz w:val="16"/>
                <w:lang w:val="fr-FR"/>
              </w:rPr>
            </w:pP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Agaricus bisporus (Lange.) Sing.</w:t>
            </w:r>
          </w:p>
        </w:tc>
      </w:tr>
      <w:tr w:rsidR="00F1388E" w:rsidRPr="00EE4ED4" w:rsidTr="0012588F">
        <w:tblPrEx>
          <w:tblLook w:val="0000" w:firstRow="0" w:lastRow="0" w:firstColumn="0" w:lastColumn="0" w:noHBand="0" w:noVBand="0"/>
        </w:tblPrEx>
        <w:tc>
          <w:tcPr>
            <w:tcW w:w="484" w:type="dxa"/>
            <w:vMerge w:val="restart"/>
            <w:tcBorders>
              <w:top w:val="single" w:sz="4" w:space="0" w:color="auto"/>
              <w:left w:val="single" w:sz="4" w:space="0" w:color="auto"/>
              <w:right w:val="single" w:sz="4" w:space="0" w:color="auto"/>
            </w:tcBorders>
            <w:shd w:val="clear" w:color="auto" w:fill="auto"/>
            <w:noWrap/>
          </w:tcPr>
          <w:p w:rsidR="00F1388E" w:rsidRPr="00EE4ED4" w:rsidRDefault="00F1388E" w:rsidP="0012588F">
            <w:pPr>
              <w:rPr>
                <w:rFonts w:cs="Arial"/>
                <w:sz w:val="16"/>
                <w:lang w:val="fr-FR"/>
              </w:rPr>
            </w:pPr>
            <w:r w:rsidRPr="00EE4ED4">
              <w:rPr>
                <w:rFonts w:cs="Arial"/>
                <w:sz w:val="16"/>
                <w:lang w:val="fr-FR"/>
              </w:rPr>
              <w:t>ES</w:t>
            </w:r>
          </w:p>
        </w:tc>
        <w:tc>
          <w:tcPr>
            <w:tcW w:w="590" w:type="dxa"/>
            <w:vMerge w:val="restart"/>
            <w:tcBorders>
              <w:top w:val="single" w:sz="4" w:space="0" w:color="auto"/>
              <w:left w:val="nil"/>
              <w:right w:val="single" w:sz="4" w:space="0" w:color="auto"/>
            </w:tcBorders>
            <w:shd w:val="clear" w:color="auto" w:fill="auto"/>
          </w:tcPr>
          <w:p w:rsidR="00F1388E" w:rsidRPr="00EE4ED4" w:rsidRDefault="00F1388E" w:rsidP="0012588F">
            <w:pPr>
              <w:rPr>
                <w:rFonts w:cs="Arial"/>
                <w:sz w:val="16"/>
                <w:lang w:val="fr-FR"/>
              </w:rPr>
            </w:pPr>
            <w:r w:rsidRPr="00EE4ED4">
              <w:rPr>
                <w:rFonts w:cs="Arial"/>
                <w:sz w:val="16"/>
                <w:lang w:val="fr-FR"/>
              </w:rPr>
              <w:t>TWA</w:t>
            </w:r>
          </w:p>
        </w:tc>
        <w:tc>
          <w:tcPr>
            <w:tcW w:w="1632" w:type="dxa"/>
            <w:gridSpan w:val="2"/>
            <w:vMerge w:val="restart"/>
            <w:tcBorders>
              <w:top w:val="single" w:sz="4" w:space="0" w:color="auto"/>
              <w:left w:val="nil"/>
              <w:right w:val="single" w:sz="4" w:space="0" w:color="auto"/>
            </w:tcBorders>
            <w:shd w:val="clear" w:color="auto" w:fill="auto"/>
          </w:tcPr>
          <w:p w:rsidR="00F1388E" w:rsidRPr="00EE4ED4" w:rsidRDefault="00F1388E" w:rsidP="0012588F">
            <w:pPr>
              <w:ind w:left="-36"/>
              <w:rPr>
                <w:rFonts w:cs="Arial"/>
                <w:sz w:val="16"/>
                <w:lang w:val="fr-FR"/>
              </w:rPr>
            </w:pPr>
            <w:r w:rsidRPr="00EE4ED4">
              <w:rPr>
                <w:rFonts w:cs="Arial"/>
                <w:sz w:val="16"/>
                <w:lang w:val="fr-FR"/>
              </w:rPr>
              <w:t>TG/20/11</w:t>
            </w:r>
          </w:p>
        </w:tc>
        <w:tc>
          <w:tcPr>
            <w:tcW w:w="1275"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Oats</w:t>
            </w:r>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Avoine</w:t>
            </w:r>
          </w:p>
        </w:tc>
        <w:tc>
          <w:tcPr>
            <w:tcW w:w="1417"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Hafer</w:t>
            </w:r>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Avena</w:t>
            </w:r>
          </w:p>
        </w:tc>
        <w:tc>
          <w:tcPr>
            <w:tcW w:w="1700"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es-ES"/>
              </w:rPr>
            </w:pPr>
            <w:r w:rsidRPr="00EE4ED4">
              <w:rPr>
                <w:rFonts w:cs="Arial"/>
                <w:sz w:val="16"/>
                <w:lang w:val="es-ES"/>
              </w:rPr>
              <w:t>Avena sativa L.</w:t>
            </w:r>
          </w:p>
        </w:tc>
      </w:tr>
      <w:tr w:rsidR="00F1388E" w:rsidRPr="00EE4ED4" w:rsidTr="0012588F">
        <w:tblPrEx>
          <w:tblLook w:val="0000" w:firstRow="0" w:lastRow="0" w:firstColumn="0" w:lastColumn="0" w:noHBand="0" w:noVBand="0"/>
        </w:tblPrEx>
        <w:tc>
          <w:tcPr>
            <w:tcW w:w="484" w:type="dxa"/>
            <w:vMerge/>
            <w:tcBorders>
              <w:left w:val="single" w:sz="4" w:space="0" w:color="auto"/>
              <w:bottom w:val="single" w:sz="4" w:space="0" w:color="auto"/>
              <w:right w:val="single" w:sz="4" w:space="0" w:color="auto"/>
            </w:tcBorders>
            <w:shd w:val="clear" w:color="auto" w:fill="auto"/>
            <w:noWrap/>
          </w:tcPr>
          <w:p w:rsidR="00F1388E" w:rsidRPr="00EE4ED4" w:rsidRDefault="00F1388E" w:rsidP="0012588F">
            <w:pPr>
              <w:rPr>
                <w:rFonts w:cs="Arial"/>
                <w:sz w:val="16"/>
                <w:lang w:val="fr-FR"/>
              </w:rPr>
            </w:pPr>
          </w:p>
        </w:tc>
        <w:tc>
          <w:tcPr>
            <w:tcW w:w="590" w:type="dxa"/>
            <w:vMerge/>
            <w:tcBorders>
              <w:left w:val="nil"/>
              <w:bottom w:val="single" w:sz="4" w:space="0" w:color="auto"/>
              <w:right w:val="single" w:sz="4" w:space="0" w:color="auto"/>
            </w:tcBorders>
            <w:shd w:val="clear" w:color="auto" w:fill="auto"/>
          </w:tcPr>
          <w:p w:rsidR="00F1388E" w:rsidRPr="00EE4ED4" w:rsidRDefault="00F1388E" w:rsidP="0012588F">
            <w:pPr>
              <w:rPr>
                <w:rFonts w:cs="Arial"/>
                <w:sz w:val="16"/>
                <w:lang w:val="fr-FR"/>
              </w:rPr>
            </w:pPr>
          </w:p>
        </w:tc>
        <w:tc>
          <w:tcPr>
            <w:tcW w:w="1632" w:type="dxa"/>
            <w:gridSpan w:val="2"/>
            <w:vMerge/>
            <w:tcBorders>
              <w:left w:val="nil"/>
              <w:bottom w:val="single" w:sz="4" w:space="0" w:color="auto"/>
              <w:right w:val="single" w:sz="4" w:space="0" w:color="auto"/>
            </w:tcBorders>
            <w:shd w:val="clear" w:color="auto" w:fill="auto"/>
          </w:tcPr>
          <w:p w:rsidR="00F1388E" w:rsidRPr="00EE4ED4" w:rsidRDefault="00F1388E" w:rsidP="0012588F">
            <w:pPr>
              <w:ind w:left="-36"/>
              <w:rPr>
                <w:rFonts w:cs="Arial"/>
                <w:sz w:val="16"/>
                <w:lang w:val="fr-FR"/>
              </w:rPr>
            </w:pPr>
          </w:p>
        </w:tc>
        <w:tc>
          <w:tcPr>
            <w:tcW w:w="1275"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Naked Oats</w:t>
            </w:r>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Avoine nue</w:t>
            </w:r>
          </w:p>
        </w:tc>
        <w:tc>
          <w:tcPr>
            <w:tcW w:w="1417"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Nackthafer</w:t>
            </w:r>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Avena desnuda</w:t>
            </w:r>
          </w:p>
        </w:tc>
        <w:tc>
          <w:tcPr>
            <w:tcW w:w="1700"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es-ES"/>
              </w:rPr>
            </w:pPr>
            <w:r w:rsidRPr="00EE4ED4">
              <w:rPr>
                <w:rFonts w:cs="Arial"/>
                <w:sz w:val="16"/>
                <w:lang w:val="es-ES"/>
              </w:rPr>
              <w:t>Avena nuda L.</w:t>
            </w:r>
          </w:p>
        </w:tc>
      </w:tr>
      <w:tr w:rsidR="00BA14B8"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A14B8" w:rsidRPr="00EE4ED4" w:rsidRDefault="00BA14B8" w:rsidP="0012588F">
            <w:pPr>
              <w:rPr>
                <w:rFonts w:cs="Arial"/>
                <w:sz w:val="16"/>
                <w:lang w:val="fr-FR"/>
              </w:rPr>
            </w:pPr>
            <w:r w:rsidRPr="00EE4ED4">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BA14B8" w:rsidRPr="00EE4ED4" w:rsidRDefault="00BA14B8" w:rsidP="006E40C4">
            <w:pPr>
              <w:ind w:left="-36"/>
              <w:rPr>
                <w:rFonts w:cs="Arial"/>
                <w:sz w:val="16"/>
                <w:lang w:val="fr-FR"/>
              </w:rPr>
            </w:pPr>
            <w:r w:rsidRPr="00EE4ED4">
              <w:rPr>
                <w:rFonts w:cs="Arial"/>
                <w:sz w:val="16"/>
                <w:lang w:val="fr-FR"/>
              </w:rPr>
              <w:t>TG/88/7</w:t>
            </w:r>
          </w:p>
        </w:tc>
        <w:tc>
          <w:tcPr>
            <w:tcW w:w="1275"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 xml:space="preserve">Cotton </w:t>
            </w:r>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 xml:space="preserve">Cotonnier </w:t>
            </w:r>
          </w:p>
        </w:tc>
        <w:tc>
          <w:tcPr>
            <w:tcW w:w="1417"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 xml:space="preserve">Baumwolle </w:t>
            </w:r>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Algodón, Algodonero</w:t>
            </w:r>
          </w:p>
        </w:tc>
        <w:tc>
          <w:tcPr>
            <w:tcW w:w="170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Gossypium L.</w:t>
            </w:r>
          </w:p>
        </w:tc>
      </w:tr>
      <w:tr w:rsidR="00BA14B8" w:rsidRPr="00B15FDB"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A14B8" w:rsidRPr="00EE4ED4" w:rsidRDefault="00BA14B8" w:rsidP="0012588F">
            <w:pPr>
              <w:rPr>
                <w:rFonts w:cs="Arial"/>
                <w:sz w:val="16"/>
                <w:lang w:val="fr-FR"/>
              </w:rPr>
            </w:pPr>
            <w:r w:rsidRPr="00EE4ED4">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rPr>
                <w:rFonts w:cs="Arial"/>
                <w:sz w:val="16"/>
                <w:lang w:val="fr-FR"/>
              </w:rPr>
            </w:pPr>
            <w:r w:rsidRPr="00EE4ED4">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BA14B8" w:rsidRPr="00EE4ED4" w:rsidRDefault="006E40C4" w:rsidP="0012588F">
            <w:pPr>
              <w:ind w:left="-36"/>
              <w:rPr>
                <w:rFonts w:cs="Arial"/>
                <w:sz w:val="16"/>
                <w:lang w:val="fr-FR"/>
              </w:rPr>
            </w:pPr>
            <w:r w:rsidRPr="00EE4ED4">
              <w:rPr>
                <w:rFonts w:cs="Arial"/>
                <w:sz w:val="16"/>
                <w:lang w:val="fr-FR"/>
              </w:rPr>
              <w:t>TG/151/5</w:t>
            </w:r>
          </w:p>
        </w:tc>
        <w:tc>
          <w:tcPr>
            <w:tcW w:w="1275" w:type="dxa"/>
            <w:tcBorders>
              <w:top w:val="single" w:sz="4" w:space="0" w:color="auto"/>
              <w:left w:val="nil"/>
              <w:bottom w:val="single" w:sz="4" w:space="0" w:color="auto"/>
              <w:right w:val="single" w:sz="4" w:space="0" w:color="auto"/>
            </w:tcBorders>
            <w:shd w:val="clear" w:color="auto" w:fill="auto"/>
          </w:tcPr>
          <w:p w:rsidR="00BA14B8" w:rsidRPr="009F21CC" w:rsidRDefault="00BA14B8" w:rsidP="0012588F">
            <w:pPr>
              <w:jc w:val="left"/>
              <w:rPr>
                <w:rFonts w:cs="Arial"/>
                <w:sz w:val="16"/>
                <w:lang w:val="it-IT"/>
              </w:rPr>
            </w:pPr>
            <w:r w:rsidRPr="009F21CC">
              <w:rPr>
                <w:rFonts w:cs="Arial"/>
                <w:sz w:val="16"/>
                <w:lang w:val="it-IT"/>
              </w:rPr>
              <w:t>Broccoli, Calabrese, Sprouting Broccoli, Winter broccoli</w:t>
            </w:r>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Broccoli, Chou brocoli</w:t>
            </w:r>
          </w:p>
        </w:tc>
        <w:tc>
          <w:tcPr>
            <w:tcW w:w="1417"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Brokkoli</w:t>
            </w:r>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Brécol, Brócoli, Bróculi</w:t>
            </w:r>
          </w:p>
        </w:tc>
        <w:tc>
          <w:tcPr>
            <w:tcW w:w="170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pt-BR"/>
              </w:rPr>
              <w:t xml:space="preserve">Brassica oleracea L. var italica Plenck, Brassica oleracea subvar. </w:t>
            </w:r>
            <w:r w:rsidRPr="00EE4ED4">
              <w:rPr>
                <w:rFonts w:cs="Arial"/>
                <w:sz w:val="16"/>
                <w:lang w:val="fr-FR"/>
              </w:rPr>
              <w:t>Cymosa Duchesne, Brassica oleracea var. cymosa (Duchesne) DC.</w:t>
            </w:r>
          </w:p>
        </w:tc>
      </w:tr>
      <w:tr w:rsidR="00816F6B" w:rsidRPr="00F46626" w:rsidTr="00BA14B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816F6B" w:rsidRPr="00EE4ED4" w:rsidRDefault="00816F6B" w:rsidP="0012588F">
            <w:pPr>
              <w:keepNext/>
              <w:spacing w:before="60" w:after="120"/>
              <w:ind w:left="-36"/>
              <w:jc w:val="left"/>
              <w:rPr>
                <w:rFonts w:eastAsia="MS Mincho" w:cs="Arial"/>
                <w:bCs/>
                <w:sz w:val="16"/>
                <w:szCs w:val="16"/>
                <w:u w:val="single"/>
                <w:lang w:val="fr-FR" w:eastAsia="ja-JP"/>
              </w:rPr>
            </w:pPr>
            <w:r w:rsidRPr="00EE4ED4">
              <w:rPr>
                <w:rFonts w:cs="Arial"/>
                <w:bCs/>
                <w:sz w:val="16"/>
                <w:szCs w:val="16"/>
                <w:u w:val="single"/>
                <w:lang w:val="fr-FR"/>
              </w:rPr>
              <w:t xml:space="preserve">PARTIAL REVISIONS OF TEST GUIDELINES / </w:t>
            </w:r>
            <w:r w:rsidRPr="00EE4ED4">
              <w:rPr>
                <w:rFonts w:cs="Arial"/>
                <w:sz w:val="16"/>
                <w:szCs w:val="16"/>
                <w:u w:val="single"/>
                <w:lang w:val="fr-FR"/>
              </w:rPr>
              <w:t>RÉVISIONS PARTIELLES DE PRINCIPES DIRECTEURS D</w:t>
            </w:r>
            <w:r w:rsidR="00B35E35" w:rsidRPr="00EE4ED4">
              <w:rPr>
                <w:rFonts w:cs="Arial"/>
                <w:sz w:val="16"/>
                <w:szCs w:val="16"/>
                <w:u w:val="single"/>
                <w:lang w:val="fr-FR"/>
              </w:rPr>
              <w:t>’</w:t>
            </w:r>
            <w:r w:rsidRPr="00EE4ED4">
              <w:rPr>
                <w:rFonts w:cs="Arial"/>
                <w:sz w:val="16"/>
                <w:szCs w:val="16"/>
                <w:u w:val="single"/>
                <w:lang w:val="fr-FR"/>
              </w:rPr>
              <w:t>EXAMEN ADOPTÉS /</w:t>
            </w:r>
            <w:r w:rsidRPr="00EE4ED4">
              <w:rPr>
                <w:rFonts w:cs="Arial"/>
                <w:sz w:val="16"/>
                <w:szCs w:val="16"/>
                <w:u w:val="single"/>
                <w:lang w:val="fr-FR"/>
              </w:rPr>
              <w:br/>
              <w:t>TEILREVISIONEN ANGENOMMENER PRÜFUNGSRICHTLINIEN / REVISIONES PARCIALES DE DIRECTRICES DE EXAMEN ADOPTADAS</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964B46" w:rsidP="0012588F">
            <w:pPr>
              <w:jc w:val="left"/>
              <w:rPr>
                <w:rFonts w:cs="Arial"/>
                <w:sz w:val="16"/>
              </w:rPr>
            </w:pPr>
            <w:r w:rsidRPr="00EE4ED4">
              <w:rPr>
                <w:rFonts w:cs="Arial"/>
                <w:sz w:val="16"/>
              </w:rPr>
              <w:t>TG/55/7 Rev.</w:t>
            </w:r>
            <w:r w:rsidR="00816F6B" w:rsidRPr="00EE4ED4">
              <w:rPr>
                <w:rFonts w:cs="Arial"/>
                <w:sz w:val="16"/>
              </w:rPr>
              <w:t>5</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Spinacia oleracea L.</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TG/76/8 Rev.2</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Capsicum annuum L.</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TG/84/4 Corr. Rev.</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Japanese Plum</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Prunier japonais</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Ostasiatische Pflaume</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Ciruelo japonés</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Prunus salicina Lindl.</w:t>
            </w:r>
          </w:p>
        </w:tc>
      </w:tr>
      <w:tr w:rsidR="00816F6B" w:rsidRPr="000538B6"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TG/184/4 Rev.</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Cardoon, Globe Artichoke, Cardoon</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Artichaut, Cardon</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Artischocke, Artischoke, Cardy, Gemüseartischoke-Cardy, Kardonenartischocke</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Alcachofa, Cardo</w:t>
            </w:r>
          </w:p>
        </w:tc>
        <w:tc>
          <w:tcPr>
            <w:tcW w:w="1700" w:type="dxa"/>
            <w:tcBorders>
              <w:top w:val="single" w:sz="4" w:space="0" w:color="auto"/>
              <w:left w:val="nil"/>
              <w:bottom w:val="single" w:sz="4" w:space="0" w:color="auto"/>
              <w:right w:val="single" w:sz="4" w:space="0" w:color="auto"/>
            </w:tcBorders>
            <w:shd w:val="clear" w:color="auto" w:fill="auto"/>
          </w:tcPr>
          <w:p w:rsidR="00816F6B" w:rsidRPr="009F21CC" w:rsidRDefault="00816F6B" w:rsidP="0012588F">
            <w:pPr>
              <w:jc w:val="left"/>
              <w:rPr>
                <w:rFonts w:cs="Arial"/>
                <w:sz w:val="16"/>
              </w:rPr>
            </w:pPr>
            <w:r w:rsidRPr="009F21CC">
              <w:rPr>
                <w:rFonts w:cs="Arial"/>
                <w:sz w:val="16"/>
              </w:rPr>
              <w:t>Cynara cardunculus L., Cynara scolymus L.</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JP</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TG/283/1 Rev.</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Oncidium, Orchidée danseuse</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Oncidium</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Oncidium Sw.</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3D00BD">
            <w:pPr>
              <w:jc w:val="left"/>
              <w:rPr>
                <w:rFonts w:cs="Arial"/>
                <w:sz w:val="16"/>
              </w:rPr>
            </w:pPr>
            <w:r w:rsidRPr="00EE4ED4">
              <w:rPr>
                <w:rFonts w:cs="Arial"/>
                <w:sz w:val="16"/>
              </w:rPr>
              <w:t>TG/7/10 Rev.1</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Pea</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Pois</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Erbse</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Guisante, Arveja</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Pisum sativum L.</w:t>
            </w:r>
          </w:p>
        </w:tc>
      </w:tr>
      <w:tr w:rsidR="00816F6B" w:rsidRPr="00B15FDB"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3D00BD" w:rsidP="0012588F">
            <w:pPr>
              <w:jc w:val="left"/>
              <w:rPr>
                <w:rFonts w:cs="Arial"/>
                <w:sz w:val="16"/>
              </w:rPr>
            </w:pPr>
            <w:r w:rsidRPr="00EE4ED4">
              <w:rPr>
                <w:rFonts w:cs="Arial"/>
                <w:sz w:val="16"/>
              </w:rPr>
              <w:t>TG/44/11 Rev.2</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816F6B" w:rsidRPr="001970B1" w:rsidRDefault="00816F6B" w:rsidP="0012588F">
            <w:pPr>
              <w:jc w:val="left"/>
              <w:rPr>
                <w:rFonts w:cs="Arial"/>
                <w:sz w:val="16"/>
                <w:lang w:val="de-DE"/>
              </w:rPr>
            </w:pPr>
            <w:r w:rsidRPr="00EE4ED4">
              <w:rPr>
                <w:rFonts w:cs="Arial"/>
                <w:sz w:val="16"/>
                <w:lang w:val="pt-BR"/>
              </w:rPr>
              <w:t xml:space="preserve">Solanum lycopersicum (L.) Karst. ex. </w:t>
            </w:r>
            <w:r w:rsidRPr="00EE4ED4">
              <w:rPr>
                <w:rFonts w:cs="Arial"/>
                <w:sz w:val="16"/>
                <w:lang w:val="de-DE"/>
              </w:rPr>
              <w:t>Farw.</w:t>
            </w:r>
          </w:p>
        </w:tc>
      </w:tr>
      <w:tr w:rsidR="00816F6B" w:rsidRPr="0008077B" w:rsidTr="00BA14B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143F63" w:rsidRDefault="00816F6B" w:rsidP="0012588F">
            <w:pPr>
              <w:rPr>
                <w:rFonts w:cs="Arial"/>
                <w:sz w:val="16"/>
              </w:rPr>
            </w:pPr>
            <w:r w:rsidRPr="00143F63">
              <w:rPr>
                <w:rFonts w:cs="Arial"/>
                <w:sz w:val="16"/>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rPr>
                <w:rFonts w:cs="Arial"/>
                <w:sz w:val="16"/>
              </w:rPr>
            </w:pPr>
            <w:r w:rsidRPr="00143F63">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 xml:space="preserve">TG/294/1 Corr. Rev.2 </w:t>
            </w:r>
          </w:p>
        </w:tc>
        <w:tc>
          <w:tcPr>
            <w:tcW w:w="1275"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r>
    </w:tbl>
    <w:p w:rsidR="00816F6B" w:rsidRDefault="00816F6B" w:rsidP="00816F6B">
      <w:pPr>
        <w:ind w:left="567" w:hanging="567"/>
        <w:rPr>
          <w:rFonts w:cs="Arial"/>
          <w:snapToGrid w:val="0"/>
        </w:rPr>
      </w:pPr>
    </w:p>
    <w:p w:rsidR="009E0192" w:rsidRPr="00B6414F" w:rsidRDefault="009E0192" w:rsidP="009E0192">
      <w:pPr>
        <w:numPr>
          <w:ilvl w:val="12"/>
          <w:numId w:val="0"/>
        </w:numPr>
        <w:tabs>
          <w:tab w:val="left" w:pos="5387"/>
        </w:tabs>
        <w:ind w:left="4820"/>
        <w:rPr>
          <w:i/>
          <w:lang w:val="de-DE"/>
        </w:rPr>
      </w:pPr>
      <w:r w:rsidRPr="00343DBD">
        <w:rPr>
          <w:i/>
        </w:rPr>
        <w:fldChar w:fldCharType="begin"/>
      </w:r>
      <w:r w:rsidRPr="00B6414F">
        <w:rPr>
          <w:i/>
          <w:lang w:val="de-DE"/>
        </w:rPr>
        <w:instrText xml:space="preserve"> AUTONUM  </w:instrText>
      </w:r>
      <w:r w:rsidRPr="00343DBD">
        <w:rPr>
          <w:i/>
        </w:rPr>
        <w:fldChar w:fldCharType="end"/>
      </w:r>
      <w:r w:rsidR="00B6414F" w:rsidRPr="00B6414F">
        <w:rPr>
          <w:i/>
          <w:lang w:val="de-DE"/>
        </w:rPr>
        <w:tab/>
        <w:t xml:space="preserve">Der Rat wird ersucht, diesen Bericht zur </w:t>
      </w:r>
      <w:r w:rsidR="00B6414F">
        <w:rPr>
          <w:i/>
          <w:lang w:val="de-DE"/>
        </w:rPr>
        <w:t>Kenntnis zu nehmen</w:t>
      </w:r>
      <w:r w:rsidRPr="00B6414F">
        <w:rPr>
          <w:i/>
          <w:lang w:val="de-DE"/>
        </w:rPr>
        <w:t>.</w:t>
      </w:r>
    </w:p>
    <w:p w:rsidR="009E0192" w:rsidRPr="00B6414F" w:rsidRDefault="009E0192" w:rsidP="009E0192">
      <w:pPr>
        <w:rPr>
          <w:lang w:val="de-DE"/>
        </w:rPr>
      </w:pPr>
    </w:p>
    <w:p w:rsidR="009E0192" w:rsidRPr="00B6414F" w:rsidRDefault="009E0192" w:rsidP="009E0192">
      <w:pPr>
        <w:rPr>
          <w:lang w:val="de-DE"/>
        </w:rPr>
      </w:pPr>
    </w:p>
    <w:p w:rsidR="009E0192" w:rsidRPr="00B6414F" w:rsidRDefault="009E0192" w:rsidP="009E0192">
      <w:pPr>
        <w:rPr>
          <w:lang w:val="de-DE"/>
        </w:rPr>
      </w:pPr>
    </w:p>
    <w:p w:rsidR="009E0192" w:rsidRPr="00CB65CE" w:rsidRDefault="00B6414F" w:rsidP="009E0192">
      <w:pPr>
        <w:jc w:val="right"/>
        <w:rPr>
          <w:lang w:val="de-DE"/>
        </w:rPr>
      </w:pPr>
      <w:r w:rsidRPr="00CB65CE">
        <w:rPr>
          <w:lang w:val="de-DE"/>
        </w:rPr>
        <w:t>[Anlagen folgen</w:t>
      </w:r>
      <w:r w:rsidR="009E0192" w:rsidRPr="00CB65CE">
        <w:rPr>
          <w:lang w:val="de-DE"/>
        </w:rPr>
        <w:t>]</w:t>
      </w:r>
    </w:p>
    <w:p w:rsidR="009E0192" w:rsidRPr="00CB65CE" w:rsidRDefault="009E0192" w:rsidP="009E0192">
      <w:pPr>
        <w:jc w:val="left"/>
        <w:rPr>
          <w:lang w:val="de-DE"/>
        </w:rPr>
        <w:sectPr w:rsidR="009E0192" w:rsidRPr="00CB65CE" w:rsidSect="008953DC">
          <w:headerReference w:type="default" r:id="rId10"/>
          <w:pgSz w:w="11907" w:h="16840" w:code="9"/>
          <w:pgMar w:top="510" w:right="1134" w:bottom="1134" w:left="1134" w:header="510" w:footer="525" w:gutter="0"/>
          <w:cols w:space="720"/>
          <w:titlePg/>
        </w:sectPr>
      </w:pPr>
    </w:p>
    <w:p w:rsidR="009E0192" w:rsidRPr="00CB65CE" w:rsidRDefault="009E0192" w:rsidP="009E0192">
      <w:pPr>
        <w:jc w:val="center"/>
        <w:rPr>
          <w:lang w:val="de-DE"/>
        </w:rPr>
      </w:pPr>
      <w:r w:rsidRPr="00CB65CE">
        <w:rPr>
          <w:lang w:val="de-DE"/>
        </w:rPr>
        <w:lastRenderedPageBreak/>
        <w:t>C/53/2</w:t>
      </w:r>
    </w:p>
    <w:p w:rsidR="009E0192" w:rsidRPr="00CB65CE" w:rsidRDefault="009E0192" w:rsidP="009E0192">
      <w:pPr>
        <w:jc w:val="center"/>
        <w:rPr>
          <w:lang w:val="de-DE"/>
        </w:rPr>
      </w:pPr>
    </w:p>
    <w:p w:rsidR="00594BA4" w:rsidRPr="00594BA4" w:rsidRDefault="00594BA4" w:rsidP="00594BA4">
      <w:pPr>
        <w:jc w:val="center"/>
        <w:rPr>
          <w:szCs w:val="24"/>
          <w:lang w:val="de-DE"/>
        </w:rPr>
      </w:pPr>
      <w:bookmarkStart w:id="22" w:name="_Toc207102117"/>
      <w:bookmarkStart w:id="23" w:name="_Toc207164762"/>
      <w:r w:rsidRPr="00594BA4">
        <w:rPr>
          <w:szCs w:val="24"/>
          <w:lang w:val="de-DE"/>
        </w:rPr>
        <w:t>ANLAGE I</w:t>
      </w:r>
    </w:p>
    <w:p w:rsidR="00594BA4" w:rsidRPr="00594BA4" w:rsidRDefault="00594BA4" w:rsidP="00594BA4">
      <w:pPr>
        <w:jc w:val="center"/>
        <w:rPr>
          <w:szCs w:val="24"/>
          <w:lang w:val="de-DE"/>
        </w:rPr>
      </w:pPr>
    </w:p>
    <w:p w:rsidR="00594BA4" w:rsidRPr="00594BA4" w:rsidRDefault="00594BA4" w:rsidP="00594BA4">
      <w:pPr>
        <w:jc w:val="center"/>
        <w:rPr>
          <w:szCs w:val="24"/>
          <w:lang w:val="de-DE"/>
        </w:rPr>
      </w:pPr>
    </w:p>
    <w:p w:rsidR="00594BA4" w:rsidRPr="00594BA4" w:rsidRDefault="00594BA4" w:rsidP="00594BA4">
      <w:pPr>
        <w:jc w:val="center"/>
        <w:rPr>
          <w:szCs w:val="24"/>
          <w:lang w:val="de-DE"/>
        </w:rPr>
      </w:pPr>
      <w:r w:rsidRPr="00594BA4">
        <w:rPr>
          <w:szCs w:val="24"/>
          <w:lang w:val="de-DE"/>
        </w:rPr>
        <w:t>VERBANDSMITGLIEDER</w:t>
      </w:r>
    </w:p>
    <w:p w:rsidR="00594BA4" w:rsidRPr="00594BA4" w:rsidRDefault="00594BA4" w:rsidP="00594BA4">
      <w:pPr>
        <w:jc w:val="center"/>
        <w:rPr>
          <w:szCs w:val="24"/>
          <w:lang w:val="de-DE"/>
        </w:rPr>
      </w:pPr>
    </w:p>
    <w:p w:rsidR="00594BA4" w:rsidRPr="00594BA4" w:rsidRDefault="00594BA4" w:rsidP="00594BA4">
      <w:pPr>
        <w:jc w:val="center"/>
        <w:rPr>
          <w:szCs w:val="24"/>
          <w:lang w:val="de-DE"/>
        </w:rPr>
      </w:pPr>
      <w:r>
        <w:rPr>
          <w:szCs w:val="24"/>
          <w:lang w:val="de-DE"/>
        </w:rPr>
        <w:t>31. Dezember 2018</w:t>
      </w:r>
    </w:p>
    <w:p w:rsidR="00594BA4" w:rsidRPr="00594BA4" w:rsidRDefault="00594BA4" w:rsidP="00594BA4">
      <w:pPr>
        <w:jc w:val="center"/>
        <w:rPr>
          <w:szCs w:val="24"/>
          <w:lang w:val="de-DE"/>
        </w:rPr>
      </w:pPr>
    </w:p>
    <w:p w:rsidR="00594BA4" w:rsidRPr="00594BA4" w:rsidRDefault="00594BA4" w:rsidP="00594BA4">
      <w:pPr>
        <w:rPr>
          <w:szCs w:val="24"/>
          <w:lang w:val="de-DE"/>
        </w:rPr>
      </w:pPr>
      <w:r w:rsidRPr="00594BA4">
        <w:rPr>
          <w:szCs w:val="24"/>
          <w:lang w:val="de-DE"/>
        </w:rPr>
        <w:t>Dieses Dokument weist den Stand der Mitgliedschaft des</w:t>
      </w:r>
      <w:r>
        <w:rPr>
          <w:szCs w:val="24"/>
          <w:lang w:val="de-DE"/>
        </w:rPr>
        <w:t xml:space="preserve"> Verbandes zum 31. Dezember 2018</w:t>
      </w:r>
      <w:r w:rsidRPr="00594BA4">
        <w:rPr>
          <w:szCs w:val="24"/>
          <w:lang w:val="de-DE"/>
        </w:rPr>
        <w:t xml:space="preserve"> in bezug auf das Übereinkommen und seine verschiedenen Akte aus (vergleiche Artikel 31 und 32 des Übereinkommens von 1961, Artikel 32 Absatz 1 der Akte von 1978 und Artikel 34 Absatz 2 der Akte von 1991).</w:t>
      </w:r>
    </w:p>
    <w:p w:rsidR="00594BA4" w:rsidRPr="00594BA4" w:rsidRDefault="00594BA4" w:rsidP="00594BA4">
      <w:pPr>
        <w:rPr>
          <w:szCs w:val="24"/>
          <w:lang w:val="de-DE"/>
        </w:rPr>
      </w:pPr>
    </w:p>
    <w:p w:rsidR="00594BA4" w:rsidRPr="00594BA4" w:rsidRDefault="00594BA4" w:rsidP="00594BA4">
      <w:pPr>
        <w:rPr>
          <w:szCs w:val="24"/>
          <w:lang w:val="de-DE"/>
        </w:rPr>
      </w:pPr>
      <w:r w:rsidRPr="00594BA4">
        <w:rPr>
          <w:szCs w:val="24"/>
          <w:lang w:val="de-DE"/>
        </w:rPr>
        <w:t>- 1. Zeile:</w:t>
      </w:r>
      <w:r w:rsidRPr="00594BA4">
        <w:rPr>
          <w:szCs w:val="24"/>
          <w:lang w:val="de-DE"/>
        </w:rPr>
        <w:tab/>
        <w:t>Internationales Übereinkommen zum Schutz von Pflanzenzüchtungen vom 2. Dezember 1961</w:t>
      </w:r>
    </w:p>
    <w:p w:rsidR="00594BA4" w:rsidRPr="00594BA4" w:rsidRDefault="00594BA4" w:rsidP="00594BA4">
      <w:pPr>
        <w:rPr>
          <w:szCs w:val="24"/>
          <w:lang w:val="de-DE"/>
        </w:rPr>
      </w:pPr>
      <w:r w:rsidRPr="00594BA4">
        <w:rPr>
          <w:szCs w:val="24"/>
          <w:lang w:val="de-DE"/>
        </w:rPr>
        <w:t>- 2. Zeile:</w:t>
      </w:r>
      <w:r w:rsidRPr="00594BA4">
        <w:rPr>
          <w:szCs w:val="24"/>
          <w:lang w:val="de-DE"/>
        </w:rPr>
        <w:tab/>
        <w:t>Zusatzakte vom 10. November 1972</w:t>
      </w:r>
    </w:p>
    <w:p w:rsidR="00594BA4" w:rsidRPr="00594BA4" w:rsidRDefault="00594BA4" w:rsidP="00594BA4">
      <w:pPr>
        <w:rPr>
          <w:szCs w:val="24"/>
          <w:lang w:val="de-DE"/>
        </w:rPr>
      </w:pPr>
      <w:r w:rsidRPr="00594BA4">
        <w:rPr>
          <w:szCs w:val="24"/>
          <w:lang w:val="de-DE"/>
        </w:rPr>
        <w:t>- 3. Zeile:</w:t>
      </w:r>
      <w:r w:rsidRPr="00594BA4">
        <w:rPr>
          <w:szCs w:val="24"/>
          <w:lang w:val="de-DE"/>
        </w:rPr>
        <w:tab/>
        <w:t>Akte vom 23. Oktober 1978</w:t>
      </w:r>
    </w:p>
    <w:p w:rsidR="00594BA4" w:rsidRDefault="00594BA4" w:rsidP="00594BA4">
      <w:pPr>
        <w:rPr>
          <w:szCs w:val="24"/>
        </w:rPr>
      </w:pPr>
      <w:r w:rsidRPr="00594BA4">
        <w:rPr>
          <w:szCs w:val="24"/>
          <w:lang w:val="de-DE"/>
        </w:rPr>
        <w:t>- 4. Zeile:</w:t>
      </w:r>
      <w:r w:rsidRPr="00594BA4">
        <w:rPr>
          <w:szCs w:val="24"/>
          <w:lang w:val="de-DE"/>
        </w:rPr>
        <w:tab/>
        <w:t xml:space="preserve">Akte vom 19. </w:t>
      </w:r>
      <w:r>
        <w:rPr>
          <w:szCs w:val="24"/>
        </w:rPr>
        <w:t>März 1991</w:t>
      </w:r>
    </w:p>
    <w:bookmarkEnd w:id="22"/>
    <w:bookmarkEnd w:id="23"/>
    <w:p w:rsidR="000D663B" w:rsidRDefault="000D663B" w:rsidP="000D663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5"/>
        <w:gridCol w:w="2381"/>
        <w:gridCol w:w="2268"/>
        <w:gridCol w:w="2268"/>
      </w:tblGrid>
      <w:tr w:rsidR="000D663B" w:rsidTr="00527830">
        <w:trPr>
          <w:cantSplit/>
          <w:tblHeader/>
          <w:jc w:val="center"/>
        </w:trPr>
        <w:tc>
          <w:tcPr>
            <w:tcW w:w="2665" w:type="dxa"/>
            <w:shd w:val="pct10" w:color="auto" w:fill="FFFFFF"/>
            <w:vAlign w:val="center"/>
          </w:tcPr>
          <w:p w:rsidR="000D663B" w:rsidRDefault="000D663B" w:rsidP="00527830">
            <w:pPr>
              <w:spacing w:before="80" w:after="80"/>
              <w:jc w:val="left"/>
              <w:rPr>
                <w:szCs w:val="24"/>
              </w:rPr>
            </w:pPr>
            <w:r>
              <w:rPr>
                <w:sz w:val="18"/>
                <w:szCs w:val="24"/>
              </w:rPr>
              <w:t>Mitglied</w:t>
            </w:r>
          </w:p>
        </w:tc>
        <w:tc>
          <w:tcPr>
            <w:tcW w:w="2381" w:type="dxa"/>
            <w:shd w:val="pct10" w:color="auto" w:fill="FFFFFF"/>
            <w:vAlign w:val="center"/>
          </w:tcPr>
          <w:p w:rsidR="000D663B" w:rsidRDefault="000D663B" w:rsidP="00527830">
            <w:pPr>
              <w:spacing w:before="80" w:after="80"/>
              <w:jc w:val="left"/>
              <w:rPr>
                <w:szCs w:val="24"/>
              </w:rPr>
            </w:pPr>
            <w:r>
              <w:rPr>
                <w:sz w:val="18"/>
                <w:szCs w:val="24"/>
              </w:rPr>
              <w:t>Datum der Unterzeichnung</w:t>
            </w:r>
          </w:p>
        </w:tc>
        <w:tc>
          <w:tcPr>
            <w:tcW w:w="2268" w:type="dxa"/>
            <w:shd w:val="pct10" w:color="auto" w:fill="FFFFFF"/>
            <w:vAlign w:val="center"/>
          </w:tcPr>
          <w:p w:rsidR="000D663B" w:rsidRPr="000D663B" w:rsidRDefault="000D663B" w:rsidP="00527830">
            <w:pPr>
              <w:spacing w:before="80" w:after="80"/>
              <w:jc w:val="left"/>
              <w:rPr>
                <w:szCs w:val="24"/>
                <w:lang w:val="de-DE"/>
              </w:rPr>
            </w:pPr>
            <w:r w:rsidRPr="000D663B">
              <w:rPr>
                <w:sz w:val="18"/>
                <w:szCs w:val="24"/>
                <w:lang w:val="de-DE"/>
              </w:rPr>
              <w:t>Datum der Hinterlegung der Urkunde über die Ratifizierung, Annahme, Genehmigung oder den Beitritt</w:t>
            </w:r>
          </w:p>
        </w:tc>
        <w:tc>
          <w:tcPr>
            <w:tcW w:w="2268" w:type="dxa"/>
            <w:shd w:val="pct10" w:color="auto" w:fill="FFFFFF"/>
            <w:vAlign w:val="center"/>
          </w:tcPr>
          <w:p w:rsidR="000D663B" w:rsidRDefault="000D663B" w:rsidP="00527830">
            <w:pPr>
              <w:spacing w:before="80" w:after="80"/>
              <w:jc w:val="left"/>
              <w:rPr>
                <w:szCs w:val="24"/>
              </w:rPr>
            </w:pPr>
            <w:r>
              <w:rPr>
                <w:sz w:val="18"/>
                <w:szCs w:val="24"/>
              </w:rPr>
              <w:t>Datum des Inkrafttretens</w:t>
            </w:r>
          </w:p>
        </w:tc>
      </w:tr>
      <w:tr w:rsidR="000D663B" w:rsidTr="00527830">
        <w:trPr>
          <w:cantSplit/>
          <w:jc w:val="center"/>
        </w:trPr>
        <w:tc>
          <w:tcPr>
            <w:tcW w:w="2665" w:type="dxa"/>
          </w:tcPr>
          <w:p w:rsidR="000D663B" w:rsidRPr="000D663B" w:rsidRDefault="000D663B" w:rsidP="00527830">
            <w:pPr>
              <w:spacing w:before="40" w:after="40"/>
              <w:jc w:val="left"/>
              <w:rPr>
                <w:szCs w:val="24"/>
                <w:lang w:val="de-DE"/>
              </w:rPr>
            </w:pPr>
            <w:r w:rsidRPr="000D663B">
              <w:rPr>
                <w:sz w:val="18"/>
                <w:szCs w:val="24"/>
                <w:lang w:val="de-DE"/>
              </w:rPr>
              <w:t>Afrikanische Organisation für geistiges Eigentum</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10. Juni 2014</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10. Juli 2014</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Albanien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15. September 2005</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15.Okober 2005</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Argentinien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25. November 1994</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25. Dezember 1994</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Aserbaidschan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9. November 2004</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9. Dezember 2004</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Australien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 Februar 1989</w:t>
            </w:r>
            <w:r>
              <w:rPr>
                <w:sz w:val="18"/>
                <w:szCs w:val="24"/>
              </w:rPr>
              <w:br/>
              <w:t>20. Dezember 1999</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 März 1989</w:t>
            </w:r>
            <w:r>
              <w:rPr>
                <w:sz w:val="18"/>
                <w:szCs w:val="24"/>
              </w:rPr>
              <w:br/>
              <w:t>20. Januar 2000</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Belarus</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5. Dezember 2002</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5. Januar 2003</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Belgien</w:t>
            </w:r>
          </w:p>
        </w:tc>
        <w:tc>
          <w:tcPr>
            <w:tcW w:w="2381" w:type="dxa"/>
          </w:tcPr>
          <w:p w:rsidR="000D663B" w:rsidRDefault="000D663B" w:rsidP="00527830">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5. November 1976</w:t>
            </w:r>
            <w:r>
              <w:rPr>
                <w:sz w:val="18"/>
                <w:szCs w:val="24"/>
              </w:rPr>
              <w:br/>
              <w:t>5. November 1976</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5. Dezember 1976</w:t>
            </w:r>
            <w:r>
              <w:rPr>
                <w:sz w:val="18"/>
                <w:szCs w:val="24"/>
              </w:rPr>
              <w:br/>
              <w:t>11. Februar 1977</w:t>
            </w:r>
            <w:r>
              <w:rPr>
                <w:sz w:val="18"/>
                <w:szCs w:val="24"/>
              </w:rPr>
              <w:br/>
              <w:t>-</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Bolivien (Plurinationaler Staat)</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21. April 1999</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21. Mai 1999</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Bosnien und Herzegowina</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10. Oktober 2017</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10. November 2017</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Brasilien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23. April 1999</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23. Mai 1999</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Bulgarien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März 1998</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April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lastRenderedPageBreak/>
              <w:t>Chile</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5. Dezember 1995</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5. Januar 1996</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China</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23. März 1999</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23. April 1999</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Costa Rica</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12. Dezember 2008</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12. Januar 2009</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Dänemark</w:t>
            </w:r>
          </w:p>
        </w:tc>
        <w:tc>
          <w:tcPr>
            <w:tcW w:w="2381" w:type="dxa"/>
          </w:tcPr>
          <w:p w:rsidR="000D663B" w:rsidRDefault="000D663B" w:rsidP="00527830">
            <w:pPr>
              <w:spacing w:before="40" w:after="40"/>
              <w:jc w:val="left"/>
              <w:rPr>
                <w:szCs w:val="24"/>
              </w:rPr>
            </w:pPr>
            <w:r>
              <w:rPr>
                <w:sz w:val="18"/>
                <w:szCs w:val="24"/>
              </w:rPr>
              <w:t>26. November 1962</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6. September 1968</w:t>
            </w:r>
            <w:r>
              <w:rPr>
                <w:sz w:val="18"/>
                <w:szCs w:val="24"/>
              </w:rPr>
              <w:br/>
              <w:t>8. Februar 1974</w:t>
            </w:r>
            <w:r>
              <w:rPr>
                <w:sz w:val="18"/>
                <w:szCs w:val="24"/>
              </w:rPr>
              <w:br/>
              <w:t>8. Oktober 1981</w:t>
            </w:r>
            <w:r>
              <w:rPr>
                <w:sz w:val="18"/>
                <w:szCs w:val="24"/>
              </w:rPr>
              <w:br/>
              <w:t>26. April 1996</w:t>
            </w:r>
          </w:p>
        </w:tc>
        <w:tc>
          <w:tcPr>
            <w:tcW w:w="2268" w:type="dxa"/>
          </w:tcPr>
          <w:p w:rsidR="000D663B" w:rsidRDefault="000D663B" w:rsidP="00527830">
            <w:pPr>
              <w:spacing w:before="40" w:after="40"/>
              <w:jc w:val="left"/>
              <w:rPr>
                <w:szCs w:val="24"/>
              </w:rPr>
            </w:pPr>
            <w:r>
              <w:rPr>
                <w:sz w:val="18"/>
                <w:szCs w:val="24"/>
              </w:rPr>
              <w:t>6. Oktober 1968</w:t>
            </w:r>
            <w:r>
              <w:rPr>
                <w:sz w:val="18"/>
                <w:szCs w:val="24"/>
              </w:rPr>
              <w:br/>
              <w:t>11. Februar 1977</w:t>
            </w:r>
            <w:r>
              <w:rPr>
                <w:sz w:val="18"/>
                <w:szCs w:val="24"/>
              </w:rPr>
              <w:br/>
              <w:t>8. November1981</w:t>
            </w:r>
            <w:r>
              <w:rPr>
                <w:sz w:val="18"/>
                <w:szCs w:val="24"/>
              </w:rPr>
              <w:br/>
              <w:t>24. April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Deutschland</w:t>
            </w:r>
          </w:p>
        </w:tc>
        <w:tc>
          <w:tcPr>
            <w:tcW w:w="2381" w:type="dxa"/>
          </w:tcPr>
          <w:p w:rsidR="000D663B" w:rsidRDefault="000D663B" w:rsidP="00527830">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11. Juli 1968</w:t>
            </w:r>
            <w:r>
              <w:rPr>
                <w:sz w:val="18"/>
                <w:szCs w:val="24"/>
              </w:rPr>
              <w:br/>
              <w:t>23. Juli 1976</w:t>
            </w:r>
            <w:r>
              <w:rPr>
                <w:sz w:val="18"/>
                <w:szCs w:val="24"/>
              </w:rPr>
              <w:br/>
              <w:t>12. März 1986</w:t>
            </w:r>
            <w:r>
              <w:rPr>
                <w:sz w:val="18"/>
                <w:szCs w:val="24"/>
              </w:rPr>
              <w:br/>
              <w:t>25. Juni 1998</w:t>
            </w:r>
          </w:p>
        </w:tc>
        <w:tc>
          <w:tcPr>
            <w:tcW w:w="2268" w:type="dxa"/>
          </w:tcPr>
          <w:p w:rsidR="000D663B" w:rsidRDefault="000D663B" w:rsidP="00527830">
            <w:pPr>
              <w:spacing w:before="40" w:after="40"/>
              <w:jc w:val="left"/>
              <w:rPr>
                <w:szCs w:val="24"/>
              </w:rPr>
            </w:pPr>
            <w:r>
              <w:rPr>
                <w:sz w:val="18"/>
                <w:szCs w:val="24"/>
              </w:rPr>
              <w:t>10. August 1968</w:t>
            </w:r>
            <w:r>
              <w:rPr>
                <w:sz w:val="18"/>
                <w:szCs w:val="24"/>
              </w:rPr>
              <w:br/>
              <w:t>11. Februar 1977</w:t>
            </w:r>
            <w:r>
              <w:rPr>
                <w:sz w:val="18"/>
                <w:szCs w:val="24"/>
              </w:rPr>
              <w:br/>
              <w:t>12. April 1986</w:t>
            </w:r>
            <w:r>
              <w:rPr>
                <w:sz w:val="18"/>
                <w:szCs w:val="24"/>
              </w:rPr>
              <w:br/>
              <w:t>25. Juli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Dominikanische Republik</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16. Mai 2007</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16. Juni 2007</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Ecuador</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8. Juli 1997</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8. August 1997</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Estland</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August 2000</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September 2000</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Europäische Union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29. Juni 2005</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29. Juli 2005</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Finnland</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16. März 1993</w:t>
            </w:r>
            <w:r>
              <w:rPr>
                <w:sz w:val="18"/>
                <w:szCs w:val="24"/>
              </w:rPr>
              <w:br/>
              <w:t>20. Juni 2001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16. April 1993</w:t>
            </w:r>
            <w:r>
              <w:rPr>
                <w:sz w:val="18"/>
                <w:szCs w:val="24"/>
              </w:rPr>
              <w:br/>
              <w:t>20. Juli 2001</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Frankreich</w:t>
            </w:r>
          </w:p>
        </w:tc>
        <w:tc>
          <w:tcPr>
            <w:tcW w:w="2381" w:type="dxa"/>
          </w:tcPr>
          <w:p w:rsidR="000D663B" w:rsidRDefault="000D663B" w:rsidP="00527830">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3. September 1971</w:t>
            </w:r>
            <w:r>
              <w:rPr>
                <w:sz w:val="18"/>
                <w:szCs w:val="24"/>
              </w:rPr>
              <w:br/>
              <w:t>22. Januar 1975</w:t>
            </w:r>
            <w:r>
              <w:rPr>
                <w:sz w:val="18"/>
                <w:szCs w:val="24"/>
              </w:rPr>
              <w:br/>
              <w:t>17. Februar 1983</w:t>
            </w:r>
            <w:r>
              <w:rPr>
                <w:sz w:val="18"/>
                <w:szCs w:val="24"/>
              </w:rPr>
              <w:br/>
              <w:t>27. April 2012</w:t>
            </w:r>
          </w:p>
        </w:tc>
        <w:tc>
          <w:tcPr>
            <w:tcW w:w="2268" w:type="dxa"/>
          </w:tcPr>
          <w:p w:rsidR="000D663B" w:rsidRDefault="000D663B" w:rsidP="00527830">
            <w:pPr>
              <w:spacing w:before="40" w:after="40"/>
              <w:jc w:val="left"/>
              <w:rPr>
                <w:szCs w:val="24"/>
              </w:rPr>
            </w:pPr>
            <w:r>
              <w:rPr>
                <w:sz w:val="18"/>
                <w:szCs w:val="24"/>
              </w:rPr>
              <w:t>3. Oktober 1971</w:t>
            </w:r>
            <w:r>
              <w:rPr>
                <w:sz w:val="18"/>
                <w:szCs w:val="24"/>
              </w:rPr>
              <w:br/>
              <w:t>11. Februar 1977</w:t>
            </w:r>
            <w:r>
              <w:rPr>
                <w:sz w:val="18"/>
                <w:szCs w:val="24"/>
              </w:rPr>
              <w:br/>
              <w:t>17. März 1983</w:t>
            </w:r>
            <w:r>
              <w:rPr>
                <w:sz w:val="18"/>
                <w:szCs w:val="24"/>
              </w:rPr>
              <w:br/>
              <w:t>27. Mai 2012</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Georgien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29. Oktober 2008</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29. November 2008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Irland</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27. September 1979</w:t>
            </w:r>
            <w:r>
              <w:rPr>
                <w:sz w:val="18"/>
                <w:szCs w:val="24"/>
              </w:rPr>
              <w:br/>
              <w:t>21. Februar 1992</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19. Mai 1981</w:t>
            </w:r>
            <w:r>
              <w:rPr>
                <w:sz w:val="18"/>
                <w:szCs w:val="24"/>
              </w:rPr>
              <w:br/>
              <w:t>8. Dezember 2011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8. November 1981</w:t>
            </w:r>
            <w:r>
              <w:rPr>
                <w:sz w:val="18"/>
                <w:szCs w:val="24"/>
              </w:rPr>
              <w:br/>
              <w:t>8. Januar 2012</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Island</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 April 2006</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 Mai 2006</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lastRenderedPageBreak/>
              <w:t>Israel</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23. Oktober 1991</w:t>
            </w:r>
          </w:p>
        </w:tc>
        <w:tc>
          <w:tcPr>
            <w:tcW w:w="2268" w:type="dxa"/>
          </w:tcPr>
          <w:p w:rsidR="000D663B" w:rsidRDefault="000D663B" w:rsidP="00527830">
            <w:pPr>
              <w:spacing w:before="40" w:after="40"/>
              <w:jc w:val="left"/>
              <w:rPr>
                <w:szCs w:val="24"/>
              </w:rPr>
            </w:pPr>
            <w:r>
              <w:rPr>
                <w:sz w:val="18"/>
                <w:szCs w:val="24"/>
              </w:rPr>
              <w:t>12. November 1979</w:t>
            </w:r>
            <w:r>
              <w:rPr>
                <w:sz w:val="18"/>
                <w:szCs w:val="24"/>
              </w:rPr>
              <w:br/>
              <w:t>12. November 1979</w:t>
            </w:r>
            <w:r>
              <w:rPr>
                <w:sz w:val="18"/>
                <w:szCs w:val="24"/>
              </w:rPr>
              <w:br/>
              <w:t>12. April 1984</w:t>
            </w:r>
            <w:r>
              <w:rPr>
                <w:sz w:val="18"/>
                <w:szCs w:val="24"/>
              </w:rPr>
              <w:br/>
              <w:t>3. Juni 1996</w:t>
            </w:r>
          </w:p>
        </w:tc>
        <w:tc>
          <w:tcPr>
            <w:tcW w:w="2268" w:type="dxa"/>
          </w:tcPr>
          <w:p w:rsidR="000D663B" w:rsidRDefault="000D663B" w:rsidP="00527830">
            <w:pPr>
              <w:spacing w:before="40" w:after="40"/>
              <w:jc w:val="left"/>
              <w:rPr>
                <w:szCs w:val="24"/>
              </w:rPr>
            </w:pPr>
            <w:r>
              <w:rPr>
                <w:sz w:val="18"/>
                <w:szCs w:val="24"/>
              </w:rPr>
              <w:t>12. Dezember 1979</w:t>
            </w:r>
            <w:r>
              <w:rPr>
                <w:sz w:val="18"/>
                <w:szCs w:val="24"/>
              </w:rPr>
              <w:br/>
              <w:t>12. Dezember 1979</w:t>
            </w:r>
            <w:r>
              <w:rPr>
                <w:sz w:val="18"/>
                <w:szCs w:val="24"/>
              </w:rPr>
              <w:br/>
              <w:t>12. Mai 1984</w:t>
            </w:r>
            <w:r>
              <w:rPr>
                <w:sz w:val="18"/>
                <w:szCs w:val="24"/>
              </w:rPr>
              <w:br/>
              <w:t>24. April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Italien</w:t>
            </w:r>
          </w:p>
        </w:tc>
        <w:tc>
          <w:tcPr>
            <w:tcW w:w="2381" w:type="dxa"/>
          </w:tcPr>
          <w:p w:rsidR="000D663B" w:rsidRDefault="000D663B" w:rsidP="00527830">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1. Juni 1977</w:t>
            </w:r>
            <w:r>
              <w:rPr>
                <w:sz w:val="18"/>
                <w:szCs w:val="24"/>
              </w:rPr>
              <w:br/>
              <w:t>1. Juni 1977</w:t>
            </w:r>
            <w:r>
              <w:rPr>
                <w:sz w:val="18"/>
                <w:szCs w:val="24"/>
              </w:rPr>
              <w:br/>
              <w:t>28. April 1986</w:t>
            </w:r>
            <w:r>
              <w:rPr>
                <w:sz w:val="18"/>
                <w:szCs w:val="24"/>
              </w:rPr>
              <w:br/>
              <w:t>-</w:t>
            </w:r>
          </w:p>
        </w:tc>
        <w:tc>
          <w:tcPr>
            <w:tcW w:w="2268" w:type="dxa"/>
          </w:tcPr>
          <w:p w:rsidR="000D663B" w:rsidRDefault="000D663B" w:rsidP="00527830">
            <w:pPr>
              <w:spacing w:before="40" w:after="40"/>
              <w:jc w:val="left"/>
              <w:rPr>
                <w:szCs w:val="24"/>
              </w:rPr>
            </w:pPr>
            <w:r>
              <w:rPr>
                <w:sz w:val="18"/>
                <w:szCs w:val="24"/>
              </w:rPr>
              <w:t>1. Juli 1977</w:t>
            </w:r>
            <w:r>
              <w:rPr>
                <w:sz w:val="18"/>
                <w:szCs w:val="24"/>
              </w:rPr>
              <w:br/>
              <w:t>1. Juli 1977</w:t>
            </w:r>
            <w:r>
              <w:rPr>
                <w:sz w:val="18"/>
                <w:szCs w:val="24"/>
              </w:rPr>
              <w:br/>
              <w:t>28. Mai 1986</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Japan</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17. Oktober 1979</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 August 1982</w:t>
            </w:r>
            <w:r>
              <w:rPr>
                <w:sz w:val="18"/>
                <w:szCs w:val="24"/>
              </w:rPr>
              <w:br/>
              <w:t>24. November 1998</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 September 1982</w:t>
            </w:r>
            <w:r>
              <w:rPr>
                <w:sz w:val="18"/>
                <w:szCs w:val="24"/>
              </w:rPr>
              <w:br/>
              <w:t>24. Dezember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Jordanien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September 2004</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Oktober 2004</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Kanada</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31. Oktober 1979</w:t>
            </w:r>
            <w:r>
              <w:rPr>
                <w:sz w:val="18"/>
                <w:szCs w:val="24"/>
              </w:rPr>
              <w:br/>
              <w:t>9. März 1992</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4. Februar 1991</w:t>
            </w:r>
            <w:r>
              <w:rPr>
                <w:sz w:val="18"/>
                <w:szCs w:val="24"/>
              </w:rPr>
              <w:br/>
              <w:t>19. Juni 2015</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4. März 1991</w:t>
            </w:r>
            <w:r>
              <w:rPr>
                <w:sz w:val="18"/>
                <w:szCs w:val="24"/>
              </w:rPr>
              <w:br/>
              <w:t>19. Juli 2015</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Kenia</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April 1999</w:t>
            </w:r>
            <w:r>
              <w:rPr>
                <w:sz w:val="18"/>
                <w:szCs w:val="24"/>
              </w:rPr>
              <w:br/>
              <w:t>11. April 2016</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Mai 1999</w:t>
            </w:r>
            <w:r>
              <w:rPr>
                <w:sz w:val="18"/>
                <w:szCs w:val="24"/>
              </w:rPr>
              <w:br/>
              <w:t>11. Mai 2016</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Kirgisistan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26. Mai 2000</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26. Juni 2000</w:t>
            </w:r>
          </w:p>
        </w:tc>
      </w:tr>
      <w:tr w:rsidR="000D663B" w:rsidTr="00527830">
        <w:trPr>
          <w:cantSplit/>
          <w:jc w:val="center"/>
        </w:trPr>
        <w:tc>
          <w:tcPr>
            <w:tcW w:w="2665" w:type="dxa"/>
          </w:tcPr>
          <w:p w:rsidR="000D663B" w:rsidRDefault="000D663B" w:rsidP="00527830">
            <w:pPr>
              <w:pStyle w:val="CommentText"/>
              <w:spacing w:before="40" w:after="40"/>
              <w:rPr>
                <w:szCs w:val="24"/>
              </w:rPr>
            </w:pPr>
            <w:r>
              <w:rPr>
                <w:rFonts w:ascii="Arial" w:hAnsi="Arial"/>
                <w:sz w:val="18"/>
                <w:szCs w:val="24"/>
              </w:rPr>
              <w:t>Kolumbien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August 1996</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September 1996</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Kroatien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 August 2001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 September 2001</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Lettland</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30. Juli 2002</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30. August 2002</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Litauen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10. November 2003</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10. Dezember 2003</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Marokko</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8. September 2006</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8. Oktober 2006</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Mexiko</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25. Juli 1979</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9. Juli 1997</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9. August 1997</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Montenegro</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August 2015</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September 2015</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lastRenderedPageBreak/>
              <w:t>Neuseeland</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25. Juli 1979</w:t>
            </w:r>
            <w:r>
              <w:rPr>
                <w:sz w:val="18"/>
                <w:szCs w:val="24"/>
              </w:rPr>
              <w:br/>
              <w:t>19. Dezember 1991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 November 1980</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8. November 1981</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Nicaragua</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6. August 2001</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6. September 2001</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Niederlande</w:t>
            </w:r>
          </w:p>
        </w:tc>
        <w:tc>
          <w:tcPr>
            <w:tcW w:w="2381" w:type="dxa"/>
          </w:tcPr>
          <w:p w:rsidR="000D663B" w:rsidRDefault="000D663B" w:rsidP="00527830">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8. August 1967</w:t>
            </w:r>
            <w:r>
              <w:rPr>
                <w:sz w:val="18"/>
                <w:szCs w:val="24"/>
              </w:rPr>
              <w:br/>
              <w:t>12. Januar 1977</w:t>
            </w:r>
            <w:r>
              <w:rPr>
                <w:sz w:val="18"/>
                <w:szCs w:val="24"/>
              </w:rPr>
              <w:br/>
              <w:t>2. August 1984</w:t>
            </w:r>
            <w:r>
              <w:rPr>
                <w:sz w:val="18"/>
                <w:szCs w:val="24"/>
              </w:rPr>
              <w:br/>
              <w:t>14. Oktober 1996</w:t>
            </w:r>
          </w:p>
        </w:tc>
        <w:tc>
          <w:tcPr>
            <w:tcW w:w="2268" w:type="dxa"/>
          </w:tcPr>
          <w:p w:rsidR="000D663B" w:rsidRDefault="000D663B" w:rsidP="00527830">
            <w:pPr>
              <w:spacing w:before="40" w:after="40"/>
              <w:jc w:val="left"/>
              <w:rPr>
                <w:szCs w:val="24"/>
              </w:rPr>
            </w:pPr>
            <w:r>
              <w:rPr>
                <w:sz w:val="18"/>
                <w:szCs w:val="24"/>
              </w:rPr>
              <w:t>10. August 1968</w:t>
            </w:r>
            <w:r>
              <w:rPr>
                <w:sz w:val="18"/>
                <w:szCs w:val="24"/>
              </w:rPr>
              <w:br/>
              <w:t>11. Februar 1977</w:t>
            </w:r>
            <w:r>
              <w:rPr>
                <w:sz w:val="18"/>
                <w:szCs w:val="24"/>
              </w:rPr>
              <w:br/>
              <w:t>2. September 1984</w:t>
            </w:r>
            <w:r>
              <w:rPr>
                <w:sz w:val="18"/>
                <w:szCs w:val="24"/>
              </w:rPr>
              <w:br/>
              <w:t>2. April 1998</w:t>
            </w:r>
          </w:p>
        </w:tc>
      </w:tr>
      <w:tr w:rsidR="00DC297B" w:rsidTr="00A77D1E">
        <w:trPr>
          <w:cantSplit/>
          <w:jc w:val="center"/>
        </w:trPr>
        <w:tc>
          <w:tcPr>
            <w:tcW w:w="2665" w:type="dxa"/>
          </w:tcPr>
          <w:p w:rsidR="00DC297B" w:rsidRDefault="00DC297B" w:rsidP="00A77D1E">
            <w:pPr>
              <w:spacing w:before="40" w:after="40"/>
              <w:jc w:val="left"/>
              <w:rPr>
                <w:szCs w:val="24"/>
              </w:rPr>
            </w:pPr>
            <w:r>
              <w:rPr>
                <w:sz w:val="18"/>
                <w:szCs w:val="24"/>
              </w:rPr>
              <w:t>Nordmazedonien</w:t>
            </w:r>
          </w:p>
        </w:tc>
        <w:tc>
          <w:tcPr>
            <w:tcW w:w="2381" w:type="dxa"/>
          </w:tcPr>
          <w:p w:rsidR="00DC297B" w:rsidRDefault="00DC297B" w:rsidP="00A77D1E">
            <w:pPr>
              <w:spacing w:before="40" w:after="40"/>
              <w:jc w:val="left"/>
              <w:rPr>
                <w:sz w:val="18"/>
                <w:szCs w:val="24"/>
              </w:rPr>
            </w:pPr>
            <w:r>
              <w:rPr>
                <w:sz w:val="18"/>
                <w:szCs w:val="24"/>
              </w:rPr>
              <w:t>-</w:t>
            </w:r>
            <w:r>
              <w:rPr>
                <w:sz w:val="18"/>
                <w:szCs w:val="24"/>
              </w:rPr>
              <w:br/>
              <w:t>-</w:t>
            </w:r>
            <w:r>
              <w:rPr>
                <w:sz w:val="18"/>
                <w:szCs w:val="24"/>
              </w:rPr>
              <w:br/>
              <w:t>-</w:t>
            </w:r>
            <w:r>
              <w:rPr>
                <w:sz w:val="18"/>
                <w:szCs w:val="24"/>
              </w:rPr>
              <w:br/>
            </w:r>
          </w:p>
        </w:tc>
        <w:tc>
          <w:tcPr>
            <w:tcW w:w="2268" w:type="dxa"/>
          </w:tcPr>
          <w:p w:rsidR="00DC297B" w:rsidRDefault="00DC297B" w:rsidP="00A77D1E">
            <w:pPr>
              <w:spacing w:before="40" w:after="40"/>
              <w:jc w:val="left"/>
              <w:rPr>
                <w:szCs w:val="24"/>
              </w:rPr>
            </w:pPr>
            <w:r>
              <w:rPr>
                <w:sz w:val="18"/>
                <w:szCs w:val="24"/>
              </w:rPr>
              <w:t>-</w:t>
            </w:r>
            <w:r>
              <w:rPr>
                <w:sz w:val="18"/>
                <w:szCs w:val="24"/>
              </w:rPr>
              <w:br/>
              <w:t>-</w:t>
            </w:r>
            <w:r>
              <w:rPr>
                <w:sz w:val="18"/>
                <w:szCs w:val="24"/>
              </w:rPr>
              <w:br/>
              <w:t>-</w:t>
            </w:r>
            <w:r>
              <w:rPr>
                <w:sz w:val="18"/>
                <w:szCs w:val="24"/>
              </w:rPr>
              <w:br/>
              <w:t>4. April 2011</w:t>
            </w:r>
          </w:p>
        </w:tc>
        <w:tc>
          <w:tcPr>
            <w:tcW w:w="2268" w:type="dxa"/>
          </w:tcPr>
          <w:p w:rsidR="00DC297B" w:rsidRDefault="00DC297B" w:rsidP="00A77D1E">
            <w:pPr>
              <w:spacing w:before="40" w:after="40"/>
              <w:jc w:val="left"/>
              <w:rPr>
                <w:szCs w:val="24"/>
              </w:rPr>
            </w:pPr>
            <w:r>
              <w:rPr>
                <w:sz w:val="18"/>
                <w:szCs w:val="24"/>
              </w:rPr>
              <w:t>-</w:t>
            </w:r>
            <w:r>
              <w:rPr>
                <w:sz w:val="18"/>
                <w:szCs w:val="24"/>
              </w:rPr>
              <w:br/>
              <w:t>-</w:t>
            </w:r>
            <w:r>
              <w:rPr>
                <w:sz w:val="18"/>
                <w:szCs w:val="24"/>
              </w:rPr>
              <w:br/>
              <w:t>-</w:t>
            </w:r>
            <w:r>
              <w:rPr>
                <w:sz w:val="18"/>
                <w:szCs w:val="24"/>
              </w:rPr>
              <w:br/>
              <w:t>4. Mai 2011</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Norwegen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August 1993</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September 1993</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Oman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22. Oktober 2009</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22. November 2009</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Österreich</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14. Juni 1994</w:t>
            </w:r>
            <w:r>
              <w:rPr>
                <w:sz w:val="18"/>
                <w:szCs w:val="24"/>
              </w:rPr>
              <w:br/>
              <w:t>1. Juni 2004</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14. Juli 1994</w:t>
            </w:r>
            <w:r>
              <w:rPr>
                <w:sz w:val="18"/>
                <w:szCs w:val="24"/>
              </w:rPr>
              <w:br/>
              <w:t>1. Juli 2004</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Panama</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23. April 1999</w:t>
            </w:r>
            <w:r>
              <w:rPr>
                <w:sz w:val="18"/>
                <w:szCs w:val="24"/>
              </w:rPr>
              <w:br/>
              <w:t>22. Oktober 2012</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23. Mai 1999</w:t>
            </w:r>
            <w:r>
              <w:rPr>
                <w:sz w:val="18"/>
                <w:szCs w:val="24"/>
              </w:rPr>
              <w:br/>
              <w:t>22. November 2012</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Paraguay</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8. Januar 1997</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8. Februar 1997</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Peru</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8. Juli 2011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8. August 2011</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Polen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11. Oktober 1989</w:t>
            </w:r>
            <w:r>
              <w:rPr>
                <w:sz w:val="18"/>
                <w:szCs w:val="24"/>
              </w:rPr>
              <w:br/>
              <w:t>15. Juli 2003</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11. November 1989</w:t>
            </w:r>
            <w:r>
              <w:rPr>
                <w:sz w:val="18"/>
                <w:szCs w:val="24"/>
              </w:rPr>
              <w:br/>
              <w:t>15. August 2003</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Portugal</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14. September 1995</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14. Oktober 1995</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Republik Korea</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7. Dezember 2001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7. Januar 2002</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Republik Moldau</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28. September 1998</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28. Oktober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lastRenderedPageBreak/>
              <w:t>Rumänien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16. Februar 2001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16. März 2001</w:t>
            </w:r>
          </w:p>
        </w:tc>
      </w:tr>
      <w:tr w:rsidR="000D663B" w:rsidTr="00527830">
        <w:trPr>
          <w:cantSplit/>
          <w:jc w:val="center"/>
        </w:trPr>
        <w:tc>
          <w:tcPr>
            <w:tcW w:w="2665" w:type="dxa"/>
          </w:tcPr>
          <w:p w:rsidR="000D663B" w:rsidRDefault="000D663B" w:rsidP="00527830">
            <w:pPr>
              <w:spacing w:before="40" w:after="40"/>
              <w:jc w:val="left"/>
              <w:rPr>
                <w:szCs w:val="24"/>
              </w:rPr>
            </w:pPr>
            <w:r>
              <w:rPr>
                <w:kern w:val="2"/>
                <w:sz w:val="18"/>
                <w:szCs w:val="24"/>
              </w:rPr>
              <w:t>Russische Föderation</w:t>
            </w:r>
          </w:p>
        </w:tc>
        <w:tc>
          <w:tcPr>
            <w:tcW w:w="2381" w:type="dxa"/>
          </w:tcPr>
          <w:p w:rsidR="000D663B" w:rsidRDefault="000D663B" w:rsidP="00527830">
            <w:pPr>
              <w:spacing w:before="40" w:after="40"/>
              <w:jc w:val="left"/>
              <w:rPr>
                <w:sz w:val="18"/>
                <w:szCs w:val="24"/>
              </w:rPr>
            </w:pPr>
            <w:r>
              <w:rPr>
                <w:kern w:val="2"/>
                <w:sz w:val="18"/>
                <w:szCs w:val="24"/>
              </w:rPr>
              <w:t>-</w:t>
            </w:r>
            <w:r>
              <w:rPr>
                <w:kern w:val="2"/>
                <w:sz w:val="18"/>
                <w:szCs w:val="24"/>
              </w:rPr>
              <w:br/>
              <w:t>-</w:t>
            </w:r>
            <w:r>
              <w:rPr>
                <w:kern w:val="2"/>
                <w:sz w:val="18"/>
                <w:szCs w:val="24"/>
              </w:rPr>
              <w:br/>
              <w:t>-</w:t>
            </w:r>
            <w:r>
              <w:rPr>
                <w:kern w:val="2"/>
                <w:sz w:val="18"/>
                <w:szCs w:val="24"/>
              </w:rPr>
              <w:br/>
              <w:t>-</w:t>
            </w:r>
          </w:p>
        </w:tc>
        <w:tc>
          <w:tcPr>
            <w:tcW w:w="2268" w:type="dxa"/>
          </w:tcPr>
          <w:p w:rsidR="000D663B" w:rsidRDefault="000D663B" w:rsidP="00527830">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24. März 1998</w:t>
            </w:r>
          </w:p>
        </w:tc>
        <w:tc>
          <w:tcPr>
            <w:tcW w:w="2268" w:type="dxa"/>
          </w:tcPr>
          <w:p w:rsidR="000D663B" w:rsidRDefault="000D663B" w:rsidP="00527830">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24. April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Schweden</w:t>
            </w:r>
          </w:p>
        </w:tc>
        <w:tc>
          <w:tcPr>
            <w:tcW w:w="2381" w:type="dxa"/>
          </w:tcPr>
          <w:p w:rsidR="000D663B" w:rsidRDefault="000D663B" w:rsidP="00527830">
            <w:pPr>
              <w:spacing w:before="40" w:after="40"/>
              <w:jc w:val="left"/>
              <w:rPr>
                <w:szCs w:val="24"/>
              </w:rPr>
            </w:pPr>
            <w:r>
              <w:rPr>
                <w:sz w:val="18"/>
                <w:szCs w:val="24"/>
              </w:rPr>
              <w:t>-</w:t>
            </w:r>
            <w:r>
              <w:rPr>
                <w:sz w:val="18"/>
                <w:szCs w:val="24"/>
              </w:rPr>
              <w:br/>
              <w:t>11. Januar 1973</w:t>
            </w:r>
            <w:r>
              <w:rPr>
                <w:sz w:val="18"/>
                <w:szCs w:val="24"/>
              </w:rPr>
              <w:br/>
              <w:t>6. Dezember 1978</w:t>
            </w:r>
            <w:r>
              <w:rPr>
                <w:sz w:val="18"/>
                <w:szCs w:val="24"/>
              </w:rPr>
              <w:br/>
              <w:t>17. Dezember 1991</w:t>
            </w:r>
          </w:p>
        </w:tc>
        <w:tc>
          <w:tcPr>
            <w:tcW w:w="2268" w:type="dxa"/>
          </w:tcPr>
          <w:p w:rsidR="000D663B" w:rsidRDefault="000D663B" w:rsidP="00527830">
            <w:pPr>
              <w:spacing w:before="40" w:after="40"/>
              <w:jc w:val="left"/>
              <w:rPr>
                <w:szCs w:val="24"/>
              </w:rPr>
            </w:pPr>
            <w:r>
              <w:rPr>
                <w:sz w:val="18"/>
                <w:szCs w:val="24"/>
              </w:rPr>
              <w:t>17. November 1971</w:t>
            </w:r>
            <w:r>
              <w:rPr>
                <w:sz w:val="18"/>
                <w:szCs w:val="24"/>
              </w:rPr>
              <w:br/>
              <w:t>11. Januar 1973</w:t>
            </w:r>
            <w:r>
              <w:rPr>
                <w:sz w:val="18"/>
                <w:szCs w:val="24"/>
              </w:rPr>
              <w:br/>
              <w:t>1. Dezember 1982</w:t>
            </w:r>
            <w:r>
              <w:rPr>
                <w:sz w:val="18"/>
                <w:szCs w:val="24"/>
              </w:rPr>
              <w:br/>
              <w:t>18. Dezember 1997</w:t>
            </w:r>
          </w:p>
        </w:tc>
        <w:tc>
          <w:tcPr>
            <w:tcW w:w="2268" w:type="dxa"/>
          </w:tcPr>
          <w:p w:rsidR="000D663B" w:rsidRDefault="000D663B" w:rsidP="00527830">
            <w:pPr>
              <w:spacing w:before="40" w:after="40"/>
              <w:jc w:val="left"/>
              <w:rPr>
                <w:szCs w:val="24"/>
              </w:rPr>
            </w:pPr>
            <w:r>
              <w:rPr>
                <w:sz w:val="18"/>
                <w:szCs w:val="24"/>
              </w:rPr>
              <w:t>17. Dezember 1971</w:t>
            </w:r>
            <w:r>
              <w:rPr>
                <w:sz w:val="18"/>
                <w:szCs w:val="24"/>
              </w:rPr>
              <w:br/>
              <w:t>11. Februar 1977</w:t>
            </w:r>
            <w:r>
              <w:rPr>
                <w:sz w:val="18"/>
                <w:szCs w:val="24"/>
              </w:rPr>
              <w:br/>
              <w:t>1. Januar 1983</w:t>
            </w:r>
            <w:r>
              <w:rPr>
                <w:sz w:val="18"/>
                <w:szCs w:val="24"/>
              </w:rPr>
              <w:br/>
              <w:t>24. April 1998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Schweiz</w:t>
            </w:r>
          </w:p>
        </w:tc>
        <w:tc>
          <w:tcPr>
            <w:tcW w:w="2381" w:type="dxa"/>
          </w:tcPr>
          <w:p w:rsidR="000D663B" w:rsidRDefault="000D663B" w:rsidP="00527830">
            <w:pPr>
              <w:spacing w:before="40" w:after="40"/>
              <w:jc w:val="left"/>
              <w:rPr>
                <w:szCs w:val="24"/>
              </w:rPr>
            </w:pPr>
            <w:r>
              <w:rPr>
                <w:sz w:val="18"/>
                <w:szCs w:val="24"/>
              </w:rPr>
              <w:t>30. November 1962</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10. Juni 1977</w:t>
            </w:r>
            <w:r>
              <w:rPr>
                <w:sz w:val="18"/>
                <w:szCs w:val="24"/>
              </w:rPr>
              <w:br/>
              <w:t>10. Juni 1977</w:t>
            </w:r>
            <w:r>
              <w:rPr>
                <w:sz w:val="18"/>
                <w:szCs w:val="24"/>
              </w:rPr>
              <w:br/>
              <w:t>17. Juni 1981</w:t>
            </w:r>
            <w:r>
              <w:rPr>
                <w:sz w:val="18"/>
                <w:szCs w:val="24"/>
              </w:rPr>
              <w:br/>
              <w:t>1. August 2008</w:t>
            </w:r>
          </w:p>
        </w:tc>
        <w:tc>
          <w:tcPr>
            <w:tcW w:w="2268" w:type="dxa"/>
          </w:tcPr>
          <w:p w:rsidR="000D663B" w:rsidRDefault="000D663B" w:rsidP="00527830">
            <w:pPr>
              <w:spacing w:before="40" w:after="40"/>
              <w:jc w:val="left"/>
              <w:rPr>
                <w:szCs w:val="24"/>
              </w:rPr>
            </w:pPr>
            <w:r>
              <w:rPr>
                <w:sz w:val="18"/>
                <w:szCs w:val="24"/>
              </w:rPr>
              <w:t>10. Juli 1977</w:t>
            </w:r>
            <w:r>
              <w:rPr>
                <w:sz w:val="18"/>
                <w:szCs w:val="24"/>
              </w:rPr>
              <w:br/>
              <w:t>10. Juli 1977</w:t>
            </w:r>
            <w:r>
              <w:rPr>
                <w:sz w:val="18"/>
                <w:szCs w:val="24"/>
              </w:rPr>
              <w:br/>
              <w:t>8. November 1981</w:t>
            </w:r>
            <w:r>
              <w:rPr>
                <w:sz w:val="18"/>
                <w:szCs w:val="24"/>
              </w:rPr>
              <w:br/>
              <w:t>1. September 2008</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Serbien</w:t>
            </w:r>
          </w:p>
        </w:tc>
        <w:tc>
          <w:tcPr>
            <w:tcW w:w="2381" w:type="dxa"/>
          </w:tcPr>
          <w:p w:rsidR="000D663B" w:rsidRDefault="000D663B" w:rsidP="00527830">
            <w:pPr>
              <w:spacing w:before="40" w:after="40"/>
              <w:jc w:val="left"/>
              <w:rPr>
                <w:sz w:val="18"/>
                <w:szCs w:val="24"/>
              </w:rPr>
            </w:pPr>
            <w:r>
              <w:rPr>
                <w:kern w:val="2"/>
                <w:sz w:val="18"/>
                <w:szCs w:val="24"/>
              </w:rPr>
              <w:t>-</w:t>
            </w:r>
            <w:r>
              <w:rPr>
                <w:kern w:val="2"/>
                <w:sz w:val="18"/>
                <w:szCs w:val="24"/>
              </w:rPr>
              <w:br/>
              <w:t>-</w:t>
            </w:r>
            <w:r>
              <w:rPr>
                <w:kern w:val="2"/>
                <w:sz w:val="18"/>
                <w:szCs w:val="24"/>
              </w:rPr>
              <w:br/>
              <w:t>-</w:t>
            </w:r>
            <w:r>
              <w:rPr>
                <w:kern w:val="2"/>
                <w:sz w:val="18"/>
                <w:szCs w:val="24"/>
              </w:rPr>
              <w:br/>
              <w:t>-</w:t>
            </w:r>
          </w:p>
        </w:tc>
        <w:tc>
          <w:tcPr>
            <w:tcW w:w="2268" w:type="dxa"/>
          </w:tcPr>
          <w:p w:rsidR="000D663B" w:rsidRDefault="000D663B" w:rsidP="00527830">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5. Dezember 2012</w:t>
            </w:r>
          </w:p>
        </w:tc>
        <w:tc>
          <w:tcPr>
            <w:tcW w:w="2268" w:type="dxa"/>
          </w:tcPr>
          <w:p w:rsidR="000D663B" w:rsidRDefault="000D663B" w:rsidP="00527830">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5. Januar 2013</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Singapur</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30. Juni 2004</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30. Juli 2004</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Slowakei</w:t>
            </w:r>
            <w:bookmarkStart w:id="24" w:name="_Ref525119690"/>
            <w:r>
              <w:rPr>
                <w:rStyle w:val="FootnoteReference"/>
                <w:sz w:val="18"/>
                <w:szCs w:val="24"/>
              </w:rPr>
              <w:footnoteReference w:customMarkFollows="1" w:id="3"/>
              <w:t>1</w:t>
            </w:r>
            <w:bookmarkEnd w:id="24"/>
          </w:p>
          <w:p w:rsidR="000D663B" w:rsidRDefault="000D663B" w:rsidP="00527830">
            <w:pPr>
              <w:spacing w:before="40" w:after="40"/>
              <w:jc w:val="left"/>
              <w:rPr>
                <w:sz w:val="18"/>
                <w:szCs w:val="24"/>
              </w:rPr>
            </w:pP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12. Mai 2009</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 Januar 1993</w:t>
            </w:r>
            <w:r>
              <w:rPr>
                <w:sz w:val="18"/>
                <w:szCs w:val="24"/>
              </w:rPr>
              <w:br/>
              <w:t>12. Juni 2009</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Slowenien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29. Juni 1999</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29. Juli 1999</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Spanien</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18. April 1980</w:t>
            </w:r>
            <w:r>
              <w:rPr>
                <w:sz w:val="18"/>
                <w:szCs w:val="24"/>
              </w:rPr>
              <w:br/>
              <w:t>18. April 1980</w:t>
            </w:r>
            <w:r>
              <w:rPr>
                <w:sz w:val="18"/>
                <w:szCs w:val="24"/>
              </w:rPr>
              <w:br/>
              <w:t>-</w:t>
            </w:r>
            <w:r>
              <w:rPr>
                <w:sz w:val="18"/>
                <w:szCs w:val="24"/>
              </w:rPr>
              <w:br/>
              <w:t>18. Juni 2007</w:t>
            </w:r>
          </w:p>
        </w:tc>
        <w:tc>
          <w:tcPr>
            <w:tcW w:w="2268" w:type="dxa"/>
          </w:tcPr>
          <w:p w:rsidR="000D663B" w:rsidRDefault="000D663B" w:rsidP="00527830">
            <w:pPr>
              <w:spacing w:before="40" w:after="40"/>
              <w:jc w:val="left"/>
              <w:rPr>
                <w:szCs w:val="24"/>
              </w:rPr>
            </w:pPr>
            <w:r>
              <w:rPr>
                <w:sz w:val="18"/>
                <w:szCs w:val="24"/>
              </w:rPr>
              <w:t>18. Mai 1980</w:t>
            </w:r>
            <w:r>
              <w:rPr>
                <w:sz w:val="18"/>
                <w:szCs w:val="24"/>
              </w:rPr>
              <w:br/>
              <w:t>18. Mai 1980</w:t>
            </w:r>
            <w:r>
              <w:rPr>
                <w:sz w:val="18"/>
                <w:szCs w:val="24"/>
              </w:rPr>
              <w:br/>
              <w:t>-</w:t>
            </w:r>
            <w:r>
              <w:rPr>
                <w:sz w:val="18"/>
                <w:szCs w:val="24"/>
              </w:rPr>
              <w:br/>
              <w:t>18. Juli 2007</w:t>
            </w:r>
          </w:p>
        </w:tc>
      </w:tr>
      <w:tr w:rsidR="000D663B" w:rsidTr="00527830">
        <w:trPr>
          <w:cantSplit/>
          <w:jc w:val="center"/>
        </w:trPr>
        <w:tc>
          <w:tcPr>
            <w:tcW w:w="2665" w:type="dxa"/>
          </w:tcPr>
          <w:p w:rsidR="000D663B" w:rsidRDefault="000D663B" w:rsidP="00527830">
            <w:pPr>
              <w:pStyle w:val="CommentText"/>
              <w:spacing w:before="40" w:after="40"/>
              <w:rPr>
                <w:szCs w:val="24"/>
              </w:rPr>
            </w:pPr>
            <w:r>
              <w:rPr>
                <w:rFonts w:ascii="Arial" w:hAnsi="Arial"/>
                <w:sz w:val="18"/>
                <w:szCs w:val="24"/>
              </w:rPr>
              <w:t>Südafrika</w:t>
            </w:r>
          </w:p>
        </w:tc>
        <w:tc>
          <w:tcPr>
            <w:tcW w:w="2381" w:type="dxa"/>
          </w:tcPr>
          <w:p w:rsidR="000D663B" w:rsidRDefault="000D663B" w:rsidP="00527830">
            <w:pPr>
              <w:keepNext/>
              <w:spacing w:before="40" w:after="40"/>
              <w:jc w:val="left"/>
              <w:rPr>
                <w:szCs w:val="24"/>
              </w:rPr>
            </w:pPr>
            <w:r>
              <w:rPr>
                <w:sz w:val="18"/>
                <w:szCs w:val="24"/>
              </w:rPr>
              <w:t>-</w:t>
            </w:r>
            <w:r>
              <w:rPr>
                <w:sz w:val="18"/>
                <w:szCs w:val="24"/>
              </w:rPr>
              <w:br/>
              <w:t>-</w:t>
            </w:r>
            <w:r>
              <w:rPr>
                <w:sz w:val="18"/>
                <w:szCs w:val="24"/>
              </w:rPr>
              <w:br/>
              <w:t>23. Oktober 1978</w:t>
            </w:r>
            <w:r>
              <w:rPr>
                <w:sz w:val="18"/>
                <w:szCs w:val="24"/>
              </w:rPr>
              <w:br/>
              <w:t>19. März 1991</w:t>
            </w:r>
          </w:p>
        </w:tc>
        <w:tc>
          <w:tcPr>
            <w:tcW w:w="2268" w:type="dxa"/>
          </w:tcPr>
          <w:p w:rsidR="000D663B" w:rsidRDefault="000D663B" w:rsidP="00527830">
            <w:pPr>
              <w:keepNext/>
              <w:spacing w:before="40" w:after="40"/>
              <w:jc w:val="left"/>
              <w:rPr>
                <w:szCs w:val="24"/>
              </w:rPr>
            </w:pPr>
            <w:r>
              <w:rPr>
                <w:sz w:val="18"/>
                <w:szCs w:val="24"/>
              </w:rPr>
              <w:t>7. Oktober 1977</w:t>
            </w:r>
            <w:r>
              <w:rPr>
                <w:sz w:val="18"/>
                <w:szCs w:val="24"/>
              </w:rPr>
              <w:br/>
              <w:t>7. Oktober 1977</w:t>
            </w:r>
            <w:r>
              <w:rPr>
                <w:sz w:val="18"/>
                <w:szCs w:val="24"/>
              </w:rPr>
              <w:br/>
              <w:t>21. Juli 1981</w:t>
            </w:r>
            <w:r>
              <w:rPr>
                <w:sz w:val="18"/>
                <w:szCs w:val="24"/>
              </w:rPr>
              <w:br/>
              <w:t>-</w:t>
            </w:r>
          </w:p>
        </w:tc>
        <w:tc>
          <w:tcPr>
            <w:tcW w:w="2268" w:type="dxa"/>
          </w:tcPr>
          <w:p w:rsidR="000D663B" w:rsidRDefault="000D663B" w:rsidP="00527830">
            <w:pPr>
              <w:keepNext/>
              <w:spacing w:before="40" w:after="40"/>
              <w:jc w:val="left"/>
              <w:rPr>
                <w:szCs w:val="24"/>
              </w:rPr>
            </w:pPr>
            <w:r>
              <w:rPr>
                <w:sz w:val="18"/>
                <w:szCs w:val="24"/>
              </w:rPr>
              <w:t>6. November 1977</w:t>
            </w:r>
            <w:r>
              <w:rPr>
                <w:sz w:val="18"/>
                <w:szCs w:val="24"/>
              </w:rPr>
              <w:br/>
              <w:t>6. November 1977</w:t>
            </w:r>
            <w:r>
              <w:rPr>
                <w:sz w:val="18"/>
                <w:szCs w:val="24"/>
              </w:rPr>
              <w:br/>
              <w:t>8. November 1981</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Trinidad und Tobago</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30. Dezember 1997</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30. Januar 1998</w:t>
            </w:r>
            <w:r>
              <w:rPr>
                <w:sz w:val="18"/>
                <w:szCs w:val="24"/>
              </w:rPr>
              <w:br/>
              <w:t>-</w:t>
            </w:r>
          </w:p>
        </w:tc>
      </w:tr>
      <w:tr w:rsidR="000D663B" w:rsidTr="00527830">
        <w:trPr>
          <w:cantSplit/>
          <w:jc w:val="center"/>
        </w:trPr>
        <w:tc>
          <w:tcPr>
            <w:tcW w:w="2665" w:type="dxa"/>
          </w:tcPr>
          <w:p w:rsidR="000D663B" w:rsidRPr="00CC3272" w:rsidRDefault="000D663B" w:rsidP="00527830">
            <w:pPr>
              <w:keepNext/>
              <w:spacing w:before="40" w:after="40"/>
              <w:jc w:val="left"/>
              <w:rPr>
                <w:szCs w:val="24"/>
              </w:rPr>
            </w:pPr>
            <w:r>
              <w:rPr>
                <w:sz w:val="18"/>
                <w:szCs w:val="24"/>
              </w:rPr>
              <w:t>Tschechische Republik</w:t>
            </w:r>
            <w:r w:rsidRPr="005413A7">
              <w:rPr>
                <w:sz w:val="18"/>
                <w:szCs w:val="18"/>
                <w:vertAlign w:val="superscript"/>
              </w:rPr>
              <w:fldChar w:fldCharType="begin"/>
            </w:r>
            <w:r w:rsidRPr="005413A7">
              <w:rPr>
                <w:sz w:val="18"/>
                <w:szCs w:val="18"/>
                <w:vertAlign w:val="superscript"/>
              </w:rPr>
              <w:instrText xml:space="preserve"> NOTEREF _Ref525119690 \h  \* MERGEFORMAT </w:instrText>
            </w:r>
            <w:r w:rsidRPr="005413A7">
              <w:rPr>
                <w:sz w:val="18"/>
                <w:szCs w:val="18"/>
                <w:vertAlign w:val="superscript"/>
              </w:rPr>
            </w:r>
            <w:r w:rsidRPr="005413A7">
              <w:rPr>
                <w:sz w:val="18"/>
                <w:szCs w:val="18"/>
                <w:vertAlign w:val="superscript"/>
              </w:rPr>
              <w:fldChar w:fldCharType="separate"/>
            </w:r>
            <w:r w:rsidRPr="00194D49">
              <w:rPr>
                <w:sz w:val="18"/>
                <w:szCs w:val="18"/>
                <w:vertAlign w:val="superscript"/>
              </w:rPr>
              <w:t>1</w:t>
            </w:r>
            <w:r w:rsidRPr="005413A7">
              <w:rPr>
                <w:sz w:val="18"/>
                <w:szCs w:val="18"/>
                <w:vertAlign w:val="superscript"/>
              </w:rPr>
              <w:fldChar w:fldCharType="end"/>
            </w:r>
          </w:p>
        </w:tc>
        <w:tc>
          <w:tcPr>
            <w:tcW w:w="2381" w:type="dxa"/>
          </w:tcPr>
          <w:p w:rsidR="000D663B" w:rsidRDefault="000D663B" w:rsidP="00527830">
            <w:pPr>
              <w:keepNext/>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keepNext/>
              <w:spacing w:before="40" w:after="40"/>
              <w:jc w:val="left"/>
              <w:rPr>
                <w:szCs w:val="24"/>
              </w:rPr>
            </w:pPr>
            <w:r>
              <w:rPr>
                <w:sz w:val="18"/>
                <w:szCs w:val="24"/>
              </w:rPr>
              <w:t>-</w:t>
            </w:r>
            <w:r>
              <w:rPr>
                <w:sz w:val="18"/>
                <w:szCs w:val="24"/>
              </w:rPr>
              <w:br/>
              <w:t>-</w:t>
            </w:r>
            <w:r>
              <w:rPr>
                <w:sz w:val="18"/>
                <w:szCs w:val="24"/>
              </w:rPr>
              <w:br/>
              <w:t>-</w:t>
            </w:r>
            <w:r>
              <w:rPr>
                <w:sz w:val="18"/>
                <w:szCs w:val="24"/>
              </w:rPr>
              <w:br/>
              <w:t>24. Oktober 2002</w:t>
            </w:r>
          </w:p>
        </w:tc>
        <w:tc>
          <w:tcPr>
            <w:tcW w:w="2268" w:type="dxa"/>
          </w:tcPr>
          <w:p w:rsidR="000D663B" w:rsidRDefault="000D663B" w:rsidP="00527830">
            <w:pPr>
              <w:keepNext/>
              <w:spacing w:before="40" w:after="40"/>
              <w:jc w:val="left"/>
              <w:rPr>
                <w:szCs w:val="24"/>
              </w:rPr>
            </w:pPr>
            <w:r>
              <w:rPr>
                <w:sz w:val="18"/>
                <w:szCs w:val="24"/>
              </w:rPr>
              <w:t>-</w:t>
            </w:r>
            <w:r>
              <w:rPr>
                <w:sz w:val="18"/>
                <w:szCs w:val="24"/>
              </w:rPr>
              <w:br/>
              <w:t>-</w:t>
            </w:r>
            <w:r>
              <w:rPr>
                <w:sz w:val="18"/>
                <w:szCs w:val="24"/>
              </w:rPr>
              <w:br/>
              <w:t>1. Januar 1993</w:t>
            </w:r>
            <w:r>
              <w:rPr>
                <w:sz w:val="18"/>
                <w:szCs w:val="24"/>
              </w:rPr>
              <w:br/>
              <w:t>24. November 2002</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Tunesien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31. Juli 2003</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31. August 2003</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Türkei</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18. Oktober 2007</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18. November 2007</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lastRenderedPageBreak/>
              <w:t>Ukraine</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 Oktober 1995</w:t>
            </w:r>
            <w:r>
              <w:rPr>
                <w:sz w:val="18"/>
                <w:szCs w:val="24"/>
              </w:rPr>
              <w:br/>
              <w:t>19. Dezember 2006</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3. November 1995</w:t>
            </w:r>
            <w:r>
              <w:rPr>
                <w:sz w:val="18"/>
                <w:szCs w:val="24"/>
              </w:rPr>
              <w:br/>
              <w:t>19. Januar 2007</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Ungarn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16. März 1983</w:t>
            </w:r>
            <w:r>
              <w:rPr>
                <w:sz w:val="18"/>
                <w:szCs w:val="24"/>
              </w:rPr>
              <w:br/>
              <w:t>1. Dezember 2002</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16. April 1983</w:t>
            </w:r>
            <w:r>
              <w:rPr>
                <w:sz w:val="18"/>
                <w:szCs w:val="24"/>
              </w:rPr>
              <w:br/>
              <w:t>1. Januar 2003</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Uruguay</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Oktober 1994</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13. November 1994</w:t>
            </w:r>
            <w:r>
              <w:rPr>
                <w:sz w:val="18"/>
                <w:szCs w:val="24"/>
              </w:rPr>
              <w:br/>
              <w:t>-</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Usbekistan</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14. Oktober 2004</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14. November 2004</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Vereinigte Republik Tansania</w:t>
            </w:r>
          </w:p>
        </w:tc>
        <w:tc>
          <w:tcPr>
            <w:tcW w:w="2381" w:type="dxa"/>
          </w:tcPr>
          <w:p w:rsidR="000D663B" w:rsidRDefault="000D663B" w:rsidP="00527830">
            <w:pPr>
              <w:spacing w:before="40" w:after="40"/>
              <w:jc w:val="left"/>
              <w:rPr>
                <w:sz w:val="18"/>
                <w:szCs w:val="24"/>
              </w:rPr>
            </w:pP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22. Oktober 2015</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22. November 2015</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Vereinigte Staaten von Amerika</w:t>
            </w:r>
          </w:p>
        </w:tc>
        <w:tc>
          <w:tcPr>
            <w:tcW w:w="2381"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23. Oktober 1978</w:t>
            </w:r>
            <w:r>
              <w:rPr>
                <w:sz w:val="18"/>
                <w:szCs w:val="24"/>
              </w:rPr>
              <w:br/>
              <w:t>25. Oktober 1991</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12. November 1980</w:t>
            </w:r>
            <w:r>
              <w:rPr>
                <w:sz w:val="18"/>
                <w:szCs w:val="24"/>
              </w:rPr>
              <w:br/>
              <w:t>22. Januar 1999</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8. November 1981</w:t>
            </w:r>
            <w:r>
              <w:rPr>
                <w:sz w:val="18"/>
                <w:szCs w:val="24"/>
              </w:rPr>
              <w:br/>
              <w:t>22. Februar 1999</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Vereinigtes Königreich</w:t>
            </w:r>
          </w:p>
        </w:tc>
        <w:tc>
          <w:tcPr>
            <w:tcW w:w="2381" w:type="dxa"/>
          </w:tcPr>
          <w:p w:rsidR="000D663B" w:rsidRDefault="000D663B" w:rsidP="00527830">
            <w:pPr>
              <w:spacing w:before="40" w:after="40"/>
              <w:jc w:val="left"/>
              <w:rPr>
                <w:szCs w:val="24"/>
              </w:rPr>
            </w:pPr>
            <w:r>
              <w:rPr>
                <w:sz w:val="18"/>
                <w:szCs w:val="24"/>
              </w:rPr>
              <w:t>26. November 1962</w:t>
            </w:r>
            <w:r>
              <w:rPr>
                <w:sz w:val="18"/>
                <w:szCs w:val="24"/>
              </w:rPr>
              <w:br/>
              <w:t>10. November 1972</w:t>
            </w:r>
            <w:r>
              <w:rPr>
                <w:sz w:val="18"/>
                <w:szCs w:val="24"/>
              </w:rPr>
              <w:br/>
              <w:t>23. Oktober 1978</w:t>
            </w:r>
            <w:r>
              <w:rPr>
                <w:sz w:val="18"/>
                <w:szCs w:val="24"/>
              </w:rPr>
              <w:br/>
              <w:t>19. März 1991</w:t>
            </w:r>
          </w:p>
        </w:tc>
        <w:tc>
          <w:tcPr>
            <w:tcW w:w="2268" w:type="dxa"/>
          </w:tcPr>
          <w:p w:rsidR="000D663B" w:rsidRDefault="000D663B" w:rsidP="00527830">
            <w:pPr>
              <w:spacing w:before="40" w:after="40"/>
              <w:jc w:val="left"/>
              <w:rPr>
                <w:szCs w:val="24"/>
              </w:rPr>
            </w:pPr>
            <w:r>
              <w:rPr>
                <w:sz w:val="18"/>
                <w:szCs w:val="24"/>
              </w:rPr>
              <w:t>17. September 1965</w:t>
            </w:r>
            <w:r>
              <w:rPr>
                <w:sz w:val="18"/>
                <w:szCs w:val="24"/>
              </w:rPr>
              <w:br/>
              <w:t>1. Juli 1980</w:t>
            </w:r>
            <w:r>
              <w:rPr>
                <w:sz w:val="18"/>
                <w:szCs w:val="24"/>
              </w:rPr>
              <w:br/>
              <w:t>24. August 1983</w:t>
            </w:r>
            <w:r>
              <w:rPr>
                <w:sz w:val="18"/>
                <w:szCs w:val="24"/>
              </w:rPr>
              <w:br/>
              <w:t>3. Dezember 1998</w:t>
            </w:r>
          </w:p>
        </w:tc>
        <w:tc>
          <w:tcPr>
            <w:tcW w:w="2268" w:type="dxa"/>
          </w:tcPr>
          <w:p w:rsidR="000D663B" w:rsidRDefault="000D663B" w:rsidP="00527830">
            <w:pPr>
              <w:spacing w:before="40" w:after="40"/>
              <w:jc w:val="left"/>
              <w:rPr>
                <w:szCs w:val="24"/>
              </w:rPr>
            </w:pPr>
            <w:r>
              <w:rPr>
                <w:sz w:val="18"/>
                <w:szCs w:val="24"/>
              </w:rPr>
              <w:t>10. August 1968</w:t>
            </w:r>
            <w:r>
              <w:rPr>
                <w:sz w:val="18"/>
                <w:szCs w:val="24"/>
              </w:rPr>
              <w:br/>
              <w:t>31. Juli 1980</w:t>
            </w:r>
            <w:r>
              <w:rPr>
                <w:sz w:val="18"/>
                <w:szCs w:val="24"/>
              </w:rPr>
              <w:br/>
              <w:t>24. September 1983</w:t>
            </w:r>
            <w:r>
              <w:rPr>
                <w:sz w:val="18"/>
                <w:szCs w:val="24"/>
              </w:rPr>
              <w:br/>
              <w:t>3. Januar 1999</w:t>
            </w:r>
          </w:p>
        </w:tc>
      </w:tr>
      <w:tr w:rsidR="000D663B" w:rsidTr="00527830">
        <w:trPr>
          <w:cantSplit/>
          <w:jc w:val="center"/>
        </w:trPr>
        <w:tc>
          <w:tcPr>
            <w:tcW w:w="2665" w:type="dxa"/>
          </w:tcPr>
          <w:p w:rsidR="000D663B" w:rsidRDefault="000D663B" w:rsidP="00527830">
            <w:pPr>
              <w:spacing w:before="40" w:after="40"/>
              <w:jc w:val="left"/>
              <w:rPr>
                <w:szCs w:val="24"/>
              </w:rPr>
            </w:pPr>
            <w:r>
              <w:rPr>
                <w:sz w:val="18"/>
                <w:szCs w:val="24"/>
              </w:rPr>
              <w:t>Vietnam</w:t>
            </w:r>
          </w:p>
        </w:tc>
        <w:tc>
          <w:tcPr>
            <w:tcW w:w="2381" w:type="dxa"/>
          </w:tcPr>
          <w:p w:rsidR="000D663B" w:rsidRDefault="000D663B" w:rsidP="00527830">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November 2006</w:t>
            </w:r>
          </w:p>
        </w:tc>
        <w:tc>
          <w:tcPr>
            <w:tcW w:w="2268" w:type="dxa"/>
          </w:tcPr>
          <w:p w:rsidR="000D663B" w:rsidRDefault="000D663B" w:rsidP="00527830">
            <w:pPr>
              <w:spacing w:before="40" w:after="40"/>
              <w:jc w:val="left"/>
              <w:rPr>
                <w:szCs w:val="24"/>
              </w:rPr>
            </w:pPr>
            <w:r>
              <w:rPr>
                <w:sz w:val="18"/>
                <w:szCs w:val="24"/>
              </w:rPr>
              <w:t>-</w:t>
            </w:r>
            <w:r>
              <w:rPr>
                <w:sz w:val="18"/>
                <w:szCs w:val="24"/>
              </w:rPr>
              <w:br/>
              <w:t>-</w:t>
            </w:r>
            <w:r>
              <w:rPr>
                <w:sz w:val="18"/>
                <w:szCs w:val="24"/>
              </w:rPr>
              <w:br/>
              <w:t>-</w:t>
            </w:r>
            <w:r>
              <w:rPr>
                <w:sz w:val="18"/>
                <w:szCs w:val="24"/>
              </w:rPr>
              <w:br/>
              <w:t>24. Dezember 2006</w:t>
            </w:r>
          </w:p>
        </w:tc>
      </w:tr>
    </w:tbl>
    <w:p w:rsidR="000D663B" w:rsidRDefault="000D663B" w:rsidP="000D663B">
      <w:pPr>
        <w:rPr>
          <w:szCs w:val="24"/>
        </w:rPr>
      </w:pPr>
    </w:p>
    <w:p w:rsidR="000D663B" w:rsidRDefault="000D663B" w:rsidP="000D663B">
      <w:pPr>
        <w:rPr>
          <w:szCs w:val="24"/>
        </w:rPr>
      </w:pPr>
      <w:r>
        <w:rPr>
          <w:szCs w:val="24"/>
        </w:rPr>
        <w:t>Insgesamt: 75 Mitglieder</w:t>
      </w:r>
    </w:p>
    <w:p w:rsidR="000D663B" w:rsidRDefault="000D663B" w:rsidP="000D663B">
      <w:pPr>
        <w:rPr>
          <w:szCs w:val="24"/>
        </w:rPr>
      </w:pPr>
    </w:p>
    <w:p w:rsidR="000D663B" w:rsidRDefault="000D663B" w:rsidP="000D663B">
      <w:pPr>
        <w:rPr>
          <w:szCs w:val="24"/>
        </w:rPr>
      </w:pPr>
    </w:p>
    <w:p w:rsidR="000D663B" w:rsidRDefault="000D663B" w:rsidP="000D663B">
      <w:pPr>
        <w:rPr>
          <w:szCs w:val="24"/>
        </w:rPr>
      </w:pPr>
    </w:p>
    <w:p w:rsidR="00527830" w:rsidRDefault="00527830" w:rsidP="00527830">
      <w:pPr>
        <w:jc w:val="right"/>
        <w:rPr>
          <w:szCs w:val="24"/>
        </w:rPr>
      </w:pPr>
      <w:r>
        <w:t>[Anlage II folgt]</w:t>
      </w:r>
    </w:p>
    <w:p w:rsidR="00527830" w:rsidRPr="00BB4C2F" w:rsidRDefault="00527830" w:rsidP="00527830">
      <w:pPr>
        <w:jc w:val="right"/>
      </w:pPr>
    </w:p>
    <w:p w:rsidR="00527830" w:rsidRPr="008A4312" w:rsidRDefault="00527830" w:rsidP="00527830">
      <w:pPr>
        <w:sectPr w:rsidR="00527830" w:rsidRPr="008A4312" w:rsidSect="00527830">
          <w:headerReference w:type="default" r:id="rId11"/>
          <w:footnotePr>
            <w:numRestart w:val="eachSect"/>
          </w:footnotePr>
          <w:pgSz w:w="11907" w:h="16840" w:code="9"/>
          <w:pgMar w:top="510" w:right="1134" w:bottom="709" w:left="1134" w:header="510" w:footer="510" w:gutter="0"/>
          <w:pgNumType w:start="1"/>
          <w:cols w:space="720"/>
          <w:titlePg/>
        </w:sectPr>
      </w:pPr>
    </w:p>
    <w:p w:rsidR="00527830" w:rsidRPr="00527830" w:rsidRDefault="00527830" w:rsidP="00527830">
      <w:pPr>
        <w:jc w:val="center"/>
        <w:rPr>
          <w:sz w:val="18"/>
          <w:szCs w:val="24"/>
          <w:lang w:val="de-DE"/>
        </w:rPr>
      </w:pPr>
      <w:bookmarkStart w:id="25" w:name="_Toc207186208"/>
      <w:r w:rsidRPr="00527830">
        <w:rPr>
          <w:sz w:val="18"/>
          <w:szCs w:val="24"/>
          <w:lang w:val="de-DE"/>
        </w:rPr>
        <w:lastRenderedPageBreak/>
        <w:t>LISTE DER DIENSTREISEN</w:t>
      </w:r>
      <w:r w:rsidRPr="00527830">
        <w:rPr>
          <w:rStyle w:val="FootnoteReference"/>
          <w:sz w:val="18"/>
          <w:szCs w:val="24"/>
          <w:lang w:val="de-DE"/>
        </w:rPr>
        <w:footnoteReference w:customMarkFollows="1" w:id="4"/>
        <w:t>*</w:t>
      </w:r>
      <w:r w:rsidRPr="00527830">
        <w:rPr>
          <w:sz w:val="18"/>
          <w:szCs w:val="24"/>
          <w:lang w:val="de-DE"/>
        </w:rPr>
        <w:t xml:space="preserve"> UND TÄTIGKEITEN UND BEITRAG ZU DEN PLANERFÜLLUNGSINDIKATOREN IM JAHR 2018</w:t>
      </w:r>
    </w:p>
    <w:p w:rsidR="00527830" w:rsidRPr="00527830" w:rsidRDefault="00527830" w:rsidP="00527830">
      <w:pPr>
        <w:jc w:val="center"/>
        <w:rPr>
          <w:sz w:val="18"/>
          <w:szCs w:val="24"/>
          <w:lang w:val="de-DE"/>
        </w:rPr>
      </w:pPr>
    </w:p>
    <w:p w:rsidR="00527830" w:rsidRPr="00527830" w:rsidRDefault="00527830" w:rsidP="00527830">
      <w:pPr>
        <w:spacing w:after="120"/>
        <w:rPr>
          <w:b/>
          <w:sz w:val="15"/>
          <w:szCs w:val="24"/>
          <w:lang w:val="de-DE"/>
        </w:rPr>
      </w:pPr>
      <w:r w:rsidRPr="00527830">
        <w:rPr>
          <w:b/>
          <w:sz w:val="15"/>
          <w:szCs w:val="24"/>
          <w:lang w:val="de-DE"/>
        </w:rPr>
        <w:t>Beschreibung der Planerfüllungsindikatoren in der nachstehenden Tabelle (vergleiche auch Anlage III):</w:t>
      </w:r>
    </w:p>
    <w:tbl>
      <w:tblPr>
        <w:tblW w:w="15911" w:type="dxa"/>
        <w:tblInd w:w="-176" w:type="dxa"/>
        <w:tblLayout w:type="fixed"/>
        <w:tblLook w:val="00A0" w:firstRow="1" w:lastRow="0" w:firstColumn="1" w:lastColumn="0" w:noHBand="0" w:noVBand="0"/>
      </w:tblPr>
      <w:tblGrid>
        <w:gridCol w:w="8094"/>
        <w:gridCol w:w="7817"/>
      </w:tblGrid>
      <w:tr w:rsidR="00527830" w:rsidRPr="00F46626" w:rsidTr="00527830">
        <w:tc>
          <w:tcPr>
            <w:tcW w:w="8094" w:type="dxa"/>
          </w:tcPr>
          <w:p w:rsidR="00527830" w:rsidRPr="00527830" w:rsidRDefault="00527830" w:rsidP="00527830">
            <w:pPr>
              <w:tabs>
                <w:tab w:val="left" w:pos="1027"/>
              </w:tabs>
              <w:ind w:left="1027" w:right="472" w:hanging="1027"/>
              <w:rPr>
                <w:szCs w:val="24"/>
                <w:lang w:val="de-DE"/>
              </w:rPr>
            </w:pPr>
            <w:r w:rsidRPr="00527830">
              <w:rPr>
                <w:b/>
                <w:sz w:val="15"/>
                <w:szCs w:val="24"/>
                <w:lang w:val="de-DE"/>
              </w:rPr>
              <w:t>UV.3 – 1a)</w:t>
            </w:r>
            <w:r w:rsidRPr="00527830">
              <w:rPr>
                <w:sz w:val="15"/>
                <w:szCs w:val="24"/>
                <w:lang w:val="de-DE"/>
              </w:rPr>
              <w:tab/>
              <w:t>Staaten und Organisationen, denen Informationen erteilt wurden</w:t>
            </w:r>
          </w:p>
          <w:p w:rsidR="00527830" w:rsidRPr="00527830" w:rsidRDefault="00527830" w:rsidP="00527830">
            <w:pPr>
              <w:tabs>
                <w:tab w:val="left" w:pos="1027"/>
              </w:tabs>
              <w:ind w:left="1027" w:right="472" w:hanging="1027"/>
              <w:rPr>
                <w:szCs w:val="24"/>
                <w:lang w:val="de-DE"/>
              </w:rPr>
            </w:pPr>
            <w:r w:rsidRPr="00527830">
              <w:rPr>
                <w:b/>
                <w:sz w:val="15"/>
                <w:szCs w:val="24"/>
                <w:lang w:val="de-DE"/>
              </w:rPr>
              <w:t>UV.3 – 1d)</w:t>
            </w:r>
            <w:r w:rsidRPr="00527830">
              <w:rPr>
                <w:sz w:val="15"/>
                <w:szCs w:val="24"/>
                <w:lang w:val="de-DE"/>
              </w:rPr>
              <w:tab/>
              <w:t>Teilnahme an Sensibilisierungsveranstaltungen der UPOV, oder Veranstaltungen mit beteiligtem Personal der UPOV oder UPOV-Ausbildern im Namen von Personal der UPOV</w:t>
            </w:r>
          </w:p>
          <w:p w:rsidR="00527830" w:rsidRPr="00527830" w:rsidRDefault="00527830" w:rsidP="00527830">
            <w:pPr>
              <w:tabs>
                <w:tab w:val="left" w:pos="1027"/>
              </w:tabs>
              <w:ind w:left="1027" w:right="472" w:hanging="1027"/>
              <w:rPr>
                <w:szCs w:val="24"/>
                <w:lang w:val="de-DE"/>
              </w:rPr>
            </w:pPr>
            <w:r w:rsidRPr="00527830">
              <w:rPr>
                <w:b/>
                <w:sz w:val="15"/>
                <w:szCs w:val="24"/>
                <w:lang w:val="de-DE"/>
              </w:rPr>
              <w:t>UV.3 – 2a)</w:t>
            </w:r>
            <w:r w:rsidRPr="00527830">
              <w:rPr>
                <w:sz w:val="15"/>
                <w:szCs w:val="24"/>
                <w:lang w:val="de-DE"/>
              </w:rPr>
              <w:tab/>
              <w:t>Sitzungen mit Regierungsbeamten zur Besprechung von Gesetzgebungsfragen</w:t>
            </w:r>
          </w:p>
          <w:p w:rsidR="00527830" w:rsidRPr="00527830" w:rsidRDefault="00527830" w:rsidP="00527830">
            <w:pPr>
              <w:tabs>
                <w:tab w:val="left" w:pos="1027"/>
              </w:tabs>
              <w:ind w:left="1027" w:right="472" w:hanging="1027"/>
              <w:rPr>
                <w:szCs w:val="24"/>
                <w:lang w:val="de-DE"/>
              </w:rPr>
            </w:pPr>
            <w:r w:rsidRPr="00527830">
              <w:rPr>
                <w:b/>
                <w:sz w:val="15"/>
                <w:szCs w:val="24"/>
                <w:lang w:val="de-DE"/>
              </w:rPr>
              <w:t>UV.3 – 4b)</w:t>
            </w:r>
            <w:r w:rsidRPr="00527830">
              <w:rPr>
                <w:sz w:val="15"/>
                <w:szCs w:val="24"/>
                <w:lang w:val="de-DE"/>
              </w:rPr>
              <w:tab/>
              <w:t xml:space="preserve">Ausbildung von Ausbildern </w:t>
            </w:r>
          </w:p>
          <w:p w:rsidR="00527830" w:rsidRPr="00527830" w:rsidRDefault="00527830" w:rsidP="00527830">
            <w:pPr>
              <w:tabs>
                <w:tab w:val="left" w:pos="1027"/>
              </w:tabs>
              <w:ind w:left="1027" w:right="472" w:hanging="1027"/>
              <w:rPr>
                <w:szCs w:val="24"/>
                <w:lang w:val="de-DE"/>
              </w:rPr>
            </w:pPr>
            <w:r w:rsidRPr="00527830">
              <w:rPr>
                <w:b/>
                <w:sz w:val="15"/>
                <w:szCs w:val="24"/>
                <w:lang w:val="de-DE"/>
              </w:rPr>
              <w:t>UV.3 – 4c)</w:t>
            </w:r>
            <w:r w:rsidRPr="00527830">
              <w:rPr>
                <w:sz w:val="15"/>
                <w:szCs w:val="24"/>
                <w:lang w:val="de-DE"/>
              </w:rPr>
              <w:tab/>
              <w:t>Zusammen mit der UPOV entwickelte Ausbildungstätigkeiten</w:t>
            </w:r>
          </w:p>
          <w:p w:rsidR="00527830" w:rsidRPr="00527830" w:rsidRDefault="00527830" w:rsidP="00527830">
            <w:pPr>
              <w:tabs>
                <w:tab w:val="left" w:pos="1027"/>
              </w:tabs>
              <w:ind w:left="1027" w:right="472" w:hanging="1027"/>
              <w:rPr>
                <w:szCs w:val="24"/>
                <w:lang w:val="de-DE"/>
              </w:rPr>
            </w:pPr>
            <w:r w:rsidRPr="00527830">
              <w:rPr>
                <w:b/>
                <w:sz w:val="15"/>
                <w:szCs w:val="24"/>
                <w:lang w:val="de-DE"/>
              </w:rPr>
              <w:t>UV.3 – 4d)</w:t>
            </w:r>
            <w:r w:rsidRPr="00527830">
              <w:rPr>
                <w:sz w:val="15"/>
                <w:szCs w:val="24"/>
                <w:lang w:val="de-DE"/>
              </w:rPr>
              <w:tab/>
              <w:t>Teilnahme von Beobachterstaaten und -organisationen an CAJ, TC, TWP und den damit verbundenen vorbereitenden Arbeitstagungen</w:t>
            </w:r>
          </w:p>
        </w:tc>
        <w:tc>
          <w:tcPr>
            <w:tcW w:w="7817" w:type="dxa"/>
          </w:tcPr>
          <w:p w:rsidR="00527830" w:rsidRPr="00527830" w:rsidRDefault="00527830" w:rsidP="00527830">
            <w:pPr>
              <w:tabs>
                <w:tab w:val="left" w:pos="1013"/>
              </w:tabs>
              <w:ind w:left="1015" w:hanging="1015"/>
              <w:rPr>
                <w:szCs w:val="24"/>
                <w:lang w:val="de-DE"/>
              </w:rPr>
            </w:pPr>
            <w:r w:rsidRPr="00527830">
              <w:rPr>
                <w:b/>
                <w:sz w:val="15"/>
                <w:szCs w:val="24"/>
                <w:lang w:val="de-DE"/>
              </w:rPr>
              <w:t>UV.3 – 4e)</w:t>
            </w:r>
            <w:r w:rsidRPr="00527830">
              <w:rPr>
                <w:sz w:val="15"/>
                <w:szCs w:val="24"/>
                <w:lang w:val="de-DE"/>
              </w:rPr>
              <w:tab/>
              <w:t>Teilnahme an Veranstaltungen der UPOV</w:t>
            </w:r>
          </w:p>
          <w:p w:rsidR="00527830" w:rsidRPr="00527830" w:rsidRDefault="00527830" w:rsidP="00527830">
            <w:pPr>
              <w:tabs>
                <w:tab w:val="left" w:pos="1013"/>
              </w:tabs>
              <w:ind w:left="1015" w:hanging="1015"/>
              <w:rPr>
                <w:szCs w:val="24"/>
                <w:lang w:val="de-DE"/>
              </w:rPr>
            </w:pPr>
            <w:r w:rsidRPr="00527830">
              <w:rPr>
                <w:b/>
                <w:sz w:val="15"/>
                <w:szCs w:val="24"/>
                <w:lang w:val="de-DE"/>
              </w:rPr>
              <w:t>UV.3 – 4f)</w:t>
            </w:r>
            <w:r w:rsidRPr="00527830">
              <w:rPr>
                <w:sz w:val="15"/>
                <w:szCs w:val="24"/>
                <w:lang w:val="de-DE"/>
              </w:rPr>
              <w:tab/>
              <w:t>Teilnahme an Veranstaltungen mit beteiligtem Personal der UPOV oder UPOV-Ausbildern</w:t>
            </w:r>
          </w:p>
          <w:p w:rsidR="00527830" w:rsidRPr="00527830" w:rsidRDefault="00527830" w:rsidP="00527830">
            <w:pPr>
              <w:tabs>
                <w:tab w:val="left" w:pos="1013"/>
              </w:tabs>
              <w:ind w:left="1015" w:hanging="1015"/>
              <w:rPr>
                <w:szCs w:val="24"/>
                <w:lang w:val="de-DE"/>
              </w:rPr>
            </w:pPr>
            <w:r w:rsidRPr="00527830">
              <w:rPr>
                <w:b/>
                <w:sz w:val="15"/>
                <w:szCs w:val="24"/>
                <w:lang w:val="de-DE"/>
              </w:rPr>
              <w:t>UV.3 – 4g)</w:t>
            </w:r>
            <w:r w:rsidRPr="00527830">
              <w:rPr>
                <w:sz w:val="15"/>
                <w:szCs w:val="24"/>
                <w:lang w:val="de-DE"/>
              </w:rPr>
              <w:tab/>
              <w:t>Akademische Lehrgänge über das UPOV-Sortenschutzsystem</w:t>
            </w:r>
          </w:p>
          <w:p w:rsidR="00527830" w:rsidRPr="00527830" w:rsidRDefault="00527830" w:rsidP="00527830">
            <w:pPr>
              <w:tabs>
                <w:tab w:val="left" w:pos="1013"/>
              </w:tabs>
              <w:ind w:left="1015" w:hanging="1015"/>
              <w:rPr>
                <w:szCs w:val="24"/>
                <w:lang w:val="de-DE"/>
              </w:rPr>
            </w:pPr>
            <w:r w:rsidRPr="00527830">
              <w:rPr>
                <w:b/>
                <w:sz w:val="15"/>
                <w:szCs w:val="24"/>
                <w:lang w:val="de-DE"/>
              </w:rPr>
              <w:t>UV.3 – 4h)</w:t>
            </w:r>
            <w:r w:rsidRPr="00527830">
              <w:rPr>
                <w:sz w:val="15"/>
                <w:szCs w:val="24"/>
                <w:lang w:val="de-DE"/>
              </w:rPr>
              <w:tab/>
              <w:t>Durchführung von Projekten mit Partnerorganisationen und Gebern</w:t>
            </w:r>
          </w:p>
          <w:p w:rsidR="00527830" w:rsidRPr="00527830" w:rsidRDefault="00527830" w:rsidP="00527830">
            <w:pPr>
              <w:tabs>
                <w:tab w:val="left" w:pos="1013"/>
              </w:tabs>
              <w:ind w:left="1015" w:hanging="1015"/>
              <w:rPr>
                <w:szCs w:val="24"/>
                <w:lang w:val="de-DE"/>
              </w:rPr>
            </w:pPr>
            <w:r w:rsidRPr="00527830">
              <w:rPr>
                <w:b/>
                <w:sz w:val="15"/>
                <w:szCs w:val="24"/>
                <w:lang w:val="de-DE"/>
              </w:rPr>
              <w:t>UV.4 – 2c)</w:t>
            </w:r>
            <w:r w:rsidRPr="00527830">
              <w:rPr>
                <w:b/>
                <w:sz w:val="15"/>
                <w:szCs w:val="24"/>
                <w:lang w:val="de-DE"/>
              </w:rPr>
              <w:tab/>
            </w:r>
            <w:r w:rsidRPr="00527830">
              <w:rPr>
                <w:sz w:val="15"/>
                <w:szCs w:val="24"/>
                <w:lang w:val="de-DE"/>
              </w:rPr>
              <w:t>Teilnahme von Interessenvertretern an Seminaren und Symposien</w:t>
            </w:r>
          </w:p>
          <w:p w:rsidR="00527830" w:rsidRPr="00527830" w:rsidRDefault="00527830" w:rsidP="00527830">
            <w:pPr>
              <w:tabs>
                <w:tab w:val="left" w:pos="1013"/>
              </w:tabs>
              <w:ind w:left="1015" w:hanging="1015"/>
              <w:rPr>
                <w:szCs w:val="24"/>
                <w:lang w:val="de-DE"/>
              </w:rPr>
            </w:pPr>
            <w:r w:rsidRPr="00527830">
              <w:rPr>
                <w:b/>
                <w:sz w:val="15"/>
                <w:szCs w:val="24"/>
                <w:lang w:val="de-DE"/>
              </w:rPr>
              <w:t>UV.4 – 2d)</w:t>
            </w:r>
            <w:r w:rsidRPr="00527830">
              <w:rPr>
                <w:b/>
                <w:sz w:val="15"/>
                <w:szCs w:val="24"/>
                <w:lang w:val="de-DE"/>
              </w:rPr>
              <w:tab/>
            </w:r>
            <w:r w:rsidRPr="00527830">
              <w:rPr>
                <w:sz w:val="15"/>
                <w:szCs w:val="24"/>
                <w:lang w:val="de-DE"/>
              </w:rPr>
              <w:t>Teilnahme an Sitzungen von und mit maßgeblichen Interessenvertretern</w:t>
            </w:r>
          </w:p>
          <w:p w:rsidR="00527830" w:rsidRPr="00527830" w:rsidRDefault="00527830" w:rsidP="00527830">
            <w:pPr>
              <w:tabs>
                <w:tab w:val="left" w:pos="1013"/>
              </w:tabs>
              <w:ind w:left="1015" w:hanging="1015"/>
              <w:rPr>
                <w:szCs w:val="24"/>
                <w:lang w:val="de-DE"/>
              </w:rPr>
            </w:pPr>
            <w:r w:rsidRPr="00527830">
              <w:rPr>
                <w:b/>
                <w:sz w:val="15"/>
                <w:szCs w:val="24"/>
                <w:lang w:val="de-DE"/>
              </w:rPr>
              <w:t>UV.4 – 3a)</w:t>
            </w:r>
            <w:r w:rsidRPr="00527830">
              <w:rPr>
                <w:b/>
                <w:sz w:val="15"/>
                <w:szCs w:val="24"/>
                <w:lang w:val="de-DE"/>
              </w:rPr>
              <w:tab/>
            </w:r>
            <w:r w:rsidRPr="00527830">
              <w:rPr>
                <w:sz w:val="15"/>
                <w:szCs w:val="24"/>
                <w:lang w:val="de-DE"/>
              </w:rPr>
              <w:t>Teilnahme an Sitzungen von und mit maßgeblichen Organisationen</w:t>
            </w:r>
          </w:p>
        </w:tc>
      </w:tr>
      <w:bookmarkEnd w:id="25"/>
    </w:tbl>
    <w:p w:rsidR="00527830" w:rsidRPr="00527830" w:rsidRDefault="00527830" w:rsidP="00527830">
      <w:pPr>
        <w:rPr>
          <w:sz w:val="18"/>
          <w:lang w:val="de-DE"/>
        </w:rPr>
      </w:pPr>
    </w:p>
    <w:tbl>
      <w:tblPr>
        <w:tblW w:w="1600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226"/>
        <w:gridCol w:w="1470"/>
        <w:gridCol w:w="1179"/>
        <w:gridCol w:w="1014"/>
        <w:gridCol w:w="799"/>
        <w:gridCol w:w="993"/>
        <w:gridCol w:w="414"/>
        <w:gridCol w:w="448"/>
        <w:gridCol w:w="475"/>
        <w:gridCol w:w="434"/>
        <w:gridCol w:w="462"/>
        <w:gridCol w:w="434"/>
        <w:gridCol w:w="616"/>
        <w:gridCol w:w="439"/>
        <w:gridCol w:w="466"/>
        <w:gridCol w:w="465"/>
        <w:gridCol w:w="465"/>
        <w:gridCol w:w="466"/>
      </w:tblGrid>
      <w:tr w:rsidR="00527830" w:rsidRPr="009E0192" w:rsidTr="00527830">
        <w:trPr>
          <w:cantSplit/>
          <w:tblHeader/>
        </w:trPr>
        <w:tc>
          <w:tcPr>
            <w:tcW w:w="351" w:type="dxa"/>
            <w:shd w:val="clear" w:color="auto" w:fill="D9D9D9" w:themeFill="background1" w:themeFillShade="D9"/>
            <w:vAlign w:val="center"/>
            <w:hideMark/>
          </w:tcPr>
          <w:p w:rsidR="00527830" w:rsidRPr="00527830" w:rsidRDefault="00527830" w:rsidP="00527830">
            <w:pPr>
              <w:rPr>
                <w:rFonts w:cs="Arial"/>
                <w:b/>
                <w:bCs/>
                <w:color w:val="000000"/>
                <w:sz w:val="14"/>
                <w:szCs w:val="14"/>
                <w:lang w:val="de-DE"/>
              </w:rPr>
            </w:pPr>
          </w:p>
        </w:tc>
        <w:tc>
          <w:tcPr>
            <w:tcW w:w="675" w:type="dxa"/>
            <w:shd w:val="clear" w:color="auto" w:fill="D9D9D9" w:themeFill="background1" w:themeFillShade="D9"/>
            <w:vAlign w:val="center"/>
            <w:hideMark/>
          </w:tcPr>
          <w:p w:rsidR="00527830" w:rsidRPr="00D14F3E" w:rsidRDefault="00527830" w:rsidP="00527830">
            <w:pPr>
              <w:rPr>
                <w:rFonts w:cs="Arial"/>
                <w:b/>
                <w:bCs/>
                <w:color w:val="000000"/>
                <w:sz w:val="14"/>
                <w:szCs w:val="14"/>
              </w:rPr>
            </w:pPr>
            <w:r>
              <w:rPr>
                <w:b/>
                <w:bCs/>
                <w:color w:val="000000"/>
                <w:sz w:val="14"/>
                <w:szCs w:val="14"/>
              </w:rPr>
              <w:t>Von</w:t>
            </w:r>
          </w:p>
        </w:tc>
        <w:tc>
          <w:tcPr>
            <w:tcW w:w="718" w:type="dxa"/>
            <w:shd w:val="clear" w:color="auto" w:fill="D9D9D9" w:themeFill="background1" w:themeFillShade="D9"/>
            <w:vAlign w:val="center"/>
            <w:hideMark/>
          </w:tcPr>
          <w:p w:rsidR="00527830" w:rsidRPr="00D14F3E" w:rsidRDefault="00527830" w:rsidP="00527830">
            <w:pPr>
              <w:rPr>
                <w:rFonts w:cs="Arial"/>
                <w:b/>
                <w:bCs/>
                <w:color w:val="000000"/>
                <w:sz w:val="14"/>
                <w:szCs w:val="14"/>
              </w:rPr>
            </w:pPr>
            <w:r>
              <w:rPr>
                <w:b/>
                <w:bCs/>
                <w:color w:val="000000"/>
                <w:sz w:val="14"/>
                <w:szCs w:val="14"/>
              </w:rPr>
              <w:t>Bis</w:t>
            </w:r>
          </w:p>
        </w:tc>
        <w:tc>
          <w:tcPr>
            <w:tcW w:w="3226" w:type="dxa"/>
            <w:shd w:val="clear" w:color="auto" w:fill="D9D9D9" w:themeFill="background1" w:themeFillShade="D9"/>
            <w:vAlign w:val="center"/>
            <w:hideMark/>
          </w:tcPr>
          <w:p w:rsidR="00527830" w:rsidRPr="00D14F3E" w:rsidRDefault="00527830" w:rsidP="00EE7BE1">
            <w:pPr>
              <w:jc w:val="left"/>
              <w:rPr>
                <w:rFonts w:cs="Arial"/>
                <w:b/>
                <w:bCs/>
                <w:color w:val="000000"/>
                <w:sz w:val="14"/>
                <w:szCs w:val="14"/>
              </w:rPr>
            </w:pPr>
            <w:r>
              <w:rPr>
                <w:b/>
                <w:bCs/>
                <w:color w:val="000000"/>
                <w:sz w:val="14"/>
                <w:szCs w:val="14"/>
              </w:rPr>
              <w:t>Tätigkeit/Dienstreise</w:t>
            </w:r>
          </w:p>
        </w:tc>
        <w:tc>
          <w:tcPr>
            <w:tcW w:w="1470" w:type="dxa"/>
            <w:shd w:val="clear" w:color="auto" w:fill="D9D9D9" w:themeFill="background1" w:themeFillShade="D9"/>
            <w:vAlign w:val="center"/>
            <w:hideMark/>
          </w:tcPr>
          <w:p w:rsidR="00527830" w:rsidRPr="00D14F3E" w:rsidRDefault="00527830" w:rsidP="00EE7BE1">
            <w:pPr>
              <w:jc w:val="center"/>
              <w:rPr>
                <w:rFonts w:cs="Arial"/>
                <w:b/>
                <w:bCs/>
                <w:color w:val="000000"/>
                <w:sz w:val="14"/>
                <w:szCs w:val="14"/>
              </w:rPr>
            </w:pPr>
            <w:r>
              <w:rPr>
                <w:b/>
                <w:bCs/>
                <w:color w:val="000000"/>
                <w:sz w:val="14"/>
                <w:szCs w:val="14"/>
              </w:rPr>
              <w:t>Stadt</w:t>
            </w:r>
          </w:p>
        </w:tc>
        <w:tc>
          <w:tcPr>
            <w:tcW w:w="1179" w:type="dxa"/>
            <w:shd w:val="clear" w:color="auto" w:fill="D9D9D9" w:themeFill="background1" w:themeFillShade="D9"/>
            <w:vAlign w:val="center"/>
            <w:hideMark/>
          </w:tcPr>
          <w:p w:rsidR="00527830" w:rsidRPr="00D14F3E" w:rsidRDefault="00527830" w:rsidP="00EE7BE1">
            <w:pPr>
              <w:jc w:val="center"/>
              <w:rPr>
                <w:rFonts w:cs="Arial"/>
                <w:b/>
                <w:bCs/>
                <w:color w:val="000000"/>
                <w:sz w:val="14"/>
                <w:szCs w:val="14"/>
              </w:rPr>
            </w:pPr>
            <w:r>
              <w:rPr>
                <w:b/>
                <w:bCs/>
                <w:color w:val="000000"/>
                <w:sz w:val="14"/>
                <w:szCs w:val="14"/>
              </w:rPr>
              <w:t>Land</w:t>
            </w:r>
          </w:p>
        </w:tc>
        <w:tc>
          <w:tcPr>
            <w:tcW w:w="1014" w:type="dxa"/>
            <w:shd w:val="clear" w:color="auto" w:fill="D9D9D9" w:themeFill="background1" w:themeFillShade="D9"/>
            <w:vAlign w:val="center"/>
            <w:hideMark/>
          </w:tcPr>
          <w:p w:rsidR="00527830" w:rsidRPr="00527830" w:rsidRDefault="00527830" w:rsidP="00527830">
            <w:pPr>
              <w:jc w:val="center"/>
              <w:rPr>
                <w:rFonts w:cs="Arial"/>
                <w:b/>
                <w:bCs/>
                <w:color w:val="000000"/>
                <w:sz w:val="14"/>
                <w:szCs w:val="14"/>
                <w:lang w:val="de-DE"/>
              </w:rPr>
            </w:pPr>
            <w:r w:rsidRPr="00527830">
              <w:rPr>
                <w:b/>
                <w:bCs/>
                <w:color w:val="000000"/>
                <w:sz w:val="14"/>
                <w:szCs w:val="14"/>
                <w:lang w:val="de-DE"/>
              </w:rPr>
              <w:t>Personal/</w:t>
            </w:r>
            <w:r w:rsidR="00EE7BE1">
              <w:rPr>
                <w:b/>
                <w:bCs/>
                <w:color w:val="000000"/>
                <w:sz w:val="14"/>
                <w:szCs w:val="14"/>
                <w:lang w:val="de-DE"/>
              </w:rPr>
              <w:br/>
              <w:t>Ver</w:t>
            </w:r>
            <w:r w:rsidRPr="00527830">
              <w:rPr>
                <w:b/>
                <w:bCs/>
                <w:color w:val="000000"/>
                <w:sz w:val="14"/>
                <w:szCs w:val="14"/>
                <w:lang w:val="de-DE"/>
              </w:rPr>
              <w:t>treter der UPOV</w:t>
            </w:r>
          </w:p>
        </w:tc>
        <w:tc>
          <w:tcPr>
            <w:tcW w:w="799" w:type="dxa"/>
            <w:shd w:val="clear" w:color="auto" w:fill="D9D9D9" w:themeFill="background1" w:themeFillShade="D9"/>
            <w:vAlign w:val="center"/>
            <w:hideMark/>
          </w:tcPr>
          <w:p w:rsidR="00527830" w:rsidRPr="00527830" w:rsidRDefault="00B148D2" w:rsidP="00527830">
            <w:pPr>
              <w:jc w:val="center"/>
              <w:rPr>
                <w:rFonts w:cs="Arial"/>
                <w:b/>
                <w:bCs/>
                <w:color w:val="000000"/>
                <w:sz w:val="14"/>
                <w:szCs w:val="14"/>
                <w:lang w:val="de-DE"/>
              </w:rPr>
            </w:pPr>
            <w:r>
              <w:rPr>
                <w:b/>
                <w:bCs/>
                <w:color w:val="000000"/>
                <w:sz w:val="14"/>
                <w:szCs w:val="14"/>
                <w:lang w:val="de-DE"/>
              </w:rPr>
              <w:t>V</w:t>
            </w:r>
            <w:r w:rsidR="00527830" w:rsidRPr="00527830">
              <w:rPr>
                <w:b/>
                <w:bCs/>
                <w:color w:val="000000"/>
                <w:sz w:val="14"/>
                <w:szCs w:val="14"/>
                <w:lang w:val="de-DE"/>
              </w:rPr>
              <w:t>on oder mit der UPOV organisiert</w:t>
            </w:r>
          </w:p>
        </w:tc>
        <w:tc>
          <w:tcPr>
            <w:tcW w:w="993" w:type="dxa"/>
            <w:shd w:val="clear" w:color="auto" w:fill="D9D9D9" w:themeFill="background1" w:themeFillShade="D9"/>
            <w:vAlign w:val="center"/>
          </w:tcPr>
          <w:p w:rsidR="00527830" w:rsidRPr="00D14F3E" w:rsidRDefault="00527830" w:rsidP="00EE7BE1">
            <w:pPr>
              <w:jc w:val="center"/>
              <w:rPr>
                <w:rFonts w:cs="Arial"/>
                <w:b/>
                <w:bCs/>
                <w:color w:val="000000"/>
                <w:sz w:val="14"/>
                <w:szCs w:val="14"/>
              </w:rPr>
            </w:pPr>
            <w:r>
              <w:rPr>
                <w:b/>
                <w:bCs/>
                <w:color w:val="000000"/>
                <w:sz w:val="14"/>
                <w:szCs w:val="14"/>
              </w:rPr>
              <w:t>Organisato</w:t>
            </w:r>
            <w:r w:rsidR="00B148D2">
              <w:rPr>
                <w:b/>
                <w:bCs/>
                <w:color w:val="000000"/>
                <w:sz w:val="14"/>
                <w:szCs w:val="14"/>
              </w:rPr>
              <w:t>-</w:t>
            </w:r>
            <w:r>
              <w:rPr>
                <w:b/>
                <w:bCs/>
                <w:color w:val="000000"/>
                <w:sz w:val="14"/>
                <w:szCs w:val="14"/>
              </w:rPr>
              <w:t>ren</w:t>
            </w:r>
            <w:r w:rsidRPr="00D14F3E">
              <w:rPr>
                <w:rStyle w:val="FootnoteReference"/>
                <w:rFonts w:cs="Arial"/>
                <w:b/>
                <w:bCs/>
                <w:color w:val="000000"/>
                <w:sz w:val="14"/>
                <w:szCs w:val="14"/>
              </w:rPr>
              <w:footnoteReference w:id="5"/>
            </w:r>
          </w:p>
        </w:tc>
        <w:tc>
          <w:tcPr>
            <w:tcW w:w="414"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1(a)</w:t>
            </w:r>
          </w:p>
        </w:tc>
        <w:tc>
          <w:tcPr>
            <w:tcW w:w="448"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1(d)</w:t>
            </w:r>
          </w:p>
        </w:tc>
        <w:tc>
          <w:tcPr>
            <w:tcW w:w="475"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2(a)</w:t>
            </w:r>
          </w:p>
        </w:tc>
        <w:tc>
          <w:tcPr>
            <w:tcW w:w="434"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4(b)</w:t>
            </w:r>
          </w:p>
        </w:tc>
        <w:tc>
          <w:tcPr>
            <w:tcW w:w="462"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4(c)</w:t>
            </w:r>
          </w:p>
        </w:tc>
        <w:tc>
          <w:tcPr>
            <w:tcW w:w="434"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4(d)</w:t>
            </w:r>
          </w:p>
        </w:tc>
        <w:tc>
          <w:tcPr>
            <w:tcW w:w="616"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4(e), (f)</w:t>
            </w:r>
          </w:p>
        </w:tc>
        <w:tc>
          <w:tcPr>
            <w:tcW w:w="439"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4(g)</w:t>
            </w:r>
          </w:p>
        </w:tc>
        <w:tc>
          <w:tcPr>
            <w:tcW w:w="466"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UV.3</w:t>
            </w:r>
          </w:p>
          <w:p w:rsidR="00527830" w:rsidRPr="00D14F3E" w:rsidRDefault="00527830" w:rsidP="00527830">
            <w:pPr>
              <w:jc w:val="center"/>
              <w:rPr>
                <w:rFonts w:cs="Arial"/>
                <w:b/>
                <w:bCs/>
                <w:color w:val="000000"/>
                <w:sz w:val="15"/>
                <w:szCs w:val="15"/>
              </w:rPr>
            </w:pPr>
            <w:r>
              <w:rPr>
                <w:b/>
                <w:bCs/>
                <w:color w:val="000000"/>
                <w:sz w:val="15"/>
                <w:szCs w:val="15"/>
              </w:rPr>
              <w:t>4(h)</w:t>
            </w:r>
          </w:p>
        </w:tc>
        <w:tc>
          <w:tcPr>
            <w:tcW w:w="465"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UV.4</w:t>
            </w:r>
          </w:p>
          <w:p w:rsidR="00527830" w:rsidRPr="00D14F3E" w:rsidRDefault="00527830" w:rsidP="00527830">
            <w:pPr>
              <w:jc w:val="center"/>
              <w:rPr>
                <w:rFonts w:cs="Arial"/>
                <w:b/>
                <w:bCs/>
                <w:color w:val="000000"/>
                <w:sz w:val="15"/>
                <w:szCs w:val="15"/>
              </w:rPr>
            </w:pPr>
            <w:r>
              <w:rPr>
                <w:b/>
                <w:bCs/>
                <w:color w:val="000000"/>
                <w:sz w:val="15"/>
                <w:szCs w:val="15"/>
              </w:rPr>
              <w:t>2(c)</w:t>
            </w:r>
          </w:p>
        </w:tc>
        <w:tc>
          <w:tcPr>
            <w:tcW w:w="465"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UV.4</w:t>
            </w:r>
          </w:p>
          <w:p w:rsidR="00527830" w:rsidRPr="00D14F3E" w:rsidRDefault="00527830" w:rsidP="00527830">
            <w:pPr>
              <w:jc w:val="center"/>
              <w:rPr>
                <w:rFonts w:cs="Arial"/>
                <w:b/>
                <w:bCs/>
                <w:color w:val="000000"/>
                <w:sz w:val="15"/>
                <w:szCs w:val="15"/>
              </w:rPr>
            </w:pPr>
            <w:r>
              <w:rPr>
                <w:b/>
                <w:bCs/>
                <w:color w:val="000000"/>
                <w:sz w:val="15"/>
                <w:szCs w:val="15"/>
              </w:rPr>
              <w:t>2(d)</w:t>
            </w:r>
          </w:p>
        </w:tc>
        <w:tc>
          <w:tcPr>
            <w:tcW w:w="466" w:type="dxa"/>
            <w:shd w:val="clear" w:color="auto" w:fill="D9D9D9" w:themeFill="background1" w:themeFillShade="D9"/>
            <w:vAlign w:val="center"/>
            <w:hideMark/>
          </w:tcPr>
          <w:p w:rsidR="00527830" w:rsidRPr="00D14F3E" w:rsidRDefault="00527830" w:rsidP="00527830">
            <w:pPr>
              <w:jc w:val="center"/>
              <w:rPr>
                <w:rFonts w:cs="Arial"/>
                <w:b/>
                <w:bCs/>
                <w:color w:val="000000"/>
                <w:sz w:val="15"/>
                <w:szCs w:val="15"/>
              </w:rPr>
            </w:pPr>
            <w:r>
              <w:rPr>
                <w:b/>
                <w:bCs/>
                <w:color w:val="000000"/>
                <w:sz w:val="15"/>
                <w:szCs w:val="15"/>
              </w:rPr>
              <w:t>UV.4</w:t>
            </w:r>
          </w:p>
          <w:p w:rsidR="00527830" w:rsidRPr="00D14F3E" w:rsidRDefault="00527830" w:rsidP="00527830">
            <w:pPr>
              <w:jc w:val="center"/>
              <w:rPr>
                <w:rFonts w:cs="Arial"/>
                <w:b/>
                <w:bCs/>
                <w:color w:val="000000"/>
                <w:sz w:val="15"/>
                <w:szCs w:val="15"/>
              </w:rPr>
            </w:pPr>
            <w:r>
              <w:rPr>
                <w:b/>
                <w:bCs/>
                <w:color w:val="000000"/>
                <w:sz w:val="15"/>
                <w:szCs w:val="15"/>
              </w:rPr>
              <w:t>3(a)</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w:t>
            </w:r>
          </w:p>
        </w:tc>
        <w:tc>
          <w:tcPr>
            <w:tcW w:w="675" w:type="dxa"/>
            <w:shd w:val="clear" w:color="auto" w:fill="auto"/>
          </w:tcPr>
          <w:p w:rsidR="00527830" w:rsidRPr="00E75254" w:rsidRDefault="00527830" w:rsidP="00527830">
            <w:pPr>
              <w:rPr>
                <w:sz w:val="15"/>
                <w:szCs w:val="15"/>
              </w:rPr>
            </w:pPr>
            <w:r>
              <w:rPr>
                <w:sz w:val="15"/>
                <w:szCs w:val="15"/>
              </w:rPr>
              <w:t>08-01-18</w:t>
            </w:r>
          </w:p>
        </w:tc>
        <w:tc>
          <w:tcPr>
            <w:tcW w:w="718" w:type="dxa"/>
            <w:shd w:val="clear" w:color="auto" w:fill="auto"/>
          </w:tcPr>
          <w:p w:rsidR="00527830" w:rsidRPr="00E75254" w:rsidRDefault="00527830" w:rsidP="00527830">
            <w:pPr>
              <w:rPr>
                <w:sz w:val="15"/>
                <w:szCs w:val="15"/>
              </w:rPr>
            </w:pPr>
            <w:r>
              <w:rPr>
                <w:sz w:val="15"/>
                <w:szCs w:val="15"/>
              </w:rPr>
              <w:t>10-01-18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Seminar über den Schutz von Pflanzensorten</w:t>
            </w:r>
          </w:p>
        </w:tc>
        <w:tc>
          <w:tcPr>
            <w:tcW w:w="1470" w:type="dxa"/>
            <w:shd w:val="clear" w:color="auto" w:fill="auto"/>
          </w:tcPr>
          <w:p w:rsidR="00527830" w:rsidRPr="00E75254" w:rsidRDefault="00527830" w:rsidP="00EE7BE1">
            <w:pPr>
              <w:jc w:val="left"/>
              <w:rPr>
                <w:sz w:val="15"/>
                <w:szCs w:val="15"/>
              </w:rPr>
            </w:pPr>
            <w:r>
              <w:rPr>
                <w:sz w:val="15"/>
                <w:szCs w:val="15"/>
              </w:rPr>
              <w:t>Hangzhou</w:t>
            </w:r>
          </w:p>
        </w:tc>
        <w:tc>
          <w:tcPr>
            <w:tcW w:w="1179" w:type="dxa"/>
            <w:shd w:val="clear" w:color="auto" w:fill="auto"/>
          </w:tcPr>
          <w:p w:rsidR="00527830" w:rsidRPr="00E75254" w:rsidRDefault="00527830" w:rsidP="00EE7BE1">
            <w:pPr>
              <w:jc w:val="left"/>
              <w:rPr>
                <w:sz w:val="15"/>
                <w:szCs w:val="15"/>
              </w:rPr>
            </w:pPr>
            <w:r>
              <w:rPr>
                <w:sz w:val="15"/>
                <w:szCs w:val="15"/>
              </w:rPr>
              <w:t>China</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SFA von China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w:t>
            </w:r>
          </w:p>
        </w:tc>
        <w:tc>
          <w:tcPr>
            <w:tcW w:w="675" w:type="dxa"/>
            <w:shd w:val="clear" w:color="auto" w:fill="auto"/>
          </w:tcPr>
          <w:p w:rsidR="00527830" w:rsidRPr="00E75254" w:rsidRDefault="00527830" w:rsidP="00527830">
            <w:pPr>
              <w:rPr>
                <w:sz w:val="15"/>
                <w:szCs w:val="15"/>
              </w:rPr>
            </w:pPr>
            <w:r>
              <w:rPr>
                <w:sz w:val="15"/>
                <w:szCs w:val="15"/>
              </w:rPr>
              <w:t>12-01-18</w:t>
            </w:r>
          </w:p>
        </w:tc>
        <w:tc>
          <w:tcPr>
            <w:tcW w:w="718" w:type="dxa"/>
            <w:shd w:val="clear" w:color="auto" w:fill="auto"/>
          </w:tcPr>
          <w:p w:rsidR="00527830" w:rsidRPr="00E75254" w:rsidRDefault="00527830" w:rsidP="00527830">
            <w:pPr>
              <w:rPr>
                <w:sz w:val="15"/>
                <w:szCs w:val="15"/>
              </w:rPr>
            </w:pPr>
            <w:r>
              <w:rPr>
                <w:sz w:val="15"/>
                <w:szCs w:val="15"/>
              </w:rPr>
              <w:t>12-01-18</w:t>
            </w:r>
          </w:p>
        </w:tc>
        <w:tc>
          <w:tcPr>
            <w:tcW w:w="3226" w:type="dxa"/>
            <w:shd w:val="clear" w:color="auto" w:fill="auto"/>
          </w:tcPr>
          <w:p w:rsidR="00527830" w:rsidRPr="00E75254" w:rsidRDefault="00527830" w:rsidP="00EE7BE1">
            <w:pPr>
              <w:jc w:val="left"/>
              <w:rPr>
                <w:sz w:val="15"/>
                <w:szCs w:val="15"/>
              </w:rPr>
            </w:pPr>
            <w:r>
              <w:rPr>
                <w:sz w:val="15"/>
                <w:szCs w:val="15"/>
              </w:rPr>
              <w:t>AOHE-Generalversammlung</w:t>
            </w:r>
          </w:p>
        </w:tc>
        <w:tc>
          <w:tcPr>
            <w:tcW w:w="1470" w:type="dxa"/>
            <w:shd w:val="clear" w:color="auto" w:fill="auto"/>
          </w:tcPr>
          <w:p w:rsidR="00527830" w:rsidRPr="00E75254" w:rsidRDefault="00527830" w:rsidP="00EE7BE1">
            <w:pPr>
              <w:jc w:val="left"/>
              <w:rPr>
                <w:sz w:val="15"/>
                <w:szCs w:val="15"/>
              </w:rPr>
            </w:pPr>
            <w:r>
              <w:rPr>
                <w:sz w:val="15"/>
                <w:szCs w:val="15"/>
              </w:rPr>
              <w:t>Paris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Rivoire, Madhour</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AOHE</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w:t>
            </w:r>
          </w:p>
        </w:tc>
        <w:tc>
          <w:tcPr>
            <w:tcW w:w="675" w:type="dxa"/>
            <w:shd w:val="clear" w:color="auto" w:fill="auto"/>
          </w:tcPr>
          <w:p w:rsidR="00527830" w:rsidRPr="00E75254" w:rsidRDefault="00527830" w:rsidP="00527830">
            <w:pPr>
              <w:rPr>
                <w:sz w:val="15"/>
                <w:szCs w:val="15"/>
              </w:rPr>
            </w:pPr>
            <w:r>
              <w:rPr>
                <w:sz w:val="15"/>
                <w:szCs w:val="15"/>
              </w:rPr>
              <w:t>23-01-18</w:t>
            </w:r>
          </w:p>
        </w:tc>
        <w:tc>
          <w:tcPr>
            <w:tcW w:w="718" w:type="dxa"/>
            <w:shd w:val="clear" w:color="auto" w:fill="auto"/>
          </w:tcPr>
          <w:p w:rsidR="00527830" w:rsidRPr="00E75254" w:rsidRDefault="00527830" w:rsidP="00527830">
            <w:pPr>
              <w:rPr>
                <w:sz w:val="15"/>
                <w:szCs w:val="15"/>
              </w:rPr>
            </w:pPr>
            <w:r>
              <w:rPr>
                <w:sz w:val="15"/>
                <w:szCs w:val="15"/>
              </w:rPr>
              <w:t>23-01-18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mit der Syngenta Stiftung für nachhaltige Landwirtschaft</w:t>
            </w:r>
          </w:p>
        </w:tc>
        <w:tc>
          <w:tcPr>
            <w:tcW w:w="1470" w:type="dxa"/>
            <w:shd w:val="clear" w:color="auto" w:fill="auto"/>
          </w:tcPr>
          <w:p w:rsidR="00527830" w:rsidRPr="00E75254" w:rsidRDefault="00527830" w:rsidP="00EE7BE1">
            <w:pPr>
              <w:jc w:val="left"/>
              <w:rPr>
                <w:sz w:val="15"/>
                <w:szCs w:val="15"/>
              </w:rPr>
            </w:pPr>
            <w:r>
              <w:rPr>
                <w:sz w:val="15"/>
                <w:szCs w:val="15"/>
              </w:rPr>
              <w:t>Basel</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Rivoire, Madhour</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SFSA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w:t>
            </w:r>
          </w:p>
        </w:tc>
        <w:tc>
          <w:tcPr>
            <w:tcW w:w="675" w:type="dxa"/>
            <w:shd w:val="clear" w:color="auto" w:fill="auto"/>
          </w:tcPr>
          <w:p w:rsidR="00527830" w:rsidRPr="00E75254" w:rsidRDefault="00527830" w:rsidP="00527830">
            <w:pPr>
              <w:rPr>
                <w:sz w:val="15"/>
                <w:szCs w:val="15"/>
              </w:rPr>
            </w:pPr>
            <w:r>
              <w:rPr>
                <w:sz w:val="15"/>
                <w:szCs w:val="15"/>
              </w:rPr>
              <w:t>27-01-18</w:t>
            </w:r>
          </w:p>
        </w:tc>
        <w:tc>
          <w:tcPr>
            <w:tcW w:w="718" w:type="dxa"/>
            <w:shd w:val="clear" w:color="auto" w:fill="auto"/>
          </w:tcPr>
          <w:p w:rsidR="00527830" w:rsidRPr="00E75254" w:rsidRDefault="00527830" w:rsidP="00527830">
            <w:pPr>
              <w:rPr>
                <w:sz w:val="15"/>
                <w:szCs w:val="15"/>
              </w:rPr>
            </w:pPr>
            <w:r>
              <w:rPr>
                <w:sz w:val="15"/>
                <w:szCs w:val="15"/>
              </w:rPr>
              <w:t>29-01-18</w:t>
            </w:r>
          </w:p>
        </w:tc>
        <w:tc>
          <w:tcPr>
            <w:tcW w:w="3226" w:type="dxa"/>
            <w:shd w:val="clear" w:color="auto" w:fill="auto"/>
          </w:tcPr>
          <w:p w:rsidR="00527830" w:rsidRPr="00854E3C" w:rsidRDefault="00527830" w:rsidP="00EE7BE1">
            <w:pPr>
              <w:jc w:val="left"/>
              <w:rPr>
                <w:sz w:val="15"/>
                <w:szCs w:val="15"/>
              </w:rPr>
            </w:pPr>
            <w:r>
              <w:rPr>
                <w:sz w:val="15"/>
                <w:szCs w:val="15"/>
              </w:rPr>
              <w:t>ASTA Gemüse- und Blumensaatgutkonferenz</w:t>
            </w:r>
          </w:p>
        </w:tc>
        <w:tc>
          <w:tcPr>
            <w:tcW w:w="1470" w:type="dxa"/>
            <w:shd w:val="clear" w:color="auto" w:fill="auto"/>
          </w:tcPr>
          <w:p w:rsidR="00527830" w:rsidRPr="00E75254" w:rsidRDefault="00527830" w:rsidP="00EE7BE1">
            <w:pPr>
              <w:jc w:val="left"/>
              <w:rPr>
                <w:sz w:val="15"/>
                <w:szCs w:val="15"/>
              </w:rPr>
            </w:pPr>
            <w:r>
              <w:rPr>
                <w:sz w:val="15"/>
                <w:szCs w:val="15"/>
              </w:rPr>
              <w:t>San Diego</w:t>
            </w:r>
          </w:p>
        </w:tc>
        <w:tc>
          <w:tcPr>
            <w:tcW w:w="1179" w:type="dxa"/>
            <w:shd w:val="clear" w:color="auto" w:fill="auto"/>
          </w:tcPr>
          <w:p w:rsidR="00527830" w:rsidRPr="00E75254" w:rsidRDefault="00527830" w:rsidP="00EE7BE1">
            <w:pPr>
              <w:jc w:val="left"/>
              <w:rPr>
                <w:sz w:val="15"/>
                <w:szCs w:val="15"/>
              </w:rPr>
            </w:pPr>
            <w:r>
              <w:rPr>
                <w:sz w:val="15"/>
                <w:szCs w:val="15"/>
              </w:rPr>
              <w:t>Vereinigte Staaten von Amerika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ASTA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w:t>
            </w:r>
          </w:p>
        </w:tc>
        <w:tc>
          <w:tcPr>
            <w:tcW w:w="675" w:type="dxa"/>
            <w:shd w:val="clear" w:color="auto" w:fill="auto"/>
          </w:tcPr>
          <w:p w:rsidR="00527830" w:rsidRPr="00E75254" w:rsidRDefault="00527830" w:rsidP="00527830">
            <w:pPr>
              <w:rPr>
                <w:sz w:val="15"/>
                <w:szCs w:val="15"/>
              </w:rPr>
            </w:pPr>
            <w:r>
              <w:rPr>
                <w:sz w:val="15"/>
                <w:szCs w:val="15"/>
              </w:rPr>
              <w:t>29-01-18</w:t>
            </w:r>
          </w:p>
        </w:tc>
        <w:tc>
          <w:tcPr>
            <w:tcW w:w="718" w:type="dxa"/>
            <w:shd w:val="clear" w:color="auto" w:fill="auto"/>
          </w:tcPr>
          <w:p w:rsidR="00527830" w:rsidRPr="00E75254" w:rsidRDefault="00527830" w:rsidP="00527830">
            <w:pPr>
              <w:rPr>
                <w:sz w:val="15"/>
                <w:szCs w:val="15"/>
              </w:rPr>
            </w:pPr>
            <w:r>
              <w:rPr>
                <w:sz w:val="15"/>
                <w:szCs w:val="15"/>
              </w:rPr>
              <w:t>30-01-18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 xml:space="preserve">Rechtsberatung mit den zuständigen Behörden zur Erläuterung der Änderungsvorschläge zu Buch Vier des Gesetzes über geistiges Eigentum </w:t>
            </w:r>
          </w:p>
        </w:tc>
        <w:tc>
          <w:tcPr>
            <w:tcW w:w="1470" w:type="dxa"/>
            <w:shd w:val="clear" w:color="auto" w:fill="auto"/>
          </w:tcPr>
          <w:p w:rsidR="00527830" w:rsidRPr="00E75254" w:rsidRDefault="00527830" w:rsidP="00EE7BE1">
            <w:pPr>
              <w:jc w:val="left"/>
              <w:rPr>
                <w:sz w:val="15"/>
                <w:szCs w:val="15"/>
              </w:rPr>
            </w:pPr>
            <w:r>
              <w:rPr>
                <w:sz w:val="15"/>
                <w:szCs w:val="15"/>
              </w:rPr>
              <w:t>Kairo</w:t>
            </w:r>
          </w:p>
        </w:tc>
        <w:tc>
          <w:tcPr>
            <w:tcW w:w="1179" w:type="dxa"/>
            <w:shd w:val="clear" w:color="auto" w:fill="auto"/>
          </w:tcPr>
          <w:p w:rsidR="00527830" w:rsidRPr="00E75254" w:rsidRDefault="00527830" w:rsidP="00EE7BE1">
            <w:pPr>
              <w:jc w:val="left"/>
              <w:rPr>
                <w:sz w:val="15"/>
                <w:szCs w:val="15"/>
              </w:rPr>
            </w:pPr>
            <w:r>
              <w:rPr>
                <w:sz w:val="15"/>
                <w:szCs w:val="15"/>
              </w:rPr>
              <w:t>Ägypten</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Ägypten</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w:t>
            </w:r>
          </w:p>
        </w:tc>
        <w:tc>
          <w:tcPr>
            <w:tcW w:w="675" w:type="dxa"/>
            <w:shd w:val="clear" w:color="auto" w:fill="auto"/>
          </w:tcPr>
          <w:p w:rsidR="00527830" w:rsidRPr="00E75254" w:rsidRDefault="00527830" w:rsidP="00527830">
            <w:pPr>
              <w:rPr>
                <w:sz w:val="15"/>
                <w:szCs w:val="15"/>
              </w:rPr>
            </w:pPr>
            <w:r>
              <w:rPr>
                <w:sz w:val="15"/>
                <w:szCs w:val="15"/>
              </w:rPr>
              <w:t>30-01-18</w:t>
            </w:r>
          </w:p>
        </w:tc>
        <w:tc>
          <w:tcPr>
            <w:tcW w:w="718" w:type="dxa"/>
            <w:shd w:val="clear" w:color="auto" w:fill="auto"/>
          </w:tcPr>
          <w:p w:rsidR="00527830" w:rsidRPr="00E75254" w:rsidRDefault="00527830" w:rsidP="00527830">
            <w:pPr>
              <w:rPr>
                <w:sz w:val="15"/>
                <w:szCs w:val="15"/>
              </w:rPr>
            </w:pPr>
            <w:r>
              <w:rPr>
                <w:sz w:val="15"/>
                <w:szCs w:val="15"/>
              </w:rPr>
              <w:t>02-02-18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der Ad-hoc-Arbeitsgruppe und Treffen der Technischen Arbeitsgruppe der Saatgutsysteme der OECD</w:t>
            </w:r>
          </w:p>
        </w:tc>
        <w:tc>
          <w:tcPr>
            <w:tcW w:w="1470" w:type="dxa"/>
            <w:shd w:val="clear" w:color="auto" w:fill="auto"/>
          </w:tcPr>
          <w:p w:rsidR="00527830" w:rsidRPr="00E75254" w:rsidRDefault="00527830" w:rsidP="00EE7BE1">
            <w:pPr>
              <w:jc w:val="left"/>
              <w:rPr>
                <w:sz w:val="15"/>
                <w:szCs w:val="15"/>
              </w:rPr>
            </w:pPr>
            <w:r>
              <w:rPr>
                <w:sz w:val="15"/>
                <w:szCs w:val="15"/>
              </w:rPr>
              <w:t>Paris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OECD</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w:t>
            </w:r>
          </w:p>
        </w:tc>
        <w:tc>
          <w:tcPr>
            <w:tcW w:w="675" w:type="dxa"/>
            <w:shd w:val="clear" w:color="auto" w:fill="auto"/>
          </w:tcPr>
          <w:p w:rsidR="00527830" w:rsidRPr="00E75254" w:rsidRDefault="00527830" w:rsidP="00527830">
            <w:pPr>
              <w:rPr>
                <w:sz w:val="15"/>
                <w:szCs w:val="15"/>
              </w:rPr>
            </w:pPr>
            <w:r>
              <w:rPr>
                <w:sz w:val="15"/>
                <w:szCs w:val="15"/>
              </w:rPr>
              <w:t>21-02-18</w:t>
            </w:r>
          </w:p>
        </w:tc>
        <w:tc>
          <w:tcPr>
            <w:tcW w:w="718" w:type="dxa"/>
            <w:shd w:val="clear" w:color="auto" w:fill="auto"/>
          </w:tcPr>
          <w:p w:rsidR="00527830" w:rsidRPr="00E75254" w:rsidRDefault="00527830" w:rsidP="00527830">
            <w:pPr>
              <w:rPr>
                <w:sz w:val="15"/>
                <w:szCs w:val="15"/>
              </w:rPr>
            </w:pPr>
            <w:r>
              <w:rPr>
                <w:sz w:val="15"/>
                <w:szCs w:val="15"/>
              </w:rPr>
              <w:t>24-02-18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Arbeitstagung zum Thema „Zusammenarbeit Indien-EU bei der Entwicklung des Saatgutsektors und dem Sortenschutz“</w:t>
            </w:r>
          </w:p>
        </w:tc>
        <w:tc>
          <w:tcPr>
            <w:tcW w:w="1470" w:type="dxa"/>
            <w:shd w:val="clear" w:color="auto" w:fill="auto"/>
          </w:tcPr>
          <w:p w:rsidR="00527830" w:rsidRPr="00E75254" w:rsidRDefault="00527830" w:rsidP="00EE7BE1">
            <w:pPr>
              <w:jc w:val="left"/>
              <w:rPr>
                <w:sz w:val="15"/>
                <w:szCs w:val="15"/>
              </w:rPr>
            </w:pPr>
            <w:r>
              <w:rPr>
                <w:sz w:val="15"/>
                <w:szCs w:val="15"/>
              </w:rPr>
              <w:t>Neu-Delhi</w:t>
            </w:r>
          </w:p>
        </w:tc>
        <w:tc>
          <w:tcPr>
            <w:tcW w:w="1179" w:type="dxa"/>
            <w:shd w:val="clear" w:color="auto" w:fill="auto"/>
          </w:tcPr>
          <w:p w:rsidR="00527830" w:rsidRPr="00E75254" w:rsidRDefault="00527830" w:rsidP="00EE7BE1">
            <w:pPr>
              <w:jc w:val="left"/>
              <w:rPr>
                <w:sz w:val="15"/>
                <w:szCs w:val="15"/>
              </w:rPr>
            </w:pPr>
            <w:r>
              <w:rPr>
                <w:sz w:val="15"/>
                <w:szCs w:val="15"/>
              </w:rPr>
              <w:t>Indien</w:t>
            </w:r>
          </w:p>
        </w:tc>
        <w:tc>
          <w:tcPr>
            <w:tcW w:w="1014" w:type="dxa"/>
            <w:shd w:val="clear" w:color="auto" w:fill="auto"/>
          </w:tcPr>
          <w:p w:rsidR="00527830" w:rsidRPr="00E75254" w:rsidRDefault="00527830" w:rsidP="00527830">
            <w:pPr>
              <w:rPr>
                <w:sz w:val="15"/>
                <w:szCs w:val="15"/>
              </w:rPr>
            </w:pPr>
            <w:r>
              <w:rPr>
                <w:sz w:val="15"/>
                <w:szCs w:val="15"/>
              </w:rPr>
              <w:t>Button, 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Indien, Deutschland, Niederlande, CPVO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w:t>
            </w:r>
          </w:p>
        </w:tc>
        <w:tc>
          <w:tcPr>
            <w:tcW w:w="675" w:type="dxa"/>
            <w:shd w:val="clear" w:color="auto" w:fill="auto"/>
          </w:tcPr>
          <w:p w:rsidR="00527830" w:rsidRPr="00E75254" w:rsidRDefault="00527830" w:rsidP="00527830">
            <w:pPr>
              <w:rPr>
                <w:sz w:val="15"/>
                <w:szCs w:val="15"/>
              </w:rPr>
            </w:pPr>
            <w:r>
              <w:rPr>
                <w:sz w:val="15"/>
                <w:szCs w:val="15"/>
              </w:rPr>
              <w:t>26-02-18</w:t>
            </w:r>
          </w:p>
        </w:tc>
        <w:tc>
          <w:tcPr>
            <w:tcW w:w="718" w:type="dxa"/>
            <w:shd w:val="clear" w:color="auto" w:fill="auto"/>
          </w:tcPr>
          <w:p w:rsidR="00527830" w:rsidRPr="00E75254" w:rsidRDefault="00527830" w:rsidP="00527830">
            <w:pPr>
              <w:rPr>
                <w:sz w:val="15"/>
                <w:szCs w:val="15"/>
              </w:rPr>
            </w:pPr>
            <w:r>
              <w:rPr>
                <w:sz w:val="15"/>
                <w:szCs w:val="15"/>
              </w:rPr>
              <w:t>01-03-18</w:t>
            </w:r>
          </w:p>
        </w:tc>
        <w:tc>
          <w:tcPr>
            <w:tcW w:w="3226" w:type="dxa"/>
            <w:shd w:val="clear" w:color="auto" w:fill="auto"/>
          </w:tcPr>
          <w:p w:rsidR="00527830" w:rsidRPr="00E75254" w:rsidRDefault="00527830" w:rsidP="00EE7BE1">
            <w:pPr>
              <w:jc w:val="left"/>
              <w:rPr>
                <w:sz w:val="15"/>
                <w:szCs w:val="15"/>
              </w:rPr>
            </w:pPr>
            <w:r>
              <w:rPr>
                <w:sz w:val="15"/>
                <w:szCs w:val="15"/>
              </w:rPr>
              <w:t>Achtzehnter AFSTA-Jahreskongress</w:t>
            </w:r>
          </w:p>
        </w:tc>
        <w:tc>
          <w:tcPr>
            <w:tcW w:w="1470" w:type="dxa"/>
            <w:shd w:val="clear" w:color="auto" w:fill="auto"/>
          </w:tcPr>
          <w:p w:rsidR="00527830" w:rsidRPr="00E75254" w:rsidRDefault="00527830" w:rsidP="00EE7BE1">
            <w:pPr>
              <w:jc w:val="left"/>
              <w:rPr>
                <w:sz w:val="15"/>
                <w:szCs w:val="15"/>
              </w:rPr>
            </w:pPr>
            <w:r>
              <w:rPr>
                <w:sz w:val="15"/>
                <w:szCs w:val="15"/>
              </w:rPr>
              <w:t>Kairo</w:t>
            </w:r>
          </w:p>
        </w:tc>
        <w:tc>
          <w:tcPr>
            <w:tcW w:w="1179" w:type="dxa"/>
            <w:shd w:val="clear" w:color="auto" w:fill="auto"/>
          </w:tcPr>
          <w:p w:rsidR="00527830" w:rsidRPr="00E75254" w:rsidRDefault="00527830" w:rsidP="00EE7BE1">
            <w:pPr>
              <w:jc w:val="left"/>
              <w:rPr>
                <w:sz w:val="15"/>
                <w:szCs w:val="15"/>
              </w:rPr>
            </w:pPr>
            <w:r>
              <w:rPr>
                <w:sz w:val="15"/>
                <w:szCs w:val="15"/>
              </w:rPr>
              <w:t>Ägypten</w:t>
            </w:r>
          </w:p>
        </w:tc>
        <w:tc>
          <w:tcPr>
            <w:tcW w:w="1014" w:type="dxa"/>
            <w:shd w:val="clear" w:color="auto" w:fill="auto"/>
          </w:tcPr>
          <w:p w:rsidR="00527830" w:rsidRPr="00E75254" w:rsidRDefault="00527830" w:rsidP="00527830">
            <w:pPr>
              <w:rPr>
                <w:sz w:val="15"/>
                <w:szCs w:val="15"/>
              </w:rPr>
            </w:pPr>
            <w:r>
              <w:rPr>
                <w:sz w:val="15"/>
                <w:szCs w:val="15"/>
              </w:rPr>
              <w:t>Button, 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AFSTA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w:t>
            </w:r>
          </w:p>
        </w:tc>
        <w:tc>
          <w:tcPr>
            <w:tcW w:w="675" w:type="dxa"/>
            <w:shd w:val="clear" w:color="auto" w:fill="auto"/>
          </w:tcPr>
          <w:p w:rsidR="00527830" w:rsidRPr="00E75254" w:rsidRDefault="00527830" w:rsidP="00527830">
            <w:pPr>
              <w:rPr>
                <w:sz w:val="15"/>
                <w:szCs w:val="15"/>
              </w:rPr>
            </w:pPr>
            <w:r>
              <w:rPr>
                <w:sz w:val="15"/>
                <w:szCs w:val="15"/>
              </w:rPr>
              <w:t>27-02-18</w:t>
            </w:r>
          </w:p>
        </w:tc>
        <w:tc>
          <w:tcPr>
            <w:tcW w:w="718" w:type="dxa"/>
            <w:shd w:val="clear" w:color="auto" w:fill="auto"/>
          </w:tcPr>
          <w:p w:rsidR="00527830" w:rsidRPr="00E75254" w:rsidRDefault="00527830" w:rsidP="00527830">
            <w:pPr>
              <w:rPr>
                <w:sz w:val="15"/>
                <w:szCs w:val="15"/>
              </w:rPr>
            </w:pPr>
            <w:r>
              <w:rPr>
                <w:sz w:val="15"/>
                <w:szCs w:val="15"/>
              </w:rPr>
              <w:t>27-02-18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des WSP-Lenkungsausschusses mit der Bill and Melinda Gates Stiftung und der Syngenta Stiftung</w:t>
            </w:r>
          </w:p>
        </w:tc>
        <w:tc>
          <w:tcPr>
            <w:tcW w:w="1470" w:type="dxa"/>
            <w:shd w:val="clear" w:color="auto" w:fill="auto"/>
          </w:tcPr>
          <w:p w:rsidR="00527830" w:rsidRPr="00E75254" w:rsidRDefault="00527830" w:rsidP="00EE7BE1">
            <w:pPr>
              <w:jc w:val="left"/>
              <w:rPr>
                <w:sz w:val="15"/>
                <w:szCs w:val="15"/>
              </w:rPr>
            </w:pPr>
            <w:r>
              <w:rPr>
                <w:sz w:val="15"/>
                <w:szCs w:val="15"/>
              </w:rPr>
              <w:t>Kairo</w:t>
            </w:r>
          </w:p>
        </w:tc>
        <w:tc>
          <w:tcPr>
            <w:tcW w:w="1179" w:type="dxa"/>
            <w:shd w:val="clear" w:color="auto" w:fill="auto"/>
          </w:tcPr>
          <w:p w:rsidR="00527830" w:rsidRPr="00E75254" w:rsidRDefault="00527830" w:rsidP="00EE7BE1">
            <w:pPr>
              <w:jc w:val="left"/>
              <w:rPr>
                <w:sz w:val="15"/>
                <w:szCs w:val="15"/>
              </w:rPr>
            </w:pPr>
            <w:r>
              <w:rPr>
                <w:sz w:val="15"/>
                <w:szCs w:val="15"/>
              </w:rPr>
              <w:t>Ägypten</w:t>
            </w:r>
          </w:p>
        </w:tc>
        <w:tc>
          <w:tcPr>
            <w:tcW w:w="1014" w:type="dxa"/>
            <w:shd w:val="clear" w:color="auto" w:fill="auto"/>
          </w:tcPr>
          <w:p w:rsidR="00527830" w:rsidRPr="00E75254" w:rsidRDefault="00527830" w:rsidP="00527830">
            <w:pPr>
              <w:rPr>
                <w:sz w:val="15"/>
                <w:szCs w:val="15"/>
              </w:rPr>
            </w:pPr>
            <w:r>
              <w:rPr>
                <w:sz w:val="15"/>
                <w:szCs w:val="15"/>
              </w:rPr>
              <w:t>Button, Rivoire</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WSP (ISF, ISTA, OECD, 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w:t>
            </w:r>
          </w:p>
        </w:tc>
        <w:tc>
          <w:tcPr>
            <w:tcW w:w="675" w:type="dxa"/>
            <w:shd w:val="clear" w:color="auto" w:fill="auto"/>
          </w:tcPr>
          <w:p w:rsidR="00527830" w:rsidRPr="00E75254" w:rsidRDefault="00527830" w:rsidP="00527830">
            <w:pPr>
              <w:rPr>
                <w:sz w:val="15"/>
                <w:szCs w:val="15"/>
              </w:rPr>
            </w:pPr>
            <w:r>
              <w:rPr>
                <w:sz w:val="15"/>
                <w:szCs w:val="15"/>
              </w:rPr>
              <w:t>27-02-18</w:t>
            </w:r>
          </w:p>
        </w:tc>
        <w:tc>
          <w:tcPr>
            <w:tcW w:w="718" w:type="dxa"/>
            <w:shd w:val="clear" w:color="auto" w:fill="auto"/>
          </w:tcPr>
          <w:p w:rsidR="00527830" w:rsidRPr="00E75254" w:rsidRDefault="00527830" w:rsidP="00527830">
            <w:pPr>
              <w:rPr>
                <w:sz w:val="15"/>
                <w:szCs w:val="15"/>
              </w:rPr>
            </w:pPr>
            <w:r>
              <w:rPr>
                <w:sz w:val="15"/>
                <w:szCs w:val="15"/>
              </w:rPr>
              <w:t>27-02-18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Höflichkeitsbesuch beim Minister für Landwirtschaft und Landurbarmachung Ägyptens</w:t>
            </w:r>
          </w:p>
        </w:tc>
        <w:tc>
          <w:tcPr>
            <w:tcW w:w="1470" w:type="dxa"/>
            <w:shd w:val="clear" w:color="auto" w:fill="auto"/>
          </w:tcPr>
          <w:p w:rsidR="00527830" w:rsidRPr="00E75254" w:rsidRDefault="00527830" w:rsidP="00EE7BE1">
            <w:pPr>
              <w:jc w:val="left"/>
              <w:rPr>
                <w:sz w:val="15"/>
                <w:szCs w:val="15"/>
              </w:rPr>
            </w:pPr>
            <w:r>
              <w:rPr>
                <w:sz w:val="15"/>
                <w:szCs w:val="15"/>
              </w:rPr>
              <w:t>Kairo</w:t>
            </w:r>
          </w:p>
        </w:tc>
        <w:tc>
          <w:tcPr>
            <w:tcW w:w="1179" w:type="dxa"/>
            <w:shd w:val="clear" w:color="auto" w:fill="auto"/>
          </w:tcPr>
          <w:p w:rsidR="00527830" w:rsidRPr="00E75254" w:rsidRDefault="00527830" w:rsidP="00EE7BE1">
            <w:pPr>
              <w:jc w:val="left"/>
              <w:rPr>
                <w:sz w:val="15"/>
                <w:szCs w:val="15"/>
              </w:rPr>
            </w:pPr>
            <w:r>
              <w:rPr>
                <w:sz w:val="15"/>
                <w:szCs w:val="15"/>
              </w:rPr>
              <w:t>Ägypten</w:t>
            </w:r>
          </w:p>
        </w:tc>
        <w:tc>
          <w:tcPr>
            <w:tcW w:w="1014" w:type="dxa"/>
            <w:shd w:val="clear" w:color="auto" w:fill="auto"/>
          </w:tcPr>
          <w:p w:rsidR="00527830" w:rsidRPr="00E75254" w:rsidRDefault="00527830" w:rsidP="00527830">
            <w:pPr>
              <w:rPr>
                <w:sz w:val="15"/>
                <w:szCs w:val="15"/>
              </w:rPr>
            </w:pPr>
            <w:r>
              <w:rPr>
                <w:sz w:val="15"/>
                <w:szCs w:val="15"/>
              </w:rPr>
              <w:t>Button, 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Ägypten</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w:t>
            </w:r>
          </w:p>
        </w:tc>
        <w:tc>
          <w:tcPr>
            <w:tcW w:w="675" w:type="dxa"/>
            <w:shd w:val="clear" w:color="auto" w:fill="auto"/>
          </w:tcPr>
          <w:p w:rsidR="00527830" w:rsidRPr="00E75254" w:rsidRDefault="00527830" w:rsidP="00527830">
            <w:pPr>
              <w:rPr>
                <w:sz w:val="15"/>
                <w:szCs w:val="15"/>
              </w:rPr>
            </w:pPr>
            <w:r>
              <w:rPr>
                <w:sz w:val="15"/>
                <w:szCs w:val="15"/>
              </w:rPr>
              <w:t>05-03-18</w:t>
            </w:r>
          </w:p>
        </w:tc>
        <w:tc>
          <w:tcPr>
            <w:tcW w:w="718" w:type="dxa"/>
            <w:shd w:val="clear" w:color="auto" w:fill="auto"/>
          </w:tcPr>
          <w:p w:rsidR="00527830" w:rsidRPr="00E75254" w:rsidRDefault="00527830" w:rsidP="00527830">
            <w:pPr>
              <w:rPr>
                <w:sz w:val="15"/>
                <w:szCs w:val="15"/>
              </w:rPr>
            </w:pPr>
            <w:r>
              <w:rPr>
                <w:sz w:val="15"/>
                <w:szCs w:val="15"/>
              </w:rPr>
              <w:t>05-03-18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des Ausschusses für geistiges Eigentum des ISF</w:t>
            </w:r>
          </w:p>
        </w:tc>
        <w:tc>
          <w:tcPr>
            <w:tcW w:w="1470" w:type="dxa"/>
            <w:shd w:val="clear" w:color="auto" w:fill="auto"/>
          </w:tcPr>
          <w:p w:rsidR="00527830" w:rsidRPr="00E75254" w:rsidRDefault="00527830" w:rsidP="00EE7BE1">
            <w:pPr>
              <w:jc w:val="left"/>
              <w:rPr>
                <w:sz w:val="15"/>
                <w:szCs w:val="15"/>
              </w:rPr>
            </w:pPr>
            <w:r>
              <w:rPr>
                <w:sz w:val="15"/>
                <w:szCs w:val="15"/>
              </w:rPr>
              <w:t>Zürich</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Button, 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ISF</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lastRenderedPageBreak/>
              <w:t>12</w:t>
            </w:r>
          </w:p>
        </w:tc>
        <w:tc>
          <w:tcPr>
            <w:tcW w:w="675" w:type="dxa"/>
            <w:shd w:val="clear" w:color="auto" w:fill="auto"/>
          </w:tcPr>
          <w:p w:rsidR="00527830" w:rsidRPr="00E75254" w:rsidRDefault="00527830" w:rsidP="00527830">
            <w:pPr>
              <w:rPr>
                <w:sz w:val="15"/>
                <w:szCs w:val="15"/>
              </w:rPr>
            </w:pPr>
            <w:r>
              <w:rPr>
                <w:sz w:val="15"/>
                <w:szCs w:val="15"/>
              </w:rPr>
              <w:t>05-03-18</w:t>
            </w:r>
          </w:p>
        </w:tc>
        <w:tc>
          <w:tcPr>
            <w:tcW w:w="718" w:type="dxa"/>
            <w:shd w:val="clear" w:color="auto" w:fill="auto"/>
          </w:tcPr>
          <w:p w:rsidR="00527830" w:rsidRPr="00E75254" w:rsidRDefault="00527830" w:rsidP="00527830">
            <w:pPr>
              <w:rPr>
                <w:sz w:val="15"/>
                <w:szCs w:val="15"/>
              </w:rPr>
            </w:pPr>
            <w:r>
              <w:rPr>
                <w:sz w:val="15"/>
                <w:szCs w:val="15"/>
              </w:rPr>
              <w:t>07-03-18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 xml:space="preserve">Sitzung mit dem CPVO über zukünftige Entwicklungen für </w:t>
            </w:r>
            <w:r w:rsidR="003B2A80">
              <w:rPr>
                <w:sz w:val="15"/>
                <w:szCs w:val="15"/>
                <w:lang w:val="de-DE"/>
              </w:rPr>
              <w:t>UPOV PRISMA</w:t>
            </w:r>
          </w:p>
        </w:tc>
        <w:tc>
          <w:tcPr>
            <w:tcW w:w="1470" w:type="dxa"/>
            <w:shd w:val="clear" w:color="auto" w:fill="auto"/>
          </w:tcPr>
          <w:p w:rsidR="00527830" w:rsidRPr="00E75254" w:rsidRDefault="00527830" w:rsidP="00EE7BE1">
            <w:pPr>
              <w:jc w:val="left"/>
              <w:rPr>
                <w:sz w:val="15"/>
                <w:szCs w:val="15"/>
              </w:rPr>
            </w:pPr>
            <w:r>
              <w:rPr>
                <w:sz w:val="15"/>
                <w:szCs w:val="15"/>
              </w:rPr>
              <w:t>Angers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Madhour</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CPVO, 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13</w:t>
            </w:r>
          </w:p>
        </w:tc>
        <w:tc>
          <w:tcPr>
            <w:tcW w:w="675" w:type="dxa"/>
            <w:shd w:val="clear" w:color="auto" w:fill="auto"/>
          </w:tcPr>
          <w:p w:rsidR="00527830" w:rsidRPr="00E75254" w:rsidRDefault="00527830" w:rsidP="00527830">
            <w:pPr>
              <w:rPr>
                <w:sz w:val="15"/>
                <w:szCs w:val="15"/>
              </w:rPr>
            </w:pPr>
            <w:r>
              <w:rPr>
                <w:sz w:val="15"/>
                <w:szCs w:val="15"/>
              </w:rPr>
              <w:t>12-03-18</w:t>
            </w:r>
          </w:p>
        </w:tc>
        <w:tc>
          <w:tcPr>
            <w:tcW w:w="718" w:type="dxa"/>
            <w:shd w:val="clear" w:color="auto" w:fill="auto"/>
          </w:tcPr>
          <w:p w:rsidR="00527830" w:rsidRPr="00E75254" w:rsidRDefault="00527830" w:rsidP="00527830">
            <w:pPr>
              <w:rPr>
                <w:sz w:val="15"/>
                <w:szCs w:val="15"/>
              </w:rPr>
            </w:pPr>
            <w:r>
              <w:rPr>
                <w:sz w:val="15"/>
                <w:szCs w:val="15"/>
              </w:rPr>
              <w:t>12-03-18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Treffen mit einer Delegation aus Myanmar über das Verfahren zur Ausarbeitung von Rechtsvorschriften für das Sortenschutzgesetz von Myanmar</w:t>
            </w:r>
          </w:p>
        </w:tc>
        <w:tc>
          <w:tcPr>
            <w:tcW w:w="1470" w:type="dxa"/>
            <w:shd w:val="clear" w:color="auto" w:fill="auto"/>
          </w:tcPr>
          <w:p w:rsidR="00527830" w:rsidRPr="00E75254" w:rsidRDefault="00527830" w:rsidP="00EE7BE1">
            <w:pPr>
              <w:jc w:val="left"/>
              <w:rPr>
                <w:sz w:val="15"/>
                <w:szCs w:val="15"/>
              </w:rPr>
            </w:pPr>
            <w:r>
              <w:rPr>
                <w:sz w:val="15"/>
                <w:szCs w:val="15"/>
              </w:rPr>
              <w:t>Roelofarendsveen</w:t>
            </w:r>
          </w:p>
        </w:tc>
        <w:tc>
          <w:tcPr>
            <w:tcW w:w="1179" w:type="dxa"/>
            <w:shd w:val="clear" w:color="auto" w:fill="auto"/>
          </w:tcPr>
          <w:p w:rsidR="00527830" w:rsidRPr="00E75254" w:rsidRDefault="00527830" w:rsidP="00EE7BE1">
            <w:pPr>
              <w:jc w:val="left"/>
              <w:rPr>
                <w:sz w:val="15"/>
                <w:szCs w:val="15"/>
              </w:rPr>
            </w:pPr>
            <w:r>
              <w:rPr>
                <w:sz w:val="15"/>
                <w:szCs w:val="15"/>
              </w:rPr>
              <w:t>Niederlande</w:t>
            </w:r>
          </w:p>
        </w:tc>
        <w:tc>
          <w:tcPr>
            <w:tcW w:w="1014" w:type="dxa"/>
            <w:shd w:val="clear" w:color="auto" w:fill="auto"/>
          </w:tcPr>
          <w:p w:rsidR="00527830" w:rsidRPr="00E75254" w:rsidRDefault="00527830" w:rsidP="00527830">
            <w:pPr>
              <w:rPr>
                <w:sz w:val="15"/>
                <w:szCs w:val="15"/>
              </w:rPr>
            </w:pPr>
            <w:r>
              <w:rPr>
                <w:sz w:val="15"/>
                <w:szCs w:val="15"/>
              </w:rPr>
              <w:t>Huerta,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Naktuinbouw</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14</w:t>
            </w:r>
          </w:p>
        </w:tc>
        <w:tc>
          <w:tcPr>
            <w:tcW w:w="675" w:type="dxa"/>
            <w:shd w:val="clear" w:color="auto" w:fill="auto"/>
          </w:tcPr>
          <w:p w:rsidR="00527830" w:rsidRPr="00E75254" w:rsidRDefault="00527830" w:rsidP="00527830">
            <w:pPr>
              <w:rPr>
                <w:sz w:val="15"/>
                <w:szCs w:val="15"/>
              </w:rPr>
            </w:pPr>
            <w:r>
              <w:rPr>
                <w:sz w:val="15"/>
                <w:szCs w:val="15"/>
              </w:rPr>
              <w:t>14-03-18</w:t>
            </w:r>
          </w:p>
        </w:tc>
        <w:tc>
          <w:tcPr>
            <w:tcW w:w="718" w:type="dxa"/>
            <w:shd w:val="clear" w:color="auto" w:fill="auto"/>
          </w:tcPr>
          <w:p w:rsidR="00527830" w:rsidRPr="00E75254" w:rsidRDefault="00527830" w:rsidP="00527830">
            <w:pPr>
              <w:rPr>
                <w:sz w:val="15"/>
                <w:szCs w:val="15"/>
              </w:rPr>
            </w:pPr>
            <w:r>
              <w:rPr>
                <w:sz w:val="15"/>
                <w:szCs w:val="15"/>
              </w:rPr>
              <w:t>15-03-18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15. Ausgabe des International Career Day</w:t>
            </w:r>
          </w:p>
        </w:tc>
        <w:tc>
          <w:tcPr>
            <w:tcW w:w="1470" w:type="dxa"/>
            <w:shd w:val="clear" w:color="auto" w:fill="auto"/>
          </w:tcPr>
          <w:p w:rsidR="00527830" w:rsidRPr="00E75254" w:rsidRDefault="00527830" w:rsidP="00EE7BE1">
            <w:pPr>
              <w:jc w:val="left"/>
              <w:rPr>
                <w:sz w:val="15"/>
                <w:szCs w:val="15"/>
              </w:rPr>
            </w:pPr>
            <w:r>
              <w:rPr>
                <w:sz w:val="15"/>
                <w:szCs w:val="15"/>
              </w:rPr>
              <w:t>Basel</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Schweiz</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15</w:t>
            </w:r>
          </w:p>
        </w:tc>
        <w:tc>
          <w:tcPr>
            <w:tcW w:w="675" w:type="dxa"/>
            <w:shd w:val="clear" w:color="auto" w:fill="auto"/>
          </w:tcPr>
          <w:p w:rsidR="00527830" w:rsidRPr="00E75254" w:rsidRDefault="00527830" w:rsidP="00527830">
            <w:pPr>
              <w:rPr>
                <w:sz w:val="15"/>
                <w:szCs w:val="15"/>
              </w:rPr>
            </w:pPr>
            <w:r>
              <w:rPr>
                <w:sz w:val="15"/>
                <w:szCs w:val="15"/>
              </w:rPr>
              <w:t>15-03-18</w:t>
            </w:r>
          </w:p>
        </w:tc>
        <w:tc>
          <w:tcPr>
            <w:tcW w:w="718" w:type="dxa"/>
            <w:shd w:val="clear" w:color="auto" w:fill="auto"/>
          </w:tcPr>
          <w:p w:rsidR="00527830" w:rsidRPr="00E75254" w:rsidRDefault="00527830" w:rsidP="00527830">
            <w:pPr>
              <w:rPr>
                <w:sz w:val="15"/>
                <w:szCs w:val="15"/>
              </w:rPr>
            </w:pPr>
            <w:r>
              <w:rPr>
                <w:sz w:val="15"/>
                <w:szCs w:val="15"/>
              </w:rPr>
              <w:t>15-03-18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WIPO-WTO-Fortgeschrittenenlehrgang über geistiges Eigentum für Regierungsbeamte</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 WTO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16</w:t>
            </w:r>
          </w:p>
        </w:tc>
        <w:tc>
          <w:tcPr>
            <w:tcW w:w="675" w:type="dxa"/>
            <w:shd w:val="clear" w:color="auto" w:fill="auto"/>
          </w:tcPr>
          <w:p w:rsidR="00527830" w:rsidRPr="00E75254" w:rsidRDefault="00527830" w:rsidP="00527830">
            <w:pPr>
              <w:rPr>
                <w:sz w:val="15"/>
                <w:szCs w:val="15"/>
              </w:rPr>
            </w:pPr>
            <w:r>
              <w:rPr>
                <w:sz w:val="15"/>
                <w:szCs w:val="15"/>
              </w:rPr>
              <w:t>19-03-18</w:t>
            </w:r>
          </w:p>
        </w:tc>
        <w:tc>
          <w:tcPr>
            <w:tcW w:w="718" w:type="dxa"/>
            <w:shd w:val="clear" w:color="auto" w:fill="auto"/>
          </w:tcPr>
          <w:p w:rsidR="00527830" w:rsidRPr="00E75254" w:rsidRDefault="00527830" w:rsidP="00527830">
            <w:pPr>
              <w:rPr>
                <w:sz w:val="15"/>
                <w:szCs w:val="15"/>
              </w:rPr>
            </w:pPr>
            <w:r>
              <w:rPr>
                <w:sz w:val="15"/>
                <w:szCs w:val="15"/>
              </w:rPr>
              <w:t>23-03-18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Fünfunddreißigste Tagung des WIPO-IGC</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17</w:t>
            </w:r>
          </w:p>
        </w:tc>
        <w:tc>
          <w:tcPr>
            <w:tcW w:w="675" w:type="dxa"/>
            <w:shd w:val="clear" w:color="auto" w:fill="auto"/>
          </w:tcPr>
          <w:p w:rsidR="00527830" w:rsidRPr="00E75254" w:rsidRDefault="00527830" w:rsidP="00527830">
            <w:pPr>
              <w:rPr>
                <w:sz w:val="15"/>
                <w:szCs w:val="15"/>
              </w:rPr>
            </w:pPr>
            <w:r>
              <w:rPr>
                <w:sz w:val="15"/>
                <w:szCs w:val="15"/>
              </w:rPr>
              <w:t>21-03-18</w:t>
            </w:r>
          </w:p>
        </w:tc>
        <w:tc>
          <w:tcPr>
            <w:tcW w:w="718" w:type="dxa"/>
            <w:shd w:val="clear" w:color="auto" w:fill="auto"/>
          </w:tcPr>
          <w:p w:rsidR="00527830" w:rsidRPr="00E75254" w:rsidRDefault="00527830" w:rsidP="00527830">
            <w:pPr>
              <w:rPr>
                <w:sz w:val="15"/>
                <w:szCs w:val="15"/>
              </w:rPr>
            </w:pPr>
            <w:r>
              <w:rPr>
                <w:sz w:val="15"/>
                <w:szCs w:val="15"/>
              </w:rPr>
              <w:t>22-03-18</w:t>
            </w:r>
          </w:p>
        </w:tc>
        <w:tc>
          <w:tcPr>
            <w:tcW w:w="3226" w:type="dxa"/>
            <w:shd w:val="clear" w:color="auto" w:fill="auto"/>
          </w:tcPr>
          <w:p w:rsidR="00527830" w:rsidRPr="00E75254" w:rsidRDefault="00527830" w:rsidP="00EE7BE1">
            <w:pPr>
              <w:jc w:val="left"/>
              <w:rPr>
                <w:sz w:val="15"/>
                <w:szCs w:val="15"/>
              </w:rPr>
            </w:pPr>
            <w:r>
              <w:rPr>
                <w:sz w:val="15"/>
                <w:szCs w:val="15"/>
              </w:rPr>
              <w:t>Tagung</w:t>
            </w:r>
            <w:r w:rsidR="00B148D2">
              <w:rPr>
                <w:sz w:val="15"/>
                <w:szCs w:val="15"/>
              </w:rPr>
              <w:t xml:space="preserve"> des</w:t>
            </w:r>
            <w:r>
              <w:rPr>
                <w:sz w:val="15"/>
                <w:szCs w:val="15"/>
              </w:rPr>
              <w:t xml:space="preserve"> CPVO-Verwaltungsrat</w:t>
            </w:r>
            <w:r w:rsidR="00B148D2">
              <w:rPr>
                <w:sz w:val="15"/>
                <w:szCs w:val="15"/>
              </w:rPr>
              <w:t>es</w:t>
            </w:r>
          </w:p>
        </w:tc>
        <w:tc>
          <w:tcPr>
            <w:tcW w:w="1470" w:type="dxa"/>
            <w:shd w:val="clear" w:color="auto" w:fill="auto"/>
          </w:tcPr>
          <w:p w:rsidR="00527830" w:rsidRPr="00E75254" w:rsidRDefault="00527830" w:rsidP="00EE7BE1">
            <w:pPr>
              <w:jc w:val="left"/>
              <w:rPr>
                <w:sz w:val="15"/>
                <w:szCs w:val="15"/>
              </w:rPr>
            </w:pPr>
            <w:r>
              <w:rPr>
                <w:sz w:val="15"/>
                <w:szCs w:val="15"/>
              </w:rPr>
              <w:t>Angers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CPVO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18</w:t>
            </w:r>
          </w:p>
        </w:tc>
        <w:tc>
          <w:tcPr>
            <w:tcW w:w="675" w:type="dxa"/>
            <w:shd w:val="clear" w:color="auto" w:fill="auto"/>
          </w:tcPr>
          <w:p w:rsidR="00527830" w:rsidRPr="00E75254" w:rsidRDefault="00527830" w:rsidP="00527830">
            <w:pPr>
              <w:rPr>
                <w:sz w:val="15"/>
                <w:szCs w:val="15"/>
              </w:rPr>
            </w:pPr>
            <w:r>
              <w:rPr>
                <w:sz w:val="15"/>
                <w:szCs w:val="15"/>
              </w:rPr>
              <w:t>22-03-18</w:t>
            </w:r>
          </w:p>
        </w:tc>
        <w:tc>
          <w:tcPr>
            <w:tcW w:w="718" w:type="dxa"/>
            <w:shd w:val="clear" w:color="auto" w:fill="auto"/>
          </w:tcPr>
          <w:p w:rsidR="00527830" w:rsidRPr="00E75254" w:rsidRDefault="00527830" w:rsidP="00527830">
            <w:pPr>
              <w:rPr>
                <w:sz w:val="15"/>
                <w:szCs w:val="15"/>
              </w:rPr>
            </w:pPr>
            <w:r>
              <w:rPr>
                <w:sz w:val="15"/>
                <w:szCs w:val="15"/>
              </w:rPr>
              <w:t>22-03-18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mit CPVO und ISF</w:t>
            </w:r>
          </w:p>
        </w:tc>
        <w:tc>
          <w:tcPr>
            <w:tcW w:w="1470" w:type="dxa"/>
            <w:shd w:val="clear" w:color="auto" w:fill="auto"/>
          </w:tcPr>
          <w:p w:rsidR="00527830" w:rsidRPr="00E75254" w:rsidRDefault="00527830" w:rsidP="00EE7BE1">
            <w:pPr>
              <w:jc w:val="left"/>
              <w:rPr>
                <w:sz w:val="15"/>
                <w:szCs w:val="15"/>
              </w:rPr>
            </w:pPr>
            <w:r>
              <w:rPr>
                <w:sz w:val="15"/>
                <w:szCs w:val="15"/>
              </w:rPr>
              <w:t>Angers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CPVO, ISF, 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19</w:t>
            </w:r>
          </w:p>
        </w:tc>
        <w:tc>
          <w:tcPr>
            <w:tcW w:w="675" w:type="dxa"/>
            <w:shd w:val="clear" w:color="auto" w:fill="auto"/>
          </w:tcPr>
          <w:p w:rsidR="00527830" w:rsidRPr="00E75254" w:rsidRDefault="00527830" w:rsidP="00527830">
            <w:pPr>
              <w:rPr>
                <w:sz w:val="15"/>
                <w:szCs w:val="15"/>
              </w:rPr>
            </w:pPr>
            <w:r>
              <w:rPr>
                <w:sz w:val="15"/>
                <w:szCs w:val="15"/>
              </w:rPr>
              <w:t>22-03-18</w:t>
            </w:r>
          </w:p>
        </w:tc>
        <w:tc>
          <w:tcPr>
            <w:tcW w:w="718" w:type="dxa"/>
            <w:shd w:val="clear" w:color="auto" w:fill="auto"/>
          </w:tcPr>
          <w:p w:rsidR="00527830" w:rsidRPr="00E75254" w:rsidRDefault="00527830" w:rsidP="00527830">
            <w:pPr>
              <w:rPr>
                <w:sz w:val="15"/>
                <w:szCs w:val="15"/>
              </w:rPr>
            </w:pPr>
            <w:r>
              <w:rPr>
                <w:sz w:val="15"/>
                <w:szCs w:val="15"/>
              </w:rPr>
              <w:t>22-03-18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über die Umsetzung des Nagoya-Protokolls und den Zugang und Vorteilsausgleich</w:t>
            </w:r>
          </w:p>
        </w:tc>
        <w:tc>
          <w:tcPr>
            <w:tcW w:w="1470" w:type="dxa"/>
            <w:shd w:val="clear" w:color="auto" w:fill="auto"/>
          </w:tcPr>
          <w:p w:rsidR="00527830" w:rsidRPr="00E75254" w:rsidRDefault="00527830" w:rsidP="00EE7BE1">
            <w:pPr>
              <w:jc w:val="left"/>
              <w:rPr>
                <w:sz w:val="15"/>
                <w:szCs w:val="15"/>
              </w:rPr>
            </w:pPr>
            <w:r>
              <w:rPr>
                <w:sz w:val="15"/>
                <w:szCs w:val="15"/>
              </w:rPr>
              <w:t>Angers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Vegepolys</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20</w:t>
            </w:r>
          </w:p>
        </w:tc>
        <w:tc>
          <w:tcPr>
            <w:tcW w:w="675" w:type="dxa"/>
            <w:shd w:val="clear" w:color="auto" w:fill="auto"/>
          </w:tcPr>
          <w:p w:rsidR="00527830" w:rsidRPr="00E75254" w:rsidRDefault="00527830" w:rsidP="00527830">
            <w:pPr>
              <w:rPr>
                <w:sz w:val="15"/>
                <w:szCs w:val="15"/>
              </w:rPr>
            </w:pPr>
            <w:r>
              <w:rPr>
                <w:sz w:val="15"/>
                <w:szCs w:val="15"/>
              </w:rPr>
              <w:t>26-03-18</w:t>
            </w:r>
          </w:p>
        </w:tc>
        <w:tc>
          <w:tcPr>
            <w:tcW w:w="718" w:type="dxa"/>
            <w:shd w:val="clear" w:color="auto" w:fill="auto"/>
          </w:tcPr>
          <w:p w:rsidR="00527830" w:rsidRPr="00E75254" w:rsidRDefault="00527830" w:rsidP="00527830">
            <w:pPr>
              <w:rPr>
                <w:sz w:val="15"/>
                <w:szCs w:val="15"/>
              </w:rPr>
            </w:pPr>
            <w:r>
              <w:rPr>
                <w:sz w:val="15"/>
                <w:szCs w:val="15"/>
              </w:rPr>
              <w:t>28-03-18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Tagung des Erweiterten Redaktionsausschusses (TC-EDC/MAR18)</w:t>
            </w:r>
          </w:p>
        </w:tc>
        <w:tc>
          <w:tcPr>
            <w:tcW w:w="1470" w:type="dxa"/>
            <w:shd w:val="clear" w:color="auto" w:fill="auto"/>
          </w:tcPr>
          <w:p w:rsidR="00527830" w:rsidRPr="00162F49" w:rsidRDefault="00527830" w:rsidP="00EE7BE1">
            <w:pPr>
              <w:jc w:val="left"/>
              <w:rPr>
                <w:sz w:val="15"/>
                <w:szCs w:val="15"/>
              </w:rPr>
            </w:pPr>
            <w:r w:rsidRPr="00162F49">
              <w:rPr>
                <w:sz w:val="15"/>
                <w:szCs w:val="15"/>
              </w:rPr>
              <w:t>Genf</w:t>
            </w:r>
            <w:r w:rsidRPr="00162F49">
              <w:rPr>
                <w:sz w:val="15"/>
                <w:szCs w:val="15"/>
              </w:rPr>
              <w:br/>
              <w:t>(UPOV HQ)</w:t>
            </w:r>
            <w:r w:rsidRPr="00162F49">
              <w:rPr>
                <w:sz w:val="15"/>
                <w:szCs w:val="15"/>
              </w:rPr>
              <w:br/>
              <w:t>(UPOV-Organ)</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21</w:t>
            </w:r>
          </w:p>
        </w:tc>
        <w:tc>
          <w:tcPr>
            <w:tcW w:w="675" w:type="dxa"/>
            <w:shd w:val="clear" w:color="auto" w:fill="auto"/>
          </w:tcPr>
          <w:p w:rsidR="00527830" w:rsidRPr="00E75254" w:rsidRDefault="00527830" w:rsidP="00527830">
            <w:pPr>
              <w:rPr>
                <w:sz w:val="15"/>
                <w:szCs w:val="15"/>
              </w:rPr>
            </w:pPr>
            <w:r>
              <w:rPr>
                <w:sz w:val="15"/>
                <w:szCs w:val="15"/>
              </w:rPr>
              <w:t>28-03-18</w:t>
            </w:r>
          </w:p>
        </w:tc>
        <w:tc>
          <w:tcPr>
            <w:tcW w:w="718" w:type="dxa"/>
            <w:shd w:val="clear" w:color="auto" w:fill="auto"/>
          </w:tcPr>
          <w:p w:rsidR="00527830" w:rsidRPr="00E75254" w:rsidRDefault="00527830" w:rsidP="00527830">
            <w:pPr>
              <w:rPr>
                <w:sz w:val="15"/>
                <w:szCs w:val="15"/>
              </w:rPr>
            </w:pPr>
            <w:r>
              <w:rPr>
                <w:sz w:val="15"/>
                <w:szCs w:val="15"/>
              </w:rPr>
              <w:t>28-03-18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zur Ausarbeitung eines elektronischen Antragsformblattes (EAF/11)</w:t>
            </w:r>
          </w:p>
        </w:tc>
        <w:tc>
          <w:tcPr>
            <w:tcW w:w="1470" w:type="dxa"/>
            <w:shd w:val="clear" w:color="auto" w:fill="auto"/>
          </w:tcPr>
          <w:p w:rsidR="00527830" w:rsidRPr="00162F49" w:rsidRDefault="00527830" w:rsidP="00EE7BE1">
            <w:pPr>
              <w:jc w:val="left"/>
              <w:rPr>
                <w:sz w:val="15"/>
                <w:szCs w:val="15"/>
              </w:rPr>
            </w:pPr>
            <w:r w:rsidRPr="00162F49">
              <w:rPr>
                <w:sz w:val="15"/>
                <w:szCs w:val="15"/>
              </w:rPr>
              <w:t>Genf</w:t>
            </w:r>
            <w:r w:rsidRPr="00162F49">
              <w:rPr>
                <w:sz w:val="15"/>
                <w:szCs w:val="15"/>
              </w:rPr>
              <w:br/>
              <w:t>(UPOV HQ)</w:t>
            </w:r>
            <w:r w:rsidRPr="00162F49">
              <w:rPr>
                <w:sz w:val="15"/>
                <w:szCs w:val="15"/>
              </w:rPr>
              <w:br/>
              <w:t>(UPOV-Organ)</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22</w:t>
            </w:r>
          </w:p>
        </w:tc>
        <w:tc>
          <w:tcPr>
            <w:tcW w:w="675" w:type="dxa"/>
            <w:shd w:val="clear" w:color="auto" w:fill="auto"/>
          </w:tcPr>
          <w:p w:rsidR="00527830" w:rsidRPr="00E75254" w:rsidRDefault="00527830" w:rsidP="00527830">
            <w:pPr>
              <w:rPr>
                <w:sz w:val="15"/>
                <w:szCs w:val="15"/>
              </w:rPr>
            </w:pPr>
            <w:r>
              <w:rPr>
                <w:sz w:val="15"/>
                <w:szCs w:val="15"/>
              </w:rPr>
              <w:t>11-04-18</w:t>
            </w:r>
          </w:p>
        </w:tc>
        <w:tc>
          <w:tcPr>
            <w:tcW w:w="718" w:type="dxa"/>
            <w:shd w:val="clear" w:color="auto" w:fill="auto"/>
          </w:tcPr>
          <w:p w:rsidR="00527830" w:rsidRPr="00E75254" w:rsidRDefault="00527830" w:rsidP="00527830">
            <w:pPr>
              <w:rPr>
                <w:sz w:val="15"/>
                <w:szCs w:val="15"/>
              </w:rPr>
            </w:pPr>
            <w:r>
              <w:rPr>
                <w:sz w:val="15"/>
                <w:szCs w:val="15"/>
              </w:rPr>
              <w:t>11-04-18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 xml:space="preserve">Studienbesuch bei der WIPO von Beamten des Amtes für gewerbliches Eigentum von Kambodscha </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 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23</w:t>
            </w:r>
          </w:p>
        </w:tc>
        <w:tc>
          <w:tcPr>
            <w:tcW w:w="675" w:type="dxa"/>
            <w:shd w:val="clear" w:color="auto" w:fill="auto"/>
          </w:tcPr>
          <w:p w:rsidR="00527830" w:rsidRPr="00E75254" w:rsidRDefault="00527830" w:rsidP="00527830">
            <w:pPr>
              <w:rPr>
                <w:sz w:val="15"/>
                <w:szCs w:val="15"/>
              </w:rPr>
            </w:pPr>
            <w:r>
              <w:rPr>
                <w:sz w:val="15"/>
                <w:szCs w:val="15"/>
              </w:rPr>
              <w:t>16-04-18</w:t>
            </w:r>
          </w:p>
        </w:tc>
        <w:tc>
          <w:tcPr>
            <w:tcW w:w="718" w:type="dxa"/>
            <w:shd w:val="clear" w:color="auto" w:fill="auto"/>
          </w:tcPr>
          <w:p w:rsidR="00527830" w:rsidRPr="00E75254" w:rsidRDefault="00527830" w:rsidP="00527830">
            <w:pPr>
              <w:rPr>
                <w:sz w:val="15"/>
                <w:szCs w:val="15"/>
              </w:rPr>
            </w:pPr>
            <w:r>
              <w:rPr>
                <w:sz w:val="15"/>
                <w:szCs w:val="15"/>
              </w:rPr>
              <w:t>16-04-18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Vortrag am Institut Polytechnique LaSalle</w:t>
            </w:r>
          </w:p>
        </w:tc>
        <w:tc>
          <w:tcPr>
            <w:tcW w:w="1470" w:type="dxa"/>
            <w:shd w:val="clear" w:color="auto" w:fill="auto"/>
          </w:tcPr>
          <w:p w:rsidR="00527830" w:rsidRPr="00E75254" w:rsidRDefault="00527830" w:rsidP="00EE7BE1">
            <w:pPr>
              <w:jc w:val="left"/>
              <w:rPr>
                <w:sz w:val="15"/>
                <w:szCs w:val="15"/>
              </w:rPr>
            </w:pPr>
            <w:r>
              <w:rPr>
                <w:sz w:val="15"/>
                <w:szCs w:val="15"/>
              </w:rPr>
              <w:t>Beauvais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B148D2" w:rsidRDefault="00527830" w:rsidP="00EE7BE1">
            <w:pPr>
              <w:jc w:val="left"/>
              <w:rPr>
                <w:sz w:val="15"/>
                <w:szCs w:val="15"/>
                <w:lang w:val="fr-FR"/>
              </w:rPr>
            </w:pPr>
            <w:r w:rsidRPr="00B148D2">
              <w:rPr>
                <w:sz w:val="15"/>
                <w:szCs w:val="15"/>
                <w:lang w:val="fr-FR"/>
              </w:rPr>
              <w:t>Institut Poly</w:t>
            </w:r>
            <w:r w:rsidR="00B148D2" w:rsidRPr="00B148D2">
              <w:rPr>
                <w:sz w:val="15"/>
                <w:szCs w:val="15"/>
                <w:lang w:val="fr-FR"/>
              </w:rPr>
              <w:t>-</w:t>
            </w:r>
            <w:r w:rsidRPr="00B148D2">
              <w:rPr>
                <w:sz w:val="15"/>
                <w:szCs w:val="15"/>
                <w:lang w:val="fr-FR"/>
              </w:rPr>
              <w:t>technique LaSalle Beauvais</w:t>
            </w:r>
          </w:p>
        </w:tc>
        <w:tc>
          <w:tcPr>
            <w:tcW w:w="414" w:type="dxa"/>
            <w:shd w:val="clear" w:color="auto" w:fill="auto"/>
          </w:tcPr>
          <w:p w:rsidR="00527830" w:rsidRPr="00B148D2" w:rsidRDefault="00527830" w:rsidP="00527830">
            <w:pPr>
              <w:jc w:val="center"/>
              <w:rPr>
                <w:sz w:val="15"/>
                <w:szCs w:val="15"/>
                <w:lang w:val="fr-FR"/>
              </w:rPr>
            </w:pPr>
          </w:p>
        </w:tc>
        <w:tc>
          <w:tcPr>
            <w:tcW w:w="448" w:type="dxa"/>
            <w:shd w:val="clear" w:color="auto" w:fill="auto"/>
          </w:tcPr>
          <w:p w:rsidR="00527830" w:rsidRPr="00B148D2" w:rsidRDefault="00527830" w:rsidP="00527830">
            <w:pPr>
              <w:jc w:val="center"/>
              <w:rPr>
                <w:sz w:val="15"/>
                <w:szCs w:val="15"/>
                <w:lang w:val="fr-FR"/>
              </w:rPr>
            </w:pPr>
          </w:p>
        </w:tc>
        <w:tc>
          <w:tcPr>
            <w:tcW w:w="475" w:type="dxa"/>
            <w:shd w:val="clear" w:color="auto" w:fill="auto"/>
          </w:tcPr>
          <w:p w:rsidR="00527830" w:rsidRPr="00B148D2" w:rsidRDefault="00527830" w:rsidP="00527830">
            <w:pPr>
              <w:jc w:val="center"/>
              <w:rPr>
                <w:sz w:val="15"/>
                <w:szCs w:val="15"/>
                <w:lang w:val="fr-FR"/>
              </w:rPr>
            </w:pPr>
          </w:p>
        </w:tc>
        <w:tc>
          <w:tcPr>
            <w:tcW w:w="434" w:type="dxa"/>
            <w:shd w:val="clear" w:color="auto" w:fill="auto"/>
          </w:tcPr>
          <w:p w:rsidR="00527830" w:rsidRPr="00B148D2" w:rsidRDefault="00527830" w:rsidP="00527830">
            <w:pPr>
              <w:jc w:val="center"/>
              <w:rPr>
                <w:sz w:val="15"/>
                <w:szCs w:val="15"/>
                <w:lang w:val="fr-FR"/>
              </w:rPr>
            </w:pPr>
          </w:p>
        </w:tc>
        <w:tc>
          <w:tcPr>
            <w:tcW w:w="462" w:type="dxa"/>
            <w:shd w:val="clear" w:color="auto" w:fill="auto"/>
          </w:tcPr>
          <w:p w:rsidR="00527830" w:rsidRPr="00B148D2" w:rsidRDefault="00527830" w:rsidP="00527830">
            <w:pPr>
              <w:jc w:val="center"/>
              <w:rPr>
                <w:sz w:val="15"/>
                <w:szCs w:val="15"/>
                <w:lang w:val="fr-FR"/>
              </w:rPr>
            </w:pPr>
          </w:p>
        </w:tc>
        <w:tc>
          <w:tcPr>
            <w:tcW w:w="434" w:type="dxa"/>
            <w:shd w:val="clear" w:color="auto" w:fill="auto"/>
          </w:tcPr>
          <w:p w:rsidR="00527830" w:rsidRPr="00B148D2" w:rsidRDefault="00527830" w:rsidP="00527830">
            <w:pPr>
              <w:jc w:val="center"/>
              <w:rPr>
                <w:sz w:val="15"/>
                <w:szCs w:val="15"/>
                <w:lang w:val="fr-FR"/>
              </w:rPr>
            </w:pPr>
          </w:p>
        </w:tc>
        <w:tc>
          <w:tcPr>
            <w:tcW w:w="616" w:type="dxa"/>
            <w:shd w:val="clear" w:color="auto" w:fill="auto"/>
          </w:tcPr>
          <w:p w:rsidR="00527830" w:rsidRPr="00B148D2" w:rsidRDefault="00527830" w:rsidP="00527830">
            <w:pPr>
              <w:jc w:val="center"/>
              <w:rPr>
                <w:sz w:val="15"/>
                <w:szCs w:val="15"/>
                <w:lang w:val="fr-FR"/>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24</w:t>
            </w:r>
          </w:p>
        </w:tc>
        <w:tc>
          <w:tcPr>
            <w:tcW w:w="675" w:type="dxa"/>
            <w:shd w:val="clear" w:color="auto" w:fill="auto"/>
          </w:tcPr>
          <w:p w:rsidR="00527830" w:rsidRPr="00E75254" w:rsidRDefault="00527830" w:rsidP="00527830">
            <w:pPr>
              <w:rPr>
                <w:sz w:val="15"/>
                <w:szCs w:val="15"/>
              </w:rPr>
            </w:pPr>
            <w:r>
              <w:rPr>
                <w:sz w:val="15"/>
                <w:szCs w:val="15"/>
              </w:rPr>
              <w:t>16-04-18</w:t>
            </w:r>
          </w:p>
        </w:tc>
        <w:tc>
          <w:tcPr>
            <w:tcW w:w="718" w:type="dxa"/>
            <w:shd w:val="clear" w:color="auto" w:fill="auto"/>
          </w:tcPr>
          <w:p w:rsidR="00527830" w:rsidRPr="00E75254" w:rsidRDefault="00527830" w:rsidP="00527830">
            <w:pPr>
              <w:rPr>
                <w:sz w:val="15"/>
                <w:szCs w:val="15"/>
              </w:rPr>
            </w:pPr>
            <w:r>
              <w:rPr>
                <w:sz w:val="15"/>
                <w:szCs w:val="15"/>
              </w:rPr>
              <w:t>20-04-18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Fortbildung einer UPOV-Mitarbeiterin durch das CPVO über Verwaltung und die Verfahren anderer Organisationen</w:t>
            </w:r>
          </w:p>
        </w:tc>
        <w:tc>
          <w:tcPr>
            <w:tcW w:w="1470" w:type="dxa"/>
            <w:shd w:val="clear" w:color="auto" w:fill="auto"/>
          </w:tcPr>
          <w:p w:rsidR="00527830" w:rsidRPr="00E75254" w:rsidRDefault="00527830" w:rsidP="00EE7BE1">
            <w:pPr>
              <w:jc w:val="left"/>
              <w:rPr>
                <w:sz w:val="15"/>
                <w:szCs w:val="15"/>
              </w:rPr>
            </w:pPr>
            <w:r>
              <w:rPr>
                <w:sz w:val="15"/>
                <w:szCs w:val="15"/>
              </w:rPr>
              <w:t>Angers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Sanchez-Vizcaino</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r>
              <w:rPr>
                <w:sz w:val="15"/>
                <w:szCs w:val="15"/>
              </w:rPr>
              <w:br/>
              <w:t>CPVO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25</w:t>
            </w:r>
          </w:p>
        </w:tc>
        <w:tc>
          <w:tcPr>
            <w:tcW w:w="675" w:type="dxa"/>
            <w:shd w:val="clear" w:color="auto" w:fill="auto"/>
          </w:tcPr>
          <w:p w:rsidR="00527830" w:rsidRPr="00E75254" w:rsidRDefault="00527830" w:rsidP="00527830">
            <w:pPr>
              <w:rPr>
                <w:sz w:val="15"/>
                <w:szCs w:val="15"/>
              </w:rPr>
            </w:pPr>
            <w:r>
              <w:rPr>
                <w:sz w:val="15"/>
                <w:szCs w:val="15"/>
              </w:rPr>
              <w:t>23-04-18</w:t>
            </w:r>
          </w:p>
        </w:tc>
        <w:tc>
          <w:tcPr>
            <w:tcW w:w="718" w:type="dxa"/>
            <w:shd w:val="clear" w:color="auto" w:fill="auto"/>
          </w:tcPr>
          <w:p w:rsidR="00527830" w:rsidRPr="00E75254" w:rsidRDefault="00527830" w:rsidP="00527830">
            <w:pPr>
              <w:rPr>
                <w:sz w:val="15"/>
                <w:szCs w:val="15"/>
              </w:rPr>
            </w:pPr>
            <w:r>
              <w:rPr>
                <w:sz w:val="15"/>
                <w:szCs w:val="15"/>
              </w:rPr>
              <w:t>23-04-18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über die vorbereitenden Arbeiten für die Ausgabe 2018 des Internationalen Lehrgangs über Sortenschutz</w:t>
            </w:r>
          </w:p>
        </w:tc>
        <w:tc>
          <w:tcPr>
            <w:tcW w:w="1470" w:type="dxa"/>
            <w:shd w:val="clear" w:color="auto" w:fill="auto"/>
          </w:tcPr>
          <w:p w:rsidR="00527830" w:rsidRPr="00E75254" w:rsidRDefault="00527830" w:rsidP="00EE7BE1">
            <w:pPr>
              <w:jc w:val="left"/>
              <w:rPr>
                <w:sz w:val="15"/>
                <w:szCs w:val="15"/>
              </w:rPr>
            </w:pPr>
            <w:r>
              <w:rPr>
                <w:sz w:val="15"/>
                <w:szCs w:val="15"/>
              </w:rPr>
              <w:t>Amsterdam</w:t>
            </w:r>
          </w:p>
        </w:tc>
        <w:tc>
          <w:tcPr>
            <w:tcW w:w="1179" w:type="dxa"/>
            <w:shd w:val="clear" w:color="auto" w:fill="auto"/>
          </w:tcPr>
          <w:p w:rsidR="00527830" w:rsidRPr="00E75254" w:rsidRDefault="00527830" w:rsidP="00EE7BE1">
            <w:pPr>
              <w:jc w:val="left"/>
              <w:rPr>
                <w:sz w:val="15"/>
                <w:szCs w:val="15"/>
              </w:rPr>
            </w:pPr>
            <w:r>
              <w:rPr>
                <w:sz w:val="15"/>
                <w:szCs w:val="15"/>
              </w:rPr>
              <w:t>Niederlande</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Naktuinbouw, Universität Wageningen, 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26</w:t>
            </w:r>
          </w:p>
        </w:tc>
        <w:tc>
          <w:tcPr>
            <w:tcW w:w="675" w:type="dxa"/>
            <w:shd w:val="clear" w:color="auto" w:fill="auto"/>
          </w:tcPr>
          <w:p w:rsidR="00527830" w:rsidRPr="00E75254" w:rsidRDefault="00527830" w:rsidP="00527830">
            <w:pPr>
              <w:rPr>
                <w:sz w:val="15"/>
                <w:szCs w:val="15"/>
              </w:rPr>
            </w:pPr>
            <w:r>
              <w:rPr>
                <w:sz w:val="15"/>
                <w:szCs w:val="15"/>
              </w:rPr>
              <w:t>25-04-18</w:t>
            </w:r>
          </w:p>
        </w:tc>
        <w:tc>
          <w:tcPr>
            <w:tcW w:w="718" w:type="dxa"/>
            <w:shd w:val="clear" w:color="auto" w:fill="auto"/>
          </w:tcPr>
          <w:p w:rsidR="00527830" w:rsidRPr="00E75254" w:rsidRDefault="00527830" w:rsidP="00527830">
            <w:pPr>
              <w:rPr>
                <w:sz w:val="15"/>
                <w:szCs w:val="15"/>
              </w:rPr>
            </w:pPr>
            <w:r>
              <w:rPr>
                <w:sz w:val="15"/>
                <w:szCs w:val="15"/>
              </w:rPr>
              <w:t>26-04-18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CIOPORA Akademie und 57. jährliche Generalversammlung von CIOPORA</w:t>
            </w:r>
          </w:p>
        </w:tc>
        <w:tc>
          <w:tcPr>
            <w:tcW w:w="1470" w:type="dxa"/>
            <w:shd w:val="clear" w:color="auto" w:fill="auto"/>
          </w:tcPr>
          <w:p w:rsidR="00527830" w:rsidRPr="00E75254" w:rsidRDefault="00527830" w:rsidP="00EE7BE1">
            <w:pPr>
              <w:jc w:val="left"/>
              <w:rPr>
                <w:sz w:val="15"/>
                <w:szCs w:val="15"/>
              </w:rPr>
            </w:pPr>
            <w:r>
              <w:rPr>
                <w:sz w:val="15"/>
                <w:szCs w:val="15"/>
              </w:rPr>
              <w:t>Gent</w:t>
            </w:r>
          </w:p>
        </w:tc>
        <w:tc>
          <w:tcPr>
            <w:tcW w:w="1179" w:type="dxa"/>
            <w:shd w:val="clear" w:color="auto" w:fill="auto"/>
          </w:tcPr>
          <w:p w:rsidR="00527830" w:rsidRPr="00E75254" w:rsidRDefault="00527830" w:rsidP="00EE7BE1">
            <w:pPr>
              <w:jc w:val="left"/>
              <w:rPr>
                <w:sz w:val="15"/>
                <w:szCs w:val="15"/>
              </w:rPr>
            </w:pPr>
            <w:r>
              <w:rPr>
                <w:sz w:val="15"/>
                <w:szCs w:val="15"/>
              </w:rPr>
              <w:t>Belgien</w:t>
            </w:r>
          </w:p>
        </w:tc>
        <w:tc>
          <w:tcPr>
            <w:tcW w:w="1014" w:type="dxa"/>
            <w:shd w:val="clear" w:color="auto" w:fill="auto"/>
          </w:tcPr>
          <w:p w:rsidR="00527830" w:rsidRPr="00E75254" w:rsidRDefault="00527830" w:rsidP="00527830">
            <w:pPr>
              <w:rPr>
                <w:sz w:val="15"/>
                <w:szCs w:val="15"/>
              </w:rPr>
            </w:pPr>
            <w:r>
              <w:rPr>
                <w:sz w:val="15"/>
                <w:szCs w:val="15"/>
              </w:rPr>
              <w:t>Button, Rivoire, Madhour</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CIOPORA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27</w:t>
            </w:r>
          </w:p>
        </w:tc>
        <w:tc>
          <w:tcPr>
            <w:tcW w:w="675" w:type="dxa"/>
            <w:shd w:val="clear" w:color="auto" w:fill="auto"/>
          </w:tcPr>
          <w:p w:rsidR="00527830" w:rsidRPr="00E75254" w:rsidRDefault="00527830" w:rsidP="00527830">
            <w:pPr>
              <w:rPr>
                <w:sz w:val="15"/>
                <w:szCs w:val="15"/>
              </w:rPr>
            </w:pPr>
            <w:r>
              <w:rPr>
                <w:sz w:val="15"/>
                <w:szCs w:val="15"/>
              </w:rPr>
              <w:t>30-04-18</w:t>
            </w:r>
          </w:p>
        </w:tc>
        <w:tc>
          <w:tcPr>
            <w:tcW w:w="718" w:type="dxa"/>
            <w:shd w:val="clear" w:color="auto" w:fill="auto"/>
          </w:tcPr>
          <w:p w:rsidR="00527830" w:rsidRPr="00E75254" w:rsidRDefault="00527830" w:rsidP="00527830">
            <w:pPr>
              <w:rPr>
                <w:sz w:val="15"/>
                <w:szCs w:val="15"/>
              </w:rPr>
            </w:pPr>
            <w:r>
              <w:rPr>
                <w:sz w:val="15"/>
                <w:szCs w:val="15"/>
              </w:rPr>
              <w:t>30-04-18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WIPO/UKIPO Wanderseminar: WIPO-Dienstleistungen und -Initiativen</w:t>
            </w:r>
          </w:p>
        </w:tc>
        <w:tc>
          <w:tcPr>
            <w:tcW w:w="1470" w:type="dxa"/>
            <w:shd w:val="clear" w:color="auto" w:fill="auto"/>
          </w:tcPr>
          <w:p w:rsidR="00527830" w:rsidRPr="00E75254" w:rsidRDefault="00527830" w:rsidP="00EE7BE1">
            <w:pPr>
              <w:jc w:val="left"/>
              <w:rPr>
                <w:sz w:val="15"/>
                <w:szCs w:val="15"/>
              </w:rPr>
            </w:pPr>
            <w:r>
              <w:rPr>
                <w:sz w:val="15"/>
                <w:szCs w:val="15"/>
              </w:rPr>
              <w:t>London</w:t>
            </w:r>
          </w:p>
        </w:tc>
        <w:tc>
          <w:tcPr>
            <w:tcW w:w="1179" w:type="dxa"/>
            <w:shd w:val="clear" w:color="auto" w:fill="auto"/>
          </w:tcPr>
          <w:p w:rsidR="00527830" w:rsidRPr="00E75254" w:rsidRDefault="00527830" w:rsidP="00EE7BE1">
            <w:pPr>
              <w:jc w:val="left"/>
              <w:rPr>
                <w:sz w:val="15"/>
                <w:szCs w:val="15"/>
              </w:rPr>
            </w:pPr>
            <w:r>
              <w:rPr>
                <w:sz w:val="15"/>
                <w:szCs w:val="15"/>
              </w:rPr>
              <w:t>Vereinigtes Königreich</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 UKIPO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28</w:t>
            </w:r>
          </w:p>
        </w:tc>
        <w:tc>
          <w:tcPr>
            <w:tcW w:w="675" w:type="dxa"/>
            <w:shd w:val="clear" w:color="auto" w:fill="auto"/>
          </w:tcPr>
          <w:p w:rsidR="00527830" w:rsidRPr="00E75254" w:rsidRDefault="00527830" w:rsidP="00527830">
            <w:pPr>
              <w:rPr>
                <w:sz w:val="15"/>
                <w:szCs w:val="15"/>
              </w:rPr>
            </w:pPr>
            <w:r>
              <w:rPr>
                <w:sz w:val="15"/>
                <w:szCs w:val="15"/>
              </w:rPr>
              <w:t>02-05-18</w:t>
            </w:r>
          </w:p>
        </w:tc>
        <w:tc>
          <w:tcPr>
            <w:tcW w:w="718" w:type="dxa"/>
            <w:shd w:val="clear" w:color="auto" w:fill="auto"/>
          </w:tcPr>
          <w:p w:rsidR="00527830" w:rsidRPr="00E75254" w:rsidRDefault="00527830" w:rsidP="00527830">
            <w:pPr>
              <w:rPr>
                <w:sz w:val="15"/>
                <w:szCs w:val="15"/>
              </w:rPr>
            </w:pPr>
            <w:r>
              <w:rPr>
                <w:sz w:val="15"/>
                <w:szCs w:val="15"/>
              </w:rPr>
              <w:t>03-05-18</w:t>
            </w:r>
          </w:p>
        </w:tc>
        <w:tc>
          <w:tcPr>
            <w:tcW w:w="3226" w:type="dxa"/>
            <w:shd w:val="clear" w:color="auto" w:fill="auto"/>
          </w:tcPr>
          <w:p w:rsidR="00527830" w:rsidRPr="00162F49" w:rsidRDefault="00527830" w:rsidP="00EE7BE1">
            <w:pPr>
              <w:jc w:val="left"/>
              <w:rPr>
                <w:sz w:val="15"/>
                <w:szCs w:val="15"/>
                <w:lang w:val="fr-FR"/>
              </w:rPr>
            </w:pPr>
            <w:r w:rsidRPr="00162F49">
              <w:rPr>
                <w:sz w:val="15"/>
                <w:szCs w:val="15"/>
                <w:lang w:val="fr-FR"/>
              </w:rPr>
              <w:t>Programme Master II en propriété intellectuelle</w:t>
            </w:r>
          </w:p>
        </w:tc>
        <w:tc>
          <w:tcPr>
            <w:tcW w:w="1470" w:type="dxa"/>
            <w:shd w:val="clear" w:color="auto" w:fill="auto"/>
          </w:tcPr>
          <w:p w:rsidR="00527830" w:rsidRPr="00E75254" w:rsidRDefault="00527830" w:rsidP="00EE7BE1">
            <w:pPr>
              <w:jc w:val="left"/>
              <w:rPr>
                <w:sz w:val="15"/>
                <w:szCs w:val="15"/>
              </w:rPr>
            </w:pPr>
            <w:r>
              <w:rPr>
                <w:sz w:val="15"/>
                <w:szCs w:val="15"/>
              </w:rPr>
              <w:t>Yaoundé</w:t>
            </w:r>
          </w:p>
        </w:tc>
        <w:tc>
          <w:tcPr>
            <w:tcW w:w="1179" w:type="dxa"/>
            <w:shd w:val="clear" w:color="auto" w:fill="auto"/>
          </w:tcPr>
          <w:p w:rsidR="00527830" w:rsidRPr="00E75254" w:rsidRDefault="00527830" w:rsidP="00EE7BE1">
            <w:pPr>
              <w:jc w:val="left"/>
              <w:rPr>
                <w:sz w:val="15"/>
                <w:szCs w:val="15"/>
              </w:rPr>
            </w:pPr>
            <w:r>
              <w:rPr>
                <w:sz w:val="15"/>
                <w:szCs w:val="15"/>
              </w:rPr>
              <w:t>Kamerun</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527830" w:rsidRDefault="00527830" w:rsidP="00EE7BE1">
            <w:pPr>
              <w:jc w:val="left"/>
              <w:rPr>
                <w:sz w:val="15"/>
                <w:szCs w:val="15"/>
                <w:lang w:val="de-DE"/>
              </w:rPr>
            </w:pPr>
            <w:r w:rsidRPr="00527830">
              <w:rPr>
                <w:sz w:val="15"/>
                <w:szCs w:val="15"/>
                <w:lang w:val="de-DE"/>
              </w:rPr>
              <w:t>OAPI, WIPO-Akademie, Universität Yaoundé</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lastRenderedPageBreak/>
              <w:t>29</w:t>
            </w:r>
          </w:p>
        </w:tc>
        <w:tc>
          <w:tcPr>
            <w:tcW w:w="675" w:type="dxa"/>
            <w:shd w:val="clear" w:color="auto" w:fill="auto"/>
          </w:tcPr>
          <w:p w:rsidR="00527830" w:rsidRPr="00E75254" w:rsidRDefault="00527830" w:rsidP="00527830">
            <w:pPr>
              <w:rPr>
                <w:sz w:val="15"/>
                <w:szCs w:val="15"/>
              </w:rPr>
            </w:pPr>
            <w:r>
              <w:rPr>
                <w:sz w:val="15"/>
                <w:szCs w:val="15"/>
              </w:rPr>
              <w:t>03-05-18</w:t>
            </w:r>
          </w:p>
        </w:tc>
        <w:tc>
          <w:tcPr>
            <w:tcW w:w="718" w:type="dxa"/>
            <w:shd w:val="clear" w:color="auto" w:fill="auto"/>
          </w:tcPr>
          <w:p w:rsidR="00527830" w:rsidRPr="00E75254" w:rsidRDefault="00527830" w:rsidP="00527830">
            <w:pPr>
              <w:rPr>
                <w:sz w:val="15"/>
                <w:szCs w:val="15"/>
              </w:rPr>
            </w:pPr>
            <w:r>
              <w:rPr>
                <w:sz w:val="15"/>
                <w:szCs w:val="15"/>
              </w:rPr>
              <w:t>03-05-18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Fortgeschrittenenschulungs-Programm über geistiges Eigentum und genetische Ressourcen zur Unterstützung von Innovationen</w:t>
            </w:r>
          </w:p>
        </w:tc>
        <w:tc>
          <w:tcPr>
            <w:tcW w:w="1470" w:type="dxa"/>
            <w:shd w:val="clear" w:color="auto" w:fill="auto"/>
          </w:tcPr>
          <w:p w:rsidR="00527830" w:rsidRPr="00E75254" w:rsidRDefault="00527830" w:rsidP="00EE7BE1">
            <w:pPr>
              <w:jc w:val="left"/>
              <w:rPr>
                <w:sz w:val="15"/>
                <w:szCs w:val="15"/>
              </w:rPr>
            </w:pPr>
            <w:r>
              <w:rPr>
                <w:sz w:val="15"/>
                <w:szCs w:val="15"/>
              </w:rPr>
              <w:t>Stockholm</w:t>
            </w:r>
          </w:p>
        </w:tc>
        <w:tc>
          <w:tcPr>
            <w:tcW w:w="1179" w:type="dxa"/>
            <w:shd w:val="clear" w:color="auto" w:fill="auto"/>
          </w:tcPr>
          <w:p w:rsidR="00527830" w:rsidRPr="00E75254" w:rsidRDefault="00527830" w:rsidP="00EE7BE1">
            <w:pPr>
              <w:jc w:val="left"/>
              <w:rPr>
                <w:sz w:val="15"/>
                <w:szCs w:val="15"/>
              </w:rPr>
            </w:pPr>
            <w:r>
              <w:rPr>
                <w:sz w:val="15"/>
                <w:szCs w:val="15"/>
              </w:rPr>
              <w:t>Schweden</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 PRV, Sida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30</w:t>
            </w:r>
          </w:p>
        </w:tc>
        <w:tc>
          <w:tcPr>
            <w:tcW w:w="675" w:type="dxa"/>
            <w:shd w:val="clear" w:color="auto" w:fill="auto"/>
          </w:tcPr>
          <w:p w:rsidR="00527830" w:rsidRPr="00E75254" w:rsidRDefault="00527830" w:rsidP="00527830">
            <w:pPr>
              <w:rPr>
                <w:sz w:val="15"/>
                <w:szCs w:val="15"/>
              </w:rPr>
            </w:pPr>
            <w:r>
              <w:rPr>
                <w:sz w:val="15"/>
                <w:szCs w:val="15"/>
              </w:rPr>
              <w:t>03-05-18</w:t>
            </w:r>
          </w:p>
        </w:tc>
        <w:tc>
          <w:tcPr>
            <w:tcW w:w="718" w:type="dxa"/>
            <w:shd w:val="clear" w:color="auto" w:fill="auto"/>
          </w:tcPr>
          <w:p w:rsidR="00527830" w:rsidRPr="00E75254" w:rsidRDefault="00527830" w:rsidP="00527830">
            <w:pPr>
              <w:rPr>
                <w:sz w:val="15"/>
                <w:szCs w:val="15"/>
              </w:rPr>
            </w:pPr>
            <w:r>
              <w:rPr>
                <w:sz w:val="15"/>
                <w:szCs w:val="15"/>
              </w:rPr>
              <w:t>03-05-18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des WSP-Lenkungsausschusses mit dem WFO</w:t>
            </w:r>
          </w:p>
        </w:tc>
        <w:tc>
          <w:tcPr>
            <w:tcW w:w="1470" w:type="dxa"/>
            <w:shd w:val="clear" w:color="auto" w:fill="auto"/>
          </w:tcPr>
          <w:p w:rsidR="00527830" w:rsidRPr="00E75254" w:rsidRDefault="00527830" w:rsidP="00EE7BE1">
            <w:pPr>
              <w:jc w:val="left"/>
              <w:rPr>
                <w:sz w:val="15"/>
                <w:szCs w:val="15"/>
              </w:rPr>
            </w:pPr>
            <w:r>
              <w:rPr>
                <w:sz w:val="15"/>
                <w:szCs w:val="15"/>
              </w:rPr>
              <w:t>Rom</w:t>
            </w:r>
          </w:p>
        </w:tc>
        <w:tc>
          <w:tcPr>
            <w:tcW w:w="1179" w:type="dxa"/>
            <w:shd w:val="clear" w:color="auto" w:fill="auto"/>
          </w:tcPr>
          <w:p w:rsidR="00527830" w:rsidRPr="00E75254" w:rsidRDefault="00527830" w:rsidP="00EE7BE1">
            <w:pPr>
              <w:jc w:val="left"/>
              <w:rPr>
                <w:sz w:val="15"/>
                <w:szCs w:val="15"/>
              </w:rPr>
            </w:pPr>
            <w:r>
              <w:rPr>
                <w:sz w:val="15"/>
                <w:szCs w:val="15"/>
              </w:rPr>
              <w:t>Italien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WSP (ISF, ISTA, OECD, UPOV), WFO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31</w:t>
            </w:r>
          </w:p>
        </w:tc>
        <w:tc>
          <w:tcPr>
            <w:tcW w:w="675" w:type="dxa"/>
            <w:shd w:val="clear" w:color="auto" w:fill="auto"/>
          </w:tcPr>
          <w:p w:rsidR="00527830" w:rsidRPr="00E75254" w:rsidRDefault="00527830" w:rsidP="00527830">
            <w:pPr>
              <w:rPr>
                <w:sz w:val="15"/>
                <w:szCs w:val="15"/>
              </w:rPr>
            </w:pPr>
            <w:r>
              <w:rPr>
                <w:sz w:val="15"/>
                <w:szCs w:val="15"/>
              </w:rPr>
              <w:t>14-05-18</w:t>
            </w:r>
          </w:p>
        </w:tc>
        <w:tc>
          <w:tcPr>
            <w:tcW w:w="718" w:type="dxa"/>
            <w:shd w:val="clear" w:color="auto" w:fill="auto"/>
          </w:tcPr>
          <w:p w:rsidR="00527830" w:rsidRPr="00E75254" w:rsidRDefault="00527830" w:rsidP="00527830">
            <w:pPr>
              <w:rPr>
                <w:sz w:val="15"/>
                <w:szCs w:val="15"/>
              </w:rPr>
            </w:pPr>
            <w:r>
              <w:rPr>
                <w:sz w:val="15"/>
                <w:szCs w:val="15"/>
              </w:rPr>
              <w:t>16-05-18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XML4IP Task Force des Ausschusses für WIPO-Standards</w:t>
            </w:r>
          </w:p>
        </w:tc>
        <w:tc>
          <w:tcPr>
            <w:tcW w:w="1470" w:type="dxa"/>
            <w:shd w:val="clear" w:color="auto" w:fill="auto"/>
          </w:tcPr>
          <w:p w:rsidR="00527830" w:rsidRPr="00E75254" w:rsidRDefault="00527830" w:rsidP="00EE7BE1">
            <w:pPr>
              <w:jc w:val="left"/>
              <w:rPr>
                <w:sz w:val="15"/>
                <w:szCs w:val="15"/>
              </w:rPr>
            </w:pPr>
            <w:r>
              <w:rPr>
                <w:sz w:val="15"/>
                <w:szCs w:val="15"/>
              </w:rPr>
              <w:t>Moskau</w:t>
            </w:r>
          </w:p>
        </w:tc>
        <w:tc>
          <w:tcPr>
            <w:tcW w:w="1179" w:type="dxa"/>
            <w:shd w:val="clear" w:color="auto" w:fill="auto"/>
          </w:tcPr>
          <w:p w:rsidR="00527830" w:rsidRPr="00E75254" w:rsidRDefault="00527830" w:rsidP="00EE7BE1">
            <w:pPr>
              <w:jc w:val="left"/>
              <w:rPr>
                <w:sz w:val="15"/>
                <w:szCs w:val="15"/>
              </w:rPr>
            </w:pPr>
            <w:r>
              <w:rPr>
                <w:sz w:val="15"/>
                <w:szCs w:val="15"/>
              </w:rPr>
              <w:t>Russische Föderation</w:t>
            </w:r>
          </w:p>
        </w:tc>
        <w:tc>
          <w:tcPr>
            <w:tcW w:w="1014" w:type="dxa"/>
            <w:shd w:val="clear" w:color="auto" w:fill="auto"/>
          </w:tcPr>
          <w:p w:rsidR="00527830" w:rsidRPr="00E75254" w:rsidRDefault="00527830" w:rsidP="00527830">
            <w:pPr>
              <w:rPr>
                <w:sz w:val="15"/>
                <w:szCs w:val="15"/>
              </w:rPr>
            </w:pPr>
            <w:r>
              <w:rPr>
                <w:sz w:val="15"/>
                <w:szCs w:val="15"/>
              </w:rPr>
              <w:t>Madhour</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32</w:t>
            </w:r>
          </w:p>
        </w:tc>
        <w:tc>
          <w:tcPr>
            <w:tcW w:w="675" w:type="dxa"/>
            <w:shd w:val="clear" w:color="auto" w:fill="auto"/>
          </w:tcPr>
          <w:p w:rsidR="00527830" w:rsidRPr="00E75254" w:rsidRDefault="00527830" w:rsidP="00527830">
            <w:pPr>
              <w:rPr>
                <w:sz w:val="15"/>
                <w:szCs w:val="15"/>
              </w:rPr>
            </w:pPr>
            <w:r>
              <w:rPr>
                <w:sz w:val="15"/>
                <w:szCs w:val="15"/>
              </w:rPr>
              <w:t>15-05-18</w:t>
            </w:r>
          </w:p>
        </w:tc>
        <w:tc>
          <w:tcPr>
            <w:tcW w:w="718" w:type="dxa"/>
            <w:shd w:val="clear" w:color="auto" w:fill="auto"/>
          </w:tcPr>
          <w:p w:rsidR="00527830" w:rsidRPr="00E75254" w:rsidRDefault="00527830" w:rsidP="00527830">
            <w:pPr>
              <w:rPr>
                <w:sz w:val="15"/>
                <w:szCs w:val="15"/>
              </w:rPr>
            </w:pPr>
            <w:r>
              <w:rPr>
                <w:sz w:val="15"/>
                <w:szCs w:val="15"/>
              </w:rPr>
              <w:t>17-05-18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KOICA/KSVS Ausbildungslehrgang über Sortenschutz und DUS-Prüfung</w:t>
            </w:r>
          </w:p>
        </w:tc>
        <w:tc>
          <w:tcPr>
            <w:tcW w:w="1470" w:type="dxa"/>
            <w:shd w:val="clear" w:color="auto" w:fill="auto"/>
          </w:tcPr>
          <w:p w:rsidR="00527830" w:rsidRPr="00E75254" w:rsidRDefault="00527830" w:rsidP="00EE7BE1">
            <w:pPr>
              <w:jc w:val="left"/>
              <w:rPr>
                <w:sz w:val="15"/>
                <w:szCs w:val="15"/>
              </w:rPr>
            </w:pPr>
            <w:r>
              <w:rPr>
                <w:sz w:val="15"/>
                <w:szCs w:val="15"/>
              </w:rPr>
              <w:t>Gimcheon</w:t>
            </w:r>
          </w:p>
        </w:tc>
        <w:tc>
          <w:tcPr>
            <w:tcW w:w="1179" w:type="dxa"/>
            <w:shd w:val="clear" w:color="auto" w:fill="auto"/>
          </w:tcPr>
          <w:p w:rsidR="00527830" w:rsidRPr="00E75254" w:rsidRDefault="00527830" w:rsidP="00EE7BE1">
            <w:pPr>
              <w:jc w:val="left"/>
              <w:rPr>
                <w:sz w:val="15"/>
                <w:szCs w:val="15"/>
              </w:rPr>
            </w:pPr>
            <w:r>
              <w:rPr>
                <w:sz w:val="15"/>
                <w:szCs w:val="15"/>
              </w:rPr>
              <w:t>Republik Korea</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KOICA, KSVS, UPOV</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33</w:t>
            </w:r>
          </w:p>
        </w:tc>
        <w:tc>
          <w:tcPr>
            <w:tcW w:w="675" w:type="dxa"/>
            <w:shd w:val="clear" w:color="auto" w:fill="auto"/>
          </w:tcPr>
          <w:p w:rsidR="00527830" w:rsidRPr="00E75254" w:rsidRDefault="00527830" w:rsidP="00527830">
            <w:pPr>
              <w:rPr>
                <w:sz w:val="15"/>
                <w:szCs w:val="15"/>
              </w:rPr>
            </w:pPr>
            <w:r>
              <w:rPr>
                <w:sz w:val="15"/>
                <w:szCs w:val="15"/>
              </w:rPr>
              <w:t>16-05-18</w:t>
            </w:r>
          </w:p>
        </w:tc>
        <w:tc>
          <w:tcPr>
            <w:tcW w:w="718" w:type="dxa"/>
            <w:shd w:val="clear" w:color="auto" w:fill="auto"/>
          </w:tcPr>
          <w:p w:rsidR="00527830" w:rsidRPr="00E75254" w:rsidRDefault="00527830" w:rsidP="00527830">
            <w:pPr>
              <w:rPr>
                <w:sz w:val="15"/>
                <w:szCs w:val="15"/>
              </w:rPr>
            </w:pPr>
            <w:r>
              <w:rPr>
                <w:sz w:val="15"/>
                <w:szCs w:val="15"/>
              </w:rPr>
              <w:t>16-05-18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zur Koordinierung der Arbeit der TWC</w:t>
            </w:r>
          </w:p>
        </w:tc>
        <w:tc>
          <w:tcPr>
            <w:tcW w:w="1470" w:type="dxa"/>
            <w:shd w:val="clear" w:color="auto" w:fill="auto"/>
          </w:tcPr>
          <w:p w:rsidR="00527830" w:rsidRPr="00E75254" w:rsidRDefault="00527830" w:rsidP="00EE7BE1">
            <w:pPr>
              <w:jc w:val="left"/>
              <w:rPr>
                <w:sz w:val="15"/>
                <w:szCs w:val="15"/>
              </w:rPr>
            </w:pPr>
            <w:r>
              <w:rPr>
                <w:sz w:val="15"/>
                <w:szCs w:val="15"/>
              </w:rPr>
              <w:t>Paris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Button, Taveira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34</w:t>
            </w:r>
          </w:p>
        </w:tc>
        <w:tc>
          <w:tcPr>
            <w:tcW w:w="675" w:type="dxa"/>
            <w:shd w:val="clear" w:color="auto" w:fill="auto"/>
          </w:tcPr>
          <w:p w:rsidR="00527830" w:rsidRPr="00E75254" w:rsidRDefault="00527830" w:rsidP="00527830">
            <w:pPr>
              <w:rPr>
                <w:sz w:val="15"/>
                <w:szCs w:val="15"/>
              </w:rPr>
            </w:pPr>
            <w:r>
              <w:rPr>
                <w:sz w:val="15"/>
                <w:szCs w:val="15"/>
              </w:rPr>
              <w:t>19-05-18</w:t>
            </w:r>
          </w:p>
        </w:tc>
        <w:tc>
          <w:tcPr>
            <w:tcW w:w="718" w:type="dxa"/>
            <w:shd w:val="clear" w:color="auto" w:fill="auto"/>
          </w:tcPr>
          <w:p w:rsidR="00527830" w:rsidRPr="00E75254" w:rsidRDefault="00527830" w:rsidP="00527830">
            <w:pPr>
              <w:rPr>
                <w:sz w:val="15"/>
                <w:szCs w:val="15"/>
              </w:rPr>
            </w:pPr>
            <w:r>
              <w:rPr>
                <w:sz w:val="15"/>
                <w:szCs w:val="15"/>
              </w:rPr>
              <w:t>19-05-18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Seminar über die Umsetzung der UPOV-Akte von 1991</w:t>
            </w:r>
          </w:p>
        </w:tc>
        <w:tc>
          <w:tcPr>
            <w:tcW w:w="1470" w:type="dxa"/>
            <w:shd w:val="clear" w:color="auto" w:fill="auto"/>
          </w:tcPr>
          <w:p w:rsidR="00527830" w:rsidRPr="00E75254" w:rsidRDefault="00527830" w:rsidP="00EE7BE1">
            <w:pPr>
              <w:jc w:val="left"/>
              <w:rPr>
                <w:sz w:val="15"/>
                <w:szCs w:val="15"/>
              </w:rPr>
            </w:pPr>
            <w:r>
              <w:rPr>
                <w:sz w:val="15"/>
                <w:szCs w:val="15"/>
              </w:rPr>
              <w:t>Nairobi</w:t>
            </w:r>
          </w:p>
        </w:tc>
        <w:tc>
          <w:tcPr>
            <w:tcW w:w="1179" w:type="dxa"/>
            <w:shd w:val="clear" w:color="auto" w:fill="auto"/>
          </w:tcPr>
          <w:p w:rsidR="00527830" w:rsidRPr="00E75254" w:rsidRDefault="00527830" w:rsidP="00EE7BE1">
            <w:pPr>
              <w:jc w:val="left"/>
              <w:rPr>
                <w:sz w:val="15"/>
                <w:szCs w:val="15"/>
              </w:rPr>
            </w:pPr>
            <w:r>
              <w:rPr>
                <w:sz w:val="15"/>
                <w:szCs w:val="15"/>
              </w:rPr>
              <w:t>Kenia</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KEPHIS</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r>
              <w:rPr>
                <w:sz w:val="15"/>
                <w:szCs w:val="15"/>
              </w:rPr>
              <w:t>1</w:t>
            </w: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35</w:t>
            </w:r>
          </w:p>
        </w:tc>
        <w:tc>
          <w:tcPr>
            <w:tcW w:w="675" w:type="dxa"/>
            <w:shd w:val="clear" w:color="auto" w:fill="auto"/>
          </w:tcPr>
          <w:p w:rsidR="00527830" w:rsidRPr="00E75254" w:rsidRDefault="00527830" w:rsidP="00527830">
            <w:pPr>
              <w:rPr>
                <w:sz w:val="15"/>
                <w:szCs w:val="15"/>
              </w:rPr>
            </w:pPr>
            <w:r>
              <w:rPr>
                <w:sz w:val="15"/>
                <w:szCs w:val="15"/>
              </w:rPr>
              <w:t>21-05-18</w:t>
            </w:r>
          </w:p>
        </w:tc>
        <w:tc>
          <w:tcPr>
            <w:tcW w:w="718" w:type="dxa"/>
            <w:shd w:val="clear" w:color="auto" w:fill="auto"/>
          </w:tcPr>
          <w:p w:rsidR="00527830" w:rsidRPr="00E75254" w:rsidRDefault="00527830" w:rsidP="00527830">
            <w:pPr>
              <w:rPr>
                <w:sz w:val="15"/>
                <w:szCs w:val="15"/>
              </w:rPr>
            </w:pPr>
            <w:r>
              <w:rPr>
                <w:sz w:val="15"/>
                <w:szCs w:val="15"/>
              </w:rPr>
              <w:t>21-05-18</w:t>
            </w:r>
          </w:p>
        </w:tc>
        <w:tc>
          <w:tcPr>
            <w:tcW w:w="3226" w:type="dxa"/>
            <w:shd w:val="clear" w:color="auto" w:fill="auto"/>
          </w:tcPr>
          <w:p w:rsidR="00527830" w:rsidRPr="00E75254" w:rsidRDefault="00527830" w:rsidP="00EE7BE1">
            <w:pPr>
              <w:jc w:val="left"/>
              <w:rPr>
                <w:sz w:val="15"/>
                <w:szCs w:val="15"/>
              </w:rPr>
            </w:pPr>
            <w:r>
              <w:rPr>
                <w:sz w:val="15"/>
                <w:szCs w:val="15"/>
              </w:rPr>
              <w:t>TWA/47 Vorbereitende Arbeitstagung</w:t>
            </w:r>
          </w:p>
        </w:tc>
        <w:tc>
          <w:tcPr>
            <w:tcW w:w="1470" w:type="dxa"/>
            <w:shd w:val="clear" w:color="auto" w:fill="auto"/>
          </w:tcPr>
          <w:p w:rsidR="00527830" w:rsidRPr="00E75254" w:rsidRDefault="00527830" w:rsidP="00EE7BE1">
            <w:pPr>
              <w:jc w:val="left"/>
              <w:rPr>
                <w:sz w:val="15"/>
                <w:szCs w:val="15"/>
              </w:rPr>
            </w:pPr>
            <w:r>
              <w:rPr>
                <w:sz w:val="15"/>
                <w:szCs w:val="15"/>
              </w:rPr>
              <w:t>Naivasha</w:t>
            </w:r>
          </w:p>
        </w:tc>
        <w:tc>
          <w:tcPr>
            <w:tcW w:w="1179" w:type="dxa"/>
            <w:shd w:val="clear" w:color="auto" w:fill="auto"/>
          </w:tcPr>
          <w:p w:rsidR="00527830" w:rsidRPr="00E75254" w:rsidRDefault="00527830" w:rsidP="00EE7BE1">
            <w:pPr>
              <w:jc w:val="left"/>
              <w:rPr>
                <w:sz w:val="15"/>
                <w:szCs w:val="15"/>
              </w:rPr>
            </w:pPr>
            <w:r>
              <w:rPr>
                <w:sz w:val="15"/>
                <w:szCs w:val="15"/>
              </w:rPr>
              <w:t>Kenia</w:t>
            </w:r>
          </w:p>
        </w:tc>
        <w:tc>
          <w:tcPr>
            <w:tcW w:w="1014" w:type="dxa"/>
            <w:shd w:val="clear" w:color="auto" w:fill="auto"/>
          </w:tcPr>
          <w:p w:rsidR="00527830" w:rsidRPr="00E75254" w:rsidRDefault="00527830" w:rsidP="00527830">
            <w:pPr>
              <w:rPr>
                <w:sz w:val="15"/>
                <w:szCs w:val="15"/>
              </w:rPr>
            </w:pPr>
            <w:r>
              <w:rPr>
                <w:sz w:val="15"/>
                <w:szCs w:val="15"/>
              </w:rPr>
              <w:t>Taveira, Oertel, May</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36</w:t>
            </w:r>
          </w:p>
        </w:tc>
        <w:tc>
          <w:tcPr>
            <w:tcW w:w="675" w:type="dxa"/>
            <w:shd w:val="clear" w:color="auto" w:fill="auto"/>
          </w:tcPr>
          <w:p w:rsidR="00527830" w:rsidRPr="00E75254" w:rsidRDefault="00527830" w:rsidP="00527830">
            <w:pPr>
              <w:rPr>
                <w:sz w:val="15"/>
                <w:szCs w:val="15"/>
              </w:rPr>
            </w:pPr>
            <w:r>
              <w:rPr>
                <w:sz w:val="15"/>
                <w:szCs w:val="15"/>
              </w:rPr>
              <w:t>21-05-18</w:t>
            </w:r>
          </w:p>
        </w:tc>
        <w:tc>
          <w:tcPr>
            <w:tcW w:w="718" w:type="dxa"/>
            <w:shd w:val="clear" w:color="auto" w:fill="auto"/>
          </w:tcPr>
          <w:p w:rsidR="00527830" w:rsidRPr="00E75254" w:rsidRDefault="00527830" w:rsidP="00527830">
            <w:pPr>
              <w:rPr>
                <w:sz w:val="15"/>
                <w:szCs w:val="15"/>
              </w:rPr>
            </w:pPr>
            <w:r>
              <w:rPr>
                <w:sz w:val="15"/>
                <w:szCs w:val="15"/>
              </w:rPr>
              <w:t>25-05-18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Technische Arbeitsgruppe für landwirtschaftliche Arten (TWA/47))</w:t>
            </w:r>
          </w:p>
        </w:tc>
        <w:tc>
          <w:tcPr>
            <w:tcW w:w="1470" w:type="dxa"/>
            <w:shd w:val="clear" w:color="auto" w:fill="auto"/>
          </w:tcPr>
          <w:p w:rsidR="00527830" w:rsidRPr="00E75254" w:rsidRDefault="00527830" w:rsidP="00EE7BE1">
            <w:pPr>
              <w:jc w:val="left"/>
              <w:rPr>
                <w:sz w:val="15"/>
                <w:szCs w:val="15"/>
              </w:rPr>
            </w:pPr>
            <w:r>
              <w:rPr>
                <w:sz w:val="15"/>
                <w:szCs w:val="15"/>
              </w:rPr>
              <w:t>Naivasha</w:t>
            </w:r>
          </w:p>
        </w:tc>
        <w:tc>
          <w:tcPr>
            <w:tcW w:w="1179" w:type="dxa"/>
            <w:shd w:val="clear" w:color="auto" w:fill="auto"/>
          </w:tcPr>
          <w:p w:rsidR="00527830" w:rsidRPr="00E75254" w:rsidRDefault="00527830" w:rsidP="00EE7BE1">
            <w:pPr>
              <w:jc w:val="left"/>
              <w:rPr>
                <w:sz w:val="15"/>
                <w:szCs w:val="15"/>
              </w:rPr>
            </w:pPr>
            <w:r>
              <w:rPr>
                <w:sz w:val="15"/>
                <w:szCs w:val="15"/>
              </w:rPr>
              <w:t>Kenia</w:t>
            </w:r>
          </w:p>
        </w:tc>
        <w:tc>
          <w:tcPr>
            <w:tcW w:w="1014" w:type="dxa"/>
            <w:shd w:val="clear" w:color="auto" w:fill="auto"/>
          </w:tcPr>
          <w:p w:rsidR="00527830" w:rsidRPr="00E75254" w:rsidRDefault="00527830" w:rsidP="00527830">
            <w:pPr>
              <w:rPr>
                <w:sz w:val="15"/>
                <w:szCs w:val="15"/>
              </w:rPr>
            </w:pPr>
            <w:r>
              <w:rPr>
                <w:sz w:val="15"/>
                <w:szCs w:val="15"/>
              </w:rPr>
              <w:t>Taveira, Oertel, May</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 </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37</w:t>
            </w:r>
          </w:p>
        </w:tc>
        <w:tc>
          <w:tcPr>
            <w:tcW w:w="675" w:type="dxa"/>
            <w:shd w:val="clear" w:color="auto" w:fill="auto"/>
          </w:tcPr>
          <w:p w:rsidR="00527830" w:rsidRPr="00E75254" w:rsidRDefault="00527830" w:rsidP="00527830">
            <w:pPr>
              <w:rPr>
                <w:sz w:val="15"/>
                <w:szCs w:val="15"/>
              </w:rPr>
            </w:pPr>
            <w:r>
              <w:rPr>
                <w:sz w:val="15"/>
                <w:szCs w:val="15"/>
              </w:rPr>
              <w:t>23-05-18</w:t>
            </w:r>
          </w:p>
        </w:tc>
        <w:tc>
          <w:tcPr>
            <w:tcW w:w="718" w:type="dxa"/>
            <w:shd w:val="clear" w:color="auto" w:fill="auto"/>
          </w:tcPr>
          <w:p w:rsidR="00527830" w:rsidRPr="00E75254" w:rsidRDefault="00527830" w:rsidP="00527830">
            <w:pPr>
              <w:rPr>
                <w:sz w:val="15"/>
                <w:szCs w:val="15"/>
              </w:rPr>
            </w:pPr>
            <w:r>
              <w:rPr>
                <w:sz w:val="15"/>
                <w:szCs w:val="15"/>
              </w:rPr>
              <w:t>23-05-18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Studienbesuch in Genf von Studierenden des Fortgeschrittenenschulungs-Programms über geistiges Eigentum und genetische Ressourcen zur Unterstützung von Innovationen</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 Motomura, 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 PRV, Sida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38</w:t>
            </w:r>
          </w:p>
        </w:tc>
        <w:tc>
          <w:tcPr>
            <w:tcW w:w="675" w:type="dxa"/>
            <w:shd w:val="clear" w:color="auto" w:fill="auto"/>
          </w:tcPr>
          <w:p w:rsidR="00527830" w:rsidRPr="00E75254" w:rsidRDefault="00527830" w:rsidP="00527830">
            <w:pPr>
              <w:rPr>
                <w:sz w:val="15"/>
                <w:szCs w:val="15"/>
              </w:rPr>
            </w:pPr>
            <w:r>
              <w:rPr>
                <w:sz w:val="15"/>
                <w:szCs w:val="15"/>
              </w:rPr>
              <w:t>28-05-18</w:t>
            </w:r>
          </w:p>
        </w:tc>
        <w:tc>
          <w:tcPr>
            <w:tcW w:w="718" w:type="dxa"/>
            <w:shd w:val="clear" w:color="auto" w:fill="auto"/>
          </w:tcPr>
          <w:p w:rsidR="00527830" w:rsidRPr="00E75254" w:rsidRDefault="00527830" w:rsidP="00527830">
            <w:pPr>
              <w:rPr>
                <w:sz w:val="15"/>
                <w:szCs w:val="15"/>
              </w:rPr>
            </w:pPr>
            <w:r>
              <w:rPr>
                <w:sz w:val="15"/>
                <w:szCs w:val="15"/>
              </w:rPr>
              <w:t>28-05-18</w:t>
            </w:r>
          </w:p>
        </w:tc>
        <w:tc>
          <w:tcPr>
            <w:tcW w:w="3226" w:type="dxa"/>
            <w:shd w:val="clear" w:color="auto" w:fill="auto"/>
          </w:tcPr>
          <w:p w:rsidR="00527830" w:rsidRPr="00E75254" w:rsidRDefault="00527830" w:rsidP="00EE7BE1">
            <w:pPr>
              <w:jc w:val="left"/>
              <w:rPr>
                <w:sz w:val="15"/>
                <w:szCs w:val="15"/>
              </w:rPr>
            </w:pPr>
            <w:r>
              <w:rPr>
                <w:sz w:val="15"/>
                <w:szCs w:val="15"/>
              </w:rPr>
              <w:t xml:space="preserve">Jährliche WFO-Generalversammlung </w:t>
            </w:r>
          </w:p>
        </w:tc>
        <w:tc>
          <w:tcPr>
            <w:tcW w:w="1470" w:type="dxa"/>
            <w:shd w:val="clear" w:color="auto" w:fill="auto"/>
          </w:tcPr>
          <w:p w:rsidR="00527830" w:rsidRPr="00E75254" w:rsidRDefault="00527830" w:rsidP="00EE7BE1">
            <w:pPr>
              <w:jc w:val="left"/>
              <w:rPr>
                <w:sz w:val="15"/>
                <w:szCs w:val="15"/>
              </w:rPr>
            </w:pPr>
            <w:r>
              <w:rPr>
                <w:sz w:val="15"/>
                <w:szCs w:val="15"/>
              </w:rPr>
              <w:t>Moskau</w:t>
            </w:r>
          </w:p>
        </w:tc>
        <w:tc>
          <w:tcPr>
            <w:tcW w:w="1179" w:type="dxa"/>
            <w:shd w:val="clear" w:color="auto" w:fill="auto"/>
          </w:tcPr>
          <w:p w:rsidR="00527830" w:rsidRPr="00E75254" w:rsidRDefault="00527830" w:rsidP="00EE7BE1">
            <w:pPr>
              <w:jc w:val="left"/>
              <w:rPr>
                <w:sz w:val="15"/>
                <w:szCs w:val="15"/>
              </w:rPr>
            </w:pPr>
            <w:r>
              <w:rPr>
                <w:sz w:val="15"/>
                <w:szCs w:val="15"/>
              </w:rPr>
              <w:t>Russische Föderation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WFO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39</w:t>
            </w:r>
          </w:p>
        </w:tc>
        <w:tc>
          <w:tcPr>
            <w:tcW w:w="675" w:type="dxa"/>
            <w:shd w:val="clear" w:color="auto" w:fill="auto"/>
          </w:tcPr>
          <w:p w:rsidR="00527830" w:rsidRPr="00E75254" w:rsidRDefault="00527830" w:rsidP="00527830">
            <w:pPr>
              <w:rPr>
                <w:sz w:val="15"/>
                <w:szCs w:val="15"/>
              </w:rPr>
            </w:pPr>
            <w:r>
              <w:rPr>
                <w:sz w:val="15"/>
                <w:szCs w:val="15"/>
              </w:rPr>
              <w:t>28-05-18</w:t>
            </w:r>
          </w:p>
        </w:tc>
        <w:tc>
          <w:tcPr>
            <w:tcW w:w="718" w:type="dxa"/>
            <w:shd w:val="clear" w:color="auto" w:fill="auto"/>
          </w:tcPr>
          <w:p w:rsidR="00527830" w:rsidRPr="00E75254" w:rsidRDefault="00527830" w:rsidP="00527830">
            <w:pPr>
              <w:rPr>
                <w:sz w:val="15"/>
                <w:szCs w:val="15"/>
              </w:rPr>
            </w:pPr>
            <w:r>
              <w:rPr>
                <w:sz w:val="15"/>
                <w:szCs w:val="15"/>
              </w:rPr>
              <w:t>28-05-18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Besuch bei der Staatskommission der Russischen Föderation für die Prüfung und den Schutz von Züchtungsergebnissen</w:t>
            </w:r>
          </w:p>
        </w:tc>
        <w:tc>
          <w:tcPr>
            <w:tcW w:w="1470" w:type="dxa"/>
            <w:shd w:val="clear" w:color="auto" w:fill="auto"/>
          </w:tcPr>
          <w:p w:rsidR="00527830" w:rsidRPr="00E75254" w:rsidRDefault="00527830" w:rsidP="00EE7BE1">
            <w:pPr>
              <w:jc w:val="left"/>
              <w:rPr>
                <w:sz w:val="15"/>
                <w:szCs w:val="15"/>
              </w:rPr>
            </w:pPr>
            <w:r>
              <w:rPr>
                <w:sz w:val="15"/>
                <w:szCs w:val="15"/>
              </w:rPr>
              <w:t>Moskau</w:t>
            </w:r>
          </w:p>
        </w:tc>
        <w:tc>
          <w:tcPr>
            <w:tcW w:w="1179" w:type="dxa"/>
            <w:shd w:val="clear" w:color="auto" w:fill="auto"/>
          </w:tcPr>
          <w:p w:rsidR="00527830" w:rsidRPr="00E75254" w:rsidRDefault="00527830" w:rsidP="00EE7BE1">
            <w:pPr>
              <w:jc w:val="left"/>
              <w:rPr>
                <w:sz w:val="15"/>
                <w:szCs w:val="15"/>
              </w:rPr>
            </w:pPr>
            <w:r>
              <w:rPr>
                <w:sz w:val="15"/>
                <w:szCs w:val="15"/>
              </w:rPr>
              <w:t>Russische Föderation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Russische Föderation</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40</w:t>
            </w:r>
          </w:p>
        </w:tc>
        <w:tc>
          <w:tcPr>
            <w:tcW w:w="675" w:type="dxa"/>
            <w:shd w:val="clear" w:color="auto" w:fill="auto"/>
          </w:tcPr>
          <w:p w:rsidR="00527830" w:rsidRPr="00E75254" w:rsidRDefault="00527830" w:rsidP="00527830">
            <w:pPr>
              <w:rPr>
                <w:sz w:val="15"/>
                <w:szCs w:val="15"/>
              </w:rPr>
            </w:pPr>
            <w:r>
              <w:rPr>
                <w:sz w:val="15"/>
                <w:szCs w:val="15"/>
              </w:rPr>
              <w:t>03-06-18</w:t>
            </w:r>
          </w:p>
        </w:tc>
        <w:tc>
          <w:tcPr>
            <w:tcW w:w="718" w:type="dxa"/>
            <w:shd w:val="clear" w:color="auto" w:fill="auto"/>
          </w:tcPr>
          <w:p w:rsidR="00527830" w:rsidRPr="00E75254" w:rsidRDefault="00527830" w:rsidP="00527830">
            <w:pPr>
              <w:rPr>
                <w:sz w:val="15"/>
                <w:szCs w:val="15"/>
              </w:rPr>
            </w:pPr>
            <w:r>
              <w:rPr>
                <w:sz w:val="15"/>
                <w:szCs w:val="15"/>
              </w:rPr>
              <w:t>06-06-18</w:t>
            </w:r>
          </w:p>
        </w:tc>
        <w:tc>
          <w:tcPr>
            <w:tcW w:w="3226" w:type="dxa"/>
            <w:shd w:val="clear" w:color="auto" w:fill="auto"/>
          </w:tcPr>
          <w:p w:rsidR="00527830" w:rsidRPr="00E75254" w:rsidRDefault="00527830" w:rsidP="00EE7BE1">
            <w:pPr>
              <w:jc w:val="left"/>
              <w:rPr>
                <w:sz w:val="15"/>
                <w:szCs w:val="15"/>
              </w:rPr>
            </w:pPr>
            <w:r>
              <w:rPr>
                <w:sz w:val="15"/>
                <w:szCs w:val="15"/>
              </w:rPr>
              <w:t>ISF-Weltsaatgutkongress 2018</w:t>
            </w:r>
          </w:p>
        </w:tc>
        <w:tc>
          <w:tcPr>
            <w:tcW w:w="1470" w:type="dxa"/>
            <w:shd w:val="clear" w:color="auto" w:fill="auto"/>
          </w:tcPr>
          <w:p w:rsidR="00527830" w:rsidRPr="00E75254" w:rsidRDefault="00527830" w:rsidP="00EE7BE1">
            <w:pPr>
              <w:jc w:val="left"/>
              <w:rPr>
                <w:sz w:val="15"/>
                <w:szCs w:val="15"/>
              </w:rPr>
            </w:pPr>
            <w:r>
              <w:rPr>
                <w:sz w:val="15"/>
                <w:szCs w:val="15"/>
              </w:rPr>
              <w:t>Brisbane</w:t>
            </w:r>
          </w:p>
        </w:tc>
        <w:tc>
          <w:tcPr>
            <w:tcW w:w="1179" w:type="dxa"/>
            <w:shd w:val="clear" w:color="auto" w:fill="auto"/>
          </w:tcPr>
          <w:p w:rsidR="00527830" w:rsidRPr="00E75254" w:rsidRDefault="00527830" w:rsidP="00EE7BE1">
            <w:pPr>
              <w:jc w:val="left"/>
              <w:rPr>
                <w:sz w:val="15"/>
                <w:szCs w:val="15"/>
              </w:rPr>
            </w:pPr>
            <w:r>
              <w:rPr>
                <w:sz w:val="15"/>
                <w:szCs w:val="15"/>
              </w:rPr>
              <w:t>Australien</w:t>
            </w:r>
          </w:p>
        </w:tc>
        <w:tc>
          <w:tcPr>
            <w:tcW w:w="1014" w:type="dxa"/>
            <w:shd w:val="clear" w:color="auto" w:fill="auto"/>
          </w:tcPr>
          <w:p w:rsidR="00527830" w:rsidRPr="00E75254" w:rsidRDefault="00527830" w:rsidP="00527830">
            <w:pPr>
              <w:rPr>
                <w:sz w:val="15"/>
                <w:szCs w:val="15"/>
              </w:rPr>
            </w:pPr>
            <w:r>
              <w:rPr>
                <w:sz w:val="15"/>
                <w:szCs w:val="15"/>
              </w:rPr>
              <w:t>Button, Rovere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ISF</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41</w:t>
            </w:r>
          </w:p>
        </w:tc>
        <w:tc>
          <w:tcPr>
            <w:tcW w:w="675" w:type="dxa"/>
            <w:shd w:val="clear" w:color="auto" w:fill="auto"/>
          </w:tcPr>
          <w:p w:rsidR="00527830" w:rsidRPr="00E75254" w:rsidRDefault="00527830" w:rsidP="00527830">
            <w:pPr>
              <w:rPr>
                <w:sz w:val="15"/>
                <w:szCs w:val="15"/>
              </w:rPr>
            </w:pPr>
            <w:r>
              <w:rPr>
                <w:sz w:val="15"/>
                <w:szCs w:val="15"/>
              </w:rPr>
              <w:t>05-06-18</w:t>
            </w:r>
          </w:p>
        </w:tc>
        <w:tc>
          <w:tcPr>
            <w:tcW w:w="718" w:type="dxa"/>
            <w:shd w:val="clear" w:color="auto" w:fill="auto"/>
          </w:tcPr>
          <w:p w:rsidR="00527830" w:rsidRPr="00E75254" w:rsidRDefault="00527830" w:rsidP="00527830">
            <w:pPr>
              <w:rPr>
                <w:sz w:val="15"/>
                <w:szCs w:val="15"/>
              </w:rPr>
            </w:pPr>
            <w:r>
              <w:rPr>
                <w:sz w:val="15"/>
                <w:szCs w:val="15"/>
              </w:rPr>
              <w:t>05-06-18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WIPO QUT Master der Rechtswissenschaften (LL.M) auf dem Gebiet des geistigen Eigentums</w:t>
            </w:r>
          </w:p>
        </w:tc>
        <w:tc>
          <w:tcPr>
            <w:tcW w:w="1470" w:type="dxa"/>
            <w:shd w:val="clear" w:color="auto" w:fill="auto"/>
          </w:tcPr>
          <w:p w:rsidR="00527830" w:rsidRPr="00E75254" w:rsidRDefault="00527830" w:rsidP="00EE7BE1">
            <w:pPr>
              <w:jc w:val="left"/>
              <w:rPr>
                <w:sz w:val="15"/>
                <w:szCs w:val="15"/>
              </w:rPr>
            </w:pPr>
            <w:r>
              <w:rPr>
                <w:sz w:val="15"/>
                <w:szCs w:val="15"/>
              </w:rPr>
              <w:t>Brisbane</w:t>
            </w:r>
          </w:p>
        </w:tc>
        <w:tc>
          <w:tcPr>
            <w:tcW w:w="1179" w:type="dxa"/>
            <w:shd w:val="clear" w:color="auto" w:fill="auto"/>
          </w:tcPr>
          <w:p w:rsidR="00527830" w:rsidRPr="00E75254" w:rsidRDefault="00527830" w:rsidP="00EE7BE1">
            <w:pPr>
              <w:jc w:val="left"/>
              <w:rPr>
                <w:sz w:val="15"/>
                <w:szCs w:val="15"/>
              </w:rPr>
            </w:pPr>
            <w:r>
              <w:rPr>
                <w:sz w:val="15"/>
                <w:szCs w:val="15"/>
              </w:rPr>
              <w:t>Australien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 QUT aus Australien</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42</w:t>
            </w:r>
          </w:p>
        </w:tc>
        <w:tc>
          <w:tcPr>
            <w:tcW w:w="675" w:type="dxa"/>
            <w:shd w:val="clear" w:color="auto" w:fill="auto"/>
          </w:tcPr>
          <w:p w:rsidR="00527830" w:rsidRPr="00E75254" w:rsidRDefault="00527830" w:rsidP="00527830">
            <w:pPr>
              <w:rPr>
                <w:sz w:val="15"/>
                <w:szCs w:val="15"/>
              </w:rPr>
            </w:pPr>
            <w:r>
              <w:rPr>
                <w:sz w:val="15"/>
                <w:szCs w:val="15"/>
              </w:rPr>
              <w:t>05-06-18</w:t>
            </w:r>
          </w:p>
        </w:tc>
        <w:tc>
          <w:tcPr>
            <w:tcW w:w="718" w:type="dxa"/>
            <w:shd w:val="clear" w:color="auto" w:fill="auto"/>
          </w:tcPr>
          <w:p w:rsidR="00527830" w:rsidRPr="00E75254" w:rsidRDefault="00527830" w:rsidP="00527830">
            <w:pPr>
              <w:rPr>
                <w:sz w:val="15"/>
                <w:szCs w:val="15"/>
              </w:rPr>
            </w:pPr>
            <w:r>
              <w:rPr>
                <w:sz w:val="15"/>
                <w:szCs w:val="15"/>
              </w:rPr>
              <w:t>05-06-18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Tagung des Rates für TRIPS</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WTO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43</w:t>
            </w:r>
          </w:p>
        </w:tc>
        <w:tc>
          <w:tcPr>
            <w:tcW w:w="675" w:type="dxa"/>
            <w:shd w:val="clear" w:color="auto" w:fill="auto"/>
          </w:tcPr>
          <w:p w:rsidR="00527830" w:rsidRPr="00E75254" w:rsidRDefault="00527830" w:rsidP="00527830">
            <w:pPr>
              <w:rPr>
                <w:sz w:val="15"/>
                <w:szCs w:val="15"/>
              </w:rPr>
            </w:pPr>
            <w:r>
              <w:rPr>
                <w:sz w:val="15"/>
                <w:szCs w:val="15"/>
              </w:rPr>
              <w:t>05-06-18</w:t>
            </w:r>
          </w:p>
        </w:tc>
        <w:tc>
          <w:tcPr>
            <w:tcW w:w="718" w:type="dxa"/>
            <w:shd w:val="clear" w:color="auto" w:fill="auto"/>
          </w:tcPr>
          <w:p w:rsidR="00527830" w:rsidRPr="00E75254" w:rsidRDefault="00527830" w:rsidP="00527830">
            <w:pPr>
              <w:rPr>
                <w:sz w:val="15"/>
                <w:szCs w:val="15"/>
              </w:rPr>
            </w:pPr>
            <w:r>
              <w:rPr>
                <w:sz w:val="15"/>
                <w:szCs w:val="15"/>
              </w:rPr>
              <w:t>06-06-18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Seminar über den rechtlichen Schutz von Pflanzensorten</w:t>
            </w:r>
          </w:p>
        </w:tc>
        <w:tc>
          <w:tcPr>
            <w:tcW w:w="1470" w:type="dxa"/>
            <w:shd w:val="clear" w:color="auto" w:fill="auto"/>
          </w:tcPr>
          <w:p w:rsidR="00527830" w:rsidRPr="00E75254" w:rsidRDefault="00527830" w:rsidP="00EE7BE1">
            <w:pPr>
              <w:jc w:val="left"/>
              <w:rPr>
                <w:sz w:val="15"/>
                <w:szCs w:val="15"/>
              </w:rPr>
            </w:pPr>
            <w:r>
              <w:rPr>
                <w:sz w:val="15"/>
                <w:szCs w:val="15"/>
              </w:rPr>
              <w:t>Taschkent</w:t>
            </w:r>
          </w:p>
        </w:tc>
        <w:tc>
          <w:tcPr>
            <w:tcW w:w="1179" w:type="dxa"/>
            <w:shd w:val="clear" w:color="auto" w:fill="auto"/>
          </w:tcPr>
          <w:p w:rsidR="00527830" w:rsidRPr="00E75254" w:rsidRDefault="00527830" w:rsidP="00EE7BE1">
            <w:pPr>
              <w:jc w:val="left"/>
              <w:rPr>
                <w:sz w:val="15"/>
                <w:szCs w:val="15"/>
              </w:rPr>
            </w:pPr>
            <w:r>
              <w:rPr>
                <w:sz w:val="15"/>
                <w:szCs w:val="15"/>
              </w:rPr>
              <w:t>Usbekistan</w:t>
            </w:r>
          </w:p>
        </w:tc>
        <w:tc>
          <w:tcPr>
            <w:tcW w:w="1014" w:type="dxa"/>
            <w:shd w:val="clear" w:color="auto" w:fill="auto"/>
          </w:tcPr>
          <w:p w:rsidR="00527830" w:rsidRPr="00E75254" w:rsidRDefault="00527830" w:rsidP="00527830">
            <w:pPr>
              <w:rPr>
                <w:sz w:val="15"/>
                <w:szCs w:val="15"/>
              </w:rPr>
            </w:pPr>
            <w:r>
              <w:rPr>
                <w:sz w:val="15"/>
                <w:szCs w:val="15"/>
              </w:rPr>
              <w:t>Huerta,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IPA von Usbekistan</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44</w:t>
            </w:r>
          </w:p>
        </w:tc>
        <w:tc>
          <w:tcPr>
            <w:tcW w:w="675" w:type="dxa"/>
            <w:shd w:val="clear" w:color="auto" w:fill="auto"/>
          </w:tcPr>
          <w:p w:rsidR="00527830" w:rsidRPr="00E75254" w:rsidRDefault="00527830" w:rsidP="00527830">
            <w:pPr>
              <w:rPr>
                <w:sz w:val="15"/>
                <w:szCs w:val="15"/>
              </w:rPr>
            </w:pPr>
            <w:r>
              <w:rPr>
                <w:sz w:val="15"/>
                <w:szCs w:val="15"/>
              </w:rPr>
              <w:t>05-06-18</w:t>
            </w:r>
          </w:p>
        </w:tc>
        <w:tc>
          <w:tcPr>
            <w:tcW w:w="718" w:type="dxa"/>
            <w:shd w:val="clear" w:color="auto" w:fill="auto"/>
          </w:tcPr>
          <w:p w:rsidR="00527830" w:rsidRPr="00E75254" w:rsidRDefault="00527830" w:rsidP="00527830">
            <w:pPr>
              <w:rPr>
                <w:sz w:val="15"/>
                <w:szCs w:val="15"/>
              </w:rPr>
            </w:pPr>
            <w:r>
              <w:rPr>
                <w:sz w:val="15"/>
                <w:szCs w:val="15"/>
              </w:rPr>
              <w:t>06-06-18</w:t>
            </w:r>
          </w:p>
        </w:tc>
        <w:tc>
          <w:tcPr>
            <w:tcW w:w="3226" w:type="dxa"/>
            <w:shd w:val="clear" w:color="auto" w:fill="auto"/>
          </w:tcPr>
          <w:p w:rsidR="00527830" w:rsidRPr="00E75254" w:rsidRDefault="00527830" w:rsidP="00EE7BE1">
            <w:pPr>
              <w:jc w:val="left"/>
              <w:rPr>
                <w:sz w:val="15"/>
                <w:szCs w:val="15"/>
              </w:rPr>
            </w:pPr>
            <w:r>
              <w:rPr>
                <w:sz w:val="15"/>
                <w:szCs w:val="15"/>
              </w:rPr>
              <w:t xml:space="preserve">SeedConnect-Konferenz </w:t>
            </w:r>
          </w:p>
        </w:tc>
        <w:tc>
          <w:tcPr>
            <w:tcW w:w="1470" w:type="dxa"/>
            <w:shd w:val="clear" w:color="auto" w:fill="auto"/>
          </w:tcPr>
          <w:p w:rsidR="00527830" w:rsidRPr="00E75254" w:rsidRDefault="00527830" w:rsidP="00EE7BE1">
            <w:pPr>
              <w:jc w:val="left"/>
              <w:rPr>
                <w:sz w:val="15"/>
                <w:szCs w:val="15"/>
              </w:rPr>
            </w:pPr>
            <w:r>
              <w:rPr>
                <w:sz w:val="15"/>
                <w:szCs w:val="15"/>
              </w:rPr>
              <w:t>Abuja</w:t>
            </w:r>
          </w:p>
        </w:tc>
        <w:tc>
          <w:tcPr>
            <w:tcW w:w="1179" w:type="dxa"/>
            <w:shd w:val="clear" w:color="auto" w:fill="auto"/>
          </w:tcPr>
          <w:p w:rsidR="00527830" w:rsidRPr="00E75254" w:rsidRDefault="00527830" w:rsidP="00EE7BE1">
            <w:pPr>
              <w:jc w:val="left"/>
              <w:rPr>
                <w:sz w:val="15"/>
                <w:szCs w:val="15"/>
              </w:rPr>
            </w:pPr>
            <w:r>
              <w:rPr>
                <w:sz w:val="15"/>
                <w:szCs w:val="15"/>
              </w:rPr>
              <w:t>Nigeria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NASC von Nigeria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45</w:t>
            </w:r>
          </w:p>
        </w:tc>
        <w:tc>
          <w:tcPr>
            <w:tcW w:w="675" w:type="dxa"/>
            <w:shd w:val="clear" w:color="auto" w:fill="auto"/>
          </w:tcPr>
          <w:p w:rsidR="00527830" w:rsidRPr="00E75254" w:rsidRDefault="00527830" w:rsidP="00527830">
            <w:pPr>
              <w:rPr>
                <w:sz w:val="15"/>
                <w:szCs w:val="15"/>
              </w:rPr>
            </w:pPr>
            <w:r>
              <w:rPr>
                <w:sz w:val="15"/>
                <w:szCs w:val="15"/>
              </w:rPr>
              <w:t>07-06-18</w:t>
            </w:r>
          </w:p>
        </w:tc>
        <w:tc>
          <w:tcPr>
            <w:tcW w:w="718" w:type="dxa"/>
            <w:shd w:val="clear" w:color="auto" w:fill="auto"/>
          </w:tcPr>
          <w:p w:rsidR="00527830" w:rsidRPr="00E75254" w:rsidRDefault="00527830" w:rsidP="00527830">
            <w:pPr>
              <w:rPr>
                <w:sz w:val="15"/>
                <w:szCs w:val="15"/>
              </w:rPr>
            </w:pPr>
            <w:r>
              <w:rPr>
                <w:sz w:val="15"/>
                <w:szCs w:val="15"/>
              </w:rPr>
              <w:t>08-06-18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Besuch beim Amt für geistiges Eigentum, Canberra, Australien</w:t>
            </w:r>
          </w:p>
        </w:tc>
        <w:tc>
          <w:tcPr>
            <w:tcW w:w="1470" w:type="dxa"/>
            <w:shd w:val="clear" w:color="auto" w:fill="auto"/>
          </w:tcPr>
          <w:p w:rsidR="00527830" w:rsidRPr="00E75254" w:rsidRDefault="00527830" w:rsidP="00EE7BE1">
            <w:pPr>
              <w:jc w:val="left"/>
              <w:rPr>
                <w:sz w:val="15"/>
                <w:szCs w:val="15"/>
              </w:rPr>
            </w:pPr>
            <w:r>
              <w:rPr>
                <w:sz w:val="15"/>
                <w:szCs w:val="15"/>
              </w:rPr>
              <w:t>Canberra</w:t>
            </w:r>
          </w:p>
        </w:tc>
        <w:tc>
          <w:tcPr>
            <w:tcW w:w="1179" w:type="dxa"/>
            <w:shd w:val="clear" w:color="auto" w:fill="auto"/>
          </w:tcPr>
          <w:p w:rsidR="00527830" w:rsidRPr="00E75254" w:rsidRDefault="00527830" w:rsidP="00EE7BE1">
            <w:pPr>
              <w:jc w:val="left"/>
              <w:rPr>
                <w:sz w:val="15"/>
                <w:szCs w:val="15"/>
              </w:rPr>
            </w:pPr>
            <w:r>
              <w:rPr>
                <w:sz w:val="15"/>
                <w:szCs w:val="15"/>
              </w:rPr>
              <w:t>Australien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IP Australia, UPOV</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46</w:t>
            </w:r>
          </w:p>
        </w:tc>
        <w:tc>
          <w:tcPr>
            <w:tcW w:w="675" w:type="dxa"/>
            <w:shd w:val="clear" w:color="auto" w:fill="auto"/>
          </w:tcPr>
          <w:p w:rsidR="00527830" w:rsidRPr="00E75254" w:rsidRDefault="00527830" w:rsidP="00527830">
            <w:pPr>
              <w:rPr>
                <w:sz w:val="15"/>
                <w:szCs w:val="15"/>
              </w:rPr>
            </w:pPr>
            <w:r>
              <w:rPr>
                <w:sz w:val="15"/>
                <w:szCs w:val="15"/>
              </w:rPr>
              <w:t>11-06-18</w:t>
            </w:r>
          </w:p>
        </w:tc>
        <w:tc>
          <w:tcPr>
            <w:tcW w:w="718" w:type="dxa"/>
            <w:shd w:val="clear" w:color="auto" w:fill="auto"/>
          </w:tcPr>
          <w:p w:rsidR="00527830" w:rsidRPr="00E75254" w:rsidRDefault="00527830" w:rsidP="00527830">
            <w:pPr>
              <w:rPr>
                <w:sz w:val="15"/>
                <w:szCs w:val="15"/>
              </w:rPr>
            </w:pPr>
            <w:r>
              <w:rPr>
                <w:sz w:val="15"/>
                <w:szCs w:val="15"/>
              </w:rPr>
              <w:t>12-06-18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Besuch des Amtes für geistigen Eigentums, Wellington, Neuseeland</w:t>
            </w:r>
          </w:p>
        </w:tc>
        <w:tc>
          <w:tcPr>
            <w:tcW w:w="1470" w:type="dxa"/>
            <w:shd w:val="clear" w:color="auto" w:fill="auto"/>
          </w:tcPr>
          <w:p w:rsidR="00527830" w:rsidRPr="00E75254" w:rsidRDefault="00527830" w:rsidP="00EE7BE1">
            <w:pPr>
              <w:jc w:val="left"/>
              <w:rPr>
                <w:sz w:val="15"/>
                <w:szCs w:val="15"/>
              </w:rPr>
            </w:pPr>
            <w:r>
              <w:rPr>
                <w:sz w:val="15"/>
                <w:szCs w:val="15"/>
              </w:rPr>
              <w:t>Wellington</w:t>
            </w:r>
          </w:p>
        </w:tc>
        <w:tc>
          <w:tcPr>
            <w:tcW w:w="1179" w:type="dxa"/>
            <w:shd w:val="clear" w:color="auto" w:fill="auto"/>
          </w:tcPr>
          <w:p w:rsidR="00527830" w:rsidRPr="00E75254" w:rsidRDefault="00527830" w:rsidP="00EE7BE1">
            <w:pPr>
              <w:jc w:val="left"/>
              <w:rPr>
                <w:sz w:val="15"/>
                <w:szCs w:val="15"/>
              </w:rPr>
            </w:pPr>
            <w:r>
              <w:rPr>
                <w:sz w:val="15"/>
                <w:szCs w:val="15"/>
              </w:rPr>
              <w:t>Neuseeland</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IPONZ, UPOV</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47</w:t>
            </w:r>
          </w:p>
        </w:tc>
        <w:tc>
          <w:tcPr>
            <w:tcW w:w="675" w:type="dxa"/>
            <w:shd w:val="clear" w:color="auto" w:fill="auto"/>
          </w:tcPr>
          <w:p w:rsidR="00527830" w:rsidRPr="00E75254" w:rsidRDefault="00527830" w:rsidP="00527830">
            <w:pPr>
              <w:rPr>
                <w:sz w:val="15"/>
                <w:szCs w:val="15"/>
              </w:rPr>
            </w:pPr>
            <w:r>
              <w:rPr>
                <w:sz w:val="15"/>
                <w:szCs w:val="15"/>
              </w:rPr>
              <w:t>14-06-18</w:t>
            </w:r>
          </w:p>
        </w:tc>
        <w:tc>
          <w:tcPr>
            <w:tcW w:w="718" w:type="dxa"/>
            <w:shd w:val="clear" w:color="auto" w:fill="auto"/>
          </w:tcPr>
          <w:p w:rsidR="00527830" w:rsidRPr="00E75254" w:rsidRDefault="00527830" w:rsidP="00527830">
            <w:pPr>
              <w:rPr>
                <w:sz w:val="15"/>
                <w:szCs w:val="15"/>
              </w:rPr>
            </w:pPr>
            <w:r>
              <w:rPr>
                <w:sz w:val="15"/>
                <w:szCs w:val="15"/>
              </w:rPr>
              <w:t>14-06-18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Sortenschutz-Debatten: Verbindung von Recht, Wissenschaft und Sozialwissenschaften</w:t>
            </w:r>
          </w:p>
        </w:tc>
        <w:tc>
          <w:tcPr>
            <w:tcW w:w="1470" w:type="dxa"/>
            <w:shd w:val="clear" w:color="auto" w:fill="auto"/>
          </w:tcPr>
          <w:p w:rsidR="00527830" w:rsidRPr="00E75254" w:rsidRDefault="00527830" w:rsidP="00EE7BE1">
            <w:pPr>
              <w:jc w:val="left"/>
              <w:rPr>
                <w:sz w:val="15"/>
                <w:szCs w:val="15"/>
              </w:rPr>
            </w:pPr>
            <w:r>
              <w:rPr>
                <w:sz w:val="15"/>
                <w:szCs w:val="15"/>
              </w:rPr>
              <w:t>Warwick</w:t>
            </w:r>
          </w:p>
        </w:tc>
        <w:tc>
          <w:tcPr>
            <w:tcW w:w="1179" w:type="dxa"/>
            <w:shd w:val="clear" w:color="auto" w:fill="auto"/>
          </w:tcPr>
          <w:p w:rsidR="00527830" w:rsidRPr="00E75254" w:rsidRDefault="00527830" w:rsidP="00EE7BE1">
            <w:pPr>
              <w:jc w:val="left"/>
              <w:rPr>
                <w:sz w:val="15"/>
                <w:szCs w:val="15"/>
              </w:rPr>
            </w:pPr>
            <w:r>
              <w:rPr>
                <w:sz w:val="15"/>
                <w:szCs w:val="15"/>
              </w:rPr>
              <w:t>Vereinigtes Königreich</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Universität Warwick</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48</w:t>
            </w:r>
          </w:p>
        </w:tc>
        <w:tc>
          <w:tcPr>
            <w:tcW w:w="675" w:type="dxa"/>
            <w:shd w:val="clear" w:color="auto" w:fill="auto"/>
          </w:tcPr>
          <w:p w:rsidR="00527830" w:rsidRPr="00E75254" w:rsidRDefault="00527830" w:rsidP="00527830">
            <w:pPr>
              <w:rPr>
                <w:sz w:val="15"/>
                <w:szCs w:val="15"/>
              </w:rPr>
            </w:pPr>
            <w:r>
              <w:rPr>
                <w:sz w:val="15"/>
                <w:szCs w:val="15"/>
              </w:rPr>
              <w:t>15-06-18</w:t>
            </w:r>
          </w:p>
        </w:tc>
        <w:tc>
          <w:tcPr>
            <w:tcW w:w="718" w:type="dxa"/>
            <w:shd w:val="clear" w:color="auto" w:fill="auto"/>
          </w:tcPr>
          <w:p w:rsidR="00527830" w:rsidRPr="00E75254" w:rsidRDefault="00527830" w:rsidP="00527830">
            <w:pPr>
              <w:rPr>
                <w:sz w:val="15"/>
                <w:szCs w:val="15"/>
              </w:rPr>
            </w:pPr>
            <w:r>
              <w:rPr>
                <w:sz w:val="15"/>
                <w:szCs w:val="15"/>
              </w:rPr>
              <w:t>15-06-18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Achte Ausgabe des jährlichen Seminars über Agri-Food-Law</w:t>
            </w:r>
          </w:p>
        </w:tc>
        <w:tc>
          <w:tcPr>
            <w:tcW w:w="1470" w:type="dxa"/>
            <w:shd w:val="clear" w:color="auto" w:fill="auto"/>
          </w:tcPr>
          <w:p w:rsidR="00527830" w:rsidRPr="00E75254" w:rsidRDefault="00527830" w:rsidP="00EE7BE1">
            <w:pPr>
              <w:jc w:val="left"/>
              <w:rPr>
                <w:sz w:val="15"/>
                <w:szCs w:val="15"/>
              </w:rPr>
            </w:pPr>
            <w:r>
              <w:rPr>
                <w:sz w:val="15"/>
                <w:szCs w:val="15"/>
              </w:rPr>
              <w:t>Brüssel</w:t>
            </w:r>
          </w:p>
        </w:tc>
        <w:tc>
          <w:tcPr>
            <w:tcW w:w="1179" w:type="dxa"/>
            <w:shd w:val="clear" w:color="auto" w:fill="auto"/>
          </w:tcPr>
          <w:p w:rsidR="00527830" w:rsidRPr="00E75254" w:rsidRDefault="00527830" w:rsidP="00EE7BE1">
            <w:pPr>
              <w:jc w:val="left"/>
              <w:rPr>
                <w:sz w:val="15"/>
                <w:szCs w:val="15"/>
              </w:rPr>
            </w:pPr>
            <w:r>
              <w:rPr>
                <w:sz w:val="15"/>
                <w:szCs w:val="15"/>
              </w:rPr>
              <w:t>Belgien</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ALTIUS</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lastRenderedPageBreak/>
              <w:t>49</w:t>
            </w:r>
          </w:p>
        </w:tc>
        <w:tc>
          <w:tcPr>
            <w:tcW w:w="675" w:type="dxa"/>
            <w:shd w:val="clear" w:color="auto" w:fill="auto"/>
          </w:tcPr>
          <w:p w:rsidR="00527830" w:rsidRPr="00E75254" w:rsidRDefault="00527830" w:rsidP="00527830">
            <w:pPr>
              <w:rPr>
                <w:sz w:val="15"/>
                <w:szCs w:val="15"/>
              </w:rPr>
            </w:pPr>
            <w:r>
              <w:rPr>
                <w:sz w:val="15"/>
                <w:szCs w:val="15"/>
              </w:rPr>
              <w:t>18-06-18</w:t>
            </w:r>
          </w:p>
        </w:tc>
        <w:tc>
          <w:tcPr>
            <w:tcW w:w="718" w:type="dxa"/>
            <w:shd w:val="clear" w:color="auto" w:fill="auto"/>
          </w:tcPr>
          <w:p w:rsidR="00527830" w:rsidRPr="00E75254" w:rsidRDefault="00527830" w:rsidP="00527830">
            <w:pPr>
              <w:rPr>
                <w:sz w:val="15"/>
                <w:szCs w:val="15"/>
              </w:rPr>
            </w:pPr>
            <w:r>
              <w:rPr>
                <w:sz w:val="15"/>
                <w:szCs w:val="15"/>
              </w:rPr>
              <w:t>22-06-18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Forum über die Rolle von UPOV bei der Entwicklung der Landwirtschaft</w:t>
            </w:r>
          </w:p>
        </w:tc>
        <w:tc>
          <w:tcPr>
            <w:tcW w:w="1470" w:type="dxa"/>
            <w:shd w:val="clear" w:color="auto" w:fill="auto"/>
          </w:tcPr>
          <w:p w:rsidR="00527830" w:rsidRPr="00E75254" w:rsidRDefault="00527830" w:rsidP="00EE7BE1">
            <w:pPr>
              <w:jc w:val="left"/>
              <w:rPr>
                <w:sz w:val="15"/>
                <w:szCs w:val="15"/>
              </w:rPr>
            </w:pPr>
            <w:r>
              <w:rPr>
                <w:sz w:val="15"/>
                <w:szCs w:val="15"/>
              </w:rPr>
              <w:t>Genf</w:t>
            </w:r>
            <w:r>
              <w:rPr>
                <w:sz w:val="15"/>
                <w:szCs w:val="15"/>
              </w:rPr>
              <w:br/>
              <w:t>(UPOV HQ)</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527830" w:rsidRDefault="00527830" w:rsidP="00EE7BE1">
            <w:pPr>
              <w:jc w:val="left"/>
              <w:rPr>
                <w:sz w:val="15"/>
                <w:szCs w:val="15"/>
                <w:lang w:val="de-DE"/>
              </w:rPr>
            </w:pPr>
            <w:r w:rsidRPr="00527830">
              <w:rPr>
                <w:sz w:val="15"/>
                <w:szCs w:val="15"/>
                <w:lang w:val="de-DE"/>
              </w:rPr>
              <w:t>UPOV, WIPO, MAFF von Japan</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r>
              <w:rPr>
                <w:sz w:val="15"/>
                <w:szCs w:val="15"/>
              </w:rPr>
              <w:t>1</w:t>
            </w: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50</w:t>
            </w:r>
          </w:p>
        </w:tc>
        <w:tc>
          <w:tcPr>
            <w:tcW w:w="675" w:type="dxa"/>
            <w:shd w:val="clear" w:color="auto" w:fill="auto"/>
          </w:tcPr>
          <w:p w:rsidR="00527830" w:rsidRPr="00E75254" w:rsidRDefault="00527830" w:rsidP="00527830">
            <w:pPr>
              <w:rPr>
                <w:sz w:val="15"/>
                <w:szCs w:val="15"/>
              </w:rPr>
            </w:pPr>
            <w:r>
              <w:rPr>
                <w:sz w:val="15"/>
                <w:szCs w:val="15"/>
              </w:rPr>
              <w:t>19/06/18</w:t>
            </w:r>
            <w:r>
              <w:rPr>
                <w:sz w:val="15"/>
                <w:szCs w:val="15"/>
              </w:rPr>
              <w:br/>
              <w:t>25/06/18</w:t>
            </w:r>
          </w:p>
        </w:tc>
        <w:tc>
          <w:tcPr>
            <w:tcW w:w="718" w:type="dxa"/>
            <w:shd w:val="clear" w:color="auto" w:fill="auto"/>
          </w:tcPr>
          <w:p w:rsidR="00527830" w:rsidRPr="00E75254" w:rsidRDefault="00527830" w:rsidP="00527830">
            <w:pPr>
              <w:rPr>
                <w:sz w:val="15"/>
                <w:szCs w:val="15"/>
              </w:rPr>
            </w:pPr>
            <w:r>
              <w:rPr>
                <w:sz w:val="15"/>
                <w:szCs w:val="15"/>
              </w:rPr>
              <w:t>19/06/18</w:t>
            </w:r>
            <w:r>
              <w:rPr>
                <w:sz w:val="15"/>
                <w:szCs w:val="15"/>
              </w:rPr>
              <w:br/>
              <w:t>25/06/18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21. Internationaler Lehrgang über Sortenschutz (Schulungssession über UPOV)</w:t>
            </w:r>
          </w:p>
        </w:tc>
        <w:tc>
          <w:tcPr>
            <w:tcW w:w="1470" w:type="dxa"/>
            <w:shd w:val="clear" w:color="auto" w:fill="auto"/>
          </w:tcPr>
          <w:p w:rsidR="00527830" w:rsidRPr="00E75254" w:rsidRDefault="00527830" w:rsidP="00EE7BE1">
            <w:pPr>
              <w:jc w:val="left"/>
              <w:rPr>
                <w:sz w:val="15"/>
                <w:szCs w:val="15"/>
              </w:rPr>
            </w:pPr>
            <w:r>
              <w:rPr>
                <w:sz w:val="15"/>
                <w:szCs w:val="15"/>
              </w:rPr>
              <w:t>Wageningen</w:t>
            </w:r>
          </w:p>
        </w:tc>
        <w:tc>
          <w:tcPr>
            <w:tcW w:w="1179" w:type="dxa"/>
            <w:shd w:val="clear" w:color="auto" w:fill="auto"/>
          </w:tcPr>
          <w:p w:rsidR="00527830" w:rsidRPr="00E75254" w:rsidRDefault="00527830" w:rsidP="00EE7BE1">
            <w:pPr>
              <w:jc w:val="left"/>
              <w:rPr>
                <w:sz w:val="15"/>
                <w:szCs w:val="15"/>
              </w:rPr>
            </w:pPr>
            <w:r>
              <w:rPr>
                <w:sz w:val="15"/>
                <w:szCs w:val="15"/>
              </w:rPr>
              <w:t>Niederlande</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Naktuinbouw</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51</w:t>
            </w:r>
          </w:p>
        </w:tc>
        <w:tc>
          <w:tcPr>
            <w:tcW w:w="675" w:type="dxa"/>
            <w:shd w:val="clear" w:color="auto" w:fill="auto"/>
          </w:tcPr>
          <w:p w:rsidR="00527830" w:rsidRPr="00E75254" w:rsidRDefault="00527830" w:rsidP="00527830">
            <w:pPr>
              <w:rPr>
                <w:sz w:val="15"/>
                <w:szCs w:val="15"/>
              </w:rPr>
            </w:pPr>
            <w:r>
              <w:rPr>
                <w:sz w:val="15"/>
                <w:szCs w:val="15"/>
              </w:rPr>
              <w:t>25-06-18</w:t>
            </w:r>
          </w:p>
        </w:tc>
        <w:tc>
          <w:tcPr>
            <w:tcW w:w="718" w:type="dxa"/>
            <w:shd w:val="clear" w:color="auto" w:fill="auto"/>
          </w:tcPr>
          <w:p w:rsidR="00527830" w:rsidRPr="00E75254" w:rsidRDefault="00527830" w:rsidP="00527830">
            <w:pPr>
              <w:rPr>
                <w:sz w:val="15"/>
                <w:szCs w:val="15"/>
              </w:rPr>
            </w:pPr>
            <w:r>
              <w:rPr>
                <w:sz w:val="15"/>
                <w:szCs w:val="15"/>
              </w:rPr>
              <w:t>25-06-18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WIPO-WTO-Kolloquium für Lehrkräfte auf dem Gebiet des geistigen Eigentums</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 WTO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52</w:t>
            </w:r>
          </w:p>
        </w:tc>
        <w:tc>
          <w:tcPr>
            <w:tcW w:w="675" w:type="dxa"/>
            <w:shd w:val="clear" w:color="auto" w:fill="auto"/>
          </w:tcPr>
          <w:p w:rsidR="00527830" w:rsidRPr="00E75254" w:rsidRDefault="00527830" w:rsidP="00527830">
            <w:pPr>
              <w:rPr>
                <w:sz w:val="15"/>
                <w:szCs w:val="15"/>
              </w:rPr>
            </w:pPr>
            <w:r>
              <w:rPr>
                <w:sz w:val="15"/>
                <w:szCs w:val="15"/>
              </w:rPr>
              <w:t>25-06-18</w:t>
            </w:r>
          </w:p>
        </w:tc>
        <w:tc>
          <w:tcPr>
            <w:tcW w:w="718" w:type="dxa"/>
            <w:shd w:val="clear" w:color="auto" w:fill="auto"/>
          </w:tcPr>
          <w:p w:rsidR="00527830" w:rsidRPr="00E75254" w:rsidRDefault="00527830" w:rsidP="00527830">
            <w:pPr>
              <w:rPr>
                <w:sz w:val="15"/>
                <w:szCs w:val="15"/>
              </w:rPr>
            </w:pPr>
            <w:r>
              <w:rPr>
                <w:sz w:val="15"/>
                <w:szCs w:val="15"/>
              </w:rPr>
              <w:t>28-06-18</w:t>
            </w:r>
          </w:p>
        </w:tc>
        <w:tc>
          <w:tcPr>
            <w:tcW w:w="3226" w:type="dxa"/>
            <w:shd w:val="clear" w:color="auto" w:fill="auto"/>
          </w:tcPr>
          <w:p w:rsidR="00527830" w:rsidRPr="00527830" w:rsidRDefault="000A2B69" w:rsidP="00EE7BE1">
            <w:pPr>
              <w:jc w:val="left"/>
              <w:rPr>
                <w:sz w:val="15"/>
                <w:szCs w:val="15"/>
                <w:lang w:val="de-DE"/>
              </w:rPr>
            </w:pPr>
            <w:r>
              <w:rPr>
                <w:sz w:val="15"/>
                <w:szCs w:val="15"/>
                <w:lang w:val="de-DE"/>
              </w:rPr>
              <w:t>Hochrangige Studientour</w:t>
            </w:r>
            <w:r w:rsidR="00527830" w:rsidRPr="00527830">
              <w:rPr>
                <w:sz w:val="15"/>
                <w:szCs w:val="15"/>
                <w:lang w:val="de-DE"/>
              </w:rPr>
              <w:t xml:space="preserve"> zum</w:t>
            </w:r>
            <w:r>
              <w:rPr>
                <w:sz w:val="15"/>
                <w:szCs w:val="15"/>
                <w:lang w:val="de-DE"/>
              </w:rPr>
              <w:t xml:space="preserve"> Thema </w:t>
            </w:r>
            <w:r w:rsidR="00527830" w:rsidRPr="00527830">
              <w:rPr>
                <w:sz w:val="15"/>
                <w:szCs w:val="15"/>
                <w:lang w:val="de-DE"/>
              </w:rPr>
              <w:t xml:space="preserve"> Sortenschutz zur Förderung von Investitionen in die Pflanzenzüchtung</w:t>
            </w:r>
          </w:p>
        </w:tc>
        <w:tc>
          <w:tcPr>
            <w:tcW w:w="1470" w:type="dxa"/>
            <w:shd w:val="clear" w:color="auto" w:fill="auto"/>
          </w:tcPr>
          <w:p w:rsidR="00527830" w:rsidRPr="00E75254" w:rsidRDefault="00527830" w:rsidP="00EE7BE1">
            <w:pPr>
              <w:jc w:val="left"/>
              <w:rPr>
                <w:sz w:val="15"/>
                <w:szCs w:val="15"/>
              </w:rPr>
            </w:pPr>
            <w:r>
              <w:rPr>
                <w:sz w:val="15"/>
                <w:szCs w:val="15"/>
              </w:rPr>
              <w:t>Des Moines</w:t>
            </w:r>
            <w:r>
              <w:rPr>
                <w:sz w:val="15"/>
                <w:szCs w:val="15"/>
              </w:rPr>
              <w:br/>
              <w:t>Saskatoon</w:t>
            </w:r>
          </w:p>
        </w:tc>
        <w:tc>
          <w:tcPr>
            <w:tcW w:w="1179" w:type="dxa"/>
            <w:shd w:val="clear" w:color="auto" w:fill="auto"/>
          </w:tcPr>
          <w:p w:rsidR="00527830" w:rsidRPr="00527830" w:rsidRDefault="00527830" w:rsidP="00EE7BE1">
            <w:pPr>
              <w:jc w:val="left"/>
              <w:rPr>
                <w:sz w:val="15"/>
                <w:szCs w:val="15"/>
                <w:lang w:val="de-DE"/>
              </w:rPr>
            </w:pPr>
            <w:r w:rsidRPr="00527830">
              <w:rPr>
                <w:sz w:val="15"/>
                <w:szCs w:val="15"/>
                <w:lang w:val="de-DE"/>
              </w:rPr>
              <w:t>Vereinigte Staaten von Amerika</w:t>
            </w:r>
            <w:r w:rsidRPr="00527830">
              <w:rPr>
                <w:sz w:val="15"/>
                <w:szCs w:val="15"/>
                <w:lang w:val="de-DE"/>
              </w:rPr>
              <w:br/>
              <w:t>Kanada</w:t>
            </w:r>
          </w:p>
        </w:tc>
        <w:tc>
          <w:tcPr>
            <w:tcW w:w="1014" w:type="dxa"/>
            <w:shd w:val="clear" w:color="auto" w:fill="auto"/>
          </w:tcPr>
          <w:p w:rsidR="00527830" w:rsidRPr="00E75254" w:rsidRDefault="00527830" w:rsidP="00527830">
            <w:pPr>
              <w:rPr>
                <w:sz w:val="15"/>
                <w:szCs w:val="15"/>
              </w:rPr>
            </w:pPr>
            <w:r>
              <w:rPr>
                <w:sz w:val="15"/>
                <w:szCs w:val="15"/>
              </w:rPr>
              <w:t>Button, Taveira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527830" w:rsidRDefault="00527830" w:rsidP="00EE7BE1">
            <w:pPr>
              <w:jc w:val="left"/>
              <w:rPr>
                <w:sz w:val="15"/>
                <w:szCs w:val="15"/>
                <w:lang w:val="de-DE"/>
              </w:rPr>
            </w:pPr>
            <w:r w:rsidRPr="00527830">
              <w:rPr>
                <w:sz w:val="15"/>
                <w:szCs w:val="15"/>
                <w:lang w:val="de-DE"/>
              </w:rPr>
              <w:t>CFIA, Ministerium für Landwirt</w:t>
            </w:r>
            <w:r w:rsidR="000A2B69">
              <w:rPr>
                <w:sz w:val="15"/>
                <w:szCs w:val="15"/>
                <w:lang w:val="de-DE"/>
              </w:rPr>
              <w:t>-</w:t>
            </w:r>
            <w:r w:rsidRPr="00527830">
              <w:rPr>
                <w:sz w:val="15"/>
                <w:szCs w:val="15"/>
                <w:lang w:val="de-DE"/>
              </w:rPr>
              <w:t>schaft, Natur und Lebensmittel-qualität der Niederlande, UPOV, USPTO, WIPO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53</w:t>
            </w:r>
          </w:p>
        </w:tc>
        <w:tc>
          <w:tcPr>
            <w:tcW w:w="675" w:type="dxa"/>
            <w:shd w:val="clear" w:color="auto" w:fill="auto"/>
          </w:tcPr>
          <w:p w:rsidR="00527830" w:rsidRPr="00E75254" w:rsidRDefault="00527830" w:rsidP="00527830">
            <w:pPr>
              <w:rPr>
                <w:sz w:val="15"/>
                <w:szCs w:val="15"/>
              </w:rPr>
            </w:pPr>
            <w:r>
              <w:rPr>
                <w:sz w:val="15"/>
                <w:szCs w:val="15"/>
              </w:rPr>
              <w:t>25-06-18</w:t>
            </w:r>
          </w:p>
        </w:tc>
        <w:tc>
          <w:tcPr>
            <w:tcW w:w="718" w:type="dxa"/>
            <w:shd w:val="clear" w:color="auto" w:fill="auto"/>
          </w:tcPr>
          <w:p w:rsidR="00527830" w:rsidRPr="00E75254" w:rsidRDefault="00527830" w:rsidP="00527830">
            <w:pPr>
              <w:rPr>
                <w:sz w:val="15"/>
                <w:szCs w:val="15"/>
              </w:rPr>
            </w:pPr>
            <w:r>
              <w:rPr>
                <w:sz w:val="15"/>
                <w:szCs w:val="15"/>
              </w:rPr>
              <w:t>29-06-18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Sechsunddreißigste Tagung des WIPO-IGC</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54</w:t>
            </w:r>
          </w:p>
        </w:tc>
        <w:tc>
          <w:tcPr>
            <w:tcW w:w="675" w:type="dxa"/>
            <w:shd w:val="clear" w:color="auto" w:fill="auto"/>
          </w:tcPr>
          <w:p w:rsidR="00527830" w:rsidRPr="00E75254" w:rsidRDefault="00527830" w:rsidP="00527830">
            <w:pPr>
              <w:rPr>
                <w:sz w:val="15"/>
                <w:szCs w:val="15"/>
              </w:rPr>
            </w:pPr>
            <w:r>
              <w:rPr>
                <w:sz w:val="15"/>
                <w:szCs w:val="15"/>
              </w:rPr>
              <w:t>26-06-18</w:t>
            </w:r>
          </w:p>
        </w:tc>
        <w:tc>
          <w:tcPr>
            <w:tcW w:w="718" w:type="dxa"/>
            <w:shd w:val="clear" w:color="auto" w:fill="auto"/>
          </w:tcPr>
          <w:p w:rsidR="00527830" w:rsidRPr="00E75254" w:rsidRDefault="00527830" w:rsidP="00527830">
            <w:pPr>
              <w:rPr>
                <w:sz w:val="15"/>
                <w:szCs w:val="15"/>
              </w:rPr>
            </w:pPr>
            <w:r>
              <w:rPr>
                <w:sz w:val="15"/>
                <w:szCs w:val="15"/>
              </w:rPr>
              <w:t>26-06-18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Sensibilisierungsworkshop zum Thema gewerbliches Eigentum</w:t>
            </w:r>
          </w:p>
        </w:tc>
        <w:tc>
          <w:tcPr>
            <w:tcW w:w="1470" w:type="dxa"/>
            <w:shd w:val="clear" w:color="auto" w:fill="auto"/>
          </w:tcPr>
          <w:p w:rsidR="00527830" w:rsidRPr="00E75254" w:rsidRDefault="00527830" w:rsidP="00EE7BE1">
            <w:pPr>
              <w:jc w:val="left"/>
              <w:rPr>
                <w:sz w:val="15"/>
                <w:szCs w:val="15"/>
              </w:rPr>
            </w:pPr>
            <w:r>
              <w:rPr>
                <w:sz w:val="15"/>
                <w:szCs w:val="15"/>
              </w:rPr>
              <w:t>Dijon</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162F49" w:rsidRDefault="00527830" w:rsidP="00EE7BE1">
            <w:pPr>
              <w:jc w:val="left"/>
              <w:rPr>
                <w:sz w:val="15"/>
                <w:szCs w:val="15"/>
                <w:lang w:val="fr-FR"/>
              </w:rPr>
            </w:pPr>
            <w:r w:rsidRPr="00162F49">
              <w:rPr>
                <w:sz w:val="15"/>
                <w:szCs w:val="15"/>
                <w:lang w:val="fr-FR"/>
              </w:rPr>
              <w:t>Agence Economique Régionale de Bourgogne-Franche-Comté (Frankreich)</w:t>
            </w:r>
          </w:p>
        </w:tc>
        <w:tc>
          <w:tcPr>
            <w:tcW w:w="414" w:type="dxa"/>
            <w:shd w:val="clear" w:color="auto" w:fill="auto"/>
          </w:tcPr>
          <w:p w:rsidR="00527830" w:rsidRPr="009F21CC" w:rsidRDefault="00527830" w:rsidP="00527830">
            <w:pPr>
              <w:jc w:val="center"/>
              <w:rPr>
                <w:sz w:val="15"/>
                <w:szCs w:val="15"/>
                <w:lang w:val="fr-FR"/>
              </w:rPr>
            </w:pPr>
          </w:p>
        </w:tc>
        <w:tc>
          <w:tcPr>
            <w:tcW w:w="448" w:type="dxa"/>
            <w:shd w:val="clear" w:color="auto" w:fill="auto"/>
          </w:tcPr>
          <w:p w:rsidR="00527830" w:rsidRPr="009F21CC" w:rsidRDefault="00527830" w:rsidP="00527830">
            <w:pPr>
              <w:jc w:val="center"/>
              <w:rPr>
                <w:sz w:val="15"/>
                <w:szCs w:val="15"/>
                <w:lang w:val="fr-FR"/>
              </w:rPr>
            </w:pPr>
          </w:p>
        </w:tc>
        <w:tc>
          <w:tcPr>
            <w:tcW w:w="475" w:type="dxa"/>
            <w:shd w:val="clear" w:color="auto" w:fill="auto"/>
          </w:tcPr>
          <w:p w:rsidR="00527830" w:rsidRPr="009F21CC" w:rsidRDefault="00527830" w:rsidP="00527830">
            <w:pPr>
              <w:jc w:val="center"/>
              <w:rPr>
                <w:sz w:val="15"/>
                <w:szCs w:val="15"/>
                <w:lang w:val="fr-FR"/>
              </w:rPr>
            </w:pPr>
          </w:p>
        </w:tc>
        <w:tc>
          <w:tcPr>
            <w:tcW w:w="434" w:type="dxa"/>
            <w:shd w:val="clear" w:color="auto" w:fill="auto"/>
          </w:tcPr>
          <w:p w:rsidR="00527830" w:rsidRPr="009F21CC" w:rsidRDefault="00527830" w:rsidP="00527830">
            <w:pPr>
              <w:jc w:val="center"/>
              <w:rPr>
                <w:sz w:val="15"/>
                <w:szCs w:val="15"/>
                <w:lang w:val="fr-FR"/>
              </w:rPr>
            </w:pPr>
          </w:p>
        </w:tc>
        <w:tc>
          <w:tcPr>
            <w:tcW w:w="462" w:type="dxa"/>
            <w:shd w:val="clear" w:color="auto" w:fill="auto"/>
          </w:tcPr>
          <w:p w:rsidR="00527830" w:rsidRPr="009F21CC" w:rsidRDefault="00527830" w:rsidP="00527830">
            <w:pPr>
              <w:jc w:val="center"/>
              <w:rPr>
                <w:sz w:val="15"/>
                <w:szCs w:val="15"/>
                <w:lang w:val="fr-FR"/>
              </w:rPr>
            </w:pPr>
          </w:p>
        </w:tc>
        <w:tc>
          <w:tcPr>
            <w:tcW w:w="434" w:type="dxa"/>
            <w:shd w:val="clear" w:color="auto" w:fill="auto"/>
          </w:tcPr>
          <w:p w:rsidR="00527830" w:rsidRPr="009F21CC" w:rsidRDefault="00527830" w:rsidP="00527830">
            <w:pPr>
              <w:jc w:val="center"/>
              <w:rPr>
                <w:sz w:val="15"/>
                <w:szCs w:val="15"/>
                <w:lang w:val="fr-FR"/>
              </w:rPr>
            </w:pPr>
          </w:p>
        </w:tc>
        <w:tc>
          <w:tcPr>
            <w:tcW w:w="616" w:type="dxa"/>
            <w:shd w:val="clear" w:color="auto" w:fill="auto"/>
          </w:tcPr>
          <w:p w:rsidR="00527830" w:rsidRPr="009F21CC" w:rsidRDefault="00527830" w:rsidP="00527830">
            <w:pPr>
              <w:jc w:val="center"/>
              <w:rPr>
                <w:sz w:val="15"/>
                <w:szCs w:val="15"/>
                <w:lang w:val="fr-FR"/>
              </w:rPr>
            </w:pPr>
          </w:p>
        </w:tc>
        <w:tc>
          <w:tcPr>
            <w:tcW w:w="439" w:type="dxa"/>
            <w:shd w:val="clear" w:color="auto" w:fill="auto"/>
          </w:tcPr>
          <w:p w:rsidR="00527830" w:rsidRPr="009F21CC" w:rsidRDefault="00527830" w:rsidP="00527830">
            <w:pPr>
              <w:jc w:val="center"/>
              <w:rPr>
                <w:sz w:val="15"/>
                <w:szCs w:val="15"/>
                <w:lang w:val="fr-FR"/>
              </w:rPr>
            </w:pPr>
          </w:p>
        </w:tc>
        <w:tc>
          <w:tcPr>
            <w:tcW w:w="466" w:type="dxa"/>
            <w:shd w:val="clear" w:color="auto" w:fill="auto"/>
          </w:tcPr>
          <w:p w:rsidR="00527830" w:rsidRPr="009F21CC" w:rsidRDefault="00527830" w:rsidP="00527830">
            <w:pPr>
              <w:jc w:val="center"/>
              <w:rPr>
                <w:sz w:val="15"/>
                <w:szCs w:val="15"/>
                <w:lang w:val="fr-FR"/>
              </w:rPr>
            </w:pPr>
          </w:p>
        </w:tc>
        <w:tc>
          <w:tcPr>
            <w:tcW w:w="465" w:type="dxa"/>
            <w:shd w:val="clear" w:color="auto" w:fill="auto"/>
          </w:tcPr>
          <w:p w:rsidR="00527830" w:rsidRPr="009F21CC" w:rsidRDefault="00527830" w:rsidP="00527830">
            <w:pPr>
              <w:jc w:val="center"/>
              <w:rPr>
                <w:sz w:val="15"/>
                <w:szCs w:val="15"/>
                <w:lang w:val="fr-FR"/>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55</w:t>
            </w:r>
          </w:p>
        </w:tc>
        <w:tc>
          <w:tcPr>
            <w:tcW w:w="675" w:type="dxa"/>
            <w:shd w:val="clear" w:color="auto" w:fill="auto"/>
          </w:tcPr>
          <w:p w:rsidR="00527830" w:rsidRPr="00E75254" w:rsidRDefault="00527830" w:rsidP="00527830">
            <w:pPr>
              <w:rPr>
                <w:sz w:val="15"/>
                <w:szCs w:val="15"/>
              </w:rPr>
            </w:pPr>
            <w:r>
              <w:rPr>
                <w:sz w:val="15"/>
                <w:szCs w:val="15"/>
              </w:rPr>
              <w:t>26-06-18</w:t>
            </w:r>
          </w:p>
        </w:tc>
        <w:tc>
          <w:tcPr>
            <w:tcW w:w="718" w:type="dxa"/>
            <w:shd w:val="clear" w:color="auto" w:fill="auto"/>
          </w:tcPr>
          <w:p w:rsidR="00527830" w:rsidRPr="00E75254" w:rsidRDefault="00527830" w:rsidP="00527830">
            <w:pPr>
              <w:rPr>
                <w:sz w:val="15"/>
                <w:szCs w:val="15"/>
              </w:rPr>
            </w:pPr>
            <w:r>
              <w:rPr>
                <w:sz w:val="15"/>
                <w:szCs w:val="15"/>
              </w:rPr>
              <w:t>29-06-18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Sitzungen der Ad-hoc-Arbeitsgruppe, Treffen der Technischen Arbeitsgruppe und Jahrestagung der Saatgutsysteme der OECD</w:t>
            </w:r>
          </w:p>
        </w:tc>
        <w:tc>
          <w:tcPr>
            <w:tcW w:w="1470" w:type="dxa"/>
            <w:shd w:val="clear" w:color="auto" w:fill="auto"/>
          </w:tcPr>
          <w:p w:rsidR="00527830" w:rsidRPr="00E75254" w:rsidRDefault="00527830" w:rsidP="00EE7BE1">
            <w:pPr>
              <w:jc w:val="left"/>
              <w:rPr>
                <w:sz w:val="15"/>
                <w:szCs w:val="15"/>
              </w:rPr>
            </w:pPr>
            <w:r>
              <w:rPr>
                <w:sz w:val="15"/>
                <w:szCs w:val="15"/>
              </w:rPr>
              <w:t>Paris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OECD</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56</w:t>
            </w:r>
          </w:p>
        </w:tc>
        <w:tc>
          <w:tcPr>
            <w:tcW w:w="675" w:type="dxa"/>
            <w:shd w:val="clear" w:color="auto" w:fill="auto"/>
          </w:tcPr>
          <w:p w:rsidR="00527830" w:rsidRPr="00E75254" w:rsidRDefault="00527830" w:rsidP="00527830">
            <w:pPr>
              <w:rPr>
                <w:sz w:val="15"/>
                <w:szCs w:val="15"/>
              </w:rPr>
            </w:pPr>
            <w:r>
              <w:rPr>
                <w:sz w:val="15"/>
                <w:szCs w:val="15"/>
              </w:rPr>
              <w:t>02-07-18</w:t>
            </w:r>
          </w:p>
        </w:tc>
        <w:tc>
          <w:tcPr>
            <w:tcW w:w="718" w:type="dxa"/>
            <w:shd w:val="clear" w:color="auto" w:fill="auto"/>
          </w:tcPr>
          <w:p w:rsidR="00527830" w:rsidRPr="00E75254" w:rsidRDefault="00527830" w:rsidP="00527830">
            <w:pPr>
              <w:rPr>
                <w:sz w:val="15"/>
                <w:szCs w:val="15"/>
              </w:rPr>
            </w:pPr>
            <w:r>
              <w:rPr>
                <w:sz w:val="15"/>
                <w:szCs w:val="15"/>
              </w:rPr>
              <w:t>02-07-18</w:t>
            </w:r>
          </w:p>
        </w:tc>
        <w:tc>
          <w:tcPr>
            <w:tcW w:w="3226" w:type="dxa"/>
            <w:shd w:val="clear" w:color="auto" w:fill="auto"/>
          </w:tcPr>
          <w:p w:rsidR="00527830" w:rsidRPr="00E75254" w:rsidRDefault="00527830" w:rsidP="00EE7BE1">
            <w:pPr>
              <w:jc w:val="left"/>
              <w:rPr>
                <w:sz w:val="15"/>
                <w:szCs w:val="15"/>
              </w:rPr>
            </w:pPr>
            <w:r>
              <w:rPr>
                <w:sz w:val="15"/>
                <w:szCs w:val="15"/>
              </w:rPr>
              <w:t>TWC/36 Vorbereitende Arbeitstagung</w:t>
            </w:r>
          </w:p>
        </w:tc>
        <w:tc>
          <w:tcPr>
            <w:tcW w:w="1470" w:type="dxa"/>
            <w:shd w:val="clear" w:color="auto" w:fill="auto"/>
          </w:tcPr>
          <w:p w:rsidR="00527830" w:rsidRPr="00E75254" w:rsidRDefault="00527830" w:rsidP="00EE7BE1">
            <w:pPr>
              <w:jc w:val="left"/>
              <w:rPr>
                <w:sz w:val="15"/>
                <w:szCs w:val="15"/>
              </w:rPr>
            </w:pPr>
            <w:r>
              <w:rPr>
                <w:sz w:val="15"/>
                <w:szCs w:val="15"/>
              </w:rPr>
              <w:t>Hannover</w:t>
            </w:r>
          </w:p>
        </w:tc>
        <w:tc>
          <w:tcPr>
            <w:tcW w:w="1179" w:type="dxa"/>
            <w:shd w:val="clear" w:color="auto" w:fill="auto"/>
          </w:tcPr>
          <w:p w:rsidR="00527830" w:rsidRPr="00E75254" w:rsidRDefault="00527830" w:rsidP="00EE7BE1">
            <w:pPr>
              <w:jc w:val="left"/>
              <w:rPr>
                <w:sz w:val="15"/>
                <w:szCs w:val="15"/>
              </w:rPr>
            </w:pPr>
            <w:r>
              <w:rPr>
                <w:sz w:val="15"/>
                <w:szCs w:val="15"/>
              </w:rPr>
              <w:t>Deutschland</w:t>
            </w:r>
          </w:p>
        </w:tc>
        <w:tc>
          <w:tcPr>
            <w:tcW w:w="1014" w:type="dxa"/>
            <w:shd w:val="clear" w:color="auto" w:fill="auto"/>
          </w:tcPr>
          <w:p w:rsidR="00527830" w:rsidRPr="00E75254" w:rsidRDefault="00527830" w:rsidP="00527830">
            <w:pPr>
              <w:rPr>
                <w:sz w:val="15"/>
                <w:szCs w:val="15"/>
              </w:rPr>
            </w:pPr>
            <w:r>
              <w:rPr>
                <w:sz w:val="15"/>
                <w:szCs w:val="15"/>
              </w:rPr>
              <w:t>Taveira,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57</w:t>
            </w:r>
          </w:p>
        </w:tc>
        <w:tc>
          <w:tcPr>
            <w:tcW w:w="675" w:type="dxa"/>
            <w:shd w:val="clear" w:color="auto" w:fill="auto"/>
          </w:tcPr>
          <w:p w:rsidR="00527830" w:rsidRPr="00E75254" w:rsidRDefault="00527830" w:rsidP="00527830">
            <w:pPr>
              <w:rPr>
                <w:sz w:val="15"/>
                <w:szCs w:val="15"/>
              </w:rPr>
            </w:pPr>
            <w:r>
              <w:rPr>
                <w:sz w:val="15"/>
                <w:szCs w:val="15"/>
              </w:rPr>
              <w:t>02-07-18</w:t>
            </w:r>
          </w:p>
        </w:tc>
        <w:tc>
          <w:tcPr>
            <w:tcW w:w="718" w:type="dxa"/>
            <w:shd w:val="clear" w:color="auto" w:fill="auto"/>
          </w:tcPr>
          <w:p w:rsidR="00527830" w:rsidRPr="00E75254" w:rsidRDefault="00527830" w:rsidP="00527830">
            <w:pPr>
              <w:rPr>
                <w:sz w:val="15"/>
                <w:szCs w:val="15"/>
              </w:rPr>
            </w:pPr>
            <w:r>
              <w:rPr>
                <w:sz w:val="15"/>
                <w:szCs w:val="15"/>
              </w:rPr>
              <w:t>06-07-18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Technische Arbeitsgruppe für Automatisierung und Computerprogramme (TWC/36)</w:t>
            </w:r>
          </w:p>
        </w:tc>
        <w:tc>
          <w:tcPr>
            <w:tcW w:w="1470" w:type="dxa"/>
            <w:shd w:val="clear" w:color="auto" w:fill="auto"/>
          </w:tcPr>
          <w:p w:rsidR="00527830" w:rsidRPr="00E75254" w:rsidRDefault="00527830" w:rsidP="00EE7BE1">
            <w:pPr>
              <w:jc w:val="left"/>
              <w:rPr>
                <w:sz w:val="15"/>
                <w:szCs w:val="15"/>
              </w:rPr>
            </w:pPr>
            <w:r>
              <w:rPr>
                <w:sz w:val="15"/>
                <w:szCs w:val="15"/>
              </w:rPr>
              <w:t>Hannover</w:t>
            </w:r>
          </w:p>
        </w:tc>
        <w:tc>
          <w:tcPr>
            <w:tcW w:w="1179" w:type="dxa"/>
            <w:shd w:val="clear" w:color="auto" w:fill="auto"/>
          </w:tcPr>
          <w:p w:rsidR="00527830" w:rsidRPr="00E75254" w:rsidRDefault="00527830" w:rsidP="00EE7BE1">
            <w:pPr>
              <w:jc w:val="left"/>
              <w:rPr>
                <w:sz w:val="15"/>
                <w:szCs w:val="15"/>
              </w:rPr>
            </w:pPr>
            <w:r>
              <w:rPr>
                <w:sz w:val="15"/>
                <w:szCs w:val="15"/>
              </w:rPr>
              <w:t>Deutschland</w:t>
            </w:r>
          </w:p>
        </w:tc>
        <w:tc>
          <w:tcPr>
            <w:tcW w:w="1014" w:type="dxa"/>
            <w:shd w:val="clear" w:color="auto" w:fill="auto"/>
          </w:tcPr>
          <w:p w:rsidR="00527830" w:rsidRPr="00E75254" w:rsidRDefault="00527830" w:rsidP="00527830">
            <w:pPr>
              <w:rPr>
                <w:sz w:val="15"/>
                <w:szCs w:val="15"/>
              </w:rPr>
            </w:pPr>
            <w:r>
              <w:rPr>
                <w:sz w:val="15"/>
                <w:szCs w:val="15"/>
              </w:rPr>
              <w:t>Taveira,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58</w:t>
            </w:r>
          </w:p>
        </w:tc>
        <w:tc>
          <w:tcPr>
            <w:tcW w:w="675" w:type="dxa"/>
            <w:shd w:val="clear" w:color="auto" w:fill="auto"/>
          </w:tcPr>
          <w:p w:rsidR="00527830" w:rsidRPr="00E75254" w:rsidRDefault="00527830" w:rsidP="00527830">
            <w:pPr>
              <w:rPr>
                <w:sz w:val="15"/>
                <w:szCs w:val="15"/>
              </w:rPr>
            </w:pPr>
            <w:r>
              <w:rPr>
                <w:sz w:val="15"/>
                <w:szCs w:val="15"/>
              </w:rPr>
              <w:t>04-07-18</w:t>
            </w:r>
          </w:p>
        </w:tc>
        <w:tc>
          <w:tcPr>
            <w:tcW w:w="718" w:type="dxa"/>
            <w:shd w:val="clear" w:color="auto" w:fill="auto"/>
          </w:tcPr>
          <w:p w:rsidR="00527830" w:rsidRPr="00E75254" w:rsidRDefault="00527830" w:rsidP="00527830">
            <w:pPr>
              <w:rPr>
                <w:sz w:val="15"/>
                <w:szCs w:val="15"/>
              </w:rPr>
            </w:pPr>
            <w:r>
              <w:rPr>
                <w:sz w:val="15"/>
                <w:szCs w:val="15"/>
              </w:rPr>
              <w:t>04-07-18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Studienbesuch des Generalstaatsanwalts und Ministers für Justiz und hochrangiger Regierungsbeamter Ghanas bei der WIPO</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Button, Huerta, 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59</w:t>
            </w:r>
          </w:p>
        </w:tc>
        <w:tc>
          <w:tcPr>
            <w:tcW w:w="675" w:type="dxa"/>
            <w:shd w:val="clear" w:color="auto" w:fill="auto"/>
          </w:tcPr>
          <w:p w:rsidR="00527830" w:rsidRPr="00E75254" w:rsidRDefault="00527830" w:rsidP="00527830">
            <w:pPr>
              <w:rPr>
                <w:sz w:val="15"/>
                <w:szCs w:val="15"/>
              </w:rPr>
            </w:pPr>
            <w:r>
              <w:rPr>
                <w:sz w:val="15"/>
                <w:szCs w:val="15"/>
              </w:rPr>
              <w:t>05-07-18</w:t>
            </w:r>
          </w:p>
        </w:tc>
        <w:tc>
          <w:tcPr>
            <w:tcW w:w="718" w:type="dxa"/>
            <w:shd w:val="clear" w:color="auto" w:fill="auto"/>
          </w:tcPr>
          <w:p w:rsidR="00527830" w:rsidRPr="00E75254" w:rsidRDefault="00527830" w:rsidP="00527830">
            <w:pPr>
              <w:rPr>
                <w:sz w:val="15"/>
                <w:szCs w:val="15"/>
              </w:rPr>
            </w:pPr>
            <w:r>
              <w:rPr>
                <w:sz w:val="15"/>
                <w:szCs w:val="15"/>
              </w:rPr>
              <w:t>05-07-18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Nationales WTO-Seminar über bestimmte Aspekte des TRIPS-Abkommens</w:t>
            </w:r>
          </w:p>
        </w:tc>
        <w:tc>
          <w:tcPr>
            <w:tcW w:w="1470" w:type="dxa"/>
            <w:shd w:val="clear" w:color="auto" w:fill="auto"/>
          </w:tcPr>
          <w:p w:rsidR="00527830" w:rsidRPr="00E75254" w:rsidRDefault="00527830" w:rsidP="00EE7BE1">
            <w:pPr>
              <w:jc w:val="left"/>
              <w:rPr>
                <w:sz w:val="15"/>
                <w:szCs w:val="15"/>
              </w:rPr>
            </w:pPr>
            <w:r>
              <w:rPr>
                <w:sz w:val="15"/>
                <w:szCs w:val="15"/>
              </w:rPr>
              <w:t>Amman</w:t>
            </w:r>
          </w:p>
        </w:tc>
        <w:tc>
          <w:tcPr>
            <w:tcW w:w="1179" w:type="dxa"/>
            <w:shd w:val="clear" w:color="auto" w:fill="auto"/>
          </w:tcPr>
          <w:p w:rsidR="00527830" w:rsidRPr="00E75254" w:rsidRDefault="00527830" w:rsidP="00EE7BE1">
            <w:pPr>
              <w:jc w:val="left"/>
              <w:rPr>
                <w:sz w:val="15"/>
                <w:szCs w:val="15"/>
              </w:rPr>
            </w:pPr>
            <w:r>
              <w:rPr>
                <w:sz w:val="15"/>
                <w:szCs w:val="15"/>
              </w:rPr>
              <w:t>Jordanien</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WTO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60</w:t>
            </w:r>
          </w:p>
        </w:tc>
        <w:tc>
          <w:tcPr>
            <w:tcW w:w="675" w:type="dxa"/>
            <w:shd w:val="clear" w:color="auto" w:fill="auto"/>
          </w:tcPr>
          <w:p w:rsidR="00527830" w:rsidRPr="00E75254" w:rsidRDefault="00527830" w:rsidP="00527830">
            <w:pPr>
              <w:rPr>
                <w:sz w:val="15"/>
                <w:szCs w:val="15"/>
              </w:rPr>
            </w:pPr>
            <w:r>
              <w:rPr>
                <w:sz w:val="15"/>
                <w:szCs w:val="15"/>
              </w:rPr>
              <w:t>12-07-18</w:t>
            </w:r>
          </w:p>
        </w:tc>
        <w:tc>
          <w:tcPr>
            <w:tcW w:w="718" w:type="dxa"/>
            <w:shd w:val="clear" w:color="auto" w:fill="auto"/>
          </w:tcPr>
          <w:p w:rsidR="00527830" w:rsidRPr="00E75254" w:rsidRDefault="00527830" w:rsidP="00527830">
            <w:pPr>
              <w:rPr>
                <w:sz w:val="15"/>
                <w:szCs w:val="15"/>
              </w:rPr>
            </w:pPr>
            <w:r>
              <w:rPr>
                <w:sz w:val="15"/>
                <w:szCs w:val="15"/>
              </w:rPr>
              <w:t>12-07-18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Fortbildung eines UPOV-Mitarbeiters durch das CPVO:  Beobachtung formeller Bewertung durch den CPVO-Qualitäts-Audit Service (QAS) der finnischen Behörde für Lebensmittelsicherheit (Evira) als Prüfungsamt</w:t>
            </w:r>
          </w:p>
        </w:tc>
        <w:tc>
          <w:tcPr>
            <w:tcW w:w="1470" w:type="dxa"/>
            <w:shd w:val="clear" w:color="auto" w:fill="auto"/>
          </w:tcPr>
          <w:p w:rsidR="00527830" w:rsidRPr="00E75254" w:rsidRDefault="00527830" w:rsidP="00EE7BE1">
            <w:pPr>
              <w:jc w:val="left"/>
              <w:rPr>
                <w:sz w:val="15"/>
                <w:szCs w:val="15"/>
              </w:rPr>
            </w:pPr>
            <w:r>
              <w:rPr>
                <w:sz w:val="15"/>
                <w:szCs w:val="15"/>
              </w:rPr>
              <w:t>Turku</w:t>
            </w:r>
          </w:p>
        </w:tc>
        <w:tc>
          <w:tcPr>
            <w:tcW w:w="1179" w:type="dxa"/>
            <w:shd w:val="clear" w:color="auto" w:fill="auto"/>
          </w:tcPr>
          <w:p w:rsidR="00527830" w:rsidRPr="00E75254" w:rsidRDefault="00527830" w:rsidP="00EE7BE1">
            <w:pPr>
              <w:jc w:val="left"/>
              <w:rPr>
                <w:sz w:val="15"/>
                <w:szCs w:val="15"/>
              </w:rPr>
            </w:pPr>
            <w:r>
              <w:rPr>
                <w:sz w:val="15"/>
                <w:szCs w:val="15"/>
              </w:rPr>
              <w:t>Finnland</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CPVO, 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61</w:t>
            </w:r>
          </w:p>
        </w:tc>
        <w:tc>
          <w:tcPr>
            <w:tcW w:w="675" w:type="dxa"/>
            <w:shd w:val="clear" w:color="auto" w:fill="auto"/>
          </w:tcPr>
          <w:p w:rsidR="00527830" w:rsidRPr="00E75254" w:rsidRDefault="00527830" w:rsidP="00527830">
            <w:pPr>
              <w:rPr>
                <w:sz w:val="15"/>
                <w:szCs w:val="15"/>
              </w:rPr>
            </w:pPr>
            <w:r>
              <w:rPr>
                <w:sz w:val="15"/>
                <w:szCs w:val="15"/>
              </w:rPr>
              <w:t>18-07-18</w:t>
            </w:r>
          </w:p>
        </w:tc>
        <w:tc>
          <w:tcPr>
            <w:tcW w:w="718" w:type="dxa"/>
            <w:shd w:val="clear" w:color="auto" w:fill="auto"/>
          </w:tcPr>
          <w:p w:rsidR="00527830" w:rsidRPr="00E75254" w:rsidRDefault="00527830" w:rsidP="00527830">
            <w:pPr>
              <w:rPr>
                <w:sz w:val="15"/>
                <w:szCs w:val="15"/>
              </w:rPr>
            </w:pPr>
            <w:r>
              <w:rPr>
                <w:sz w:val="15"/>
                <w:szCs w:val="15"/>
              </w:rPr>
              <w:t>18-07-18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Erste Ausgabe des WIPO-Sommerkurses über geistiges Eigentum [Teilnahme über Videokonferenz]</w:t>
            </w:r>
          </w:p>
        </w:tc>
        <w:tc>
          <w:tcPr>
            <w:tcW w:w="1470" w:type="dxa"/>
            <w:shd w:val="clear" w:color="auto" w:fill="auto"/>
          </w:tcPr>
          <w:p w:rsidR="00527830" w:rsidRPr="00E75254" w:rsidRDefault="00527830" w:rsidP="00EE7BE1">
            <w:pPr>
              <w:jc w:val="left"/>
              <w:rPr>
                <w:sz w:val="15"/>
                <w:szCs w:val="15"/>
              </w:rPr>
            </w:pPr>
            <w:r>
              <w:rPr>
                <w:sz w:val="15"/>
                <w:szCs w:val="15"/>
              </w:rPr>
              <w:t>Rio de Janeiro</w:t>
            </w:r>
          </w:p>
        </w:tc>
        <w:tc>
          <w:tcPr>
            <w:tcW w:w="1179" w:type="dxa"/>
            <w:shd w:val="clear" w:color="auto" w:fill="auto"/>
          </w:tcPr>
          <w:p w:rsidR="00527830" w:rsidRPr="00E75254" w:rsidRDefault="00527830" w:rsidP="00EE7BE1">
            <w:pPr>
              <w:jc w:val="left"/>
              <w:rPr>
                <w:sz w:val="15"/>
                <w:szCs w:val="15"/>
              </w:rPr>
            </w:pPr>
            <w:r>
              <w:rPr>
                <w:sz w:val="15"/>
                <w:szCs w:val="15"/>
              </w:rPr>
              <w:t>Brasilien</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lastRenderedPageBreak/>
              <w:t>62</w:t>
            </w:r>
          </w:p>
        </w:tc>
        <w:tc>
          <w:tcPr>
            <w:tcW w:w="675" w:type="dxa"/>
            <w:shd w:val="clear" w:color="auto" w:fill="auto"/>
          </w:tcPr>
          <w:p w:rsidR="00527830" w:rsidRPr="00E75254" w:rsidRDefault="00527830" w:rsidP="00527830">
            <w:pPr>
              <w:rPr>
                <w:sz w:val="15"/>
                <w:szCs w:val="15"/>
              </w:rPr>
            </w:pPr>
            <w:r>
              <w:rPr>
                <w:sz w:val="15"/>
                <w:szCs w:val="15"/>
              </w:rPr>
              <w:t>25-07-18</w:t>
            </w:r>
          </w:p>
        </w:tc>
        <w:tc>
          <w:tcPr>
            <w:tcW w:w="718" w:type="dxa"/>
            <w:shd w:val="clear" w:color="auto" w:fill="auto"/>
          </w:tcPr>
          <w:p w:rsidR="00527830" w:rsidRPr="00E75254" w:rsidRDefault="00527830" w:rsidP="00527830">
            <w:pPr>
              <w:rPr>
                <w:sz w:val="15"/>
                <w:szCs w:val="15"/>
              </w:rPr>
            </w:pPr>
            <w:r>
              <w:rPr>
                <w:sz w:val="15"/>
                <w:szCs w:val="15"/>
              </w:rPr>
              <w:t>27-07-18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JICA-Schulungslehrgang „Sortenschutz und System der Qualitätskontrolle von Saatgut zur Erleichterung der Verteilung von Hochqualitätssaatgut“</w:t>
            </w:r>
          </w:p>
        </w:tc>
        <w:tc>
          <w:tcPr>
            <w:tcW w:w="1470" w:type="dxa"/>
            <w:shd w:val="clear" w:color="auto" w:fill="auto"/>
          </w:tcPr>
          <w:p w:rsidR="00527830" w:rsidRPr="00E75254" w:rsidRDefault="00527830" w:rsidP="00EE7BE1">
            <w:pPr>
              <w:jc w:val="left"/>
              <w:rPr>
                <w:sz w:val="15"/>
                <w:szCs w:val="15"/>
              </w:rPr>
            </w:pPr>
            <w:r>
              <w:rPr>
                <w:sz w:val="15"/>
                <w:szCs w:val="15"/>
              </w:rPr>
              <w:t>Tsukuba</w:t>
            </w:r>
          </w:p>
        </w:tc>
        <w:tc>
          <w:tcPr>
            <w:tcW w:w="1179" w:type="dxa"/>
            <w:shd w:val="clear" w:color="auto" w:fill="auto"/>
          </w:tcPr>
          <w:p w:rsidR="00527830" w:rsidRPr="00E75254" w:rsidRDefault="00527830" w:rsidP="00EE7BE1">
            <w:pPr>
              <w:jc w:val="left"/>
              <w:rPr>
                <w:sz w:val="15"/>
                <w:szCs w:val="15"/>
              </w:rPr>
            </w:pPr>
            <w:r>
              <w:rPr>
                <w:sz w:val="15"/>
                <w:szCs w:val="15"/>
              </w:rPr>
              <w:t>Japan</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JICA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63</w:t>
            </w:r>
          </w:p>
        </w:tc>
        <w:tc>
          <w:tcPr>
            <w:tcW w:w="675" w:type="dxa"/>
            <w:shd w:val="clear" w:color="auto" w:fill="auto"/>
          </w:tcPr>
          <w:p w:rsidR="00527830" w:rsidRPr="00E75254" w:rsidRDefault="00527830" w:rsidP="00527830">
            <w:pPr>
              <w:rPr>
                <w:sz w:val="15"/>
                <w:szCs w:val="15"/>
              </w:rPr>
            </w:pPr>
            <w:r>
              <w:rPr>
                <w:sz w:val="15"/>
                <w:szCs w:val="15"/>
              </w:rPr>
              <w:t>25-07-18</w:t>
            </w:r>
          </w:p>
        </w:tc>
        <w:tc>
          <w:tcPr>
            <w:tcW w:w="718" w:type="dxa"/>
            <w:shd w:val="clear" w:color="auto" w:fill="auto"/>
          </w:tcPr>
          <w:p w:rsidR="00527830" w:rsidRPr="00E75254" w:rsidRDefault="00527830" w:rsidP="00527830">
            <w:pPr>
              <w:rPr>
                <w:sz w:val="15"/>
                <w:szCs w:val="15"/>
              </w:rPr>
            </w:pPr>
            <w:r>
              <w:rPr>
                <w:sz w:val="15"/>
                <w:szCs w:val="15"/>
              </w:rPr>
              <w:t>27-07-18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Neunte Tagung der Zwischenstaatlichen Technischen Arbeitsgruppe für pflanzengenetische Ressourcen für Ernährung und Landwirtschaft</w:t>
            </w:r>
          </w:p>
        </w:tc>
        <w:tc>
          <w:tcPr>
            <w:tcW w:w="1470" w:type="dxa"/>
            <w:shd w:val="clear" w:color="auto" w:fill="auto"/>
          </w:tcPr>
          <w:p w:rsidR="00527830" w:rsidRPr="00E75254" w:rsidRDefault="00527830" w:rsidP="00EE7BE1">
            <w:pPr>
              <w:jc w:val="left"/>
              <w:rPr>
                <w:sz w:val="15"/>
                <w:szCs w:val="15"/>
              </w:rPr>
            </w:pPr>
            <w:r>
              <w:rPr>
                <w:sz w:val="15"/>
                <w:szCs w:val="15"/>
              </w:rPr>
              <w:t>Rom</w:t>
            </w:r>
          </w:p>
        </w:tc>
        <w:tc>
          <w:tcPr>
            <w:tcW w:w="1179" w:type="dxa"/>
            <w:shd w:val="clear" w:color="auto" w:fill="auto"/>
          </w:tcPr>
          <w:p w:rsidR="00527830" w:rsidRPr="00E75254" w:rsidRDefault="00527830" w:rsidP="00EE7BE1">
            <w:pPr>
              <w:jc w:val="left"/>
              <w:rPr>
                <w:sz w:val="15"/>
                <w:szCs w:val="15"/>
              </w:rPr>
            </w:pPr>
            <w:r>
              <w:rPr>
                <w:sz w:val="15"/>
                <w:szCs w:val="15"/>
              </w:rPr>
              <w:t>Italien</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CGRFA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64</w:t>
            </w:r>
          </w:p>
        </w:tc>
        <w:tc>
          <w:tcPr>
            <w:tcW w:w="675" w:type="dxa"/>
            <w:shd w:val="clear" w:color="auto" w:fill="auto"/>
          </w:tcPr>
          <w:p w:rsidR="00527830" w:rsidRPr="00E75254" w:rsidRDefault="00527830" w:rsidP="00527830">
            <w:pPr>
              <w:rPr>
                <w:sz w:val="15"/>
                <w:szCs w:val="15"/>
              </w:rPr>
            </w:pPr>
            <w:r>
              <w:rPr>
                <w:sz w:val="15"/>
                <w:szCs w:val="15"/>
              </w:rPr>
              <w:t>30-07-18</w:t>
            </w:r>
          </w:p>
        </w:tc>
        <w:tc>
          <w:tcPr>
            <w:tcW w:w="718" w:type="dxa"/>
            <w:shd w:val="clear" w:color="auto" w:fill="auto"/>
          </w:tcPr>
          <w:p w:rsidR="00527830" w:rsidRPr="00E75254" w:rsidRDefault="00527830" w:rsidP="00527830">
            <w:pPr>
              <w:rPr>
                <w:sz w:val="15"/>
                <w:szCs w:val="15"/>
              </w:rPr>
            </w:pPr>
            <w:r>
              <w:rPr>
                <w:sz w:val="15"/>
                <w:szCs w:val="15"/>
              </w:rPr>
              <w:t>30-07-18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mit Beamten des MAFF aus Japan</w:t>
            </w:r>
          </w:p>
        </w:tc>
        <w:tc>
          <w:tcPr>
            <w:tcW w:w="1470" w:type="dxa"/>
            <w:shd w:val="clear" w:color="auto" w:fill="auto"/>
          </w:tcPr>
          <w:p w:rsidR="00527830" w:rsidRPr="00E75254" w:rsidRDefault="00527830" w:rsidP="00EE7BE1">
            <w:pPr>
              <w:jc w:val="left"/>
              <w:rPr>
                <w:sz w:val="15"/>
                <w:szCs w:val="15"/>
              </w:rPr>
            </w:pPr>
            <w:r>
              <w:rPr>
                <w:sz w:val="15"/>
                <w:szCs w:val="15"/>
              </w:rPr>
              <w:t>Tokio</w:t>
            </w:r>
          </w:p>
        </w:tc>
        <w:tc>
          <w:tcPr>
            <w:tcW w:w="1179" w:type="dxa"/>
            <w:shd w:val="clear" w:color="auto" w:fill="auto"/>
          </w:tcPr>
          <w:p w:rsidR="00527830" w:rsidRPr="00E75254" w:rsidRDefault="00527830" w:rsidP="00EE7BE1">
            <w:pPr>
              <w:jc w:val="left"/>
              <w:rPr>
                <w:sz w:val="15"/>
                <w:szCs w:val="15"/>
              </w:rPr>
            </w:pPr>
            <w:r>
              <w:rPr>
                <w:sz w:val="15"/>
                <w:szCs w:val="15"/>
              </w:rPr>
              <w:t>Japan</w:t>
            </w:r>
          </w:p>
        </w:tc>
        <w:tc>
          <w:tcPr>
            <w:tcW w:w="1014" w:type="dxa"/>
            <w:shd w:val="clear" w:color="auto" w:fill="auto"/>
          </w:tcPr>
          <w:p w:rsidR="00527830" w:rsidRPr="00E75254" w:rsidRDefault="00527830" w:rsidP="00527830">
            <w:pPr>
              <w:rPr>
                <w:sz w:val="15"/>
                <w:szCs w:val="15"/>
              </w:rPr>
            </w:pPr>
            <w:r>
              <w:rPr>
                <w:sz w:val="15"/>
                <w:szCs w:val="15"/>
              </w:rPr>
              <w:t>Button,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MAFF aus Japan</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65</w:t>
            </w:r>
          </w:p>
        </w:tc>
        <w:tc>
          <w:tcPr>
            <w:tcW w:w="675" w:type="dxa"/>
            <w:shd w:val="clear" w:color="auto" w:fill="auto"/>
          </w:tcPr>
          <w:p w:rsidR="00527830" w:rsidRPr="00E75254" w:rsidRDefault="00527830" w:rsidP="00527830">
            <w:pPr>
              <w:rPr>
                <w:sz w:val="15"/>
                <w:szCs w:val="15"/>
              </w:rPr>
            </w:pPr>
            <w:r>
              <w:rPr>
                <w:sz w:val="15"/>
                <w:szCs w:val="15"/>
              </w:rPr>
              <w:t>01-08-18</w:t>
            </w:r>
          </w:p>
        </w:tc>
        <w:tc>
          <w:tcPr>
            <w:tcW w:w="718" w:type="dxa"/>
            <w:shd w:val="clear" w:color="auto" w:fill="auto"/>
          </w:tcPr>
          <w:p w:rsidR="00527830" w:rsidRPr="00E75254" w:rsidRDefault="00527830" w:rsidP="00527830">
            <w:pPr>
              <w:rPr>
                <w:sz w:val="15"/>
                <w:szCs w:val="15"/>
              </w:rPr>
            </w:pPr>
            <w:r>
              <w:rPr>
                <w:sz w:val="15"/>
                <w:szCs w:val="15"/>
              </w:rPr>
              <w:t>01-08-18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11. Jahrestagung des Ostasienforums für Sortenschutz</w:t>
            </w:r>
          </w:p>
        </w:tc>
        <w:tc>
          <w:tcPr>
            <w:tcW w:w="1470" w:type="dxa"/>
            <w:shd w:val="clear" w:color="auto" w:fill="auto"/>
          </w:tcPr>
          <w:p w:rsidR="00527830" w:rsidRPr="00E75254" w:rsidRDefault="00527830" w:rsidP="00EE7BE1">
            <w:pPr>
              <w:jc w:val="left"/>
              <w:rPr>
                <w:sz w:val="15"/>
                <w:szCs w:val="15"/>
              </w:rPr>
            </w:pPr>
            <w:r>
              <w:rPr>
                <w:sz w:val="15"/>
                <w:szCs w:val="15"/>
              </w:rPr>
              <w:t>Muntinlupa</w:t>
            </w:r>
          </w:p>
        </w:tc>
        <w:tc>
          <w:tcPr>
            <w:tcW w:w="1179" w:type="dxa"/>
            <w:shd w:val="clear" w:color="auto" w:fill="auto"/>
          </w:tcPr>
          <w:p w:rsidR="00527830" w:rsidRPr="00E75254" w:rsidRDefault="00527830" w:rsidP="00EE7BE1">
            <w:pPr>
              <w:jc w:val="left"/>
              <w:rPr>
                <w:sz w:val="15"/>
                <w:szCs w:val="15"/>
              </w:rPr>
            </w:pPr>
            <w:r>
              <w:rPr>
                <w:sz w:val="15"/>
                <w:szCs w:val="15"/>
              </w:rPr>
              <w:t>Philippinen</w:t>
            </w:r>
          </w:p>
        </w:tc>
        <w:tc>
          <w:tcPr>
            <w:tcW w:w="1014" w:type="dxa"/>
            <w:shd w:val="clear" w:color="auto" w:fill="auto"/>
          </w:tcPr>
          <w:p w:rsidR="00527830" w:rsidRPr="00E75254" w:rsidRDefault="00527830" w:rsidP="00527830">
            <w:pPr>
              <w:rPr>
                <w:sz w:val="15"/>
                <w:szCs w:val="15"/>
              </w:rPr>
            </w:pPr>
            <w:r>
              <w:rPr>
                <w:sz w:val="15"/>
                <w:szCs w:val="15"/>
              </w:rPr>
              <w:t>Button,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EAPVP Forum, JATAFF</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66</w:t>
            </w:r>
          </w:p>
        </w:tc>
        <w:tc>
          <w:tcPr>
            <w:tcW w:w="675" w:type="dxa"/>
            <w:shd w:val="clear" w:color="auto" w:fill="auto"/>
          </w:tcPr>
          <w:p w:rsidR="00527830" w:rsidRPr="00E75254" w:rsidRDefault="00527830" w:rsidP="00527830">
            <w:pPr>
              <w:rPr>
                <w:sz w:val="15"/>
                <w:szCs w:val="15"/>
              </w:rPr>
            </w:pPr>
            <w:r>
              <w:rPr>
                <w:sz w:val="15"/>
                <w:szCs w:val="15"/>
              </w:rPr>
              <w:t>02-08-18</w:t>
            </w:r>
          </w:p>
        </w:tc>
        <w:tc>
          <w:tcPr>
            <w:tcW w:w="718" w:type="dxa"/>
            <w:shd w:val="clear" w:color="auto" w:fill="auto"/>
          </w:tcPr>
          <w:p w:rsidR="00527830" w:rsidRPr="00E75254" w:rsidRDefault="00527830" w:rsidP="00527830">
            <w:pPr>
              <w:rPr>
                <w:sz w:val="15"/>
                <w:szCs w:val="15"/>
              </w:rPr>
            </w:pPr>
            <w:r>
              <w:rPr>
                <w:sz w:val="15"/>
                <w:szCs w:val="15"/>
              </w:rPr>
              <w:t>02-08-18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Internationales Seminar über die Vorteile des Sortenschutzes nach dem UPOV-System</w:t>
            </w:r>
          </w:p>
        </w:tc>
        <w:tc>
          <w:tcPr>
            <w:tcW w:w="1470" w:type="dxa"/>
            <w:shd w:val="clear" w:color="auto" w:fill="auto"/>
          </w:tcPr>
          <w:p w:rsidR="00527830" w:rsidRPr="00E75254" w:rsidRDefault="00527830" w:rsidP="00EE7BE1">
            <w:pPr>
              <w:jc w:val="left"/>
              <w:rPr>
                <w:sz w:val="15"/>
                <w:szCs w:val="15"/>
              </w:rPr>
            </w:pPr>
            <w:r>
              <w:rPr>
                <w:sz w:val="15"/>
                <w:szCs w:val="15"/>
              </w:rPr>
              <w:t>Muntinlupa</w:t>
            </w:r>
          </w:p>
        </w:tc>
        <w:tc>
          <w:tcPr>
            <w:tcW w:w="1179" w:type="dxa"/>
            <w:shd w:val="clear" w:color="auto" w:fill="auto"/>
          </w:tcPr>
          <w:p w:rsidR="00527830" w:rsidRPr="00E75254" w:rsidRDefault="00527830" w:rsidP="00EE7BE1">
            <w:pPr>
              <w:jc w:val="left"/>
              <w:rPr>
                <w:sz w:val="15"/>
                <w:szCs w:val="15"/>
              </w:rPr>
            </w:pPr>
            <w:r>
              <w:rPr>
                <w:sz w:val="15"/>
                <w:szCs w:val="15"/>
              </w:rPr>
              <w:t>Philippinen</w:t>
            </w:r>
          </w:p>
        </w:tc>
        <w:tc>
          <w:tcPr>
            <w:tcW w:w="1014" w:type="dxa"/>
            <w:shd w:val="clear" w:color="auto" w:fill="auto"/>
          </w:tcPr>
          <w:p w:rsidR="00527830" w:rsidRPr="00E75254" w:rsidRDefault="00527830" w:rsidP="00527830">
            <w:pPr>
              <w:rPr>
                <w:sz w:val="15"/>
                <w:szCs w:val="15"/>
              </w:rPr>
            </w:pPr>
            <w:r>
              <w:rPr>
                <w:sz w:val="15"/>
                <w:szCs w:val="15"/>
              </w:rPr>
              <w:t>Button,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527830" w:rsidRDefault="00527830" w:rsidP="00EE7BE1">
            <w:pPr>
              <w:jc w:val="left"/>
              <w:rPr>
                <w:sz w:val="15"/>
                <w:szCs w:val="15"/>
                <w:lang w:val="de-DE"/>
              </w:rPr>
            </w:pPr>
            <w:r w:rsidRPr="00527830">
              <w:rPr>
                <w:sz w:val="15"/>
                <w:szCs w:val="15"/>
                <w:lang w:val="de-DE"/>
              </w:rPr>
              <w:t>Sortenamt der Philippinen, MAFF aus Japan, EAPVP-Forum, UPOV</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r>
              <w:rPr>
                <w:sz w:val="15"/>
                <w:szCs w:val="15"/>
              </w:rPr>
              <w:t>1</w:t>
            </w: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67</w:t>
            </w:r>
          </w:p>
        </w:tc>
        <w:tc>
          <w:tcPr>
            <w:tcW w:w="675" w:type="dxa"/>
            <w:shd w:val="clear" w:color="auto" w:fill="auto"/>
          </w:tcPr>
          <w:p w:rsidR="00527830" w:rsidRPr="00E75254" w:rsidRDefault="00527830" w:rsidP="00527830">
            <w:pPr>
              <w:rPr>
                <w:sz w:val="15"/>
                <w:szCs w:val="15"/>
              </w:rPr>
            </w:pPr>
            <w:r>
              <w:rPr>
                <w:sz w:val="15"/>
                <w:szCs w:val="15"/>
              </w:rPr>
              <w:t>15-08-18</w:t>
            </w:r>
          </w:p>
        </w:tc>
        <w:tc>
          <w:tcPr>
            <w:tcW w:w="718" w:type="dxa"/>
            <w:shd w:val="clear" w:color="auto" w:fill="auto"/>
          </w:tcPr>
          <w:p w:rsidR="00527830" w:rsidRPr="00E75254" w:rsidRDefault="00527830" w:rsidP="00527830">
            <w:pPr>
              <w:rPr>
                <w:sz w:val="15"/>
                <w:szCs w:val="15"/>
              </w:rPr>
            </w:pPr>
            <w:r>
              <w:rPr>
                <w:sz w:val="15"/>
                <w:szCs w:val="15"/>
              </w:rPr>
              <w:t>17-08-18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Rechtliche Konsultationen mit den zuständigen Behörden zur Unterstützung des Verfahrens zur Änderung des Gesetzes über den Schutz von Pflanzensorten von 2004 von Malaysia</w:t>
            </w:r>
          </w:p>
        </w:tc>
        <w:tc>
          <w:tcPr>
            <w:tcW w:w="1470" w:type="dxa"/>
            <w:shd w:val="clear" w:color="auto" w:fill="auto"/>
          </w:tcPr>
          <w:p w:rsidR="00527830" w:rsidRPr="00E75254" w:rsidRDefault="00527830" w:rsidP="00EE7BE1">
            <w:pPr>
              <w:jc w:val="left"/>
              <w:rPr>
                <w:sz w:val="15"/>
                <w:szCs w:val="15"/>
              </w:rPr>
            </w:pPr>
            <w:r>
              <w:rPr>
                <w:sz w:val="15"/>
                <w:szCs w:val="15"/>
              </w:rPr>
              <w:t>Putrajaya</w:t>
            </w:r>
          </w:p>
        </w:tc>
        <w:tc>
          <w:tcPr>
            <w:tcW w:w="1179" w:type="dxa"/>
            <w:shd w:val="clear" w:color="auto" w:fill="auto"/>
          </w:tcPr>
          <w:p w:rsidR="00527830" w:rsidRPr="00E75254" w:rsidRDefault="00527830" w:rsidP="00EE7BE1">
            <w:pPr>
              <w:jc w:val="left"/>
              <w:rPr>
                <w:sz w:val="15"/>
                <w:szCs w:val="15"/>
              </w:rPr>
            </w:pPr>
            <w:r>
              <w:rPr>
                <w:sz w:val="15"/>
                <w:szCs w:val="15"/>
              </w:rPr>
              <w:t>Malaysia</w:t>
            </w:r>
          </w:p>
        </w:tc>
        <w:tc>
          <w:tcPr>
            <w:tcW w:w="1014" w:type="dxa"/>
            <w:shd w:val="clear" w:color="auto" w:fill="auto"/>
          </w:tcPr>
          <w:p w:rsidR="00527830" w:rsidRPr="00E75254" w:rsidRDefault="00527830" w:rsidP="00527830">
            <w:pPr>
              <w:rPr>
                <w:sz w:val="15"/>
                <w:szCs w:val="15"/>
              </w:rPr>
            </w:pPr>
            <w:r>
              <w:rPr>
                <w:sz w:val="15"/>
                <w:szCs w:val="15"/>
              </w:rPr>
              <w:t>Button, Huerta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527830" w:rsidRDefault="00527830" w:rsidP="00EE7BE1">
            <w:pPr>
              <w:jc w:val="left"/>
              <w:rPr>
                <w:sz w:val="15"/>
                <w:szCs w:val="15"/>
                <w:lang w:val="de-DE"/>
              </w:rPr>
            </w:pPr>
            <w:r w:rsidRPr="00527830">
              <w:rPr>
                <w:sz w:val="15"/>
                <w:szCs w:val="15"/>
                <w:lang w:val="de-DE"/>
              </w:rPr>
              <w:t>Landwirt-schaftsminis-terium von Malaysia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68</w:t>
            </w:r>
          </w:p>
        </w:tc>
        <w:tc>
          <w:tcPr>
            <w:tcW w:w="675" w:type="dxa"/>
            <w:shd w:val="clear" w:color="auto" w:fill="auto"/>
          </w:tcPr>
          <w:p w:rsidR="00527830" w:rsidRPr="00E75254" w:rsidRDefault="00527830" w:rsidP="00527830">
            <w:pPr>
              <w:rPr>
                <w:sz w:val="15"/>
                <w:szCs w:val="15"/>
              </w:rPr>
            </w:pPr>
            <w:r>
              <w:rPr>
                <w:sz w:val="15"/>
                <w:szCs w:val="15"/>
              </w:rPr>
              <w:t>23-08-18</w:t>
            </w:r>
          </w:p>
        </w:tc>
        <w:tc>
          <w:tcPr>
            <w:tcW w:w="718" w:type="dxa"/>
            <w:shd w:val="clear" w:color="auto" w:fill="auto"/>
          </w:tcPr>
          <w:p w:rsidR="00527830" w:rsidRPr="00E75254" w:rsidRDefault="00527830" w:rsidP="00527830">
            <w:pPr>
              <w:rPr>
                <w:sz w:val="15"/>
                <w:szCs w:val="15"/>
              </w:rPr>
            </w:pPr>
            <w:r>
              <w:rPr>
                <w:sz w:val="15"/>
                <w:szCs w:val="15"/>
              </w:rPr>
              <w:t>24-08-18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Regionaler Workshop zur Prüfung von Sortenschutz-Anträgen</w:t>
            </w:r>
          </w:p>
        </w:tc>
        <w:tc>
          <w:tcPr>
            <w:tcW w:w="1470" w:type="dxa"/>
            <w:shd w:val="clear" w:color="auto" w:fill="auto"/>
          </w:tcPr>
          <w:p w:rsidR="00527830" w:rsidRPr="00E75254" w:rsidRDefault="00527830" w:rsidP="00EE7BE1">
            <w:pPr>
              <w:jc w:val="left"/>
              <w:rPr>
                <w:sz w:val="15"/>
                <w:szCs w:val="15"/>
              </w:rPr>
            </w:pPr>
            <w:r>
              <w:rPr>
                <w:sz w:val="15"/>
                <w:szCs w:val="15"/>
              </w:rPr>
              <w:t>Lima</w:t>
            </w:r>
          </w:p>
        </w:tc>
        <w:tc>
          <w:tcPr>
            <w:tcW w:w="1179" w:type="dxa"/>
            <w:shd w:val="clear" w:color="auto" w:fill="auto"/>
          </w:tcPr>
          <w:p w:rsidR="00527830" w:rsidRPr="00E75254" w:rsidRDefault="00527830" w:rsidP="00EE7BE1">
            <w:pPr>
              <w:jc w:val="left"/>
              <w:rPr>
                <w:sz w:val="15"/>
                <w:szCs w:val="15"/>
              </w:rPr>
            </w:pPr>
            <w:r>
              <w:rPr>
                <w:sz w:val="15"/>
                <w:szCs w:val="15"/>
              </w:rPr>
              <w:t>Peru</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IPKey Latein</w:t>
            </w:r>
            <w:r w:rsidR="000A2B69">
              <w:rPr>
                <w:sz w:val="15"/>
                <w:szCs w:val="15"/>
              </w:rPr>
              <w:t>-</w:t>
            </w:r>
            <w:r>
              <w:rPr>
                <w:sz w:val="15"/>
                <w:szCs w:val="15"/>
              </w:rPr>
              <w:t>amerika, UPOV, INDECOPI, CPVO, EUIPO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r>
              <w:rPr>
                <w:sz w:val="15"/>
                <w:szCs w:val="15"/>
              </w:rPr>
              <w:t>1</w:t>
            </w: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69</w:t>
            </w:r>
          </w:p>
        </w:tc>
        <w:tc>
          <w:tcPr>
            <w:tcW w:w="675" w:type="dxa"/>
            <w:shd w:val="clear" w:color="auto" w:fill="auto"/>
          </w:tcPr>
          <w:p w:rsidR="00527830" w:rsidRPr="00E75254" w:rsidRDefault="00527830" w:rsidP="00527830">
            <w:pPr>
              <w:rPr>
                <w:sz w:val="15"/>
                <w:szCs w:val="15"/>
              </w:rPr>
            </w:pPr>
            <w:r>
              <w:rPr>
                <w:sz w:val="15"/>
                <w:szCs w:val="15"/>
              </w:rPr>
              <w:t>27-08-18</w:t>
            </w:r>
          </w:p>
        </w:tc>
        <w:tc>
          <w:tcPr>
            <w:tcW w:w="718" w:type="dxa"/>
            <w:shd w:val="clear" w:color="auto" w:fill="auto"/>
          </w:tcPr>
          <w:p w:rsidR="00527830" w:rsidRPr="00E75254" w:rsidRDefault="00527830" w:rsidP="00527830">
            <w:pPr>
              <w:rPr>
                <w:sz w:val="15"/>
                <w:szCs w:val="15"/>
              </w:rPr>
            </w:pPr>
            <w:r>
              <w:rPr>
                <w:sz w:val="15"/>
                <w:szCs w:val="15"/>
              </w:rPr>
              <w:t>29-08-18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Regionales Seminar über Sortenschutz nach der Akte von 1991 des UPOV-Übereinkommens: Vorteile öffentlich-privater Partnerschaften für den Technologietransfer</w:t>
            </w:r>
          </w:p>
        </w:tc>
        <w:tc>
          <w:tcPr>
            <w:tcW w:w="1470" w:type="dxa"/>
            <w:shd w:val="clear" w:color="auto" w:fill="auto"/>
          </w:tcPr>
          <w:p w:rsidR="00527830" w:rsidRPr="00E75254" w:rsidRDefault="00527830" w:rsidP="00EE7BE1">
            <w:pPr>
              <w:jc w:val="left"/>
              <w:rPr>
                <w:sz w:val="15"/>
                <w:szCs w:val="15"/>
              </w:rPr>
            </w:pPr>
            <w:r>
              <w:rPr>
                <w:sz w:val="15"/>
                <w:szCs w:val="15"/>
              </w:rPr>
              <w:t>Lima</w:t>
            </w:r>
          </w:p>
        </w:tc>
        <w:tc>
          <w:tcPr>
            <w:tcW w:w="1179" w:type="dxa"/>
            <w:shd w:val="clear" w:color="auto" w:fill="auto"/>
          </w:tcPr>
          <w:p w:rsidR="00527830" w:rsidRPr="00E75254" w:rsidRDefault="00527830" w:rsidP="00EE7BE1">
            <w:pPr>
              <w:jc w:val="left"/>
              <w:rPr>
                <w:sz w:val="15"/>
                <w:szCs w:val="15"/>
              </w:rPr>
            </w:pPr>
            <w:r>
              <w:rPr>
                <w:sz w:val="15"/>
                <w:szCs w:val="15"/>
              </w:rPr>
              <w:t>Peru</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162F49" w:rsidRDefault="00527830" w:rsidP="00EE7BE1">
            <w:pPr>
              <w:jc w:val="left"/>
              <w:rPr>
                <w:sz w:val="15"/>
                <w:szCs w:val="15"/>
                <w:lang w:val="es-ES"/>
              </w:rPr>
            </w:pPr>
            <w:r w:rsidRPr="00162F49">
              <w:rPr>
                <w:sz w:val="15"/>
                <w:szCs w:val="15"/>
                <w:lang w:val="es-ES"/>
              </w:rPr>
              <w:t>IPKey Latein</w:t>
            </w:r>
            <w:r w:rsidR="000A2B69">
              <w:rPr>
                <w:sz w:val="15"/>
                <w:szCs w:val="15"/>
                <w:lang w:val="es-ES"/>
              </w:rPr>
              <w:t>-</w:t>
            </w:r>
            <w:r w:rsidRPr="00162F49">
              <w:rPr>
                <w:sz w:val="15"/>
                <w:szCs w:val="15"/>
                <w:lang w:val="es-ES"/>
              </w:rPr>
              <w:t>amerika, UPOV, INDECOPI, CPVO, Comunidad Andina, EUIPO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70</w:t>
            </w:r>
          </w:p>
        </w:tc>
        <w:tc>
          <w:tcPr>
            <w:tcW w:w="675" w:type="dxa"/>
            <w:shd w:val="clear" w:color="auto" w:fill="auto"/>
          </w:tcPr>
          <w:p w:rsidR="00527830" w:rsidRPr="00E75254" w:rsidRDefault="00527830" w:rsidP="00527830">
            <w:pPr>
              <w:rPr>
                <w:sz w:val="15"/>
                <w:szCs w:val="15"/>
              </w:rPr>
            </w:pPr>
            <w:r>
              <w:rPr>
                <w:sz w:val="15"/>
                <w:szCs w:val="15"/>
              </w:rPr>
              <w:t>27-08-18</w:t>
            </w:r>
          </w:p>
        </w:tc>
        <w:tc>
          <w:tcPr>
            <w:tcW w:w="718" w:type="dxa"/>
            <w:shd w:val="clear" w:color="auto" w:fill="auto"/>
          </w:tcPr>
          <w:p w:rsidR="00527830" w:rsidRPr="00E75254" w:rsidRDefault="00527830" w:rsidP="00527830">
            <w:pPr>
              <w:rPr>
                <w:sz w:val="15"/>
                <w:szCs w:val="15"/>
              </w:rPr>
            </w:pPr>
            <w:r>
              <w:rPr>
                <w:sz w:val="15"/>
                <w:szCs w:val="15"/>
              </w:rPr>
              <w:t>31-08-18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Siebenunddreißigste Tagung des WIPO-IGC</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71</w:t>
            </w:r>
          </w:p>
        </w:tc>
        <w:tc>
          <w:tcPr>
            <w:tcW w:w="675" w:type="dxa"/>
            <w:shd w:val="clear" w:color="auto" w:fill="auto"/>
          </w:tcPr>
          <w:p w:rsidR="00527830" w:rsidRPr="00E75254" w:rsidRDefault="00527830" w:rsidP="00527830">
            <w:pPr>
              <w:rPr>
                <w:sz w:val="15"/>
                <w:szCs w:val="15"/>
              </w:rPr>
            </w:pPr>
            <w:r>
              <w:rPr>
                <w:sz w:val="15"/>
                <w:szCs w:val="15"/>
              </w:rPr>
              <w:t>30-08-18</w:t>
            </w:r>
          </w:p>
        </w:tc>
        <w:tc>
          <w:tcPr>
            <w:tcW w:w="718" w:type="dxa"/>
            <w:shd w:val="clear" w:color="auto" w:fill="auto"/>
          </w:tcPr>
          <w:p w:rsidR="00527830" w:rsidRPr="00E75254" w:rsidRDefault="00527830" w:rsidP="00527830">
            <w:pPr>
              <w:rPr>
                <w:sz w:val="15"/>
                <w:szCs w:val="15"/>
              </w:rPr>
            </w:pPr>
            <w:r>
              <w:rPr>
                <w:sz w:val="15"/>
                <w:szCs w:val="15"/>
              </w:rPr>
              <w:t>30-08-18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Konferenz über „Förderung der Pflanzenzüchtung, Herausforderungen und Perspektiven“, anlässlich der offiziellen Lancierung des Erasmus Mundus Master-Programms in Pflanzenzüchtung - emPLANT</w:t>
            </w:r>
          </w:p>
        </w:tc>
        <w:tc>
          <w:tcPr>
            <w:tcW w:w="1470" w:type="dxa"/>
            <w:shd w:val="clear" w:color="auto" w:fill="auto"/>
          </w:tcPr>
          <w:p w:rsidR="00527830" w:rsidRPr="00E75254" w:rsidRDefault="00527830" w:rsidP="00EE7BE1">
            <w:pPr>
              <w:jc w:val="left"/>
              <w:rPr>
                <w:sz w:val="15"/>
                <w:szCs w:val="15"/>
              </w:rPr>
            </w:pPr>
            <w:r>
              <w:rPr>
                <w:sz w:val="15"/>
                <w:szCs w:val="15"/>
              </w:rPr>
              <w:t>Beauvais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0A2B69" w:rsidRDefault="00527830" w:rsidP="00EE7BE1">
            <w:pPr>
              <w:jc w:val="left"/>
              <w:rPr>
                <w:sz w:val="15"/>
                <w:szCs w:val="15"/>
                <w:lang w:val="fr-FR"/>
              </w:rPr>
            </w:pPr>
            <w:r w:rsidRPr="000A2B69">
              <w:rPr>
                <w:sz w:val="15"/>
                <w:szCs w:val="15"/>
                <w:lang w:val="fr-FR"/>
              </w:rPr>
              <w:t>Institut Poly</w:t>
            </w:r>
            <w:r w:rsidR="000A2B69" w:rsidRPr="000A2B69">
              <w:rPr>
                <w:sz w:val="15"/>
                <w:szCs w:val="15"/>
                <w:lang w:val="fr-FR"/>
              </w:rPr>
              <w:t>-</w:t>
            </w:r>
            <w:r w:rsidRPr="000A2B69">
              <w:rPr>
                <w:sz w:val="15"/>
                <w:szCs w:val="15"/>
                <w:lang w:val="fr-FR"/>
              </w:rPr>
              <w:t>technique LaSalle Beauvais</w:t>
            </w:r>
          </w:p>
        </w:tc>
        <w:tc>
          <w:tcPr>
            <w:tcW w:w="414" w:type="dxa"/>
            <w:shd w:val="clear" w:color="auto" w:fill="auto"/>
          </w:tcPr>
          <w:p w:rsidR="00527830" w:rsidRPr="000A2B69" w:rsidRDefault="00527830" w:rsidP="00527830">
            <w:pPr>
              <w:jc w:val="center"/>
              <w:rPr>
                <w:sz w:val="15"/>
                <w:szCs w:val="15"/>
                <w:lang w:val="fr-FR"/>
              </w:rPr>
            </w:pPr>
          </w:p>
        </w:tc>
        <w:tc>
          <w:tcPr>
            <w:tcW w:w="448" w:type="dxa"/>
            <w:shd w:val="clear" w:color="auto" w:fill="auto"/>
          </w:tcPr>
          <w:p w:rsidR="00527830" w:rsidRPr="000A2B69" w:rsidRDefault="00527830" w:rsidP="00527830">
            <w:pPr>
              <w:jc w:val="center"/>
              <w:rPr>
                <w:sz w:val="15"/>
                <w:szCs w:val="15"/>
                <w:lang w:val="fr-FR"/>
              </w:rPr>
            </w:pPr>
          </w:p>
        </w:tc>
        <w:tc>
          <w:tcPr>
            <w:tcW w:w="475" w:type="dxa"/>
            <w:shd w:val="clear" w:color="auto" w:fill="auto"/>
          </w:tcPr>
          <w:p w:rsidR="00527830" w:rsidRPr="000A2B69" w:rsidRDefault="00527830" w:rsidP="00527830">
            <w:pPr>
              <w:jc w:val="center"/>
              <w:rPr>
                <w:sz w:val="15"/>
                <w:szCs w:val="15"/>
                <w:lang w:val="fr-FR"/>
              </w:rPr>
            </w:pPr>
          </w:p>
        </w:tc>
        <w:tc>
          <w:tcPr>
            <w:tcW w:w="434" w:type="dxa"/>
            <w:shd w:val="clear" w:color="auto" w:fill="auto"/>
          </w:tcPr>
          <w:p w:rsidR="00527830" w:rsidRPr="000A2B69" w:rsidRDefault="00527830" w:rsidP="00527830">
            <w:pPr>
              <w:jc w:val="center"/>
              <w:rPr>
                <w:sz w:val="15"/>
                <w:szCs w:val="15"/>
                <w:lang w:val="fr-FR"/>
              </w:rPr>
            </w:pPr>
          </w:p>
        </w:tc>
        <w:tc>
          <w:tcPr>
            <w:tcW w:w="462" w:type="dxa"/>
            <w:shd w:val="clear" w:color="auto" w:fill="auto"/>
          </w:tcPr>
          <w:p w:rsidR="00527830" w:rsidRPr="000A2B69" w:rsidRDefault="00527830" w:rsidP="00527830">
            <w:pPr>
              <w:jc w:val="center"/>
              <w:rPr>
                <w:sz w:val="15"/>
                <w:szCs w:val="15"/>
                <w:lang w:val="fr-FR"/>
              </w:rPr>
            </w:pPr>
          </w:p>
        </w:tc>
        <w:tc>
          <w:tcPr>
            <w:tcW w:w="434" w:type="dxa"/>
            <w:shd w:val="clear" w:color="auto" w:fill="auto"/>
          </w:tcPr>
          <w:p w:rsidR="00527830" w:rsidRPr="000A2B69" w:rsidRDefault="00527830" w:rsidP="00527830">
            <w:pPr>
              <w:jc w:val="center"/>
              <w:rPr>
                <w:sz w:val="15"/>
                <w:szCs w:val="15"/>
                <w:lang w:val="fr-FR"/>
              </w:rPr>
            </w:pPr>
          </w:p>
        </w:tc>
        <w:tc>
          <w:tcPr>
            <w:tcW w:w="616" w:type="dxa"/>
            <w:shd w:val="clear" w:color="auto" w:fill="auto"/>
          </w:tcPr>
          <w:p w:rsidR="00527830" w:rsidRPr="000A2B69" w:rsidRDefault="00527830" w:rsidP="00527830">
            <w:pPr>
              <w:jc w:val="center"/>
              <w:rPr>
                <w:sz w:val="15"/>
                <w:szCs w:val="15"/>
                <w:lang w:val="fr-FR"/>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lastRenderedPageBreak/>
              <w:t>72</w:t>
            </w:r>
          </w:p>
        </w:tc>
        <w:tc>
          <w:tcPr>
            <w:tcW w:w="675" w:type="dxa"/>
            <w:shd w:val="clear" w:color="auto" w:fill="auto"/>
          </w:tcPr>
          <w:p w:rsidR="00527830" w:rsidRPr="00E75254" w:rsidRDefault="00527830" w:rsidP="00527830">
            <w:pPr>
              <w:rPr>
                <w:sz w:val="15"/>
                <w:szCs w:val="15"/>
              </w:rPr>
            </w:pPr>
            <w:r>
              <w:rPr>
                <w:sz w:val="15"/>
                <w:szCs w:val="15"/>
              </w:rPr>
              <w:t>30-08-18</w:t>
            </w:r>
          </w:p>
        </w:tc>
        <w:tc>
          <w:tcPr>
            <w:tcW w:w="718" w:type="dxa"/>
            <w:shd w:val="clear" w:color="auto" w:fill="auto"/>
          </w:tcPr>
          <w:p w:rsidR="00527830" w:rsidRPr="00E75254" w:rsidRDefault="00527830" w:rsidP="00527830">
            <w:pPr>
              <w:rPr>
                <w:sz w:val="15"/>
                <w:szCs w:val="15"/>
              </w:rPr>
            </w:pPr>
            <w:r>
              <w:rPr>
                <w:sz w:val="15"/>
                <w:szCs w:val="15"/>
              </w:rPr>
              <w:t>31-08-18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Seminar über die Züchterrechte nach dem UPOV-Übereinkommen und Vorteile für die Förderung von öffentlich-privaten Partnerschaften und Technologietransfer</w:t>
            </w:r>
          </w:p>
        </w:tc>
        <w:tc>
          <w:tcPr>
            <w:tcW w:w="1470" w:type="dxa"/>
            <w:shd w:val="clear" w:color="auto" w:fill="auto"/>
          </w:tcPr>
          <w:p w:rsidR="00527830" w:rsidRPr="00E75254" w:rsidRDefault="00527830" w:rsidP="00EE7BE1">
            <w:pPr>
              <w:jc w:val="left"/>
              <w:rPr>
                <w:sz w:val="15"/>
                <w:szCs w:val="15"/>
              </w:rPr>
            </w:pPr>
            <w:r>
              <w:rPr>
                <w:sz w:val="15"/>
                <w:szCs w:val="15"/>
              </w:rPr>
              <w:t>Quito</w:t>
            </w:r>
          </w:p>
        </w:tc>
        <w:tc>
          <w:tcPr>
            <w:tcW w:w="1179" w:type="dxa"/>
            <w:shd w:val="clear" w:color="auto" w:fill="auto"/>
          </w:tcPr>
          <w:p w:rsidR="00527830" w:rsidRPr="00E75254" w:rsidRDefault="00527830" w:rsidP="00EE7BE1">
            <w:pPr>
              <w:jc w:val="left"/>
              <w:rPr>
                <w:sz w:val="15"/>
                <w:szCs w:val="15"/>
              </w:rPr>
            </w:pPr>
            <w:r>
              <w:rPr>
                <w:sz w:val="15"/>
                <w:szCs w:val="15"/>
              </w:rPr>
              <w:t>Ecuador</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162F49" w:rsidRDefault="00527830" w:rsidP="00EE7BE1">
            <w:pPr>
              <w:jc w:val="left"/>
              <w:rPr>
                <w:sz w:val="15"/>
                <w:szCs w:val="15"/>
                <w:lang w:val="es-ES"/>
              </w:rPr>
            </w:pPr>
            <w:r w:rsidRPr="00162F49">
              <w:rPr>
                <w:sz w:val="15"/>
                <w:szCs w:val="15"/>
                <w:lang w:val="es-ES"/>
              </w:rPr>
              <w:t>IPKey Latein</w:t>
            </w:r>
            <w:r w:rsidR="000A2B69">
              <w:rPr>
                <w:sz w:val="15"/>
                <w:szCs w:val="15"/>
                <w:lang w:val="es-ES"/>
              </w:rPr>
              <w:t>-</w:t>
            </w:r>
            <w:r w:rsidRPr="00162F49">
              <w:rPr>
                <w:sz w:val="15"/>
                <w:szCs w:val="15"/>
                <w:lang w:val="es-ES"/>
              </w:rPr>
              <w:t>amerika, UPOV, SENADI, CPVO, Comunidad Andina, EUIPO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73</w:t>
            </w:r>
          </w:p>
        </w:tc>
        <w:tc>
          <w:tcPr>
            <w:tcW w:w="675" w:type="dxa"/>
            <w:shd w:val="clear" w:color="auto" w:fill="auto"/>
          </w:tcPr>
          <w:p w:rsidR="00527830" w:rsidRPr="00E75254" w:rsidRDefault="00527830" w:rsidP="00527830">
            <w:pPr>
              <w:rPr>
                <w:sz w:val="15"/>
                <w:szCs w:val="15"/>
              </w:rPr>
            </w:pPr>
            <w:r>
              <w:rPr>
                <w:sz w:val="15"/>
                <w:szCs w:val="15"/>
              </w:rPr>
              <w:t>06-09-18</w:t>
            </w:r>
          </w:p>
        </w:tc>
        <w:tc>
          <w:tcPr>
            <w:tcW w:w="718" w:type="dxa"/>
            <w:shd w:val="clear" w:color="auto" w:fill="auto"/>
          </w:tcPr>
          <w:p w:rsidR="00527830" w:rsidRPr="00E75254" w:rsidRDefault="00527830" w:rsidP="00527830">
            <w:pPr>
              <w:rPr>
                <w:sz w:val="15"/>
                <w:szCs w:val="15"/>
              </w:rPr>
            </w:pPr>
            <w:r>
              <w:rPr>
                <w:sz w:val="15"/>
                <w:szCs w:val="15"/>
              </w:rPr>
              <w:t>06-09-18</w:t>
            </w:r>
          </w:p>
        </w:tc>
        <w:tc>
          <w:tcPr>
            <w:tcW w:w="3226" w:type="dxa"/>
            <w:shd w:val="clear" w:color="auto" w:fill="auto"/>
          </w:tcPr>
          <w:p w:rsidR="00527830" w:rsidRPr="00E75254" w:rsidRDefault="00527830" w:rsidP="00EE7BE1">
            <w:pPr>
              <w:jc w:val="left"/>
              <w:rPr>
                <w:sz w:val="15"/>
                <w:szCs w:val="15"/>
              </w:rPr>
            </w:pPr>
            <w:r>
              <w:rPr>
                <w:sz w:val="15"/>
                <w:szCs w:val="15"/>
              </w:rPr>
              <w:t xml:space="preserve">Arbeitstagung CIOPORA-Akademie </w:t>
            </w:r>
          </w:p>
        </w:tc>
        <w:tc>
          <w:tcPr>
            <w:tcW w:w="1470" w:type="dxa"/>
            <w:shd w:val="clear" w:color="auto" w:fill="auto"/>
          </w:tcPr>
          <w:p w:rsidR="00527830" w:rsidRPr="00E75254" w:rsidRDefault="00527830" w:rsidP="00EE7BE1">
            <w:pPr>
              <w:jc w:val="left"/>
              <w:rPr>
                <w:sz w:val="15"/>
                <w:szCs w:val="15"/>
              </w:rPr>
            </w:pPr>
            <w:r>
              <w:rPr>
                <w:sz w:val="15"/>
                <w:szCs w:val="15"/>
              </w:rPr>
              <w:t>Washington D. C.</w:t>
            </w:r>
          </w:p>
        </w:tc>
        <w:tc>
          <w:tcPr>
            <w:tcW w:w="1179" w:type="dxa"/>
            <w:shd w:val="clear" w:color="auto" w:fill="auto"/>
          </w:tcPr>
          <w:p w:rsidR="00527830" w:rsidRPr="00E75254" w:rsidRDefault="00527830" w:rsidP="00EE7BE1">
            <w:pPr>
              <w:jc w:val="left"/>
              <w:rPr>
                <w:sz w:val="15"/>
                <w:szCs w:val="15"/>
              </w:rPr>
            </w:pPr>
            <w:r>
              <w:rPr>
                <w:sz w:val="15"/>
                <w:szCs w:val="15"/>
              </w:rPr>
              <w:t>Vereinigte Staaten von Amerika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CIOPORA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74</w:t>
            </w:r>
          </w:p>
        </w:tc>
        <w:tc>
          <w:tcPr>
            <w:tcW w:w="675" w:type="dxa"/>
            <w:shd w:val="clear" w:color="auto" w:fill="auto"/>
          </w:tcPr>
          <w:p w:rsidR="00527830" w:rsidRPr="00E75254" w:rsidRDefault="00527830" w:rsidP="00527830">
            <w:pPr>
              <w:rPr>
                <w:sz w:val="15"/>
                <w:szCs w:val="15"/>
              </w:rPr>
            </w:pPr>
            <w:r>
              <w:rPr>
                <w:sz w:val="15"/>
                <w:szCs w:val="15"/>
              </w:rPr>
              <w:t>07-09-18</w:t>
            </w:r>
          </w:p>
        </w:tc>
        <w:tc>
          <w:tcPr>
            <w:tcW w:w="718" w:type="dxa"/>
            <w:shd w:val="clear" w:color="auto" w:fill="auto"/>
          </w:tcPr>
          <w:p w:rsidR="00527830" w:rsidRPr="00E75254" w:rsidRDefault="00527830" w:rsidP="00527830">
            <w:pPr>
              <w:rPr>
                <w:sz w:val="15"/>
                <w:szCs w:val="15"/>
              </w:rPr>
            </w:pPr>
            <w:r>
              <w:rPr>
                <w:sz w:val="15"/>
                <w:szCs w:val="15"/>
              </w:rPr>
              <w:t>07-09-18</w:t>
            </w:r>
          </w:p>
        </w:tc>
        <w:tc>
          <w:tcPr>
            <w:tcW w:w="3226" w:type="dxa"/>
            <w:shd w:val="clear" w:color="auto" w:fill="auto"/>
          </w:tcPr>
          <w:p w:rsidR="00527830" w:rsidRPr="00854E3C" w:rsidRDefault="000A2B69" w:rsidP="00EE7BE1">
            <w:pPr>
              <w:jc w:val="left"/>
              <w:rPr>
                <w:sz w:val="15"/>
                <w:szCs w:val="15"/>
              </w:rPr>
            </w:pPr>
            <w:r>
              <w:rPr>
                <w:sz w:val="15"/>
                <w:szCs w:val="15"/>
              </w:rPr>
              <w:t>Besuch beim</w:t>
            </w:r>
            <w:r w:rsidR="00527830">
              <w:rPr>
                <w:sz w:val="15"/>
                <w:szCs w:val="15"/>
              </w:rPr>
              <w:t xml:space="preserve"> Sortenamt, USDA</w:t>
            </w:r>
          </w:p>
        </w:tc>
        <w:tc>
          <w:tcPr>
            <w:tcW w:w="1470" w:type="dxa"/>
            <w:shd w:val="clear" w:color="auto" w:fill="auto"/>
          </w:tcPr>
          <w:p w:rsidR="00527830" w:rsidRPr="00E75254" w:rsidRDefault="00527830" w:rsidP="00EE7BE1">
            <w:pPr>
              <w:jc w:val="left"/>
              <w:rPr>
                <w:sz w:val="15"/>
                <w:szCs w:val="15"/>
              </w:rPr>
            </w:pPr>
            <w:r>
              <w:rPr>
                <w:sz w:val="15"/>
                <w:szCs w:val="15"/>
              </w:rPr>
              <w:t>Washington D. C.</w:t>
            </w:r>
          </w:p>
        </w:tc>
        <w:tc>
          <w:tcPr>
            <w:tcW w:w="1179" w:type="dxa"/>
            <w:shd w:val="clear" w:color="auto" w:fill="auto"/>
          </w:tcPr>
          <w:p w:rsidR="00527830" w:rsidRPr="00E75254" w:rsidRDefault="00527830" w:rsidP="00EE7BE1">
            <w:pPr>
              <w:jc w:val="left"/>
              <w:rPr>
                <w:sz w:val="15"/>
                <w:szCs w:val="15"/>
              </w:rPr>
            </w:pPr>
            <w:r>
              <w:rPr>
                <w:sz w:val="15"/>
                <w:szCs w:val="15"/>
              </w:rPr>
              <w:t>Vereinigte Staaten von Amerika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USDA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75</w:t>
            </w:r>
          </w:p>
        </w:tc>
        <w:tc>
          <w:tcPr>
            <w:tcW w:w="675" w:type="dxa"/>
            <w:shd w:val="clear" w:color="auto" w:fill="auto"/>
          </w:tcPr>
          <w:p w:rsidR="00527830" w:rsidRPr="00E75254" w:rsidRDefault="00527830" w:rsidP="00527830">
            <w:pPr>
              <w:rPr>
                <w:sz w:val="15"/>
                <w:szCs w:val="15"/>
              </w:rPr>
            </w:pPr>
            <w:r>
              <w:rPr>
                <w:sz w:val="15"/>
                <w:szCs w:val="15"/>
              </w:rPr>
              <w:t>10-09-18</w:t>
            </w:r>
          </w:p>
        </w:tc>
        <w:tc>
          <w:tcPr>
            <w:tcW w:w="718" w:type="dxa"/>
            <w:shd w:val="clear" w:color="auto" w:fill="auto"/>
          </w:tcPr>
          <w:p w:rsidR="00527830" w:rsidRPr="00E75254" w:rsidRDefault="00527830" w:rsidP="00527830">
            <w:pPr>
              <w:rPr>
                <w:sz w:val="15"/>
                <w:szCs w:val="15"/>
              </w:rPr>
            </w:pPr>
            <w:r>
              <w:rPr>
                <w:sz w:val="15"/>
                <w:szCs w:val="15"/>
              </w:rPr>
              <w:t>13-09-18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Arbeitsgruppe für biochemische und molekulare Verfahren und insbesondere für DNS-Profilierungsverfahren (BMT/17))</w:t>
            </w:r>
          </w:p>
        </w:tc>
        <w:tc>
          <w:tcPr>
            <w:tcW w:w="1470" w:type="dxa"/>
            <w:shd w:val="clear" w:color="auto" w:fill="auto"/>
          </w:tcPr>
          <w:p w:rsidR="00527830" w:rsidRPr="00E75254" w:rsidRDefault="00527830" w:rsidP="00EE7BE1">
            <w:pPr>
              <w:jc w:val="left"/>
              <w:rPr>
                <w:sz w:val="15"/>
                <w:szCs w:val="15"/>
              </w:rPr>
            </w:pPr>
            <w:r>
              <w:rPr>
                <w:sz w:val="15"/>
                <w:szCs w:val="15"/>
              </w:rPr>
              <w:t>Montevideo</w:t>
            </w:r>
          </w:p>
        </w:tc>
        <w:tc>
          <w:tcPr>
            <w:tcW w:w="1179" w:type="dxa"/>
            <w:shd w:val="clear" w:color="auto" w:fill="auto"/>
          </w:tcPr>
          <w:p w:rsidR="00527830" w:rsidRPr="00E75254" w:rsidRDefault="00527830" w:rsidP="00EE7BE1">
            <w:pPr>
              <w:jc w:val="left"/>
              <w:rPr>
                <w:sz w:val="15"/>
                <w:szCs w:val="15"/>
              </w:rPr>
            </w:pPr>
            <w:r>
              <w:rPr>
                <w:sz w:val="15"/>
                <w:szCs w:val="15"/>
              </w:rPr>
              <w:t>Uruguay</w:t>
            </w:r>
          </w:p>
        </w:tc>
        <w:tc>
          <w:tcPr>
            <w:tcW w:w="1014" w:type="dxa"/>
            <w:shd w:val="clear" w:color="auto" w:fill="auto"/>
          </w:tcPr>
          <w:p w:rsidR="00527830" w:rsidRPr="00E75254" w:rsidRDefault="00527830" w:rsidP="00527830">
            <w:pPr>
              <w:rPr>
                <w:sz w:val="15"/>
                <w:szCs w:val="15"/>
              </w:rPr>
            </w:pPr>
            <w:r>
              <w:rPr>
                <w:sz w:val="15"/>
                <w:szCs w:val="15"/>
              </w:rPr>
              <w:t>Button, Motomura, Taveira, Han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76</w:t>
            </w:r>
          </w:p>
        </w:tc>
        <w:tc>
          <w:tcPr>
            <w:tcW w:w="675" w:type="dxa"/>
            <w:shd w:val="clear" w:color="auto" w:fill="auto"/>
          </w:tcPr>
          <w:p w:rsidR="00527830" w:rsidRPr="00E75254" w:rsidRDefault="00527830" w:rsidP="00527830">
            <w:pPr>
              <w:rPr>
                <w:sz w:val="15"/>
                <w:szCs w:val="15"/>
              </w:rPr>
            </w:pPr>
            <w:r>
              <w:rPr>
                <w:sz w:val="15"/>
                <w:szCs w:val="15"/>
              </w:rPr>
              <w:t>11-09-18</w:t>
            </w:r>
          </w:p>
        </w:tc>
        <w:tc>
          <w:tcPr>
            <w:tcW w:w="718" w:type="dxa"/>
            <w:shd w:val="clear" w:color="auto" w:fill="auto"/>
          </w:tcPr>
          <w:p w:rsidR="00527830" w:rsidRPr="00E75254" w:rsidRDefault="00527830" w:rsidP="00527830">
            <w:pPr>
              <w:rPr>
                <w:sz w:val="15"/>
                <w:szCs w:val="15"/>
              </w:rPr>
            </w:pPr>
            <w:r>
              <w:rPr>
                <w:sz w:val="15"/>
                <w:szCs w:val="15"/>
              </w:rPr>
              <w:t>14-09-18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Erste Sitzung der Technischen Ad-Hoc-Sachverständigengruppe (AHTEG) für Landwirterechte des ITPGRFA</w:t>
            </w:r>
          </w:p>
        </w:tc>
        <w:tc>
          <w:tcPr>
            <w:tcW w:w="1470" w:type="dxa"/>
            <w:shd w:val="clear" w:color="auto" w:fill="auto"/>
          </w:tcPr>
          <w:p w:rsidR="00527830" w:rsidRPr="00E75254" w:rsidRDefault="00527830" w:rsidP="00EE7BE1">
            <w:pPr>
              <w:jc w:val="left"/>
              <w:rPr>
                <w:sz w:val="15"/>
                <w:szCs w:val="15"/>
              </w:rPr>
            </w:pPr>
            <w:r>
              <w:rPr>
                <w:sz w:val="15"/>
                <w:szCs w:val="15"/>
              </w:rPr>
              <w:t>Rom</w:t>
            </w:r>
          </w:p>
        </w:tc>
        <w:tc>
          <w:tcPr>
            <w:tcW w:w="1179" w:type="dxa"/>
            <w:shd w:val="clear" w:color="auto" w:fill="auto"/>
          </w:tcPr>
          <w:p w:rsidR="00527830" w:rsidRPr="00E75254" w:rsidRDefault="00527830" w:rsidP="00EE7BE1">
            <w:pPr>
              <w:jc w:val="left"/>
              <w:rPr>
                <w:sz w:val="15"/>
                <w:szCs w:val="15"/>
              </w:rPr>
            </w:pPr>
            <w:r>
              <w:rPr>
                <w:sz w:val="15"/>
                <w:szCs w:val="15"/>
              </w:rPr>
              <w:t>Italien</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ITPGRFA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77</w:t>
            </w:r>
          </w:p>
        </w:tc>
        <w:tc>
          <w:tcPr>
            <w:tcW w:w="675" w:type="dxa"/>
            <w:shd w:val="clear" w:color="auto" w:fill="auto"/>
          </w:tcPr>
          <w:p w:rsidR="00527830" w:rsidRPr="00E75254" w:rsidRDefault="00527830" w:rsidP="00527830">
            <w:pPr>
              <w:rPr>
                <w:sz w:val="15"/>
                <w:szCs w:val="15"/>
              </w:rPr>
            </w:pPr>
            <w:r>
              <w:rPr>
                <w:sz w:val="15"/>
                <w:szCs w:val="15"/>
              </w:rPr>
              <w:t>14-09-18</w:t>
            </w:r>
          </w:p>
        </w:tc>
        <w:tc>
          <w:tcPr>
            <w:tcW w:w="718" w:type="dxa"/>
            <w:shd w:val="clear" w:color="auto" w:fill="auto"/>
          </w:tcPr>
          <w:p w:rsidR="00527830" w:rsidRPr="00E75254" w:rsidRDefault="00527830" w:rsidP="00527830">
            <w:pPr>
              <w:rPr>
                <w:sz w:val="15"/>
                <w:szCs w:val="15"/>
              </w:rPr>
            </w:pPr>
            <w:r>
              <w:rPr>
                <w:sz w:val="15"/>
                <w:szCs w:val="15"/>
              </w:rPr>
              <w:t>14-09-18</w:t>
            </w:r>
          </w:p>
        </w:tc>
        <w:tc>
          <w:tcPr>
            <w:tcW w:w="3226" w:type="dxa"/>
            <w:shd w:val="clear" w:color="auto" w:fill="auto"/>
          </w:tcPr>
          <w:p w:rsidR="00527830" w:rsidRPr="00854E3C" w:rsidRDefault="00527830" w:rsidP="00EE7BE1">
            <w:pPr>
              <w:jc w:val="left"/>
              <w:rPr>
                <w:sz w:val="15"/>
                <w:szCs w:val="15"/>
              </w:rPr>
            </w:pPr>
            <w:r>
              <w:rPr>
                <w:sz w:val="15"/>
                <w:szCs w:val="15"/>
              </w:rPr>
              <w:t>Besuch der FAO-Rechtsabteilung</w:t>
            </w:r>
          </w:p>
        </w:tc>
        <w:tc>
          <w:tcPr>
            <w:tcW w:w="1470" w:type="dxa"/>
            <w:shd w:val="clear" w:color="auto" w:fill="auto"/>
          </w:tcPr>
          <w:p w:rsidR="00527830" w:rsidRPr="00E75254" w:rsidRDefault="00527830" w:rsidP="00EE7BE1">
            <w:pPr>
              <w:jc w:val="left"/>
              <w:rPr>
                <w:sz w:val="15"/>
                <w:szCs w:val="15"/>
              </w:rPr>
            </w:pPr>
            <w:r>
              <w:rPr>
                <w:sz w:val="15"/>
                <w:szCs w:val="15"/>
              </w:rPr>
              <w:t>Rom</w:t>
            </w:r>
          </w:p>
        </w:tc>
        <w:tc>
          <w:tcPr>
            <w:tcW w:w="1179" w:type="dxa"/>
            <w:shd w:val="clear" w:color="auto" w:fill="auto"/>
          </w:tcPr>
          <w:p w:rsidR="00527830" w:rsidRPr="00E75254" w:rsidRDefault="00527830" w:rsidP="00EE7BE1">
            <w:pPr>
              <w:jc w:val="left"/>
              <w:rPr>
                <w:sz w:val="15"/>
                <w:szCs w:val="15"/>
              </w:rPr>
            </w:pPr>
            <w:r>
              <w:rPr>
                <w:sz w:val="15"/>
                <w:szCs w:val="15"/>
              </w:rPr>
              <w:t>Italien</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FAO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78</w:t>
            </w:r>
          </w:p>
        </w:tc>
        <w:tc>
          <w:tcPr>
            <w:tcW w:w="675" w:type="dxa"/>
            <w:shd w:val="clear" w:color="auto" w:fill="auto"/>
          </w:tcPr>
          <w:p w:rsidR="00527830" w:rsidRPr="00E75254" w:rsidRDefault="00527830" w:rsidP="00527830">
            <w:pPr>
              <w:rPr>
                <w:sz w:val="15"/>
                <w:szCs w:val="15"/>
              </w:rPr>
            </w:pPr>
            <w:r>
              <w:rPr>
                <w:sz w:val="15"/>
                <w:szCs w:val="15"/>
              </w:rPr>
              <w:t>17-09-18</w:t>
            </w:r>
          </w:p>
        </w:tc>
        <w:tc>
          <w:tcPr>
            <w:tcW w:w="718" w:type="dxa"/>
            <w:shd w:val="clear" w:color="auto" w:fill="auto"/>
          </w:tcPr>
          <w:p w:rsidR="00527830" w:rsidRPr="00E75254" w:rsidRDefault="00527830" w:rsidP="00527830">
            <w:pPr>
              <w:rPr>
                <w:sz w:val="15"/>
                <w:szCs w:val="15"/>
              </w:rPr>
            </w:pPr>
            <w:r>
              <w:rPr>
                <w:sz w:val="15"/>
                <w:szCs w:val="15"/>
              </w:rPr>
              <w:t>17-09-18</w:t>
            </w:r>
          </w:p>
        </w:tc>
        <w:tc>
          <w:tcPr>
            <w:tcW w:w="3226" w:type="dxa"/>
            <w:shd w:val="clear" w:color="auto" w:fill="auto"/>
          </w:tcPr>
          <w:p w:rsidR="00527830" w:rsidRPr="00E75254" w:rsidRDefault="00527830" w:rsidP="00EE7BE1">
            <w:pPr>
              <w:jc w:val="left"/>
              <w:rPr>
                <w:sz w:val="15"/>
                <w:szCs w:val="15"/>
              </w:rPr>
            </w:pPr>
            <w:r>
              <w:rPr>
                <w:sz w:val="15"/>
                <w:szCs w:val="15"/>
              </w:rPr>
              <w:t>TWA/52 Vorbereitende Arbeitstagung</w:t>
            </w:r>
          </w:p>
        </w:tc>
        <w:tc>
          <w:tcPr>
            <w:tcW w:w="1470" w:type="dxa"/>
            <w:shd w:val="clear" w:color="auto" w:fill="auto"/>
          </w:tcPr>
          <w:p w:rsidR="00527830" w:rsidRPr="00E75254" w:rsidRDefault="00527830" w:rsidP="00EE7BE1">
            <w:pPr>
              <w:jc w:val="left"/>
              <w:rPr>
                <w:sz w:val="15"/>
                <w:szCs w:val="15"/>
              </w:rPr>
            </w:pPr>
            <w:r>
              <w:rPr>
                <w:sz w:val="15"/>
                <w:szCs w:val="15"/>
              </w:rPr>
              <w:t>Peking</w:t>
            </w:r>
          </w:p>
        </w:tc>
        <w:tc>
          <w:tcPr>
            <w:tcW w:w="1179" w:type="dxa"/>
            <w:shd w:val="clear" w:color="auto" w:fill="auto"/>
          </w:tcPr>
          <w:p w:rsidR="00527830" w:rsidRPr="00E75254" w:rsidRDefault="00527830" w:rsidP="00EE7BE1">
            <w:pPr>
              <w:jc w:val="left"/>
              <w:rPr>
                <w:sz w:val="15"/>
                <w:szCs w:val="15"/>
              </w:rPr>
            </w:pPr>
            <w:r>
              <w:rPr>
                <w:sz w:val="15"/>
                <w:szCs w:val="15"/>
              </w:rPr>
              <w:t>China</w:t>
            </w:r>
          </w:p>
        </w:tc>
        <w:tc>
          <w:tcPr>
            <w:tcW w:w="1014" w:type="dxa"/>
            <w:shd w:val="clear" w:color="auto" w:fill="auto"/>
          </w:tcPr>
          <w:p w:rsidR="00527830" w:rsidRPr="00E75254" w:rsidRDefault="00527830" w:rsidP="00527830">
            <w:pPr>
              <w:rPr>
                <w:sz w:val="15"/>
                <w:szCs w:val="15"/>
              </w:rPr>
            </w:pPr>
            <w:r>
              <w:rPr>
                <w:sz w:val="15"/>
                <w:szCs w:val="15"/>
              </w:rPr>
              <w:t>Rivoire, Oertel, Han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79</w:t>
            </w:r>
          </w:p>
        </w:tc>
        <w:tc>
          <w:tcPr>
            <w:tcW w:w="675" w:type="dxa"/>
            <w:shd w:val="clear" w:color="auto" w:fill="auto"/>
          </w:tcPr>
          <w:p w:rsidR="00527830" w:rsidRPr="00E75254" w:rsidRDefault="00527830" w:rsidP="00527830">
            <w:pPr>
              <w:rPr>
                <w:sz w:val="15"/>
                <w:szCs w:val="15"/>
              </w:rPr>
            </w:pPr>
            <w:r>
              <w:rPr>
                <w:sz w:val="15"/>
                <w:szCs w:val="15"/>
              </w:rPr>
              <w:t>17-09-18</w:t>
            </w:r>
          </w:p>
        </w:tc>
        <w:tc>
          <w:tcPr>
            <w:tcW w:w="718" w:type="dxa"/>
            <w:shd w:val="clear" w:color="auto" w:fill="auto"/>
          </w:tcPr>
          <w:p w:rsidR="00527830" w:rsidRPr="00E75254" w:rsidRDefault="00527830" w:rsidP="00527830">
            <w:pPr>
              <w:rPr>
                <w:sz w:val="15"/>
                <w:szCs w:val="15"/>
              </w:rPr>
            </w:pPr>
            <w:r>
              <w:rPr>
                <w:sz w:val="15"/>
                <w:szCs w:val="15"/>
              </w:rPr>
              <w:t>21-09-18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Technische Arbeitsgruppe für Gemüsearten (TWV/52)</w:t>
            </w:r>
          </w:p>
        </w:tc>
        <w:tc>
          <w:tcPr>
            <w:tcW w:w="1470" w:type="dxa"/>
            <w:shd w:val="clear" w:color="auto" w:fill="auto"/>
          </w:tcPr>
          <w:p w:rsidR="00527830" w:rsidRPr="00E75254" w:rsidRDefault="00527830" w:rsidP="00EE7BE1">
            <w:pPr>
              <w:jc w:val="left"/>
              <w:rPr>
                <w:sz w:val="15"/>
                <w:szCs w:val="15"/>
              </w:rPr>
            </w:pPr>
            <w:r>
              <w:rPr>
                <w:sz w:val="15"/>
                <w:szCs w:val="15"/>
              </w:rPr>
              <w:t>Peking</w:t>
            </w:r>
          </w:p>
        </w:tc>
        <w:tc>
          <w:tcPr>
            <w:tcW w:w="1179" w:type="dxa"/>
            <w:shd w:val="clear" w:color="auto" w:fill="auto"/>
          </w:tcPr>
          <w:p w:rsidR="00527830" w:rsidRPr="00E75254" w:rsidRDefault="00527830" w:rsidP="00EE7BE1">
            <w:pPr>
              <w:jc w:val="left"/>
              <w:rPr>
                <w:sz w:val="15"/>
                <w:szCs w:val="15"/>
              </w:rPr>
            </w:pPr>
            <w:r>
              <w:rPr>
                <w:sz w:val="15"/>
                <w:szCs w:val="15"/>
              </w:rPr>
              <w:t>China</w:t>
            </w:r>
          </w:p>
        </w:tc>
        <w:tc>
          <w:tcPr>
            <w:tcW w:w="1014" w:type="dxa"/>
            <w:shd w:val="clear" w:color="auto" w:fill="auto"/>
          </w:tcPr>
          <w:p w:rsidR="00527830" w:rsidRPr="00E75254" w:rsidRDefault="00527830" w:rsidP="00527830">
            <w:pPr>
              <w:rPr>
                <w:sz w:val="15"/>
                <w:szCs w:val="15"/>
              </w:rPr>
            </w:pPr>
            <w:r>
              <w:rPr>
                <w:sz w:val="15"/>
                <w:szCs w:val="15"/>
              </w:rPr>
              <w:t>Rivoire, Oertel, Han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80</w:t>
            </w:r>
          </w:p>
        </w:tc>
        <w:tc>
          <w:tcPr>
            <w:tcW w:w="675" w:type="dxa"/>
            <w:shd w:val="clear" w:color="auto" w:fill="auto"/>
          </w:tcPr>
          <w:p w:rsidR="00527830" w:rsidRPr="00E75254" w:rsidRDefault="00527830" w:rsidP="00527830">
            <w:pPr>
              <w:rPr>
                <w:sz w:val="15"/>
                <w:szCs w:val="15"/>
              </w:rPr>
            </w:pPr>
            <w:r>
              <w:rPr>
                <w:sz w:val="15"/>
                <w:szCs w:val="15"/>
              </w:rPr>
              <w:t>19-09-18</w:t>
            </w:r>
          </w:p>
        </w:tc>
        <w:tc>
          <w:tcPr>
            <w:tcW w:w="718" w:type="dxa"/>
            <w:shd w:val="clear" w:color="auto" w:fill="auto"/>
          </w:tcPr>
          <w:p w:rsidR="00527830" w:rsidRPr="00E75254" w:rsidRDefault="00527830" w:rsidP="00527830">
            <w:pPr>
              <w:rPr>
                <w:sz w:val="15"/>
                <w:szCs w:val="15"/>
              </w:rPr>
            </w:pPr>
            <w:r>
              <w:rPr>
                <w:sz w:val="15"/>
                <w:szCs w:val="15"/>
              </w:rPr>
              <w:t>19-09-18</w:t>
            </w:r>
          </w:p>
        </w:tc>
        <w:tc>
          <w:tcPr>
            <w:tcW w:w="3226" w:type="dxa"/>
            <w:shd w:val="clear" w:color="auto" w:fill="auto"/>
          </w:tcPr>
          <w:p w:rsidR="00527830" w:rsidRPr="00E75254" w:rsidRDefault="00527830" w:rsidP="00EE7BE1">
            <w:pPr>
              <w:jc w:val="left"/>
              <w:rPr>
                <w:sz w:val="15"/>
                <w:szCs w:val="15"/>
              </w:rPr>
            </w:pPr>
            <w:r>
              <w:rPr>
                <w:sz w:val="15"/>
                <w:szCs w:val="15"/>
              </w:rPr>
              <w:t>Tagung CPVO-Verwaltungsrates</w:t>
            </w:r>
          </w:p>
        </w:tc>
        <w:tc>
          <w:tcPr>
            <w:tcW w:w="1470" w:type="dxa"/>
            <w:shd w:val="clear" w:color="auto" w:fill="auto"/>
          </w:tcPr>
          <w:p w:rsidR="00527830" w:rsidRPr="00E75254" w:rsidRDefault="00527830" w:rsidP="00EE7BE1">
            <w:pPr>
              <w:jc w:val="left"/>
              <w:rPr>
                <w:sz w:val="15"/>
                <w:szCs w:val="15"/>
              </w:rPr>
            </w:pPr>
            <w:r>
              <w:rPr>
                <w:sz w:val="15"/>
                <w:szCs w:val="15"/>
              </w:rPr>
              <w:t>Sofia</w:t>
            </w:r>
          </w:p>
        </w:tc>
        <w:tc>
          <w:tcPr>
            <w:tcW w:w="1179" w:type="dxa"/>
            <w:shd w:val="clear" w:color="auto" w:fill="auto"/>
          </w:tcPr>
          <w:p w:rsidR="00527830" w:rsidRPr="00E75254" w:rsidRDefault="00527830" w:rsidP="00EE7BE1">
            <w:pPr>
              <w:jc w:val="left"/>
              <w:rPr>
                <w:sz w:val="15"/>
                <w:szCs w:val="15"/>
              </w:rPr>
            </w:pPr>
            <w:r>
              <w:rPr>
                <w:sz w:val="15"/>
                <w:szCs w:val="15"/>
              </w:rPr>
              <w:t>Bulgarien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CPVO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81</w:t>
            </w:r>
          </w:p>
        </w:tc>
        <w:tc>
          <w:tcPr>
            <w:tcW w:w="675" w:type="dxa"/>
            <w:shd w:val="clear" w:color="auto" w:fill="auto"/>
          </w:tcPr>
          <w:p w:rsidR="00527830" w:rsidRPr="00E75254" w:rsidRDefault="00527830" w:rsidP="00527830">
            <w:pPr>
              <w:rPr>
                <w:sz w:val="15"/>
                <w:szCs w:val="15"/>
              </w:rPr>
            </w:pPr>
            <w:r>
              <w:rPr>
                <w:sz w:val="15"/>
                <w:szCs w:val="15"/>
              </w:rPr>
              <w:t>20-09-18</w:t>
            </w:r>
          </w:p>
        </w:tc>
        <w:tc>
          <w:tcPr>
            <w:tcW w:w="718" w:type="dxa"/>
            <w:shd w:val="clear" w:color="auto" w:fill="auto"/>
          </w:tcPr>
          <w:p w:rsidR="00527830" w:rsidRPr="00E75254" w:rsidRDefault="00527830" w:rsidP="00527830">
            <w:pPr>
              <w:rPr>
                <w:sz w:val="15"/>
                <w:szCs w:val="15"/>
              </w:rPr>
            </w:pPr>
            <w:r>
              <w:rPr>
                <w:sz w:val="15"/>
                <w:szCs w:val="15"/>
              </w:rPr>
              <w:t>20-09-18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Seminar über die Vorteile des Sortenschutzes</w:t>
            </w:r>
          </w:p>
        </w:tc>
        <w:tc>
          <w:tcPr>
            <w:tcW w:w="1470" w:type="dxa"/>
            <w:shd w:val="clear" w:color="auto" w:fill="auto"/>
          </w:tcPr>
          <w:p w:rsidR="00527830" w:rsidRPr="00E75254" w:rsidRDefault="00527830" w:rsidP="00EE7BE1">
            <w:pPr>
              <w:jc w:val="left"/>
              <w:rPr>
                <w:sz w:val="15"/>
                <w:szCs w:val="15"/>
              </w:rPr>
            </w:pPr>
            <w:r>
              <w:rPr>
                <w:sz w:val="15"/>
                <w:szCs w:val="15"/>
              </w:rPr>
              <w:t>Sofia</w:t>
            </w:r>
          </w:p>
        </w:tc>
        <w:tc>
          <w:tcPr>
            <w:tcW w:w="1179" w:type="dxa"/>
            <w:shd w:val="clear" w:color="auto" w:fill="auto"/>
          </w:tcPr>
          <w:p w:rsidR="00527830" w:rsidRPr="00E75254" w:rsidRDefault="00527830" w:rsidP="00EE7BE1">
            <w:pPr>
              <w:jc w:val="left"/>
              <w:rPr>
                <w:sz w:val="15"/>
                <w:szCs w:val="15"/>
              </w:rPr>
            </w:pPr>
            <w:r>
              <w:rPr>
                <w:sz w:val="15"/>
                <w:szCs w:val="15"/>
              </w:rPr>
              <w:t>Bulgarien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CPVO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82</w:t>
            </w:r>
          </w:p>
        </w:tc>
        <w:tc>
          <w:tcPr>
            <w:tcW w:w="675" w:type="dxa"/>
            <w:shd w:val="clear" w:color="auto" w:fill="auto"/>
          </w:tcPr>
          <w:p w:rsidR="00527830" w:rsidRPr="00E75254" w:rsidRDefault="00527830" w:rsidP="00527830">
            <w:pPr>
              <w:rPr>
                <w:sz w:val="15"/>
                <w:szCs w:val="15"/>
              </w:rPr>
            </w:pPr>
            <w:r>
              <w:rPr>
                <w:sz w:val="15"/>
                <w:szCs w:val="15"/>
              </w:rPr>
              <w:t>21-09-18</w:t>
            </w:r>
          </w:p>
        </w:tc>
        <w:tc>
          <w:tcPr>
            <w:tcW w:w="718" w:type="dxa"/>
            <w:shd w:val="clear" w:color="auto" w:fill="auto"/>
          </w:tcPr>
          <w:p w:rsidR="00527830" w:rsidRPr="00E75254" w:rsidRDefault="00527830" w:rsidP="00527830">
            <w:pPr>
              <w:rPr>
                <w:sz w:val="15"/>
                <w:szCs w:val="15"/>
              </w:rPr>
            </w:pPr>
            <w:r>
              <w:rPr>
                <w:sz w:val="15"/>
                <w:szCs w:val="15"/>
              </w:rPr>
              <w:t>21-09-18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Fortgeschrittenenschulungs-Programm über geistiges Eigentum und genetische Ressourcen zur Unterstützung von Innovationen</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 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 PVR, Sida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83</w:t>
            </w:r>
          </w:p>
        </w:tc>
        <w:tc>
          <w:tcPr>
            <w:tcW w:w="675" w:type="dxa"/>
            <w:shd w:val="clear" w:color="auto" w:fill="auto"/>
          </w:tcPr>
          <w:p w:rsidR="00527830" w:rsidRPr="00E75254" w:rsidRDefault="00527830" w:rsidP="00527830">
            <w:pPr>
              <w:rPr>
                <w:sz w:val="15"/>
                <w:szCs w:val="15"/>
              </w:rPr>
            </w:pPr>
            <w:r>
              <w:rPr>
                <w:sz w:val="15"/>
                <w:szCs w:val="15"/>
              </w:rPr>
              <w:t>24-09-18</w:t>
            </w:r>
          </w:p>
        </w:tc>
        <w:tc>
          <w:tcPr>
            <w:tcW w:w="718" w:type="dxa"/>
            <w:shd w:val="clear" w:color="auto" w:fill="auto"/>
          </w:tcPr>
          <w:p w:rsidR="00527830" w:rsidRPr="00E75254" w:rsidRDefault="00527830" w:rsidP="00527830">
            <w:pPr>
              <w:rPr>
                <w:sz w:val="15"/>
                <w:szCs w:val="15"/>
              </w:rPr>
            </w:pPr>
            <w:r>
              <w:rPr>
                <w:sz w:val="15"/>
                <w:szCs w:val="15"/>
              </w:rPr>
              <w:t>02-10-18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Achtundfünfzigste Serie von Sitzungen der WIPO-Versammlungen</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84</w:t>
            </w:r>
          </w:p>
        </w:tc>
        <w:tc>
          <w:tcPr>
            <w:tcW w:w="675" w:type="dxa"/>
            <w:shd w:val="clear" w:color="auto" w:fill="auto"/>
          </w:tcPr>
          <w:p w:rsidR="00527830" w:rsidRPr="00E75254" w:rsidRDefault="00527830" w:rsidP="00527830">
            <w:pPr>
              <w:rPr>
                <w:sz w:val="15"/>
                <w:szCs w:val="15"/>
              </w:rPr>
            </w:pPr>
            <w:r>
              <w:rPr>
                <w:sz w:val="15"/>
                <w:szCs w:val="15"/>
              </w:rPr>
              <w:t>25-09-18</w:t>
            </w:r>
          </w:p>
        </w:tc>
        <w:tc>
          <w:tcPr>
            <w:tcW w:w="718" w:type="dxa"/>
            <w:shd w:val="clear" w:color="auto" w:fill="auto"/>
          </w:tcPr>
          <w:p w:rsidR="00527830" w:rsidRPr="00E75254" w:rsidRDefault="00527830" w:rsidP="00527830">
            <w:pPr>
              <w:rPr>
                <w:sz w:val="15"/>
                <w:szCs w:val="15"/>
              </w:rPr>
            </w:pPr>
            <w:r>
              <w:rPr>
                <w:sz w:val="15"/>
                <w:szCs w:val="15"/>
              </w:rPr>
              <w:t>26-09-18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Internationales Seminar über den Schutz von Pflanzensorten im Rahmen der Feierlichkeiten zum 60. Jahrestag der Gründung des Instituts für landwirtschaftliche Forschung von Peking</w:t>
            </w:r>
          </w:p>
        </w:tc>
        <w:tc>
          <w:tcPr>
            <w:tcW w:w="1470" w:type="dxa"/>
            <w:shd w:val="clear" w:color="auto" w:fill="auto"/>
          </w:tcPr>
          <w:p w:rsidR="00527830" w:rsidRPr="00E75254" w:rsidRDefault="00527830" w:rsidP="00EE7BE1">
            <w:pPr>
              <w:jc w:val="left"/>
              <w:rPr>
                <w:sz w:val="15"/>
                <w:szCs w:val="15"/>
              </w:rPr>
            </w:pPr>
            <w:r>
              <w:rPr>
                <w:sz w:val="15"/>
                <w:szCs w:val="15"/>
              </w:rPr>
              <w:t>Peking</w:t>
            </w:r>
          </w:p>
        </w:tc>
        <w:tc>
          <w:tcPr>
            <w:tcW w:w="1179" w:type="dxa"/>
            <w:shd w:val="clear" w:color="auto" w:fill="auto"/>
          </w:tcPr>
          <w:p w:rsidR="00527830" w:rsidRPr="00E75254" w:rsidRDefault="00527830" w:rsidP="00EE7BE1">
            <w:pPr>
              <w:jc w:val="left"/>
              <w:rPr>
                <w:sz w:val="15"/>
                <w:szCs w:val="15"/>
              </w:rPr>
            </w:pPr>
            <w:r>
              <w:rPr>
                <w:sz w:val="15"/>
                <w:szCs w:val="15"/>
              </w:rPr>
              <w:t>China</w:t>
            </w:r>
          </w:p>
        </w:tc>
        <w:tc>
          <w:tcPr>
            <w:tcW w:w="1014" w:type="dxa"/>
            <w:shd w:val="clear" w:color="auto" w:fill="auto"/>
          </w:tcPr>
          <w:p w:rsidR="00527830" w:rsidRPr="00E75254" w:rsidRDefault="00527830" w:rsidP="00527830">
            <w:pPr>
              <w:rPr>
                <w:sz w:val="15"/>
                <w:szCs w:val="15"/>
              </w:rPr>
            </w:pPr>
            <w:r>
              <w:rPr>
                <w:sz w:val="15"/>
                <w:szCs w:val="15"/>
              </w:rPr>
              <w:t>Button, Han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MARA von China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85</w:t>
            </w:r>
          </w:p>
        </w:tc>
        <w:tc>
          <w:tcPr>
            <w:tcW w:w="675" w:type="dxa"/>
            <w:shd w:val="clear" w:color="auto" w:fill="auto"/>
          </w:tcPr>
          <w:p w:rsidR="00527830" w:rsidRPr="00E75254" w:rsidRDefault="00527830" w:rsidP="00527830">
            <w:pPr>
              <w:rPr>
                <w:sz w:val="15"/>
                <w:szCs w:val="15"/>
              </w:rPr>
            </w:pPr>
            <w:r>
              <w:rPr>
                <w:sz w:val="15"/>
                <w:szCs w:val="15"/>
              </w:rPr>
              <w:t>25-09-18</w:t>
            </w:r>
          </w:p>
        </w:tc>
        <w:tc>
          <w:tcPr>
            <w:tcW w:w="718" w:type="dxa"/>
            <w:shd w:val="clear" w:color="auto" w:fill="auto"/>
          </w:tcPr>
          <w:p w:rsidR="00527830" w:rsidRPr="00E75254" w:rsidRDefault="00527830" w:rsidP="00527830">
            <w:pPr>
              <w:rPr>
                <w:sz w:val="15"/>
                <w:szCs w:val="15"/>
              </w:rPr>
            </w:pPr>
            <w:r>
              <w:rPr>
                <w:sz w:val="15"/>
                <w:szCs w:val="15"/>
              </w:rPr>
              <w:t>25-09-18</w:t>
            </w:r>
          </w:p>
        </w:tc>
        <w:tc>
          <w:tcPr>
            <w:tcW w:w="3226" w:type="dxa"/>
            <w:shd w:val="clear" w:color="auto" w:fill="auto"/>
          </w:tcPr>
          <w:p w:rsidR="00527830" w:rsidRPr="00854E3C" w:rsidRDefault="00527830" w:rsidP="00EE7BE1">
            <w:pPr>
              <w:jc w:val="left"/>
              <w:rPr>
                <w:sz w:val="15"/>
                <w:szCs w:val="15"/>
              </w:rPr>
            </w:pPr>
            <w:r>
              <w:rPr>
                <w:sz w:val="15"/>
                <w:szCs w:val="15"/>
              </w:rPr>
              <w:t>Tagung Weltsaatgutpartnerschaft (WSP)</w:t>
            </w:r>
          </w:p>
        </w:tc>
        <w:tc>
          <w:tcPr>
            <w:tcW w:w="1470" w:type="dxa"/>
            <w:shd w:val="clear" w:color="auto" w:fill="auto"/>
          </w:tcPr>
          <w:p w:rsidR="00527830" w:rsidRPr="00E75254" w:rsidRDefault="00527830" w:rsidP="00EE7BE1">
            <w:pPr>
              <w:jc w:val="left"/>
              <w:rPr>
                <w:sz w:val="15"/>
                <w:szCs w:val="15"/>
              </w:rPr>
            </w:pPr>
            <w:r>
              <w:rPr>
                <w:sz w:val="15"/>
                <w:szCs w:val="15"/>
              </w:rPr>
              <w:t>Nay Pyi Taw</w:t>
            </w:r>
          </w:p>
        </w:tc>
        <w:tc>
          <w:tcPr>
            <w:tcW w:w="1179" w:type="dxa"/>
            <w:shd w:val="clear" w:color="auto" w:fill="auto"/>
          </w:tcPr>
          <w:p w:rsidR="00527830" w:rsidRPr="00E75254" w:rsidRDefault="00527830" w:rsidP="00EE7BE1">
            <w:pPr>
              <w:jc w:val="left"/>
              <w:rPr>
                <w:sz w:val="15"/>
                <w:szCs w:val="15"/>
              </w:rPr>
            </w:pPr>
            <w:r>
              <w:rPr>
                <w:sz w:val="15"/>
                <w:szCs w:val="15"/>
              </w:rPr>
              <w:t>Myanmar</w:t>
            </w:r>
          </w:p>
        </w:tc>
        <w:tc>
          <w:tcPr>
            <w:tcW w:w="1014" w:type="dxa"/>
            <w:shd w:val="clear" w:color="auto" w:fill="auto"/>
          </w:tcPr>
          <w:p w:rsidR="00527830" w:rsidRPr="00E75254" w:rsidRDefault="00527830" w:rsidP="00527830">
            <w:pPr>
              <w:rPr>
                <w:sz w:val="15"/>
                <w:szCs w:val="15"/>
              </w:rPr>
            </w:pPr>
            <w:r>
              <w:rPr>
                <w:sz w:val="15"/>
                <w:szCs w:val="15"/>
              </w:rPr>
              <w:t>Huerta, Rivoire</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162F49" w:rsidRDefault="00527830" w:rsidP="00EE7BE1">
            <w:pPr>
              <w:jc w:val="left"/>
              <w:rPr>
                <w:sz w:val="15"/>
                <w:szCs w:val="15"/>
                <w:lang w:val="it-IT"/>
              </w:rPr>
            </w:pPr>
            <w:r w:rsidRPr="00162F49">
              <w:rPr>
                <w:sz w:val="15"/>
                <w:szCs w:val="15"/>
                <w:lang w:val="it-IT"/>
              </w:rPr>
              <w:t>WSP (ISF, ISTA, OECD, UPOV), WFO,</w:t>
            </w:r>
            <w:r w:rsidRPr="00162F49">
              <w:rPr>
                <w:sz w:val="15"/>
                <w:szCs w:val="15"/>
                <w:lang w:val="it-IT"/>
              </w:rPr>
              <w:br/>
              <w:t>MOALI, Niederlande</w:t>
            </w:r>
          </w:p>
        </w:tc>
        <w:tc>
          <w:tcPr>
            <w:tcW w:w="414" w:type="dxa"/>
            <w:shd w:val="clear" w:color="auto" w:fill="auto"/>
          </w:tcPr>
          <w:p w:rsidR="00527830" w:rsidRPr="00162F49" w:rsidRDefault="00527830" w:rsidP="00527830">
            <w:pPr>
              <w:jc w:val="center"/>
              <w:rPr>
                <w:sz w:val="15"/>
                <w:szCs w:val="15"/>
                <w:lang w:val="it-IT"/>
              </w:rPr>
            </w:pPr>
          </w:p>
        </w:tc>
        <w:tc>
          <w:tcPr>
            <w:tcW w:w="448" w:type="dxa"/>
            <w:shd w:val="clear" w:color="auto" w:fill="auto"/>
          </w:tcPr>
          <w:p w:rsidR="00527830" w:rsidRPr="00162F49" w:rsidRDefault="00527830" w:rsidP="00527830">
            <w:pPr>
              <w:jc w:val="center"/>
              <w:rPr>
                <w:sz w:val="15"/>
                <w:szCs w:val="15"/>
                <w:lang w:val="it-IT"/>
              </w:rPr>
            </w:pPr>
          </w:p>
        </w:tc>
        <w:tc>
          <w:tcPr>
            <w:tcW w:w="475" w:type="dxa"/>
            <w:shd w:val="clear" w:color="auto" w:fill="auto"/>
          </w:tcPr>
          <w:p w:rsidR="00527830" w:rsidRPr="00162F49" w:rsidRDefault="00527830" w:rsidP="00527830">
            <w:pPr>
              <w:jc w:val="center"/>
              <w:rPr>
                <w:sz w:val="15"/>
                <w:szCs w:val="15"/>
                <w:lang w:val="it-IT"/>
              </w:rPr>
            </w:pPr>
          </w:p>
        </w:tc>
        <w:tc>
          <w:tcPr>
            <w:tcW w:w="434" w:type="dxa"/>
            <w:shd w:val="clear" w:color="auto" w:fill="auto"/>
          </w:tcPr>
          <w:p w:rsidR="00527830" w:rsidRPr="00162F49" w:rsidRDefault="00527830" w:rsidP="00527830">
            <w:pPr>
              <w:jc w:val="center"/>
              <w:rPr>
                <w:sz w:val="15"/>
                <w:szCs w:val="15"/>
                <w:lang w:val="it-IT"/>
              </w:rPr>
            </w:pPr>
          </w:p>
        </w:tc>
        <w:tc>
          <w:tcPr>
            <w:tcW w:w="462" w:type="dxa"/>
            <w:shd w:val="clear" w:color="auto" w:fill="auto"/>
          </w:tcPr>
          <w:p w:rsidR="00527830" w:rsidRPr="00162F49" w:rsidRDefault="00527830" w:rsidP="00527830">
            <w:pPr>
              <w:jc w:val="center"/>
              <w:rPr>
                <w:sz w:val="15"/>
                <w:szCs w:val="15"/>
                <w:lang w:val="it-IT"/>
              </w:rPr>
            </w:pPr>
          </w:p>
        </w:tc>
        <w:tc>
          <w:tcPr>
            <w:tcW w:w="434" w:type="dxa"/>
            <w:shd w:val="clear" w:color="auto" w:fill="auto"/>
          </w:tcPr>
          <w:p w:rsidR="00527830" w:rsidRPr="00162F49" w:rsidRDefault="00527830" w:rsidP="00527830">
            <w:pPr>
              <w:jc w:val="center"/>
              <w:rPr>
                <w:sz w:val="15"/>
                <w:szCs w:val="15"/>
                <w:lang w:val="it-IT"/>
              </w:rPr>
            </w:pPr>
          </w:p>
        </w:tc>
        <w:tc>
          <w:tcPr>
            <w:tcW w:w="616" w:type="dxa"/>
            <w:shd w:val="clear" w:color="auto" w:fill="auto"/>
          </w:tcPr>
          <w:p w:rsidR="00527830" w:rsidRPr="00162F49" w:rsidRDefault="00527830" w:rsidP="00527830">
            <w:pPr>
              <w:jc w:val="center"/>
              <w:rPr>
                <w:sz w:val="15"/>
                <w:szCs w:val="15"/>
                <w:lang w:val="it-IT"/>
              </w:rPr>
            </w:pPr>
          </w:p>
        </w:tc>
        <w:tc>
          <w:tcPr>
            <w:tcW w:w="439" w:type="dxa"/>
            <w:shd w:val="clear" w:color="auto" w:fill="auto"/>
          </w:tcPr>
          <w:p w:rsidR="00527830" w:rsidRPr="00162F49" w:rsidRDefault="00527830" w:rsidP="00527830">
            <w:pPr>
              <w:jc w:val="center"/>
              <w:rPr>
                <w:sz w:val="15"/>
                <w:szCs w:val="15"/>
                <w:lang w:val="it-IT"/>
              </w:rPr>
            </w:pPr>
          </w:p>
        </w:tc>
        <w:tc>
          <w:tcPr>
            <w:tcW w:w="466"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86</w:t>
            </w:r>
          </w:p>
        </w:tc>
        <w:tc>
          <w:tcPr>
            <w:tcW w:w="675" w:type="dxa"/>
            <w:shd w:val="clear" w:color="auto" w:fill="auto"/>
          </w:tcPr>
          <w:p w:rsidR="00527830" w:rsidRPr="00E75254" w:rsidRDefault="00527830" w:rsidP="00527830">
            <w:pPr>
              <w:rPr>
                <w:sz w:val="15"/>
                <w:szCs w:val="15"/>
              </w:rPr>
            </w:pPr>
            <w:r>
              <w:rPr>
                <w:sz w:val="15"/>
                <w:szCs w:val="15"/>
              </w:rPr>
              <w:t>26-09-18</w:t>
            </w:r>
          </w:p>
        </w:tc>
        <w:tc>
          <w:tcPr>
            <w:tcW w:w="718" w:type="dxa"/>
            <w:shd w:val="clear" w:color="auto" w:fill="auto"/>
          </w:tcPr>
          <w:p w:rsidR="00527830" w:rsidRPr="00E75254" w:rsidRDefault="00527830" w:rsidP="00527830">
            <w:pPr>
              <w:rPr>
                <w:sz w:val="15"/>
                <w:szCs w:val="15"/>
              </w:rPr>
            </w:pPr>
            <w:r>
              <w:rPr>
                <w:sz w:val="15"/>
                <w:szCs w:val="15"/>
              </w:rPr>
              <w:t>26-09-18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Vierte Tagung des Nationalen Saatgutausschusses</w:t>
            </w:r>
          </w:p>
        </w:tc>
        <w:tc>
          <w:tcPr>
            <w:tcW w:w="1470" w:type="dxa"/>
            <w:shd w:val="clear" w:color="auto" w:fill="auto"/>
          </w:tcPr>
          <w:p w:rsidR="00527830" w:rsidRPr="00E75254" w:rsidRDefault="00527830" w:rsidP="00EE7BE1">
            <w:pPr>
              <w:jc w:val="left"/>
              <w:rPr>
                <w:sz w:val="15"/>
                <w:szCs w:val="15"/>
              </w:rPr>
            </w:pPr>
            <w:r>
              <w:rPr>
                <w:sz w:val="15"/>
                <w:szCs w:val="15"/>
              </w:rPr>
              <w:t>Nay Pyi Taw</w:t>
            </w:r>
          </w:p>
        </w:tc>
        <w:tc>
          <w:tcPr>
            <w:tcW w:w="1179" w:type="dxa"/>
            <w:shd w:val="clear" w:color="auto" w:fill="auto"/>
          </w:tcPr>
          <w:p w:rsidR="00527830" w:rsidRPr="00E75254" w:rsidRDefault="00527830" w:rsidP="00EE7BE1">
            <w:pPr>
              <w:jc w:val="left"/>
              <w:rPr>
                <w:sz w:val="15"/>
                <w:szCs w:val="15"/>
              </w:rPr>
            </w:pPr>
            <w:r>
              <w:rPr>
                <w:sz w:val="15"/>
                <w:szCs w:val="15"/>
              </w:rPr>
              <w:t>Myanmar</w:t>
            </w:r>
          </w:p>
        </w:tc>
        <w:tc>
          <w:tcPr>
            <w:tcW w:w="1014" w:type="dxa"/>
            <w:shd w:val="clear" w:color="auto" w:fill="auto"/>
          </w:tcPr>
          <w:p w:rsidR="00527830" w:rsidRPr="00E75254" w:rsidRDefault="00527830" w:rsidP="00527830">
            <w:pPr>
              <w:rPr>
                <w:sz w:val="15"/>
                <w:szCs w:val="15"/>
              </w:rPr>
            </w:pPr>
            <w:r>
              <w:rPr>
                <w:sz w:val="15"/>
                <w:szCs w:val="15"/>
              </w:rPr>
              <w:t>Huerta, 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MOALI, ISSD, Universität Wageningen</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lastRenderedPageBreak/>
              <w:t>87</w:t>
            </w:r>
          </w:p>
        </w:tc>
        <w:tc>
          <w:tcPr>
            <w:tcW w:w="675" w:type="dxa"/>
            <w:shd w:val="clear" w:color="auto" w:fill="auto"/>
          </w:tcPr>
          <w:p w:rsidR="00527830" w:rsidRPr="00E75254" w:rsidRDefault="00527830" w:rsidP="00527830">
            <w:pPr>
              <w:rPr>
                <w:sz w:val="15"/>
                <w:szCs w:val="15"/>
              </w:rPr>
            </w:pPr>
            <w:r>
              <w:rPr>
                <w:sz w:val="15"/>
                <w:szCs w:val="15"/>
              </w:rPr>
              <w:t>27-09-18</w:t>
            </w:r>
          </w:p>
        </w:tc>
        <w:tc>
          <w:tcPr>
            <w:tcW w:w="718" w:type="dxa"/>
            <w:shd w:val="clear" w:color="auto" w:fill="auto"/>
          </w:tcPr>
          <w:p w:rsidR="00527830" w:rsidRPr="00E75254" w:rsidRDefault="00527830" w:rsidP="00527830">
            <w:pPr>
              <w:rPr>
                <w:sz w:val="15"/>
                <w:szCs w:val="15"/>
              </w:rPr>
            </w:pPr>
            <w:r>
              <w:rPr>
                <w:sz w:val="15"/>
                <w:szCs w:val="15"/>
              </w:rPr>
              <w:t>27-09-18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Rechtsberatung mit den zuständigen Behörden Myanmars</w:t>
            </w:r>
          </w:p>
        </w:tc>
        <w:tc>
          <w:tcPr>
            <w:tcW w:w="1470" w:type="dxa"/>
            <w:shd w:val="clear" w:color="auto" w:fill="auto"/>
          </w:tcPr>
          <w:p w:rsidR="00527830" w:rsidRPr="00E75254" w:rsidRDefault="00527830" w:rsidP="00EE7BE1">
            <w:pPr>
              <w:jc w:val="left"/>
              <w:rPr>
                <w:sz w:val="15"/>
                <w:szCs w:val="15"/>
              </w:rPr>
            </w:pPr>
            <w:r>
              <w:rPr>
                <w:sz w:val="15"/>
                <w:szCs w:val="15"/>
              </w:rPr>
              <w:t>Nay Pyi Taw</w:t>
            </w:r>
          </w:p>
        </w:tc>
        <w:tc>
          <w:tcPr>
            <w:tcW w:w="1179" w:type="dxa"/>
            <w:shd w:val="clear" w:color="auto" w:fill="auto"/>
          </w:tcPr>
          <w:p w:rsidR="00527830" w:rsidRPr="00E75254" w:rsidRDefault="00527830" w:rsidP="00EE7BE1">
            <w:pPr>
              <w:jc w:val="left"/>
              <w:rPr>
                <w:sz w:val="15"/>
                <w:szCs w:val="15"/>
              </w:rPr>
            </w:pPr>
            <w:r>
              <w:rPr>
                <w:sz w:val="15"/>
                <w:szCs w:val="15"/>
              </w:rPr>
              <w:t>Myanmar</w:t>
            </w:r>
          </w:p>
        </w:tc>
        <w:tc>
          <w:tcPr>
            <w:tcW w:w="1014" w:type="dxa"/>
            <w:shd w:val="clear" w:color="auto" w:fill="auto"/>
          </w:tcPr>
          <w:p w:rsidR="00527830" w:rsidRPr="00E75254" w:rsidRDefault="00527830" w:rsidP="00527830">
            <w:pPr>
              <w:rPr>
                <w:sz w:val="15"/>
                <w:szCs w:val="15"/>
              </w:rPr>
            </w:pPr>
            <w:r>
              <w:rPr>
                <w:sz w:val="15"/>
                <w:szCs w:val="15"/>
              </w:rPr>
              <w:t>Huerta, Rivoire</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MOALI</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88</w:t>
            </w:r>
          </w:p>
        </w:tc>
        <w:tc>
          <w:tcPr>
            <w:tcW w:w="675" w:type="dxa"/>
            <w:shd w:val="clear" w:color="auto" w:fill="auto"/>
          </w:tcPr>
          <w:p w:rsidR="00527830" w:rsidRPr="00E75254" w:rsidRDefault="00527830" w:rsidP="00527830">
            <w:pPr>
              <w:rPr>
                <w:sz w:val="15"/>
                <w:szCs w:val="15"/>
              </w:rPr>
            </w:pPr>
            <w:r>
              <w:rPr>
                <w:sz w:val="15"/>
                <w:szCs w:val="15"/>
              </w:rPr>
              <w:t>08-10-18</w:t>
            </w:r>
          </w:p>
        </w:tc>
        <w:tc>
          <w:tcPr>
            <w:tcW w:w="718" w:type="dxa"/>
            <w:shd w:val="clear" w:color="auto" w:fill="auto"/>
          </w:tcPr>
          <w:p w:rsidR="00527830" w:rsidRPr="00E75254" w:rsidRDefault="00527830" w:rsidP="00527830">
            <w:pPr>
              <w:rPr>
                <w:sz w:val="15"/>
                <w:szCs w:val="15"/>
              </w:rPr>
            </w:pPr>
            <w:r>
              <w:rPr>
                <w:sz w:val="15"/>
                <w:szCs w:val="15"/>
              </w:rPr>
              <w:t>10-10-18</w:t>
            </w:r>
          </w:p>
        </w:tc>
        <w:tc>
          <w:tcPr>
            <w:tcW w:w="3226" w:type="dxa"/>
            <w:shd w:val="clear" w:color="auto" w:fill="auto"/>
          </w:tcPr>
          <w:p w:rsidR="00527830" w:rsidRPr="00854E3C" w:rsidRDefault="00527830" w:rsidP="00EE7BE1">
            <w:pPr>
              <w:jc w:val="left"/>
              <w:rPr>
                <w:sz w:val="15"/>
                <w:szCs w:val="15"/>
              </w:rPr>
            </w:pPr>
            <w:r>
              <w:rPr>
                <w:sz w:val="15"/>
                <w:szCs w:val="15"/>
              </w:rPr>
              <w:t>Jahrestagung des Europäischen Saatgutverbandes</w:t>
            </w:r>
          </w:p>
        </w:tc>
        <w:tc>
          <w:tcPr>
            <w:tcW w:w="1470" w:type="dxa"/>
            <w:shd w:val="clear" w:color="auto" w:fill="auto"/>
          </w:tcPr>
          <w:p w:rsidR="00527830" w:rsidRPr="00E75254" w:rsidRDefault="00527830" w:rsidP="00EE7BE1">
            <w:pPr>
              <w:jc w:val="left"/>
              <w:rPr>
                <w:sz w:val="15"/>
                <w:szCs w:val="15"/>
              </w:rPr>
            </w:pPr>
            <w:r>
              <w:rPr>
                <w:sz w:val="15"/>
                <w:szCs w:val="15"/>
              </w:rPr>
              <w:t>Madrid</w:t>
            </w:r>
          </w:p>
        </w:tc>
        <w:tc>
          <w:tcPr>
            <w:tcW w:w="1179" w:type="dxa"/>
            <w:shd w:val="clear" w:color="auto" w:fill="auto"/>
          </w:tcPr>
          <w:p w:rsidR="00527830" w:rsidRPr="00E75254" w:rsidRDefault="00527830" w:rsidP="00EE7BE1">
            <w:pPr>
              <w:jc w:val="left"/>
              <w:rPr>
                <w:sz w:val="15"/>
                <w:szCs w:val="15"/>
              </w:rPr>
            </w:pPr>
            <w:r>
              <w:rPr>
                <w:sz w:val="15"/>
                <w:szCs w:val="15"/>
              </w:rPr>
              <w:t>Spanien</w:t>
            </w:r>
          </w:p>
        </w:tc>
        <w:tc>
          <w:tcPr>
            <w:tcW w:w="1014" w:type="dxa"/>
            <w:shd w:val="clear" w:color="auto" w:fill="auto"/>
          </w:tcPr>
          <w:p w:rsidR="00527830" w:rsidRPr="00E75254" w:rsidRDefault="00527830" w:rsidP="00527830">
            <w:pPr>
              <w:rPr>
                <w:sz w:val="15"/>
                <w:szCs w:val="15"/>
              </w:rPr>
            </w:pPr>
            <w:r>
              <w:rPr>
                <w:sz w:val="15"/>
                <w:szCs w:val="15"/>
              </w:rPr>
              <w:t>Button, Rovere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ESA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89</w:t>
            </w:r>
          </w:p>
        </w:tc>
        <w:tc>
          <w:tcPr>
            <w:tcW w:w="675" w:type="dxa"/>
            <w:shd w:val="clear" w:color="auto" w:fill="auto"/>
          </w:tcPr>
          <w:p w:rsidR="00527830" w:rsidRPr="00E75254" w:rsidRDefault="00527830" w:rsidP="00527830">
            <w:pPr>
              <w:rPr>
                <w:sz w:val="15"/>
                <w:szCs w:val="15"/>
              </w:rPr>
            </w:pPr>
            <w:r>
              <w:rPr>
                <w:sz w:val="15"/>
                <w:szCs w:val="15"/>
              </w:rPr>
              <w:t>08-10-18</w:t>
            </w:r>
          </w:p>
        </w:tc>
        <w:tc>
          <w:tcPr>
            <w:tcW w:w="718" w:type="dxa"/>
            <w:shd w:val="clear" w:color="auto" w:fill="auto"/>
          </w:tcPr>
          <w:p w:rsidR="00527830" w:rsidRPr="00E75254" w:rsidRDefault="00527830" w:rsidP="00527830">
            <w:pPr>
              <w:rPr>
                <w:sz w:val="15"/>
                <w:szCs w:val="15"/>
              </w:rPr>
            </w:pPr>
            <w:r>
              <w:rPr>
                <w:sz w:val="15"/>
                <w:szCs w:val="15"/>
              </w:rPr>
              <w:t>08-10-18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Sitzung des WSP-Lenkungsausschusses mit dem WFO</w:t>
            </w:r>
          </w:p>
        </w:tc>
        <w:tc>
          <w:tcPr>
            <w:tcW w:w="1470" w:type="dxa"/>
            <w:shd w:val="clear" w:color="auto" w:fill="auto"/>
          </w:tcPr>
          <w:p w:rsidR="00527830" w:rsidRPr="00E75254" w:rsidRDefault="00527830" w:rsidP="00EE7BE1">
            <w:pPr>
              <w:jc w:val="left"/>
              <w:rPr>
                <w:sz w:val="15"/>
                <w:szCs w:val="15"/>
              </w:rPr>
            </w:pPr>
            <w:r>
              <w:rPr>
                <w:sz w:val="15"/>
                <w:szCs w:val="15"/>
              </w:rPr>
              <w:t>Madrid</w:t>
            </w:r>
          </w:p>
        </w:tc>
        <w:tc>
          <w:tcPr>
            <w:tcW w:w="1179" w:type="dxa"/>
            <w:shd w:val="clear" w:color="auto" w:fill="auto"/>
          </w:tcPr>
          <w:p w:rsidR="00527830" w:rsidRPr="00E75254" w:rsidRDefault="00527830" w:rsidP="00EE7BE1">
            <w:pPr>
              <w:jc w:val="left"/>
              <w:rPr>
                <w:sz w:val="15"/>
                <w:szCs w:val="15"/>
              </w:rPr>
            </w:pPr>
            <w:r>
              <w:rPr>
                <w:sz w:val="15"/>
                <w:szCs w:val="15"/>
              </w:rPr>
              <w:t>Spanien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WSP (ISF, ISTA, OECD, UPOV), WFO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90</w:t>
            </w:r>
          </w:p>
        </w:tc>
        <w:tc>
          <w:tcPr>
            <w:tcW w:w="675" w:type="dxa"/>
            <w:shd w:val="clear" w:color="auto" w:fill="auto"/>
          </w:tcPr>
          <w:p w:rsidR="00527830" w:rsidRPr="00E75254" w:rsidRDefault="00527830" w:rsidP="00527830">
            <w:pPr>
              <w:rPr>
                <w:sz w:val="15"/>
                <w:szCs w:val="15"/>
              </w:rPr>
            </w:pPr>
            <w:r>
              <w:rPr>
                <w:sz w:val="15"/>
                <w:szCs w:val="15"/>
              </w:rPr>
              <w:t>09-10-18</w:t>
            </w:r>
          </w:p>
        </w:tc>
        <w:tc>
          <w:tcPr>
            <w:tcW w:w="718" w:type="dxa"/>
            <w:shd w:val="clear" w:color="auto" w:fill="auto"/>
          </w:tcPr>
          <w:p w:rsidR="00527830" w:rsidRPr="00E75254" w:rsidRDefault="00527830" w:rsidP="00527830">
            <w:pPr>
              <w:rPr>
                <w:sz w:val="15"/>
                <w:szCs w:val="15"/>
              </w:rPr>
            </w:pPr>
            <w:r>
              <w:rPr>
                <w:sz w:val="15"/>
                <w:szCs w:val="15"/>
              </w:rPr>
              <w:t>11-10-18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Arbeitstagung über „Stärkung des Wissens über die wirksame Umsetzung des Pflanzenzüchterrechtssystems im Sultanat Oman“</w:t>
            </w:r>
          </w:p>
        </w:tc>
        <w:tc>
          <w:tcPr>
            <w:tcW w:w="1470" w:type="dxa"/>
            <w:shd w:val="clear" w:color="auto" w:fill="auto"/>
          </w:tcPr>
          <w:p w:rsidR="00527830" w:rsidRPr="00E75254" w:rsidRDefault="00527830" w:rsidP="00EE7BE1">
            <w:pPr>
              <w:jc w:val="left"/>
              <w:rPr>
                <w:sz w:val="15"/>
                <w:szCs w:val="15"/>
              </w:rPr>
            </w:pPr>
            <w:r>
              <w:rPr>
                <w:sz w:val="15"/>
                <w:szCs w:val="15"/>
              </w:rPr>
              <w:t>Muskat</w:t>
            </w:r>
          </w:p>
        </w:tc>
        <w:tc>
          <w:tcPr>
            <w:tcW w:w="1179" w:type="dxa"/>
            <w:shd w:val="clear" w:color="auto" w:fill="auto"/>
          </w:tcPr>
          <w:p w:rsidR="00527830" w:rsidRPr="00E75254" w:rsidRDefault="00527830" w:rsidP="00EE7BE1">
            <w:pPr>
              <w:jc w:val="left"/>
              <w:rPr>
                <w:sz w:val="15"/>
                <w:szCs w:val="15"/>
              </w:rPr>
            </w:pPr>
            <w:r>
              <w:rPr>
                <w:sz w:val="15"/>
                <w:szCs w:val="15"/>
              </w:rPr>
              <w:t>Oman</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DGALR von Oman, WIPO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91</w:t>
            </w:r>
          </w:p>
        </w:tc>
        <w:tc>
          <w:tcPr>
            <w:tcW w:w="675" w:type="dxa"/>
            <w:shd w:val="clear" w:color="auto" w:fill="auto"/>
          </w:tcPr>
          <w:p w:rsidR="00527830" w:rsidRPr="00E75254" w:rsidRDefault="00527830" w:rsidP="00527830">
            <w:pPr>
              <w:rPr>
                <w:sz w:val="15"/>
                <w:szCs w:val="15"/>
              </w:rPr>
            </w:pPr>
            <w:r>
              <w:rPr>
                <w:sz w:val="15"/>
                <w:szCs w:val="15"/>
              </w:rPr>
              <w:t>10-10-18</w:t>
            </w:r>
          </w:p>
        </w:tc>
        <w:tc>
          <w:tcPr>
            <w:tcW w:w="718" w:type="dxa"/>
            <w:shd w:val="clear" w:color="auto" w:fill="auto"/>
          </w:tcPr>
          <w:p w:rsidR="00527830" w:rsidRPr="00E75254" w:rsidRDefault="00527830" w:rsidP="00527830">
            <w:pPr>
              <w:rPr>
                <w:sz w:val="15"/>
                <w:szCs w:val="15"/>
              </w:rPr>
            </w:pPr>
            <w:r>
              <w:rPr>
                <w:sz w:val="15"/>
                <w:szCs w:val="15"/>
              </w:rPr>
              <w:t>10-10-18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Master in Rechtswissenschaften (LL.M.) in geistigem Eigentum (WIPO/Universität Turin/ITC-ILO)</w:t>
            </w:r>
          </w:p>
        </w:tc>
        <w:tc>
          <w:tcPr>
            <w:tcW w:w="1470" w:type="dxa"/>
            <w:shd w:val="clear" w:color="auto" w:fill="auto"/>
          </w:tcPr>
          <w:p w:rsidR="00527830" w:rsidRPr="00E75254" w:rsidRDefault="00527830" w:rsidP="00EE7BE1">
            <w:pPr>
              <w:jc w:val="left"/>
              <w:rPr>
                <w:sz w:val="15"/>
                <w:szCs w:val="15"/>
              </w:rPr>
            </w:pPr>
            <w:r>
              <w:rPr>
                <w:sz w:val="15"/>
                <w:szCs w:val="15"/>
              </w:rPr>
              <w:t>Genf</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854E3C" w:rsidRDefault="00527830" w:rsidP="00EE7BE1">
            <w:pPr>
              <w:jc w:val="left"/>
              <w:rPr>
                <w:sz w:val="15"/>
                <w:szCs w:val="15"/>
              </w:rPr>
            </w:pPr>
            <w:r>
              <w:rPr>
                <w:sz w:val="15"/>
                <w:szCs w:val="15"/>
              </w:rPr>
              <w:t>WIPO, Universität Turin, ITC-ILO</w:t>
            </w:r>
          </w:p>
        </w:tc>
        <w:tc>
          <w:tcPr>
            <w:tcW w:w="414" w:type="dxa"/>
            <w:shd w:val="clear" w:color="auto" w:fill="auto"/>
          </w:tcPr>
          <w:p w:rsidR="00527830" w:rsidRPr="00854E3C" w:rsidRDefault="00527830" w:rsidP="00527830">
            <w:pPr>
              <w:jc w:val="center"/>
              <w:rPr>
                <w:sz w:val="15"/>
                <w:szCs w:val="15"/>
              </w:rPr>
            </w:pPr>
          </w:p>
        </w:tc>
        <w:tc>
          <w:tcPr>
            <w:tcW w:w="448" w:type="dxa"/>
            <w:shd w:val="clear" w:color="auto" w:fill="auto"/>
          </w:tcPr>
          <w:p w:rsidR="00527830" w:rsidRPr="00854E3C" w:rsidRDefault="00527830" w:rsidP="00527830">
            <w:pPr>
              <w:jc w:val="center"/>
              <w:rPr>
                <w:sz w:val="15"/>
                <w:szCs w:val="15"/>
              </w:rPr>
            </w:pPr>
          </w:p>
        </w:tc>
        <w:tc>
          <w:tcPr>
            <w:tcW w:w="475" w:type="dxa"/>
            <w:shd w:val="clear" w:color="auto" w:fill="auto"/>
          </w:tcPr>
          <w:p w:rsidR="00527830" w:rsidRPr="00854E3C" w:rsidRDefault="00527830" w:rsidP="00527830">
            <w:pPr>
              <w:jc w:val="center"/>
              <w:rPr>
                <w:sz w:val="15"/>
                <w:szCs w:val="15"/>
              </w:rPr>
            </w:pPr>
          </w:p>
        </w:tc>
        <w:tc>
          <w:tcPr>
            <w:tcW w:w="434" w:type="dxa"/>
            <w:shd w:val="clear" w:color="auto" w:fill="auto"/>
          </w:tcPr>
          <w:p w:rsidR="00527830" w:rsidRPr="00854E3C"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92</w:t>
            </w:r>
          </w:p>
        </w:tc>
        <w:tc>
          <w:tcPr>
            <w:tcW w:w="675" w:type="dxa"/>
            <w:shd w:val="clear" w:color="auto" w:fill="auto"/>
          </w:tcPr>
          <w:p w:rsidR="00527830" w:rsidRPr="00E75254" w:rsidRDefault="00527830" w:rsidP="00527830">
            <w:pPr>
              <w:rPr>
                <w:sz w:val="15"/>
                <w:szCs w:val="15"/>
              </w:rPr>
            </w:pPr>
            <w:r>
              <w:rPr>
                <w:sz w:val="15"/>
                <w:szCs w:val="15"/>
              </w:rPr>
              <w:t>11-10-18</w:t>
            </w:r>
          </w:p>
        </w:tc>
        <w:tc>
          <w:tcPr>
            <w:tcW w:w="718" w:type="dxa"/>
            <w:shd w:val="clear" w:color="auto" w:fill="auto"/>
          </w:tcPr>
          <w:p w:rsidR="00527830" w:rsidRPr="00E75254" w:rsidRDefault="00527830" w:rsidP="00527830">
            <w:pPr>
              <w:rPr>
                <w:sz w:val="15"/>
                <w:szCs w:val="15"/>
              </w:rPr>
            </w:pPr>
            <w:r>
              <w:rPr>
                <w:sz w:val="15"/>
                <w:szCs w:val="15"/>
              </w:rPr>
              <w:t>11-10-18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Erstes Pilotprojekttreffen für regionale Zusammenarbeit</w:t>
            </w:r>
          </w:p>
        </w:tc>
        <w:tc>
          <w:tcPr>
            <w:tcW w:w="1470" w:type="dxa"/>
            <w:shd w:val="clear" w:color="auto" w:fill="auto"/>
          </w:tcPr>
          <w:p w:rsidR="00527830" w:rsidRPr="00E75254" w:rsidRDefault="00527830" w:rsidP="00EE7BE1">
            <w:pPr>
              <w:jc w:val="left"/>
              <w:rPr>
                <w:sz w:val="15"/>
                <w:szCs w:val="15"/>
              </w:rPr>
            </w:pPr>
            <w:r>
              <w:rPr>
                <w:sz w:val="15"/>
                <w:szCs w:val="15"/>
              </w:rPr>
              <w:t>Hanoi</w:t>
            </w:r>
          </w:p>
        </w:tc>
        <w:tc>
          <w:tcPr>
            <w:tcW w:w="1179" w:type="dxa"/>
            <w:shd w:val="clear" w:color="auto" w:fill="auto"/>
          </w:tcPr>
          <w:p w:rsidR="00527830" w:rsidRPr="00E75254" w:rsidRDefault="00527830" w:rsidP="00EE7BE1">
            <w:pPr>
              <w:jc w:val="left"/>
              <w:rPr>
                <w:sz w:val="15"/>
                <w:szCs w:val="15"/>
              </w:rPr>
            </w:pPr>
            <w:r>
              <w:rPr>
                <w:sz w:val="15"/>
                <w:szCs w:val="15"/>
              </w:rPr>
              <w:t>Vietnam</w:t>
            </w:r>
          </w:p>
        </w:tc>
        <w:tc>
          <w:tcPr>
            <w:tcW w:w="1014" w:type="dxa"/>
            <w:shd w:val="clear" w:color="auto" w:fill="auto"/>
          </w:tcPr>
          <w:p w:rsidR="00527830" w:rsidRPr="00E75254" w:rsidRDefault="00527830" w:rsidP="00527830">
            <w:pPr>
              <w:rPr>
                <w:sz w:val="15"/>
                <w:szCs w:val="15"/>
              </w:rPr>
            </w:pPr>
            <w:r>
              <w:rPr>
                <w:sz w:val="15"/>
                <w:szCs w:val="15"/>
              </w:rPr>
              <w:t>Button, Motomura</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EAPVP-Forum</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r>
              <w:rPr>
                <w:sz w:val="15"/>
                <w:szCs w:val="15"/>
              </w:rPr>
              <w:t>1</w:t>
            </w: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93</w:t>
            </w:r>
          </w:p>
        </w:tc>
        <w:tc>
          <w:tcPr>
            <w:tcW w:w="675" w:type="dxa"/>
            <w:shd w:val="clear" w:color="auto" w:fill="auto"/>
          </w:tcPr>
          <w:p w:rsidR="00527830" w:rsidRPr="00E75254" w:rsidRDefault="00527830" w:rsidP="00527830">
            <w:pPr>
              <w:rPr>
                <w:sz w:val="15"/>
                <w:szCs w:val="15"/>
              </w:rPr>
            </w:pPr>
            <w:r>
              <w:rPr>
                <w:sz w:val="15"/>
                <w:szCs w:val="15"/>
              </w:rPr>
              <w:t>11-10-18</w:t>
            </w:r>
          </w:p>
        </w:tc>
        <w:tc>
          <w:tcPr>
            <w:tcW w:w="718" w:type="dxa"/>
            <w:shd w:val="clear" w:color="auto" w:fill="auto"/>
          </w:tcPr>
          <w:p w:rsidR="00527830" w:rsidRPr="00E75254" w:rsidRDefault="00527830" w:rsidP="00527830">
            <w:pPr>
              <w:rPr>
                <w:sz w:val="15"/>
                <w:szCs w:val="15"/>
              </w:rPr>
            </w:pPr>
            <w:r>
              <w:rPr>
                <w:sz w:val="15"/>
                <w:szCs w:val="15"/>
              </w:rPr>
              <w:t>11-10-18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Beitrag bei ARIPO über Videokonferenz zu Referaten über den Sortenschutz im Rahmen des Programms zur Erlangung des Master-Abschlusses in geistigem Eigentum an der Afrika Universität</w:t>
            </w:r>
          </w:p>
        </w:tc>
        <w:tc>
          <w:tcPr>
            <w:tcW w:w="1470" w:type="dxa"/>
            <w:shd w:val="clear" w:color="auto" w:fill="auto"/>
          </w:tcPr>
          <w:p w:rsidR="00527830" w:rsidRPr="00E75254" w:rsidRDefault="00527830" w:rsidP="00EE7BE1">
            <w:pPr>
              <w:jc w:val="left"/>
              <w:rPr>
                <w:sz w:val="15"/>
                <w:szCs w:val="15"/>
              </w:rPr>
            </w:pPr>
            <w:r>
              <w:rPr>
                <w:sz w:val="15"/>
                <w:szCs w:val="15"/>
              </w:rPr>
              <w:t>Mutare</w:t>
            </w:r>
          </w:p>
        </w:tc>
        <w:tc>
          <w:tcPr>
            <w:tcW w:w="1179" w:type="dxa"/>
            <w:shd w:val="clear" w:color="auto" w:fill="auto"/>
          </w:tcPr>
          <w:p w:rsidR="00527830" w:rsidRPr="00E75254" w:rsidRDefault="00527830" w:rsidP="00EE7BE1">
            <w:pPr>
              <w:jc w:val="left"/>
              <w:rPr>
                <w:sz w:val="15"/>
                <w:szCs w:val="15"/>
              </w:rPr>
            </w:pPr>
            <w:r>
              <w:rPr>
                <w:sz w:val="15"/>
                <w:szCs w:val="15"/>
              </w:rPr>
              <w:t>Simbabwe</w:t>
            </w:r>
          </w:p>
        </w:tc>
        <w:tc>
          <w:tcPr>
            <w:tcW w:w="1014" w:type="dxa"/>
            <w:shd w:val="clear" w:color="auto" w:fill="auto"/>
          </w:tcPr>
          <w:p w:rsidR="00527830" w:rsidRPr="00E75254" w:rsidRDefault="00527830" w:rsidP="00527830">
            <w:pPr>
              <w:rPr>
                <w:sz w:val="15"/>
                <w:szCs w:val="15"/>
              </w:rPr>
            </w:pPr>
            <w:r>
              <w:rPr>
                <w:sz w:val="15"/>
                <w:szCs w:val="15"/>
              </w:rPr>
              <w:t>Huerta, 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 xml:space="preserve">WIPO, ARIPO, </w:t>
            </w:r>
            <w:r>
              <w:rPr>
                <w:sz w:val="15"/>
                <w:szCs w:val="15"/>
              </w:rPr>
              <w:br/>
              <w:t>Afrika Universität</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94</w:t>
            </w:r>
          </w:p>
        </w:tc>
        <w:tc>
          <w:tcPr>
            <w:tcW w:w="675" w:type="dxa"/>
            <w:shd w:val="clear" w:color="auto" w:fill="auto"/>
          </w:tcPr>
          <w:p w:rsidR="00527830" w:rsidRPr="00E75254" w:rsidRDefault="00527830" w:rsidP="00527830">
            <w:pPr>
              <w:rPr>
                <w:sz w:val="15"/>
                <w:szCs w:val="15"/>
              </w:rPr>
            </w:pPr>
            <w:r>
              <w:rPr>
                <w:sz w:val="15"/>
                <w:szCs w:val="15"/>
              </w:rPr>
              <w:t>11-10-18</w:t>
            </w:r>
          </w:p>
        </w:tc>
        <w:tc>
          <w:tcPr>
            <w:tcW w:w="718" w:type="dxa"/>
            <w:shd w:val="clear" w:color="auto" w:fill="auto"/>
          </w:tcPr>
          <w:p w:rsidR="00527830" w:rsidRPr="00E75254" w:rsidRDefault="00527830" w:rsidP="00527830">
            <w:pPr>
              <w:rPr>
                <w:sz w:val="15"/>
                <w:szCs w:val="15"/>
              </w:rPr>
            </w:pPr>
            <w:r>
              <w:rPr>
                <w:sz w:val="15"/>
                <w:szCs w:val="15"/>
              </w:rPr>
              <w:t>12-10-18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Konferenz „Genome Editing/CRISPR als Herausforderung für das Life Sciences-Recht”</w:t>
            </w:r>
          </w:p>
        </w:tc>
        <w:tc>
          <w:tcPr>
            <w:tcW w:w="1470" w:type="dxa"/>
            <w:shd w:val="clear" w:color="auto" w:fill="auto"/>
          </w:tcPr>
          <w:p w:rsidR="00527830" w:rsidRPr="00E75254" w:rsidRDefault="00527830" w:rsidP="00EE7BE1">
            <w:pPr>
              <w:jc w:val="left"/>
              <w:rPr>
                <w:sz w:val="15"/>
                <w:szCs w:val="15"/>
              </w:rPr>
            </w:pPr>
            <w:r>
              <w:rPr>
                <w:sz w:val="15"/>
                <w:szCs w:val="15"/>
              </w:rPr>
              <w:t>Basel</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Universität Basel</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95</w:t>
            </w:r>
          </w:p>
        </w:tc>
        <w:tc>
          <w:tcPr>
            <w:tcW w:w="675" w:type="dxa"/>
            <w:shd w:val="clear" w:color="auto" w:fill="auto"/>
          </w:tcPr>
          <w:p w:rsidR="00527830" w:rsidRPr="00E75254" w:rsidRDefault="00527830" w:rsidP="00527830">
            <w:pPr>
              <w:rPr>
                <w:sz w:val="15"/>
                <w:szCs w:val="15"/>
              </w:rPr>
            </w:pPr>
            <w:r>
              <w:rPr>
                <w:sz w:val="15"/>
                <w:szCs w:val="15"/>
              </w:rPr>
              <w:t>17-10-18</w:t>
            </w:r>
          </w:p>
        </w:tc>
        <w:tc>
          <w:tcPr>
            <w:tcW w:w="718" w:type="dxa"/>
            <w:shd w:val="clear" w:color="auto" w:fill="auto"/>
          </w:tcPr>
          <w:p w:rsidR="00527830" w:rsidRPr="00E75254" w:rsidRDefault="00527830" w:rsidP="00527830">
            <w:pPr>
              <w:rPr>
                <w:sz w:val="15"/>
                <w:szCs w:val="15"/>
              </w:rPr>
            </w:pPr>
            <w:r>
              <w:rPr>
                <w:sz w:val="15"/>
                <w:szCs w:val="15"/>
              </w:rPr>
              <w:t>17-10-18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Jährliche Generalversammlung der British Society of Plant Breeders</w:t>
            </w:r>
          </w:p>
        </w:tc>
        <w:tc>
          <w:tcPr>
            <w:tcW w:w="1470" w:type="dxa"/>
            <w:shd w:val="clear" w:color="auto" w:fill="auto"/>
          </w:tcPr>
          <w:p w:rsidR="00527830" w:rsidRPr="00E75254" w:rsidRDefault="00527830" w:rsidP="00EE7BE1">
            <w:pPr>
              <w:jc w:val="left"/>
              <w:rPr>
                <w:sz w:val="15"/>
                <w:szCs w:val="15"/>
              </w:rPr>
            </w:pPr>
            <w:r>
              <w:rPr>
                <w:sz w:val="15"/>
                <w:szCs w:val="15"/>
              </w:rPr>
              <w:t>London</w:t>
            </w:r>
          </w:p>
        </w:tc>
        <w:tc>
          <w:tcPr>
            <w:tcW w:w="1179" w:type="dxa"/>
            <w:shd w:val="clear" w:color="auto" w:fill="auto"/>
          </w:tcPr>
          <w:p w:rsidR="00527830" w:rsidRPr="00E75254" w:rsidRDefault="00527830" w:rsidP="00EE7BE1">
            <w:pPr>
              <w:jc w:val="left"/>
              <w:rPr>
                <w:sz w:val="15"/>
                <w:szCs w:val="15"/>
              </w:rPr>
            </w:pPr>
            <w:r>
              <w:rPr>
                <w:sz w:val="15"/>
                <w:szCs w:val="15"/>
              </w:rPr>
              <w:t>Vereinigtes Königreich</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BSPB</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96</w:t>
            </w:r>
          </w:p>
        </w:tc>
        <w:tc>
          <w:tcPr>
            <w:tcW w:w="675" w:type="dxa"/>
            <w:shd w:val="clear" w:color="auto" w:fill="auto"/>
          </w:tcPr>
          <w:p w:rsidR="00527830" w:rsidRPr="00E75254" w:rsidRDefault="00527830" w:rsidP="00527830">
            <w:pPr>
              <w:rPr>
                <w:sz w:val="15"/>
                <w:szCs w:val="15"/>
              </w:rPr>
            </w:pPr>
            <w:r>
              <w:rPr>
                <w:sz w:val="15"/>
                <w:szCs w:val="15"/>
              </w:rPr>
              <w:t>18-10-18</w:t>
            </w:r>
          </w:p>
        </w:tc>
        <w:tc>
          <w:tcPr>
            <w:tcW w:w="718" w:type="dxa"/>
            <w:shd w:val="clear" w:color="auto" w:fill="auto"/>
          </w:tcPr>
          <w:p w:rsidR="00527830" w:rsidRPr="00E75254" w:rsidRDefault="00527830" w:rsidP="00527830">
            <w:pPr>
              <w:rPr>
                <w:sz w:val="15"/>
                <w:szCs w:val="15"/>
              </w:rPr>
            </w:pPr>
            <w:r>
              <w:rPr>
                <w:sz w:val="15"/>
                <w:szCs w:val="15"/>
              </w:rPr>
              <w:t>18-10-18</w:t>
            </w:r>
          </w:p>
        </w:tc>
        <w:tc>
          <w:tcPr>
            <w:tcW w:w="3226" w:type="dxa"/>
            <w:shd w:val="clear" w:color="auto" w:fill="auto"/>
          </w:tcPr>
          <w:p w:rsidR="00527830" w:rsidRPr="00854E3C" w:rsidRDefault="00527830" w:rsidP="00EE7BE1">
            <w:pPr>
              <w:jc w:val="left"/>
              <w:rPr>
                <w:sz w:val="15"/>
                <w:szCs w:val="15"/>
              </w:rPr>
            </w:pPr>
            <w:r>
              <w:rPr>
                <w:sz w:val="15"/>
                <w:szCs w:val="15"/>
              </w:rPr>
              <w:t>AFSTA-Arbeitstagung über Sortenschutz</w:t>
            </w:r>
          </w:p>
        </w:tc>
        <w:tc>
          <w:tcPr>
            <w:tcW w:w="1470" w:type="dxa"/>
            <w:shd w:val="clear" w:color="auto" w:fill="auto"/>
          </w:tcPr>
          <w:p w:rsidR="00527830" w:rsidRPr="00E75254" w:rsidRDefault="00527830" w:rsidP="00EE7BE1">
            <w:pPr>
              <w:jc w:val="left"/>
              <w:rPr>
                <w:sz w:val="15"/>
                <w:szCs w:val="15"/>
              </w:rPr>
            </w:pPr>
            <w:r>
              <w:rPr>
                <w:sz w:val="15"/>
                <w:szCs w:val="15"/>
              </w:rPr>
              <w:t>Nairobi</w:t>
            </w:r>
          </w:p>
        </w:tc>
        <w:tc>
          <w:tcPr>
            <w:tcW w:w="1179" w:type="dxa"/>
            <w:shd w:val="clear" w:color="auto" w:fill="auto"/>
          </w:tcPr>
          <w:p w:rsidR="00527830" w:rsidRPr="00E75254" w:rsidRDefault="00527830" w:rsidP="00EE7BE1">
            <w:pPr>
              <w:jc w:val="left"/>
              <w:rPr>
                <w:sz w:val="15"/>
                <w:szCs w:val="15"/>
              </w:rPr>
            </w:pPr>
            <w:r>
              <w:rPr>
                <w:sz w:val="15"/>
                <w:szCs w:val="15"/>
              </w:rPr>
              <w:t>Kenia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AFSTA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97</w:t>
            </w:r>
          </w:p>
        </w:tc>
        <w:tc>
          <w:tcPr>
            <w:tcW w:w="675" w:type="dxa"/>
            <w:shd w:val="clear" w:color="auto" w:fill="auto"/>
          </w:tcPr>
          <w:p w:rsidR="00527830" w:rsidRPr="00E75254" w:rsidRDefault="00527830" w:rsidP="00527830">
            <w:pPr>
              <w:rPr>
                <w:sz w:val="15"/>
                <w:szCs w:val="15"/>
              </w:rPr>
            </w:pPr>
            <w:r>
              <w:rPr>
                <w:sz w:val="15"/>
                <w:szCs w:val="15"/>
              </w:rPr>
              <w:t>19-10-18</w:t>
            </w:r>
          </w:p>
        </w:tc>
        <w:tc>
          <w:tcPr>
            <w:tcW w:w="718" w:type="dxa"/>
            <w:shd w:val="clear" w:color="auto" w:fill="auto"/>
          </w:tcPr>
          <w:p w:rsidR="00527830" w:rsidRPr="00E75254" w:rsidRDefault="00527830" w:rsidP="00527830">
            <w:pPr>
              <w:rPr>
                <w:sz w:val="15"/>
                <w:szCs w:val="15"/>
              </w:rPr>
            </w:pPr>
            <w:r>
              <w:rPr>
                <w:sz w:val="15"/>
                <w:szCs w:val="15"/>
              </w:rPr>
              <w:t>23-10-18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WIPO-Forum über Stärkung des Verwaltung von geistigem Eigentum an afrikanischen Universitäten</w:t>
            </w:r>
          </w:p>
        </w:tc>
        <w:tc>
          <w:tcPr>
            <w:tcW w:w="1470" w:type="dxa"/>
            <w:shd w:val="clear" w:color="auto" w:fill="auto"/>
          </w:tcPr>
          <w:p w:rsidR="00527830" w:rsidRPr="00E75254" w:rsidRDefault="00527830" w:rsidP="00EE7BE1">
            <w:pPr>
              <w:jc w:val="left"/>
              <w:rPr>
                <w:sz w:val="15"/>
                <w:szCs w:val="15"/>
              </w:rPr>
            </w:pPr>
            <w:r>
              <w:rPr>
                <w:sz w:val="15"/>
                <w:szCs w:val="15"/>
              </w:rPr>
              <w:t>Nairobi</w:t>
            </w:r>
          </w:p>
        </w:tc>
        <w:tc>
          <w:tcPr>
            <w:tcW w:w="1179" w:type="dxa"/>
            <w:shd w:val="clear" w:color="auto" w:fill="auto"/>
          </w:tcPr>
          <w:p w:rsidR="00527830" w:rsidRPr="00E75254" w:rsidRDefault="00527830" w:rsidP="00EE7BE1">
            <w:pPr>
              <w:jc w:val="left"/>
              <w:rPr>
                <w:sz w:val="15"/>
                <w:szCs w:val="15"/>
              </w:rPr>
            </w:pPr>
            <w:r>
              <w:rPr>
                <w:sz w:val="15"/>
                <w:szCs w:val="15"/>
              </w:rPr>
              <w:t>Kenia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WIPO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98</w:t>
            </w:r>
          </w:p>
        </w:tc>
        <w:tc>
          <w:tcPr>
            <w:tcW w:w="675" w:type="dxa"/>
            <w:shd w:val="clear" w:color="auto" w:fill="auto"/>
          </w:tcPr>
          <w:p w:rsidR="00527830" w:rsidRPr="00E75254" w:rsidRDefault="00527830" w:rsidP="00527830">
            <w:pPr>
              <w:rPr>
                <w:sz w:val="15"/>
                <w:szCs w:val="15"/>
              </w:rPr>
            </w:pPr>
            <w:r>
              <w:rPr>
                <w:sz w:val="15"/>
                <w:szCs w:val="15"/>
              </w:rPr>
              <w:t>22-10-18</w:t>
            </w:r>
          </w:p>
        </w:tc>
        <w:tc>
          <w:tcPr>
            <w:tcW w:w="718" w:type="dxa"/>
            <w:shd w:val="clear" w:color="auto" w:fill="auto"/>
          </w:tcPr>
          <w:p w:rsidR="00527830" w:rsidRPr="00E75254" w:rsidRDefault="00527830" w:rsidP="00527830">
            <w:pPr>
              <w:rPr>
                <w:sz w:val="15"/>
                <w:szCs w:val="15"/>
              </w:rPr>
            </w:pPr>
            <w:r>
              <w:rPr>
                <w:sz w:val="15"/>
                <w:szCs w:val="15"/>
              </w:rPr>
              <w:t>22-10-18</w:t>
            </w:r>
          </w:p>
        </w:tc>
        <w:tc>
          <w:tcPr>
            <w:tcW w:w="3226" w:type="dxa"/>
            <w:shd w:val="clear" w:color="auto" w:fill="auto"/>
          </w:tcPr>
          <w:p w:rsidR="00527830" w:rsidRPr="00E75254" w:rsidRDefault="00527830" w:rsidP="00EE7BE1">
            <w:pPr>
              <w:jc w:val="left"/>
              <w:rPr>
                <w:sz w:val="15"/>
                <w:szCs w:val="15"/>
              </w:rPr>
            </w:pPr>
            <w:r>
              <w:rPr>
                <w:sz w:val="15"/>
                <w:szCs w:val="15"/>
              </w:rPr>
              <w:t xml:space="preserve">Arbeitstagung über </w:t>
            </w:r>
            <w:r w:rsidR="003B2A80">
              <w:rPr>
                <w:sz w:val="15"/>
                <w:szCs w:val="15"/>
              </w:rPr>
              <w:t>UPOV PRISMA</w:t>
            </w:r>
          </w:p>
        </w:tc>
        <w:tc>
          <w:tcPr>
            <w:tcW w:w="1470" w:type="dxa"/>
            <w:shd w:val="clear" w:color="auto" w:fill="auto"/>
          </w:tcPr>
          <w:p w:rsidR="00527830" w:rsidRPr="00E75254" w:rsidRDefault="00527830" w:rsidP="00EE7BE1">
            <w:pPr>
              <w:jc w:val="left"/>
              <w:rPr>
                <w:sz w:val="15"/>
                <w:szCs w:val="15"/>
              </w:rPr>
            </w:pPr>
            <w:r>
              <w:rPr>
                <w:sz w:val="15"/>
                <w:szCs w:val="15"/>
              </w:rPr>
              <w:t>Nairobi</w:t>
            </w:r>
          </w:p>
        </w:tc>
        <w:tc>
          <w:tcPr>
            <w:tcW w:w="1179" w:type="dxa"/>
            <w:shd w:val="clear" w:color="auto" w:fill="auto"/>
          </w:tcPr>
          <w:p w:rsidR="00527830" w:rsidRPr="00E75254" w:rsidRDefault="00527830" w:rsidP="00EE7BE1">
            <w:pPr>
              <w:jc w:val="left"/>
              <w:rPr>
                <w:sz w:val="15"/>
                <w:szCs w:val="15"/>
              </w:rPr>
            </w:pPr>
            <w:r>
              <w:rPr>
                <w:sz w:val="15"/>
                <w:szCs w:val="15"/>
              </w:rPr>
              <w:t>Kenia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KEPHIS</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r>
              <w:rPr>
                <w:sz w:val="15"/>
                <w:szCs w:val="15"/>
              </w:rPr>
              <w:t>1</w:t>
            </w: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99</w:t>
            </w:r>
          </w:p>
        </w:tc>
        <w:tc>
          <w:tcPr>
            <w:tcW w:w="675" w:type="dxa"/>
            <w:shd w:val="clear" w:color="auto" w:fill="auto"/>
          </w:tcPr>
          <w:p w:rsidR="00527830" w:rsidRPr="00E75254" w:rsidRDefault="00527830" w:rsidP="00527830">
            <w:pPr>
              <w:rPr>
                <w:sz w:val="15"/>
                <w:szCs w:val="15"/>
              </w:rPr>
            </w:pPr>
            <w:r>
              <w:rPr>
                <w:sz w:val="15"/>
                <w:szCs w:val="15"/>
              </w:rPr>
              <w:t>24-10-18</w:t>
            </w:r>
          </w:p>
        </w:tc>
        <w:tc>
          <w:tcPr>
            <w:tcW w:w="718" w:type="dxa"/>
            <w:shd w:val="clear" w:color="auto" w:fill="auto"/>
          </w:tcPr>
          <w:p w:rsidR="00527830" w:rsidRPr="00E75254" w:rsidRDefault="00527830" w:rsidP="00527830">
            <w:pPr>
              <w:rPr>
                <w:sz w:val="15"/>
                <w:szCs w:val="15"/>
              </w:rPr>
            </w:pPr>
            <w:r>
              <w:rPr>
                <w:sz w:val="15"/>
                <w:szCs w:val="15"/>
              </w:rPr>
              <w:t>24-10-18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Nationale Konsultation der Interessengruppen zur Billigung der Akte von 1991 des UPOV-Übereinkommens durch Südafrika</w:t>
            </w:r>
          </w:p>
        </w:tc>
        <w:tc>
          <w:tcPr>
            <w:tcW w:w="1470" w:type="dxa"/>
            <w:shd w:val="clear" w:color="auto" w:fill="auto"/>
          </w:tcPr>
          <w:p w:rsidR="00527830" w:rsidRPr="00E75254" w:rsidRDefault="00527830" w:rsidP="00EE7BE1">
            <w:pPr>
              <w:jc w:val="left"/>
              <w:rPr>
                <w:sz w:val="15"/>
                <w:szCs w:val="15"/>
              </w:rPr>
            </w:pPr>
            <w:r>
              <w:rPr>
                <w:sz w:val="15"/>
                <w:szCs w:val="15"/>
              </w:rPr>
              <w:t>Pretoria</w:t>
            </w:r>
          </w:p>
        </w:tc>
        <w:tc>
          <w:tcPr>
            <w:tcW w:w="1179" w:type="dxa"/>
            <w:shd w:val="clear" w:color="auto" w:fill="auto"/>
          </w:tcPr>
          <w:p w:rsidR="00527830" w:rsidRPr="00E75254" w:rsidRDefault="00527830" w:rsidP="00EE7BE1">
            <w:pPr>
              <w:jc w:val="left"/>
              <w:rPr>
                <w:sz w:val="15"/>
                <w:szCs w:val="15"/>
              </w:rPr>
            </w:pPr>
            <w:r>
              <w:rPr>
                <w:sz w:val="15"/>
                <w:szCs w:val="15"/>
              </w:rPr>
              <w:t>Südafrika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DAFF von Südafrika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100</w:t>
            </w:r>
          </w:p>
        </w:tc>
        <w:tc>
          <w:tcPr>
            <w:tcW w:w="675" w:type="dxa"/>
            <w:shd w:val="clear" w:color="auto" w:fill="auto"/>
          </w:tcPr>
          <w:p w:rsidR="00527830" w:rsidRPr="00E75254" w:rsidRDefault="00527830" w:rsidP="00527830">
            <w:pPr>
              <w:rPr>
                <w:sz w:val="15"/>
                <w:szCs w:val="15"/>
              </w:rPr>
            </w:pPr>
            <w:r>
              <w:rPr>
                <w:sz w:val="15"/>
                <w:szCs w:val="15"/>
              </w:rPr>
              <w:t>25-10-18</w:t>
            </w:r>
          </w:p>
        </w:tc>
        <w:tc>
          <w:tcPr>
            <w:tcW w:w="718" w:type="dxa"/>
            <w:shd w:val="clear" w:color="auto" w:fill="auto"/>
          </w:tcPr>
          <w:p w:rsidR="00527830" w:rsidRPr="00E75254" w:rsidRDefault="00527830" w:rsidP="00527830">
            <w:pPr>
              <w:rPr>
                <w:sz w:val="15"/>
                <w:szCs w:val="15"/>
              </w:rPr>
            </w:pPr>
            <w:r>
              <w:rPr>
                <w:sz w:val="15"/>
                <w:szCs w:val="15"/>
              </w:rPr>
              <w:t>25-10-18</w:t>
            </w:r>
          </w:p>
        </w:tc>
        <w:tc>
          <w:tcPr>
            <w:tcW w:w="3226" w:type="dxa"/>
            <w:shd w:val="clear" w:color="auto" w:fill="auto"/>
          </w:tcPr>
          <w:p w:rsidR="00527830" w:rsidRPr="00E75254" w:rsidRDefault="00527830" w:rsidP="00EE7BE1">
            <w:pPr>
              <w:jc w:val="left"/>
              <w:rPr>
                <w:sz w:val="15"/>
                <w:szCs w:val="15"/>
              </w:rPr>
            </w:pPr>
            <w:r>
              <w:rPr>
                <w:sz w:val="15"/>
                <w:szCs w:val="15"/>
              </w:rPr>
              <w:t xml:space="preserve">Arbeitstagung über </w:t>
            </w:r>
            <w:r w:rsidR="003B2A80">
              <w:rPr>
                <w:sz w:val="15"/>
                <w:szCs w:val="15"/>
              </w:rPr>
              <w:t>UPOV PRISMA</w:t>
            </w:r>
          </w:p>
        </w:tc>
        <w:tc>
          <w:tcPr>
            <w:tcW w:w="1470" w:type="dxa"/>
            <w:shd w:val="clear" w:color="auto" w:fill="auto"/>
          </w:tcPr>
          <w:p w:rsidR="00527830" w:rsidRPr="00E75254" w:rsidRDefault="00527830" w:rsidP="00EE7BE1">
            <w:pPr>
              <w:jc w:val="left"/>
              <w:rPr>
                <w:sz w:val="15"/>
                <w:szCs w:val="15"/>
              </w:rPr>
            </w:pPr>
            <w:r>
              <w:rPr>
                <w:sz w:val="15"/>
                <w:szCs w:val="15"/>
              </w:rPr>
              <w:t>Pretoria</w:t>
            </w:r>
          </w:p>
        </w:tc>
        <w:tc>
          <w:tcPr>
            <w:tcW w:w="1179" w:type="dxa"/>
            <w:shd w:val="clear" w:color="auto" w:fill="auto"/>
          </w:tcPr>
          <w:p w:rsidR="00527830" w:rsidRPr="00E75254" w:rsidRDefault="00527830" w:rsidP="00EE7BE1">
            <w:pPr>
              <w:jc w:val="left"/>
              <w:rPr>
                <w:sz w:val="15"/>
                <w:szCs w:val="15"/>
              </w:rPr>
            </w:pPr>
            <w:r>
              <w:rPr>
                <w:sz w:val="15"/>
                <w:szCs w:val="15"/>
              </w:rPr>
              <w:t>Südafrika</w:t>
            </w:r>
          </w:p>
        </w:tc>
        <w:tc>
          <w:tcPr>
            <w:tcW w:w="1014" w:type="dxa"/>
            <w:shd w:val="clear" w:color="auto" w:fill="auto"/>
          </w:tcPr>
          <w:p w:rsidR="00527830" w:rsidRPr="00E75254" w:rsidRDefault="00527830" w:rsidP="00527830">
            <w:pPr>
              <w:rPr>
                <w:sz w:val="15"/>
                <w:szCs w:val="15"/>
              </w:rPr>
            </w:pPr>
            <w:r>
              <w:rPr>
                <w:sz w:val="15"/>
                <w:szCs w:val="15"/>
              </w:rPr>
              <w:t>Rivoire</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DAFF von Südafrika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r>
              <w:rPr>
                <w:sz w:val="15"/>
                <w:szCs w:val="15"/>
              </w:rPr>
              <w:t>1</w:t>
            </w: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101</w:t>
            </w:r>
          </w:p>
        </w:tc>
        <w:tc>
          <w:tcPr>
            <w:tcW w:w="675" w:type="dxa"/>
            <w:shd w:val="clear" w:color="auto" w:fill="auto"/>
          </w:tcPr>
          <w:p w:rsidR="00527830" w:rsidRPr="00E75254" w:rsidRDefault="00527830" w:rsidP="00527830">
            <w:pPr>
              <w:rPr>
                <w:sz w:val="15"/>
                <w:szCs w:val="15"/>
              </w:rPr>
            </w:pPr>
            <w:r>
              <w:rPr>
                <w:sz w:val="15"/>
                <w:szCs w:val="15"/>
              </w:rPr>
              <w:t>26-10-18</w:t>
            </w:r>
          </w:p>
        </w:tc>
        <w:tc>
          <w:tcPr>
            <w:tcW w:w="718" w:type="dxa"/>
            <w:shd w:val="clear" w:color="auto" w:fill="auto"/>
          </w:tcPr>
          <w:p w:rsidR="00527830" w:rsidRPr="00E75254" w:rsidRDefault="00527830" w:rsidP="00527830">
            <w:pPr>
              <w:rPr>
                <w:sz w:val="15"/>
                <w:szCs w:val="15"/>
              </w:rPr>
            </w:pPr>
            <w:r>
              <w:rPr>
                <w:sz w:val="15"/>
                <w:szCs w:val="15"/>
              </w:rPr>
              <w:t>26-10-18</w:t>
            </w:r>
          </w:p>
        </w:tc>
        <w:tc>
          <w:tcPr>
            <w:tcW w:w="3226" w:type="dxa"/>
            <w:shd w:val="clear" w:color="auto" w:fill="auto"/>
          </w:tcPr>
          <w:p w:rsidR="00527830" w:rsidRPr="00E75254" w:rsidRDefault="00527830" w:rsidP="00EE7BE1">
            <w:pPr>
              <w:jc w:val="left"/>
              <w:rPr>
                <w:sz w:val="15"/>
                <w:szCs w:val="15"/>
              </w:rPr>
            </w:pPr>
            <w:r>
              <w:rPr>
                <w:sz w:val="15"/>
                <w:szCs w:val="15"/>
              </w:rPr>
              <w:t>Jahrestagung des GRUR-Ausschusses</w:t>
            </w:r>
          </w:p>
        </w:tc>
        <w:tc>
          <w:tcPr>
            <w:tcW w:w="1470" w:type="dxa"/>
            <w:shd w:val="clear" w:color="auto" w:fill="auto"/>
          </w:tcPr>
          <w:p w:rsidR="00527830" w:rsidRPr="00E75254" w:rsidRDefault="00527830" w:rsidP="00EE7BE1">
            <w:pPr>
              <w:jc w:val="left"/>
              <w:rPr>
                <w:sz w:val="15"/>
                <w:szCs w:val="15"/>
              </w:rPr>
            </w:pPr>
            <w:r>
              <w:rPr>
                <w:sz w:val="15"/>
                <w:szCs w:val="15"/>
              </w:rPr>
              <w:t>München</w:t>
            </w:r>
          </w:p>
        </w:tc>
        <w:tc>
          <w:tcPr>
            <w:tcW w:w="1179" w:type="dxa"/>
            <w:shd w:val="clear" w:color="auto" w:fill="auto"/>
          </w:tcPr>
          <w:p w:rsidR="00527830" w:rsidRPr="00E75254" w:rsidRDefault="00527830" w:rsidP="00EE7BE1">
            <w:pPr>
              <w:jc w:val="left"/>
              <w:rPr>
                <w:sz w:val="15"/>
                <w:szCs w:val="15"/>
              </w:rPr>
            </w:pPr>
            <w:r>
              <w:rPr>
                <w:sz w:val="15"/>
                <w:szCs w:val="15"/>
              </w:rPr>
              <w:t>Deutschland</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GRUR</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102</w:t>
            </w:r>
          </w:p>
        </w:tc>
        <w:tc>
          <w:tcPr>
            <w:tcW w:w="675" w:type="dxa"/>
            <w:shd w:val="clear" w:color="auto" w:fill="auto"/>
          </w:tcPr>
          <w:p w:rsidR="00527830" w:rsidRPr="00E75254" w:rsidRDefault="00527830" w:rsidP="00527830">
            <w:pPr>
              <w:rPr>
                <w:sz w:val="15"/>
                <w:szCs w:val="15"/>
              </w:rPr>
            </w:pPr>
            <w:r>
              <w:rPr>
                <w:sz w:val="15"/>
                <w:szCs w:val="15"/>
              </w:rPr>
              <w:t>29-10-18</w:t>
            </w:r>
          </w:p>
        </w:tc>
        <w:tc>
          <w:tcPr>
            <w:tcW w:w="718" w:type="dxa"/>
            <w:shd w:val="clear" w:color="auto" w:fill="auto"/>
          </w:tcPr>
          <w:p w:rsidR="00527830" w:rsidRPr="00E75254" w:rsidRDefault="00527830" w:rsidP="00527830">
            <w:pPr>
              <w:rPr>
                <w:sz w:val="15"/>
                <w:szCs w:val="15"/>
              </w:rPr>
            </w:pPr>
            <w:r>
              <w:rPr>
                <w:sz w:val="15"/>
                <w:szCs w:val="15"/>
              </w:rPr>
              <w:t>30-10-18</w:t>
            </w:r>
          </w:p>
        </w:tc>
        <w:tc>
          <w:tcPr>
            <w:tcW w:w="3226" w:type="dxa"/>
            <w:shd w:val="clear" w:color="auto" w:fill="auto"/>
          </w:tcPr>
          <w:p w:rsidR="00527830" w:rsidRPr="00E75254" w:rsidRDefault="00527830" w:rsidP="00EE7BE1">
            <w:pPr>
              <w:jc w:val="left"/>
              <w:rPr>
                <w:sz w:val="15"/>
                <w:szCs w:val="15"/>
              </w:rPr>
            </w:pPr>
            <w:r>
              <w:rPr>
                <w:sz w:val="15"/>
                <w:szCs w:val="15"/>
              </w:rPr>
              <w:t>Technischer Ausschuss (TC/54)</w:t>
            </w:r>
          </w:p>
        </w:tc>
        <w:tc>
          <w:tcPr>
            <w:tcW w:w="1470" w:type="dxa"/>
            <w:shd w:val="clear" w:color="auto" w:fill="auto"/>
          </w:tcPr>
          <w:p w:rsidR="00527830" w:rsidRPr="00162F49" w:rsidRDefault="00527830" w:rsidP="00EE7BE1">
            <w:pPr>
              <w:jc w:val="left"/>
              <w:rPr>
                <w:sz w:val="15"/>
                <w:szCs w:val="15"/>
              </w:rPr>
            </w:pPr>
            <w:r w:rsidRPr="00162F49">
              <w:rPr>
                <w:sz w:val="15"/>
                <w:szCs w:val="15"/>
              </w:rPr>
              <w:t>Genf</w:t>
            </w:r>
            <w:r w:rsidRPr="00162F49">
              <w:rPr>
                <w:sz w:val="15"/>
                <w:szCs w:val="15"/>
              </w:rPr>
              <w:br/>
              <w:t>(UPOV HQ)</w:t>
            </w:r>
            <w:r w:rsidRPr="00162F49">
              <w:rPr>
                <w:sz w:val="15"/>
                <w:szCs w:val="15"/>
              </w:rPr>
              <w:br/>
              <w:t>(UPOV-Organ)</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103</w:t>
            </w:r>
          </w:p>
        </w:tc>
        <w:tc>
          <w:tcPr>
            <w:tcW w:w="675" w:type="dxa"/>
            <w:shd w:val="clear" w:color="auto" w:fill="auto"/>
          </w:tcPr>
          <w:p w:rsidR="00527830" w:rsidRPr="00E75254" w:rsidRDefault="00527830" w:rsidP="00527830">
            <w:pPr>
              <w:rPr>
                <w:sz w:val="15"/>
                <w:szCs w:val="15"/>
              </w:rPr>
            </w:pPr>
            <w:r>
              <w:rPr>
                <w:sz w:val="15"/>
                <w:szCs w:val="15"/>
              </w:rPr>
              <w:t>31-10-18</w:t>
            </w:r>
          </w:p>
        </w:tc>
        <w:tc>
          <w:tcPr>
            <w:tcW w:w="718" w:type="dxa"/>
            <w:shd w:val="clear" w:color="auto" w:fill="auto"/>
          </w:tcPr>
          <w:p w:rsidR="00527830" w:rsidRPr="00E75254" w:rsidRDefault="00527830" w:rsidP="00527830">
            <w:pPr>
              <w:rPr>
                <w:sz w:val="15"/>
                <w:szCs w:val="15"/>
              </w:rPr>
            </w:pPr>
            <w:r>
              <w:rPr>
                <w:sz w:val="15"/>
                <w:szCs w:val="15"/>
              </w:rPr>
              <w:t>31-10-18</w:t>
            </w:r>
          </w:p>
        </w:tc>
        <w:tc>
          <w:tcPr>
            <w:tcW w:w="3226" w:type="dxa"/>
            <w:shd w:val="clear" w:color="auto" w:fill="auto"/>
          </w:tcPr>
          <w:p w:rsidR="00527830" w:rsidRPr="00854E3C" w:rsidRDefault="00527830" w:rsidP="00EE7BE1">
            <w:pPr>
              <w:jc w:val="left"/>
              <w:rPr>
                <w:sz w:val="15"/>
                <w:szCs w:val="15"/>
              </w:rPr>
            </w:pPr>
            <w:r>
              <w:rPr>
                <w:sz w:val="15"/>
                <w:szCs w:val="15"/>
              </w:rPr>
              <w:t>Verwaltungs- und Rechtsausschuss (CAJ/75)</w:t>
            </w:r>
          </w:p>
        </w:tc>
        <w:tc>
          <w:tcPr>
            <w:tcW w:w="1470" w:type="dxa"/>
            <w:shd w:val="clear" w:color="auto" w:fill="auto"/>
          </w:tcPr>
          <w:p w:rsidR="00527830" w:rsidRPr="00162F49" w:rsidRDefault="00527830" w:rsidP="00EE7BE1">
            <w:pPr>
              <w:jc w:val="left"/>
              <w:rPr>
                <w:sz w:val="15"/>
                <w:szCs w:val="15"/>
              </w:rPr>
            </w:pPr>
            <w:r w:rsidRPr="00162F49">
              <w:rPr>
                <w:sz w:val="15"/>
                <w:szCs w:val="15"/>
              </w:rPr>
              <w:t>Genf</w:t>
            </w:r>
            <w:r w:rsidRPr="00162F49">
              <w:rPr>
                <w:sz w:val="15"/>
                <w:szCs w:val="15"/>
              </w:rPr>
              <w:br/>
              <w:t>(UPOV HQ)</w:t>
            </w:r>
            <w:r w:rsidRPr="00162F49">
              <w:rPr>
                <w:sz w:val="15"/>
                <w:szCs w:val="15"/>
              </w:rPr>
              <w:br/>
              <w:t>(UPOV-Organ)</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104</w:t>
            </w:r>
          </w:p>
        </w:tc>
        <w:tc>
          <w:tcPr>
            <w:tcW w:w="675" w:type="dxa"/>
            <w:shd w:val="clear" w:color="auto" w:fill="auto"/>
          </w:tcPr>
          <w:p w:rsidR="00527830" w:rsidRPr="00E75254" w:rsidRDefault="00527830" w:rsidP="00527830">
            <w:pPr>
              <w:rPr>
                <w:sz w:val="15"/>
                <w:szCs w:val="15"/>
              </w:rPr>
            </w:pPr>
            <w:r>
              <w:rPr>
                <w:sz w:val="15"/>
                <w:szCs w:val="15"/>
              </w:rPr>
              <w:t>01-11-18</w:t>
            </w:r>
          </w:p>
        </w:tc>
        <w:tc>
          <w:tcPr>
            <w:tcW w:w="718" w:type="dxa"/>
            <w:shd w:val="clear" w:color="auto" w:fill="auto"/>
          </w:tcPr>
          <w:p w:rsidR="00527830" w:rsidRPr="00E75254" w:rsidRDefault="00527830" w:rsidP="00527830">
            <w:pPr>
              <w:rPr>
                <w:sz w:val="15"/>
                <w:szCs w:val="15"/>
              </w:rPr>
            </w:pPr>
            <w:r>
              <w:rPr>
                <w:sz w:val="15"/>
                <w:szCs w:val="15"/>
              </w:rPr>
              <w:t>01-11-18</w:t>
            </w:r>
          </w:p>
        </w:tc>
        <w:tc>
          <w:tcPr>
            <w:tcW w:w="3226" w:type="dxa"/>
            <w:shd w:val="clear" w:color="auto" w:fill="auto"/>
          </w:tcPr>
          <w:p w:rsidR="00527830" w:rsidRPr="00E75254" w:rsidRDefault="00527830" w:rsidP="00EE7BE1">
            <w:pPr>
              <w:jc w:val="left"/>
              <w:rPr>
                <w:sz w:val="15"/>
                <w:szCs w:val="15"/>
              </w:rPr>
            </w:pPr>
            <w:r>
              <w:rPr>
                <w:sz w:val="15"/>
                <w:szCs w:val="15"/>
              </w:rPr>
              <w:t>Beratender Ausschuss (CC/95)</w:t>
            </w:r>
          </w:p>
        </w:tc>
        <w:tc>
          <w:tcPr>
            <w:tcW w:w="1470" w:type="dxa"/>
            <w:shd w:val="clear" w:color="auto" w:fill="auto"/>
          </w:tcPr>
          <w:p w:rsidR="00527830" w:rsidRPr="00162F49" w:rsidRDefault="00527830" w:rsidP="00EE7BE1">
            <w:pPr>
              <w:jc w:val="left"/>
              <w:rPr>
                <w:sz w:val="15"/>
                <w:szCs w:val="15"/>
              </w:rPr>
            </w:pPr>
            <w:r w:rsidRPr="00162F49">
              <w:rPr>
                <w:sz w:val="15"/>
                <w:szCs w:val="15"/>
              </w:rPr>
              <w:t>Genf</w:t>
            </w:r>
            <w:r w:rsidRPr="00162F49">
              <w:rPr>
                <w:sz w:val="15"/>
                <w:szCs w:val="15"/>
              </w:rPr>
              <w:br/>
              <w:t>(UPOV HQ)</w:t>
            </w:r>
            <w:r w:rsidRPr="00162F49">
              <w:rPr>
                <w:sz w:val="15"/>
                <w:szCs w:val="15"/>
              </w:rPr>
              <w:br/>
              <w:t>(UPOV-Organ)</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lastRenderedPageBreak/>
              <w:t>105</w:t>
            </w:r>
          </w:p>
        </w:tc>
        <w:tc>
          <w:tcPr>
            <w:tcW w:w="675" w:type="dxa"/>
            <w:shd w:val="clear" w:color="auto" w:fill="auto"/>
          </w:tcPr>
          <w:p w:rsidR="00527830" w:rsidRPr="00E75254" w:rsidRDefault="00527830" w:rsidP="00527830">
            <w:pPr>
              <w:rPr>
                <w:sz w:val="15"/>
                <w:szCs w:val="15"/>
              </w:rPr>
            </w:pPr>
            <w:r>
              <w:rPr>
                <w:sz w:val="15"/>
                <w:szCs w:val="15"/>
              </w:rPr>
              <w:t>01-11-18</w:t>
            </w:r>
          </w:p>
        </w:tc>
        <w:tc>
          <w:tcPr>
            <w:tcW w:w="718" w:type="dxa"/>
            <w:shd w:val="clear" w:color="auto" w:fill="auto"/>
          </w:tcPr>
          <w:p w:rsidR="00527830" w:rsidRPr="00E75254" w:rsidRDefault="00527830" w:rsidP="00527830">
            <w:pPr>
              <w:rPr>
                <w:sz w:val="15"/>
                <w:szCs w:val="15"/>
              </w:rPr>
            </w:pPr>
            <w:r>
              <w:rPr>
                <w:sz w:val="15"/>
                <w:szCs w:val="15"/>
              </w:rPr>
              <w:t>01-11-18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Treffen zur Erörterung der Zusammenarbeit in Asien</w:t>
            </w:r>
          </w:p>
        </w:tc>
        <w:tc>
          <w:tcPr>
            <w:tcW w:w="1470" w:type="dxa"/>
            <w:shd w:val="clear" w:color="auto" w:fill="auto"/>
          </w:tcPr>
          <w:p w:rsidR="00527830" w:rsidRPr="00E75254" w:rsidRDefault="00527830" w:rsidP="00EE7BE1">
            <w:pPr>
              <w:jc w:val="left"/>
              <w:rPr>
                <w:sz w:val="15"/>
                <w:szCs w:val="15"/>
              </w:rPr>
            </w:pPr>
            <w:r>
              <w:rPr>
                <w:sz w:val="15"/>
                <w:szCs w:val="15"/>
              </w:rPr>
              <w:t>Genf</w:t>
            </w:r>
            <w:r>
              <w:rPr>
                <w:sz w:val="15"/>
                <w:szCs w:val="15"/>
              </w:rPr>
              <w:br/>
              <w:t>(UPOV HQ)</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106</w:t>
            </w:r>
          </w:p>
        </w:tc>
        <w:tc>
          <w:tcPr>
            <w:tcW w:w="675" w:type="dxa"/>
            <w:shd w:val="clear" w:color="auto" w:fill="auto"/>
          </w:tcPr>
          <w:p w:rsidR="00527830" w:rsidRPr="00E75254" w:rsidRDefault="00527830" w:rsidP="00527830">
            <w:pPr>
              <w:rPr>
                <w:sz w:val="15"/>
                <w:szCs w:val="15"/>
              </w:rPr>
            </w:pPr>
            <w:r>
              <w:rPr>
                <w:sz w:val="15"/>
                <w:szCs w:val="15"/>
              </w:rPr>
              <w:t>02-11-18</w:t>
            </w:r>
          </w:p>
        </w:tc>
        <w:tc>
          <w:tcPr>
            <w:tcW w:w="718" w:type="dxa"/>
            <w:shd w:val="clear" w:color="auto" w:fill="auto"/>
          </w:tcPr>
          <w:p w:rsidR="00527830" w:rsidRPr="00E75254" w:rsidRDefault="00527830" w:rsidP="00527830">
            <w:pPr>
              <w:rPr>
                <w:sz w:val="15"/>
                <w:szCs w:val="15"/>
              </w:rPr>
            </w:pPr>
            <w:r>
              <w:rPr>
                <w:sz w:val="15"/>
                <w:szCs w:val="15"/>
              </w:rPr>
              <w:t>02-11-18</w:t>
            </w:r>
          </w:p>
        </w:tc>
        <w:tc>
          <w:tcPr>
            <w:tcW w:w="3226" w:type="dxa"/>
            <w:shd w:val="clear" w:color="auto" w:fill="auto"/>
          </w:tcPr>
          <w:p w:rsidR="00527830" w:rsidRPr="00E75254" w:rsidRDefault="00527830" w:rsidP="00EE7BE1">
            <w:pPr>
              <w:jc w:val="left"/>
              <w:rPr>
                <w:sz w:val="15"/>
                <w:szCs w:val="15"/>
              </w:rPr>
            </w:pPr>
            <w:r>
              <w:rPr>
                <w:sz w:val="15"/>
                <w:szCs w:val="15"/>
              </w:rPr>
              <w:t>Der Rat (C/52)</w:t>
            </w:r>
          </w:p>
        </w:tc>
        <w:tc>
          <w:tcPr>
            <w:tcW w:w="1470" w:type="dxa"/>
            <w:shd w:val="clear" w:color="auto" w:fill="auto"/>
          </w:tcPr>
          <w:p w:rsidR="00527830" w:rsidRPr="00162F49" w:rsidRDefault="00527830" w:rsidP="00EE7BE1">
            <w:pPr>
              <w:jc w:val="left"/>
              <w:rPr>
                <w:sz w:val="15"/>
                <w:szCs w:val="15"/>
              </w:rPr>
            </w:pPr>
            <w:r w:rsidRPr="00162F49">
              <w:rPr>
                <w:sz w:val="15"/>
                <w:szCs w:val="15"/>
              </w:rPr>
              <w:t>Genf</w:t>
            </w:r>
            <w:r w:rsidRPr="00162F49">
              <w:rPr>
                <w:sz w:val="15"/>
                <w:szCs w:val="15"/>
              </w:rPr>
              <w:br/>
              <w:t>(UPOV HQ)</w:t>
            </w:r>
            <w:r w:rsidRPr="00162F49">
              <w:rPr>
                <w:sz w:val="15"/>
                <w:szCs w:val="15"/>
              </w:rPr>
              <w:br/>
              <w:t>(UPOV-Organ)</w:t>
            </w:r>
          </w:p>
        </w:tc>
        <w:tc>
          <w:tcPr>
            <w:tcW w:w="1179" w:type="dxa"/>
            <w:shd w:val="clear" w:color="auto" w:fill="auto"/>
          </w:tcPr>
          <w:p w:rsidR="00527830" w:rsidRPr="00E75254" w:rsidRDefault="00527830" w:rsidP="00EE7BE1">
            <w:pPr>
              <w:jc w:val="left"/>
              <w:rPr>
                <w:sz w:val="15"/>
                <w:szCs w:val="15"/>
              </w:rPr>
            </w:pPr>
            <w:r>
              <w:rPr>
                <w:sz w:val="15"/>
                <w:szCs w:val="15"/>
              </w:rPr>
              <w:t>Schweiz</w:t>
            </w:r>
          </w:p>
        </w:tc>
        <w:tc>
          <w:tcPr>
            <w:tcW w:w="1014" w:type="dxa"/>
            <w:shd w:val="clear" w:color="auto" w:fill="auto"/>
          </w:tcPr>
          <w:p w:rsidR="00527830" w:rsidRPr="00E75254" w:rsidRDefault="00527830" w:rsidP="00527830">
            <w:pPr>
              <w:rPr>
                <w:sz w:val="15"/>
                <w:szCs w:val="15"/>
              </w:rPr>
            </w:pPr>
            <w:r>
              <w:rPr>
                <w:sz w:val="15"/>
                <w:szCs w:val="15"/>
              </w:rPr>
              <w:t> </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107</w:t>
            </w:r>
          </w:p>
        </w:tc>
        <w:tc>
          <w:tcPr>
            <w:tcW w:w="675" w:type="dxa"/>
            <w:shd w:val="clear" w:color="auto" w:fill="auto"/>
          </w:tcPr>
          <w:p w:rsidR="00527830" w:rsidRPr="00E75254" w:rsidRDefault="00527830" w:rsidP="00527830">
            <w:pPr>
              <w:rPr>
                <w:sz w:val="15"/>
                <w:szCs w:val="15"/>
              </w:rPr>
            </w:pPr>
            <w:r>
              <w:rPr>
                <w:sz w:val="15"/>
                <w:szCs w:val="15"/>
              </w:rPr>
              <w:t>05-11-18</w:t>
            </w:r>
          </w:p>
        </w:tc>
        <w:tc>
          <w:tcPr>
            <w:tcW w:w="718" w:type="dxa"/>
            <w:shd w:val="clear" w:color="auto" w:fill="auto"/>
          </w:tcPr>
          <w:p w:rsidR="00527830" w:rsidRPr="00E75254" w:rsidRDefault="00527830" w:rsidP="00527830">
            <w:pPr>
              <w:rPr>
                <w:sz w:val="15"/>
                <w:szCs w:val="15"/>
              </w:rPr>
            </w:pPr>
            <w:r>
              <w:rPr>
                <w:sz w:val="15"/>
                <w:szCs w:val="15"/>
              </w:rPr>
              <w:t>06-11-18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IPKey SEA Studienbesuch über Sortenschutz</w:t>
            </w:r>
          </w:p>
        </w:tc>
        <w:tc>
          <w:tcPr>
            <w:tcW w:w="1470" w:type="dxa"/>
            <w:shd w:val="clear" w:color="auto" w:fill="auto"/>
          </w:tcPr>
          <w:p w:rsidR="00527830" w:rsidRPr="00E75254" w:rsidRDefault="00527830" w:rsidP="00EE7BE1">
            <w:pPr>
              <w:jc w:val="left"/>
              <w:rPr>
                <w:sz w:val="15"/>
                <w:szCs w:val="15"/>
              </w:rPr>
            </w:pPr>
            <w:r>
              <w:rPr>
                <w:sz w:val="15"/>
                <w:szCs w:val="15"/>
              </w:rPr>
              <w:t>Hanoi</w:t>
            </w:r>
          </w:p>
        </w:tc>
        <w:tc>
          <w:tcPr>
            <w:tcW w:w="1179" w:type="dxa"/>
            <w:shd w:val="clear" w:color="auto" w:fill="auto"/>
          </w:tcPr>
          <w:p w:rsidR="00527830" w:rsidRPr="00E75254" w:rsidRDefault="00527830" w:rsidP="00EE7BE1">
            <w:pPr>
              <w:jc w:val="left"/>
              <w:rPr>
                <w:sz w:val="15"/>
                <w:szCs w:val="15"/>
              </w:rPr>
            </w:pPr>
            <w:r>
              <w:rPr>
                <w:sz w:val="15"/>
                <w:szCs w:val="15"/>
              </w:rPr>
              <w:t>Vietnam</w:t>
            </w:r>
          </w:p>
        </w:tc>
        <w:tc>
          <w:tcPr>
            <w:tcW w:w="1014" w:type="dxa"/>
            <w:shd w:val="clear" w:color="auto" w:fill="auto"/>
          </w:tcPr>
          <w:p w:rsidR="00527830" w:rsidRPr="00E75254" w:rsidRDefault="00527830" w:rsidP="00527830">
            <w:pPr>
              <w:rPr>
                <w:sz w:val="15"/>
                <w:szCs w:val="15"/>
              </w:rPr>
            </w:pPr>
            <w:r>
              <w:rPr>
                <w:sz w:val="15"/>
                <w:szCs w:val="15"/>
              </w:rPr>
              <w:t>Button, 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IPKey SEA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108</w:t>
            </w:r>
          </w:p>
        </w:tc>
        <w:tc>
          <w:tcPr>
            <w:tcW w:w="675" w:type="dxa"/>
            <w:shd w:val="clear" w:color="auto" w:fill="auto"/>
          </w:tcPr>
          <w:p w:rsidR="00527830" w:rsidRPr="00E75254" w:rsidRDefault="00527830" w:rsidP="00527830">
            <w:pPr>
              <w:rPr>
                <w:sz w:val="15"/>
                <w:szCs w:val="15"/>
              </w:rPr>
            </w:pPr>
            <w:r>
              <w:rPr>
                <w:sz w:val="15"/>
                <w:szCs w:val="15"/>
              </w:rPr>
              <w:t>05-11-18</w:t>
            </w:r>
          </w:p>
        </w:tc>
        <w:tc>
          <w:tcPr>
            <w:tcW w:w="718" w:type="dxa"/>
            <w:shd w:val="clear" w:color="auto" w:fill="auto"/>
          </w:tcPr>
          <w:p w:rsidR="00527830" w:rsidRPr="00E75254" w:rsidRDefault="00527830" w:rsidP="00527830">
            <w:pPr>
              <w:rPr>
                <w:sz w:val="15"/>
                <w:szCs w:val="15"/>
              </w:rPr>
            </w:pPr>
            <w:r>
              <w:rPr>
                <w:sz w:val="15"/>
                <w:szCs w:val="15"/>
              </w:rPr>
              <w:t>06-11-18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Treffen mit der Arbeitsgruppe zur Erarbeitung des Sorten- und Saatgutgesetzes</w:t>
            </w:r>
          </w:p>
        </w:tc>
        <w:tc>
          <w:tcPr>
            <w:tcW w:w="1470" w:type="dxa"/>
            <w:shd w:val="clear" w:color="auto" w:fill="auto"/>
          </w:tcPr>
          <w:p w:rsidR="00527830" w:rsidRPr="00E75254" w:rsidRDefault="00527830" w:rsidP="00EE7BE1">
            <w:pPr>
              <w:jc w:val="left"/>
              <w:rPr>
                <w:sz w:val="15"/>
                <w:szCs w:val="15"/>
              </w:rPr>
            </w:pPr>
            <w:r>
              <w:rPr>
                <w:sz w:val="15"/>
                <w:szCs w:val="15"/>
              </w:rPr>
              <w:t>Ulaanbaatar</w:t>
            </w:r>
          </w:p>
        </w:tc>
        <w:tc>
          <w:tcPr>
            <w:tcW w:w="1179" w:type="dxa"/>
            <w:shd w:val="clear" w:color="auto" w:fill="auto"/>
          </w:tcPr>
          <w:p w:rsidR="00527830" w:rsidRPr="00E75254" w:rsidRDefault="00527830" w:rsidP="00EE7BE1">
            <w:pPr>
              <w:jc w:val="left"/>
              <w:rPr>
                <w:sz w:val="15"/>
                <w:szCs w:val="15"/>
              </w:rPr>
            </w:pPr>
            <w:r>
              <w:rPr>
                <w:sz w:val="15"/>
                <w:szCs w:val="15"/>
              </w:rPr>
              <w:t>Mongolei</w:t>
            </w:r>
          </w:p>
        </w:tc>
        <w:tc>
          <w:tcPr>
            <w:tcW w:w="1014" w:type="dxa"/>
            <w:shd w:val="clear" w:color="auto" w:fill="auto"/>
          </w:tcPr>
          <w:p w:rsidR="00527830" w:rsidRPr="00E75254" w:rsidRDefault="00527830" w:rsidP="00527830">
            <w:pPr>
              <w:rPr>
                <w:sz w:val="15"/>
                <w:szCs w:val="15"/>
              </w:rPr>
            </w:pPr>
            <w:r>
              <w:rPr>
                <w:sz w:val="15"/>
                <w:szCs w:val="15"/>
              </w:rPr>
              <w:t>Huerta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MOFALI Mongolei, DMKNL</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109</w:t>
            </w:r>
          </w:p>
        </w:tc>
        <w:tc>
          <w:tcPr>
            <w:tcW w:w="675" w:type="dxa"/>
            <w:shd w:val="clear" w:color="auto" w:fill="auto"/>
          </w:tcPr>
          <w:p w:rsidR="00527830" w:rsidRPr="00E75254" w:rsidRDefault="00527830" w:rsidP="00527830">
            <w:pPr>
              <w:rPr>
                <w:sz w:val="15"/>
                <w:szCs w:val="15"/>
              </w:rPr>
            </w:pPr>
            <w:r>
              <w:rPr>
                <w:sz w:val="15"/>
                <w:szCs w:val="15"/>
              </w:rPr>
              <w:t>08-11-18</w:t>
            </w:r>
          </w:p>
        </w:tc>
        <w:tc>
          <w:tcPr>
            <w:tcW w:w="718" w:type="dxa"/>
            <w:shd w:val="clear" w:color="auto" w:fill="auto"/>
          </w:tcPr>
          <w:p w:rsidR="00527830" w:rsidRPr="00E75254" w:rsidRDefault="00527830" w:rsidP="00527830">
            <w:pPr>
              <w:rPr>
                <w:sz w:val="15"/>
                <w:szCs w:val="15"/>
              </w:rPr>
            </w:pPr>
            <w:r>
              <w:rPr>
                <w:sz w:val="15"/>
                <w:szCs w:val="15"/>
              </w:rPr>
              <w:t>09-11-18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IPKey SEA-Konferenz über die Vorteile einer Mitgliedschaft beim Internationalen Verband zum Schutz von Pflanzenzüchtungen</w:t>
            </w:r>
          </w:p>
        </w:tc>
        <w:tc>
          <w:tcPr>
            <w:tcW w:w="1470" w:type="dxa"/>
            <w:shd w:val="clear" w:color="auto" w:fill="auto"/>
          </w:tcPr>
          <w:p w:rsidR="00527830" w:rsidRPr="00E75254" w:rsidRDefault="00527830" w:rsidP="00EE7BE1">
            <w:pPr>
              <w:jc w:val="left"/>
              <w:rPr>
                <w:sz w:val="15"/>
                <w:szCs w:val="15"/>
              </w:rPr>
            </w:pPr>
            <w:r>
              <w:rPr>
                <w:sz w:val="15"/>
                <w:szCs w:val="15"/>
              </w:rPr>
              <w:t>Yogyakarta</w:t>
            </w:r>
          </w:p>
        </w:tc>
        <w:tc>
          <w:tcPr>
            <w:tcW w:w="1179" w:type="dxa"/>
            <w:shd w:val="clear" w:color="auto" w:fill="auto"/>
          </w:tcPr>
          <w:p w:rsidR="00527830" w:rsidRPr="00E75254" w:rsidRDefault="00527830" w:rsidP="00EE7BE1">
            <w:pPr>
              <w:jc w:val="left"/>
              <w:rPr>
                <w:sz w:val="15"/>
                <w:szCs w:val="15"/>
              </w:rPr>
            </w:pPr>
            <w:r>
              <w:rPr>
                <w:sz w:val="15"/>
                <w:szCs w:val="15"/>
              </w:rPr>
              <w:t>Indonesien</w:t>
            </w:r>
          </w:p>
        </w:tc>
        <w:tc>
          <w:tcPr>
            <w:tcW w:w="1014" w:type="dxa"/>
            <w:shd w:val="clear" w:color="auto" w:fill="auto"/>
          </w:tcPr>
          <w:p w:rsidR="00527830" w:rsidRPr="00E75254" w:rsidRDefault="00527830" w:rsidP="00527830">
            <w:pPr>
              <w:rPr>
                <w:sz w:val="15"/>
                <w:szCs w:val="15"/>
              </w:rPr>
            </w:pPr>
            <w:r>
              <w:rPr>
                <w:sz w:val="15"/>
                <w:szCs w:val="15"/>
              </w:rPr>
              <w:t>Button, 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IPKey SEA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110</w:t>
            </w:r>
          </w:p>
        </w:tc>
        <w:tc>
          <w:tcPr>
            <w:tcW w:w="675" w:type="dxa"/>
            <w:shd w:val="clear" w:color="auto" w:fill="auto"/>
          </w:tcPr>
          <w:p w:rsidR="00527830" w:rsidRPr="00E75254" w:rsidRDefault="00527830" w:rsidP="00527830">
            <w:pPr>
              <w:rPr>
                <w:sz w:val="15"/>
                <w:szCs w:val="15"/>
              </w:rPr>
            </w:pPr>
            <w:r>
              <w:rPr>
                <w:sz w:val="15"/>
                <w:szCs w:val="15"/>
              </w:rPr>
              <w:t>08-11-18</w:t>
            </w:r>
          </w:p>
        </w:tc>
        <w:tc>
          <w:tcPr>
            <w:tcW w:w="718" w:type="dxa"/>
            <w:shd w:val="clear" w:color="auto" w:fill="auto"/>
          </w:tcPr>
          <w:p w:rsidR="00527830" w:rsidRPr="00E75254" w:rsidRDefault="00527830" w:rsidP="00527830">
            <w:pPr>
              <w:rPr>
                <w:sz w:val="15"/>
                <w:szCs w:val="15"/>
              </w:rPr>
            </w:pPr>
            <w:r>
              <w:rPr>
                <w:sz w:val="15"/>
                <w:szCs w:val="15"/>
              </w:rPr>
              <w:t>09-11-18</w:t>
            </w:r>
          </w:p>
        </w:tc>
        <w:tc>
          <w:tcPr>
            <w:tcW w:w="3226" w:type="dxa"/>
            <w:shd w:val="clear" w:color="auto" w:fill="auto"/>
          </w:tcPr>
          <w:p w:rsidR="00527830" w:rsidRPr="00E75254" w:rsidRDefault="00527830" w:rsidP="00EE7BE1">
            <w:pPr>
              <w:jc w:val="left"/>
              <w:rPr>
                <w:sz w:val="15"/>
                <w:szCs w:val="15"/>
              </w:rPr>
            </w:pPr>
            <w:r>
              <w:rPr>
                <w:sz w:val="15"/>
                <w:szCs w:val="15"/>
              </w:rPr>
              <w:t>Kolumbianischer Saatgutkongress (Acosemillas 2018)</w:t>
            </w:r>
          </w:p>
        </w:tc>
        <w:tc>
          <w:tcPr>
            <w:tcW w:w="1470" w:type="dxa"/>
            <w:shd w:val="clear" w:color="auto" w:fill="auto"/>
          </w:tcPr>
          <w:p w:rsidR="00527830" w:rsidRPr="00E75254" w:rsidRDefault="00527830" w:rsidP="00EE7BE1">
            <w:pPr>
              <w:jc w:val="left"/>
              <w:rPr>
                <w:sz w:val="15"/>
                <w:szCs w:val="15"/>
              </w:rPr>
            </w:pPr>
            <w:r>
              <w:rPr>
                <w:sz w:val="15"/>
                <w:szCs w:val="15"/>
              </w:rPr>
              <w:t>Bogota</w:t>
            </w:r>
          </w:p>
        </w:tc>
        <w:tc>
          <w:tcPr>
            <w:tcW w:w="1179" w:type="dxa"/>
            <w:shd w:val="clear" w:color="auto" w:fill="auto"/>
          </w:tcPr>
          <w:p w:rsidR="00527830" w:rsidRPr="00E75254" w:rsidRDefault="00527830" w:rsidP="00EE7BE1">
            <w:pPr>
              <w:jc w:val="left"/>
              <w:rPr>
                <w:sz w:val="15"/>
                <w:szCs w:val="15"/>
              </w:rPr>
            </w:pPr>
            <w:r>
              <w:rPr>
                <w:sz w:val="15"/>
                <w:szCs w:val="15"/>
              </w:rPr>
              <w:t>Kolumbien</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Acosemillas, ICA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111</w:t>
            </w:r>
          </w:p>
        </w:tc>
        <w:tc>
          <w:tcPr>
            <w:tcW w:w="675" w:type="dxa"/>
            <w:shd w:val="clear" w:color="auto" w:fill="auto"/>
          </w:tcPr>
          <w:p w:rsidR="00527830" w:rsidRPr="00E75254" w:rsidRDefault="00527830" w:rsidP="00527830">
            <w:pPr>
              <w:rPr>
                <w:sz w:val="15"/>
                <w:szCs w:val="15"/>
              </w:rPr>
            </w:pPr>
            <w:r>
              <w:rPr>
                <w:sz w:val="15"/>
                <w:szCs w:val="15"/>
              </w:rPr>
              <w:t>09-11-18</w:t>
            </w:r>
          </w:p>
        </w:tc>
        <w:tc>
          <w:tcPr>
            <w:tcW w:w="718" w:type="dxa"/>
            <w:shd w:val="clear" w:color="auto" w:fill="auto"/>
          </w:tcPr>
          <w:p w:rsidR="00527830" w:rsidRPr="00E75254" w:rsidRDefault="00527830" w:rsidP="00527830">
            <w:pPr>
              <w:rPr>
                <w:sz w:val="15"/>
                <w:szCs w:val="15"/>
              </w:rPr>
            </w:pPr>
            <w:r>
              <w:rPr>
                <w:sz w:val="15"/>
                <w:szCs w:val="15"/>
              </w:rPr>
              <w:t>09-11-18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WIPO/Tongji-Universität  Master-Abschluss in geistigem Eigentum mit Schwerpunkt Design (MIP in Design), Shanghai, China</w:t>
            </w:r>
          </w:p>
        </w:tc>
        <w:tc>
          <w:tcPr>
            <w:tcW w:w="1470" w:type="dxa"/>
            <w:shd w:val="clear" w:color="auto" w:fill="auto"/>
          </w:tcPr>
          <w:p w:rsidR="00527830" w:rsidRPr="00E75254" w:rsidRDefault="00527830" w:rsidP="00EE7BE1">
            <w:pPr>
              <w:jc w:val="left"/>
              <w:rPr>
                <w:sz w:val="15"/>
                <w:szCs w:val="15"/>
              </w:rPr>
            </w:pPr>
            <w:r>
              <w:rPr>
                <w:sz w:val="15"/>
                <w:szCs w:val="15"/>
              </w:rPr>
              <w:t>Shanghai</w:t>
            </w:r>
          </w:p>
        </w:tc>
        <w:tc>
          <w:tcPr>
            <w:tcW w:w="1179" w:type="dxa"/>
            <w:shd w:val="clear" w:color="auto" w:fill="auto"/>
          </w:tcPr>
          <w:p w:rsidR="00527830" w:rsidRPr="00E75254" w:rsidRDefault="00527830" w:rsidP="00EE7BE1">
            <w:pPr>
              <w:jc w:val="left"/>
              <w:rPr>
                <w:sz w:val="15"/>
                <w:szCs w:val="15"/>
              </w:rPr>
            </w:pPr>
            <w:r>
              <w:rPr>
                <w:sz w:val="15"/>
                <w:szCs w:val="15"/>
              </w:rPr>
              <w:t>China</w:t>
            </w:r>
          </w:p>
        </w:tc>
        <w:tc>
          <w:tcPr>
            <w:tcW w:w="1014" w:type="dxa"/>
            <w:shd w:val="clear" w:color="auto" w:fill="auto"/>
          </w:tcPr>
          <w:p w:rsidR="00527830" w:rsidRPr="00527830" w:rsidRDefault="00527830" w:rsidP="00527830">
            <w:pPr>
              <w:rPr>
                <w:sz w:val="15"/>
                <w:szCs w:val="15"/>
                <w:lang w:val="de-DE"/>
              </w:rPr>
            </w:pPr>
            <w:r w:rsidRPr="00527830">
              <w:rPr>
                <w:sz w:val="15"/>
                <w:szCs w:val="15"/>
                <w:lang w:val="de-DE"/>
              </w:rPr>
              <w:t>Huerta, Han</w:t>
            </w:r>
            <w:r w:rsidRPr="00527830">
              <w:rPr>
                <w:sz w:val="15"/>
                <w:szCs w:val="15"/>
                <w:lang w:val="de-DE"/>
              </w:rPr>
              <w:br/>
              <w:t>(über Video-konferenz aus Genf)</w:t>
            </w:r>
          </w:p>
        </w:tc>
        <w:tc>
          <w:tcPr>
            <w:tcW w:w="799" w:type="dxa"/>
            <w:shd w:val="clear" w:color="auto" w:fill="auto"/>
          </w:tcPr>
          <w:p w:rsidR="00527830" w:rsidRPr="00527830" w:rsidRDefault="00527830" w:rsidP="00527830">
            <w:pPr>
              <w:jc w:val="center"/>
              <w:rPr>
                <w:sz w:val="15"/>
                <w:szCs w:val="15"/>
                <w:lang w:val="de-DE"/>
              </w:rPr>
            </w:pPr>
          </w:p>
        </w:tc>
        <w:tc>
          <w:tcPr>
            <w:tcW w:w="993" w:type="dxa"/>
          </w:tcPr>
          <w:p w:rsidR="00527830" w:rsidRPr="00E75254" w:rsidRDefault="00527830" w:rsidP="00EE7BE1">
            <w:pPr>
              <w:jc w:val="left"/>
              <w:rPr>
                <w:sz w:val="15"/>
                <w:szCs w:val="15"/>
              </w:rPr>
            </w:pPr>
            <w:r>
              <w:rPr>
                <w:sz w:val="15"/>
                <w:szCs w:val="15"/>
              </w:rPr>
              <w:t xml:space="preserve">WIPO, </w:t>
            </w:r>
            <w:r>
              <w:rPr>
                <w:sz w:val="15"/>
                <w:szCs w:val="15"/>
              </w:rPr>
              <w:br/>
              <w:t>Tongji-Universität</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112</w:t>
            </w:r>
          </w:p>
        </w:tc>
        <w:tc>
          <w:tcPr>
            <w:tcW w:w="675" w:type="dxa"/>
            <w:shd w:val="clear" w:color="auto" w:fill="auto"/>
          </w:tcPr>
          <w:p w:rsidR="00527830" w:rsidRPr="00E75254" w:rsidRDefault="00527830" w:rsidP="00527830">
            <w:pPr>
              <w:rPr>
                <w:sz w:val="15"/>
                <w:szCs w:val="15"/>
              </w:rPr>
            </w:pPr>
            <w:r>
              <w:rPr>
                <w:sz w:val="15"/>
                <w:szCs w:val="15"/>
              </w:rPr>
              <w:t>11-11-18</w:t>
            </w:r>
          </w:p>
        </w:tc>
        <w:tc>
          <w:tcPr>
            <w:tcW w:w="718" w:type="dxa"/>
            <w:shd w:val="clear" w:color="auto" w:fill="auto"/>
          </w:tcPr>
          <w:p w:rsidR="00527830" w:rsidRPr="00E75254" w:rsidRDefault="00527830" w:rsidP="00527830">
            <w:pPr>
              <w:rPr>
                <w:sz w:val="15"/>
                <w:szCs w:val="15"/>
              </w:rPr>
            </w:pPr>
            <w:r>
              <w:rPr>
                <w:sz w:val="15"/>
                <w:szCs w:val="15"/>
              </w:rPr>
              <w:t>14-11-18</w:t>
            </w:r>
          </w:p>
        </w:tc>
        <w:tc>
          <w:tcPr>
            <w:tcW w:w="3226" w:type="dxa"/>
            <w:shd w:val="clear" w:color="auto" w:fill="auto"/>
          </w:tcPr>
          <w:p w:rsidR="00527830" w:rsidRPr="00E75254" w:rsidRDefault="00527830" w:rsidP="00EE7BE1">
            <w:pPr>
              <w:jc w:val="left"/>
              <w:rPr>
                <w:sz w:val="15"/>
                <w:szCs w:val="15"/>
              </w:rPr>
            </w:pPr>
            <w:r>
              <w:rPr>
                <w:sz w:val="15"/>
                <w:szCs w:val="15"/>
              </w:rPr>
              <w:t>APSA Asiatischer Saatgutkongress 2018</w:t>
            </w:r>
          </w:p>
        </w:tc>
        <w:tc>
          <w:tcPr>
            <w:tcW w:w="1470" w:type="dxa"/>
            <w:shd w:val="clear" w:color="auto" w:fill="auto"/>
          </w:tcPr>
          <w:p w:rsidR="00527830" w:rsidRPr="00E75254" w:rsidRDefault="00527830" w:rsidP="00EE7BE1">
            <w:pPr>
              <w:jc w:val="left"/>
              <w:rPr>
                <w:sz w:val="15"/>
                <w:szCs w:val="15"/>
              </w:rPr>
            </w:pPr>
            <w:r>
              <w:rPr>
                <w:sz w:val="15"/>
                <w:szCs w:val="15"/>
              </w:rPr>
              <w:t>Manila</w:t>
            </w:r>
          </w:p>
        </w:tc>
        <w:tc>
          <w:tcPr>
            <w:tcW w:w="1179" w:type="dxa"/>
            <w:shd w:val="clear" w:color="auto" w:fill="auto"/>
          </w:tcPr>
          <w:p w:rsidR="00527830" w:rsidRPr="00E75254" w:rsidRDefault="00527830" w:rsidP="00EE7BE1">
            <w:pPr>
              <w:jc w:val="left"/>
              <w:rPr>
                <w:sz w:val="15"/>
                <w:szCs w:val="15"/>
              </w:rPr>
            </w:pPr>
            <w:r>
              <w:rPr>
                <w:sz w:val="15"/>
                <w:szCs w:val="15"/>
              </w:rPr>
              <w:t>Philippinen</w:t>
            </w:r>
          </w:p>
        </w:tc>
        <w:tc>
          <w:tcPr>
            <w:tcW w:w="1014" w:type="dxa"/>
            <w:shd w:val="clear" w:color="auto" w:fill="auto"/>
          </w:tcPr>
          <w:p w:rsidR="00527830" w:rsidRPr="00E75254" w:rsidRDefault="00527830" w:rsidP="00527830">
            <w:pPr>
              <w:rPr>
                <w:sz w:val="15"/>
                <w:szCs w:val="15"/>
              </w:rPr>
            </w:pPr>
            <w:r>
              <w:rPr>
                <w:sz w:val="15"/>
                <w:szCs w:val="15"/>
              </w:rPr>
              <w:t>Motomura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APSA</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113</w:t>
            </w:r>
          </w:p>
        </w:tc>
        <w:tc>
          <w:tcPr>
            <w:tcW w:w="675" w:type="dxa"/>
            <w:shd w:val="clear" w:color="auto" w:fill="auto"/>
          </w:tcPr>
          <w:p w:rsidR="00527830" w:rsidRPr="00E75254" w:rsidRDefault="00527830" w:rsidP="00527830">
            <w:pPr>
              <w:rPr>
                <w:sz w:val="15"/>
                <w:szCs w:val="15"/>
              </w:rPr>
            </w:pPr>
            <w:r>
              <w:rPr>
                <w:sz w:val="15"/>
                <w:szCs w:val="15"/>
              </w:rPr>
              <w:t>13-11-18</w:t>
            </w:r>
          </w:p>
        </w:tc>
        <w:tc>
          <w:tcPr>
            <w:tcW w:w="718" w:type="dxa"/>
            <w:shd w:val="clear" w:color="auto" w:fill="auto"/>
          </w:tcPr>
          <w:p w:rsidR="00527830" w:rsidRPr="00E75254" w:rsidRDefault="00527830" w:rsidP="00527830">
            <w:pPr>
              <w:rPr>
                <w:sz w:val="15"/>
                <w:szCs w:val="15"/>
              </w:rPr>
            </w:pPr>
            <w:r>
              <w:rPr>
                <w:sz w:val="15"/>
                <w:szCs w:val="15"/>
              </w:rPr>
              <w:t>13-11-18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Master in Geistigem Eigentum der Universität Alicante (Magister Lvcentinvs)</w:t>
            </w:r>
          </w:p>
        </w:tc>
        <w:tc>
          <w:tcPr>
            <w:tcW w:w="1470" w:type="dxa"/>
            <w:shd w:val="clear" w:color="auto" w:fill="auto"/>
          </w:tcPr>
          <w:p w:rsidR="00527830" w:rsidRPr="00E75254" w:rsidRDefault="00527830" w:rsidP="00EE7BE1">
            <w:pPr>
              <w:jc w:val="left"/>
              <w:rPr>
                <w:sz w:val="15"/>
                <w:szCs w:val="15"/>
              </w:rPr>
            </w:pPr>
            <w:r>
              <w:rPr>
                <w:sz w:val="15"/>
                <w:szCs w:val="15"/>
              </w:rPr>
              <w:t>Alicante</w:t>
            </w:r>
          </w:p>
        </w:tc>
        <w:tc>
          <w:tcPr>
            <w:tcW w:w="1179" w:type="dxa"/>
            <w:shd w:val="clear" w:color="auto" w:fill="auto"/>
          </w:tcPr>
          <w:p w:rsidR="00527830" w:rsidRPr="00E75254" w:rsidRDefault="00527830" w:rsidP="00EE7BE1">
            <w:pPr>
              <w:jc w:val="left"/>
              <w:rPr>
                <w:sz w:val="15"/>
                <w:szCs w:val="15"/>
              </w:rPr>
            </w:pPr>
            <w:r>
              <w:rPr>
                <w:sz w:val="15"/>
                <w:szCs w:val="15"/>
              </w:rPr>
              <w:t>Spanien</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Universität Alicante</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114</w:t>
            </w:r>
          </w:p>
        </w:tc>
        <w:tc>
          <w:tcPr>
            <w:tcW w:w="675" w:type="dxa"/>
            <w:shd w:val="clear" w:color="auto" w:fill="auto"/>
          </w:tcPr>
          <w:p w:rsidR="00527830" w:rsidRPr="00E75254" w:rsidRDefault="00527830" w:rsidP="00527830">
            <w:pPr>
              <w:rPr>
                <w:sz w:val="15"/>
                <w:szCs w:val="15"/>
              </w:rPr>
            </w:pPr>
            <w:r>
              <w:rPr>
                <w:sz w:val="15"/>
                <w:szCs w:val="15"/>
              </w:rPr>
              <w:t>19-11-18</w:t>
            </w:r>
          </w:p>
        </w:tc>
        <w:tc>
          <w:tcPr>
            <w:tcW w:w="718" w:type="dxa"/>
            <w:shd w:val="clear" w:color="auto" w:fill="auto"/>
          </w:tcPr>
          <w:p w:rsidR="00527830" w:rsidRPr="00E75254" w:rsidRDefault="00527830" w:rsidP="00527830">
            <w:pPr>
              <w:rPr>
                <w:sz w:val="15"/>
                <w:szCs w:val="15"/>
              </w:rPr>
            </w:pPr>
            <w:r>
              <w:rPr>
                <w:sz w:val="15"/>
                <w:szCs w:val="15"/>
              </w:rPr>
              <w:t>19-11-18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 xml:space="preserve">Offene Tagung des ARIPO-Verwaltungsrates </w:t>
            </w:r>
          </w:p>
        </w:tc>
        <w:tc>
          <w:tcPr>
            <w:tcW w:w="1470" w:type="dxa"/>
            <w:shd w:val="clear" w:color="auto" w:fill="auto"/>
          </w:tcPr>
          <w:p w:rsidR="00527830" w:rsidRPr="00E75254" w:rsidRDefault="00527830" w:rsidP="00EE7BE1">
            <w:pPr>
              <w:jc w:val="left"/>
              <w:rPr>
                <w:sz w:val="15"/>
                <w:szCs w:val="15"/>
              </w:rPr>
            </w:pPr>
            <w:r>
              <w:rPr>
                <w:sz w:val="15"/>
                <w:szCs w:val="15"/>
              </w:rPr>
              <w:t>Windhoek</w:t>
            </w:r>
          </w:p>
        </w:tc>
        <w:tc>
          <w:tcPr>
            <w:tcW w:w="1179" w:type="dxa"/>
            <w:shd w:val="clear" w:color="auto" w:fill="auto"/>
          </w:tcPr>
          <w:p w:rsidR="00527830" w:rsidRPr="00E75254" w:rsidRDefault="00527830" w:rsidP="00EE7BE1">
            <w:pPr>
              <w:jc w:val="left"/>
              <w:rPr>
                <w:sz w:val="15"/>
                <w:szCs w:val="15"/>
              </w:rPr>
            </w:pPr>
            <w:r>
              <w:rPr>
                <w:sz w:val="15"/>
                <w:szCs w:val="15"/>
              </w:rPr>
              <w:t>Namibia</w:t>
            </w:r>
          </w:p>
        </w:tc>
        <w:tc>
          <w:tcPr>
            <w:tcW w:w="1014" w:type="dxa"/>
            <w:shd w:val="clear" w:color="auto" w:fill="auto"/>
          </w:tcPr>
          <w:p w:rsidR="00527830" w:rsidRPr="00E75254" w:rsidRDefault="00527830" w:rsidP="00527830">
            <w:pPr>
              <w:rPr>
                <w:sz w:val="15"/>
                <w:szCs w:val="15"/>
              </w:rPr>
            </w:pPr>
            <w:r>
              <w:rPr>
                <w:sz w:val="15"/>
                <w:szCs w:val="15"/>
              </w:rPr>
              <w:t>Huerta, Han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ARIPO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115</w:t>
            </w:r>
          </w:p>
        </w:tc>
        <w:tc>
          <w:tcPr>
            <w:tcW w:w="675" w:type="dxa"/>
            <w:shd w:val="clear" w:color="auto" w:fill="auto"/>
          </w:tcPr>
          <w:p w:rsidR="00527830" w:rsidRPr="00E75254" w:rsidRDefault="00527830" w:rsidP="00527830">
            <w:pPr>
              <w:rPr>
                <w:sz w:val="15"/>
                <w:szCs w:val="15"/>
              </w:rPr>
            </w:pPr>
            <w:r>
              <w:rPr>
                <w:sz w:val="15"/>
                <w:szCs w:val="15"/>
              </w:rPr>
              <w:t>20-11-18</w:t>
            </w:r>
          </w:p>
        </w:tc>
        <w:tc>
          <w:tcPr>
            <w:tcW w:w="718" w:type="dxa"/>
            <w:shd w:val="clear" w:color="auto" w:fill="auto"/>
          </w:tcPr>
          <w:p w:rsidR="00527830" w:rsidRPr="00E75254" w:rsidRDefault="00527830" w:rsidP="00527830">
            <w:pPr>
              <w:rPr>
                <w:sz w:val="15"/>
                <w:szCs w:val="15"/>
              </w:rPr>
            </w:pPr>
            <w:r>
              <w:rPr>
                <w:sz w:val="15"/>
                <w:szCs w:val="15"/>
              </w:rPr>
              <w:t>20-11-18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Seminar über den Schutz von Pflanzensorten für ARIPO-Mitgliedstaaten</w:t>
            </w:r>
          </w:p>
        </w:tc>
        <w:tc>
          <w:tcPr>
            <w:tcW w:w="1470" w:type="dxa"/>
            <w:shd w:val="clear" w:color="auto" w:fill="auto"/>
          </w:tcPr>
          <w:p w:rsidR="00527830" w:rsidRPr="00E75254" w:rsidRDefault="00527830" w:rsidP="00EE7BE1">
            <w:pPr>
              <w:jc w:val="left"/>
              <w:rPr>
                <w:sz w:val="15"/>
                <w:szCs w:val="15"/>
              </w:rPr>
            </w:pPr>
            <w:r>
              <w:rPr>
                <w:sz w:val="15"/>
                <w:szCs w:val="15"/>
              </w:rPr>
              <w:t>Windhoek</w:t>
            </w:r>
          </w:p>
        </w:tc>
        <w:tc>
          <w:tcPr>
            <w:tcW w:w="1179" w:type="dxa"/>
            <w:shd w:val="clear" w:color="auto" w:fill="auto"/>
          </w:tcPr>
          <w:p w:rsidR="00527830" w:rsidRPr="00E75254" w:rsidRDefault="00527830" w:rsidP="00EE7BE1">
            <w:pPr>
              <w:jc w:val="left"/>
              <w:rPr>
                <w:sz w:val="15"/>
                <w:szCs w:val="15"/>
              </w:rPr>
            </w:pPr>
            <w:r>
              <w:rPr>
                <w:sz w:val="15"/>
                <w:szCs w:val="15"/>
              </w:rPr>
              <w:t>Namibia</w:t>
            </w:r>
          </w:p>
        </w:tc>
        <w:tc>
          <w:tcPr>
            <w:tcW w:w="1014" w:type="dxa"/>
            <w:shd w:val="clear" w:color="auto" w:fill="auto"/>
          </w:tcPr>
          <w:p w:rsidR="00527830" w:rsidRPr="00E75254" w:rsidRDefault="00527830" w:rsidP="00527830">
            <w:pPr>
              <w:rPr>
                <w:sz w:val="15"/>
                <w:szCs w:val="15"/>
              </w:rPr>
            </w:pPr>
            <w:r>
              <w:rPr>
                <w:sz w:val="15"/>
                <w:szCs w:val="15"/>
              </w:rPr>
              <w:t>Huerta, Han</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ARIPO, UPOV, USPTO</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116</w:t>
            </w:r>
          </w:p>
        </w:tc>
        <w:tc>
          <w:tcPr>
            <w:tcW w:w="675" w:type="dxa"/>
            <w:shd w:val="clear" w:color="auto" w:fill="auto"/>
          </w:tcPr>
          <w:p w:rsidR="00527830" w:rsidRPr="00E75254" w:rsidRDefault="00527830" w:rsidP="00527830">
            <w:pPr>
              <w:rPr>
                <w:sz w:val="15"/>
                <w:szCs w:val="15"/>
              </w:rPr>
            </w:pPr>
            <w:r>
              <w:rPr>
                <w:sz w:val="15"/>
                <w:szCs w:val="15"/>
              </w:rPr>
              <w:t>19-11-18</w:t>
            </w:r>
          </w:p>
        </w:tc>
        <w:tc>
          <w:tcPr>
            <w:tcW w:w="718" w:type="dxa"/>
            <w:shd w:val="clear" w:color="auto" w:fill="auto"/>
          </w:tcPr>
          <w:p w:rsidR="00527830" w:rsidRPr="00E75254" w:rsidRDefault="00527830" w:rsidP="00527830">
            <w:pPr>
              <w:rPr>
                <w:sz w:val="15"/>
                <w:szCs w:val="15"/>
              </w:rPr>
            </w:pPr>
            <w:r>
              <w:rPr>
                <w:sz w:val="15"/>
                <w:szCs w:val="15"/>
              </w:rPr>
              <w:t>23-11-18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Technische Arbeitsgruppe für Obstarten (TWF/49)</w:t>
            </w:r>
          </w:p>
        </w:tc>
        <w:tc>
          <w:tcPr>
            <w:tcW w:w="1470" w:type="dxa"/>
            <w:shd w:val="clear" w:color="auto" w:fill="auto"/>
          </w:tcPr>
          <w:p w:rsidR="00527830" w:rsidRPr="00E75254" w:rsidRDefault="00527830" w:rsidP="00EE7BE1">
            <w:pPr>
              <w:jc w:val="left"/>
              <w:rPr>
                <w:sz w:val="15"/>
                <w:szCs w:val="15"/>
              </w:rPr>
            </w:pPr>
            <w:r>
              <w:rPr>
                <w:sz w:val="15"/>
                <w:szCs w:val="15"/>
              </w:rPr>
              <w:t>Santiago</w:t>
            </w:r>
          </w:p>
        </w:tc>
        <w:tc>
          <w:tcPr>
            <w:tcW w:w="1179" w:type="dxa"/>
            <w:shd w:val="clear" w:color="auto" w:fill="auto"/>
          </w:tcPr>
          <w:p w:rsidR="00527830" w:rsidRPr="00E75254" w:rsidRDefault="00527830" w:rsidP="00EE7BE1">
            <w:pPr>
              <w:jc w:val="left"/>
              <w:rPr>
                <w:sz w:val="15"/>
                <w:szCs w:val="15"/>
              </w:rPr>
            </w:pPr>
            <w:r>
              <w:rPr>
                <w:sz w:val="15"/>
                <w:szCs w:val="15"/>
              </w:rPr>
              <w:t>Chile</w:t>
            </w:r>
          </w:p>
        </w:tc>
        <w:tc>
          <w:tcPr>
            <w:tcW w:w="1014" w:type="dxa"/>
            <w:shd w:val="clear" w:color="auto" w:fill="auto"/>
          </w:tcPr>
          <w:p w:rsidR="00527830" w:rsidRPr="00E75254" w:rsidRDefault="00527830" w:rsidP="00527830">
            <w:pPr>
              <w:rPr>
                <w:sz w:val="15"/>
                <w:szCs w:val="15"/>
              </w:rPr>
            </w:pPr>
            <w:r>
              <w:rPr>
                <w:sz w:val="15"/>
                <w:szCs w:val="15"/>
              </w:rPr>
              <w:t>Rivoire, Oertel</w:t>
            </w:r>
          </w:p>
        </w:tc>
        <w:tc>
          <w:tcPr>
            <w:tcW w:w="799" w:type="dxa"/>
            <w:shd w:val="clear" w:color="auto" w:fill="auto"/>
          </w:tcPr>
          <w:p w:rsidR="00527830" w:rsidRPr="00E75254" w:rsidRDefault="00527830" w:rsidP="00527830">
            <w:pPr>
              <w:jc w:val="center"/>
              <w:rPr>
                <w:sz w:val="15"/>
                <w:szCs w:val="15"/>
              </w:rPr>
            </w:pPr>
            <w:r>
              <w:rPr>
                <w:sz w:val="15"/>
                <w:szCs w:val="15"/>
              </w:rPr>
              <w:t>X</w:t>
            </w:r>
          </w:p>
        </w:tc>
        <w:tc>
          <w:tcPr>
            <w:tcW w:w="993" w:type="dxa"/>
          </w:tcPr>
          <w:p w:rsidR="00527830" w:rsidRPr="00E75254" w:rsidRDefault="00527830" w:rsidP="00EE7BE1">
            <w:pPr>
              <w:jc w:val="left"/>
              <w:rPr>
                <w:sz w:val="15"/>
                <w:szCs w:val="15"/>
              </w:rPr>
            </w:pPr>
            <w:r>
              <w:rPr>
                <w:sz w:val="15"/>
                <w:szCs w:val="15"/>
              </w:rPr>
              <w:t>UPOV, Chile</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r>
              <w:rPr>
                <w:sz w:val="15"/>
                <w:szCs w:val="15"/>
              </w:rPr>
              <w:t>1</w:t>
            </w: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117</w:t>
            </w:r>
          </w:p>
        </w:tc>
        <w:tc>
          <w:tcPr>
            <w:tcW w:w="675" w:type="dxa"/>
            <w:shd w:val="clear" w:color="auto" w:fill="auto"/>
          </w:tcPr>
          <w:p w:rsidR="00527830" w:rsidRPr="00E75254" w:rsidRDefault="00527830" w:rsidP="00527830">
            <w:pPr>
              <w:rPr>
                <w:sz w:val="15"/>
                <w:szCs w:val="15"/>
              </w:rPr>
            </w:pPr>
            <w:r>
              <w:rPr>
                <w:sz w:val="15"/>
                <w:szCs w:val="15"/>
              </w:rPr>
              <w:t>05-12-18</w:t>
            </w:r>
          </w:p>
        </w:tc>
        <w:tc>
          <w:tcPr>
            <w:tcW w:w="718" w:type="dxa"/>
            <w:shd w:val="clear" w:color="auto" w:fill="auto"/>
          </w:tcPr>
          <w:p w:rsidR="00527830" w:rsidRPr="00E75254" w:rsidRDefault="00527830" w:rsidP="00527830">
            <w:pPr>
              <w:rPr>
                <w:sz w:val="15"/>
                <w:szCs w:val="15"/>
              </w:rPr>
            </w:pPr>
            <w:r>
              <w:rPr>
                <w:sz w:val="15"/>
                <w:szCs w:val="15"/>
              </w:rPr>
              <w:t>06-12-18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Jahrestagung zwischen dem CPVO und seinen Prüfungsämtern</w:t>
            </w:r>
          </w:p>
        </w:tc>
        <w:tc>
          <w:tcPr>
            <w:tcW w:w="1470" w:type="dxa"/>
            <w:shd w:val="clear" w:color="auto" w:fill="auto"/>
          </w:tcPr>
          <w:p w:rsidR="00527830" w:rsidRPr="00E75254" w:rsidRDefault="00527830" w:rsidP="00EE7BE1">
            <w:pPr>
              <w:jc w:val="left"/>
              <w:rPr>
                <w:sz w:val="15"/>
                <w:szCs w:val="15"/>
              </w:rPr>
            </w:pPr>
            <w:r>
              <w:rPr>
                <w:sz w:val="15"/>
                <w:szCs w:val="15"/>
              </w:rPr>
              <w:t>Angers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Taveira</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CPVO</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r>
              <w:rPr>
                <w:sz w:val="15"/>
                <w:szCs w:val="15"/>
              </w:rPr>
              <w:t>1</w:t>
            </w: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118</w:t>
            </w:r>
          </w:p>
        </w:tc>
        <w:tc>
          <w:tcPr>
            <w:tcW w:w="675" w:type="dxa"/>
            <w:shd w:val="clear" w:color="auto" w:fill="auto"/>
          </w:tcPr>
          <w:p w:rsidR="00527830" w:rsidRPr="00E75254" w:rsidRDefault="00527830" w:rsidP="00527830">
            <w:pPr>
              <w:rPr>
                <w:sz w:val="15"/>
                <w:szCs w:val="15"/>
              </w:rPr>
            </w:pPr>
            <w:r>
              <w:rPr>
                <w:sz w:val="15"/>
                <w:szCs w:val="15"/>
              </w:rPr>
              <w:t>05-12-18</w:t>
            </w:r>
          </w:p>
        </w:tc>
        <w:tc>
          <w:tcPr>
            <w:tcW w:w="718" w:type="dxa"/>
            <w:shd w:val="clear" w:color="auto" w:fill="auto"/>
          </w:tcPr>
          <w:p w:rsidR="00527830" w:rsidRPr="00E75254" w:rsidRDefault="00527830" w:rsidP="00527830">
            <w:pPr>
              <w:rPr>
                <w:sz w:val="15"/>
                <w:szCs w:val="15"/>
              </w:rPr>
            </w:pPr>
            <w:r>
              <w:rPr>
                <w:sz w:val="15"/>
                <w:szCs w:val="15"/>
              </w:rPr>
              <w:t>07-12-18</w:t>
            </w:r>
          </w:p>
        </w:tc>
        <w:tc>
          <w:tcPr>
            <w:tcW w:w="3226" w:type="dxa"/>
            <w:shd w:val="clear" w:color="auto" w:fill="auto"/>
          </w:tcPr>
          <w:p w:rsidR="00527830" w:rsidRPr="00527830" w:rsidRDefault="00527830" w:rsidP="00EE7BE1">
            <w:pPr>
              <w:jc w:val="left"/>
              <w:rPr>
                <w:sz w:val="15"/>
                <w:szCs w:val="15"/>
                <w:lang w:val="de-DE"/>
              </w:rPr>
            </w:pPr>
            <w:r w:rsidRPr="00527830">
              <w:rPr>
                <w:sz w:val="15"/>
                <w:szCs w:val="15"/>
                <w:lang w:val="de-DE"/>
              </w:rPr>
              <w:t xml:space="preserve">Sitzung über das </w:t>
            </w:r>
            <w:r w:rsidR="003B2A80">
              <w:rPr>
                <w:sz w:val="15"/>
                <w:szCs w:val="15"/>
                <w:lang w:val="de-DE"/>
              </w:rPr>
              <w:t>UPOV PRISMA</w:t>
            </w:r>
            <w:r w:rsidRPr="00527830">
              <w:rPr>
                <w:sz w:val="15"/>
                <w:szCs w:val="15"/>
                <w:lang w:val="de-DE"/>
              </w:rPr>
              <w:t xml:space="preserve"> PBR-Antragsinstrument mit dem Entwicklungszentrum für Wissenschaft und Technologie (DCST), Ministerium für Landwirtschaft und ländliche Angelegenheiten Chinas</w:t>
            </w:r>
          </w:p>
        </w:tc>
        <w:tc>
          <w:tcPr>
            <w:tcW w:w="1470" w:type="dxa"/>
            <w:shd w:val="clear" w:color="auto" w:fill="auto"/>
          </w:tcPr>
          <w:p w:rsidR="00527830" w:rsidRPr="00E75254" w:rsidRDefault="00527830" w:rsidP="00EE7BE1">
            <w:pPr>
              <w:jc w:val="left"/>
              <w:rPr>
                <w:sz w:val="15"/>
                <w:szCs w:val="15"/>
              </w:rPr>
            </w:pPr>
            <w:r>
              <w:rPr>
                <w:sz w:val="15"/>
                <w:szCs w:val="15"/>
              </w:rPr>
              <w:t>Peking</w:t>
            </w:r>
          </w:p>
        </w:tc>
        <w:tc>
          <w:tcPr>
            <w:tcW w:w="1179" w:type="dxa"/>
            <w:shd w:val="clear" w:color="auto" w:fill="auto"/>
          </w:tcPr>
          <w:p w:rsidR="00527830" w:rsidRPr="00E75254" w:rsidRDefault="00527830" w:rsidP="00EE7BE1">
            <w:pPr>
              <w:jc w:val="left"/>
              <w:rPr>
                <w:sz w:val="15"/>
                <w:szCs w:val="15"/>
              </w:rPr>
            </w:pPr>
            <w:r>
              <w:rPr>
                <w:sz w:val="15"/>
                <w:szCs w:val="15"/>
              </w:rPr>
              <w:t>China</w:t>
            </w:r>
          </w:p>
        </w:tc>
        <w:tc>
          <w:tcPr>
            <w:tcW w:w="1014" w:type="dxa"/>
            <w:shd w:val="clear" w:color="auto" w:fill="auto"/>
          </w:tcPr>
          <w:p w:rsidR="00527830" w:rsidRPr="00E75254" w:rsidRDefault="00527830" w:rsidP="00527830">
            <w:pPr>
              <w:rPr>
                <w:sz w:val="15"/>
                <w:szCs w:val="15"/>
              </w:rPr>
            </w:pPr>
            <w:r>
              <w:rPr>
                <w:sz w:val="15"/>
                <w:szCs w:val="15"/>
              </w:rPr>
              <w:t>Madhour</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MARA aus China</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shd w:val="clear" w:color="auto" w:fill="auto"/>
          </w:tcPr>
          <w:p w:rsidR="00527830" w:rsidRPr="00E75254" w:rsidRDefault="00527830" w:rsidP="00527830">
            <w:pPr>
              <w:jc w:val="right"/>
              <w:rPr>
                <w:sz w:val="15"/>
                <w:szCs w:val="15"/>
              </w:rPr>
            </w:pPr>
            <w:r>
              <w:rPr>
                <w:sz w:val="15"/>
                <w:szCs w:val="15"/>
              </w:rPr>
              <w:t>119</w:t>
            </w:r>
          </w:p>
        </w:tc>
        <w:tc>
          <w:tcPr>
            <w:tcW w:w="675" w:type="dxa"/>
            <w:shd w:val="clear" w:color="auto" w:fill="auto"/>
          </w:tcPr>
          <w:p w:rsidR="00527830" w:rsidRPr="00E75254" w:rsidRDefault="00527830" w:rsidP="00527830">
            <w:pPr>
              <w:rPr>
                <w:sz w:val="15"/>
                <w:szCs w:val="15"/>
              </w:rPr>
            </w:pPr>
            <w:r>
              <w:rPr>
                <w:sz w:val="15"/>
                <w:szCs w:val="15"/>
              </w:rPr>
              <w:t>06-12-18</w:t>
            </w:r>
          </w:p>
        </w:tc>
        <w:tc>
          <w:tcPr>
            <w:tcW w:w="718" w:type="dxa"/>
            <w:shd w:val="clear" w:color="auto" w:fill="auto"/>
          </w:tcPr>
          <w:p w:rsidR="00527830" w:rsidRPr="00E75254" w:rsidRDefault="00527830" w:rsidP="00527830">
            <w:pPr>
              <w:rPr>
                <w:sz w:val="15"/>
                <w:szCs w:val="15"/>
              </w:rPr>
            </w:pPr>
            <w:r>
              <w:rPr>
                <w:sz w:val="15"/>
                <w:szCs w:val="15"/>
              </w:rPr>
              <w:t>06-12-18</w:t>
            </w:r>
          </w:p>
        </w:tc>
        <w:tc>
          <w:tcPr>
            <w:tcW w:w="3226" w:type="dxa"/>
            <w:shd w:val="clear" w:color="auto" w:fill="auto"/>
          </w:tcPr>
          <w:p w:rsidR="00527830" w:rsidRPr="009F21CC" w:rsidRDefault="00527830" w:rsidP="00EE7BE1">
            <w:pPr>
              <w:jc w:val="left"/>
              <w:rPr>
                <w:sz w:val="15"/>
                <w:szCs w:val="15"/>
              </w:rPr>
            </w:pPr>
            <w:r>
              <w:rPr>
                <w:sz w:val="15"/>
                <w:szCs w:val="15"/>
              </w:rPr>
              <w:t>Zeremonie zur Verleihung der Auszeichnung „Les insignes de Chevalier de l'Ordre National du Mérite“</w:t>
            </w:r>
          </w:p>
        </w:tc>
        <w:tc>
          <w:tcPr>
            <w:tcW w:w="1470" w:type="dxa"/>
            <w:shd w:val="clear" w:color="auto" w:fill="auto"/>
          </w:tcPr>
          <w:p w:rsidR="00527830" w:rsidRPr="00E75254" w:rsidRDefault="00527830" w:rsidP="00EE7BE1">
            <w:pPr>
              <w:jc w:val="left"/>
              <w:rPr>
                <w:sz w:val="15"/>
                <w:szCs w:val="15"/>
              </w:rPr>
            </w:pPr>
            <w:r>
              <w:rPr>
                <w:sz w:val="15"/>
                <w:szCs w:val="15"/>
              </w:rPr>
              <w:t>Paris</w:t>
            </w:r>
          </w:p>
        </w:tc>
        <w:tc>
          <w:tcPr>
            <w:tcW w:w="1179" w:type="dxa"/>
            <w:shd w:val="clear" w:color="auto" w:fill="auto"/>
          </w:tcPr>
          <w:p w:rsidR="00527830" w:rsidRPr="00E75254" w:rsidRDefault="00527830" w:rsidP="00EE7BE1">
            <w:pPr>
              <w:jc w:val="left"/>
              <w:rPr>
                <w:sz w:val="15"/>
                <w:szCs w:val="15"/>
              </w:rPr>
            </w:pPr>
            <w:r>
              <w:rPr>
                <w:sz w:val="15"/>
                <w:szCs w:val="15"/>
              </w:rPr>
              <w:t>Frankreich</w:t>
            </w:r>
          </w:p>
        </w:tc>
        <w:tc>
          <w:tcPr>
            <w:tcW w:w="1014" w:type="dxa"/>
            <w:shd w:val="clear" w:color="auto" w:fill="auto"/>
          </w:tcPr>
          <w:p w:rsidR="00527830" w:rsidRPr="00E75254" w:rsidRDefault="00527830" w:rsidP="00527830">
            <w:pPr>
              <w:rPr>
                <w:sz w:val="15"/>
                <w:szCs w:val="15"/>
              </w:rPr>
            </w:pPr>
            <w:r>
              <w:rPr>
                <w:sz w:val="15"/>
                <w:szCs w:val="15"/>
              </w:rPr>
              <w:t>Button</w:t>
            </w:r>
          </w:p>
        </w:tc>
        <w:tc>
          <w:tcPr>
            <w:tcW w:w="799" w:type="dxa"/>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Limagrain (Frankreich)</w:t>
            </w:r>
          </w:p>
        </w:tc>
        <w:tc>
          <w:tcPr>
            <w:tcW w:w="414" w:type="dxa"/>
            <w:shd w:val="clear" w:color="auto" w:fill="auto"/>
          </w:tcPr>
          <w:p w:rsidR="00527830" w:rsidRPr="00E75254" w:rsidRDefault="00527830" w:rsidP="00527830">
            <w:pPr>
              <w:jc w:val="center"/>
              <w:rPr>
                <w:sz w:val="15"/>
                <w:szCs w:val="15"/>
              </w:rPr>
            </w:pPr>
          </w:p>
        </w:tc>
        <w:tc>
          <w:tcPr>
            <w:tcW w:w="448" w:type="dxa"/>
            <w:shd w:val="clear" w:color="auto" w:fill="auto"/>
          </w:tcPr>
          <w:p w:rsidR="00527830" w:rsidRPr="00E75254" w:rsidRDefault="00527830" w:rsidP="00527830">
            <w:pPr>
              <w:jc w:val="center"/>
              <w:rPr>
                <w:sz w:val="15"/>
                <w:szCs w:val="15"/>
              </w:rPr>
            </w:pPr>
          </w:p>
        </w:tc>
        <w:tc>
          <w:tcPr>
            <w:tcW w:w="475"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r>
              <w:rPr>
                <w:sz w:val="15"/>
                <w:szCs w:val="15"/>
              </w:rPr>
              <w:t>1</w:t>
            </w:r>
          </w:p>
        </w:tc>
        <w:tc>
          <w:tcPr>
            <w:tcW w:w="466" w:type="dxa"/>
            <w:shd w:val="clear" w:color="auto" w:fill="auto"/>
          </w:tcPr>
          <w:p w:rsidR="00527830" w:rsidRPr="00E75254" w:rsidRDefault="00527830" w:rsidP="00527830">
            <w:pPr>
              <w:jc w:val="center"/>
              <w:rPr>
                <w:sz w:val="15"/>
                <w:szCs w:val="15"/>
              </w:rPr>
            </w:pPr>
          </w:p>
        </w:tc>
      </w:tr>
      <w:tr w:rsidR="00527830" w:rsidRPr="009E0192" w:rsidTr="00527830">
        <w:trPr>
          <w:cantSplit/>
        </w:trPr>
        <w:tc>
          <w:tcPr>
            <w:tcW w:w="351" w:type="dxa"/>
            <w:tcBorders>
              <w:bottom w:val="single" w:sz="4" w:space="0" w:color="auto"/>
            </w:tcBorders>
            <w:shd w:val="clear" w:color="auto" w:fill="auto"/>
          </w:tcPr>
          <w:p w:rsidR="00527830" w:rsidRPr="00E75254" w:rsidRDefault="00527830" w:rsidP="00527830">
            <w:pPr>
              <w:jc w:val="right"/>
              <w:rPr>
                <w:bCs/>
                <w:sz w:val="15"/>
                <w:szCs w:val="15"/>
              </w:rPr>
            </w:pPr>
            <w:r>
              <w:rPr>
                <w:bCs/>
                <w:sz w:val="15"/>
                <w:szCs w:val="15"/>
              </w:rPr>
              <w:t>120</w:t>
            </w:r>
          </w:p>
        </w:tc>
        <w:tc>
          <w:tcPr>
            <w:tcW w:w="675" w:type="dxa"/>
            <w:tcBorders>
              <w:bottom w:val="single" w:sz="4" w:space="0" w:color="auto"/>
            </w:tcBorders>
            <w:shd w:val="clear" w:color="auto" w:fill="auto"/>
          </w:tcPr>
          <w:p w:rsidR="00527830" w:rsidRPr="00E75254" w:rsidRDefault="00527830" w:rsidP="00527830">
            <w:pPr>
              <w:rPr>
                <w:sz w:val="15"/>
                <w:szCs w:val="15"/>
              </w:rPr>
            </w:pPr>
            <w:r>
              <w:rPr>
                <w:sz w:val="15"/>
                <w:szCs w:val="15"/>
              </w:rPr>
              <w:t>19-12-18</w:t>
            </w:r>
          </w:p>
        </w:tc>
        <w:tc>
          <w:tcPr>
            <w:tcW w:w="718" w:type="dxa"/>
            <w:tcBorders>
              <w:bottom w:val="single" w:sz="4" w:space="0" w:color="auto"/>
            </w:tcBorders>
            <w:shd w:val="clear" w:color="auto" w:fill="auto"/>
          </w:tcPr>
          <w:p w:rsidR="00527830" w:rsidRPr="00E75254" w:rsidRDefault="00527830" w:rsidP="00527830">
            <w:pPr>
              <w:rPr>
                <w:sz w:val="15"/>
                <w:szCs w:val="15"/>
              </w:rPr>
            </w:pPr>
            <w:r>
              <w:rPr>
                <w:sz w:val="15"/>
                <w:szCs w:val="15"/>
              </w:rPr>
              <w:t>20-12-18</w:t>
            </w:r>
          </w:p>
        </w:tc>
        <w:tc>
          <w:tcPr>
            <w:tcW w:w="3226" w:type="dxa"/>
            <w:tcBorders>
              <w:bottom w:val="single" w:sz="4" w:space="0" w:color="auto"/>
            </w:tcBorders>
            <w:shd w:val="clear" w:color="auto" w:fill="auto"/>
          </w:tcPr>
          <w:p w:rsidR="00527830" w:rsidRPr="00527830" w:rsidRDefault="00527830" w:rsidP="00EE7BE1">
            <w:pPr>
              <w:jc w:val="left"/>
              <w:rPr>
                <w:sz w:val="15"/>
                <w:szCs w:val="15"/>
                <w:lang w:val="de-DE"/>
              </w:rPr>
            </w:pPr>
            <w:r w:rsidRPr="00527830">
              <w:rPr>
                <w:sz w:val="15"/>
                <w:szCs w:val="15"/>
                <w:lang w:val="de-DE"/>
              </w:rPr>
              <w:t>Arbeitstagung zum Thema Sensibilisierung für den Schutz von Pflanzensorten nach dem UPOV-Übereinkommen</w:t>
            </w:r>
          </w:p>
        </w:tc>
        <w:tc>
          <w:tcPr>
            <w:tcW w:w="1470" w:type="dxa"/>
            <w:tcBorders>
              <w:bottom w:val="single" w:sz="4" w:space="0" w:color="auto"/>
            </w:tcBorders>
            <w:shd w:val="clear" w:color="auto" w:fill="auto"/>
          </w:tcPr>
          <w:p w:rsidR="00527830" w:rsidRPr="00E75254" w:rsidRDefault="00527830" w:rsidP="00EE7BE1">
            <w:pPr>
              <w:jc w:val="left"/>
              <w:rPr>
                <w:sz w:val="15"/>
                <w:szCs w:val="15"/>
              </w:rPr>
            </w:pPr>
            <w:r>
              <w:rPr>
                <w:sz w:val="15"/>
                <w:szCs w:val="15"/>
              </w:rPr>
              <w:t>Vientiane</w:t>
            </w:r>
          </w:p>
        </w:tc>
        <w:tc>
          <w:tcPr>
            <w:tcW w:w="1179" w:type="dxa"/>
            <w:tcBorders>
              <w:bottom w:val="single" w:sz="4" w:space="0" w:color="auto"/>
            </w:tcBorders>
            <w:shd w:val="clear" w:color="auto" w:fill="auto"/>
          </w:tcPr>
          <w:p w:rsidR="00527830" w:rsidRPr="00E75254" w:rsidRDefault="00527830" w:rsidP="00EE7BE1">
            <w:pPr>
              <w:jc w:val="left"/>
              <w:rPr>
                <w:sz w:val="15"/>
                <w:szCs w:val="15"/>
              </w:rPr>
            </w:pPr>
            <w:r>
              <w:rPr>
                <w:sz w:val="15"/>
                <w:szCs w:val="15"/>
              </w:rPr>
              <w:t>Demokratische Volksrepublik Laos</w:t>
            </w:r>
          </w:p>
        </w:tc>
        <w:tc>
          <w:tcPr>
            <w:tcW w:w="1014" w:type="dxa"/>
            <w:tcBorders>
              <w:bottom w:val="single" w:sz="4" w:space="0" w:color="auto"/>
            </w:tcBorders>
            <w:shd w:val="clear" w:color="auto" w:fill="auto"/>
          </w:tcPr>
          <w:p w:rsidR="00527830" w:rsidRPr="00E75254" w:rsidRDefault="00527830" w:rsidP="00527830">
            <w:pPr>
              <w:rPr>
                <w:sz w:val="15"/>
                <w:szCs w:val="15"/>
              </w:rPr>
            </w:pPr>
            <w:r>
              <w:rPr>
                <w:sz w:val="15"/>
                <w:szCs w:val="15"/>
              </w:rPr>
              <w:t>Motomura</w:t>
            </w:r>
          </w:p>
        </w:tc>
        <w:tc>
          <w:tcPr>
            <w:tcW w:w="799" w:type="dxa"/>
            <w:tcBorders>
              <w:bottom w:val="single" w:sz="4" w:space="0" w:color="auto"/>
            </w:tcBorders>
            <w:shd w:val="clear" w:color="auto" w:fill="auto"/>
          </w:tcPr>
          <w:p w:rsidR="00527830" w:rsidRPr="00E75254" w:rsidRDefault="00527830" w:rsidP="00527830">
            <w:pPr>
              <w:jc w:val="center"/>
              <w:rPr>
                <w:sz w:val="15"/>
                <w:szCs w:val="15"/>
              </w:rPr>
            </w:pPr>
          </w:p>
        </w:tc>
        <w:tc>
          <w:tcPr>
            <w:tcW w:w="993" w:type="dxa"/>
          </w:tcPr>
          <w:p w:rsidR="00527830" w:rsidRPr="00E75254" w:rsidRDefault="00527830" w:rsidP="00EE7BE1">
            <w:pPr>
              <w:jc w:val="left"/>
              <w:rPr>
                <w:sz w:val="15"/>
                <w:szCs w:val="15"/>
              </w:rPr>
            </w:pPr>
            <w:r>
              <w:rPr>
                <w:sz w:val="15"/>
                <w:szCs w:val="15"/>
              </w:rPr>
              <w:t>EAPVP-Forum</w:t>
            </w:r>
          </w:p>
        </w:tc>
        <w:tc>
          <w:tcPr>
            <w:tcW w:w="414" w:type="dxa"/>
            <w:shd w:val="clear" w:color="auto" w:fill="auto"/>
          </w:tcPr>
          <w:p w:rsidR="00527830" w:rsidRPr="00E75254" w:rsidRDefault="00527830" w:rsidP="00527830">
            <w:pPr>
              <w:jc w:val="center"/>
              <w:rPr>
                <w:sz w:val="15"/>
                <w:szCs w:val="15"/>
              </w:rPr>
            </w:pPr>
            <w:r>
              <w:rPr>
                <w:sz w:val="15"/>
                <w:szCs w:val="15"/>
              </w:rPr>
              <w:t>1</w:t>
            </w:r>
          </w:p>
        </w:tc>
        <w:tc>
          <w:tcPr>
            <w:tcW w:w="448" w:type="dxa"/>
            <w:shd w:val="clear" w:color="auto" w:fill="auto"/>
          </w:tcPr>
          <w:p w:rsidR="00527830" w:rsidRPr="00E75254" w:rsidRDefault="00527830" w:rsidP="00527830">
            <w:pPr>
              <w:jc w:val="center"/>
              <w:rPr>
                <w:sz w:val="15"/>
                <w:szCs w:val="15"/>
              </w:rPr>
            </w:pPr>
            <w:r>
              <w:rPr>
                <w:sz w:val="15"/>
                <w:szCs w:val="15"/>
              </w:rPr>
              <w:t>1</w:t>
            </w:r>
          </w:p>
        </w:tc>
        <w:tc>
          <w:tcPr>
            <w:tcW w:w="475"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462" w:type="dxa"/>
            <w:shd w:val="clear" w:color="auto" w:fill="auto"/>
          </w:tcPr>
          <w:p w:rsidR="00527830" w:rsidRPr="00E75254" w:rsidRDefault="00527830" w:rsidP="00527830">
            <w:pPr>
              <w:jc w:val="center"/>
              <w:rPr>
                <w:sz w:val="15"/>
                <w:szCs w:val="15"/>
              </w:rPr>
            </w:pPr>
            <w:r>
              <w:rPr>
                <w:sz w:val="15"/>
                <w:szCs w:val="15"/>
              </w:rPr>
              <w:t>1</w:t>
            </w:r>
          </w:p>
        </w:tc>
        <w:tc>
          <w:tcPr>
            <w:tcW w:w="434" w:type="dxa"/>
            <w:shd w:val="clear" w:color="auto" w:fill="auto"/>
          </w:tcPr>
          <w:p w:rsidR="00527830" w:rsidRPr="00E75254" w:rsidRDefault="00527830" w:rsidP="00527830">
            <w:pPr>
              <w:jc w:val="center"/>
              <w:rPr>
                <w:sz w:val="15"/>
                <w:szCs w:val="15"/>
              </w:rPr>
            </w:pPr>
          </w:p>
        </w:tc>
        <w:tc>
          <w:tcPr>
            <w:tcW w:w="616" w:type="dxa"/>
            <w:shd w:val="clear" w:color="auto" w:fill="auto"/>
          </w:tcPr>
          <w:p w:rsidR="00527830" w:rsidRPr="00E75254" w:rsidRDefault="00527830" w:rsidP="00527830">
            <w:pPr>
              <w:jc w:val="center"/>
              <w:rPr>
                <w:sz w:val="15"/>
                <w:szCs w:val="15"/>
              </w:rPr>
            </w:pPr>
          </w:p>
        </w:tc>
        <w:tc>
          <w:tcPr>
            <w:tcW w:w="439"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5" w:type="dxa"/>
            <w:shd w:val="clear" w:color="auto" w:fill="auto"/>
          </w:tcPr>
          <w:p w:rsidR="00527830" w:rsidRPr="00E75254" w:rsidRDefault="00527830" w:rsidP="00527830">
            <w:pPr>
              <w:jc w:val="center"/>
              <w:rPr>
                <w:sz w:val="15"/>
                <w:szCs w:val="15"/>
              </w:rPr>
            </w:pPr>
          </w:p>
        </w:tc>
        <w:tc>
          <w:tcPr>
            <w:tcW w:w="466" w:type="dxa"/>
            <w:shd w:val="clear" w:color="auto" w:fill="auto"/>
          </w:tcPr>
          <w:p w:rsidR="00527830" w:rsidRPr="00E75254" w:rsidRDefault="00527830" w:rsidP="00527830">
            <w:pPr>
              <w:jc w:val="center"/>
              <w:rPr>
                <w:sz w:val="15"/>
                <w:szCs w:val="15"/>
              </w:rPr>
            </w:pPr>
          </w:p>
        </w:tc>
      </w:tr>
      <w:tr w:rsidR="00527830" w:rsidRPr="005C0FBB" w:rsidTr="00527830">
        <w:trPr>
          <w:cantSplit/>
        </w:trPr>
        <w:tc>
          <w:tcPr>
            <w:tcW w:w="351" w:type="dxa"/>
            <w:tcBorders>
              <w:top w:val="single" w:sz="4" w:space="0" w:color="auto"/>
              <w:left w:val="nil"/>
              <w:bottom w:val="nil"/>
              <w:right w:val="nil"/>
            </w:tcBorders>
            <w:shd w:val="clear" w:color="auto" w:fill="auto"/>
          </w:tcPr>
          <w:p w:rsidR="00527830" w:rsidRPr="00E75254" w:rsidRDefault="00527830" w:rsidP="00527830">
            <w:pPr>
              <w:jc w:val="right"/>
              <w:rPr>
                <w:rFonts w:cs="Arial"/>
                <w:color w:val="000000"/>
                <w:sz w:val="15"/>
                <w:szCs w:val="15"/>
              </w:rPr>
            </w:pPr>
          </w:p>
        </w:tc>
        <w:tc>
          <w:tcPr>
            <w:tcW w:w="675" w:type="dxa"/>
            <w:tcBorders>
              <w:top w:val="single" w:sz="4" w:space="0" w:color="auto"/>
              <w:left w:val="nil"/>
              <w:bottom w:val="nil"/>
              <w:right w:val="nil"/>
            </w:tcBorders>
            <w:shd w:val="clear" w:color="auto" w:fill="auto"/>
          </w:tcPr>
          <w:p w:rsidR="00527830" w:rsidRPr="005C0FBB" w:rsidRDefault="00527830" w:rsidP="00527830">
            <w:pPr>
              <w:rPr>
                <w:rFonts w:cs="Arial"/>
                <w:color w:val="000000"/>
                <w:sz w:val="15"/>
                <w:szCs w:val="15"/>
              </w:rPr>
            </w:pPr>
          </w:p>
        </w:tc>
        <w:tc>
          <w:tcPr>
            <w:tcW w:w="718" w:type="dxa"/>
            <w:tcBorders>
              <w:top w:val="single" w:sz="4" w:space="0" w:color="auto"/>
              <w:left w:val="nil"/>
              <w:bottom w:val="nil"/>
              <w:right w:val="nil"/>
            </w:tcBorders>
            <w:shd w:val="clear" w:color="auto" w:fill="auto"/>
          </w:tcPr>
          <w:p w:rsidR="00527830" w:rsidRPr="005C0FBB" w:rsidRDefault="00527830" w:rsidP="00527830">
            <w:pPr>
              <w:rPr>
                <w:rFonts w:cs="Arial"/>
                <w:color w:val="000000"/>
                <w:sz w:val="15"/>
                <w:szCs w:val="15"/>
              </w:rPr>
            </w:pPr>
          </w:p>
        </w:tc>
        <w:tc>
          <w:tcPr>
            <w:tcW w:w="3226" w:type="dxa"/>
            <w:tcBorders>
              <w:top w:val="single" w:sz="4" w:space="0" w:color="auto"/>
              <w:left w:val="nil"/>
              <w:bottom w:val="nil"/>
              <w:right w:val="nil"/>
            </w:tcBorders>
            <w:shd w:val="clear" w:color="auto" w:fill="auto"/>
          </w:tcPr>
          <w:p w:rsidR="00527830" w:rsidRPr="005C0FBB" w:rsidRDefault="00527830" w:rsidP="00EE7BE1">
            <w:pPr>
              <w:jc w:val="left"/>
              <w:rPr>
                <w:rFonts w:cs="Arial"/>
                <w:color w:val="000000"/>
                <w:sz w:val="15"/>
                <w:szCs w:val="15"/>
              </w:rPr>
            </w:pPr>
          </w:p>
        </w:tc>
        <w:tc>
          <w:tcPr>
            <w:tcW w:w="1470" w:type="dxa"/>
            <w:tcBorders>
              <w:top w:val="single" w:sz="4" w:space="0" w:color="auto"/>
              <w:left w:val="nil"/>
              <w:bottom w:val="nil"/>
              <w:right w:val="nil"/>
            </w:tcBorders>
            <w:shd w:val="clear" w:color="auto" w:fill="auto"/>
          </w:tcPr>
          <w:p w:rsidR="00527830" w:rsidRPr="005C0FBB" w:rsidRDefault="00527830" w:rsidP="00EE7BE1">
            <w:pPr>
              <w:jc w:val="left"/>
              <w:rPr>
                <w:rFonts w:cs="Arial"/>
                <w:color w:val="000000"/>
                <w:sz w:val="15"/>
                <w:szCs w:val="15"/>
              </w:rPr>
            </w:pPr>
          </w:p>
        </w:tc>
        <w:tc>
          <w:tcPr>
            <w:tcW w:w="1179" w:type="dxa"/>
            <w:tcBorders>
              <w:top w:val="single" w:sz="4" w:space="0" w:color="auto"/>
              <w:left w:val="nil"/>
              <w:bottom w:val="nil"/>
              <w:right w:val="nil"/>
            </w:tcBorders>
            <w:shd w:val="clear" w:color="auto" w:fill="auto"/>
          </w:tcPr>
          <w:p w:rsidR="00527830" w:rsidRPr="005C0FBB" w:rsidRDefault="00527830" w:rsidP="00EE7BE1">
            <w:pPr>
              <w:jc w:val="left"/>
              <w:rPr>
                <w:rFonts w:cs="Arial"/>
                <w:color w:val="000000"/>
                <w:sz w:val="15"/>
                <w:szCs w:val="15"/>
              </w:rPr>
            </w:pPr>
          </w:p>
        </w:tc>
        <w:tc>
          <w:tcPr>
            <w:tcW w:w="1014" w:type="dxa"/>
            <w:tcBorders>
              <w:top w:val="single" w:sz="4" w:space="0" w:color="auto"/>
              <w:left w:val="nil"/>
              <w:bottom w:val="nil"/>
              <w:right w:val="nil"/>
            </w:tcBorders>
            <w:shd w:val="clear" w:color="auto" w:fill="auto"/>
          </w:tcPr>
          <w:p w:rsidR="00527830" w:rsidRPr="005C0FBB" w:rsidRDefault="00527830" w:rsidP="00527830">
            <w:pPr>
              <w:rPr>
                <w:rFonts w:cs="Arial"/>
                <w:color w:val="000000"/>
                <w:sz w:val="15"/>
                <w:szCs w:val="15"/>
              </w:rPr>
            </w:pPr>
          </w:p>
        </w:tc>
        <w:tc>
          <w:tcPr>
            <w:tcW w:w="799" w:type="dxa"/>
            <w:tcBorders>
              <w:top w:val="single" w:sz="4" w:space="0" w:color="auto"/>
              <w:left w:val="nil"/>
              <w:bottom w:val="nil"/>
              <w:right w:val="single" w:sz="4" w:space="0" w:color="auto"/>
            </w:tcBorders>
            <w:shd w:val="clear" w:color="auto" w:fill="auto"/>
          </w:tcPr>
          <w:p w:rsidR="00527830" w:rsidRPr="005C0FBB" w:rsidRDefault="00527830" w:rsidP="00527830">
            <w:pPr>
              <w:jc w:val="center"/>
              <w:rPr>
                <w:rFonts w:cs="Arial"/>
                <w:color w:val="000000"/>
                <w:sz w:val="15"/>
                <w:szCs w:val="15"/>
              </w:rPr>
            </w:pPr>
          </w:p>
        </w:tc>
        <w:tc>
          <w:tcPr>
            <w:tcW w:w="993" w:type="dxa"/>
            <w:tcBorders>
              <w:top w:val="single" w:sz="4" w:space="0" w:color="auto"/>
              <w:left w:val="single" w:sz="4" w:space="0" w:color="auto"/>
              <w:bottom w:val="single" w:sz="4" w:space="0" w:color="auto"/>
              <w:right w:val="single" w:sz="4" w:space="0" w:color="auto"/>
            </w:tcBorders>
          </w:tcPr>
          <w:p w:rsidR="00527830" w:rsidRPr="005C0FBB" w:rsidRDefault="00527830" w:rsidP="00EE7BE1">
            <w:pPr>
              <w:jc w:val="left"/>
              <w:rPr>
                <w:rFonts w:cs="Arial"/>
                <w:color w:val="000000"/>
                <w:sz w:val="15"/>
                <w:szCs w:val="15"/>
              </w:rPr>
            </w:pPr>
            <w:r>
              <w:rPr>
                <w:color w:val="000000"/>
                <w:sz w:val="15"/>
                <w:szCs w:val="15"/>
              </w:rPr>
              <w:t>Insgesamt</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45</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34</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15</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0</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22</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7</w:t>
            </w: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14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4</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19</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24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527830" w:rsidRPr="009E3455" w:rsidRDefault="00527830" w:rsidP="00527830">
            <w:pPr>
              <w:jc w:val="center"/>
              <w:rPr>
                <w:rFonts w:cs="Arial"/>
                <w:color w:val="000000"/>
                <w:sz w:val="15"/>
                <w:szCs w:val="15"/>
              </w:rPr>
            </w:pPr>
            <w:r>
              <w:rPr>
                <w:color w:val="000000"/>
                <w:sz w:val="15"/>
                <w:szCs w:val="15"/>
              </w:rPr>
              <w:t>20</w:t>
            </w:r>
          </w:p>
        </w:tc>
      </w:tr>
    </w:tbl>
    <w:p w:rsidR="00527830" w:rsidRDefault="00527830" w:rsidP="00527830"/>
    <w:p w:rsidR="00527830" w:rsidRPr="008A4312" w:rsidRDefault="00527830" w:rsidP="00527830"/>
    <w:p w:rsidR="00527830" w:rsidRPr="00527830" w:rsidRDefault="00527830" w:rsidP="00527830">
      <w:pPr>
        <w:jc w:val="right"/>
        <w:rPr>
          <w:lang w:val="de-DE"/>
        </w:rPr>
      </w:pPr>
      <w:r w:rsidRPr="00527830">
        <w:rPr>
          <w:lang w:val="de-DE"/>
        </w:rPr>
        <w:t>[Anlage III folgt]</w:t>
      </w:r>
    </w:p>
    <w:p w:rsidR="009E0192" w:rsidRPr="00527830" w:rsidRDefault="009E0192" w:rsidP="009E0192">
      <w:pPr>
        <w:jc w:val="right"/>
        <w:rPr>
          <w:lang w:val="de-DE"/>
        </w:rPr>
        <w:sectPr w:rsidR="009E0192" w:rsidRPr="00527830" w:rsidSect="008953DC">
          <w:headerReference w:type="default" r:id="rId12"/>
          <w:headerReference w:type="first" r:id="rId13"/>
          <w:footerReference w:type="first" r:id="rId14"/>
          <w:footnotePr>
            <w:numRestart w:val="eachSect"/>
          </w:footnotePr>
          <w:pgSz w:w="16840" w:h="11907" w:orient="landscape" w:code="9"/>
          <w:pgMar w:top="1134" w:right="510" w:bottom="709" w:left="709" w:header="510" w:footer="510" w:gutter="0"/>
          <w:pgNumType w:start="1"/>
          <w:cols w:space="720"/>
          <w:titlePg/>
          <w:docGrid w:linePitch="272"/>
        </w:sectPr>
      </w:pPr>
    </w:p>
    <w:p w:rsidR="009E0192" w:rsidRPr="00527830" w:rsidRDefault="009E0192" w:rsidP="009E0192">
      <w:pPr>
        <w:jc w:val="center"/>
        <w:rPr>
          <w:lang w:val="de-DE"/>
        </w:rPr>
      </w:pPr>
      <w:r w:rsidRPr="00527830">
        <w:rPr>
          <w:lang w:val="de-DE"/>
        </w:rPr>
        <w:lastRenderedPageBreak/>
        <w:t>C/53/2</w:t>
      </w:r>
    </w:p>
    <w:p w:rsidR="009E0192" w:rsidRPr="00527830" w:rsidRDefault="009E0192" w:rsidP="009E0192">
      <w:pPr>
        <w:jc w:val="center"/>
        <w:rPr>
          <w:lang w:val="de-DE"/>
        </w:rPr>
      </w:pPr>
    </w:p>
    <w:p w:rsidR="009E0192" w:rsidRPr="00527830" w:rsidRDefault="00995F45" w:rsidP="009E0192">
      <w:pPr>
        <w:jc w:val="center"/>
        <w:rPr>
          <w:lang w:val="de-DE"/>
        </w:rPr>
      </w:pPr>
      <w:r w:rsidRPr="00527830">
        <w:rPr>
          <w:lang w:val="de-DE"/>
        </w:rPr>
        <w:t>ANLAGE</w:t>
      </w:r>
      <w:r w:rsidR="009E0192" w:rsidRPr="00527830">
        <w:rPr>
          <w:lang w:val="de-DE"/>
        </w:rPr>
        <w:t xml:space="preserve"> III</w:t>
      </w:r>
    </w:p>
    <w:p w:rsidR="009E0192" w:rsidRPr="00527830" w:rsidRDefault="009E0192" w:rsidP="009E0192">
      <w:pPr>
        <w:jc w:val="center"/>
        <w:rPr>
          <w:lang w:val="de-DE"/>
        </w:rPr>
      </w:pPr>
    </w:p>
    <w:p w:rsidR="009E0192" w:rsidRPr="00527830" w:rsidRDefault="00995F45" w:rsidP="009E0192">
      <w:pPr>
        <w:jc w:val="center"/>
        <w:rPr>
          <w:lang w:val="de-DE"/>
        </w:rPr>
      </w:pPr>
      <w:r w:rsidRPr="00527830">
        <w:rPr>
          <w:szCs w:val="24"/>
          <w:lang w:val="de-DE"/>
        </w:rPr>
        <w:t xml:space="preserve">ERGEBNISSE UND PLANERFÜLLUNGSINDIKATOREN FÜR </w:t>
      </w:r>
      <w:r w:rsidR="007D0FF1" w:rsidRPr="00527830">
        <w:rPr>
          <w:lang w:val="de-DE"/>
        </w:rPr>
        <w:t>2018</w:t>
      </w:r>
    </w:p>
    <w:p w:rsidR="009E0192" w:rsidRPr="00527830" w:rsidRDefault="009E0192" w:rsidP="009E0192">
      <w:pPr>
        <w:jc w:val="center"/>
        <w:rPr>
          <w:lang w:val="de-DE"/>
        </w:rPr>
      </w:pPr>
    </w:p>
    <w:p w:rsidR="009E0192" w:rsidRPr="00527830" w:rsidRDefault="00995F45" w:rsidP="009E0192">
      <w:pPr>
        <w:jc w:val="center"/>
        <w:rPr>
          <w:u w:val="single"/>
          <w:lang w:val="de-DE"/>
        </w:rPr>
      </w:pPr>
      <w:r w:rsidRPr="00527830">
        <w:rPr>
          <w:u w:val="single"/>
          <w:lang w:val="de-DE"/>
        </w:rPr>
        <w:t>Inhalt</w:t>
      </w:r>
    </w:p>
    <w:p w:rsidR="009E0192" w:rsidRPr="00527830" w:rsidRDefault="009E0192" w:rsidP="009E0192">
      <w:pPr>
        <w:rPr>
          <w:lang w:val="de-DE"/>
        </w:rPr>
      </w:pPr>
    </w:p>
    <w:p w:rsidR="00172035" w:rsidRDefault="009E0192">
      <w:pPr>
        <w:pStyle w:val="TOC3"/>
        <w:rPr>
          <w:rFonts w:asciiTheme="minorHAnsi" w:hAnsiTheme="minorHAnsi" w:cstheme="minorBidi"/>
          <w:b w:val="0"/>
          <w:noProof/>
          <w:sz w:val="22"/>
          <w:szCs w:val="22"/>
          <w:lang w:val="en-US"/>
        </w:rPr>
      </w:pPr>
      <w:r w:rsidRPr="009E0192">
        <w:rPr>
          <w:b w:val="0"/>
          <w:caps/>
          <w:highlight w:val="yellow"/>
          <w:lang w:val="en-US"/>
        </w:rPr>
        <w:fldChar w:fldCharType="begin"/>
      </w:r>
      <w:r w:rsidRPr="00DC27E5">
        <w:rPr>
          <w:caps/>
          <w:highlight w:val="yellow"/>
          <w:lang w:val="de-DE"/>
        </w:rPr>
        <w:instrText xml:space="preserve"> TOC \o "3-9" \u </w:instrText>
      </w:r>
      <w:r w:rsidRPr="009E0192">
        <w:rPr>
          <w:b w:val="0"/>
          <w:caps/>
          <w:highlight w:val="yellow"/>
          <w:lang w:val="en-US"/>
        </w:rPr>
        <w:fldChar w:fldCharType="separate"/>
      </w:r>
      <w:r w:rsidR="00172035" w:rsidRPr="00B27511">
        <w:rPr>
          <w:noProof/>
          <w:lang w:val="de-DE"/>
        </w:rPr>
        <w:t>EINLEITUNG</w:t>
      </w:r>
      <w:r w:rsidR="00172035">
        <w:rPr>
          <w:noProof/>
        </w:rPr>
        <w:tab/>
      </w:r>
      <w:r w:rsidR="00172035">
        <w:rPr>
          <w:noProof/>
        </w:rPr>
        <w:fldChar w:fldCharType="begin"/>
      </w:r>
      <w:r w:rsidR="00172035">
        <w:rPr>
          <w:noProof/>
        </w:rPr>
        <w:instrText xml:space="preserve"> PAGEREF _Toc25593225 \h </w:instrText>
      </w:r>
      <w:r w:rsidR="00172035">
        <w:rPr>
          <w:noProof/>
        </w:rPr>
      </w:r>
      <w:r w:rsidR="00172035">
        <w:rPr>
          <w:noProof/>
        </w:rPr>
        <w:fldChar w:fldCharType="separate"/>
      </w:r>
      <w:r w:rsidR="00172035">
        <w:rPr>
          <w:noProof/>
        </w:rPr>
        <w:t>4</w:t>
      </w:r>
      <w:r w:rsidR="00172035">
        <w:rPr>
          <w:noProof/>
        </w:rPr>
        <w:fldChar w:fldCharType="end"/>
      </w:r>
    </w:p>
    <w:p w:rsidR="00172035" w:rsidRDefault="00172035">
      <w:pPr>
        <w:pStyle w:val="TOC3"/>
        <w:rPr>
          <w:rFonts w:asciiTheme="minorHAnsi" w:hAnsiTheme="minorHAnsi" w:cstheme="minorBidi"/>
          <w:b w:val="0"/>
          <w:noProof/>
          <w:sz w:val="22"/>
          <w:szCs w:val="22"/>
          <w:lang w:val="en-US"/>
        </w:rPr>
      </w:pPr>
      <w:r>
        <w:rPr>
          <w:noProof/>
        </w:rPr>
        <w:t>UNTERPROGRAMM UV.1:  ALLGEMEINE SORTENSCHUTZPOLITIK</w:t>
      </w:r>
      <w:r>
        <w:rPr>
          <w:noProof/>
        </w:rPr>
        <w:tab/>
      </w:r>
      <w:r>
        <w:rPr>
          <w:noProof/>
        </w:rPr>
        <w:fldChar w:fldCharType="begin"/>
      </w:r>
      <w:r>
        <w:rPr>
          <w:noProof/>
        </w:rPr>
        <w:instrText xml:space="preserve"> PAGEREF _Toc25593226 \h </w:instrText>
      </w:r>
      <w:r>
        <w:rPr>
          <w:noProof/>
        </w:rPr>
      </w:r>
      <w:r>
        <w:rPr>
          <w:noProof/>
        </w:rPr>
        <w:fldChar w:fldCharType="separate"/>
      </w:r>
      <w:r>
        <w:rPr>
          <w:noProof/>
        </w:rPr>
        <w:t>5</w:t>
      </w:r>
      <w:r>
        <w:rPr>
          <w:noProof/>
        </w:rPr>
        <w:fldChar w:fldCharType="end"/>
      </w:r>
    </w:p>
    <w:p w:rsidR="00172035" w:rsidRDefault="00172035">
      <w:pPr>
        <w:pStyle w:val="TOC5"/>
        <w:rPr>
          <w:rFonts w:asciiTheme="minorHAnsi" w:hAnsiTheme="minorHAnsi" w:cstheme="minorBidi"/>
          <w:sz w:val="22"/>
          <w:szCs w:val="22"/>
          <w:lang w:val="en-US"/>
        </w:rPr>
      </w:pPr>
      <w:r>
        <w:t>Ziele:</w:t>
      </w:r>
      <w:r>
        <w:tab/>
      </w:r>
      <w:r>
        <w:fldChar w:fldCharType="begin"/>
      </w:r>
      <w:r>
        <w:instrText xml:space="preserve"> PAGEREF _Toc25593227 \h </w:instrText>
      </w:r>
      <w:r>
        <w:fldChar w:fldCharType="separate"/>
      </w:r>
      <w:r>
        <w:t>5</w:t>
      </w:r>
      <w:r>
        <w:fldChar w:fldCharType="end"/>
      </w:r>
    </w:p>
    <w:p w:rsidR="00172035" w:rsidRDefault="00172035">
      <w:pPr>
        <w:pStyle w:val="TOC6"/>
        <w:rPr>
          <w:rFonts w:asciiTheme="minorHAnsi" w:hAnsiTheme="minorHAnsi" w:cstheme="minorBidi"/>
          <w:sz w:val="22"/>
          <w:szCs w:val="22"/>
        </w:rPr>
      </w:pPr>
      <w:r w:rsidRPr="00B27511">
        <w:rPr>
          <w:lang w:val="de-DE"/>
        </w:rPr>
        <w:t>1.  Identifizierung und Umsetzung der strategischen Ziele der UPOV</w:t>
      </w:r>
      <w:r>
        <w:tab/>
      </w:r>
      <w:r>
        <w:fldChar w:fldCharType="begin"/>
      </w:r>
      <w:r>
        <w:instrText xml:space="preserve"> PAGEREF _Toc25593228 \h </w:instrText>
      </w:r>
      <w:r>
        <w:fldChar w:fldCharType="separate"/>
      </w:r>
      <w:r>
        <w:t>5</w:t>
      </w:r>
      <w:r>
        <w:fldChar w:fldCharType="end"/>
      </w:r>
    </w:p>
    <w:p w:rsidR="00172035" w:rsidRDefault="00172035">
      <w:pPr>
        <w:pStyle w:val="TOC8"/>
        <w:rPr>
          <w:rFonts w:asciiTheme="minorHAnsi" w:hAnsiTheme="minorHAnsi" w:cstheme="minorBidi"/>
          <w:i w:val="0"/>
          <w:sz w:val="22"/>
          <w:szCs w:val="22"/>
        </w:rPr>
      </w:pPr>
      <w:r w:rsidRPr="00B27511">
        <w:rPr>
          <w:lang w:val="de-DE"/>
        </w:rPr>
        <w:t>a) Festlegung des strategischen Geschäftsplans</w:t>
      </w:r>
      <w:r>
        <w:tab/>
      </w:r>
      <w:r>
        <w:fldChar w:fldCharType="begin"/>
      </w:r>
      <w:r>
        <w:instrText xml:space="preserve"> PAGEREF _Toc25593229 \h </w:instrText>
      </w:r>
      <w:r>
        <w:fldChar w:fldCharType="separate"/>
      </w:r>
      <w:r>
        <w:t>5</w:t>
      </w:r>
      <w:r>
        <w:fldChar w:fldCharType="end"/>
      </w:r>
    </w:p>
    <w:p w:rsidR="00172035" w:rsidRDefault="00172035">
      <w:pPr>
        <w:pStyle w:val="TOC6"/>
        <w:rPr>
          <w:rFonts w:asciiTheme="minorHAnsi" w:hAnsiTheme="minorHAnsi" w:cstheme="minorBidi"/>
          <w:sz w:val="22"/>
          <w:szCs w:val="22"/>
        </w:rPr>
      </w:pPr>
      <w:r w:rsidRPr="00B27511">
        <w:rPr>
          <w:lang w:val="de-DE"/>
        </w:rPr>
        <w:t>2.  Organisation der Tagungen des Rates und des Beratenden Ausschusses</w:t>
      </w:r>
      <w:r>
        <w:tab/>
      </w:r>
      <w:r>
        <w:fldChar w:fldCharType="begin"/>
      </w:r>
      <w:r>
        <w:instrText xml:space="preserve"> PAGEREF _Toc25593230 \h </w:instrText>
      </w:r>
      <w:r>
        <w:fldChar w:fldCharType="separate"/>
      </w:r>
      <w:r>
        <w:t>5</w:t>
      </w:r>
      <w:r>
        <w:fldChar w:fldCharType="end"/>
      </w:r>
    </w:p>
    <w:p w:rsidR="00172035" w:rsidRDefault="00172035">
      <w:pPr>
        <w:pStyle w:val="TOC8"/>
        <w:rPr>
          <w:rFonts w:asciiTheme="minorHAnsi" w:hAnsiTheme="minorHAnsi" w:cstheme="minorBidi"/>
          <w:i w:val="0"/>
          <w:sz w:val="22"/>
          <w:szCs w:val="22"/>
        </w:rPr>
      </w:pPr>
      <w:r w:rsidRPr="00B27511">
        <w:rPr>
          <w:lang w:val="de-DE"/>
        </w:rPr>
        <w:t>a)  Teilnahme an den Tagungen des Rates und des Beratenden Ausschusses</w:t>
      </w:r>
      <w:r>
        <w:tab/>
      </w:r>
      <w:r>
        <w:fldChar w:fldCharType="begin"/>
      </w:r>
      <w:r>
        <w:instrText xml:space="preserve"> PAGEREF _Toc25593231 \h </w:instrText>
      </w:r>
      <w:r>
        <w:fldChar w:fldCharType="separate"/>
      </w:r>
      <w:r>
        <w:t>5</w:t>
      </w:r>
      <w:r>
        <w:fldChar w:fldCharType="end"/>
      </w:r>
    </w:p>
    <w:p w:rsidR="00172035" w:rsidRDefault="00172035">
      <w:pPr>
        <w:pStyle w:val="TOC6"/>
        <w:rPr>
          <w:rFonts w:asciiTheme="minorHAnsi" w:hAnsiTheme="minorHAnsi" w:cstheme="minorBidi"/>
          <w:sz w:val="22"/>
          <w:szCs w:val="22"/>
        </w:rPr>
      </w:pPr>
      <w:r w:rsidRPr="00B27511">
        <w:rPr>
          <w:lang w:val="de-DE"/>
        </w:rPr>
        <w:t>3.  Organisation und Überwachung der Arbeit der UPOV-Ausschüsse</w:t>
      </w:r>
      <w:r>
        <w:tab/>
      </w:r>
      <w:r>
        <w:fldChar w:fldCharType="begin"/>
      </w:r>
      <w:r>
        <w:instrText xml:space="preserve"> PAGEREF _Toc25593232 \h </w:instrText>
      </w:r>
      <w:r>
        <w:fldChar w:fldCharType="separate"/>
      </w:r>
      <w:r>
        <w:t>5</w:t>
      </w:r>
      <w:r>
        <w:fldChar w:fldCharType="end"/>
      </w:r>
    </w:p>
    <w:p w:rsidR="00172035" w:rsidRDefault="00172035">
      <w:pPr>
        <w:pStyle w:val="TOC8"/>
        <w:rPr>
          <w:rFonts w:asciiTheme="minorHAnsi" w:hAnsiTheme="minorHAnsi" w:cstheme="minorBidi"/>
          <w:i w:val="0"/>
          <w:sz w:val="22"/>
          <w:szCs w:val="22"/>
        </w:rPr>
      </w:pPr>
      <w:r w:rsidRPr="00B27511">
        <w:rPr>
          <w:lang w:val="de-DE"/>
        </w:rPr>
        <w:t>a)  Billigung und Überwachung der Arbeitsprogramme von CAJ, TC, TWP und Ad-hoc-Arbeitsgruppen</w:t>
      </w:r>
      <w:r>
        <w:tab/>
      </w:r>
      <w:r>
        <w:fldChar w:fldCharType="begin"/>
      </w:r>
      <w:r>
        <w:instrText xml:space="preserve"> PAGEREF _Toc25593233 \h </w:instrText>
      </w:r>
      <w:r>
        <w:fldChar w:fldCharType="separate"/>
      </w:r>
      <w:r>
        <w:t>5</w:t>
      </w:r>
      <w:r>
        <w:fldChar w:fldCharType="end"/>
      </w:r>
    </w:p>
    <w:p w:rsidR="00172035" w:rsidRDefault="00172035">
      <w:pPr>
        <w:pStyle w:val="TOC8"/>
        <w:rPr>
          <w:rFonts w:asciiTheme="minorHAnsi" w:hAnsiTheme="minorHAnsi" w:cstheme="minorBidi"/>
          <w:i w:val="0"/>
          <w:sz w:val="22"/>
          <w:szCs w:val="22"/>
        </w:rPr>
      </w:pPr>
      <w:r w:rsidRPr="00B27511">
        <w:rPr>
          <w:lang w:val="de-DE"/>
        </w:rPr>
        <w:t>b)  Wahl der Vorsitzenden von CAJ, TC, der TWP und der Ad-hoc-Arbeitsgruppen und der stellvertretenden Vorsitzenden des CAJ und des TC</w:t>
      </w:r>
      <w:r>
        <w:tab/>
      </w:r>
      <w:r>
        <w:fldChar w:fldCharType="begin"/>
      </w:r>
      <w:r>
        <w:instrText xml:space="preserve"> PAGEREF _Toc25593234 \h </w:instrText>
      </w:r>
      <w:r>
        <w:fldChar w:fldCharType="separate"/>
      </w:r>
      <w:r>
        <w:t>6</w:t>
      </w:r>
      <w:r>
        <w:fldChar w:fldCharType="end"/>
      </w:r>
    </w:p>
    <w:p w:rsidR="00172035" w:rsidRDefault="00172035">
      <w:pPr>
        <w:pStyle w:val="TOC8"/>
        <w:rPr>
          <w:rFonts w:asciiTheme="minorHAnsi" w:hAnsiTheme="minorHAnsi" w:cstheme="minorBidi"/>
          <w:i w:val="0"/>
          <w:sz w:val="22"/>
          <w:szCs w:val="22"/>
        </w:rPr>
      </w:pPr>
      <w:r w:rsidRPr="00B27511">
        <w:rPr>
          <w:lang w:val="de-DE"/>
        </w:rPr>
        <w:t>c)  Billigung des jährlichen Tagungskalenders</w:t>
      </w:r>
      <w:r>
        <w:tab/>
      </w:r>
      <w:r>
        <w:fldChar w:fldCharType="begin"/>
      </w:r>
      <w:r>
        <w:instrText xml:space="preserve"> PAGEREF _Toc25593235 \h </w:instrText>
      </w:r>
      <w:r>
        <w:fldChar w:fldCharType="separate"/>
      </w:r>
      <w:r>
        <w:t>6</w:t>
      </w:r>
      <w:r>
        <w:fldChar w:fldCharType="end"/>
      </w:r>
    </w:p>
    <w:p w:rsidR="00172035" w:rsidRDefault="00172035">
      <w:pPr>
        <w:pStyle w:val="TOC6"/>
        <w:rPr>
          <w:rFonts w:asciiTheme="minorHAnsi" w:hAnsiTheme="minorHAnsi" w:cstheme="minorBidi"/>
          <w:sz w:val="22"/>
          <w:szCs w:val="22"/>
        </w:rPr>
      </w:pPr>
      <w:r w:rsidRPr="00B27511">
        <w:rPr>
          <w:lang w:val="de-DE"/>
        </w:rPr>
        <w:t>4.  Koordinierung, Überwachung und Ergebnisbewertung des Programms und Haushaltsplans für die Rechnungsperiode 2018-2019</w:t>
      </w:r>
      <w:r>
        <w:tab/>
      </w:r>
      <w:r>
        <w:fldChar w:fldCharType="begin"/>
      </w:r>
      <w:r>
        <w:instrText xml:space="preserve"> PAGEREF _Toc25593236 \h </w:instrText>
      </w:r>
      <w:r>
        <w:fldChar w:fldCharType="separate"/>
      </w:r>
      <w:r>
        <w:t>6</w:t>
      </w:r>
      <w:r>
        <w:fldChar w:fldCharType="end"/>
      </w:r>
    </w:p>
    <w:p w:rsidR="00172035" w:rsidRDefault="00172035">
      <w:pPr>
        <w:pStyle w:val="TOC8"/>
        <w:rPr>
          <w:rFonts w:asciiTheme="minorHAnsi" w:hAnsiTheme="minorHAnsi" w:cstheme="minorBidi"/>
          <w:i w:val="0"/>
          <w:sz w:val="22"/>
          <w:szCs w:val="22"/>
        </w:rPr>
      </w:pPr>
      <w:r w:rsidRPr="00B27511">
        <w:rPr>
          <w:lang w:val="de-DE"/>
        </w:rPr>
        <w:t>a)  Abschluss des Programms im Rahmen des Haushaltsplans für die Rechnungsperiode 2018-2019</w:t>
      </w:r>
      <w:r>
        <w:tab/>
      </w:r>
      <w:r>
        <w:fldChar w:fldCharType="begin"/>
      </w:r>
      <w:r>
        <w:instrText xml:space="preserve"> PAGEREF _Toc25593237 \h </w:instrText>
      </w:r>
      <w:r>
        <w:fldChar w:fldCharType="separate"/>
      </w:r>
      <w:r>
        <w:t>6</w:t>
      </w:r>
      <w:r>
        <w:fldChar w:fldCharType="end"/>
      </w:r>
    </w:p>
    <w:p w:rsidR="00172035" w:rsidRDefault="00172035">
      <w:pPr>
        <w:pStyle w:val="TOC8"/>
        <w:rPr>
          <w:rFonts w:asciiTheme="minorHAnsi" w:hAnsiTheme="minorHAnsi" w:cstheme="minorBidi"/>
          <w:i w:val="0"/>
          <w:sz w:val="22"/>
          <w:szCs w:val="22"/>
        </w:rPr>
      </w:pPr>
      <w:r w:rsidRPr="00B27511">
        <w:rPr>
          <w:lang w:val="de-DE"/>
        </w:rPr>
        <w:t>b)  Billigung des Jahresabschlusses</w:t>
      </w:r>
      <w:r>
        <w:tab/>
      </w:r>
      <w:r>
        <w:fldChar w:fldCharType="begin"/>
      </w:r>
      <w:r>
        <w:instrText xml:space="preserve"> PAGEREF _Toc25593238 \h </w:instrText>
      </w:r>
      <w:r>
        <w:fldChar w:fldCharType="separate"/>
      </w:r>
      <w:r>
        <w:t>6</w:t>
      </w:r>
      <w:r>
        <w:fldChar w:fldCharType="end"/>
      </w:r>
    </w:p>
    <w:p w:rsidR="00172035" w:rsidRDefault="00172035">
      <w:pPr>
        <w:pStyle w:val="TOC8"/>
        <w:rPr>
          <w:rFonts w:asciiTheme="minorHAnsi" w:hAnsiTheme="minorHAnsi" w:cstheme="minorBidi"/>
          <w:i w:val="0"/>
          <w:sz w:val="22"/>
          <w:szCs w:val="22"/>
        </w:rPr>
      </w:pPr>
      <w:r w:rsidRPr="00B27511">
        <w:rPr>
          <w:lang w:val="de-DE"/>
        </w:rPr>
        <w:t>c)  Billigung des Finanzverwaltungsberichts</w:t>
      </w:r>
      <w:r>
        <w:tab/>
      </w:r>
      <w:r>
        <w:fldChar w:fldCharType="begin"/>
      </w:r>
      <w:r>
        <w:instrText xml:space="preserve"> PAGEREF _Toc25593239 \h </w:instrText>
      </w:r>
      <w:r>
        <w:fldChar w:fldCharType="separate"/>
      </w:r>
      <w:r>
        <w:t>6</w:t>
      </w:r>
      <w:r>
        <w:fldChar w:fldCharType="end"/>
      </w:r>
    </w:p>
    <w:p w:rsidR="00172035" w:rsidRDefault="00172035">
      <w:pPr>
        <w:pStyle w:val="TOC6"/>
        <w:rPr>
          <w:rFonts w:asciiTheme="minorHAnsi" w:hAnsiTheme="minorHAnsi" w:cstheme="minorBidi"/>
          <w:sz w:val="22"/>
          <w:szCs w:val="22"/>
        </w:rPr>
      </w:pPr>
      <w:r w:rsidRPr="00B27511">
        <w:rPr>
          <w:lang w:val="de-DE"/>
        </w:rPr>
        <w:t>5.  Aufstellung und Annahme des Programms und Haushaltsplans für die Rechnungsperiode 2020</w:t>
      </w:r>
      <w:r w:rsidRPr="00B27511">
        <w:rPr>
          <w:lang w:val="de-DE"/>
        </w:rPr>
        <w:noBreakHyphen/>
        <w:t>2021</w:t>
      </w:r>
      <w:r>
        <w:tab/>
      </w:r>
      <w:r>
        <w:fldChar w:fldCharType="begin"/>
      </w:r>
      <w:r>
        <w:instrText xml:space="preserve"> PAGEREF _Toc25593240 \h </w:instrText>
      </w:r>
      <w:r>
        <w:fldChar w:fldCharType="separate"/>
      </w:r>
      <w:r>
        <w:t>6</w:t>
      </w:r>
      <w:r>
        <w:fldChar w:fldCharType="end"/>
      </w:r>
    </w:p>
    <w:p w:rsidR="00172035" w:rsidRDefault="00172035">
      <w:pPr>
        <w:pStyle w:val="TOC8"/>
        <w:rPr>
          <w:rFonts w:asciiTheme="minorHAnsi" w:hAnsiTheme="minorHAnsi" w:cstheme="minorBidi"/>
          <w:i w:val="0"/>
          <w:sz w:val="22"/>
          <w:szCs w:val="22"/>
        </w:rPr>
      </w:pPr>
      <w:r w:rsidRPr="00B27511">
        <w:rPr>
          <w:lang w:val="de-DE"/>
        </w:rPr>
        <w:t>a)  Aufstellung und Annahme des Programms und Haushaltsplans für die Rechnungsperiode 2029-2021 gemäß der „Finanzordnung und ihre Durchführungsbestimmungen der UPOV”</w:t>
      </w:r>
      <w:r>
        <w:tab/>
      </w:r>
      <w:r>
        <w:fldChar w:fldCharType="begin"/>
      </w:r>
      <w:r>
        <w:instrText xml:space="preserve"> PAGEREF _Toc25593241 \h </w:instrText>
      </w:r>
      <w:r>
        <w:fldChar w:fldCharType="separate"/>
      </w:r>
      <w:r>
        <w:t>6</w:t>
      </w:r>
      <w:r>
        <w:fldChar w:fldCharType="end"/>
      </w:r>
    </w:p>
    <w:p w:rsidR="00172035" w:rsidRDefault="00172035">
      <w:pPr>
        <w:pStyle w:val="TOC6"/>
        <w:rPr>
          <w:rFonts w:asciiTheme="minorHAnsi" w:hAnsiTheme="minorHAnsi" w:cstheme="minorBidi"/>
          <w:sz w:val="22"/>
          <w:szCs w:val="22"/>
        </w:rPr>
      </w:pPr>
      <w:r w:rsidRPr="00B27511">
        <w:rPr>
          <w:lang w:val="de-DE"/>
        </w:rPr>
        <w:t>6.  Prüfung der Vereinbarkeit von Gesetzen oder Gesetzentwürfen mit der Akte von 1991 des UPOV</w:t>
      </w:r>
      <w:r w:rsidRPr="00B27511">
        <w:rPr>
          <w:lang w:val="de-DE"/>
        </w:rPr>
        <w:noBreakHyphen/>
        <w:t>Übereinkommens</w:t>
      </w:r>
      <w:r>
        <w:tab/>
      </w:r>
      <w:r>
        <w:fldChar w:fldCharType="begin"/>
      </w:r>
      <w:r>
        <w:instrText xml:space="preserve"> PAGEREF _Toc25593242 \h </w:instrText>
      </w:r>
      <w:r>
        <w:fldChar w:fldCharType="separate"/>
      </w:r>
      <w:r>
        <w:t>6</w:t>
      </w:r>
      <w:r>
        <w:fldChar w:fldCharType="end"/>
      </w:r>
    </w:p>
    <w:p w:rsidR="00172035" w:rsidRDefault="00172035">
      <w:pPr>
        <w:pStyle w:val="TOC8"/>
        <w:rPr>
          <w:rFonts w:asciiTheme="minorHAnsi" w:hAnsiTheme="minorHAnsi" w:cstheme="minorBidi"/>
          <w:i w:val="0"/>
          <w:sz w:val="22"/>
          <w:szCs w:val="22"/>
        </w:rPr>
      </w:pPr>
      <w:r w:rsidRPr="00B27511">
        <w:rPr>
          <w:lang w:val="de-DE"/>
        </w:rPr>
        <w:t>a)  Empfehlungen des Beratenden Ausschusses</w:t>
      </w:r>
      <w:r>
        <w:tab/>
      </w:r>
      <w:r>
        <w:fldChar w:fldCharType="begin"/>
      </w:r>
      <w:r>
        <w:instrText xml:space="preserve"> PAGEREF _Toc25593243 \h </w:instrText>
      </w:r>
      <w:r>
        <w:fldChar w:fldCharType="separate"/>
      </w:r>
      <w:r>
        <w:t>6</w:t>
      </w:r>
      <w:r>
        <w:fldChar w:fldCharType="end"/>
      </w:r>
    </w:p>
    <w:p w:rsidR="00172035" w:rsidRDefault="00172035">
      <w:pPr>
        <w:pStyle w:val="TOC8"/>
        <w:rPr>
          <w:rFonts w:asciiTheme="minorHAnsi" w:hAnsiTheme="minorHAnsi" w:cstheme="minorBidi"/>
          <w:i w:val="0"/>
          <w:sz w:val="22"/>
          <w:szCs w:val="22"/>
        </w:rPr>
      </w:pPr>
      <w:r w:rsidRPr="00B27511">
        <w:rPr>
          <w:lang w:val="de-DE"/>
        </w:rPr>
        <w:t>b)  Entscheidungen des Rates</w:t>
      </w:r>
      <w:r>
        <w:tab/>
      </w:r>
      <w:r>
        <w:fldChar w:fldCharType="begin"/>
      </w:r>
      <w:r>
        <w:instrText xml:space="preserve"> PAGEREF _Toc25593244 \h </w:instrText>
      </w:r>
      <w:r>
        <w:fldChar w:fldCharType="separate"/>
      </w:r>
      <w:r>
        <w:t>6</w:t>
      </w:r>
      <w:r>
        <w:fldChar w:fldCharType="end"/>
      </w:r>
    </w:p>
    <w:p w:rsidR="00172035" w:rsidRDefault="00172035">
      <w:pPr>
        <w:pStyle w:val="TOC6"/>
        <w:rPr>
          <w:rFonts w:asciiTheme="minorHAnsi" w:hAnsiTheme="minorHAnsi" w:cstheme="minorBidi"/>
          <w:sz w:val="22"/>
          <w:szCs w:val="22"/>
        </w:rPr>
      </w:pPr>
      <w:r w:rsidRPr="00B27511">
        <w:rPr>
          <w:lang w:val="de-DE"/>
        </w:rPr>
        <w:t>7.  Beobachtung von Entwicklungen betreffend Anträge und Erteilungen von Züchterrechten</w:t>
      </w:r>
      <w:r>
        <w:tab/>
      </w:r>
      <w:r>
        <w:fldChar w:fldCharType="begin"/>
      </w:r>
      <w:r>
        <w:instrText xml:space="preserve"> PAGEREF _Toc25593245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a)  Anzahl Anträge auf Erteilung von Züchterrechten</w:t>
      </w:r>
      <w:r>
        <w:tab/>
      </w:r>
      <w:r>
        <w:fldChar w:fldCharType="begin"/>
      </w:r>
      <w:r>
        <w:instrText xml:space="preserve"> PAGEREF _Toc25593246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b)  Anzahl erteilte Schutztitel</w:t>
      </w:r>
      <w:r>
        <w:tab/>
      </w:r>
      <w:r>
        <w:fldChar w:fldCharType="begin"/>
      </w:r>
      <w:r>
        <w:instrText xml:space="preserve"> PAGEREF _Toc25593247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c)  Anzahl Schutztitel, die in Kraft sind</w:t>
      </w:r>
      <w:r>
        <w:tab/>
      </w:r>
      <w:r>
        <w:fldChar w:fldCharType="begin"/>
      </w:r>
      <w:r>
        <w:instrText xml:space="preserve"> PAGEREF _Toc25593248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d)  Anzahl Gattungen/Arten, die von den Verbandsmitgliedern geschützt werden</w:t>
      </w:r>
      <w:r>
        <w:tab/>
      </w:r>
      <w:r>
        <w:fldChar w:fldCharType="begin"/>
      </w:r>
      <w:r>
        <w:instrText xml:space="preserve"> PAGEREF _Toc25593249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e)  Anzahl Gattungen/Arten, deren Sorten den Schutz erhielten</w:t>
      </w:r>
      <w:r>
        <w:tab/>
      </w:r>
      <w:r>
        <w:fldChar w:fldCharType="begin"/>
      </w:r>
      <w:r>
        <w:instrText xml:space="preserve"> PAGEREF _Toc25593250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f)  Analyse nach Pflanzentyp</w:t>
      </w:r>
      <w:r>
        <w:tab/>
      </w:r>
      <w:r>
        <w:fldChar w:fldCharType="begin"/>
      </w:r>
      <w:r>
        <w:instrText xml:space="preserve"> PAGEREF _Toc25593251 \h </w:instrText>
      </w:r>
      <w:r>
        <w:fldChar w:fldCharType="separate"/>
      </w:r>
      <w:r>
        <w:t>7</w:t>
      </w:r>
      <w:r>
        <w:fldChar w:fldCharType="end"/>
      </w:r>
    </w:p>
    <w:p w:rsidR="00172035" w:rsidRDefault="00172035">
      <w:pPr>
        <w:pStyle w:val="TOC6"/>
        <w:rPr>
          <w:rFonts w:asciiTheme="minorHAnsi" w:hAnsiTheme="minorHAnsi" w:cstheme="minorBidi"/>
          <w:sz w:val="22"/>
          <w:szCs w:val="22"/>
        </w:rPr>
      </w:pPr>
      <w:r w:rsidRPr="00B27511">
        <w:rPr>
          <w:lang w:val="de-DE"/>
        </w:rPr>
        <w:t>8.  Erleichterung von Anträgen durch UPOV PRISMA (zuvor bekannt als das Elektronische Antragsformblatt (EAF) der UPOV)</w:t>
      </w:r>
      <w:r>
        <w:tab/>
      </w:r>
      <w:r>
        <w:fldChar w:fldCharType="begin"/>
      </w:r>
      <w:r>
        <w:instrText xml:space="preserve"> PAGEREF _Toc25593252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a)  Empfehlungen des Beratenden Ausschusses</w:t>
      </w:r>
      <w:r>
        <w:tab/>
      </w:r>
      <w:r>
        <w:fldChar w:fldCharType="begin"/>
      </w:r>
      <w:r>
        <w:instrText xml:space="preserve"> PAGEREF _Toc25593253 \h </w:instrText>
      </w:r>
      <w:r>
        <w:fldChar w:fldCharType="separate"/>
      </w:r>
      <w:r>
        <w:t>7</w:t>
      </w:r>
      <w:r>
        <w:fldChar w:fldCharType="end"/>
      </w:r>
    </w:p>
    <w:p w:rsidR="00172035" w:rsidRDefault="00172035">
      <w:pPr>
        <w:pStyle w:val="TOC8"/>
        <w:rPr>
          <w:rFonts w:asciiTheme="minorHAnsi" w:hAnsiTheme="minorHAnsi" w:cstheme="minorBidi"/>
          <w:i w:val="0"/>
          <w:sz w:val="22"/>
          <w:szCs w:val="22"/>
        </w:rPr>
      </w:pPr>
      <w:r w:rsidRPr="00B27511">
        <w:rPr>
          <w:lang w:val="de-DE"/>
        </w:rPr>
        <w:t>b)  Entscheidungen des Rates</w:t>
      </w:r>
      <w:r>
        <w:tab/>
      </w:r>
      <w:r>
        <w:fldChar w:fldCharType="begin"/>
      </w:r>
      <w:r>
        <w:instrText xml:space="preserve"> PAGEREF _Toc25593254 \h </w:instrText>
      </w:r>
      <w:r>
        <w:fldChar w:fldCharType="separate"/>
      </w:r>
      <w:r>
        <w:t>8</w:t>
      </w:r>
      <w:r>
        <w:fldChar w:fldCharType="end"/>
      </w:r>
    </w:p>
    <w:p w:rsidR="00172035" w:rsidRDefault="00172035">
      <w:pPr>
        <w:pStyle w:val="TOC8"/>
        <w:rPr>
          <w:rFonts w:asciiTheme="minorHAnsi" w:hAnsiTheme="minorHAnsi" w:cstheme="minorBidi"/>
          <w:i w:val="0"/>
          <w:sz w:val="22"/>
          <w:szCs w:val="22"/>
        </w:rPr>
      </w:pPr>
      <w:r w:rsidRPr="00B27511">
        <w:rPr>
          <w:lang w:val="de-DE"/>
        </w:rPr>
        <w:t>c) Anzahl von an dem EAF mitwirkenden UPOV-Mitgliedern</w:t>
      </w:r>
      <w:r>
        <w:tab/>
      </w:r>
      <w:r>
        <w:fldChar w:fldCharType="begin"/>
      </w:r>
      <w:r>
        <w:instrText xml:space="preserve"> PAGEREF _Toc25593255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d)  Anzahl von vom EAF erfassten Pflanzen/Arten</w:t>
      </w:r>
      <w:r>
        <w:tab/>
      </w:r>
      <w:r>
        <w:fldChar w:fldCharType="begin"/>
      </w:r>
      <w:r>
        <w:instrText xml:space="preserve"> PAGEREF _Toc25593256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e) Anzahl der über die EAF gestellten Anträge (siehe UV. 2)</w:t>
      </w:r>
      <w:r>
        <w:tab/>
      </w:r>
      <w:r>
        <w:fldChar w:fldCharType="begin"/>
      </w:r>
      <w:r>
        <w:instrText xml:space="preserve"> PAGEREF _Toc25593257 \h </w:instrText>
      </w:r>
      <w:r>
        <w:fldChar w:fldCharType="separate"/>
      </w:r>
      <w:r>
        <w:t>9</w:t>
      </w:r>
      <w:r>
        <w:fldChar w:fldCharType="end"/>
      </w:r>
    </w:p>
    <w:p w:rsidR="00172035" w:rsidRDefault="00172035">
      <w:pPr>
        <w:pStyle w:val="TOC6"/>
        <w:rPr>
          <w:rFonts w:asciiTheme="minorHAnsi" w:hAnsiTheme="minorHAnsi" w:cstheme="minorBidi"/>
          <w:sz w:val="22"/>
          <w:szCs w:val="22"/>
        </w:rPr>
      </w:pPr>
      <w:r w:rsidRPr="00B27511">
        <w:rPr>
          <w:lang w:val="de-DE"/>
        </w:rPr>
        <w:t>9.  Verbesserung von freiwilliger Zusammenarbeit zwischen Verbandsmitgliedern bei der Umsetzung der UPOV-Übereinkommen</w:t>
      </w:r>
      <w:r>
        <w:tab/>
      </w:r>
      <w:r>
        <w:fldChar w:fldCharType="begin"/>
      </w:r>
      <w:r>
        <w:instrText xml:space="preserve"> PAGEREF _Toc25593258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a)  Empfehlungen durch den Beratenden Ausschuss</w:t>
      </w:r>
      <w:r>
        <w:tab/>
      </w:r>
      <w:r>
        <w:fldChar w:fldCharType="begin"/>
      </w:r>
      <w:r>
        <w:instrText xml:space="preserve"> PAGEREF _Toc25593259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b)  Entscheidungen des Rates</w:t>
      </w:r>
      <w:r>
        <w:tab/>
      </w:r>
      <w:r>
        <w:fldChar w:fldCharType="begin"/>
      </w:r>
      <w:r>
        <w:instrText xml:space="preserve"> PAGEREF _Toc25593260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c)  Vereinbarungen zur Zusammenarbeit zwischen Verbandsmitgliedern</w:t>
      </w:r>
      <w:r>
        <w:tab/>
      </w:r>
      <w:r>
        <w:fldChar w:fldCharType="begin"/>
      </w:r>
      <w:r>
        <w:instrText xml:space="preserve"> PAGEREF _Toc25593261 \h </w:instrText>
      </w:r>
      <w:r>
        <w:fldChar w:fldCharType="separate"/>
      </w:r>
      <w:r>
        <w:t>9</w:t>
      </w:r>
      <w:r>
        <w:fldChar w:fldCharType="end"/>
      </w:r>
    </w:p>
    <w:p w:rsidR="00172035" w:rsidRDefault="00172035">
      <w:pPr>
        <w:pStyle w:val="TOC6"/>
        <w:rPr>
          <w:rFonts w:asciiTheme="minorHAnsi" w:hAnsiTheme="minorHAnsi" w:cstheme="minorBidi"/>
          <w:sz w:val="22"/>
          <w:szCs w:val="22"/>
        </w:rPr>
      </w:pPr>
      <w:r w:rsidRPr="00B27511">
        <w:rPr>
          <w:lang w:val="de-DE"/>
        </w:rPr>
        <w:t>10.  Überwachung der Umsetzung der Schulungs- und Unterstützungsstrategie</w:t>
      </w:r>
      <w:r>
        <w:tab/>
      </w:r>
      <w:r>
        <w:fldChar w:fldCharType="begin"/>
      </w:r>
      <w:r>
        <w:instrText xml:space="preserve"> PAGEREF _Toc25593262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a)  Auswertung der Jahresberichte des Generalsekretärs, der Ergebnisbewertungsberichte für die Rechnungsperiode und anderer Informationen</w:t>
      </w:r>
      <w:r>
        <w:tab/>
      </w:r>
      <w:r>
        <w:fldChar w:fldCharType="begin"/>
      </w:r>
      <w:r>
        <w:instrText xml:space="preserve"> PAGEREF _Toc25593263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b)  Staaten, die zur Akte von 1991 des UPOV-Übereinkommens beitreten oder sie ratifizieren; Staaten und Organisationen, die ein Verbandsmitglied werden; und die Zahl der Gattungen und Arten, die von Verbandsmitgliedern geschützt werden</w:t>
      </w:r>
      <w:r>
        <w:tab/>
      </w:r>
      <w:r>
        <w:fldChar w:fldCharType="begin"/>
      </w:r>
      <w:r>
        <w:instrText xml:space="preserve"> PAGEREF _Toc25593264 \h </w:instrText>
      </w:r>
      <w:r>
        <w:fldChar w:fldCharType="separate"/>
      </w:r>
      <w:r>
        <w:t>9</w:t>
      </w:r>
      <w:r>
        <w:fldChar w:fldCharType="end"/>
      </w:r>
    </w:p>
    <w:p w:rsidR="00172035" w:rsidRDefault="00172035">
      <w:pPr>
        <w:pStyle w:val="TOC8"/>
        <w:rPr>
          <w:rFonts w:asciiTheme="minorHAnsi" w:hAnsiTheme="minorHAnsi" w:cstheme="minorBidi"/>
          <w:i w:val="0"/>
          <w:sz w:val="22"/>
          <w:szCs w:val="22"/>
        </w:rPr>
      </w:pPr>
      <w:r w:rsidRPr="00B27511">
        <w:rPr>
          <w:lang w:val="de-DE"/>
        </w:rPr>
        <w:t>c)  Maßnahmen zur Bereitstellung von Schulung und Unterstützung bei der Einführung und Umsetzung des UPOV-Systems</w:t>
      </w:r>
      <w:r>
        <w:tab/>
      </w:r>
      <w:r>
        <w:fldChar w:fldCharType="begin"/>
      </w:r>
      <w:r>
        <w:instrText xml:space="preserve"> PAGEREF _Toc25593265 \h </w:instrText>
      </w:r>
      <w:r>
        <w:fldChar w:fldCharType="separate"/>
      </w:r>
      <w:r>
        <w:t>9</w:t>
      </w:r>
      <w:r>
        <w:fldChar w:fldCharType="end"/>
      </w:r>
    </w:p>
    <w:p w:rsidR="00172035" w:rsidRDefault="00172035">
      <w:pPr>
        <w:pStyle w:val="TOC6"/>
        <w:rPr>
          <w:rFonts w:asciiTheme="minorHAnsi" w:hAnsiTheme="minorHAnsi" w:cstheme="minorBidi"/>
          <w:sz w:val="22"/>
          <w:szCs w:val="22"/>
        </w:rPr>
      </w:pPr>
      <w:r w:rsidRPr="00B27511">
        <w:rPr>
          <w:lang w:val="de-DE"/>
        </w:rPr>
        <w:t>11.  Überwachung der Umsetzung der Kommunikationsstrategie</w:t>
      </w:r>
      <w:r>
        <w:tab/>
      </w:r>
      <w:r>
        <w:fldChar w:fldCharType="begin"/>
      </w:r>
      <w:r>
        <w:instrText xml:space="preserve"> PAGEREF _Toc25593266 \h </w:instrText>
      </w:r>
      <w:r>
        <w:fldChar w:fldCharType="separate"/>
      </w:r>
      <w:r>
        <w:t>10</w:t>
      </w:r>
      <w:r>
        <w:fldChar w:fldCharType="end"/>
      </w:r>
    </w:p>
    <w:p w:rsidR="00172035" w:rsidRDefault="00172035">
      <w:pPr>
        <w:pStyle w:val="TOC8"/>
        <w:rPr>
          <w:rFonts w:asciiTheme="minorHAnsi" w:hAnsiTheme="minorHAnsi" w:cstheme="minorBidi"/>
          <w:i w:val="0"/>
          <w:sz w:val="22"/>
          <w:szCs w:val="22"/>
        </w:rPr>
      </w:pPr>
      <w:r w:rsidRPr="00B27511">
        <w:rPr>
          <w:lang w:val="de-DE"/>
        </w:rPr>
        <w:t>a)  Auswertung der Jahresberichte des Generalsekretärs, der Ergebnisbewertungsberichte für die Rechnungsperiode und anderer Informationen</w:t>
      </w:r>
      <w:r>
        <w:tab/>
      </w:r>
      <w:r>
        <w:fldChar w:fldCharType="begin"/>
      </w:r>
      <w:r>
        <w:instrText xml:space="preserve"> PAGEREF _Toc25593267 \h </w:instrText>
      </w:r>
      <w:r>
        <w:fldChar w:fldCharType="separate"/>
      </w:r>
      <w:r>
        <w:t>10</w:t>
      </w:r>
      <w:r>
        <w:fldChar w:fldCharType="end"/>
      </w:r>
    </w:p>
    <w:p w:rsidR="00172035" w:rsidRDefault="00172035">
      <w:pPr>
        <w:pStyle w:val="TOC8"/>
        <w:rPr>
          <w:rFonts w:asciiTheme="minorHAnsi" w:hAnsiTheme="minorHAnsi" w:cstheme="minorBidi"/>
          <w:i w:val="0"/>
          <w:sz w:val="22"/>
          <w:szCs w:val="22"/>
        </w:rPr>
      </w:pPr>
      <w:r w:rsidRPr="00B27511">
        <w:rPr>
          <w:lang w:val="de-DE"/>
        </w:rPr>
        <w:t>b)  Empfehlungen durch den Beratenden Ausschuss zur Kommunikationsstrategie</w:t>
      </w:r>
      <w:r>
        <w:tab/>
      </w:r>
      <w:r>
        <w:fldChar w:fldCharType="begin"/>
      </w:r>
      <w:r>
        <w:instrText xml:space="preserve"> PAGEREF _Toc25593268 \h </w:instrText>
      </w:r>
      <w:r>
        <w:fldChar w:fldCharType="separate"/>
      </w:r>
      <w:r>
        <w:t>10</w:t>
      </w:r>
      <w:r>
        <w:fldChar w:fldCharType="end"/>
      </w:r>
    </w:p>
    <w:p w:rsidR="00172035" w:rsidRDefault="00172035">
      <w:pPr>
        <w:pStyle w:val="TOC6"/>
        <w:rPr>
          <w:rFonts w:asciiTheme="minorHAnsi" w:hAnsiTheme="minorHAnsi" w:cstheme="minorBidi"/>
          <w:sz w:val="22"/>
          <w:szCs w:val="22"/>
        </w:rPr>
      </w:pPr>
      <w:r w:rsidRPr="00B27511">
        <w:rPr>
          <w:lang w:val="de-DE"/>
        </w:rPr>
        <w:lastRenderedPageBreak/>
        <w:t>12.  Politische Orientierung zu wechselseitigen Beziehungen mit anderen Organisationen</w:t>
      </w:r>
      <w:r>
        <w:tab/>
      </w:r>
      <w:r>
        <w:fldChar w:fldCharType="begin"/>
      </w:r>
      <w:r>
        <w:instrText xml:space="preserve"> PAGEREF _Toc25593269 \h </w:instrText>
      </w:r>
      <w:r>
        <w:fldChar w:fldCharType="separate"/>
      </w:r>
      <w:r>
        <w:t>10</w:t>
      </w:r>
      <w:r>
        <w:fldChar w:fldCharType="end"/>
      </w:r>
    </w:p>
    <w:p w:rsidR="00172035" w:rsidRDefault="00172035">
      <w:pPr>
        <w:pStyle w:val="TOC8"/>
        <w:rPr>
          <w:rFonts w:asciiTheme="minorHAnsi" w:hAnsiTheme="minorHAnsi" w:cstheme="minorBidi"/>
          <w:i w:val="0"/>
          <w:sz w:val="22"/>
          <w:szCs w:val="22"/>
        </w:rPr>
      </w:pPr>
      <w:r w:rsidRPr="00B27511">
        <w:rPr>
          <w:lang w:val="de-DE"/>
        </w:rPr>
        <w:t>a)  Empfehlungen des Beratenden Ausschusses</w:t>
      </w:r>
      <w:r>
        <w:tab/>
      </w:r>
      <w:r>
        <w:fldChar w:fldCharType="begin"/>
      </w:r>
      <w:r>
        <w:instrText xml:space="preserve"> PAGEREF _Toc25593270 \h </w:instrText>
      </w:r>
      <w:r>
        <w:fldChar w:fldCharType="separate"/>
      </w:r>
      <w:r>
        <w:t>10</w:t>
      </w:r>
      <w:r>
        <w:fldChar w:fldCharType="end"/>
      </w:r>
    </w:p>
    <w:p w:rsidR="00172035" w:rsidRDefault="00172035">
      <w:pPr>
        <w:pStyle w:val="TOC8"/>
        <w:rPr>
          <w:rFonts w:asciiTheme="minorHAnsi" w:hAnsiTheme="minorHAnsi" w:cstheme="minorBidi"/>
          <w:i w:val="0"/>
          <w:sz w:val="22"/>
          <w:szCs w:val="22"/>
        </w:rPr>
      </w:pPr>
      <w:r w:rsidRPr="00B27511">
        <w:rPr>
          <w:lang w:val="de-DE"/>
        </w:rPr>
        <w:t>b)  Entscheidungen des Rates</w:t>
      </w:r>
      <w:r>
        <w:tab/>
      </w:r>
      <w:r>
        <w:fldChar w:fldCharType="begin"/>
      </w:r>
      <w:r>
        <w:instrText xml:space="preserve"> PAGEREF _Toc25593271 \h </w:instrText>
      </w:r>
      <w:r>
        <w:fldChar w:fldCharType="separate"/>
      </w:r>
      <w:r>
        <w:t>10</w:t>
      </w:r>
      <w:r>
        <w:fldChar w:fldCharType="end"/>
      </w:r>
    </w:p>
    <w:p w:rsidR="00172035" w:rsidRDefault="00172035">
      <w:pPr>
        <w:pStyle w:val="TOC6"/>
        <w:rPr>
          <w:rFonts w:asciiTheme="minorHAnsi" w:hAnsiTheme="minorHAnsi" w:cstheme="minorBidi"/>
          <w:sz w:val="22"/>
          <w:szCs w:val="22"/>
        </w:rPr>
      </w:pPr>
      <w:r w:rsidRPr="00B27511">
        <w:rPr>
          <w:lang w:val="de-DE"/>
        </w:rPr>
        <w:t>13.  Grundsätze zu anderen Angelegenheiten</w:t>
      </w:r>
      <w:r>
        <w:tab/>
      </w:r>
      <w:r>
        <w:fldChar w:fldCharType="begin"/>
      </w:r>
      <w:r>
        <w:instrText xml:space="preserve"> PAGEREF _Toc25593272 \h </w:instrText>
      </w:r>
      <w:r>
        <w:fldChar w:fldCharType="separate"/>
      </w:r>
      <w:r>
        <w:t>11</w:t>
      </w:r>
      <w:r>
        <w:fldChar w:fldCharType="end"/>
      </w:r>
    </w:p>
    <w:p w:rsidR="00172035" w:rsidRDefault="00172035">
      <w:pPr>
        <w:pStyle w:val="TOC8"/>
        <w:rPr>
          <w:rFonts w:asciiTheme="minorHAnsi" w:hAnsiTheme="minorHAnsi" w:cstheme="minorBidi"/>
          <w:i w:val="0"/>
          <w:sz w:val="22"/>
          <w:szCs w:val="22"/>
        </w:rPr>
      </w:pPr>
      <w:r w:rsidRPr="00B27511">
        <w:rPr>
          <w:lang w:val="de-DE"/>
        </w:rPr>
        <w:t>a)  Empfehlungen des Beratenden Ausschusses</w:t>
      </w:r>
      <w:r>
        <w:tab/>
      </w:r>
      <w:r>
        <w:fldChar w:fldCharType="begin"/>
      </w:r>
      <w:r>
        <w:instrText xml:space="preserve"> PAGEREF _Toc25593273 \h </w:instrText>
      </w:r>
      <w:r>
        <w:fldChar w:fldCharType="separate"/>
      </w:r>
      <w:r>
        <w:t>11</w:t>
      </w:r>
      <w:r>
        <w:fldChar w:fldCharType="end"/>
      </w:r>
    </w:p>
    <w:p w:rsidR="00172035" w:rsidRDefault="00172035">
      <w:pPr>
        <w:pStyle w:val="TOC8"/>
        <w:rPr>
          <w:rFonts w:asciiTheme="minorHAnsi" w:hAnsiTheme="minorHAnsi" w:cstheme="minorBidi"/>
          <w:i w:val="0"/>
          <w:sz w:val="22"/>
          <w:szCs w:val="22"/>
        </w:rPr>
      </w:pPr>
      <w:r w:rsidRPr="00B27511">
        <w:rPr>
          <w:lang w:val="de-DE"/>
        </w:rPr>
        <w:t>b)  Entscheidungen des Rates</w:t>
      </w:r>
      <w:r>
        <w:tab/>
      </w:r>
      <w:r>
        <w:fldChar w:fldCharType="begin"/>
      </w:r>
      <w:r>
        <w:instrText xml:space="preserve"> PAGEREF _Toc25593274 \h </w:instrText>
      </w:r>
      <w:r>
        <w:fldChar w:fldCharType="separate"/>
      </w:r>
      <w:r>
        <w:t>11</w:t>
      </w:r>
      <w:r>
        <w:fldChar w:fldCharType="end"/>
      </w:r>
    </w:p>
    <w:p w:rsidR="00172035" w:rsidRDefault="00172035">
      <w:pPr>
        <w:pStyle w:val="TOC8"/>
        <w:rPr>
          <w:rFonts w:asciiTheme="minorHAnsi" w:hAnsiTheme="minorHAnsi" w:cstheme="minorBidi"/>
          <w:i w:val="0"/>
          <w:sz w:val="22"/>
          <w:szCs w:val="22"/>
        </w:rPr>
      </w:pPr>
      <w:r w:rsidRPr="00B27511">
        <w:rPr>
          <w:lang w:val="de-DE"/>
        </w:rPr>
        <w:t>c)  Annahme von Informations- und Positionspapieren durch den Rat</w:t>
      </w:r>
      <w:r>
        <w:tab/>
      </w:r>
      <w:r>
        <w:fldChar w:fldCharType="begin"/>
      </w:r>
      <w:r>
        <w:instrText xml:space="preserve"> PAGEREF _Toc25593275 \h </w:instrText>
      </w:r>
      <w:r>
        <w:fldChar w:fldCharType="separate"/>
      </w:r>
      <w:r>
        <w:t>11</w:t>
      </w:r>
      <w:r>
        <w:fldChar w:fldCharType="end"/>
      </w:r>
    </w:p>
    <w:p w:rsidR="00172035" w:rsidRDefault="00172035">
      <w:pPr>
        <w:pStyle w:val="TOC3"/>
        <w:rPr>
          <w:rFonts w:asciiTheme="minorHAnsi" w:hAnsiTheme="minorHAnsi" w:cstheme="minorBidi"/>
          <w:b w:val="0"/>
          <w:noProof/>
          <w:sz w:val="22"/>
          <w:szCs w:val="22"/>
          <w:lang w:val="en-US"/>
        </w:rPr>
      </w:pPr>
      <w:r w:rsidRPr="00B27511">
        <w:rPr>
          <w:noProof/>
          <w:lang w:val="de-DE"/>
        </w:rPr>
        <w:t>UNTERPROGRAMM UV.2:  DIENSTLEISTUNGEN FÜR DEN VERBAND ZUR VERBESSERUNG DER WIRKSAMKEIT DES UPOV-SYSTEMS</w:t>
      </w:r>
      <w:r>
        <w:rPr>
          <w:noProof/>
        </w:rPr>
        <w:tab/>
      </w:r>
      <w:r>
        <w:rPr>
          <w:noProof/>
        </w:rPr>
        <w:fldChar w:fldCharType="begin"/>
      </w:r>
      <w:r>
        <w:rPr>
          <w:noProof/>
        </w:rPr>
        <w:instrText xml:space="preserve"> PAGEREF _Toc25593276 \h </w:instrText>
      </w:r>
      <w:r>
        <w:rPr>
          <w:noProof/>
        </w:rPr>
      </w:r>
      <w:r>
        <w:rPr>
          <w:noProof/>
        </w:rPr>
        <w:fldChar w:fldCharType="separate"/>
      </w:r>
      <w:r>
        <w:rPr>
          <w:noProof/>
        </w:rPr>
        <w:t>12</w:t>
      </w:r>
      <w:r>
        <w:rPr>
          <w:noProof/>
        </w:rPr>
        <w:fldChar w:fldCharType="end"/>
      </w:r>
    </w:p>
    <w:p w:rsidR="00172035" w:rsidRDefault="00172035">
      <w:pPr>
        <w:pStyle w:val="TOC5"/>
        <w:rPr>
          <w:rFonts w:asciiTheme="minorHAnsi" w:hAnsiTheme="minorHAnsi" w:cstheme="minorBidi"/>
          <w:sz w:val="22"/>
          <w:szCs w:val="22"/>
          <w:lang w:val="en-US"/>
        </w:rPr>
      </w:pPr>
      <w:r>
        <w:t>Ziele:</w:t>
      </w:r>
      <w:r>
        <w:tab/>
      </w:r>
      <w:r>
        <w:fldChar w:fldCharType="begin"/>
      </w:r>
      <w:r>
        <w:instrText xml:space="preserve"> PAGEREF _Toc25593277 \h </w:instrText>
      </w:r>
      <w:r>
        <w:fldChar w:fldCharType="separate"/>
      </w:r>
      <w:r>
        <w:t>12</w:t>
      </w:r>
      <w:r>
        <w:fldChar w:fldCharType="end"/>
      </w:r>
    </w:p>
    <w:p w:rsidR="00172035" w:rsidRDefault="00172035">
      <w:pPr>
        <w:pStyle w:val="TOC6"/>
        <w:rPr>
          <w:rFonts w:asciiTheme="minorHAnsi" w:hAnsiTheme="minorHAnsi" w:cstheme="minorBidi"/>
          <w:sz w:val="22"/>
          <w:szCs w:val="22"/>
        </w:rPr>
      </w:pPr>
      <w:r w:rsidRPr="00B27511">
        <w:rPr>
          <w:lang w:val="de-DE"/>
        </w:rPr>
        <w:t>1.  Mitwirkung von Verbandsmitgliedern und Beobachtern an den Tätigkeiten der Organe der UPOV</w:t>
      </w:r>
      <w:r>
        <w:tab/>
      </w:r>
      <w:r>
        <w:fldChar w:fldCharType="begin"/>
      </w:r>
      <w:r>
        <w:instrText xml:space="preserve"> PAGEREF _Toc25593278 \h </w:instrText>
      </w:r>
      <w:r>
        <w:fldChar w:fldCharType="separate"/>
      </w:r>
      <w:r>
        <w:t>12</w:t>
      </w:r>
      <w:r>
        <w:fldChar w:fldCharType="end"/>
      </w:r>
    </w:p>
    <w:p w:rsidR="00172035" w:rsidRDefault="00172035">
      <w:pPr>
        <w:pStyle w:val="TOC9"/>
        <w:rPr>
          <w:rFonts w:asciiTheme="minorHAnsi" w:hAnsiTheme="minorHAnsi" w:cstheme="minorBidi"/>
          <w:sz w:val="22"/>
          <w:szCs w:val="22"/>
        </w:rPr>
      </w:pPr>
      <w:r w:rsidRPr="00B27511">
        <w:rPr>
          <w:lang w:val="de-DE"/>
        </w:rPr>
        <w:t>Teilnahme am Verwaltungs- und Rechtsausschuss</w:t>
      </w:r>
      <w:r>
        <w:tab/>
      </w:r>
      <w:r>
        <w:fldChar w:fldCharType="begin"/>
      </w:r>
      <w:r>
        <w:instrText xml:space="preserve"> PAGEREF _Toc25593279 \h </w:instrText>
      </w:r>
      <w:r>
        <w:fldChar w:fldCharType="separate"/>
      </w:r>
      <w:r>
        <w:t>12</w:t>
      </w:r>
      <w:r>
        <w:fldChar w:fldCharType="end"/>
      </w:r>
    </w:p>
    <w:p w:rsidR="00172035" w:rsidRDefault="00172035">
      <w:pPr>
        <w:pStyle w:val="TOC9"/>
        <w:rPr>
          <w:rFonts w:asciiTheme="minorHAnsi" w:hAnsiTheme="minorHAnsi" w:cstheme="minorBidi"/>
          <w:sz w:val="22"/>
          <w:szCs w:val="22"/>
        </w:rPr>
      </w:pPr>
      <w:r w:rsidRPr="00B27511">
        <w:rPr>
          <w:lang w:val="de-DE"/>
        </w:rPr>
        <w:t>Teilnahme am Technischen Ausschuss</w:t>
      </w:r>
      <w:r>
        <w:tab/>
      </w:r>
      <w:r>
        <w:fldChar w:fldCharType="begin"/>
      </w:r>
      <w:r>
        <w:instrText xml:space="preserve"> PAGEREF _Toc25593280 \h </w:instrText>
      </w:r>
      <w:r>
        <w:fldChar w:fldCharType="separate"/>
      </w:r>
      <w:r>
        <w:t>12</w:t>
      </w:r>
      <w:r>
        <w:fldChar w:fldCharType="end"/>
      </w:r>
    </w:p>
    <w:p w:rsidR="00172035" w:rsidRDefault="00172035">
      <w:pPr>
        <w:pStyle w:val="TOC9"/>
        <w:rPr>
          <w:rFonts w:asciiTheme="minorHAnsi" w:hAnsiTheme="minorHAnsi" w:cstheme="minorBidi"/>
          <w:sz w:val="22"/>
          <w:szCs w:val="22"/>
        </w:rPr>
      </w:pPr>
      <w:r w:rsidRPr="00B27511">
        <w:rPr>
          <w:lang w:val="de-DE"/>
        </w:rPr>
        <w:t>Teilnahme an den Tagungen der Technischen Arbeitsgruppen</w:t>
      </w:r>
      <w:r>
        <w:tab/>
      </w:r>
      <w:r>
        <w:fldChar w:fldCharType="begin"/>
      </w:r>
      <w:r>
        <w:instrText xml:space="preserve"> PAGEREF _Toc25593281 \h </w:instrText>
      </w:r>
      <w:r>
        <w:fldChar w:fldCharType="separate"/>
      </w:r>
      <w:r>
        <w:t>12</w:t>
      </w:r>
      <w:r>
        <w:fldChar w:fldCharType="end"/>
      </w:r>
    </w:p>
    <w:p w:rsidR="00172035" w:rsidRDefault="00172035">
      <w:pPr>
        <w:pStyle w:val="TOC9"/>
        <w:rPr>
          <w:rFonts w:asciiTheme="minorHAnsi" w:hAnsiTheme="minorHAnsi" w:cstheme="minorBidi"/>
          <w:sz w:val="22"/>
          <w:szCs w:val="22"/>
        </w:rPr>
      </w:pPr>
      <w:r w:rsidRPr="00B27511">
        <w:rPr>
          <w:lang w:val="de-DE"/>
        </w:rPr>
        <w:t>Teilnahme an vorbereitenden Arbeitstagungen für die Tagungen der Technischen Arbeitsgruppen</w:t>
      </w:r>
      <w:r>
        <w:tab/>
      </w:r>
      <w:r>
        <w:fldChar w:fldCharType="begin"/>
      </w:r>
      <w:r>
        <w:instrText xml:space="preserve"> PAGEREF _Toc25593282 \h </w:instrText>
      </w:r>
      <w:r>
        <w:fldChar w:fldCharType="separate"/>
      </w:r>
      <w:r>
        <w:t>12</w:t>
      </w:r>
      <w:r>
        <w:fldChar w:fldCharType="end"/>
      </w:r>
    </w:p>
    <w:p w:rsidR="00172035" w:rsidRDefault="00172035">
      <w:pPr>
        <w:pStyle w:val="TOC6"/>
        <w:rPr>
          <w:rFonts w:asciiTheme="minorHAnsi" w:hAnsiTheme="minorHAnsi" w:cstheme="minorBidi"/>
          <w:sz w:val="22"/>
          <w:szCs w:val="22"/>
        </w:rPr>
      </w:pPr>
      <w:r w:rsidRPr="00B27511">
        <w:rPr>
          <w:lang w:val="de-DE"/>
        </w:rPr>
        <w:t>2.  Anleitung zum UPOV-Übereinkommen und seiner Umsetzung sowie Informationen zu seiner Anwendung</w:t>
      </w:r>
      <w:r>
        <w:tab/>
      </w:r>
      <w:r>
        <w:fldChar w:fldCharType="begin"/>
      </w:r>
      <w:r>
        <w:instrText xml:space="preserve"> PAGEREF _Toc25593283 \h </w:instrText>
      </w:r>
      <w:r>
        <w:fldChar w:fldCharType="separate"/>
      </w:r>
      <w:r>
        <w:t>13</w:t>
      </w:r>
      <w:r>
        <w:fldChar w:fldCharType="end"/>
      </w:r>
    </w:p>
    <w:p w:rsidR="00172035" w:rsidRDefault="00172035">
      <w:pPr>
        <w:pStyle w:val="TOC9"/>
        <w:rPr>
          <w:rFonts w:asciiTheme="minorHAnsi" w:hAnsiTheme="minorHAnsi" w:cstheme="minorBidi"/>
          <w:sz w:val="22"/>
          <w:szCs w:val="22"/>
        </w:rPr>
      </w:pPr>
      <w:r w:rsidRPr="00B27511">
        <w:rPr>
          <w:lang w:val="de-DE"/>
        </w:rPr>
        <w:t>UPOV-Sammlung: Besuche auf der UPOV-Website im Jahr 2018</w:t>
      </w:r>
      <w:r>
        <w:tab/>
      </w:r>
      <w:r>
        <w:fldChar w:fldCharType="begin"/>
      </w:r>
      <w:r>
        <w:instrText xml:space="preserve"> PAGEREF _Toc25593284 \h </w:instrText>
      </w:r>
      <w:r>
        <w:fldChar w:fldCharType="separate"/>
      </w:r>
      <w:r>
        <w:t>13</w:t>
      </w:r>
      <w:r>
        <w:fldChar w:fldCharType="end"/>
      </w:r>
    </w:p>
    <w:p w:rsidR="00172035" w:rsidRDefault="00172035">
      <w:pPr>
        <w:pStyle w:val="TOC8"/>
        <w:rPr>
          <w:rFonts w:asciiTheme="minorHAnsi" w:hAnsiTheme="minorHAnsi" w:cstheme="minorBidi"/>
          <w:i w:val="0"/>
          <w:sz w:val="22"/>
          <w:szCs w:val="22"/>
        </w:rPr>
      </w:pPr>
      <w:r w:rsidRPr="00B27511">
        <w:rPr>
          <w:lang w:val="de-DE"/>
        </w:rPr>
        <w:t>a) Annahme von neuem oder überarbeitetem Informationsmaterial zum UPOV-Übereinkommen</w:t>
      </w:r>
      <w:r>
        <w:tab/>
      </w:r>
      <w:r>
        <w:fldChar w:fldCharType="begin"/>
      </w:r>
      <w:r>
        <w:instrText xml:space="preserve"> PAGEREF _Toc25593285 \h </w:instrText>
      </w:r>
      <w:r>
        <w:fldChar w:fldCharType="separate"/>
      </w:r>
      <w:r>
        <w:t>13</w:t>
      </w:r>
      <w:r>
        <w:fldChar w:fldCharType="end"/>
      </w:r>
    </w:p>
    <w:p w:rsidR="00172035" w:rsidRDefault="00172035">
      <w:pPr>
        <w:pStyle w:val="TOC8"/>
        <w:rPr>
          <w:rFonts w:asciiTheme="minorHAnsi" w:hAnsiTheme="minorHAnsi" w:cstheme="minorBidi"/>
          <w:i w:val="0"/>
          <w:sz w:val="22"/>
          <w:szCs w:val="22"/>
        </w:rPr>
      </w:pPr>
      <w:r w:rsidRPr="00B27511">
        <w:rPr>
          <w:lang w:val="de-DE"/>
        </w:rPr>
        <w:t>b) Veröffentlichung des UPOV-Amtsblattes und des Newsletters</w:t>
      </w:r>
      <w:r>
        <w:tab/>
      </w:r>
      <w:r>
        <w:fldChar w:fldCharType="begin"/>
      </w:r>
      <w:r>
        <w:instrText xml:space="preserve"> PAGEREF _Toc25593286 \h </w:instrText>
      </w:r>
      <w:r>
        <w:fldChar w:fldCharType="separate"/>
      </w:r>
      <w:r>
        <w:t>13</w:t>
      </w:r>
      <w:r>
        <w:fldChar w:fldCharType="end"/>
      </w:r>
    </w:p>
    <w:p w:rsidR="00172035" w:rsidRDefault="00172035">
      <w:pPr>
        <w:pStyle w:val="TOC8"/>
        <w:rPr>
          <w:rFonts w:asciiTheme="minorHAnsi" w:hAnsiTheme="minorHAnsi" w:cstheme="minorBidi"/>
          <w:i w:val="0"/>
          <w:sz w:val="22"/>
          <w:szCs w:val="22"/>
        </w:rPr>
      </w:pPr>
      <w:r w:rsidRPr="00B27511">
        <w:rPr>
          <w:lang w:val="de-DE"/>
        </w:rPr>
        <w:t>c) Aufnahme von Gesetzen und einschlägigen Notifizierungen der Verbandsmitglieder in die UPOV Lex</w:t>
      </w:r>
      <w:r>
        <w:tab/>
      </w:r>
      <w:r>
        <w:fldChar w:fldCharType="begin"/>
      </w:r>
      <w:r>
        <w:instrText xml:space="preserve"> PAGEREF _Toc25593287 \h </w:instrText>
      </w:r>
      <w:r>
        <w:fldChar w:fldCharType="separate"/>
      </w:r>
      <w:r>
        <w:t>13</w:t>
      </w:r>
      <w:r>
        <w:fldChar w:fldCharType="end"/>
      </w:r>
    </w:p>
    <w:p w:rsidR="00172035" w:rsidRDefault="00172035">
      <w:pPr>
        <w:pStyle w:val="TOC9"/>
        <w:rPr>
          <w:rFonts w:asciiTheme="minorHAnsi" w:hAnsiTheme="minorHAnsi" w:cstheme="minorBidi"/>
          <w:sz w:val="22"/>
          <w:szCs w:val="22"/>
        </w:rPr>
      </w:pPr>
      <w:r w:rsidRPr="00B27511">
        <w:rPr>
          <w:lang w:val="de-DE"/>
        </w:rPr>
        <w:t>UPOV Lex-Datenbank:  Besuche auf der UPOV-Website im Jahr 2018</w:t>
      </w:r>
      <w:r>
        <w:tab/>
      </w:r>
      <w:r>
        <w:fldChar w:fldCharType="begin"/>
      </w:r>
      <w:r>
        <w:instrText xml:space="preserve"> PAGEREF _Toc25593288 \h </w:instrText>
      </w:r>
      <w:r>
        <w:fldChar w:fldCharType="separate"/>
      </w:r>
      <w:r>
        <w:t>13</w:t>
      </w:r>
      <w:r>
        <w:fldChar w:fldCharType="end"/>
      </w:r>
    </w:p>
    <w:p w:rsidR="00172035" w:rsidRDefault="00172035">
      <w:pPr>
        <w:pStyle w:val="TOC8"/>
        <w:rPr>
          <w:rFonts w:asciiTheme="minorHAnsi" w:hAnsiTheme="minorHAnsi" w:cstheme="minorBidi"/>
          <w:i w:val="0"/>
          <w:sz w:val="22"/>
          <w:szCs w:val="22"/>
        </w:rPr>
      </w:pPr>
      <w:r w:rsidRPr="00B27511">
        <w:rPr>
          <w:lang w:val="de-DE"/>
        </w:rPr>
        <w:t>d)  Verfügbarkeit von UPOV-Dokumenten und Materialien in zusätzlichen Sprachen zu den Sprachen der UPOV (Deutsch, Englisch, Französisch und Spanisch)</w:t>
      </w:r>
      <w:r>
        <w:tab/>
      </w:r>
      <w:r>
        <w:fldChar w:fldCharType="begin"/>
      </w:r>
      <w:r>
        <w:instrText xml:space="preserve"> PAGEREF _Toc25593289 \h </w:instrText>
      </w:r>
      <w:r>
        <w:fldChar w:fldCharType="separate"/>
      </w:r>
      <w:r>
        <w:t>13</w:t>
      </w:r>
      <w:r>
        <w:fldChar w:fldCharType="end"/>
      </w:r>
    </w:p>
    <w:p w:rsidR="00172035" w:rsidRDefault="00172035">
      <w:pPr>
        <w:pStyle w:val="TOC6"/>
        <w:rPr>
          <w:rFonts w:asciiTheme="minorHAnsi" w:hAnsiTheme="minorHAnsi" w:cstheme="minorBidi"/>
          <w:sz w:val="22"/>
          <w:szCs w:val="22"/>
        </w:rPr>
      </w:pPr>
      <w:r w:rsidRPr="00B27511">
        <w:rPr>
          <w:lang w:val="de-DE"/>
        </w:rPr>
        <w:t>3.  Anleitung zur Prüfung von Sorten</w:t>
      </w:r>
      <w:r>
        <w:tab/>
      </w:r>
      <w:r>
        <w:fldChar w:fldCharType="begin"/>
      </w:r>
      <w:r>
        <w:instrText xml:space="preserve"> PAGEREF _Toc25593290 \h </w:instrText>
      </w:r>
      <w:r>
        <w:fldChar w:fldCharType="separate"/>
      </w:r>
      <w:r>
        <w:t>14</w:t>
      </w:r>
      <w:r>
        <w:fldChar w:fldCharType="end"/>
      </w:r>
    </w:p>
    <w:p w:rsidR="00172035" w:rsidRDefault="00172035">
      <w:pPr>
        <w:pStyle w:val="TOC8"/>
        <w:rPr>
          <w:rFonts w:asciiTheme="minorHAnsi" w:hAnsiTheme="minorHAnsi" w:cstheme="minorBidi"/>
          <w:i w:val="0"/>
          <w:sz w:val="22"/>
          <w:szCs w:val="22"/>
        </w:rPr>
      </w:pPr>
      <w:r w:rsidRPr="00B27511">
        <w:rPr>
          <w:lang w:val="de-DE"/>
        </w:rPr>
        <w:t>a)  Annahme von neuen oder überarbeiteten TGP-Dokumenten und Informationsmaterialien</w:t>
      </w:r>
      <w:r>
        <w:tab/>
      </w:r>
      <w:r>
        <w:fldChar w:fldCharType="begin"/>
      </w:r>
      <w:r>
        <w:instrText xml:space="preserve"> PAGEREF _Toc25593291 \h </w:instrText>
      </w:r>
      <w:r>
        <w:fldChar w:fldCharType="separate"/>
      </w:r>
      <w:r>
        <w:t>14</w:t>
      </w:r>
      <w:r>
        <w:fldChar w:fldCharType="end"/>
      </w:r>
    </w:p>
    <w:p w:rsidR="00172035" w:rsidRDefault="00172035">
      <w:pPr>
        <w:pStyle w:val="TOC8"/>
        <w:rPr>
          <w:rFonts w:asciiTheme="minorHAnsi" w:hAnsiTheme="minorHAnsi" w:cstheme="minorBidi"/>
          <w:i w:val="0"/>
          <w:sz w:val="22"/>
          <w:szCs w:val="22"/>
        </w:rPr>
      </w:pPr>
      <w:r w:rsidRPr="00B27511">
        <w:rPr>
          <w:lang w:val="de-DE"/>
        </w:rPr>
        <w:t>b)  Annahme neuer oder überarbeiteter Prüfungsrichtlinien</w:t>
      </w:r>
      <w:r>
        <w:tab/>
      </w:r>
      <w:r>
        <w:fldChar w:fldCharType="begin"/>
      </w:r>
      <w:r>
        <w:instrText xml:space="preserve"> PAGEREF _Toc25593292 \h </w:instrText>
      </w:r>
      <w:r>
        <w:fldChar w:fldCharType="separate"/>
      </w:r>
      <w:r>
        <w:t>14</w:t>
      </w:r>
      <w:r>
        <w:fldChar w:fldCharType="end"/>
      </w:r>
    </w:p>
    <w:p w:rsidR="00172035" w:rsidRDefault="00172035">
      <w:pPr>
        <w:pStyle w:val="TOC9"/>
        <w:rPr>
          <w:rFonts w:asciiTheme="minorHAnsi" w:hAnsiTheme="minorHAnsi" w:cstheme="minorBidi"/>
          <w:sz w:val="22"/>
          <w:szCs w:val="22"/>
        </w:rPr>
      </w:pPr>
      <w:r w:rsidRPr="00B27511">
        <w:rPr>
          <w:lang w:val="de-DE"/>
        </w:rPr>
        <w:t>Prüfungsrichtlinien:  Besuche auf der UPOV-Website im Jahr 2018</w:t>
      </w:r>
      <w:r>
        <w:tab/>
      </w:r>
      <w:r>
        <w:fldChar w:fldCharType="begin"/>
      </w:r>
      <w:r>
        <w:instrText xml:space="preserve"> PAGEREF _Toc25593293 \h </w:instrText>
      </w:r>
      <w:r>
        <w:fldChar w:fldCharType="separate"/>
      </w:r>
      <w:r>
        <w:t>14</w:t>
      </w:r>
      <w:r>
        <w:fldChar w:fldCharType="end"/>
      </w:r>
    </w:p>
    <w:p w:rsidR="00172035" w:rsidRDefault="00172035">
      <w:pPr>
        <w:pStyle w:val="TOC8"/>
        <w:rPr>
          <w:rFonts w:asciiTheme="minorHAnsi" w:hAnsiTheme="minorHAnsi" w:cstheme="minorBidi"/>
          <w:i w:val="0"/>
          <w:sz w:val="22"/>
          <w:szCs w:val="22"/>
        </w:rPr>
      </w:pPr>
      <w:r w:rsidRPr="00B27511">
        <w:rPr>
          <w:lang w:val="de-DE"/>
        </w:rPr>
        <w:t>c) Anteil der Anmeldungen, für die es angenommene Prüfungsrichtlinien gibt</w:t>
      </w:r>
      <w:r>
        <w:tab/>
      </w:r>
      <w:r>
        <w:fldChar w:fldCharType="begin"/>
      </w:r>
      <w:r>
        <w:instrText xml:space="preserve"> PAGEREF _Toc25593294 \h </w:instrText>
      </w:r>
      <w:r>
        <w:fldChar w:fldCharType="separate"/>
      </w:r>
      <w:r>
        <w:t>14</w:t>
      </w:r>
      <w:r>
        <w:fldChar w:fldCharType="end"/>
      </w:r>
    </w:p>
    <w:p w:rsidR="00172035" w:rsidRDefault="00172035">
      <w:pPr>
        <w:pStyle w:val="TOC8"/>
        <w:rPr>
          <w:rFonts w:asciiTheme="minorHAnsi" w:hAnsiTheme="minorHAnsi" w:cstheme="minorBidi"/>
          <w:i w:val="0"/>
          <w:sz w:val="22"/>
          <w:szCs w:val="22"/>
        </w:rPr>
      </w:pPr>
      <w:r w:rsidRPr="00B27511">
        <w:rPr>
          <w:lang w:val="de-DE"/>
        </w:rPr>
        <w:t>d) Zahl der in Ausarbeitung begriffenen Prüfungsrichtlinien bei den Technischen Arbeitsgruppen</w:t>
      </w:r>
      <w:r>
        <w:tab/>
      </w:r>
      <w:r>
        <w:fldChar w:fldCharType="begin"/>
      </w:r>
      <w:r>
        <w:instrText xml:space="preserve"> PAGEREF _Toc25593295 \h </w:instrText>
      </w:r>
      <w:r>
        <w:fldChar w:fldCharType="separate"/>
      </w:r>
      <w:r>
        <w:t>14</w:t>
      </w:r>
      <w:r>
        <w:fldChar w:fldCharType="end"/>
      </w:r>
    </w:p>
    <w:p w:rsidR="00172035" w:rsidRDefault="00172035">
      <w:pPr>
        <w:pStyle w:val="TOC8"/>
        <w:rPr>
          <w:rFonts w:asciiTheme="minorHAnsi" w:hAnsiTheme="minorHAnsi" w:cstheme="minorBidi"/>
          <w:i w:val="0"/>
          <w:sz w:val="22"/>
          <w:szCs w:val="22"/>
        </w:rPr>
      </w:pPr>
      <w:r w:rsidRPr="00B27511">
        <w:rPr>
          <w:lang w:val="de-DE"/>
        </w:rPr>
        <w:t>e) Beteiligung an der Erstellung von Prüfungsrichtlinien</w:t>
      </w:r>
      <w:r>
        <w:tab/>
      </w:r>
      <w:r>
        <w:fldChar w:fldCharType="begin"/>
      </w:r>
      <w:r>
        <w:instrText xml:space="preserve"> PAGEREF _Toc25593296 \h </w:instrText>
      </w:r>
      <w:r>
        <w:fldChar w:fldCharType="separate"/>
      </w:r>
      <w:r>
        <w:t>14</w:t>
      </w:r>
      <w:r>
        <w:fldChar w:fldCharType="end"/>
      </w:r>
    </w:p>
    <w:p w:rsidR="00172035" w:rsidRDefault="00172035">
      <w:pPr>
        <w:pStyle w:val="TOC8"/>
        <w:rPr>
          <w:rFonts w:asciiTheme="minorHAnsi" w:hAnsiTheme="minorHAnsi" w:cstheme="minorBidi"/>
          <w:i w:val="0"/>
          <w:sz w:val="22"/>
          <w:szCs w:val="22"/>
        </w:rPr>
      </w:pPr>
      <w:r w:rsidRPr="00B27511">
        <w:rPr>
          <w:lang w:val="de-DE"/>
        </w:rPr>
        <w:t>f) Entwicklung einer webbasierten Vorlage für Prüfungsrichtlinien (TG-Vorlage) mit der Möglichkeit zur:</w:t>
      </w:r>
      <w:r>
        <w:tab/>
      </w:r>
      <w:r>
        <w:fldChar w:fldCharType="begin"/>
      </w:r>
      <w:r>
        <w:instrText xml:space="preserve"> PAGEREF _Toc25593297 \h </w:instrText>
      </w:r>
      <w:r>
        <w:fldChar w:fldCharType="separate"/>
      </w:r>
      <w:r>
        <w:t>15</w:t>
      </w:r>
      <w:r>
        <w:fldChar w:fldCharType="end"/>
      </w:r>
    </w:p>
    <w:p w:rsidR="00172035" w:rsidRDefault="00172035">
      <w:pPr>
        <w:pStyle w:val="TOC9"/>
        <w:rPr>
          <w:rFonts w:asciiTheme="minorHAnsi" w:hAnsiTheme="minorHAnsi" w:cstheme="minorBidi"/>
          <w:sz w:val="22"/>
          <w:szCs w:val="22"/>
        </w:rPr>
      </w:pPr>
      <w:r w:rsidRPr="00B27511">
        <w:rPr>
          <w:lang w:val="de-DE"/>
        </w:rPr>
        <w:t>1.  Übersetzung in UPOV-Sprachen</w:t>
      </w:r>
      <w:r>
        <w:tab/>
      </w:r>
      <w:r>
        <w:fldChar w:fldCharType="begin"/>
      </w:r>
      <w:r>
        <w:instrText xml:space="preserve"> PAGEREF _Toc25593298 \h </w:instrText>
      </w:r>
      <w:r>
        <w:fldChar w:fldCharType="separate"/>
      </w:r>
      <w:r>
        <w:t>15</w:t>
      </w:r>
      <w:r>
        <w:fldChar w:fldCharType="end"/>
      </w:r>
    </w:p>
    <w:p w:rsidR="00172035" w:rsidRDefault="00172035">
      <w:pPr>
        <w:pStyle w:val="TOC9"/>
        <w:rPr>
          <w:rFonts w:asciiTheme="minorHAnsi" w:hAnsiTheme="minorHAnsi" w:cstheme="minorBidi"/>
          <w:sz w:val="22"/>
          <w:szCs w:val="22"/>
        </w:rPr>
      </w:pPr>
      <w:r w:rsidRPr="00B27511">
        <w:rPr>
          <w:lang w:val="de-DE"/>
        </w:rPr>
        <w:t>2.  Verwendung durch Verbandsmitglieder beim Verfassen von Prüfungsrichtlinien einzelner Behörden</w:t>
      </w:r>
      <w:r>
        <w:tab/>
      </w:r>
      <w:r>
        <w:fldChar w:fldCharType="begin"/>
      </w:r>
      <w:r>
        <w:instrText xml:space="preserve"> PAGEREF _Toc25593299 \h </w:instrText>
      </w:r>
      <w:r>
        <w:fldChar w:fldCharType="separate"/>
      </w:r>
      <w:r>
        <w:t>15</w:t>
      </w:r>
      <w:r>
        <w:fldChar w:fldCharType="end"/>
      </w:r>
    </w:p>
    <w:p w:rsidR="00172035" w:rsidRDefault="00172035">
      <w:pPr>
        <w:pStyle w:val="TOC6"/>
        <w:rPr>
          <w:rFonts w:asciiTheme="minorHAnsi" w:hAnsiTheme="minorHAnsi" w:cstheme="minorBidi"/>
          <w:sz w:val="22"/>
          <w:szCs w:val="22"/>
        </w:rPr>
      </w:pPr>
      <w:r w:rsidRPr="00B27511">
        <w:rPr>
          <w:lang w:val="de-DE"/>
        </w:rPr>
        <w:t>4.  Zusammenarbeit bei der DUS-Prüfung</w:t>
      </w:r>
      <w:r>
        <w:tab/>
      </w:r>
      <w:r>
        <w:fldChar w:fldCharType="begin"/>
      </w:r>
      <w:r>
        <w:instrText xml:space="preserve"> PAGEREF _Toc25593300 \h </w:instrText>
      </w:r>
      <w:r>
        <w:fldChar w:fldCharType="separate"/>
      </w:r>
      <w:r>
        <w:t>15</w:t>
      </w:r>
      <w:r>
        <w:fldChar w:fldCharType="end"/>
      </w:r>
    </w:p>
    <w:p w:rsidR="00172035" w:rsidRDefault="00172035">
      <w:pPr>
        <w:pStyle w:val="TOC9"/>
        <w:rPr>
          <w:rFonts w:asciiTheme="minorHAnsi" w:hAnsiTheme="minorHAnsi" w:cstheme="minorBidi"/>
          <w:sz w:val="22"/>
          <w:szCs w:val="22"/>
        </w:rPr>
      </w:pPr>
      <w:r w:rsidRPr="00B27511">
        <w:rPr>
          <w:lang w:val="de-DE"/>
        </w:rPr>
        <w:t>GENIE-Datenbank: Besuche auf der UPOV-Website im Jahr 2018</w:t>
      </w:r>
      <w:r>
        <w:tab/>
      </w:r>
      <w:r>
        <w:fldChar w:fldCharType="begin"/>
      </w:r>
      <w:r>
        <w:instrText xml:space="preserve"> PAGEREF _Toc25593301 \h </w:instrText>
      </w:r>
      <w:r>
        <w:fldChar w:fldCharType="separate"/>
      </w:r>
      <w:r>
        <w:t>15</w:t>
      </w:r>
      <w:r>
        <w:fldChar w:fldCharType="end"/>
      </w:r>
    </w:p>
    <w:p w:rsidR="00172035" w:rsidRDefault="00172035">
      <w:pPr>
        <w:pStyle w:val="TOC8"/>
        <w:rPr>
          <w:rFonts w:asciiTheme="minorHAnsi" w:hAnsiTheme="minorHAnsi" w:cstheme="minorBidi"/>
          <w:i w:val="0"/>
          <w:sz w:val="22"/>
          <w:szCs w:val="22"/>
        </w:rPr>
      </w:pPr>
      <w:r w:rsidRPr="00B27511">
        <w:rPr>
          <w:lang w:val="de-DE"/>
        </w:rPr>
        <w:t>a)  In der GENIE-Datenbank enthaltene Gattungen und Arten, für die Verbandsmitglieder über praktische Erfahrung verfügen</w:t>
      </w:r>
      <w:r>
        <w:tab/>
      </w:r>
      <w:r>
        <w:fldChar w:fldCharType="begin"/>
      </w:r>
      <w:r>
        <w:instrText xml:space="preserve"> PAGEREF _Toc25593302 \h </w:instrText>
      </w:r>
      <w:r>
        <w:fldChar w:fldCharType="separate"/>
      </w:r>
      <w:r>
        <w:t>15</w:t>
      </w:r>
      <w:r>
        <w:fldChar w:fldCharType="end"/>
      </w:r>
    </w:p>
    <w:p w:rsidR="00172035" w:rsidRDefault="00172035">
      <w:pPr>
        <w:pStyle w:val="TOC8"/>
        <w:rPr>
          <w:rFonts w:asciiTheme="minorHAnsi" w:hAnsiTheme="minorHAnsi" w:cstheme="minorBidi"/>
          <w:i w:val="0"/>
          <w:sz w:val="22"/>
          <w:szCs w:val="22"/>
        </w:rPr>
      </w:pPr>
      <w:r w:rsidRPr="00B27511">
        <w:rPr>
          <w:lang w:val="de-DE"/>
        </w:rPr>
        <w:t>b)  In der GENIE-Datenbank enthaltene Gattungen und Arten, für die Verbandsmitglieder bei der DUS-Prüfung zusammenarbeiten.</w:t>
      </w:r>
      <w:r>
        <w:tab/>
      </w:r>
      <w:r>
        <w:fldChar w:fldCharType="begin"/>
      </w:r>
      <w:r>
        <w:instrText xml:space="preserve"> PAGEREF _Toc25593303 \h </w:instrText>
      </w:r>
      <w:r>
        <w:fldChar w:fldCharType="separate"/>
      </w:r>
      <w:r>
        <w:t>15</w:t>
      </w:r>
      <w:r>
        <w:fldChar w:fldCharType="end"/>
      </w:r>
    </w:p>
    <w:p w:rsidR="00172035" w:rsidRDefault="00172035">
      <w:pPr>
        <w:pStyle w:val="TOC6"/>
        <w:rPr>
          <w:rFonts w:asciiTheme="minorHAnsi" w:hAnsiTheme="minorHAnsi" w:cstheme="minorBidi"/>
          <w:sz w:val="22"/>
          <w:szCs w:val="22"/>
        </w:rPr>
      </w:pPr>
      <w:r w:rsidRPr="00B27511">
        <w:rPr>
          <w:lang w:val="de-DE"/>
        </w:rPr>
        <w:t>5.  Zusammenarbeit bei der Prüfung von Sortenbezeichnungen</w:t>
      </w:r>
      <w:r>
        <w:tab/>
      </w:r>
      <w:r>
        <w:fldChar w:fldCharType="begin"/>
      </w:r>
      <w:r>
        <w:instrText xml:space="preserve"> PAGEREF _Toc25593304 \h </w:instrText>
      </w:r>
      <w:r>
        <w:fldChar w:fldCharType="separate"/>
      </w:r>
      <w:r>
        <w:t>16</w:t>
      </w:r>
      <w:r>
        <w:fldChar w:fldCharType="end"/>
      </w:r>
    </w:p>
    <w:p w:rsidR="00172035" w:rsidRDefault="00172035">
      <w:pPr>
        <w:pStyle w:val="TOC8"/>
        <w:rPr>
          <w:rFonts w:asciiTheme="minorHAnsi" w:hAnsiTheme="minorHAnsi" w:cstheme="minorBidi"/>
          <w:i w:val="0"/>
          <w:sz w:val="22"/>
          <w:szCs w:val="22"/>
        </w:rPr>
      </w:pPr>
      <w:r w:rsidRPr="00B27511">
        <w:rPr>
          <w:lang w:val="de-DE"/>
        </w:rPr>
        <w:t>a) Menge und Qualität der in der PLUTO-Datenbank enthaltenen Daten:</w:t>
      </w:r>
      <w:r>
        <w:tab/>
      </w:r>
      <w:r>
        <w:fldChar w:fldCharType="begin"/>
      </w:r>
      <w:r>
        <w:instrText xml:space="preserve"> PAGEREF _Toc25593305 \h </w:instrText>
      </w:r>
      <w:r>
        <w:fldChar w:fldCharType="separate"/>
      </w:r>
      <w:r>
        <w:t>16</w:t>
      </w:r>
      <w:r>
        <w:fldChar w:fldCharType="end"/>
      </w:r>
    </w:p>
    <w:p w:rsidR="00172035" w:rsidRDefault="00172035">
      <w:pPr>
        <w:pStyle w:val="TOC9"/>
        <w:tabs>
          <w:tab w:val="left" w:pos="1363"/>
        </w:tabs>
        <w:rPr>
          <w:rFonts w:asciiTheme="minorHAnsi" w:hAnsiTheme="minorHAnsi" w:cstheme="minorBidi"/>
          <w:sz w:val="22"/>
          <w:szCs w:val="22"/>
        </w:rPr>
      </w:pPr>
      <w:r w:rsidRPr="00B27511">
        <w:rPr>
          <w:lang w:val="de-DE"/>
        </w:rPr>
        <w:t>1.</w:t>
      </w:r>
      <w:r>
        <w:rPr>
          <w:rFonts w:asciiTheme="minorHAnsi" w:hAnsiTheme="minorHAnsi" w:cstheme="minorBidi"/>
          <w:sz w:val="22"/>
          <w:szCs w:val="22"/>
        </w:rPr>
        <w:tab/>
      </w:r>
      <w:r w:rsidRPr="00B27511">
        <w:rPr>
          <w:lang w:val="de-DE"/>
        </w:rPr>
        <w:t>Anzahl der Beitragsleistenden</w:t>
      </w:r>
      <w:r>
        <w:tab/>
      </w:r>
      <w:r>
        <w:fldChar w:fldCharType="begin"/>
      </w:r>
      <w:r>
        <w:instrText xml:space="preserve"> PAGEREF _Toc25593306 \h </w:instrText>
      </w:r>
      <w:r>
        <w:fldChar w:fldCharType="separate"/>
      </w:r>
      <w:r>
        <w:t>16</w:t>
      </w:r>
      <w:r>
        <w:fldChar w:fldCharType="end"/>
      </w:r>
    </w:p>
    <w:p w:rsidR="00172035" w:rsidRDefault="00172035">
      <w:pPr>
        <w:pStyle w:val="TOC9"/>
        <w:tabs>
          <w:tab w:val="left" w:pos="1363"/>
        </w:tabs>
        <w:rPr>
          <w:rFonts w:asciiTheme="minorHAnsi" w:hAnsiTheme="minorHAnsi" w:cstheme="minorBidi"/>
          <w:sz w:val="22"/>
          <w:szCs w:val="22"/>
        </w:rPr>
      </w:pPr>
      <w:r w:rsidRPr="00B27511">
        <w:rPr>
          <w:lang w:val="de-DE"/>
        </w:rPr>
        <w:t>2.</w:t>
      </w:r>
      <w:r>
        <w:rPr>
          <w:rFonts w:asciiTheme="minorHAnsi" w:hAnsiTheme="minorHAnsi" w:cstheme="minorBidi"/>
          <w:sz w:val="22"/>
          <w:szCs w:val="22"/>
        </w:rPr>
        <w:tab/>
      </w:r>
      <w:r w:rsidRPr="00B27511">
        <w:rPr>
          <w:lang w:val="de-DE"/>
        </w:rPr>
        <w:t>Anzahl neuer Beiträge</w:t>
      </w:r>
      <w:r>
        <w:tab/>
      </w:r>
      <w:r>
        <w:fldChar w:fldCharType="begin"/>
      </w:r>
      <w:r>
        <w:instrText xml:space="preserve"> PAGEREF _Toc25593307 \h </w:instrText>
      </w:r>
      <w:r>
        <w:fldChar w:fldCharType="separate"/>
      </w:r>
      <w:r>
        <w:t>16</w:t>
      </w:r>
      <w:r>
        <w:fldChar w:fldCharType="end"/>
      </w:r>
    </w:p>
    <w:p w:rsidR="00172035" w:rsidRDefault="00172035">
      <w:pPr>
        <w:pStyle w:val="TOC9"/>
        <w:tabs>
          <w:tab w:val="left" w:pos="1363"/>
        </w:tabs>
        <w:rPr>
          <w:rFonts w:asciiTheme="minorHAnsi" w:hAnsiTheme="minorHAnsi" w:cstheme="minorBidi"/>
          <w:sz w:val="22"/>
          <w:szCs w:val="22"/>
        </w:rPr>
      </w:pPr>
      <w:r w:rsidRPr="00B27511">
        <w:rPr>
          <w:lang w:val="de-DE"/>
        </w:rPr>
        <w:t>3.</w:t>
      </w:r>
      <w:r>
        <w:rPr>
          <w:rFonts w:asciiTheme="minorHAnsi" w:hAnsiTheme="minorHAnsi" w:cstheme="minorBidi"/>
          <w:sz w:val="22"/>
          <w:szCs w:val="22"/>
        </w:rPr>
        <w:tab/>
      </w:r>
      <w:r w:rsidRPr="00B27511">
        <w:rPr>
          <w:lang w:val="de-DE"/>
        </w:rPr>
        <w:t>Anzahl der Einträge</w:t>
      </w:r>
      <w:r>
        <w:tab/>
      </w:r>
      <w:r>
        <w:fldChar w:fldCharType="begin"/>
      </w:r>
      <w:r>
        <w:instrText xml:space="preserve"> PAGEREF _Toc25593308 \h </w:instrText>
      </w:r>
      <w:r>
        <w:fldChar w:fldCharType="separate"/>
      </w:r>
      <w:r>
        <w:t>16</w:t>
      </w:r>
      <w:r>
        <w:fldChar w:fldCharType="end"/>
      </w:r>
    </w:p>
    <w:p w:rsidR="00172035" w:rsidRDefault="00172035">
      <w:pPr>
        <w:pStyle w:val="TOC9"/>
        <w:tabs>
          <w:tab w:val="left" w:pos="1363"/>
        </w:tabs>
        <w:rPr>
          <w:rFonts w:asciiTheme="minorHAnsi" w:hAnsiTheme="minorHAnsi" w:cstheme="minorBidi"/>
          <w:sz w:val="22"/>
          <w:szCs w:val="22"/>
        </w:rPr>
      </w:pPr>
      <w:r w:rsidRPr="00B27511">
        <w:rPr>
          <w:lang w:val="de-DE"/>
        </w:rPr>
        <w:t>4.</w:t>
      </w:r>
      <w:r>
        <w:rPr>
          <w:rFonts w:asciiTheme="minorHAnsi" w:hAnsiTheme="minorHAnsi" w:cstheme="minorBidi"/>
          <w:sz w:val="22"/>
          <w:szCs w:val="22"/>
        </w:rPr>
        <w:tab/>
      </w:r>
      <w:r w:rsidRPr="00B27511">
        <w:rPr>
          <w:lang w:val="de-DE"/>
        </w:rPr>
        <w:t>Anzahl der eingereichten obligatorischen Punkte</w:t>
      </w:r>
      <w:r>
        <w:tab/>
      </w:r>
      <w:r>
        <w:fldChar w:fldCharType="begin"/>
      </w:r>
      <w:r>
        <w:instrText xml:space="preserve"> PAGEREF _Toc25593309 \h </w:instrText>
      </w:r>
      <w:r>
        <w:fldChar w:fldCharType="separate"/>
      </w:r>
      <w:r>
        <w:t>16</w:t>
      </w:r>
      <w:r>
        <w:fldChar w:fldCharType="end"/>
      </w:r>
    </w:p>
    <w:p w:rsidR="00172035" w:rsidRDefault="00172035">
      <w:pPr>
        <w:pStyle w:val="TOC9"/>
        <w:tabs>
          <w:tab w:val="left" w:pos="1363"/>
        </w:tabs>
        <w:rPr>
          <w:rFonts w:asciiTheme="minorHAnsi" w:hAnsiTheme="minorHAnsi" w:cstheme="minorBidi"/>
          <w:sz w:val="22"/>
          <w:szCs w:val="22"/>
        </w:rPr>
      </w:pPr>
      <w:r w:rsidRPr="00B27511">
        <w:rPr>
          <w:lang w:val="de-DE"/>
        </w:rPr>
        <w:t>5.</w:t>
      </w:r>
      <w:r>
        <w:rPr>
          <w:rFonts w:asciiTheme="minorHAnsi" w:hAnsiTheme="minorHAnsi" w:cstheme="minorBidi"/>
          <w:sz w:val="22"/>
          <w:szCs w:val="22"/>
        </w:rPr>
        <w:tab/>
      </w:r>
      <w:r w:rsidRPr="00B27511">
        <w:rPr>
          <w:lang w:val="de-DE"/>
        </w:rPr>
        <w:t>Anzahl der eingereichten nicht obligatorischen Punkte</w:t>
      </w:r>
      <w:r>
        <w:tab/>
      </w:r>
      <w:r>
        <w:fldChar w:fldCharType="begin"/>
      </w:r>
      <w:r>
        <w:instrText xml:space="preserve"> PAGEREF _Toc25593310 \h </w:instrText>
      </w:r>
      <w:r>
        <w:fldChar w:fldCharType="separate"/>
      </w:r>
      <w:r>
        <w:t>16</w:t>
      </w:r>
      <w:r>
        <w:fldChar w:fldCharType="end"/>
      </w:r>
    </w:p>
    <w:p w:rsidR="00172035" w:rsidRDefault="00172035">
      <w:pPr>
        <w:pStyle w:val="TOC9"/>
        <w:tabs>
          <w:tab w:val="left" w:pos="1363"/>
        </w:tabs>
        <w:rPr>
          <w:rFonts w:asciiTheme="minorHAnsi" w:hAnsiTheme="minorHAnsi" w:cstheme="minorBidi"/>
          <w:sz w:val="22"/>
          <w:szCs w:val="22"/>
        </w:rPr>
      </w:pPr>
      <w:r w:rsidRPr="00B27511">
        <w:rPr>
          <w:lang w:val="de-DE"/>
        </w:rPr>
        <w:t>6.</w:t>
      </w:r>
      <w:r>
        <w:rPr>
          <w:rFonts w:asciiTheme="minorHAnsi" w:hAnsiTheme="minorHAnsi" w:cstheme="minorBidi"/>
          <w:sz w:val="22"/>
          <w:szCs w:val="22"/>
        </w:rPr>
        <w:tab/>
      </w:r>
      <w:r w:rsidRPr="00B27511">
        <w:rPr>
          <w:lang w:val="de-DE"/>
        </w:rPr>
        <w:t>Jährliche Herausgabe einer CD-ROM-Version</w:t>
      </w:r>
      <w:r>
        <w:tab/>
      </w:r>
      <w:r>
        <w:fldChar w:fldCharType="begin"/>
      </w:r>
      <w:r>
        <w:instrText xml:space="preserve"> PAGEREF _Toc25593311 \h </w:instrText>
      </w:r>
      <w:r>
        <w:fldChar w:fldCharType="separate"/>
      </w:r>
      <w:r>
        <w:t>16</w:t>
      </w:r>
      <w:r>
        <w:fldChar w:fldCharType="end"/>
      </w:r>
    </w:p>
    <w:p w:rsidR="00172035" w:rsidRDefault="00172035">
      <w:pPr>
        <w:pStyle w:val="TOC8"/>
        <w:rPr>
          <w:rFonts w:asciiTheme="minorHAnsi" w:hAnsiTheme="minorHAnsi" w:cstheme="minorBidi"/>
          <w:i w:val="0"/>
          <w:sz w:val="22"/>
          <w:szCs w:val="22"/>
        </w:rPr>
      </w:pPr>
      <w:r w:rsidRPr="00B27511">
        <w:rPr>
          <w:lang w:val="de-DE"/>
        </w:rPr>
        <w:t>b) Anzahl der PLUTO-Nutzer und Häufigkeit der Nutzung</w:t>
      </w:r>
      <w:r>
        <w:tab/>
      </w:r>
      <w:r>
        <w:fldChar w:fldCharType="begin"/>
      </w:r>
      <w:r>
        <w:instrText xml:space="preserve"> PAGEREF _Toc25593312 \h </w:instrText>
      </w:r>
      <w:r>
        <w:fldChar w:fldCharType="separate"/>
      </w:r>
      <w:r>
        <w:t>17</w:t>
      </w:r>
      <w:r>
        <w:fldChar w:fldCharType="end"/>
      </w:r>
    </w:p>
    <w:p w:rsidR="00172035" w:rsidRDefault="00172035">
      <w:pPr>
        <w:pStyle w:val="TOC9"/>
        <w:rPr>
          <w:rFonts w:asciiTheme="minorHAnsi" w:hAnsiTheme="minorHAnsi" w:cstheme="minorBidi"/>
          <w:sz w:val="22"/>
          <w:szCs w:val="22"/>
        </w:rPr>
      </w:pPr>
      <w:r w:rsidRPr="00B27511">
        <w:rPr>
          <w:lang w:val="de-DE"/>
        </w:rPr>
        <w:t>PLUTO-Datenbank: Besuche auf der UPOV-Website im Jahr 2018</w:t>
      </w:r>
      <w:r>
        <w:tab/>
      </w:r>
      <w:r>
        <w:fldChar w:fldCharType="begin"/>
      </w:r>
      <w:r>
        <w:instrText xml:space="preserve"> PAGEREF _Toc25593313 \h </w:instrText>
      </w:r>
      <w:r>
        <w:fldChar w:fldCharType="separate"/>
      </w:r>
      <w:r>
        <w:t>17</w:t>
      </w:r>
      <w:r>
        <w:fldChar w:fldCharType="end"/>
      </w:r>
    </w:p>
    <w:p w:rsidR="00172035" w:rsidRDefault="00172035">
      <w:pPr>
        <w:pStyle w:val="TOC8"/>
        <w:rPr>
          <w:rFonts w:asciiTheme="minorHAnsi" w:hAnsiTheme="minorHAnsi" w:cstheme="minorBidi"/>
          <w:i w:val="0"/>
          <w:sz w:val="22"/>
          <w:szCs w:val="22"/>
        </w:rPr>
      </w:pPr>
      <w:r w:rsidRPr="00B27511">
        <w:rPr>
          <w:lang w:val="de-DE"/>
        </w:rPr>
        <w:t>c) Entwicklung und Billigung durch den Rat eines UPOV-Suchinstruments für Ähnlichkeiten zum Zweck der Sortenbezeichnung und Aufnahme in die PLUTO-Datenbank</w:t>
      </w:r>
      <w:r>
        <w:tab/>
      </w:r>
      <w:r>
        <w:fldChar w:fldCharType="begin"/>
      </w:r>
      <w:r>
        <w:instrText xml:space="preserve"> PAGEREF _Toc25593314 \h </w:instrText>
      </w:r>
      <w:r>
        <w:fldChar w:fldCharType="separate"/>
      </w:r>
      <w:r>
        <w:t>17</w:t>
      </w:r>
      <w:r>
        <w:fldChar w:fldCharType="end"/>
      </w:r>
    </w:p>
    <w:p w:rsidR="00172035" w:rsidRDefault="00172035">
      <w:pPr>
        <w:pStyle w:val="TOC6"/>
        <w:rPr>
          <w:rFonts w:asciiTheme="minorHAnsi" w:hAnsiTheme="minorHAnsi" w:cstheme="minorBidi"/>
          <w:sz w:val="22"/>
          <w:szCs w:val="22"/>
        </w:rPr>
      </w:pPr>
      <w:r w:rsidRPr="00B27511">
        <w:rPr>
          <w:lang w:val="de-DE"/>
        </w:rPr>
        <w:t>6.  Entwicklung von UPOV PRISMA (zuvor bekannt als das Elektronische Antragsformblatt (EAF) der UPOV)</w:t>
      </w:r>
      <w:r>
        <w:tab/>
      </w:r>
      <w:r>
        <w:fldChar w:fldCharType="begin"/>
      </w:r>
      <w:r>
        <w:instrText xml:space="preserve"> PAGEREF _Toc25593315 \h </w:instrText>
      </w:r>
      <w:r>
        <w:fldChar w:fldCharType="separate"/>
      </w:r>
      <w:r>
        <w:t>17</w:t>
      </w:r>
      <w:r>
        <w:fldChar w:fldCharType="end"/>
      </w:r>
    </w:p>
    <w:p w:rsidR="00172035" w:rsidRDefault="00172035">
      <w:pPr>
        <w:pStyle w:val="TOC3"/>
        <w:rPr>
          <w:rFonts w:asciiTheme="minorHAnsi" w:hAnsiTheme="minorHAnsi" w:cstheme="minorBidi"/>
          <w:b w:val="0"/>
          <w:noProof/>
          <w:sz w:val="22"/>
          <w:szCs w:val="22"/>
          <w:lang w:val="en-US"/>
        </w:rPr>
      </w:pPr>
      <w:r w:rsidRPr="00B27511">
        <w:rPr>
          <w:noProof/>
          <w:lang w:val="de-DE"/>
        </w:rPr>
        <w:t>UNTERPROGRAMM UV.3:  UNTERSTÜTZUNG BEI DER EINFÜHRUNG UND UMSETZUNG DES UPOV-SYSTEMS</w:t>
      </w:r>
      <w:r>
        <w:rPr>
          <w:noProof/>
        </w:rPr>
        <w:tab/>
      </w:r>
      <w:r>
        <w:rPr>
          <w:noProof/>
        </w:rPr>
        <w:fldChar w:fldCharType="begin"/>
      </w:r>
      <w:r>
        <w:rPr>
          <w:noProof/>
        </w:rPr>
        <w:instrText xml:space="preserve"> PAGEREF _Toc25593316 \h </w:instrText>
      </w:r>
      <w:r>
        <w:rPr>
          <w:noProof/>
        </w:rPr>
      </w:r>
      <w:r>
        <w:rPr>
          <w:noProof/>
        </w:rPr>
        <w:fldChar w:fldCharType="separate"/>
      </w:r>
      <w:r>
        <w:rPr>
          <w:noProof/>
        </w:rPr>
        <w:t>18</w:t>
      </w:r>
      <w:r>
        <w:rPr>
          <w:noProof/>
        </w:rPr>
        <w:fldChar w:fldCharType="end"/>
      </w:r>
    </w:p>
    <w:p w:rsidR="00172035" w:rsidRDefault="00172035">
      <w:pPr>
        <w:pStyle w:val="TOC5"/>
        <w:rPr>
          <w:rFonts w:asciiTheme="minorHAnsi" w:hAnsiTheme="minorHAnsi" w:cstheme="minorBidi"/>
          <w:sz w:val="22"/>
          <w:szCs w:val="22"/>
          <w:lang w:val="en-US"/>
        </w:rPr>
      </w:pPr>
      <w:r>
        <w:t>Ziele:</w:t>
      </w:r>
      <w:r>
        <w:tab/>
      </w:r>
      <w:r>
        <w:fldChar w:fldCharType="begin"/>
      </w:r>
      <w:r>
        <w:instrText xml:space="preserve"> PAGEREF _Toc25593317 \h </w:instrText>
      </w:r>
      <w:r>
        <w:fldChar w:fldCharType="separate"/>
      </w:r>
      <w:r>
        <w:t>18</w:t>
      </w:r>
      <w:r>
        <w:fldChar w:fldCharType="end"/>
      </w:r>
    </w:p>
    <w:p w:rsidR="00172035" w:rsidRDefault="00172035">
      <w:pPr>
        <w:pStyle w:val="TOC6"/>
        <w:rPr>
          <w:rFonts w:asciiTheme="minorHAnsi" w:hAnsiTheme="minorHAnsi" w:cstheme="minorBidi"/>
          <w:sz w:val="22"/>
          <w:szCs w:val="22"/>
        </w:rPr>
      </w:pPr>
      <w:r w:rsidRPr="00B27511">
        <w:rPr>
          <w:lang w:val="de-DE"/>
        </w:rPr>
        <w:t>1.  Sensibilisierung für die Bedeutung des Sortenschutzes gemäß dem UPOV-Übereinkommen</w:t>
      </w:r>
      <w:r>
        <w:tab/>
      </w:r>
      <w:r>
        <w:fldChar w:fldCharType="begin"/>
      </w:r>
      <w:r>
        <w:instrText xml:space="preserve"> PAGEREF _Toc25593318 \h </w:instrText>
      </w:r>
      <w:r>
        <w:fldChar w:fldCharType="separate"/>
      </w:r>
      <w:r>
        <w:t>18</w:t>
      </w:r>
      <w:r>
        <w:fldChar w:fldCharType="end"/>
      </w:r>
    </w:p>
    <w:p w:rsidR="00172035" w:rsidRDefault="00172035">
      <w:pPr>
        <w:pStyle w:val="TOC8"/>
        <w:rPr>
          <w:rFonts w:asciiTheme="minorHAnsi" w:hAnsiTheme="minorHAnsi" w:cstheme="minorBidi"/>
          <w:i w:val="0"/>
          <w:sz w:val="22"/>
          <w:szCs w:val="22"/>
        </w:rPr>
      </w:pPr>
      <w:r w:rsidRPr="00B27511">
        <w:rPr>
          <w:lang w:val="de-DE"/>
        </w:rPr>
        <w:t>a)  Staaten und Organisationen, denen Informationen erteilt wurden</w:t>
      </w:r>
      <w:r>
        <w:tab/>
      </w:r>
      <w:r>
        <w:fldChar w:fldCharType="begin"/>
      </w:r>
      <w:r>
        <w:instrText xml:space="preserve"> PAGEREF _Toc25593319 \h </w:instrText>
      </w:r>
      <w:r>
        <w:fldChar w:fldCharType="separate"/>
      </w:r>
      <w:r>
        <w:t>18</w:t>
      </w:r>
      <w:r>
        <w:fldChar w:fldCharType="end"/>
      </w:r>
    </w:p>
    <w:p w:rsidR="00172035" w:rsidRDefault="00172035">
      <w:pPr>
        <w:pStyle w:val="TOC8"/>
        <w:rPr>
          <w:rFonts w:asciiTheme="minorHAnsi" w:hAnsiTheme="minorHAnsi" w:cstheme="minorBidi"/>
          <w:i w:val="0"/>
          <w:sz w:val="22"/>
          <w:szCs w:val="22"/>
        </w:rPr>
      </w:pPr>
      <w:r w:rsidRPr="00B27511">
        <w:rPr>
          <w:lang w:val="de-DE"/>
        </w:rPr>
        <w:t>b) Staaten, die im Hinblick auf Unterstützung bei der Ausarbeitung von Rechtsvorschriften aufgrund des UPOV-Übereinkommens mit dem Verbandsbüro in Verbindung standen</w:t>
      </w:r>
      <w:r>
        <w:tab/>
      </w:r>
      <w:r>
        <w:fldChar w:fldCharType="begin"/>
      </w:r>
      <w:r>
        <w:instrText xml:space="preserve"> PAGEREF _Toc25593320 \h </w:instrText>
      </w:r>
      <w:r>
        <w:fldChar w:fldCharType="separate"/>
      </w:r>
      <w:r>
        <w:t>18</w:t>
      </w:r>
      <w:r>
        <w:fldChar w:fldCharType="end"/>
      </w:r>
    </w:p>
    <w:p w:rsidR="00172035" w:rsidRDefault="00172035">
      <w:pPr>
        <w:pStyle w:val="TOC8"/>
        <w:rPr>
          <w:rFonts w:asciiTheme="minorHAnsi" w:hAnsiTheme="minorHAnsi" w:cstheme="minorBidi"/>
          <w:i w:val="0"/>
          <w:sz w:val="22"/>
          <w:szCs w:val="22"/>
        </w:rPr>
      </w:pPr>
      <w:r w:rsidRPr="00B27511">
        <w:rPr>
          <w:lang w:val="de-DE"/>
        </w:rPr>
        <w:lastRenderedPageBreak/>
        <w:t>c)  Staaten und Organisationen, die beim Rat der UPOV das Verfahren für den Beitritt zum UPOV-Übereinkommen eingeleitet haben</w:t>
      </w:r>
      <w:r>
        <w:tab/>
      </w:r>
      <w:r>
        <w:fldChar w:fldCharType="begin"/>
      </w:r>
      <w:r>
        <w:instrText xml:space="preserve"> PAGEREF _Toc25593321 \h </w:instrText>
      </w:r>
      <w:r>
        <w:fldChar w:fldCharType="separate"/>
      </w:r>
      <w:r>
        <w:t>19</w:t>
      </w:r>
      <w:r>
        <w:fldChar w:fldCharType="end"/>
      </w:r>
    </w:p>
    <w:p w:rsidR="00172035" w:rsidRDefault="00172035">
      <w:pPr>
        <w:pStyle w:val="TOC8"/>
        <w:rPr>
          <w:rFonts w:asciiTheme="minorHAnsi" w:hAnsiTheme="minorHAnsi" w:cstheme="minorBidi"/>
          <w:i w:val="0"/>
          <w:sz w:val="22"/>
          <w:szCs w:val="22"/>
        </w:rPr>
      </w:pPr>
      <w:r w:rsidRPr="00B27511">
        <w:rPr>
          <w:lang w:val="de-DE"/>
        </w:rPr>
        <w:t>d) Teilnahme an Sensibilisierungsveranstaltungen der UPOV oder Veranstaltungen mit beteiligtem Personal der UPOV oder UPOV-Ausbildern im Namen von Personal der UPOV</w:t>
      </w:r>
      <w:r>
        <w:tab/>
      </w:r>
      <w:r>
        <w:fldChar w:fldCharType="begin"/>
      </w:r>
      <w:r>
        <w:instrText xml:space="preserve"> PAGEREF _Toc25593322 \h </w:instrText>
      </w:r>
      <w:r>
        <w:fldChar w:fldCharType="separate"/>
      </w:r>
      <w:r>
        <w:t>19</w:t>
      </w:r>
      <w:r>
        <w:fldChar w:fldCharType="end"/>
      </w:r>
    </w:p>
    <w:p w:rsidR="00172035" w:rsidRDefault="00172035">
      <w:pPr>
        <w:pStyle w:val="TOC6"/>
        <w:rPr>
          <w:rFonts w:asciiTheme="minorHAnsi" w:hAnsiTheme="minorHAnsi" w:cstheme="minorBidi"/>
          <w:sz w:val="22"/>
          <w:szCs w:val="22"/>
        </w:rPr>
      </w:pPr>
      <w:r w:rsidRPr="00B27511">
        <w:rPr>
          <w:lang w:val="de-DE"/>
        </w:rPr>
        <w:t>2.  Unterstützung bei der Ausarbeitung von Rechtsvorschriften zum Sortenschutz gemäß der Akte von 1991 des UPOV-Übereinkommens</w:t>
      </w:r>
      <w:r>
        <w:tab/>
      </w:r>
      <w:r>
        <w:fldChar w:fldCharType="begin"/>
      </w:r>
      <w:r>
        <w:instrText xml:space="preserve"> PAGEREF _Toc25593323 \h </w:instrText>
      </w:r>
      <w:r>
        <w:fldChar w:fldCharType="separate"/>
      </w:r>
      <w:r>
        <w:t>19</w:t>
      </w:r>
      <w:r>
        <w:fldChar w:fldCharType="end"/>
      </w:r>
    </w:p>
    <w:p w:rsidR="00172035" w:rsidRDefault="00172035">
      <w:pPr>
        <w:pStyle w:val="TOC8"/>
        <w:rPr>
          <w:rFonts w:asciiTheme="minorHAnsi" w:hAnsiTheme="minorHAnsi" w:cstheme="minorBidi"/>
          <w:i w:val="0"/>
          <w:sz w:val="22"/>
          <w:szCs w:val="22"/>
        </w:rPr>
      </w:pPr>
      <w:r w:rsidRPr="00B27511">
        <w:rPr>
          <w:lang w:val="de-DE"/>
        </w:rPr>
        <w:t>a) Sitzungen mit Regierungsvertretern zur Besprechung von Gesetzgebungsfragen</w:t>
      </w:r>
      <w:r>
        <w:tab/>
      </w:r>
      <w:r>
        <w:fldChar w:fldCharType="begin"/>
      </w:r>
      <w:r>
        <w:instrText xml:space="preserve"> PAGEREF _Toc25593324 \h </w:instrText>
      </w:r>
      <w:r>
        <w:fldChar w:fldCharType="separate"/>
      </w:r>
      <w:r>
        <w:t>19</w:t>
      </w:r>
      <w:r>
        <w:fldChar w:fldCharType="end"/>
      </w:r>
    </w:p>
    <w:p w:rsidR="00172035" w:rsidRDefault="00172035">
      <w:pPr>
        <w:pStyle w:val="TOC8"/>
        <w:rPr>
          <w:rFonts w:asciiTheme="minorHAnsi" w:hAnsiTheme="minorHAnsi" w:cstheme="minorBidi"/>
          <w:i w:val="0"/>
          <w:sz w:val="22"/>
          <w:szCs w:val="22"/>
        </w:rPr>
      </w:pPr>
      <w:r w:rsidRPr="00B27511">
        <w:rPr>
          <w:lang w:val="de-DE"/>
        </w:rPr>
        <w:t>b) Staaten und Organisationen, die Kommentare zu Rechtsvorschriften erhalten haben</w:t>
      </w:r>
      <w:r>
        <w:tab/>
      </w:r>
      <w:r>
        <w:fldChar w:fldCharType="begin"/>
      </w:r>
      <w:r>
        <w:instrText xml:space="preserve"> PAGEREF _Toc25593325 \h </w:instrText>
      </w:r>
      <w:r>
        <w:fldChar w:fldCharType="separate"/>
      </w:r>
      <w:r>
        <w:t>19</w:t>
      </w:r>
      <w:r>
        <w:fldChar w:fldCharType="end"/>
      </w:r>
    </w:p>
    <w:p w:rsidR="00172035" w:rsidRDefault="00172035">
      <w:pPr>
        <w:pStyle w:val="TOC8"/>
        <w:rPr>
          <w:rFonts w:asciiTheme="minorHAnsi" w:hAnsiTheme="minorHAnsi" w:cstheme="minorBidi"/>
          <w:i w:val="0"/>
          <w:sz w:val="22"/>
          <w:szCs w:val="22"/>
        </w:rPr>
      </w:pPr>
      <w:r w:rsidRPr="00B27511">
        <w:rPr>
          <w:lang w:val="de-DE"/>
        </w:rPr>
        <w:t>c)  Staaten und Organisationen, die eine positive Stellungnahme des Rates der UPOV erwirkt haben</w:t>
      </w:r>
      <w:r>
        <w:tab/>
      </w:r>
      <w:r>
        <w:fldChar w:fldCharType="begin"/>
      </w:r>
      <w:r>
        <w:instrText xml:space="preserve"> PAGEREF _Toc25593326 \h </w:instrText>
      </w:r>
      <w:r>
        <w:fldChar w:fldCharType="separate"/>
      </w:r>
      <w:r>
        <w:t>19</w:t>
      </w:r>
      <w:r>
        <w:fldChar w:fldCharType="end"/>
      </w:r>
    </w:p>
    <w:p w:rsidR="00172035" w:rsidRDefault="00172035">
      <w:pPr>
        <w:pStyle w:val="TOC6"/>
        <w:rPr>
          <w:rFonts w:asciiTheme="minorHAnsi" w:hAnsiTheme="minorHAnsi" w:cstheme="minorBidi"/>
          <w:sz w:val="22"/>
          <w:szCs w:val="22"/>
        </w:rPr>
      </w:pPr>
      <w:r w:rsidRPr="00B27511">
        <w:rPr>
          <w:lang w:val="de-DE"/>
        </w:rPr>
        <w:t>3.  Unterstützung von Staaten und Organisationen beim Beitritt zur Akte von 1991 des UPOV-Übereinkommens</w:t>
      </w:r>
      <w:r>
        <w:tab/>
      </w:r>
      <w:r>
        <w:fldChar w:fldCharType="begin"/>
      </w:r>
      <w:r>
        <w:instrText xml:space="preserve"> PAGEREF _Toc25593327 \h </w:instrText>
      </w:r>
      <w:r>
        <w:fldChar w:fldCharType="separate"/>
      </w:r>
      <w:r>
        <w:t>19</w:t>
      </w:r>
      <w:r>
        <w:fldChar w:fldCharType="end"/>
      </w:r>
    </w:p>
    <w:p w:rsidR="00172035" w:rsidRDefault="00172035">
      <w:pPr>
        <w:pStyle w:val="TOC8"/>
        <w:rPr>
          <w:rFonts w:asciiTheme="minorHAnsi" w:hAnsiTheme="minorHAnsi" w:cstheme="minorBidi"/>
          <w:i w:val="0"/>
          <w:sz w:val="22"/>
          <w:szCs w:val="22"/>
        </w:rPr>
      </w:pPr>
      <w:r w:rsidRPr="00B27511">
        <w:rPr>
          <w:lang w:val="de-DE"/>
        </w:rPr>
        <w:t>a)  Staaten, die zur Akte von 1991 des UPOV-Übereinkommens beigetreten sind oder sie ratifiziert haben</w:t>
      </w:r>
      <w:r>
        <w:tab/>
      </w:r>
      <w:r>
        <w:fldChar w:fldCharType="begin"/>
      </w:r>
      <w:r>
        <w:instrText xml:space="preserve"> PAGEREF _Toc25593328 \h </w:instrText>
      </w:r>
      <w:r>
        <w:fldChar w:fldCharType="separate"/>
      </w:r>
      <w:r>
        <w:t>19</w:t>
      </w:r>
      <w:r>
        <w:fldChar w:fldCharType="end"/>
      </w:r>
    </w:p>
    <w:p w:rsidR="00172035" w:rsidRDefault="00172035">
      <w:pPr>
        <w:pStyle w:val="TOC8"/>
        <w:rPr>
          <w:rFonts w:asciiTheme="minorHAnsi" w:hAnsiTheme="minorHAnsi" w:cstheme="minorBidi"/>
          <w:i w:val="0"/>
          <w:sz w:val="22"/>
          <w:szCs w:val="22"/>
        </w:rPr>
      </w:pPr>
      <w:r w:rsidRPr="00B27511">
        <w:rPr>
          <w:lang w:val="de-DE"/>
        </w:rPr>
        <w:t>b)  Staaten und Organisationen, die der UPOV beigetreten sind</w:t>
      </w:r>
      <w:r>
        <w:tab/>
      </w:r>
      <w:r>
        <w:fldChar w:fldCharType="begin"/>
      </w:r>
      <w:r>
        <w:instrText xml:space="preserve"> PAGEREF _Toc25593329 \h </w:instrText>
      </w:r>
      <w:r>
        <w:fldChar w:fldCharType="separate"/>
      </w:r>
      <w:r>
        <w:t>19</w:t>
      </w:r>
      <w:r>
        <w:fldChar w:fldCharType="end"/>
      </w:r>
    </w:p>
    <w:p w:rsidR="00172035" w:rsidRDefault="00172035">
      <w:pPr>
        <w:pStyle w:val="TOC6"/>
        <w:rPr>
          <w:rFonts w:asciiTheme="minorHAnsi" w:hAnsiTheme="minorHAnsi" w:cstheme="minorBidi"/>
          <w:sz w:val="22"/>
          <w:szCs w:val="22"/>
        </w:rPr>
      </w:pPr>
      <w:r w:rsidRPr="00B27511">
        <w:rPr>
          <w:lang w:val="de-DE"/>
        </w:rPr>
        <w:t>4.  Unterstützung bei der Umsetzung wirksamer Sortenschutzsysteme gemäß dem UPOV-Übereinkommen</w:t>
      </w:r>
      <w:r>
        <w:tab/>
      </w:r>
      <w:r>
        <w:fldChar w:fldCharType="begin"/>
      </w:r>
      <w:r>
        <w:instrText xml:space="preserve"> PAGEREF _Toc25593330 \h </w:instrText>
      </w:r>
      <w:r>
        <w:fldChar w:fldCharType="separate"/>
      </w:r>
      <w:r>
        <w:t>20</w:t>
      </w:r>
      <w:r>
        <w:fldChar w:fldCharType="end"/>
      </w:r>
    </w:p>
    <w:p w:rsidR="00172035" w:rsidRDefault="00172035">
      <w:pPr>
        <w:pStyle w:val="TOC8"/>
        <w:rPr>
          <w:rFonts w:asciiTheme="minorHAnsi" w:hAnsiTheme="minorHAnsi" w:cstheme="minorBidi"/>
          <w:i w:val="0"/>
          <w:sz w:val="22"/>
          <w:szCs w:val="22"/>
        </w:rPr>
      </w:pPr>
      <w:r w:rsidRPr="00B27511">
        <w:rPr>
          <w:lang w:val="de-DE"/>
        </w:rPr>
        <w:t>a)  Teilnahme an Fernlehrgängen</w:t>
      </w:r>
      <w:r>
        <w:tab/>
      </w:r>
      <w:r>
        <w:fldChar w:fldCharType="begin"/>
      </w:r>
      <w:r>
        <w:instrText xml:space="preserve"> PAGEREF _Toc25593331 \h </w:instrText>
      </w:r>
      <w:r>
        <w:fldChar w:fldCharType="separate"/>
      </w:r>
      <w:r>
        <w:t>20</w:t>
      </w:r>
      <w:r>
        <w:fldChar w:fldCharType="end"/>
      </w:r>
    </w:p>
    <w:p w:rsidR="00172035" w:rsidRDefault="00172035">
      <w:pPr>
        <w:pStyle w:val="TOC8"/>
        <w:rPr>
          <w:rFonts w:asciiTheme="minorHAnsi" w:hAnsiTheme="minorHAnsi" w:cstheme="minorBidi"/>
          <w:i w:val="0"/>
          <w:sz w:val="22"/>
          <w:szCs w:val="22"/>
        </w:rPr>
      </w:pPr>
      <w:r>
        <w:t>b) Schulung von Ausbildern</w:t>
      </w:r>
      <w:r>
        <w:tab/>
      </w:r>
      <w:r>
        <w:fldChar w:fldCharType="begin"/>
      </w:r>
      <w:r>
        <w:instrText xml:space="preserve"> PAGEREF _Toc25593332 \h </w:instrText>
      </w:r>
      <w:r>
        <w:fldChar w:fldCharType="separate"/>
      </w:r>
      <w:r>
        <w:t>21</w:t>
      </w:r>
      <w:r>
        <w:fldChar w:fldCharType="end"/>
      </w:r>
    </w:p>
    <w:p w:rsidR="00172035" w:rsidRDefault="00172035">
      <w:pPr>
        <w:pStyle w:val="TOC8"/>
        <w:rPr>
          <w:rFonts w:asciiTheme="minorHAnsi" w:hAnsiTheme="minorHAnsi" w:cstheme="minorBidi"/>
          <w:i w:val="0"/>
          <w:sz w:val="22"/>
          <w:szCs w:val="22"/>
        </w:rPr>
      </w:pPr>
      <w:r w:rsidRPr="00B27511">
        <w:rPr>
          <w:lang w:val="de-DE"/>
        </w:rPr>
        <w:t>c)  Zusammen mit der UPOV entwickelte Ausbildungstätigkeiten</w:t>
      </w:r>
      <w:r>
        <w:tab/>
      </w:r>
      <w:r>
        <w:fldChar w:fldCharType="begin"/>
      </w:r>
      <w:r>
        <w:instrText xml:space="preserve"> PAGEREF _Toc25593333 \h </w:instrText>
      </w:r>
      <w:r>
        <w:fldChar w:fldCharType="separate"/>
      </w:r>
      <w:r>
        <w:t>21</w:t>
      </w:r>
      <w:r>
        <w:fldChar w:fldCharType="end"/>
      </w:r>
    </w:p>
    <w:p w:rsidR="00172035" w:rsidRDefault="00172035">
      <w:pPr>
        <w:pStyle w:val="TOC8"/>
        <w:rPr>
          <w:rFonts w:asciiTheme="minorHAnsi" w:hAnsiTheme="minorHAnsi" w:cstheme="minorBidi"/>
          <w:i w:val="0"/>
          <w:sz w:val="22"/>
          <w:szCs w:val="22"/>
        </w:rPr>
      </w:pPr>
      <w:r w:rsidRPr="00B27511">
        <w:rPr>
          <w:lang w:val="de-DE"/>
        </w:rPr>
        <w:t>d)  Teilnahme von Beobachterstaaten und -Organisationen an den Tagungen von CAJ, TC, TWP und den damit verbundenen vorbereitenden Arbeitstagungen</w:t>
      </w:r>
      <w:r>
        <w:tab/>
      </w:r>
      <w:r>
        <w:fldChar w:fldCharType="begin"/>
      </w:r>
      <w:r>
        <w:instrText xml:space="preserve"> PAGEREF _Toc25593334 \h </w:instrText>
      </w:r>
      <w:r>
        <w:fldChar w:fldCharType="separate"/>
      </w:r>
      <w:r>
        <w:t>21</w:t>
      </w:r>
      <w:r>
        <w:fldChar w:fldCharType="end"/>
      </w:r>
    </w:p>
    <w:p w:rsidR="00172035" w:rsidRDefault="00172035">
      <w:pPr>
        <w:pStyle w:val="TOC9"/>
        <w:rPr>
          <w:rFonts w:asciiTheme="minorHAnsi" w:hAnsiTheme="minorHAnsi" w:cstheme="minorBidi"/>
          <w:sz w:val="22"/>
          <w:szCs w:val="22"/>
        </w:rPr>
      </w:pPr>
      <w:r w:rsidRPr="00B27511">
        <w:rPr>
          <w:lang w:val="de-DE"/>
        </w:rPr>
        <w:t>Teilnahme am Verwaltungs- und Rechtsausschuss</w:t>
      </w:r>
      <w:r>
        <w:tab/>
      </w:r>
      <w:r>
        <w:fldChar w:fldCharType="begin"/>
      </w:r>
      <w:r>
        <w:instrText xml:space="preserve"> PAGEREF _Toc25593335 \h </w:instrText>
      </w:r>
      <w:r>
        <w:fldChar w:fldCharType="separate"/>
      </w:r>
      <w:r>
        <w:t>21</w:t>
      </w:r>
      <w:r>
        <w:fldChar w:fldCharType="end"/>
      </w:r>
    </w:p>
    <w:p w:rsidR="00172035" w:rsidRDefault="00172035">
      <w:pPr>
        <w:pStyle w:val="TOC9"/>
        <w:rPr>
          <w:rFonts w:asciiTheme="minorHAnsi" w:hAnsiTheme="minorHAnsi" w:cstheme="minorBidi"/>
          <w:sz w:val="22"/>
          <w:szCs w:val="22"/>
        </w:rPr>
      </w:pPr>
      <w:r w:rsidRPr="00B27511">
        <w:rPr>
          <w:lang w:val="de-DE"/>
        </w:rPr>
        <w:t>Teilnahme am Technischen Ausschuss</w:t>
      </w:r>
      <w:r>
        <w:tab/>
      </w:r>
      <w:r>
        <w:fldChar w:fldCharType="begin"/>
      </w:r>
      <w:r>
        <w:instrText xml:space="preserve"> PAGEREF _Toc25593336 \h </w:instrText>
      </w:r>
      <w:r>
        <w:fldChar w:fldCharType="separate"/>
      </w:r>
      <w:r>
        <w:t>21</w:t>
      </w:r>
      <w:r>
        <w:fldChar w:fldCharType="end"/>
      </w:r>
    </w:p>
    <w:p w:rsidR="00172035" w:rsidRDefault="00172035">
      <w:pPr>
        <w:pStyle w:val="TOC9"/>
        <w:rPr>
          <w:rFonts w:asciiTheme="minorHAnsi" w:hAnsiTheme="minorHAnsi" w:cstheme="minorBidi"/>
          <w:sz w:val="22"/>
          <w:szCs w:val="22"/>
        </w:rPr>
      </w:pPr>
      <w:r w:rsidRPr="00B27511">
        <w:rPr>
          <w:lang w:val="de-DE"/>
        </w:rPr>
        <w:t>Teilnahme an den Technischen Arbeitsgruppen</w:t>
      </w:r>
      <w:r>
        <w:tab/>
      </w:r>
      <w:r>
        <w:fldChar w:fldCharType="begin"/>
      </w:r>
      <w:r>
        <w:instrText xml:space="preserve"> PAGEREF _Toc25593337 \h </w:instrText>
      </w:r>
      <w:r>
        <w:fldChar w:fldCharType="separate"/>
      </w:r>
      <w:r>
        <w:t>21</w:t>
      </w:r>
      <w:r>
        <w:fldChar w:fldCharType="end"/>
      </w:r>
    </w:p>
    <w:p w:rsidR="00172035" w:rsidRDefault="00172035">
      <w:pPr>
        <w:pStyle w:val="TOC9"/>
        <w:rPr>
          <w:rFonts w:asciiTheme="minorHAnsi" w:hAnsiTheme="minorHAnsi" w:cstheme="minorBidi"/>
          <w:sz w:val="22"/>
          <w:szCs w:val="22"/>
        </w:rPr>
      </w:pPr>
      <w:r w:rsidRPr="00B27511">
        <w:rPr>
          <w:lang w:val="de-DE"/>
        </w:rPr>
        <w:t>Teilnahme an vorbereitenden Arbeitstagungen für die Tagungen der Technischen Arbeitsgruppen</w:t>
      </w:r>
      <w:r>
        <w:tab/>
      </w:r>
      <w:r>
        <w:fldChar w:fldCharType="begin"/>
      </w:r>
      <w:r>
        <w:instrText xml:space="preserve"> PAGEREF _Toc25593338 \h </w:instrText>
      </w:r>
      <w:r>
        <w:fldChar w:fldCharType="separate"/>
      </w:r>
      <w:r>
        <w:t>22</w:t>
      </w:r>
      <w:r>
        <w:fldChar w:fldCharType="end"/>
      </w:r>
    </w:p>
    <w:p w:rsidR="00172035" w:rsidRDefault="00172035">
      <w:pPr>
        <w:pStyle w:val="TOC8"/>
        <w:rPr>
          <w:rFonts w:asciiTheme="minorHAnsi" w:hAnsiTheme="minorHAnsi" w:cstheme="minorBidi"/>
          <w:i w:val="0"/>
          <w:sz w:val="22"/>
          <w:szCs w:val="22"/>
        </w:rPr>
      </w:pPr>
      <w:r w:rsidRPr="00B27511">
        <w:rPr>
          <w:lang w:val="de-DE"/>
        </w:rPr>
        <w:t>e)  Teilnahme an Veranstaltungen der UPOV</w:t>
      </w:r>
      <w:r>
        <w:tab/>
      </w:r>
      <w:r>
        <w:fldChar w:fldCharType="begin"/>
      </w:r>
      <w:r>
        <w:instrText xml:space="preserve"> PAGEREF _Toc25593339 \h </w:instrText>
      </w:r>
      <w:r>
        <w:fldChar w:fldCharType="separate"/>
      </w:r>
      <w:r>
        <w:t>22</w:t>
      </w:r>
      <w:r>
        <w:fldChar w:fldCharType="end"/>
      </w:r>
    </w:p>
    <w:p w:rsidR="00172035" w:rsidRDefault="00172035">
      <w:pPr>
        <w:pStyle w:val="TOC8"/>
        <w:rPr>
          <w:rFonts w:asciiTheme="minorHAnsi" w:hAnsiTheme="minorHAnsi" w:cstheme="minorBidi"/>
          <w:i w:val="0"/>
          <w:sz w:val="22"/>
          <w:szCs w:val="22"/>
        </w:rPr>
      </w:pPr>
      <w:r w:rsidRPr="00B27511">
        <w:rPr>
          <w:lang w:val="de-DE"/>
        </w:rPr>
        <w:t>f)  Teilnahme an Veranstaltungen mit beteiligtem Personal der UPOV oder UPOV Ausbildern im Namen der UPOV</w:t>
      </w:r>
      <w:r>
        <w:tab/>
      </w:r>
      <w:r>
        <w:fldChar w:fldCharType="begin"/>
      </w:r>
      <w:r>
        <w:instrText xml:space="preserve"> PAGEREF _Toc25593340 \h </w:instrText>
      </w:r>
      <w:r>
        <w:fldChar w:fldCharType="separate"/>
      </w:r>
      <w:r>
        <w:t>22</w:t>
      </w:r>
      <w:r>
        <w:fldChar w:fldCharType="end"/>
      </w:r>
    </w:p>
    <w:p w:rsidR="00172035" w:rsidRDefault="00172035">
      <w:pPr>
        <w:pStyle w:val="TOC8"/>
        <w:rPr>
          <w:rFonts w:asciiTheme="minorHAnsi" w:hAnsiTheme="minorHAnsi" w:cstheme="minorBidi"/>
          <w:i w:val="0"/>
          <w:sz w:val="22"/>
          <w:szCs w:val="22"/>
        </w:rPr>
      </w:pPr>
      <w:r w:rsidRPr="00B27511">
        <w:rPr>
          <w:lang w:val="de-DE"/>
        </w:rPr>
        <w:t>g) akademische Lehrgänge über das UPOV-Sortenschutzsystem</w:t>
      </w:r>
      <w:r>
        <w:tab/>
      </w:r>
      <w:r>
        <w:fldChar w:fldCharType="begin"/>
      </w:r>
      <w:r>
        <w:instrText xml:space="preserve"> PAGEREF _Toc25593341 \h </w:instrText>
      </w:r>
      <w:r>
        <w:fldChar w:fldCharType="separate"/>
      </w:r>
      <w:r>
        <w:t>22</w:t>
      </w:r>
      <w:r>
        <w:fldChar w:fldCharType="end"/>
      </w:r>
    </w:p>
    <w:p w:rsidR="00172035" w:rsidRDefault="00172035">
      <w:pPr>
        <w:pStyle w:val="TOC8"/>
        <w:rPr>
          <w:rFonts w:asciiTheme="minorHAnsi" w:hAnsiTheme="minorHAnsi" w:cstheme="minorBidi"/>
          <w:i w:val="0"/>
          <w:sz w:val="22"/>
          <w:szCs w:val="22"/>
        </w:rPr>
      </w:pPr>
      <w:r w:rsidRPr="00B27511">
        <w:rPr>
          <w:lang w:val="de-DE"/>
        </w:rPr>
        <w:t>h) Durchführung von Projekten mit Partnerorganisationen und Gebern</w:t>
      </w:r>
      <w:r>
        <w:tab/>
      </w:r>
      <w:r>
        <w:fldChar w:fldCharType="begin"/>
      </w:r>
      <w:r>
        <w:instrText xml:space="preserve"> PAGEREF _Toc25593342 \h </w:instrText>
      </w:r>
      <w:r>
        <w:fldChar w:fldCharType="separate"/>
      </w:r>
      <w:r>
        <w:t>22</w:t>
      </w:r>
      <w:r>
        <w:fldChar w:fldCharType="end"/>
      </w:r>
    </w:p>
    <w:p w:rsidR="00172035" w:rsidRDefault="00172035">
      <w:pPr>
        <w:pStyle w:val="TOC3"/>
        <w:rPr>
          <w:rFonts w:asciiTheme="minorHAnsi" w:hAnsiTheme="minorHAnsi" w:cstheme="minorBidi"/>
          <w:b w:val="0"/>
          <w:noProof/>
          <w:sz w:val="22"/>
          <w:szCs w:val="22"/>
          <w:lang w:val="en-US"/>
        </w:rPr>
      </w:pPr>
      <w:r w:rsidRPr="00B27511">
        <w:rPr>
          <w:noProof/>
          <w:lang w:val="de-DE"/>
        </w:rPr>
        <w:t>Unterprogramm UV.4:  Externe Beziehungen</w:t>
      </w:r>
      <w:r>
        <w:rPr>
          <w:noProof/>
        </w:rPr>
        <w:tab/>
      </w:r>
      <w:r>
        <w:rPr>
          <w:noProof/>
        </w:rPr>
        <w:fldChar w:fldCharType="begin"/>
      </w:r>
      <w:r>
        <w:rPr>
          <w:noProof/>
        </w:rPr>
        <w:instrText xml:space="preserve"> PAGEREF _Toc25593343 \h </w:instrText>
      </w:r>
      <w:r>
        <w:rPr>
          <w:noProof/>
        </w:rPr>
      </w:r>
      <w:r>
        <w:rPr>
          <w:noProof/>
        </w:rPr>
        <w:fldChar w:fldCharType="separate"/>
      </w:r>
      <w:r>
        <w:rPr>
          <w:noProof/>
        </w:rPr>
        <w:t>23</w:t>
      </w:r>
      <w:r>
        <w:rPr>
          <w:noProof/>
        </w:rPr>
        <w:fldChar w:fldCharType="end"/>
      </w:r>
    </w:p>
    <w:p w:rsidR="00172035" w:rsidRDefault="00172035">
      <w:pPr>
        <w:pStyle w:val="TOC5"/>
        <w:rPr>
          <w:rFonts w:asciiTheme="minorHAnsi" w:hAnsiTheme="minorHAnsi" w:cstheme="minorBidi"/>
          <w:sz w:val="22"/>
          <w:szCs w:val="22"/>
          <w:lang w:val="en-US"/>
        </w:rPr>
      </w:pPr>
      <w:r>
        <w:t>Ziele:</w:t>
      </w:r>
      <w:r>
        <w:tab/>
      </w:r>
      <w:r>
        <w:fldChar w:fldCharType="begin"/>
      </w:r>
      <w:r>
        <w:instrText xml:space="preserve"> PAGEREF _Toc25593344 \h </w:instrText>
      </w:r>
      <w:r>
        <w:fldChar w:fldCharType="separate"/>
      </w:r>
      <w:r>
        <w:t>23</w:t>
      </w:r>
      <w:r>
        <w:fldChar w:fldCharType="end"/>
      </w:r>
    </w:p>
    <w:p w:rsidR="00172035" w:rsidRDefault="00172035">
      <w:pPr>
        <w:pStyle w:val="TOC6"/>
        <w:rPr>
          <w:rFonts w:asciiTheme="minorHAnsi" w:hAnsiTheme="minorHAnsi" w:cstheme="minorBidi"/>
          <w:sz w:val="22"/>
          <w:szCs w:val="22"/>
        </w:rPr>
      </w:pPr>
      <w:r w:rsidRPr="00B27511">
        <w:rPr>
          <w:lang w:val="de-DE"/>
        </w:rPr>
        <w:t>1.  Vertiefung des öffentlichen Verständnisses der Rolle und Tätigkeit der UPOV</w:t>
      </w:r>
      <w:r>
        <w:tab/>
      </w:r>
      <w:r>
        <w:fldChar w:fldCharType="begin"/>
      </w:r>
      <w:r>
        <w:instrText xml:space="preserve"> PAGEREF _Toc25593345 \h </w:instrText>
      </w:r>
      <w:r>
        <w:fldChar w:fldCharType="separate"/>
      </w:r>
      <w:r>
        <w:t>23</w:t>
      </w:r>
      <w:r>
        <w:fldChar w:fldCharType="end"/>
      </w:r>
    </w:p>
    <w:p w:rsidR="00172035" w:rsidRDefault="00172035">
      <w:pPr>
        <w:pStyle w:val="TOC8"/>
        <w:rPr>
          <w:rFonts w:asciiTheme="minorHAnsi" w:hAnsiTheme="minorHAnsi" w:cstheme="minorBidi"/>
          <w:i w:val="0"/>
          <w:sz w:val="22"/>
          <w:szCs w:val="22"/>
        </w:rPr>
      </w:pPr>
      <w:r w:rsidRPr="00B27511">
        <w:rPr>
          <w:lang w:val="de-DE"/>
        </w:rPr>
        <w:t>a) Verfügbarkeit geeigneter Informationen und Materialien für die allgemeine Öffentlichkeit über die UPOV-Website und andere Medien</w:t>
      </w:r>
      <w:r>
        <w:tab/>
      </w:r>
      <w:r>
        <w:fldChar w:fldCharType="begin"/>
      </w:r>
      <w:r>
        <w:instrText xml:space="preserve"> PAGEREF _Toc25593346 \h </w:instrText>
      </w:r>
      <w:r>
        <w:fldChar w:fldCharType="separate"/>
      </w:r>
      <w:r>
        <w:t>23</w:t>
      </w:r>
      <w:r>
        <w:fldChar w:fldCharType="end"/>
      </w:r>
    </w:p>
    <w:p w:rsidR="00172035" w:rsidRDefault="00172035">
      <w:pPr>
        <w:pStyle w:val="TOC8"/>
        <w:rPr>
          <w:rFonts w:asciiTheme="minorHAnsi" w:hAnsiTheme="minorHAnsi" w:cstheme="minorBidi"/>
          <w:i w:val="0"/>
          <w:sz w:val="22"/>
          <w:szCs w:val="22"/>
        </w:rPr>
      </w:pPr>
      <w:r w:rsidRPr="00B27511">
        <w:rPr>
          <w:lang w:val="de-DE"/>
        </w:rPr>
        <w:t>b) Zahl der Besucher der UPOV-Website</w:t>
      </w:r>
      <w:r>
        <w:tab/>
      </w:r>
      <w:r>
        <w:fldChar w:fldCharType="begin"/>
      </w:r>
      <w:r>
        <w:instrText xml:space="preserve"> PAGEREF _Toc25593347 \h </w:instrText>
      </w:r>
      <w:r>
        <w:fldChar w:fldCharType="separate"/>
      </w:r>
      <w:r>
        <w:t>23</w:t>
      </w:r>
      <w:r>
        <w:fldChar w:fldCharType="end"/>
      </w:r>
    </w:p>
    <w:p w:rsidR="00172035" w:rsidRDefault="00172035">
      <w:pPr>
        <w:pStyle w:val="TOC9"/>
        <w:rPr>
          <w:rFonts w:asciiTheme="minorHAnsi" w:hAnsiTheme="minorHAnsi" w:cstheme="minorBidi"/>
          <w:sz w:val="22"/>
          <w:szCs w:val="22"/>
        </w:rPr>
      </w:pPr>
      <w:r>
        <w:t>Website-Überblick – Weltweite Abdeckung</w:t>
      </w:r>
      <w:r>
        <w:tab/>
      </w:r>
      <w:r>
        <w:fldChar w:fldCharType="begin"/>
      </w:r>
      <w:r>
        <w:instrText xml:space="preserve"> PAGEREF _Toc25593348 \h </w:instrText>
      </w:r>
      <w:r>
        <w:fldChar w:fldCharType="separate"/>
      </w:r>
      <w:r>
        <w:t>23</w:t>
      </w:r>
      <w:r>
        <w:fldChar w:fldCharType="end"/>
      </w:r>
    </w:p>
    <w:p w:rsidR="00172035" w:rsidRDefault="00172035">
      <w:pPr>
        <w:pStyle w:val="TOC6"/>
        <w:rPr>
          <w:rFonts w:asciiTheme="minorHAnsi" w:hAnsiTheme="minorHAnsi" w:cstheme="minorBidi"/>
          <w:sz w:val="22"/>
          <w:szCs w:val="22"/>
        </w:rPr>
      </w:pPr>
      <w:r w:rsidRPr="00B27511">
        <w:rPr>
          <w:lang w:val="de-DE"/>
        </w:rPr>
        <w:t>2.  Vertiefung des Verständnisses der Rolle und der Tätigkeiten der UPOV für Interessengruppen</w:t>
      </w:r>
      <w:r>
        <w:tab/>
      </w:r>
      <w:r>
        <w:fldChar w:fldCharType="begin"/>
      </w:r>
      <w:r>
        <w:instrText xml:space="preserve"> PAGEREF _Toc25593349 \h </w:instrText>
      </w:r>
      <w:r>
        <w:fldChar w:fldCharType="separate"/>
      </w:r>
      <w:r>
        <w:t>24</w:t>
      </w:r>
      <w:r>
        <w:fldChar w:fldCharType="end"/>
      </w:r>
    </w:p>
    <w:p w:rsidR="00172035" w:rsidRDefault="00172035">
      <w:pPr>
        <w:pStyle w:val="TOC8"/>
        <w:rPr>
          <w:rFonts w:asciiTheme="minorHAnsi" w:hAnsiTheme="minorHAnsi" w:cstheme="minorBidi"/>
          <w:i w:val="0"/>
          <w:sz w:val="22"/>
          <w:szCs w:val="22"/>
        </w:rPr>
      </w:pPr>
      <w:r w:rsidRPr="00B27511">
        <w:rPr>
          <w:lang w:val="de-DE"/>
        </w:rPr>
        <w:t>a)  Verfügbarkeit geeigneter Informationen und Materialien insbesondere für Züchter, Landwirte und politische Entscheidungsträger auf der UPOV-Webseite und über andere Medien</w:t>
      </w:r>
      <w:r>
        <w:tab/>
      </w:r>
      <w:r>
        <w:fldChar w:fldCharType="begin"/>
      </w:r>
      <w:r>
        <w:instrText xml:space="preserve"> PAGEREF _Toc25593350 \h </w:instrText>
      </w:r>
      <w:r>
        <w:fldChar w:fldCharType="separate"/>
      </w:r>
      <w:r>
        <w:t>24</w:t>
      </w:r>
      <w:r>
        <w:fldChar w:fldCharType="end"/>
      </w:r>
    </w:p>
    <w:p w:rsidR="00172035" w:rsidRDefault="00172035">
      <w:pPr>
        <w:pStyle w:val="TOC8"/>
        <w:rPr>
          <w:rFonts w:asciiTheme="minorHAnsi" w:hAnsiTheme="minorHAnsi" w:cstheme="minorBidi"/>
          <w:i w:val="0"/>
          <w:sz w:val="22"/>
          <w:szCs w:val="22"/>
        </w:rPr>
      </w:pPr>
      <w:r w:rsidRPr="00B27511">
        <w:rPr>
          <w:lang w:val="de-DE"/>
        </w:rPr>
        <w:t>b) Interessengruppenbezogene Funktionen auf der UPOV-Website</w:t>
      </w:r>
      <w:r>
        <w:tab/>
      </w:r>
      <w:r>
        <w:fldChar w:fldCharType="begin"/>
      </w:r>
      <w:r>
        <w:instrText xml:space="preserve"> PAGEREF _Toc25593351 \h </w:instrText>
      </w:r>
      <w:r>
        <w:fldChar w:fldCharType="separate"/>
      </w:r>
      <w:r>
        <w:t>24</w:t>
      </w:r>
      <w:r>
        <w:fldChar w:fldCharType="end"/>
      </w:r>
    </w:p>
    <w:p w:rsidR="00172035" w:rsidRDefault="00172035">
      <w:pPr>
        <w:pStyle w:val="TOC9"/>
        <w:rPr>
          <w:rFonts w:asciiTheme="minorHAnsi" w:hAnsiTheme="minorHAnsi" w:cstheme="minorBidi"/>
          <w:sz w:val="22"/>
          <w:szCs w:val="22"/>
        </w:rPr>
      </w:pPr>
      <w:r w:rsidRPr="00B27511">
        <w:rPr>
          <w:lang w:val="de-DE"/>
        </w:rPr>
        <w:t>Besuche auf der UPOV-Website im Jahr 2018</w:t>
      </w:r>
      <w:r>
        <w:tab/>
      </w:r>
      <w:r>
        <w:fldChar w:fldCharType="begin"/>
      </w:r>
      <w:r>
        <w:instrText xml:space="preserve"> PAGEREF _Toc25593352 \h </w:instrText>
      </w:r>
      <w:r>
        <w:fldChar w:fldCharType="separate"/>
      </w:r>
      <w:r>
        <w:t>24</w:t>
      </w:r>
      <w:r>
        <w:fldChar w:fldCharType="end"/>
      </w:r>
    </w:p>
    <w:p w:rsidR="00172035" w:rsidRDefault="00172035">
      <w:pPr>
        <w:pStyle w:val="TOC8"/>
        <w:rPr>
          <w:rFonts w:asciiTheme="minorHAnsi" w:hAnsiTheme="minorHAnsi" w:cstheme="minorBidi"/>
          <w:i w:val="0"/>
          <w:sz w:val="22"/>
          <w:szCs w:val="22"/>
        </w:rPr>
      </w:pPr>
      <w:r w:rsidRPr="00B27511">
        <w:rPr>
          <w:lang w:val="de-DE"/>
        </w:rPr>
        <w:t>c) Teilnahme von Interessenvertretern an Seminaren und Symposien</w:t>
      </w:r>
      <w:r>
        <w:tab/>
      </w:r>
      <w:r>
        <w:fldChar w:fldCharType="begin"/>
      </w:r>
      <w:r>
        <w:instrText xml:space="preserve"> PAGEREF _Toc25593353 \h </w:instrText>
      </w:r>
      <w:r>
        <w:fldChar w:fldCharType="separate"/>
      </w:r>
      <w:r>
        <w:t>24</w:t>
      </w:r>
      <w:r>
        <w:fldChar w:fldCharType="end"/>
      </w:r>
    </w:p>
    <w:p w:rsidR="00172035" w:rsidRDefault="00172035">
      <w:pPr>
        <w:pStyle w:val="TOC8"/>
        <w:rPr>
          <w:rFonts w:asciiTheme="minorHAnsi" w:hAnsiTheme="minorHAnsi" w:cstheme="minorBidi"/>
          <w:i w:val="0"/>
          <w:sz w:val="22"/>
          <w:szCs w:val="22"/>
        </w:rPr>
      </w:pPr>
      <w:r w:rsidRPr="00B27511">
        <w:rPr>
          <w:lang w:val="de-DE"/>
        </w:rPr>
        <w:t>d) Teilnahme an Sitzungen von und mit maßgeblichen Interessenvertretern</w:t>
      </w:r>
      <w:r>
        <w:tab/>
      </w:r>
      <w:r>
        <w:fldChar w:fldCharType="begin"/>
      </w:r>
      <w:r>
        <w:instrText xml:space="preserve"> PAGEREF _Toc25593354 \h </w:instrText>
      </w:r>
      <w:r>
        <w:fldChar w:fldCharType="separate"/>
      </w:r>
      <w:r>
        <w:t>25</w:t>
      </w:r>
      <w:r>
        <w:fldChar w:fldCharType="end"/>
      </w:r>
    </w:p>
    <w:p w:rsidR="00172035" w:rsidRDefault="00172035">
      <w:pPr>
        <w:pStyle w:val="TOC8"/>
        <w:rPr>
          <w:rFonts w:asciiTheme="minorHAnsi" w:hAnsiTheme="minorHAnsi" w:cstheme="minorBidi"/>
          <w:i w:val="0"/>
          <w:sz w:val="22"/>
          <w:szCs w:val="22"/>
        </w:rPr>
      </w:pPr>
      <w:r w:rsidRPr="00B27511">
        <w:rPr>
          <w:lang w:val="de-DE"/>
        </w:rPr>
        <w:t>e) Artikel in einschlägigen Publikationen, zu denen die UPOV beigetragen hat</w:t>
      </w:r>
      <w:r>
        <w:tab/>
      </w:r>
      <w:r>
        <w:fldChar w:fldCharType="begin"/>
      </w:r>
      <w:r>
        <w:instrText xml:space="preserve"> PAGEREF _Toc25593355 \h </w:instrText>
      </w:r>
      <w:r>
        <w:fldChar w:fldCharType="separate"/>
      </w:r>
      <w:r>
        <w:t>25</w:t>
      </w:r>
      <w:r>
        <w:fldChar w:fldCharType="end"/>
      </w:r>
    </w:p>
    <w:p w:rsidR="00172035" w:rsidRDefault="00172035">
      <w:pPr>
        <w:pStyle w:val="TOC6"/>
        <w:rPr>
          <w:rFonts w:asciiTheme="minorHAnsi" w:hAnsiTheme="minorHAnsi" w:cstheme="minorBidi"/>
          <w:sz w:val="22"/>
          <w:szCs w:val="22"/>
        </w:rPr>
      </w:pPr>
      <w:r w:rsidRPr="00B27511">
        <w:rPr>
          <w:lang w:val="de-DE"/>
        </w:rPr>
        <w:t>3.  Vertiefung des Verständnisses der Rolle und der Tätigkeit der UPOV bei anderen Organisationen</w:t>
      </w:r>
      <w:r>
        <w:tab/>
      </w:r>
      <w:r>
        <w:fldChar w:fldCharType="begin"/>
      </w:r>
      <w:r>
        <w:instrText xml:space="preserve"> PAGEREF _Toc25593356 \h </w:instrText>
      </w:r>
      <w:r>
        <w:fldChar w:fldCharType="separate"/>
      </w:r>
      <w:r>
        <w:t>26</w:t>
      </w:r>
      <w:r>
        <w:fldChar w:fldCharType="end"/>
      </w:r>
    </w:p>
    <w:p w:rsidR="00172035" w:rsidRDefault="00172035">
      <w:pPr>
        <w:pStyle w:val="TOC8"/>
        <w:rPr>
          <w:rFonts w:asciiTheme="minorHAnsi" w:hAnsiTheme="minorHAnsi" w:cstheme="minorBidi"/>
          <w:i w:val="0"/>
          <w:sz w:val="22"/>
          <w:szCs w:val="22"/>
        </w:rPr>
      </w:pPr>
      <w:r w:rsidRPr="00B27511">
        <w:rPr>
          <w:lang w:val="de-DE"/>
        </w:rPr>
        <w:t>a) Teilnahme an Sitzungen von und mit maßgeblichen Organisationen</w:t>
      </w:r>
      <w:r>
        <w:tab/>
      </w:r>
      <w:r>
        <w:fldChar w:fldCharType="begin"/>
      </w:r>
      <w:r>
        <w:instrText xml:space="preserve"> PAGEREF _Toc25593357 \h </w:instrText>
      </w:r>
      <w:r>
        <w:fldChar w:fldCharType="separate"/>
      </w:r>
      <w:r>
        <w:t>26</w:t>
      </w:r>
      <w:r>
        <w:fldChar w:fldCharType="end"/>
      </w:r>
    </w:p>
    <w:p w:rsidR="009E0192" w:rsidRPr="002956CE" w:rsidRDefault="009E0192" w:rsidP="009E0192">
      <w:pPr>
        <w:pStyle w:val="TOC8"/>
        <w:rPr>
          <w:lang w:val="de-DE"/>
        </w:rPr>
      </w:pPr>
      <w:r w:rsidRPr="009E0192">
        <w:rPr>
          <w:highlight w:val="yellow"/>
        </w:rPr>
        <w:fldChar w:fldCharType="end"/>
      </w:r>
    </w:p>
    <w:p w:rsidR="009E0192" w:rsidRPr="00995F45" w:rsidRDefault="009E0192" w:rsidP="009E0192">
      <w:pPr>
        <w:pStyle w:val="Heading3"/>
        <w:rPr>
          <w:lang w:val="de-DE"/>
        </w:rPr>
      </w:pPr>
      <w:r w:rsidRPr="00CB65CE">
        <w:rPr>
          <w:lang w:val="de-DE"/>
        </w:rPr>
        <w:br w:type="page"/>
      </w:r>
      <w:bookmarkStart w:id="26" w:name="_Toc25593225"/>
      <w:r w:rsidR="00995F45" w:rsidRPr="00995F45">
        <w:rPr>
          <w:lang w:val="de-DE"/>
        </w:rPr>
        <w:lastRenderedPageBreak/>
        <w:t>EINLEITUNG</w:t>
      </w:r>
      <w:bookmarkEnd w:id="26"/>
    </w:p>
    <w:p w:rsidR="009E0192" w:rsidRPr="00995F45" w:rsidRDefault="009E0192" w:rsidP="009E0192">
      <w:pPr>
        <w:rPr>
          <w:caps/>
          <w:lang w:val="de-DE"/>
        </w:rPr>
      </w:pPr>
    </w:p>
    <w:p w:rsidR="009E0192" w:rsidRPr="00995F45" w:rsidRDefault="009E0192" w:rsidP="009E0192">
      <w:pPr>
        <w:rPr>
          <w:lang w:val="de-DE"/>
        </w:rPr>
      </w:pPr>
      <w:r w:rsidRPr="00995F45">
        <w:rPr>
          <w:lang w:val="de-DE"/>
        </w:rPr>
        <w:t>1.</w:t>
      </w:r>
      <w:r w:rsidRPr="00995F45">
        <w:rPr>
          <w:lang w:val="de-DE"/>
        </w:rPr>
        <w:tab/>
      </w:r>
      <w:r w:rsidR="00D244D9">
        <w:rPr>
          <w:szCs w:val="24"/>
          <w:lang w:val="de-DE"/>
        </w:rPr>
        <w:t>Dieser Bericht fass</w:t>
      </w:r>
      <w:r w:rsidR="00995F45">
        <w:rPr>
          <w:szCs w:val="24"/>
          <w:lang w:val="de-DE"/>
        </w:rPr>
        <w:t>t die 2018</w:t>
      </w:r>
      <w:r w:rsidR="00995F45" w:rsidRPr="00995F45">
        <w:rPr>
          <w:szCs w:val="24"/>
          <w:lang w:val="de-DE"/>
        </w:rPr>
        <w:t xml:space="preserve"> erzielten Ergebnisse zusammen. Der Aufbau des Berichts folgt dem</w:t>
      </w:r>
      <w:r w:rsidR="00995F45">
        <w:rPr>
          <w:szCs w:val="24"/>
          <w:lang w:val="de-DE"/>
        </w:rPr>
        <w:t xml:space="preserve"> Programm und Haushaltsplan 2018-2019 (Dokument C/51</w:t>
      </w:r>
      <w:r w:rsidR="00995F45" w:rsidRPr="00995F45">
        <w:rPr>
          <w:szCs w:val="24"/>
          <w:lang w:val="de-DE"/>
        </w:rPr>
        <w:t>/4 Rev.), de</w:t>
      </w:r>
      <w:r w:rsidR="00995F45">
        <w:rPr>
          <w:szCs w:val="24"/>
          <w:lang w:val="de-DE"/>
        </w:rPr>
        <w:t>r vom Rat auf seiner einundfünf</w:t>
      </w:r>
      <w:r w:rsidR="00995F45" w:rsidRPr="00995F45">
        <w:rPr>
          <w:szCs w:val="24"/>
          <w:lang w:val="de-DE"/>
        </w:rPr>
        <w:t>zi</w:t>
      </w:r>
      <w:r w:rsidR="00995F45">
        <w:rPr>
          <w:szCs w:val="24"/>
          <w:lang w:val="de-DE"/>
        </w:rPr>
        <w:t>gsten ordentlichen Tagung vom 26</w:t>
      </w:r>
      <w:r w:rsidR="00995F45" w:rsidRPr="00995F45">
        <w:rPr>
          <w:szCs w:val="24"/>
          <w:lang w:val="de-DE"/>
        </w:rPr>
        <w:t>. Oktober 2017 in Genf angenommen wurde</w:t>
      </w:r>
      <w:r w:rsidRPr="00995F45">
        <w:rPr>
          <w:lang w:val="de-DE"/>
        </w:rPr>
        <w:t>.</w:t>
      </w:r>
    </w:p>
    <w:p w:rsidR="009E0192" w:rsidRPr="00995F45" w:rsidRDefault="009E0192" w:rsidP="009E0192">
      <w:pPr>
        <w:rPr>
          <w:lang w:val="de-DE"/>
        </w:rPr>
      </w:pPr>
    </w:p>
    <w:p w:rsidR="009E0192" w:rsidRPr="00995F45" w:rsidRDefault="009E0192" w:rsidP="009E0192">
      <w:pPr>
        <w:rPr>
          <w:lang w:val="de-DE"/>
        </w:rPr>
      </w:pPr>
      <w:r w:rsidRPr="00995F45">
        <w:rPr>
          <w:lang w:val="de-DE"/>
        </w:rPr>
        <w:t>2.</w:t>
      </w:r>
      <w:r w:rsidRPr="00995F45">
        <w:rPr>
          <w:lang w:val="de-DE"/>
        </w:rPr>
        <w:tab/>
      </w:r>
      <w:r w:rsidR="00995F45" w:rsidRPr="00995F45">
        <w:rPr>
          <w:szCs w:val="24"/>
          <w:lang w:val="de-DE"/>
        </w:rPr>
        <w:t>Der Wortlaut vermittelt eine kurze Zusammenfassung über die Fortschritte hinsichtlich der Erreichung der Ziele auf der Ebene der Unterprogramme, gefolgt von Ergebnisbewertungstabellen, in denen Informationen zu den Zielen, erwartete Ergebnisse und Planerfüllungsindikatoren zusammengefaßt werden</w:t>
      </w:r>
      <w:r w:rsidRPr="00995F45">
        <w:rPr>
          <w:lang w:val="de-DE"/>
        </w:rPr>
        <w:t>.</w:t>
      </w:r>
    </w:p>
    <w:p w:rsidR="009E0192" w:rsidRPr="00995F45" w:rsidRDefault="009E0192" w:rsidP="009E0192">
      <w:pPr>
        <w:rPr>
          <w:lang w:val="de-DE"/>
        </w:rPr>
      </w:pPr>
    </w:p>
    <w:p w:rsidR="009E0192" w:rsidRPr="00995F45" w:rsidRDefault="009E0192" w:rsidP="009E0192">
      <w:pPr>
        <w:rPr>
          <w:lang w:val="de-DE"/>
        </w:rPr>
      </w:pPr>
      <w:r w:rsidRPr="00995F45">
        <w:rPr>
          <w:lang w:val="de-DE"/>
        </w:rPr>
        <w:t>3.</w:t>
      </w:r>
      <w:r w:rsidRPr="00995F45">
        <w:rPr>
          <w:lang w:val="de-DE"/>
        </w:rPr>
        <w:tab/>
      </w:r>
      <w:r w:rsidR="00995F45" w:rsidRPr="00995F45">
        <w:rPr>
          <w:szCs w:val="24"/>
          <w:lang w:val="de-DE"/>
        </w:rPr>
        <w:t>Die Zusammenfassungen sind wie folgt strukturiert</w:t>
      </w:r>
      <w:r w:rsidRPr="00995F45">
        <w:rPr>
          <w:lang w:val="de-DE"/>
        </w:rPr>
        <w:t>:</w:t>
      </w:r>
    </w:p>
    <w:p w:rsidR="009E0192" w:rsidRPr="00995F45" w:rsidRDefault="009E0192" w:rsidP="009E0192">
      <w:pPr>
        <w:rPr>
          <w:lang w:val="de-DE"/>
        </w:rPr>
      </w:pPr>
    </w:p>
    <w:tbl>
      <w:tblPr>
        <w:tblW w:w="9889" w:type="dxa"/>
        <w:tblLayout w:type="fixed"/>
        <w:tblLook w:val="0000" w:firstRow="0" w:lastRow="0" w:firstColumn="0" w:lastColumn="0" w:noHBand="0" w:noVBand="0"/>
      </w:tblPr>
      <w:tblGrid>
        <w:gridCol w:w="9889"/>
      </w:tblGrid>
      <w:tr w:rsidR="009E0192" w:rsidRPr="007D0FF1" w:rsidTr="008953DC">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9E0192" w:rsidRPr="007D0FF1" w:rsidRDefault="00995F45" w:rsidP="008953DC">
            <w:pPr>
              <w:rPr>
                <w:b/>
                <w:sz w:val="18"/>
              </w:rPr>
            </w:pPr>
            <w:r>
              <w:rPr>
                <w:b/>
                <w:sz w:val="18"/>
                <w:szCs w:val="24"/>
              </w:rPr>
              <w:t>Erwartete Ergebnisse</w:t>
            </w:r>
          </w:p>
        </w:tc>
      </w:tr>
      <w:tr w:rsidR="009E0192" w:rsidRPr="007D0FF1" w:rsidTr="008953DC">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9E0192" w:rsidRPr="007D0FF1" w:rsidRDefault="00995F45" w:rsidP="008953DC">
            <w:pPr>
              <w:rPr>
                <w:i/>
                <w:sz w:val="18"/>
              </w:rPr>
            </w:pPr>
            <w:r>
              <w:rPr>
                <w:i/>
                <w:sz w:val="18"/>
                <w:szCs w:val="24"/>
              </w:rPr>
              <w:t>Erzielte Ergebnisse: Ausgewählte Planerfüllungsindikatoren</w:t>
            </w:r>
          </w:p>
        </w:tc>
      </w:tr>
    </w:tbl>
    <w:p w:rsidR="009E0192" w:rsidRPr="007D0FF1" w:rsidRDefault="009E0192" w:rsidP="009E0192">
      <w:pPr>
        <w:rPr>
          <w:sz w:val="18"/>
        </w:rPr>
      </w:pPr>
      <w:bookmarkStart w:id="27" w:name="_Toc518977842"/>
    </w:p>
    <w:bookmarkEnd w:id="27"/>
    <w:p w:rsidR="00995F45" w:rsidRDefault="00995F45" w:rsidP="00995F45">
      <w:pPr>
        <w:rPr>
          <w:sz w:val="18"/>
          <w:szCs w:val="24"/>
        </w:rPr>
      </w:pPr>
      <w:r>
        <w:rPr>
          <w:sz w:val="18"/>
          <w:szCs w:val="24"/>
        </w:rPr>
        <w:t>Einzelheiten</w:t>
      </w:r>
    </w:p>
    <w:p w:rsidR="009E0192" w:rsidRPr="007D0FF1" w:rsidRDefault="009E0192" w:rsidP="009E0192"/>
    <w:p w:rsidR="009E0192" w:rsidRPr="007D0FF1" w:rsidRDefault="009E0192" w:rsidP="009E0192"/>
    <w:p w:rsidR="009E0192" w:rsidRPr="00207531" w:rsidRDefault="009E0192" w:rsidP="009E0192">
      <w:pPr>
        <w:pStyle w:val="Heading3"/>
        <w:rPr>
          <w:szCs w:val="18"/>
        </w:rPr>
      </w:pPr>
      <w:r w:rsidRPr="008A4312">
        <w:br w:type="page"/>
      </w:r>
      <w:bookmarkStart w:id="28" w:name="_Toc525125132"/>
      <w:bookmarkStart w:id="29" w:name="_Toc336331192"/>
      <w:bookmarkStart w:id="30" w:name="_Toc336339182"/>
      <w:bookmarkStart w:id="31" w:name="_Toc25593226"/>
      <w:r w:rsidR="009B239E" w:rsidRPr="009B239E">
        <w:rPr>
          <w:szCs w:val="24"/>
        </w:rPr>
        <w:lastRenderedPageBreak/>
        <w:t>UNTERPROGRAMM UV.1:  ALLGEMEINE SORTENSCHUTZPOLITIK</w:t>
      </w:r>
      <w:bookmarkEnd w:id="28"/>
      <w:bookmarkEnd w:id="31"/>
    </w:p>
    <w:p w:rsidR="009E0192" w:rsidRPr="00207531" w:rsidRDefault="009E0192" w:rsidP="009E0192">
      <w:pPr>
        <w:rPr>
          <w:sz w:val="18"/>
          <w:szCs w:val="18"/>
        </w:rPr>
      </w:pPr>
    </w:p>
    <w:p w:rsidR="009E0192" w:rsidRPr="009B239E" w:rsidRDefault="009B239E" w:rsidP="009E0192">
      <w:pPr>
        <w:rPr>
          <w:sz w:val="18"/>
          <w:szCs w:val="18"/>
          <w:lang w:val="de-DE"/>
        </w:rPr>
      </w:pPr>
      <w:r>
        <w:rPr>
          <w:sz w:val="18"/>
          <w:szCs w:val="24"/>
          <w:lang w:val="de-CH"/>
        </w:rPr>
        <w:t>Dieses Unterprogramm bietet den Rahmen für die Beschlussfassung, Verwaltung und Koordinierung der Tätigkeiten des Hauptprogramms der UPOV, wie vom Rat mit der Anleitung des Beratenden Ausschu</w:t>
      </w:r>
      <w:r>
        <w:rPr>
          <w:szCs w:val="24"/>
          <w:lang w:val="de-CH"/>
        </w:rPr>
        <w:t>ß</w:t>
      </w:r>
      <w:r>
        <w:rPr>
          <w:sz w:val="18"/>
          <w:szCs w:val="24"/>
          <w:lang w:val="de-CH"/>
        </w:rPr>
        <w:t>es festgelegt</w:t>
      </w:r>
      <w:r w:rsidR="009E0192" w:rsidRPr="009B239E">
        <w:rPr>
          <w:sz w:val="18"/>
          <w:szCs w:val="18"/>
          <w:lang w:val="de-DE"/>
        </w:rPr>
        <w:t xml:space="preserve">.  </w:t>
      </w:r>
    </w:p>
    <w:p w:rsidR="009E0192" w:rsidRPr="009B239E" w:rsidRDefault="009E0192" w:rsidP="009E0192">
      <w:pPr>
        <w:rPr>
          <w:sz w:val="18"/>
          <w:szCs w:val="18"/>
          <w:lang w:val="de-DE"/>
        </w:rPr>
      </w:pPr>
    </w:p>
    <w:bookmarkEnd w:id="29"/>
    <w:bookmarkEnd w:id="30"/>
    <w:p w:rsidR="006570E4" w:rsidRPr="006570E4" w:rsidRDefault="006570E4" w:rsidP="006570E4">
      <w:pPr>
        <w:rPr>
          <w:sz w:val="18"/>
          <w:szCs w:val="18"/>
          <w:lang w:val="de-DE"/>
        </w:rPr>
      </w:pPr>
      <w:r w:rsidRPr="006570E4">
        <w:rPr>
          <w:sz w:val="18"/>
          <w:szCs w:val="18"/>
          <w:lang w:val="de-DE"/>
        </w:rPr>
        <w:t xml:space="preserve">Im Jahr 2018 überprüften der Rat und der Beratende Ausschuss die Umsetzung des Strategischen Geschäftsplans, um das Wertschöpfungsportfolio der UPOV zu diversifizieren und die Nachhaltigkeit bestehender Tätigkeiten und Dienste zu bewahren und zu verbessern, wobei der Beratende Ausschuss in diesem Sinne um die Erarbeitung von Optionen für die Finanzierung des </w:t>
      </w:r>
      <w:r w:rsidR="003B2A80">
        <w:rPr>
          <w:sz w:val="18"/>
          <w:szCs w:val="18"/>
          <w:lang w:val="de-DE"/>
        </w:rPr>
        <w:t>UPOV PRISMA</w:t>
      </w:r>
      <w:r w:rsidRPr="006570E4">
        <w:rPr>
          <w:sz w:val="18"/>
          <w:szCs w:val="18"/>
          <w:lang w:val="de-DE"/>
        </w:rPr>
        <w:t xml:space="preserve"> PBR-Antragsinstruments und die Entwicklung von Vorschlägen für Datenbank-/IT-Dienstleistungen, die UPOV als potenzielle Einnahmequellen prüfen könnte, ersuchte. Als Teil der Kommunikationsstrategie genehmigte der Beratende Ausschuss das Engagement von UPOV auf Twitter und LinkedIn. Im Hinblick auf wechselseitige Beziehungen zu anderen Organisationen ersuchte der Beratende Ausschuss das Verbandsbüro, den geschäftsführenden Sekretär des CBD und den Sekretär des ITPGRFA dazu zu konsultieren, wie die Ziele des CBD und des ITPGRFA in der FAQ über die Beziehungen zwischen dem UPOV-Übereinkommen und anderen internationalen Verträgen wiedergegeben werden könnten, und um über Mittel und Wege zur Erleichterung des Austausches von Informationen und Erfahrungen mit der Umsetzung des UPOV-Übereinkommens, des CBD und des ITPGRFA zu beratschlagen. Die Entscheidung, die Organisation eines Seminars über das Konzept der </w:t>
      </w:r>
      <w:r w:rsidRPr="006570E4">
        <w:rPr>
          <w:snapToGrid w:val="0"/>
          <w:color w:val="000000" w:themeColor="text1"/>
          <w:sz w:val="18"/>
          <w:szCs w:val="18"/>
          <w:lang w:val="de-DE"/>
        </w:rPr>
        <w:t>im wesentlichen abgeleiteten Sorten</w:t>
      </w:r>
      <w:r w:rsidRPr="006570E4">
        <w:rPr>
          <w:sz w:val="18"/>
          <w:szCs w:val="18"/>
          <w:lang w:val="de-DE"/>
        </w:rPr>
        <w:t xml:space="preserve"> zu genehmigen, war ein wichtiger Schritt, um das Thema zu klären und Erörterungen im Verwaltungs- und Rechtsausschuss zu unterstützen.</w:t>
      </w:r>
    </w:p>
    <w:p w:rsidR="006570E4" w:rsidRPr="006570E4" w:rsidRDefault="006570E4" w:rsidP="006570E4">
      <w:pPr>
        <w:rPr>
          <w:sz w:val="18"/>
          <w:szCs w:val="18"/>
          <w:lang w:val="de-DE"/>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6570E4" w:rsidRPr="00F46626" w:rsidTr="006570E4">
        <w:tc>
          <w:tcPr>
            <w:tcW w:w="1951" w:type="dxa"/>
          </w:tcPr>
          <w:p w:rsidR="006570E4" w:rsidRDefault="006570E4" w:rsidP="006570E4">
            <w:pPr>
              <w:pStyle w:val="Heading5"/>
              <w:rPr>
                <w:szCs w:val="24"/>
              </w:rPr>
            </w:pPr>
            <w:bookmarkStart w:id="32" w:name="_Toc525125133"/>
            <w:bookmarkStart w:id="33" w:name="_Toc25593227"/>
            <w:r>
              <w:t>Ziele:</w:t>
            </w:r>
            <w:bookmarkEnd w:id="32"/>
            <w:bookmarkEnd w:id="33"/>
          </w:p>
        </w:tc>
        <w:tc>
          <w:tcPr>
            <w:tcW w:w="7938" w:type="dxa"/>
            <w:vAlign w:val="center"/>
          </w:tcPr>
          <w:p w:rsidR="006570E4" w:rsidRDefault="006570E4" w:rsidP="006570E4">
            <w:pPr>
              <w:pStyle w:val="ListParagraph"/>
              <w:keepNext/>
              <w:keepLines/>
              <w:widowControl w:val="0"/>
              <w:numPr>
                <w:ilvl w:val="0"/>
                <w:numId w:val="15"/>
              </w:numPr>
              <w:tabs>
                <w:tab w:val="num" w:pos="360"/>
              </w:tabs>
              <w:jc w:val="left"/>
              <w:rPr>
                <w:sz w:val="18"/>
                <w:szCs w:val="24"/>
              </w:rPr>
            </w:pPr>
            <w:r>
              <w:rPr>
                <w:sz w:val="18"/>
                <w:szCs w:val="24"/>
              </w:rPr>
              <w:t>Politische Orientierung und Geschäftsführung.</w:t>
            </w:r>
          </w:p>
          <w:p w:rsidR="006570E4" w:rsidRPr="006570E4" w:rsidRDefault="006570E4" w:rsidP="006570E4">
            <w:pPr>
              <w:pStyle w:val="ListParagraph"/>
              <w:keepNext/>
              <w:keepLines/>
              <w:widowControl w:val="0"/>
              <w:numPr>
                <w:ilvl w:val="0"/>
                <w:numId w:val="15"/>
              </w:numPr>
              <w:tabs>
                <w:tab w:val="num" w:pos="360"/>
              </w:tabs>
              <w:jc w:val="left"/>
              <w:rPr>
                <w:szCs w:val="24"/>
                <w:lang w:val="de-DE"/>
              </w:rPr>
            </w:pPr>
            <w:r w:rsidRPr="006570E4">
              <w:rPr>
                <w:sz w:val="18"/>
                <w:szCs w:val="24"/>
                <w:lang w:val="de-DE"/>
              </w:rPr>
              <w:t>Planung, Umsetzung und Bewertung des Programms und des Haushaltsplans.</w:t>
            </w:r>
          </w:p>
        </w:tc>
      </w:tr>
    </w:tbl>
    <w:p w:rsidR="006570E4" w:rsidRPr="006570E4" w:rsidRDefault="006570E4" w:rsidP="006570E4">
      <w:pPr>
        <w:rPr>
          <w:i/>
          <w:sz w:val="18"/>
          <w:szCs w:val="18"/>
          <w:lang w:val="de-DE"/>
        </w:rPr>
      </w:pPr>
    </w:p>
    <w:p w:rsidR="006570E4" w:rsidRPr="006570E4" w:rsidRDefault="006570E4" w:rsidP="006570E4">
      <w:pPr>
        <w:rPr>
          <w:i/>
          <w:sz w:val="18"/>
          <w:szCs w:val="18"/>
          <w:lang w:val="de-DE"/>
        </w:rPr>
      </w:pPr>
    </w:p>
    <w:p w:rsidR="006570E4" w:rsidRPr="006570E4" w:rsidRDefault="006570E4" w:rsidP="006570E4">
      <w:pPr>
        <w:pStyle w:val="Heading6"/>
        <w:rPr>
          <w:szCs w:val="18"/>
          <w:lang w:val="de-DE"/>
        </w:rPr>
      </w:pPr>
      <w:bookmarkStart w:id="34" w:name="_Toc25593228"/>
      <w:r w:rsidRPr="006570E4">
        <w:rPr>
          <w:lang w:val="de-DE"/>
        </w:rPr>
        <w:t>1.  Identifizierung und Umsetzung der strategischen Ziele der UPOV</w:t>
      </w:r>
      <w:bookmarkEnd w:id="34"/>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35" w:name="_Toc25593229"/>
      <w:r w:rsidRPr="006570E4">
        <w:rPr>
          <w:lang w:val="de-DE"/>
        </w:rPr>
        <w:t>a) Festlegung des strategischen Geschäftsplans</w:t>
      </w:r>
      <w:bookmarkEnd w:id="35"/>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 xml:space="preserve">Der Beratende Ausschuss billigte auf seiner vierundneunzigsten Tagung am 25. Oktober 2017 in Genf einen strategischen Geschäftsplan. Auf der Grundlage der Ergebnisse der IOD-Beurteilung der UPOV und der innerhalb von UPOV geführten Erörterungen werden im Strategischen Geschäftsplan Verbesserungsmöglichkeiten und damit verbundene Risiken angeführt, von denen zehn spezifische Ziele als verbesserungsbedürftig identifiziert wurden. Der Strategische Geschäftsplan enthält auch einen Ressourcenplan, um diese zehn Ziele zu erreichen. </w:t>
      </w:r>
    </w:p>
    <w:p w:rsidR="006570E4" w:rsidRPr="006570E4" w:rsidRDefault="006570E4" w:rsidP="006570E4">
      <w:pPr>
        <w:rPr>
          <w:sz w:val="18"/>
          <w:lang w:val="de-DE"/>
        </w:rPr>
      </w:pPr>
    </w:p>
    <w:p w:rsidR="006570E4" w:rsidRPr="006570E4" w:rsidRDefault="006570E4" w:rsidP="006570E4">
      <w:pPr>
        <w:rPr>
          <w:sz w:val="18"/>
          <w:szCs w:val="18"/>
          <w:lang w:val="de-DE"/>
        </w:rPr>
      </w:pPr>
      <w:r w:rsidRPr="006570E4">
        <w:rPr>
          <w:sz w:val="18"/>
          <w:szCs w:val="18"/>
          <w:lang w:val="de-DE"/>
        </w:rPr>
        <w:t xml:space="preserve">Im Jahre 2018 ersuchte der Beratende Ausschuss das Verbandsbüro, einen Vorschlag für Datenbank-/IT-Dienstleistungen, die die UPOV als potenzielle Einnahmequelle prüfen könnte, in Verbindung mit dem Vorschlag zur Finanzierung von </w:t>
      </w:r>
      <w:r w:rsidR="003B2A80">
        <w:rPr>
          <w:sz w:val="18"/>
          <w:szCs w:val="18"/>
          <w:lang w:val="de-DE"/>
        </w:rPr>
        <w:t>UPOV PRISMA</w:t>
      </w:r>
      <w:r w:rsidRPr="006570E4">
        <w:rPr>
          <w:sz w:val="18"/>
          <w:szCs w:val="18"/>
          <w:lang w:val="de-DE"/>
        </w:rPr>
        <w:t xml:space="preserve"> auszuarbeiten.</w:t>
      </w:r>
    </w:p>
    <w:p w:rsidR="006570E4" w:rsidRPr="006570E4" w:rsidRDefault="006570E4" w:rsidP="006570E4">
      <w:pPr>
        <w:rPr>
          <w:sz w:val="18"/>
          <w:lang w:val="de-DE"/>
        </w:rPr>
      </w:pPr>
    </w:p>
    <w:p w:rsidR="006570E4" w:rsidRPr="006570E4" w:rsidRDefault="006570E4" w:rsidP="006570E4">
      <w:pPr>
        <w:rPr>
          <w:sz w:val="18"/>
          <w:lang w:val="de-DE"/>
        </w:rPr>
      </w:pPr>
    </w:p>
    <w:p w:rsidR="006570E4" w:rsidRPr="006570E4" w:rsidRDefault="006570E4" w:rsidP="006570E4">
      <w:pPr>
        <w:pStyle w:val="Heading6"/>
        <w:rPr>
          <w:szCs w:val="18"/>
          <w:lang w:val="de-DE"/>
        </w:rPr>
      </w:pPr>
      <w:bookmarkStart w:id="36" w:name="_Toc25593230"/>
      <w:r w:rsidRPr="006570E4">
        <w:rPr>
          <w:lang w:val="de-DE"/>
        </w:rPr>
        <w:t>2.  Organisation der Tagungen des Rates und des Beratenden Ausschusses</w:t>
      </w:r>
      <w:bookmarkEnd w:id="36"/>
    </w:p>
    <w:p w:rsidR="006570E4" w:rsidRPr="006570E4" w:rsidRDefault="006570E4" w:rsidP="006570E4">
      <w:pPr>
        <w:rPr>
          <w:i/>
          <w:sz w:val="18"/>
          <w:szCs w:val="18"/>
          <w:lang w:val="de-DE"/>
        </w:rPr>
      </w:pPr>
    </w:p>
    <w:p w:rsidR="006570E4" w:rsidRPr="006570E4" w:rsidRDefault="006570E4" w:rsidP="006570E4">
      <w:pPr>
        <w:pStyle w:val="Heading8"/>
        <w:rPr>
          <w:szCs w:val="18"/>
          <w:lang w:val="de-DE"/>
        </w:rPr>
      </w:pPr>
      <w:bookmarkStart w:id="37" w:name="_Toc25593231"/>
      <w:r w:rsidRPr="006570E4">
        <w:rPr>
          <w:lang w:val="de-DE"/>
        </w:rPr>
        <w:t>a)  Teilnahme an den Tagungen des Rates und des Beratenden Ausschusses</w:t>
      </w:r>
      <w:bookmarkEnd w:id="37"/>
    </w:p>
    <w:p w:rsidR="006570E4" w:rsidRPr="006570E4" w:rsidRDefault="006570E4" w:rsidP="006570E4">
      <w:pPr>
        <w:rPr>
          <w:sz w:val="18"/>
          <w:szCs w:val="18"/>
          <w:lang w:val="de-DE"/>
        </w:rPr>
      </w:pPr>
    </w:p>
    <w:p w:rsidR="006570E4" w:rsidRPr="006570E4" w:rsidRDefault="006570E4" w:rsidP="006570E4">
      <w:pPr>
        <w:rPr>
          <w:i/>
          <w:sz w:val="18"/>
          <w:szCs w:val="18"/>
          <w:lang w:val="de-DE"/>
        </w:rPr>
      </w:pPr>
      <w:r w:rsidRPr="006570E4">
        <w:rPr>
          <w:i/>
          <w:sz w:val="18"/>
          <w:szCs w:val="18"/>
          <w:lang w:val="de-DE"/>
        </w:rPr>
        <w:t>Der Rat</w:t>
      </w:r>
    </w:p>
    <w:p w:rsidR="006570E4" w:rsidRPr="006570E4" w:rsidRDefault="006570E4" w:rsidP="006570E4">
      <w:pPr>
        <w:rPr>
          <w:sz w:val="18"/>
          <w:szCs w:val="18"/>
          <w:lang w:val="de-DE"/>
        </w:rPr>
      </w:pPr>
    </w:p>
    <w:p w:rsidR="006570E4" w:rsidRPr="006570E4" w:rsidRDefault="006570E4" w:rsidP="006570E4">
      <w:pPr>
        <w:rPr>
          <w:i/>
          <w:sz w:val="18"/>
          <w:szCs w:val="18"/>
          <w:lang w:val="de-DE"/>
        </w:rPr>
      </w:pPr>
      <w:r w:rsidRPr="006570E4">
        <w:rPr>
          <w:i/>
          <w:sz w:val="18"/>
          <w:szCs w:val="18"/>
          <w:lang w:val="de-DE"/>
        </w:rPr>
        <w:t>Zweiundfünfzigste ordentliche Tagung:</w:t>
      </w:r>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84 Teilnehmer aus 39 Verbandsmitgliedern, 5 Beobachterstaaten und 4 Beobachterorganisationen</w:t>
      </w:r>
    </w:p>
    <w:p w:rsidR="006570E4" w:rsidRPr="006570E4" w:rsidRDefault="006570E4" w:rsidP="006570E4">
      <w:pPr>
        <w:rPr>
          <w:sz w:val="18"/>
          <w:szCs w:val="18"/>
          <w:lang w:val="de-DE"/>
        </w:rPr>
      </w:pPr>
    </w:p>
    <w:p w:rsidR="006570E4" w:rsidRPr="006570E4" w:rsidRDefault="006570E4" w:rsidP="006570E4">
      <w:pPr>
        <w:rPr>
          <w:i/>
          <w:sz w:val="18"/>
          <w:szCs w:val="18"/>
          <w:lang w:val="de-DE"/>
        </w:rPr>
      </w:pPr>
      <w:r w:rsidRPr="006570E4">
        <w:rPr>
          <w:i/>
          <w:sz w:val="18"/>
          <w:szCs w:val="18"/>
          <w:lang w:val="de-DE"/>
        </w:rPr>
        <w:t>Beratender Ausschuss</w:t>
      </w:r>
    </w:p>
    <w:p w:rsidR="006570E4" w:rsidRPr="006570E4" w:rsidRDefault="006570E4" w:rsidP="006570E4">
      <w:pPr>
        <w:rPr>
          <w:sz w:val="18"/>
          <w:szCs w:val="18"/>
          <w:lang w:val="de-DE"/>
        </w:rPr>
      </w:pPr>
    </w:p>
    <w:p w:rsidR="006570E4" w:rsidRPr="006570E4" w:rsidRDefault="006570E4" w:rsidP="006570E4">
      <w:pPr>
        <w:rPr>
          <w:i/>
          <w:sz w:val="18"/>
          <w:szCs w:val="18"/>
          <w:lang w:val="de-DE"/>
        </w:rPr>
      </w:pPr>
      <w:r w:rsidRPr="006570E4">
        <w:rPr>
          <w:i/>
          <w:sz w:val="18"/>
          <w:szCs w:val="18"/>
          <w:lang w:val="de-DE"/>
        </w:rPr>
        <w:t>Fünfundneunzigste Tagung:</w:t>
      </w:r>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78 Teilnehmer aus 37 Verbandsmitgliedern</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szCs w:val="18"/>
          <w:lang w:val="de-DE"/>
        </w:rPr>
      </w:pPr>
      <w:bookmarkStart w:id="38" w:name="_Toc25593232"/>
      <w:r w:rsidRPr="006570E4">
        <w:rPr>
          <w:lang w:val="de-DE"/>
        </w:rPr>
        <w:t>3.  Organisation und Überwachung der Arbeit der UPOV-Ausschüsse</w:t>
      </w:r>
      <w:bookmarkEnd w:id="38"/>
      <w:r w:rsidRPr="006570E4">
        <w:rPr>
          <w:lang w:val="de-DE"/>
        </w:rPr>
        <w:t xml:space="preserve"> </w:t>
      </w:r>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39" w:name="_Toc25593233"/>
      <w:r w:rsidRPr="006570E4">
        <w:rPr>
          <w:lang w:val="de-DE"/>
        </w:rPr>
        <w:t>a)  Billigung und Überwachung der Arbeitsprogramme von CAJ, TC, TWP und Ad-hoc-Arbeitsgruppen</w:t>
      </w:r>
      <w:bookmarkEnd w:id="39"/>
    </w:p>
    <w:p w:rsidR="006570E4" w:rsidRPr="006570E4" w:rsidRDefault="006570E4" w:rsidP="006570E4">
      <w:pPr>
        <w:rPr>
          <w:sz w:val="18"/>
          <w:szCs w:val="18"/>
          <w:lang w:val="de-DE"/>
        </w:rPr>
      </w:pPr>
    </w:p>
    <w:p w:rsidR="006570E4" w:rsidRPr="006570E4" w:rsidRDefault="006570E4" w:rsidP="006570E4">
      <w:pPr>
        <w:ind w:left="317" w:hanging="317"/>
        <w:rPr>
          <w:sz w:val="18"/>
          <w:szCs w:val="24"/>
          <w:lang w:val="de-DE"/>
        </w:rPr>
      </w:pPr>
      <w:r w:rsidRPr="006570E4">
        <w:rPr>
          <w:sz w:val="18"/>
          <w:szCs w:val="24"/>
          <w:lang w:val="de-DE"/>
        </w:rPr>
        <w:t>Ziel erreicht.</w:t>
      </w:r>
    </w:p>
    <w:p w:rsidR="006570E4" w:rsidRPr="006570E4" w:rsidRDefault="006570E4" w:rsidP="006570E4">
      <w:pPr>
        <w:ind w:left="317" w:hanging="317"/>
        <w:rPr>
          <w:sz w:val="18"/>
          <w:szCs w:val="24"/>
          <w:lang w:val="de-DE"/>
        </w:rPr>
      </w:pPr>
    </w:p>
    <w:p w:rsidR="006570E4" w:rsidRPr="006570E4" w:rsidRDefault="006570E4" w:rsidP="006570E4">
      <w:pPr>
        <w:ind w:left="634" w:hanging="317"/>
        <w:rPr>
          <w:sz w:val="18"/>
          <w:szCs w:val="24"/>
          <w:lang w:val="de-DE"/>
        </w:rPr>
      </w:pPr>
      <w:r w:rsidRPr="006570E4">
        <w:rPr>
          <w:sz w:val="18"/>
          <w:szCs w:val="24"/>
          <w:lang w:val="de-DE"/>
        </w:rPr>
        <w:t xml:space="preserve">- </w:t>
      </w:r>
      <w:r w:rsidRPr="006570E4">
        <w:rPr>
          <w:sz w:val="18"/>
          <w:szCs w:val="24"/>
          <w:lang w:val="de-DE"/>
        </w:rPr>
        <w:tab/>
        <w:t>Vergleiche Dokumente C/52/9 und C/53/9/INF/8 „Bericht über den Fortschritt der Arbeiten des Verwaltungs- und Rechtsausschu</w:t>
      </w:r>
      <w:r w:rsidRPr="006570E4">
        <w:rPr>
          <w:lang w:val="de-DE"/>
        </w:rPr>
        <w:t>ss</w:t>
      </w:r>
      <w:r w:rsidRPr="006570E4">
        <w:rPr>
          <w:sz w:val="18"/>
          <w:szCs w:val="24"/>
          <w:lang w:val="de-DE"/>
        </w:rPr>
        <w:t>es“</w:t>
      </w:r>
    </w:p>
    <w:p w:rsidR="006570E4" w:rsidRPr="006570E4" w:rsidRDefault="006570E4" w:rsidP="006570E4">
      <w:pPr>
        <w:ind w:left="634" w:hanging="317"/>
        <w:rPr>
          <w:sz w:val="18"/>
          <w:szCs w:val="24"/>
          <w:lang w:val="de-DE"/>
        </w:rPr>
      </w:pPr>
    </w:p>
    <w:p w:rsidR="006570E4" w:rsidRPr="006570E4" w:rsidRDefault="006570E4" w:rsidP="006570E4">
      <w:pPr>
        <w:ind w:left="634" w:hanging="317"/>
        <w:rPr>
          <w:sz w:val="18"/>
          <w:szCs w:val="24"/>
          <w:lang w:val="de-DE"/>
        </w:rPr>
      </w:pPr>
      <w:r w:rsidRPr="006570E4">
        <w:rPr>
          <w:sz w:val="18"/>
          <w:szCs w:val="24"/>
          <w:lang w:val="de-DE"/>
        </w:rPr>
        <w:lastRenderedPageBreak/>
        <w:t xml:space="preserve">- </w:t>
      </w:r>
      <w:r w:rsidRPr="006570E4">
        <w:rPr>
          <w:sz w:val="18"/>
          <w:szCs w:val="24"/>
          <w:lang w:val="de-DE"/>
        </w:rPr>
        <w:tab/>
        <w:t>Vergleic</w:t>
      </w:r>
      <w:r>
        <w:rPr>
          <w:sz w:val="18"/>
          <w:szCs w:val="24"/>
          <w:lang w:val="de-DE"/>
        </w:rPr>
        <w:t>he Dokumente C/52/10 und C/53/INF9</w:t>
      </w:r>
      <w:r w:rsidRPr="006570E4">
        <w:rPr>
          <w:sz w:val="18"/>
          <w:szCs w:val="24"/>
          <w:lang w:val="de-DE"/>
        </w:rPr>
        <w:t xml:space="preserve"> „Bericht über den Fortschritt der Arbeiten des Technischen Ausschusses, der Technischen Arbeitsgruppen und der Arbeitsgruppe für biochemische und molekulare Verfahren und insbesondere für DNS-Profilierungsverfahren“</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8"/>
        <w:keepNext/>
        <w:rPr>
          <w:szCs w:val="18"/>
          <w:lang w:val="de-DE"/>
        </w:rPr>
      </w:pPr>
      <w:bookmarkStart w:id="40" w:name="_Toc25593234"/>
      <w:r w:rsidRPr="006570E4">
        <w:rPr>
          <w:lang w:val="de-DE"/>
        </w:rPr>
        <w:t>b)  Wahl der Vorsitzenden von CAJ, TC, der TWP und der Ad-hoc-Arbeitsgruppen und der stellvertretenden Vorsitzenden des CAJ und des TC</w:t>
      </w:r>
      <w:bookmarkEnd w:id="40"/>
    </w:p>
    <w:p w:rsidR="006570E4" w:rsidRPr="006570E4" w:rsidRDefault="006570E4" w:rsidP="006570E4">
      <w:pPr>
        <w:keepNext/>
        <w:rPr>
          <w:sz w:val="18"/>
          <w:szCs w:val="18"/>
          <w:lang w:val="de-DE"/>
        </w:rPr>
      </w:pPr>
    </w:p>
    <w:p w:rsidR="006570E4" w:rsidRPr="006570E4" w:rsidRDefault="006570E4" w:rsidP="006570E4">
      <w:pPr>
        <w:rPr>
          <w:sz w:val="18"/>
          <w:lang w:val="de-DE"/>
        </w:rPr>
      </w:pPr>
      <w:r w:rsidRPr="006570E4">
        <w:rPr>
          <w:sz w:val="18"/>
          <w:lang w:val="de-DE"/>
        </w:rPr>
        <w:t>Im Jahr 2018 standen keine Wahlen an.</w:t>
      </w:r>
    </w:p>
    <w:p w:rsidR="006570E4" w:rsidRPr="006570E4" w:rsidRDefault="006570E4" w:rsidP="006570E4">
      <w:pPr>
        <w:rPr>
          <w:sz w:val="18"/>
          <w:lang w:val="de-DE"/>
        </w:rPr>
      </w:pPr>
    </w:p>
    <w:p w:rsidR="006570E4" w:rsidRPr="006570E4" w:rsidRDefault="006570E4" w:rsidP="006570E4">
      <w:pPr>
        <w:rPr>
          <w:sz w:val="18"/>
          <w:lang w:val="de-DE"/>
        </w:rPr>
      </w:pPr>
    </w:p>
    <w:p w:rsidR="006570E4" w:rsidRPr="006570E4" w:rsidRDefault="006570E4" w:rsidP="006570E4">
      <w:pPr>
        <w:pStyle w:val="Heading8"/>
        <w:keepNext/>
        <w:rPr>
          <w:szCs w:val="18"/>
          <w:lang w:val="de-DE"/>
        </w:rPr>
      </w:pPr>
      <w:bookmarkStart w:id="41" w:name="_Toc25593235"/>
      <w:r w:rsidRPr="006570E4">
        <w:rPr>
          <w:lang w:val="de-DE"/>
        </w:rPr>
        <w:t>c)  Billigung des jährlichen Tagungskalenders</w:t>
      </w:r>
      <w:bookmarkEnd w:id="41"/>
    </w:p>
    <w:p w:rsidR="006570E4" w:rsidRPr="006570E4" w:rsidRDefault="006570E4" w:rsidP="006570E4">
      <w:pPr>
        <w:keepNext/>
        <w:rPr>
          <w:sz w:val="18"/>
          <w:szCs w:val="18"/>
          <w:lang w:val="de-DE"/>
        </w:rPr>
      </w:pPr>
    </w:p>
    <w:p w:rsidR="006570E4" w:rsidRPr="006570E4" w:rsidRDefault="006570E4" w:rsidP="006570E4">
      <w:pPr>
        <w:rPr>
          <w:szCs w:val="24"/>
          <w:lang w:val="de-DE"/>
        </w:rPr>
      </w:pPr>
      <w:r w:rsidRPr="006570E4">
        <w:rPr>
          <w:sz w:val="18"/>
          <w:szCs w:val="24"/>
          <w:lang w:val="de-DE"/>
        </w:rPr>
        <w:t xml:space="preserve">Ziel erreicht. </w:t>
      </w:r>
    </w:p>
    <w:p w:rsidR="006570E4" w:rsidRPr="006570E4" w:rsidRDefault="006570E4" w:rsidP="006570E4">
      <w:pPr>
        <w:rPr>
          <w:sz w:val="18"/>
          <w:szCs w:val="24"/>
          <w:lang w:val="de-DE"/>
        </w:rPr>
      </w:pPr>
    </w:p>
    <w:p w:rsidR="006570E4" w:rsidRPr="006570E4" w:rsidRDefault="006570E4" w:rsidP="006570E4">
      <w:pPr>
        <w:rPr>
          <w:sz w:val="18"/>
          <w:szCs w:val="24"/>
          <w:lang w:val="de-DE"/>
        </w:rPr>
      </w:pPr>
      <w:r w:rsidRPr="006570E4">
        <w:rPr>
          <w:sz w:val="18"/>
          <w:szCs w:val="24"/>
          <w:lang w:val="de-DE"/>
        </w:rPr>
        <w:t>Vergleiche Dokument C/51/8 Rev.2 „Revidierter Tagungskalender für 2018“</w:t>
      </w:r>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p>
    <w:p w:rsidR="006570E4" w:rsidRPr="006570E4" w:rsidRDefault="006570E4" w:rsidP="006570E4">
      <w:pPr>
        <w:pStyle w:val="Heading6"/>
        <w:rPr>
          <w:szCs w:val="18"/>
          <w:lang w:val="de-DE"/>
        </w:rPr>
      </w:pPr>
      <w:bookmarkStart w:id="42" w:name="_Toc25593236"/>
      <w:r w:rsidRPr="006570E4">
        <w:rPr>
          <w:lang w:val="de-DE"/>
        </w:rPr>
        <w:t>4.  Koordinierung, Überwachung und Ergebnisbewertung des Programms und Haushaltsplans für die Rechnungsperiode 2018-2019</w:t>
      </w:r>
      <w:bookmarkEnd w:id="42"/>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43" w:name="_Toc25593237"/>
      <w:r w:rsidRPr="006570E4">
        <w:rPr>
          <w:lang w:val="de-DE"/>
        </w:rPr>
        <w:t>a)  Abschluss des Programms im Rahmen des Haushaltsplans für die Rechnungsperiode 2018-2019</w:t>
      </w:r>
      <w:bookmarkEnd w:id="43"/>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Ergebnisse erst im Jahr 2020 verfügbar.</w:t>
      </w:r>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44" w:name="_Toc25593238"/>
      <w:r w:rsidRPr="006570E4">
        <w:rPr>
          <w:lang w:val="de-DE"/>
        </w:rPr>
        <w:t>b)  Billigung des Jahresabschlusses</w:t>
      </w:r>
      <w:bookmarkEnd w:id="44"/>
    </w:p>
    <w:p w:rsidR="006570E4" w:rsidRPr="006570E4" w:rsidRDefault="006570E4" w:rsidP="006570E4">
      <w:pPr>
        <w:rPr>
          <w:sz w:val="18"/>
          <w:szCs w:val="18"/>
          <w:lang w:val="de-DE"/>
        </w:rPr>
      </w:pPr>
    </w:p>
    <w:p w:rsidR="006570E4" w:rsidRPr="006570E4" w:rsidRDefault="006570E4" w:rsidP="006570E4">
      <w:pPr>
        <w:rPr>
          <w:sz w:val="18"/>
          <w:szCs w:val="24"/>
          <w:lang w:val="de-DE"/>
        </w:rPr>
      </w:pPr>
      <w:r w:rsidRPr="006570E4">
        <w:rPr>
          <w:sz w:val="18"/>
          <w:szCs w:val="18"/>
          <w:lang w:val="de-DE"/>
        </w:rPr>
        <w:t xml:space="preserve">Vergleiche Dokument C/53/5 </w:t>
      </w:r>
      <w:r w:rsidRPr="006570E4">
        <w:rPr>
          <w:sz w:val="18"/>
          <w:szCs w:val="24"/>
          <w:lang w:val="de-DE"/>
        </w:rPr>
        <w:t xml:space="preserve">„Jahresabschluss </w:t>
      </w:r>
      <w:r w:rsidRPr="006570E4">
        <w:rPr>
          <w:sz w:val="18"/>
          <w:szCs w:val="18"/>
          <w:lang w:val="de-DE"/>
        </w:rPr>
        <w:t>2018”</w:t>
      </w:r>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45" w:name="_Toc25593239"/>
      <w:r w:rsidRPr="006570E4">
        <w:rPr>
          <w:lang w:val="de-DE"/>
        </w:rPr>
        <w:t>c)  Billigung des Finanzverwaltungsberichts</w:t>
      </w:r>
      <w:bookmarkEnd w:id="45"/>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Ergebnisse erst im Jahr 2020 verfügbar.</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szCs w:val="18"/>
          <w:lang w:val="de-DE"/>
        </w:rPr>
      </w:pPr>
      <w:bookmarkStart w:id="46" w:name="_Toc25593240"/>
      <w:r w:rsidRPr="006570E4">
        <w:rPr>
          <w:lang w:val="de-DE"/>
        </w:rPr>
        <w:t>5.  Aufstellung und Annahme des Programms und Haushaltsplans für die Rechnungsperiode 2020</w:t>
      </w:r>
      <w:r w:rsidRPr="006570E4">
        <w:rPr>
          <w:lang w:val="de-DE"/>
        </w:rPr>
        <w:noBreakHyphen/>
        <w:t>2021</w:t>
      </w:r>
      <w:bookmarkEnd w:id="46"/>
    </w:p>
    <w:p w:rsidR="006570E4" w:rsidRPr="006570E4" w:rsidRDefault="006570E4" w:rsidP="006570E4">
      <w:pPr>
        <w:rPr>
          <w:sz w:val="18"/>
          <w:szCs w:val="18"/>
          <w:lang w:val="de-DE"/>
        </w:rPr>
      </w:pPr>
    </w:p>
    <w:p w:rsidR="006570E4" w:rsidRPr="006570E4" w:rsidRDefault="006570E4" w:rsidP="006570E4">
      <w:pPr>
        <w:pStyle w:val="Heading8"/>
        <w:rPr>
          <w:iCs w:val="0"/>
          <w:lang w:val="de-DE"/>
        </w:rPr>
      </w:pPr>
      <w:bookmarkStart w:id="47" w:name="_Toc25593241"/>
      <w:r w:rsidRPr="006570E4">
        <w:rPr>
          <w:lang w:val="de-DE"/>
        </w:rPr>
        <w:t>a)  Aufstellung und Annahme des Programms und Haushaltsplans für die Rechnungsperiode 2029-2021 gemäß der „Finanzordnung und ihre Durchführungsbestimmungen der UPOV”</w:t>
      </w:r>
      <w:bookmarkEnd w:id="47"/>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Vergleiche Dokument C/53/4</w:t>
      </w:r>
      <w:r w:rsidRPr="006570E4">
        <w:rPr>
          <w:sz w:val="18"/>
          <w:szCs w:val="24"/>
          <w:lang w:val="de-DE"/>
        </w:rPr>
        <w:t xml:space="preserve"> „</w:t>
      </w:r>
      <w:r w:rsidR="004337DE">
        <w:rPr>
          <w:sz w:val="18"/>
          <w:szCs w:val="24"/>
          <w:lang w:val="de-DE"/>
        </w:rPr>
        <w:t xml:space="preserve">Entwurf eines </w:t>
      </w:r>
      <w:r w:rsidRPr="006570E4">
        <w:rPr>
          <w:sz w:val="18"/>
          <w:szCs w:val="24"/>
          <w:lang w:val="de-DE"/>
        </w:rPr>
        <w:t>Programm</w:t>
      </w:r>
      <w:r w:rsidR="004337DE">
        <w:rPr>
          <w:sz w:val="18"/>
          <w:szCs w:val="24"/>
          <w:lang w:val="de-DE"/>
        </w:rPr>
        <w:t>s</w:t>
      </w:r>
      <w:r w:rsidRPr="006570E4">
        <w:rPr>
          <w:sz w:val="18"/>
          <w:szCs w:val="24"/>
          <w:lang w:val="de-DE"/>
        </w:rPr>
        <w:t xml:space="preserve"> und Haushaltsplan</w:t>
      </w:r>
      <w:r w:rsidR="004337DE">
        <w:rPr>
          <w:sz w:val="18"/>
          <w:szCs w:val="24"/>
          <w:lang w:val="de-DE"/>
        </w:rPr>
        <w:t>s</w:t>
      </w:r>
      <w:r w:rsidRPr="006570E4">
        <w:rPr>
          <w:sz w:val="18"/>
          <w:szCs w:val="24"/>
          <w:lang w:val="de-DE"/>
        </w:rPr>
        <w:t xml:space="preserve"> für die Rechnungsperiode </w:t>
      </w:r>
      <w:r w:rsidRPr="006570E4">
        <w:rPr>
          <w:sz w:val="18"/>
          <w:szCs w:val="18"/>
          <w:lang w:val="de-DE"/>
        </w:rPr>
        <w:t>2020-2021”</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bCs w:val="0"/>
          <w:szCs w:val="24"/>
          <w:lang w:val="de-DE"/>
        </w:rPr>
      </w:pPr>
      <w:bookmarkStart w:id="48" w:name="_Toc25593242"/>
      <w:r w:rsidRPr="006570E4">
        <w:rPr>
          <w:lang w:val="de-DE"/>
        </w:rPr>
        <w:t>6.  Prüfung der Vereinbarkeit von Gesetzen oder Gesetzentwürfen mit der Akte von 1991 des UPOV</w:t>
      </w:r>
      <w:r w:rsidRPr="006570E4">
        <w:rPr>
          <w:lang w:val="de-DE"/>
        </w:rPr>
        <w:noBreakHyphen/>
        <w:t>Übereinkommens</w:t>
      </w:r>
      <w:bookmarkEnd w:id="48"/>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49" w:name="_Toc25593243"/>
      <w:r w:rsidRPr="006570E4">
        <w:rPr>
          <w:lang w:val="de-DE"/>
        </w:rPr>
        <w:t>a)  Empfehlungen des Beratenden Ausschusses</w:t>
      </w:r>
      <w:bookmarkEnd w:id="49"/>
    </w:p>
    <w:p w:rsidR="006570E4" w:rsidRPr="006570E4" w:rsidRDefault="006570E4" w:rsidP="006570E4">
      <w:pPr>
        <w:pStyle w:val="result"/>
        <w:rPr>
          <w:szCs w:val="18"/>
          <w:lang w:val="de-DE"/>
        </w:rPr>
      </w:pPr>
    </w:p>
    <w:p w:rsidR="006570E4" w:rsidRPr="006570E4" w:rsidRDefault="006570E4" w:rsidP="006570E4">
      <w:pPr>
        <w:pStyle w:val="result"/>
        <w:rPr>
          <w:szCs w:val="24"/>
          <w:lang w:val="de-DE"/>
        </w:rPr>
      </w:pPr>
      <w:r w:rsidRPr="006570E4">
        <w:rPr>
          <w:lang w:val="de-DE"/>
        </w:rPr>
        <w:t>Vergleiche b) unten.</w:t>
      </w:r>
    </w:p>
    <w:p w:rsidR="006570E4" w:rsidRPr="006570E4" w:rsidRDefault="006570E4" w:rsidP="006570E4">
      <w:pPr>
        <w:pStyle w:val="result"/>
        <w:rPr>
          <w:szCs w:val="18"/>
          <w:lang w:val="de-DE"/>
        </w:rPr>
      </w:pPr>
    </w:p>
    <w:p w:rsidR="006570E4" w:rsidRPr="006570E4" w:rsidRDefault="006570E4" w:rsidP="006570E4">
      <w:pPr>
        <w:pStyle w:val="Heading8"/>
        <w:rPr>
          <w:szCs w:val="18"/>
          <w:lang w:val="de-DE"/>
        </w:rPr>
      </w:pPr>
      <w:bookmarkStart w:id="50" w:name="_Toc25593244"/>
      <w:r w:rsidRPr="006570E4">
        <w:rPr>
          <w:lang w:val="de-DE"/>
        </w:rPr>
        <w:t>b)  Entscheidungen des Rates</w:t>
      </w:r>
      <w:bookmarkEnd w:id="50"/>
    </w:p>
    <w:p w:rsidR="006570E4" w:rsidRPr="006570E4" w:rsidRDefault="006570E4" w:rsidP="006570E4">
      <w:pPr>
        <w:rPr>
          <w:sz w:val="18"/>
          <w:szCs w:val="18"/>
          <w:lang w:val="de-DE"/>
        </w:rPr>
      </w:pPr>
    </w:p>
    <w:p w:rsidR="006570E4" w:rsidRPr="004A2202" w:rsidRDefault="006570E4" w:rsidP="006570E4">
      <w:pPr>
        <w:pStyle w:val="result"/>
        <w:jc w:val="both"/>
        <w:rPr>
          <w:szCs w:val="18"/>
        </w:rPr>
      </w:pPr>
      <w:r w:rsidRPr="006570E4">
        <w:rPr>
          <w:lang w:val="de-DE"/>
        </w:rPr>
        <w:t xml:space="preserve">Aufgrund der Empfehlungen des Beratenden Ausschusses empfahl der Rat auf seiner zweiundfünfzigsten ordentlichen Tagung am 2. </w:t>
      </w:r>
      <w:r>
        <w:t>November 2018 in Genf:</w:t>
      </w:r>
    </w:p>
    <w:p w:rsidR="006570E4" w:rsidRPr="004A2202" w:rsidRDefault="006570E4" w:rsidP="006570E4">
      <w:pPr>
        <w:pStyle w:val="result"/>
        <w:rPr>
          <w:szCs w:val="18"/>
        </w:rPr>
      </w:pPr>
    </w:p>
    <w:p w:rsidR="006570E4" w:rsidRPr="006570E4" w:rsidRDefault="006570E4" w:rsidP="006570E4">
      <w:pPr>
        <w:pStyle w:val="ListParagraph"/>
        <w:numPr>
          <w:ilvl w:val="0"/>
          <w:numId w:val="7"/>
        </w:numPr>
        <w:spacing w:after="60"/>
        <w:rPr>
          <w:rFonts w:cs="Arial"/>
          <w:sz w:val="18"/>
          <w:szCs w:val="18"/>
          <w:lang w:val="de-DE"/>
        </w:rPr>
      </w:pPr>
      <w:r w:rsidRPr="006570E4">
        <w:rPr>
          <w:sz w:val="18"/>
          <w:szCs w:val="18"/>
          <w:lang w:val="de-DE"/>
        </w:rPr>
        <w:t>dass Afghanistan die im Dokument C/52/19 vorgeschlagenen Änderungen in das afghanische „Sortenschutzgesetz“ aufnehmen und das geänderte Gesetz dem Rat anschließend zur Prüfung gemäß Artikel 34 Absatz 3 der Akte von 1991 unterbreiten solle;</w:t>
      </w:r>
    </w:p>
    <w:p w:rsidR="006570E4" w:rsidRPr="006570E4" w:rsidRDefault="006570E4" w:rsidP="006570E4">
      <w:pPr>
        <w:rPr>
          <w:rFonts w:cs="Arial"/>
          <w:sz w:val="18"/>
          <w:szCs w:val="18"/>
          <w:lang w:val="de-DE"/>
        </w:rPr>
      </w:pPr>
    </w:p>
    <w:p w:rsidR="006570E4" w:rsidRPr="006570E4" w:rsidRDefault="006570E4" w:rsidP="006570E4">
      <w:pPr>
        <w:pStyle w:val="result"/>
        <w:rPr>
          <w:szCs w:val="18"/>
          <w:lang w:val="de-DE"/>
        </w:rPr>
      </w:pPr>
    </w:p>
    <w:p w:rsidR="006570E4" w:rsidRPr="006570E4" w:rsidRDefault="006570E4" w:rsidP="006570E4">
      <w:pPr>
        <w:pStyle w:val="Heading6"/>
        <w:keepNext/>
        <w:rPr>
          <w:szCs w:val="18"/>
          <w:lang w:val="de-DE"/>
        </w:rPr>
      </w:pPr>
      <w:bookmarkStart w:id="51" w:name="_Toc25593245"/>
      <w:r w:rsidRPr="006570E4">
        <w:rPr>
          <w:lang w:val="de-DE"/>
        </w:rPr>
        <w:lastRenderedPageBreak/>
        <w:t>7.  Beobachtung von Entwicklungen betreffend Anträge und Erteilungen von Züchterrechten</w:t>
      </w:r>
      <w:bookmarkEnd w:id="51"/>
    </w:p>
    <w:p w:rsidR="006570E4" w:rsidRPr="006570E4" w:rsidRDefault="006570E4" w:rsidP="006570E4">
      <w:pPr>
        <w:keepNext/>
        <w:rPr>
          <w:sz w:val="18"/>
          <w:szCs w:val="18"/>
          <w:lang w:val="de-DE"/>
        </w:rPr>
      </w:pPr>
    </w:p>
    <w:p w:rsidR="006570E4" w:rsidRPr="006570E4" w:rsidRDefault="006570E4" w:rsidP="006570E4">
      <w:pPr>
        <w:pStyle w:val="Heading8"/>
        <w:rPr>
          <w:szCs w:val="18"/>
          <w:lang w:val="de-DE"/>
        </w:rPr>
      </w:pPr>
      <w:bookmarkStart w:id="52" w:name="_Toc336339243"/>
      <w:bookmarkStart w:id="53" w:name="_Toc25593246"/>
      <w:r w:rsidRPr="006570E4">
        <w:rPr>
          <w:lang w:val="de-DE"/>
        </w:rPr>
        <w:t xml:space="preserve">a)  </w:t>
      </w:r>
      <w:bookmarkEnd w:id="52"/>
      <w:r w:rsidRPr="006570E4">
        <w:rPr>
          <w:lang w:val="de-DE"/>
        </w:rPr>
        <w:t>Anzahl Anträge auf Erteilung von Züchterrechten</w:t>
      </w:r>
      <w:bookmarkEnd w:id="53"/>
    </w:p>
    <w:p w:rsidR="006570E4" w:rsidRPr="006570E4" w:rsidRDefault="006570E4" w:rsidP="006570E4">
      <w:pPr>
        <w:tabs>
          <w:tab w:val="left" w:pos="2410"/>
          <w:tab w:val="left" w:pos="4536"/>
          <w:tab w:val="left" w:pos="9072"/>
        </w:tabs>
        <w:jc w:val="left"/>
        <w:rPr>
          <w:color w:val="000000"/>
          <w:sz w:val="18"/>
          <w:szCs w:val="18"/>
          <w:lang w:val="de-DE"/>
        </w:rPr>
      </w:pPr>
    </w:p>
    <w:p w:rsidR="006570E4" w:rsidRPr="006570E4" w:rsidRDefault="006570E4" w:rsidP="006570E4">
      <w:pPr>
        <w:tabs>
          <w:tab w:val="left" w:pos="2410"/>
          <w:tab w:val="left" w:pos="4536"/>
          <w:tab w:val="left" w:pos="9072"/>
        </w:tabs>
        <w:jc w:val="left"/>
        <w:rPr>
          <w:color w:val="000000"/>
          <w:sz w:val="18"/>
          <w:szCs w:val="18"/>
          <w:lang w:val="de-DE"/>
        </w:rPr>
      </w:pPr>
      <w:r w:rsidRPr="006570E4">
        <w:rPr>
          <w:color w:val="000000"/>
          <w:sz w:val="18"/>
          <w:szCs w:val="18"/>
          <w:lang w:val="de-DE"/>
        </w:rPr>
        <w:t xml:space="preserve">18 306 </w:t>
      </w:r>
      <w:r w:rsidRPr="006570E4">
        <w:rPr>
          <w:sz w:val="18"/>
          <w:szCs w:val="24"/>
          <w:lang w:val="de-DE"/>
        </w:rPr>
        <w:t xml:space="preserve">Anträge bei Verbandsmitgliedern im Jahre </w:t>
      </w:r>
      <w:r w:rsidRPr="006570E4">
        <w:rPr>
          <w:color w:val="000000"/>
          <w:sz w:val="18"/>
          <w:szCs w:val="18"/>
          <w:lang w:val="de-DE"/>
        </w:rPr>
        <w:t xml:space="preserve">2017 (16 455 in 2016; 15 017 in 2015) </w:t>
      </w:r>
      <w:r w:rsidRPr="006570E4">
        <w:rPr>
          <w:color w:val="000000"/>
          <w:sz w:val="18"/>
          <w:szCs w:val="18"/>
          <w:lang w:val="de-DE"/>
        </w:rPr>
        <w:br/>
        <w:t xml:space="preserve">(vgl. Dokument C/52/7 Rev.) </w:t>
      </w:r>
    </w:p>
    <w:p w:rsidR="006570E4" w:rsidRPr="006570E4" w:rsidRDefault="006570E4" w:rsidP="006570E4">
      <w:pPr>
        <w:tabs>
          <w:tab w:val="left" w:pos="2410"/>
          <w:tab w:val="left" w:pos="4536"/>
          <w:tab w:val="left" w:pos="9072"/>
        </w:tabs>
        <w:jc w:val="left"/>
        <w:rPr>
          <w:color w:val="000000"/>
          <w:sz w:val="18"/>
          <w:szCs w:val="18"/>
          <w:lang w:val="de-DE"/>
        </w:rPr>
      </w:pPr>
    </w:p>
    <w:p w:rsidR="006570E4" w:rsidRPr="006570E4" w:rsidRDefault="006570E4" w:rsidP="006570E4">
      <w:pPr>
        <w:pStyle w:val="Heading8"/>
        <w:rPr>
          <w:iCs w:val="0"/>
          <w:lang w:val="de-DE"/>
        </w:rPr>
      </w:pPr>
      <w:bookmarkStart w:id="54" w:name="_Toc25593247"/>
      <w:r w:rsidRPr="006570E4">
        <w:rPr>
          <w:lang w:val="de-DE"/>
        </w:rPr>
        <w:t>b)  Anzahl erteilte Schutztitel</w:t>
      </w:r>
      <w:bookmarkEnd w:id="54"/>
    </w:p>
    <w:p w:rsidR="006570E4" w:rsidRPr="006570E4" w:rsidRDefault="006570E4" w:rsidP="006570E4">
      <w:pPr>
        <w:tabs>
          <w:tab w:val="left" w:pos="2410"/>
          <w:tab w:val="left" w:pos="4536"/>
          <w:tab w:val="left" w:pos="9072"/>
        </w:tabs>
        <w:jc w:val="left"/>
        <w:rPr>
          <w:color w:val="000000"/>
          <w:sz w:val="18"/>
          <w:szCs w:val="18"/>
          <w:lang w:val="de-DE"/>
        </w:rPr>
      </w:pPr>
    </w:p>
    <w:p w:rsidR="006570E4" w:rsidRPr="006570E4" w:rsidRDefault="006570E4" w:rsidP="006570E4">
      <w:pPr>
        <w:tabs>
          <w:tab w:val="left" w:pos="2410"/>
          <w:tab w:val="left" w:pos="4536"/>
          <w:tab w:val="left" w:pos="9072"/>
        </w:tabs>
        <w:jc w:val="left"/>
        <w:rPr>
          <w:color w:val="000000"/>
          <w:sz w:val="18"/>
          <w:szCs w:val="18"/>
          <w:lang w:val="de-DE"/>
        </w:rPr>
      </w:pPr>
      <w:r w:rsidRPr="006570E4">
        <w:rPr>
          <w:color w:val="000000"/>
          <w:sz w:val="18"/>
          <w:szCs w:val="18"/>
          <w:lang w:val="de-DE"/>
        </w:rPr>
        <w:t xml:space="preserve">12 685 </w:t>
      </w:r>
      <w:r w:rsidRPr="006570E4">
        <w:rPr>
          <w:sz w:val="18"/>
          <w:szCs w:val="24"/>
          <w:lang w:val="de-DE"/>
        </w:rPr>
        <w:t xml:space="preserve">erteilte Schutztitel von Verbandsmitgliedern im Jahre </w:t>
      </w:r>
      <w:r w:rsidRPr="006570E4">
        <w:rPr>
          <w:color w:val="000000"/>
          <w:sz w:val="18"/>
          <w:szCs w:val="18"/>
          <w:lang w:val="de-DE"/>
        </w:rPr>
        <w:t>2017 (12 550 in 2016; 12 409 in 2015) (vgl. Dokument C/52/7 Rev.)</w:t>
      </w:r>
    </w:p>
    <w:p w:rsidR="006570E4" w:rsidRPr="006570E4" w:rsidRDefault="006570E4" w:rsidP="006570E4">
      <w:pPr>
        <w:rPr>
          <w:sz w:val="18"/>
          <w:szCs w:val="18"/>
          <w:lang w:val="de-DE"/>
        </w:rPr>
      </w:pPr>
    </w:p>
    <w:p w:rsidR="006570E4" w:rsidRPr="006570E4" w:rsidRDefault="006570E4" w:rsidP="006570E4">
      <w:pPr>
        <w:pStyle w:val="Heading8"/>
        <w:rPr>
          <w:iCs w:val="0"/>
          <w:lang w:val="de-DE"/>
        </w:rPr>
      </w:pPr>
      <w:bookmarkStart w:id="55" w:name="_Toc25593248"/>
      <w:r w:rsidRPr="006570E4">
        <w:rPr>
          <w:lang w:val="de-DE"/>
        </w:rPr>
        <w:t>c)  Anzahl Schutztitel, die in Kraft sind</w:t>
      </w:r>
      <w:bookmarkEnd w:id="55"/>
    </w:p>
    <w:p w:rsidR="006570E4" w:rsidRPr="006570E4" w:rsidRDefault="006570E4" w:rsidP="006570E4">
      <w:pPr>
        <w:keepNext/>
        <w:jc w:val="left"/>
        <w:rPr>
          <w:color w:val="000000"/>
          <w:sz w:val="18"/>
          <w:szCs w:val="18"/>
          <w:lang w:val="de-DE"/>
        </w:rPr>
      </w:pPr>
    </w:p>
    <w:p w:rsidR="006570E4" w:rsidRPr="006570E4" w:rsidRDefault="006570E4" w:rsidP="006570E4">
      <w:pPr>
        <w:jc w:val="left"/>
        <w:rPr>
          <w:color w:val="000000"/>
          <w:sz w:val="18"/>
          <w:szCs w:val="18"/>
          <w:lang w:val="de-DE"/>
        </w:rPr>
      </w:pPr>
      <w:r w:rsidRPr="006570E4">
        <w:rPr>
          <w:color w:val="000000"/>
          <w:sz w:val="18"/>
          <w:szCs w:val="18"/>
          <w:lang w:val="de-DE"/>
        </w:rPr>
        <w:t xml:space="preserve">126 322 </w:t>
      </w:r>
      <w:r w:rsidRPr="006570E4">
        <w:rPr>
          <w:sz w:val="18"/>
          <w:szCs w:val="24"/>
          <w:lang w:val="de-DE"/>
        </w:rPr>
        <w:t xml:space="preserve">Schutztitel in Kraft bei Verbandsmitgliedern im Jahre </w:t>
      </w:r>
      <w:r w:rsidRPr="006570E4">
        <w:rPr>
          <w:color w:val="000000"/>
          <w:sz w:val="18"/>
          <w:szCs w:val="18"/>
          <w:lang w:val="de-DE"/>
        </w:rPr>
        <w:t xml:space="preserve">2017 (120 734 in 2016; 112 215 in 2015) </w:t>
      </w:r>
      <w:r w:rsidRPr="006570E4">
        <w:rPr>
          <w:color w:val="000000"/>
          <w:sz w:val="18"/>
          <w:szCs w:val="18"/>
          <w:lang w:val="de-DE"/>
        </w:rPr>
        <w:br/>
        <w:t>(vgl. Dokument C/52/7 Rev.)</w:t>
      </w:r>
    </w:p>
    <w:p w:rsidR="006570E4" w:rsidRPr="006570E4" w:rsidRDefault="006570E4" w:rsidP="006570E4">
      <w:pPr>
        <w:jc w:val="left"/>
        <w:rPr>
          <w:color w:val="000000"/>
          <w:sz w:val="18"/>
          <w:szCs w:val="18"/>
          <w:lang w:val="de-DE"/>
        </w:rPr>
      </w:pPr>
    </w:p>
    <w:p w:rsidR="006570E4" w:rsidRPr="006570E4" w:rsidRDefault="006570E4" w:rsidP="006570E4">
      <w:pPr>
        <w:pStyle w:val="Heading8"/>
        <w:keepNext/>
        <w:rPr>
          <w:szCs w:val="18"/>
          <w:lang w:val="de-DE"/>
        </w:rPr>
      </w:pPr>
      <w:bookmarkStart w:id="56" w:name="_Toc25593249"/>
      <w:r w:rsidRPr="006570E4">
        <w:rPr>
          <w:lang w:val="de-DE"/>
        </w:rPr>
        <w:t>d)  Anzahl Gattungen/Arten, die von den Verbandsmitgliedern geschützt werden</w:t>
      </w:r>
      <w:bookmarkEnd w:id="56"/>
    </w:p>
    <w:p w:rsidR="006570E4" w:rsidRPr="006570E4" w:rsidRDefault="006570E4" w:rsidP="006570E4">
      <w:pPr>
        <w:keepNext/>
        <w:tabs>
          <w:tab w:val="left" w:pos="1735"/>
          <w:tab w:val="left" w:pos="2410"/>
          <w:tab w:val="left" w:pos="9072"/>
        </w:tabs>
        <w:jc w:val="left"/>
        <w:rPr>
          <w:sz w:val="18"/>
          <w:szCs w:val="18"/>
          <w:lang w:val="de-DE"/>
        </w:rPr>
      </w:pPr>
    </w:p>
    <w:p w:rsidR="006570E4" w:rsidRPr="006570E4" w:rsidRDefault="006570E4" w:rsidP="006570E4">
      <w:pPr>
        <w:rPr>
          <w:sz w:val="18"/>
          <w:szCs w:val="18"/>
          <w:lang w:val="de-DE"/>
        </w:rPr>
      </w:pPr>
      <w:r w:rsidRPr="006570E4">
        <w:rPr>
          <w:sz w:val="18"/>
          <w:szCs w:val="18"/>
          <w:lang w:val="de-DE"/>
        </w:rPr>
        <w:t>Ende 2018 boten insgesamt 64 Verbandsmitglieder Schutz für alle Gattungen und Arten (64 im Jahre 2017; 62 im Jahre 2016), 6 Verbandsmitglieder boten Schutz für eine begrenzte Anzahl von Pflanzengattungen und -arten (6 i</w:t>
      </w:r>
      <w:r w:rsidR="001529D2">
        <w:rPr>
          <w:sz w:val="18"/>
          <w:szCs w:val="18"/>
          <w:lang w:val="de-DE"/>
        </w:rPr>
        <w:t>m Jahre 2017; 12 im Jahre 2016)</w:t>
      </w:r>
      <w:r w:rsidRPr="006570E4">
        <w:rPr>
          <w:sz w:val="18"/>
          <w:szCs w:val="18"/>
          <w:lang w:val="de-DE"/>
        </w:rPr>
        <w:t xml:space="preserve"> und 5 Verbandsmitglieder hatten keine Ausdehnung des Schutzes auf alle Gattungen und Arten mitgeteilt. </w:t>
      </w:r>
    </w:p>
    <w:p w:rsidR="006570E4" w:rsidRPr="006570E4" w:rsidRDefault="006570E4" w:rsidP="006570E4">
      <w:pPr>
        <w:tabs>
          <w:tab w:val="left" w:pos="1735"/>
          <w:tab w:val="left" w:pos="2410"/>
          <w:tab w:val="left" w:pos="9072"/>
        </w:tabs>
        <w:jc w:val="left"/>
        <w:rPr>
          <w:sz w:val="18"/>
          <w:szCs w:val="18"/>
          <w:lang w:val="de-DE"/>
        </w:rPr>
      </w:pPr>
    </w:p>
    <w:p w:rsidR="006570E4" w:rsidRPr="006570E4" w:rsidRDefault="006570E4" w:rsidP="006570E4">
      <w:pPr>
        <w:tabs>
          <w:tab w:val="left" w:pos="1735"/>
          <w:tab w:val="left" w:pos="2410"/>
          <w:tab w:val="left" w:pos="9072"/>
        </w:tabs>
        <w:jc w:val="left"/>
        <w:rPr>
          <w:sz w:val="18"/>
          <w:szCs w:val="18"/>
          <w:lang w:val="de-DE"/>
        </w:rPr>
      </w:pPr>
    </w:p>
    <w:p w:rsidR="006570E4" w:rsidRPr="006570E4" w:rsidRDefault="006570E4" w:rsidP="006570E4">
      <w:pPr>
        <w:pStyle w:val="Heading8"/>
        <w:rPr>
          <w:iCs w:val="0"/>
          <w:lang w:val="de-DE"/>
        </w:rPr>
      </w:pPr>
      <w:bookmarkStart w:id="57" w:name="_Toc25593250"/>
      <w:r w:rsidRPr="006570E4">
        <w:rPr>
          <w:lang w:val="de-DE"/>
        </w:rPr>
        <w:t>e)  Anzahl Gattungen/Arten, deren Sorten den Schutz erhielten</w:t>
      </w:r>
      <w:bookmarkEnd w:id="57"/>
    </w:p>
    <w:p w:rsidR="006570E4" w:rsidRPr="006570E4" w:rsidRDefault="006570E4" w:rsidP="006570E4">
      <w:pPr>
        <w:tabs>
          <w:tab w:val="left" w:pos="2410"/>
          <w:tab w:val="left" w:pos="4536"/>
          <w:tab w:val="left" w:pos="9072"/>
        </w:tabs>
        <w:jc w:val="left"/>
        <w:rPr>
          <w:sz w:val="18"/>
          <w:szCs w:val="18"/>
          <w:lang w:val="de-DE"/>
        </w:rPr>
      </w:pPr>
    </w:p>
    <w:p w:rsidR="006570E4" w:rsidRPr="006570E4" w:rsidRDefault="006570E4" w:rsidP="006570E4">
      <w:pPr>
        <w:tabs>
          <w:tab w:val="left" w:pos="2410"/>
          <w:tab w:val="left" w:pos="4536"/>
          <w:tab w:val="left" w:pos="9072"/>
        </w:tabs>
        <w:jc w:val="left"/>
        <w:rPr>
          <w:sz w:val="18"/>
          <w:szCs w:val="24"/>
          <w:lang w:val="de-DE"/>
        </w:rPr>
      </w:pPr>
      <w:r w:rsidRPr="006570E4">
        <w:rPr>
          <w:sz w:val="18"/>
          <w:szCs w:val="24"/>
          <w:lang w:val="de-DE"/>
        </w:rPr>
        <w:t>Anzahl der Pflanzengattungen und -arten mit Einträgen von Züchterrechten in die Datenbank für Pflanzensorten (PLUTO):</w:t>
      </w:r>
    </w:p>
    <w:p w:rsidR="006570E4" w:rsidRPr="006570E4" w:rsidRDefault="006570E4" w:rsidP="006570E4">
      <w:pPr>
        <w:tabs>
          <w:tab w:val="left" w:pos="2410"/>
          <w:tab w:val="left" w:pos="4536"/>
          <w:tab w:val="left" w:pos="9072"/>
        </w:tabs>
        <w:ind w:left="284"/>
        <w:jc w:val="left"/>
        <w:rPr>
          <w:sz w:val="18"/>
          <w:szCs w:val="18"/>
          <w:lang w:val="de-DE"/>
        </w:rPr>
      </w:pPr>
      <w:r w:rsidRPr="006570E4">
        <w:rPr>
          <w:sz w:val="18"/>
          <w:szCs w:val="18"/>
          <w:lang w:val="de-DE"/>
        </w:rPr>
        <w:t xml:space="preserve">3 790 </w:t>
      </w:r>
      <w:r w:rsidRPr="006570E4">
        <w:rPr>
          <w:sz w:val="18"/>
          <w:szCs w:val="24"/>
          <w:lang w:val="de-DE"/>
        </w:rPr>
        <w:t>Gattungen und Arten</w:t>
      </w:r>
      <w:r w:rsidRPr="006570E4">
        <w:rPr>
          <w:sz w:val="18"/>
          <w:szCs w:val="18"/>
          <w:lang w:val="de-DE"/>
        </w:rPr>
        <w:t xml:space="preserve"> im August 2018 (3 955</w:t>
      </w:r>
      <w:r w:rsidRPr="006570E4">
        <w:rPr>
          <w:sz w:val="18"/>
          <w:szCs w:val="24"/>
          <w:lang w:val="de-DE"/>
        </w:rPr>
        <w:t xml:space="preserve"> Taxa einschließlich Unterarten</w:t>
      </w:r>
      <w:r w:rsidRPr="006570E4">
        <w:rPr>
          <w:sz w:val="18"/>
          <w:szCs w:val="18"/>
          <w:lang w:val="de-DE"/>
        </w:rPr>
        <w:t xml:space="preserve">) </w:t>
      </w:r>
    </w:p>
    <w:p w:rsidR="006570E4" w:rsidRPr="006570E4" w:rsidRDefault="006570E4" w:rsidP="006570E4">
      <w:pPr>
        <w:tabs>
          <w:tab w:val="left" w:pos="2410"/>
          <w:tab w:val="left" w:pos="4536"/>
          <w:tab w:val="left" w:pos="9072"/>
        </w:tabs>
        <w:ind w:left="284"/>
        <w:jc w:val="left"/>
        <w:rPr>
          <w:sz w:val="18"/>
          <w:szCs w:val="18"/>
          <w:lang w:val="de-DE"/>
        </w:rPr>
      </w:pPr>
      <w:r w:rsidRPr="006570E4">
        <w:rPr>
          <w:sz w:val="18"/>
          <w:szCs w:val="18"/>
          <w:lang w:val="de-DE"/>
        </w:rPr>
        <w:t xml:space="preserve">(3 628 </w:t>
      </w:r>
      <w:r w:rsidRPr="006570E4">
        <w:rPr>
          <w:sz w:val="18"/>
          <w:szCs w:val="24"/>
          <w:lang w:val="de-DE"/>
        </w:rPr>
        <w:t>Gattungen und Arten</w:t>
      </w:r>
      <w:r w:rsidRPr="006570E4">
        <w:rPr>
          <w:sz w:val="18"/>
          <w:szCs w:val="18"/>
          <w:lang w:val="de-DE"/>
        </w:rPr>
        <w:t xml:space="preserve"> im August 2017 (3 771 </w:t>
      </w:r>
      <w:r w:rsidRPr="006570E4">
        <w:rPr>
          <w:sz w:val="18"/>
          <w:szCs w:val="24"/>
          <w:lang w:val="de-DE"/>
        </w:rPr>
        <w:t>Taxa einschließlich Unterarten</w:t>
      </w:r>
      <w:r w:rsidRPr="006570E4">
        <w:rPr>
          <w:sz w:val="18"/>
          <w:szCs w:val="18"/>
          <w:lang w:val="de-DE"/>
        </w:rPr>
        <w:t xml:space="preserve">) </w:t>
      </w:r>
      <w:r w:rsidRPr="006570E4">
        <w:rPr>
          <w:sz w:val="18"/>
          <w:szCs w:val="18"/>
          <w:lang w:val="de-DE"/>
        </w:rPr>
        <w:br/>
        <w:t xml:space="preserve">(3 510 </w:t>
      </w:r>
      <w:r w:rsidRPr="006570E4">
        <w:rPr>
          <w:sz w:val="18"/>
          <w:szCs w:val="24"/>
          <w:lang w:val="de-DE"/>
        </w:rPr>
        <w:t>Gattungen und Arten</w:t>
      </w:r>
      <w:r w:rsidRPr="006570E4">
        <w:rPr>
          <w:sz w:val="18"/>
          <w:szCs w:val="18"/>
          <w:lang w:val="de-DE"/>
        </w:rPr>
        <w:t xml:space="preserve"> im August 2016 (3 661</w:t>
      </w:r>
      <w:r w:rsidRPr="006570E4">
        <w:rPr>
          <w:sz w:val="18"/>
          <w:szCs w:val="24"/>
          <w:lang w:val="de-DE"/>
        </w:rPr>
        <w:t xml:space="preserve"> Taxa einschließlich Unterarten</w:t>
      </w:r>
      <w:r w:rsidRPr="006570E4">
        <w:rPr>
          <w:sz w:val="18"/>
          <w:szCs w:val="18"/>
          <w:lang w:val="de-DE"/>
        </w:rPr>
        <w:t>)</w:t>
      </w:r>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58" w:name="_Toc25593251"/>
      <w:r w:rsidRPr="006570E4">
        <w:rPr>
          <w:lang w:val="de-DE"/>
        </w:rPr>
        <w:t>f)  Analyse nach Pflanzentyp</w:t>
      </w:r>
      <w:bookmarkEnd w:id="58"/>
    </w:p>
    <w:p w:rsidR="006570E4" w:rsidRPr="006570E4" w:rsidRDefault="006570E4" w:rsidP="006570E4">
      <w:pPr>
        <w:rPr>
          <w:sz w:val="18"/>
          <w:szCs w:val="18"/>
          <w:lang w:val="de-DE"/>
        </w:rPr>
      </w:pPr>
    </w:p>
    <w:p w:rsidR="006570E4" w:rsidRPr="006570E4" w:rsidRDefault="006570E4" w:rsidP="006570E4">
      <w:pPr>
        <w:tabs>
          <w:tab w:val="left" w:pos="2410"/>
          <w:tab w:val="left" w:pos="4536"/>
          <w:tab w:val="left" w:pos="9072"/>
        </w:tabs>
        <w:jc w:val="center"/>
        <w:rPr>
          <w:sz w:val="18"/>
          <w:szCs w:val="24"/>
          <w:lang w:val="de-DE"/>
        </w:rPr>
      </w:pPr>
      <w:r w:rsidRPr="006570E4">
        <w:rPr>
          <w:sz w:val="18"/>
          <w:szCs w:val="24"/>
          <w:lang w:val="de-DE"/>
        </w:rPr>
        <w:t>Daten aus der PLUTO-Datenbank:</w:t>
      </w:r>
    </w:p>
    <w:p w:rsidR="006570E4" w:rsidRPr="006570E4" w:rsidRDefault="006570E4" w:rsidP="006570E4">
      <w:pPr>
        <w:tabs>
          <w:tab w:val="left" w:pos="2410"/>
          <w:tab w:val="left" w:pos="4536"/>
          <w:tab w:val="left" w:pos="9072"/>
        </w:tabs>
        <w:jc w:val="center"/>
        <w:rPr>
          <w:sz w:val="18"/>
          <w:szCs w:val="18"/>
          <w:lang w:val="de-DE"/>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6570E4" w:rsidRPr="00A2648F" w:rsidTr="006570E4">
        <w:tc>
          <w:tcPr>
            <w:tcW w:w="5312" w:type="dxa"/>
          </w:tcPr>
          <w:p w:rsidR="006570E4" w:rsidRPr="00342465" w:rsidRDefault="006570E4" w:rsidP="006570E4">
            <w:pPr>
              <w:jc w:val="center"/>
              <w:rPr>
                <w:i/>
                <w:sz w:val="16"/>
                <w:szCs w:val="18"/>
              </w:rPr>
            </w:pPr>
            <w:r>
              <w:rPr>
                <w:i/>
                <w:sz w:val="16"/>
                <w:szCs w:val="24"/>
              </w:rPr>
              <w:t>Eingereichte Anträge nach Pflanzentyp</w:t>
            </w:r>
            <w:r>
              <w:rPr>
                <w:i/>
                <w:snapToGrid w:val="0"/>
                <w:sz w:val="16"/>
                <w:szCs w:val="18"/>
              </w:rPr>
              <w:t>:</w:t>
            </w:r>
          </w:p>
          <w:p w:rsidR="006570E4" w:rsidRPr="00342465" w:rsidRDefault="006570E4" w:rsidP="006570E4">
            <w:pPr>
              <w:jc w:val="center"/>
              <w:rPr>
                <w:sz w:val="16"/>
                <w:szCs w:val="18"/>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70"/>
              <w:gridCol w:w="871"/>
              <w:gridCol w:w="870"/>
              <w:gridCol w:w="871"/>
              <w:gridCol w:w="871"/>
            </w:tblGrid>
            <w:tr w:rsidR="006570E4" w:rsidRPr="00342465" w:rsidTr="006570E4">
              <w:trPr>
                <w:cantSplit/>
                <w:jc w:val="center"/>
              </w:trPr>
              <w:tc>
                <w:tcPr>
                  <w:tcW w:w="501" w:type="dxa"/>
                  <w:vAlign w:val="bottom"/>
                </w:tcPr>
                <w:p w:rsidR="006570E4" w:rsidRPr="00342465" w:rsidRDefault="006570E4" w:rsidP="006570E4">
                  <w:pPr>
                    <w:jc w:val="left"/>
                    <w:rPr>
                      <w:snapToGrid w:val="0"/>
                      <w:sz w:val="16"/>
                      <w:szCs w:val="18"/>
                      <w:lang w:eastAsia="ja-JP"/>
                    </w:rPr>
                  </w:pPr>
                </w:p>
              </w:tc>
              <w:tc>
                <w:tcPr>
                  <w:tcW w:w="4353" w:type="dxa"/>
                  <w:gridSpan w:val="5"/>
                  <w:vAlign w:val="bottom"/>
                </w:tcPr>
                <w:p w:rsidR="006570E4" w:rsidRPr="00342465" w:rsidRDefault="006570E4" w:rsidP="006570E4">
                  <w:pPr>
                    <w:jc w:val="center"/>
                    <w:rPr>
                      <w:snapToGrid w:val="0"/>
                      <w:sz w:val="16"/>
                      <w:szCs w:val="18"/>
                    </w:rPr>
                  </w:pPr>
                  <w:r>
                    <w:rPr>
                      <w:sz w:val="16"/>
                      <w:szCs w:val="24"/>
                    </w:rPr>
                    <w:t>Pflanzentyp</w:t>
                  </w:r>
                </w:p>
              </w:tc>
            </w:tr>
            <w:tr w:rsidR="006570E4" w:rsidRPr="00342465" w:rsidTr="006570E4">
              <w:trPr>
                <w:cantSplit/>
                <w:jc w:val="center"/>
              </w:trPr>
              <w:tc>
                <w:tcPr>
                  <w:tcW w:w="501" w:type="dxa"/>
                  <w:vAlign w:val="bottom"/>
                </w:tcPr>
                <w:p w:rsidR="006570E4" w:rsidRPr="00342465" w:rsidRDefault="006570E4" w:rsidP="006570E4">
                  <w:pPr>
                    <w:jc w:val="left"/>
                    <w:rPr>
                      <w:snapToGrid w:val="0"/>
                      <w:sz w:val="16"/>
                      <w:szCs w:val="18"/>
                    </w:rPr>
                  </w:pPr>
                  <w:r>
                    <w:rPr>
                      <w:snapToGrid w:val="0"/>
                      <w:sz w:val="16"/>
                      <w:szCs w:val="18"/>
                    </w:rPr>
                    <w:t>Jahr</w:t>
                  </w:r>
                </w:p>
              </w:tc>
              <w:tc>
                <w:tcPr>
                  <w:tcW w:w="870" w:type="dxa"/>
                  <w:vAlign w:val="bottom"/>
                </w:tcPr>
                <w:p w:rsidR="006570E4" w:rsidRPr="00342465" w:rsidRDefault="006570E4" w:rsidP="006570E4">
                  <w:pPr>
                    <w:jc w:val="center"/>
                    <w:rPr>
                      <w:snapToGrid w:val="0"/>
                      <w:sz w:val="16"/>
                      <w:szCs w:val="18"/>
                    </w:rPr>
                  </w:pPr>
                  <w:r>
                    <w:rPr>
                      <w:sz w:val="16"/>
                      <w:szCs w:val="24"/>
                    </w:rPr>
                    <w:t>Landwirt-schaftliche Arten</w:t>
                  </w:r>
                </w:p>
              </w:tc>
              <w:tc>
                <w:tcPr>
                  <w:tcW w:w="871" w:type="dxa"/>
                  <w:vAlign w:val="bottom"/>
                </w:tcPr>
                <w:p w:rsidR="006570E4" w:rsidRPr="00342465" w:rsidRDefault="006570E4" w:rsidP="006570E4">
                  <w:pPr>
                    <w:jc w:val="center"/>
                    <w:rPr>
                      <w:snapToGrid w:val="0"/>
                      <w:sz w:val="16"/>
                      <w:szCs w:val="18"/>
                    </w:rPr>
                  </w:pPr>
                  <w:r>
                    <w:rPr>
                      <w:sz w:val="16"/>
                      <w:szCs w:val="24"/>
                    </w:rPr>
                    <w:t>Forstliche Baumarten</w:t>
                  </w:r>
                </w:p>
              </w:tc>
              <w:tc>
                <w:tcPr>
                  <w:tcW w:w="870" w:type="dxa"/>
                  <w:vAlign w:val="bottom"/>
                </w:tcPr>
                <w:p w:rsidR="006570E4" w:rsidRPr="00342465" w:rsidRDefault="006570E4" w:rsidP="006570E4">
                  <w:pPr>
                    <w:jc w:val="center"/>
                    <w:rPr>
                      <w:snapToGrid w:val="0"/>
                      <w:sz w:val="16"/>
                      <w:szCs w:val="18"/>
                    </w:rPr>
                  </w:pPr>
                  <w:r>
                    <w:rPr>
                      <w:sz w:val="16"/>
                      <w:szCs w:val="24"/>
                    </w:rPr>
                    <w:t>Obst-bäume</w:t>
                  </w:r>
                </w:p>
              </w:tc>
              <w:tc>
                <w:tcPr>
                  <w:tcW w:w="871" w:type="dxa"/>
                  <w:vAlign w:val="bottom"/>
                </w:tcPr>
                <w:p w:rsidR="006570E4" w:rsidRPr="00342465" w:rsidRDefault="006570E4" w:rsidP="006570E4">
                  <w:pPr>
                    <w:jc w:val="center"/>
                    <w:rPr>
                      <w:snapToGrid w:val="0"/>
                      <w:sz w:val="16"/>
                      <w:szCs w:val="18"/>
                    </w:rPr>
                  </w:pPr>
                  <w:r>
                    <w:rPr>
                      <w:sz w:val="16"/>
                      <w:szCs w:val="24"/>
                    </w:rPr>
                    <w:t>Zierarten</w:t>
                  </w:r>
                </w:p>
              </w:tc>
              <w:tc>
                <w:tcPr>
                  <w:tcW w:w="871" w:type="dxa"/>
                  <w:vAlign w:val="bottom"/>
                </w:tcPr>
                <w:p w:rsidR="006570E4" w:rsidRPr="00342465" w:rsidRDefault="006570E4" w:rsidP="006570E4">
                  <w:pPr>
                    <w:jc w:val="center"/>
                    <w:rPr>
                      <w:snapToGrid w:val="0"/>
                      <w:sz w:val="16"/>
                      <w:szCs w:val="18"/>
                    </w:rPr>
                  </w:pPr>
                  <w:r>
                    <w:rPr>
                      <w:sz w:val="16"/>
                      <w:szCs w:val="24"/>
                    </w:rPr>
                    <w:t>Gemüse</w:t>
                  </w:r>
                </w:p>
              </w:tc>
            </w:tr>
            <w:tr w:rsidR="006570E4" w:rsidRPr="00342465" w:rsidTr="006570E4">
              <w:trPr>
                <w:cantSplit/>
                <w:jc w:val="center"/>
              </w:trPr>
              <w:tc>
                <w:tcPr>
                  <w:tcW w:w="501" w:type="dxa"/>
                </w:tcPr>
                <w:p w:rsidR="006570E4" w:rsidRPr="00342465" w:rsidRDefault="006570E4" w:rsidP="006570E4">
                  <w:pPr>
                    <w:jc w:val="left"/>
                    <w:rPr>
                      <w:snapToGrid w:val="0"/>
                      <w:sz w:val="16"/>
                    </w:rPr>
                  </w:pPr>
                  <w:r>
                    <w:rPr>
                      <w:snapToGrid w:val="0"/>
                      <w:sz w:val="16"/>
                    </w:rPr>
                    <w:t>2012</w:t>
                  </w:r>
                </w:p>
              </w:tc>
              <w:tc>
                <w:tcPr>
                  <w:tcW w:w="870" w:type="dxa"/>
                </w:tcPr>
                <w:p w:rsidR="006570E4" w:rsidRPr="00342465" w:rsidRDefault="006570E4" w:rsidP="006570E4">
                  <w:pPr>
                    <w:jc w:val="center"/>
                    <w:rPr>
                      <w:snapToGrid w:val="0"/>
                      <w:sz w:val="16"/>
                    </w:rPr>
                  </w:pPr>
                  <w:r>
                    <w:rPr>
                      <w:snapToGrid w:val="0"/>
                      <w:sz w:val="16"/>
                    </w:rPr>
                    <w:t>27%</w:t>
                  </w:r>
                </w:p>
              </w:tc>
              <w:tc>
                <w:tcPr>
                  <w:tcW w:w="871" w:type="dxa"/>
                </w:tcPr>
                <w:p w:rsidR="006570E4" w:rsidRPr="00342465" w:rsidRDefault="006570E4" w:rsidP="006570E4">
                  <w:pPr>
                    <w:jc w:val="center"/>
                    <w:rPr>
                      <w:snapToGrid w:val="0"/>
                      <w:sz w:val="16"/>
                    </w:rPr>
                  </w:pPr>
                  <w:r>
                    <w:rPr>
                      <w:snapToGrid w:val="0"/>
                      <w:sz w:val="16"/>
                    </w:rPr>
                    <w:t>0,9%</w:t>
                  </w:r>
                </w:p>
              </w:tc>
              <w:tc>
                <w:tcPr>
                  <w:tcW w:w="870" w:type="dxa"/>
                </w:tcPr>
                <w:p w:rsidR="006570E4" w:rsidRPr="00342465" w:rsidRDefault="006570E4" w:rsidP="006570E4">
                  <w:pPr>
                    <w:jc w:val="center"/>
                    <w:rPr>
                      <w:snapToGrid w:val="0"/>
                      <w:sz w:val="16"/>
                    </w:rPr>
                  </w:pPr>
                  <w:r>
                    <w:rPr>
                      <w:snapToGrid w:val="0"/>
                      <w:sz w:val="16"/>
                    </w:rPr>
                    <w:t>12%</w:t>
                  </w:r>
                </w:p>
              </w:tc>
              <w:tc>
                <w:tcPr>
                  <w:tcW w:w="871" w:type="dxa"/>
                </w:tcPr>
                <w:p w:rsidR="006570E4" w:rsidRPr="00342465" w:rsidRDefault="006570E4" w:rsidP="006570E4">
                  <w:pPr>
                    <w:jc w:val="center"/>
                    <w:rPr>
                      <w:snapToGrid w:val="0"/>
                      <w:sz w:val="16"/>
                    </w:rPr>
                  </w:pPr>
                  <w:r>
                    <w:rPr>
                      <w:snapToGrid w:val="0"/>
                      <w:sz w:val="16"/>
                    </w:rPr>
                    <w:t>48%</w:t>
                  </w:r>
                </w:p>
              </w:tc>
              <w:tc>
                <w:tcPr>
                  <w:tcW w:w="871" w:type="dxa"/>
                </w:tcPr>
                <w:p w:rsidR="006570E4" w:rsidRPr="00342465" w:rsidRDefault="006570E4" w:rsidP="006570E4">
                  <w:pPr>
                    <w:jc w:val="center"/>
                    <w:rPr>
                      <w:snapToGrid w:val="0"/>
                      <w:sz w:val="16"/>
                    </w:rPr>
                  </w:pPr>
                  <w:r>
                    <w:rPr>
                      <w:snapToGrid w:val="0"/>
                      <w:sz w:val="16"/>
                    </w:rPr>
                    <w:t>12%</w:t>
                  </w:r>
                </w:p>
              </w:tc>
            </w:tr>
            <w:tr w:rsidR="006570E4" w:rsidRPr="00342465" w:rsidTr="006570E4">
              <w:trPr>
                <w:cantSplit/>
                <w:jc w:val="center"/>
              </w:trPr>
              <w:tc>
                <w:tcPr>
                  <w:tcW w:w="501" w:type="dxa"/>
                </w:tcPr>
                <w:p w:rsidR="006570E4" w:rsidRPr="00342465" w:rsidRDefault="006570E4" w:rsidP="006570E4">
                  <w:pPr>
                    <w:jc w:val="left"/>
                    <w:rPr>
                      <w:snapToGrid w:val="0"/>
                      <w:sz w:val="16"/>
                      <w:szCs w:val="18"/>
                    </w:rPr>
                  </w:pPr>
                  <w:r>
                    <w:rPr>
                      <w:snapToGrid w:val="0"/>
                      <w:sz w:val="16"/>
                      <w:szCs w:val="18"/>
                    </w:rPr>
                    <w:t>2013</w:t>
                  </w:r>
                </w:p>
              </w:tc>
              <w:tc>
                <w:tcPr>
                  <w:tcW w:w="870" w:type="dxa"/>
                </w:tcPr>
                <w:p w:rsidR="006570E4" w:rsidRPr="00342465" w:rsidRDefault="006570E4" w:rsidP="006570E4">
                  <w:pPr>
                    <w:jc w:val="center"/>
                    <w:rPr>
                      <w:snapToGrid w:val="0"/>
                      <w:sz w:val="16"/>
                      <w:szCs w:val="18"/>
                    </w:rPr>
                  </w:pPr>
                  <w:r>
                    <w:rPr>
                      <w:snapToGrid w:val="0"/>
                      <w:sz w:val="16"/>
                      <w:szCs w:val="18"/>
                    </w:rPr>
                    <w:t>25%</w:t>
                  </w:r>
                </w:p>
              </w:tc>
              <w:tc>
                <w:tcPr>
                  <w:tcW w:w="871" w:type="dxa"/>
                </w:tcPr>
                <w:p w:rsidR="006570E4" w:rsidRPr="00342465" w:rsidRDefault="006570E4" w:rsidP="006570E4">
                  <w:pPr>
                    <w:jc w:val="center"/>
                    <w:rPr>
                      <w:snapToGrid w:val="0"/>
                      <w:sz w:val="16"/>
                      <w:szCs w:val="18"/>
                    </w:rPr>
                  </w:pPr>
                  <w:r>
                    <w:rPr>
                      <w:snapToGrid w:val="0"/>
                      <w:sz w:val="16"/>
                      <w:szCs w:val="18"/>
                    </w:rPr>
                    <w:t>1,0%</w:t>
                  </w:r>
                </w:p>
              </w:tc>
              <w:tc>
                <w:tcPr>
                  <w:tcW w:w="870" w:type="dxa"/>
                </w:tcPr>
                <w:p w:rsidR="006570E4" w:rsidRPr="00342465" w:rsidRDefault="006570E4" w:rsidP="006570E4">
                  <w:pPr>
                    <w:jc w:val="center"/>
                    <w:rPr>
                      <w:snapToGrid w:val="0"/>
                      <w:sz w:val="16"/>
                      <w:szCs w:val="18"/>
                    </w:rPr>
                  </w:pPr>
                  <w:r>
                    <w:rPr>
                      <w:snapToGrid w:val="0"/>
                      <w:sz w:val="16"/>
                      <w:szCs w:val="18"/>
                    </w:rPr>
                    <w:t>12%</w:t>
                  </w:r>
                </w:p>
              </w:tc>
              <w:tc>
                <w:tcPr>
                  <w:tcW w:w="871" w:type="dxa"/>
                </w:tcPr>
                <w:p w:rsidR="006570E4" w:rsidRPr="00342465" w:rsidRDefault="006570E4" w:rsidP="006570E4">
                  <w:pPr>
                    <w:jc w:val="center"/>
                    <w:rPr>
                      <w:snapToGrid w:val="0"/>
                      <w:sz w:val="16"/>
                      <w:szCs w:val="18"/>
                    </w:rPr>
                  </w:pPr>
                  <w:r>
                    <w:rPr>
                      <w:snapToGrid w:val="0"/>
                      <w:sz w:val="16"/>
                      <w:szCs w:val="18"/>
                    </w:rPr>
                    <w:t>49%</w:t>
                  </w:r>
                </w:p>
              </w:tc>
              <w:tc>
                <w:tcPr>
                  <w:tcW w:w="871" w:type="dxa"/>
                </w:tcPr>
                <w:p w:rsidR="006570E4" w:rsidRPr="00342465" w:rsidRDefault="006570E4" w:rsidP="006570E4">
                  <w:pPr>
                    <w:jc w:val="center"/>
                    <w:rPr>
                      <w:snapToGrid w:val="0"/>
                      <w:sz w:val="16"/>
                      <w:szCs w:val="18"/>
                    </w:rPr>
                  </w:pPr>
                  <w:r>
                    <w:rPr>
                      <w:snapToGrid w:val="0"/>
                      <w:sz w:val="16"/>
                      <w:szCs w:val="18"/>
                    </w:rPr>
                    <w:t>11%</w:t>
                  </w:r>
                </w:p>
              </w:tc>
            </w:tr>
            <w:tr w:rsidR="006570E4" w:rsidRPr="00342465" w:rsidTr="006570E4">
              <w:trPr>
                <w:cantSplit/>
                <w:jc w:val="center"/>
              </w:trPr>
              <w:tc>
                <w:tcPr>
                  <w:tcW w:w="501" w:type="dxa"/>
                </w:tcPr>
                <w:p w:rsidR="006570E4" w:rsidRPr="00342465" w:rsidRDefault="006570E4" w:rsidP="006570E4">
                  <w:pPr>
                    <w:jc w:val="left"/>
                    <w:rPr>
                      <w:snapToGrid w:val="0"/>
                      <w:sz w:val="16"/>
                      <w:szCs w:val="18"/>
                    </w:rPr>
                  </w:pPr>
                  <w:r>
                    <w:rPr>
                      <w:snapToGrid w:val="0"/>
                      <w:sz w:val="16"/>
                      <w:szCs w:val="18"/>
                    </w:rPr>
                    <w:t>2014</w:t>
                  </w:r>
                </w:p>
              </w:tc>
              <w:tc>
                <w:tcPr>
                  <w:tcW w:w="870" w:type="dxa"/>
                </w:tcPr>
                <w:p w:rsidR="006570E4" w:rsidRPr="00342465" w:rsidRDefault="006570E4" w:rsidP="006570E4">
                  <w:pPr>
                    <w:jc w:val="center"/>
                    <w:rPr>
                      <w:snapToGrid w:val="0"/>
                      <w:sz w:val="16"/>
                      <w:szCs w:val="18"/>
                    </w:rPr>
                  </w:pPr>
                  <w:r>
                    <w:rPr>
                      <w:snapToGrid w:val="0"/>
                      <w:sz w:val="16"/>
                      <w:szCs w:val="18"/>
                    </w:rPr>
                    <w:t>30%</w:t>
                  </w:r>
                </w:p>
              </w:tc>
              <w:tc>
                <w:tcPr>
                  <w:tcW w:w="871" w:type="dxa"/>
                </w:tcPr>
                <w:p w:rsidR="006570E4" w:rsidRPr="00342465" w:rsidRDefault="006570E4" w:rsidP="006570E4">
                  <w:pPr>
                    <w:jc w:val="center"/>
                    <w:rPr>
                      <w:snapToGrid w:val="0"/>
                      <w:sz w:val="16"/>
                      <w:szCs w:val="18"/>
                    </w:rPr>
                  </w:pPr>
                  <w:r>
                    <w:rPr>
                      <w:snapToGrid w:val="0"/>
                      <w:sz w:val="16"/>
                      <w:szCs w:val="18"/>
                    </w:rPr>
                    <w:t>0,8%</w:t>
                  </w:r>
                </w:p>
              </w:tc>
              <w:tc>
                <w:tcPr>
                  <w:tcW w:w="870" w:type="dxa"/>
                </w:tcPr>
                <w:p w:rsidR="006570E4" w:rsidRPr="00342465" w:rsidRDefault="006570E4" w:rsidP="006570E4">
                  <w:pPr>
                    <w:jc w:val="center"/>
                    <w:rPr>
                      <w:snapToGrid w:val="0"/>
                      <w:sz w:val="16"/>
                      <w:szCs w:val="18"/>
                    </w:rPr>
                  </w:pPr>
                  <w:r>
                    <w:rPr>
                      <w:snapToGrid w:val="0"/>
                      <w:sz w:val="16"/>
                      <w:szCs w:val="18"/>
                    </w:rPr>
                    <w:t>11%</w:t>
                  </w:r>
                </w:p>
              </w:tc>
              <w:tc>
                <w:tcPr>
                  <w:tcW w:w="871" w:type="dxa"/>
                </w:tcPr>
                <w:p w:rsidR="006570E4" w:rsidRPr="00342465" w:rsidRDefault="006570E4" w:rsidP="006570E4">
                  <w:pPr>
                    <w:jc w:val="center"/>
                    <w:rPr>
                      <w:snapToGrid w:val="0"/>
                      <w:sz w:val="16"/>
                      <w:szCs w:val="18"/>
                    </w:rPr>
                  </w:pPr>
                  <w:r>
                    <w:rPr>
                      <w:snapToGrid w:val="0"/>
                      <w:sz w:val="16"/>
                      <w:szCs w:val="18"/>
                    </w:rPr>
                    <w:t>47%</w:t>
                  </w:r>
                </w:p>
              </w:tc>
              <w:tc>
                <w:tcPr>
                  <w:tcW w:w="871" w:type="dxa"/>
                </w:tcPr>
                <w:p w:rsidR="006570E4" w:rsidRPr="00342465" w:rsidRDefault="006570E4" w:rsidP="006570E4">
                  <w:pPr>
                    <w:jc w:val="center"/>
                    <w:rPr>
                      <w:snapToGrid w:val="0"/>
                      <w:sz w:val="16"/>
                      <w:szCs w:val="18"/>
                    </w:rPr>
                  </w:pPr>
                  <w:r>
                    <w:rPr>
                      <w:snapToGrid w:val="0"/>
                      <w:sz w:val="16"/>
                      <w:szCs w:val="18"/>
                    </w:rPr>
                    <w:t>10%</w:t>
                  </w:r>
                </w:p>
              </w:tc>
            </w:tr>
            <w:tr w:rsidR="006570E4" w:rsidRPr="00342465" w:rsidTr="006570E4">
              <w:trPr>
                <w:cantSplit/>
                <w:jc w:val="center"/>
              </w:trPr>
              <w:tc>
                <w:tcPr>
                  <w:tcW w:w="501" w:type="dxa"/>
                </w:tcPr>
                <w:p w:rsidR="006570E4" w:rsidRPr="00342465" w:rsidRDefault="006570E4" w:rsidP="006570E4">
                  <w:pPr>
                    <w:jc w:val="left"/>
                    <w:rPr>
                      <w:snapToGrid w:val="0"/>
                      <w:sz w:val="16"/>
                      <w:szCs w:val="18"/>
                    </w:rPr>
                  </w:pPr>
                  <w:r>
                    <w:rPr>
                      <w:snapToGrid w:val="0"/>
                      <w:sz w:val="16"/>
                      <w:szCs w:val="18"/>
                    </w:rPr>
                    <w:t>2015</w:t>
                  </w:r>
                </w:p>
              </w:tc>
              <w:tc>
                <w:tcPr>
                  <w:tcW w:w="870" w:type="dxa"/>
                </w:tcPr>
                <w:p w:rsidR="006570E4" w:rsidRPr="00342465" w:rsidRDefault="006570E4" w:rsidP="006570E4">
                  <w:pPr>
                    <w:jc w:val="center"/>
                    <w:rPr>
                      <w:snapToGrid w:val="0"/>
                      <w:sz w:val="16"/>
                      <w:szCs w:val="18"/>
                    </w:rPr>
                  </w:pPr>
                  <w:r>
                    <w:rPr>
                      <w:snapToGrid w:val="0"/>
                      <w:sz w:val="16"/>
                      <w:szCs w:val="18"/>
                    </w:rPr>
                    <w:t>33%</w:t>
                  </w:r>
                </w:p>
              </w:tc>
              <w:tc>
                <w:tcPr>
                  <w:tcW w:w="871" w:type="dxa"/>
                </w:tcPr>
                <w:p w:rsidR="006570E4" w:rsidRPr="00342465" w:rsidRDefault="006570E4" w:rsidP="006570E4">
                  <w:pPr>
                    <w:jc w:val="center"/>
                    <w:rPr>
                      <w:snapToGrid w:val="0"/>
                      <w:sz w:val="16"/>
                      <w:szCs w:val="18"/>
                    </w:rPr>
                  </w:pPr>
                  <w:r>
                    <w:rPr>
                      <w:snapToGrid w:val="0"/>
                      <w:sz w:val="16"/>
                      <w:szCs w:val="18"/>
                    </w:rPr>
                    <w:t>0,5%</w:t>
                  </w:r>
                </w:p>
              </w:tc>
              <w:tc>
                <w:tcPr>
                  <w:tcW w:w="870" w:type="dxa"/>
                </w:tcPr>
                <w:p w:rsidR="006570E4" w:rsidRPr="00342465" w:rsidRDefault="006570E4" w:rsidP="006570E4">
                  <w:pPr>
                    <w:jc w:val="center"/>
                    <w:rPr>
                      <w:snapToGrid w:val="0"/>
                      <w:sz w:val="16"/>
                      <w:szCs w:val="18"/>
                    </w:rPr>
                  </w:pPr>
                  <w:r>
                    <w:rPr>
                      <w:snapToGrid w:val="0"/>
                      <w:sz w:val="16"/>
                      <w:szCs w:val="18"/>
                    </w:rPr>
                    <w:t>14%</w:t>
                  </w:r>
                </w:p>
              </w:tc>
              <w:tc>
                <w:tcPr>
                  <w:tcW w:w="871" w:type="dxa"/>
                </w:tcPr>
                <w:p w:rsidR="006570E4" w:rsidRPr="00342465" w:rsidRDefault="006570E4" w:rsidP="006570E4">
                  <w:pPr>
                    <w:jc w:val="center"/>
                    <w:rPr>
                      <w:snapToGrid w:val="0"/>
                      <w:sz w:val="16"/>
                      <w:szCs w:val="18"/>
                    </w:rPr>
                  </w:pPr>
                  <w:r>
                    <w:rPr>
                      <w:snapToGrid w:val="0"/>
                      <w:sz w:val="16"/>
                      <w:szCs w:val="18"/>
                    </w:rPr>
                    <w:t>36%</w:t>
                  </w:r>
                </w:p>
              </w:tc>
              <w:tc>
                <w:tcPr>
                  <w:tcW w:w="871" w:type="dxa"/>
                </w:tcPr>
                <w:p w:rsidR="006570E4" w:rsidRPr="00342465" w:rsidRDefault="006570E4" w:rsidP="006570E4">
                  <w:pPr>
                    <w:jc w:val="center"/>
                    <w:rPr>
                      <w:snapToGrid w:val="0"/>
                      <w:sz w:val="16"/>
                      <w:szCs w:val="18"/>
                    </w:rPr>
                  </w:pPr>
                  <w:r>
                    <w:rPr>
                      <w:snapToGrid w:val="0"/>
                      <w:sz w:val="16"/>
                      <w:szCs w:val="18"/>
                    </w:rPr>
                    <w:t>16%</w:t>
                  </w:r>
                </w:p>
              </w:tc>
            </w:tr>
            <w:tr w:rsidR="006570E4" w:rsidRPr="00342465" w:rsidTr="006570E4">
              <w:trPr>
                <w:cantSplit/>
                <w:jc w:val="center"/>
              </w:trPr>
              <w:tc>
                <w:tcPr>
                  <w:tcW w:w="501" w:type="dxa"/>
                </w:tcPr>
                <w:p w:rsidR="006570E4" w:rsidRPr="00342465" w:rsidRDefault="006570E4" w:rsidP="006570E4">
                  <w:pPr>
                    <w:jc w:val="left"/>
                    <w:rPr>
                      <w:snapToGrid w:val="0"/>
                      <w:sz w:val="16"/>
                      <w:szCs w:val="18"/>
                    </w:rPr>
                  </w:pPr>
                  <w:r>
                    <w:rPr>
                      <w:snapToGrid w:val="0"/>
                      <w:sz w:val="16"/>
                      <w:szCs w:val="18"/>
                    </w:rPr>
                    <w:t>2016</w:t>
                  </w:r>
                </w:p>
              </w:tc>
              <w:tc>
                <w:tcPr>
                  <w:tcW w:w="870" w:type="dxa"/>
                </w:tcPr>
                <w:p w:rsidR="006570E4" w:rsidRPr="00342465" w:rsidRDefault="006570E4" w:rsidP="006570E4">
                  <w:pPr>
                    <w:jc w:val="center"/>
                    <w:rPr>
                      <w:snapToGrid w:val="0"/>
                      <w:sz w:val="16"/>
                      <w:szCs w:val="18"/>
                    </w:rPr>
                  </w:pPr>
                  <w:r>
                    <w:rPr>
                      <w:snapToGrid w:val="0"/>
                      <w:sz w:val="16"/>
                      <w:szCs w:val="18"/>
                    </w:rPr>
                    <w:t>37%</w:t>
                  </w:r>
                </w:p>
              </w:tc>
              <w:tc>
                <w:tcPr>
                  <w:tcW w:w="871" w:type="dxa"/>
                </w:tcPr>
                <w:p w:rsidR="006570E4" w:rsidRPr="00342465" w:rsidRDefault="006570E4" w:rsidP="006570E4">
                  <w:pPr>
                    <w:jc w:val="center"/>
                    <w:rPr>
                      <w:snapToGrid w:val="0"/>
                      <w:sz w:val="16"/>
                      <w:szCs w:val="18"/>
                    </w:rPr>
                  </w:pPr>
                  <w:r>
                    <w:rPr>
                      <w:snapToGrid w:val="0"/>
                      <w:sz w:val="16"/>
                      <w:szCs w:val="18"/>
                    </w:rPr>
                    <w:t>0,6%</w:t>
                  </w:r>
                </w:p>
              </w:tc>
              <w:tc>
                <w:tcPr>
                  <w:tcW w:w="870" w:type="dxa"/>
                </w:tcPr>
                <w:p w:rsidR="006570E4" w:rsidRPr="00342465" w:rsidRDefault="006570E4" w:rsidP="006570E4">
                  <w:pPr>
                    <w:jc w:val="center"/>
                    <w:rPr>
                      <w:snapToGrid w:val="0"/>
                      <w:sz w:val="16"/>
                      <w:szCs w:val="18"/>
                    </w:rPr>
                  </w:pPr>
                  <w:r>
                    <w:rPr>
                      <w:snapToGrid w:val="0"/>
                      <w:sz w:val="16"/>
                      <w:szCs w:val="18"/>
                    </w:rPr>
                    <w:t>11%</w:t>
                  </w:r>
                </w:p>
              </w:tc>
              <w:tc>
                <w:tcPr>
                  <w:tcW w:w="871" w:type="dxa"/>
                </w:tcPr>
                <w:p w:rsidR="006570E4" w:rsidRPr="00342465" w:rsidRDefault="006570E4" w:rsidP="006570E4">
                  <w:pPr>
                    <w:jc w:val="center"/>
                    <w:rPr>
                      <w:snapToGrid w:val="0"/>
                      <w:sz w:val="16"/>
                      <w:szCs w:val="18"/>
                    </w:rPr>
                  </w:pPr>
                  <w:r>
                    <w:rPr>
                      <w:snapToGrid w:val="0"/>
                      <w:sz w:val="16"/>
                      <w:szCs w:val="18"/>
                    </w:rPr>
                    <w:t>34%</w:t>
                  </w:r>
                </w:p>
              </w:tc>
              <w:tc>
                <w:tcPr>
                  <w:tcW w:w="871" w:type="dxa"/>
                </w:tcPr>
                <w:p w:rsidR="006570E4" w:rsidRPr="00342465" w:rsidRDefault="006570E4" w:rsidP="006570E4">
                  <w:pPr>
                    <w:jc w:val="center"/>
                    <w:rPr>
                      <w:snapToGrid w:val="0"/>
                      <w:sz w:val="16"/>
                      <w:szCs w:val="18"/>
                    </w:rPr>
                  </w:pPr>
                  <w:r>
                    <w:rPr>
                      <w:snapToGrid w:val="0"/>
                      <w:sz w:val="16"/>
                      <w:szCs w:val="18"/>
                    </w:rPr>
                    <w:t>18%</w:t>
                  </w:r>
                </w:p>
              </w:tc>
            </w:tr>
            <w:tr w:rsidR="006570E4" w:rsidRPr="00342465" w:rsidTr="006570E4">
              <w:trPr>
                <w:cantSplit/>
                <w:jc w:val="center"/>
              </w:trPr>
              <w:tc>
                <w:tcPr>
                  <w:tcW w:w="501" w:type="dxa"/>
                </w:tcPr>
                <w:p w:rsidR="006570E4" w:rsidRPr="00342465" w:rsidRDefault="006570E4" w:rsidP="006570E4">
                  <w:pPr>
                    <w:jc w:val="left"/>
                    <w:rPr>
                      <w:snapToGrid w:val="0"/>
                      <w:sz w:val="16"/>
                      <w:szCs w:val="18"/>
                    </w:rPr>
                  </w:pPr>
                  <w:r>
                    <w:rPr>
                      <w:snapToGrid w:val="0"/>
                      <w:sz w:val="16"/>
                      <w:szCs w:val="18"/>
                    </w:rPr>
                    <w:t>2017</w:t>
                  </w:r>
                </w:p>
              </w:tc>
              <w:tc>
                <w:tcPr>
                  <w:tcW w:w="870" w:type="dxa"/>
                  <w:tcBorders>
                    <w:top w:val="nil"/>
                    <w:left w:val="nil"/>
                    <w:bottom w:val="nil"/>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33%</w:t>
                  </w:r>
                </w:p>
              </w:tc>
              <w:tc>
                <w:tcPr>
                  <w:tcW w:w="871" w:type="dxa"/>
                  <w:tcBorders>
                    <w:top w:val="nil"/>
                    <w:left w:val="nil"/>
                    <w:bottom w:val="nil"/>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0,5%</w:t>
                  </w:r>
                </w:p>
              </w:tc>
              <w:tc>
                <w:tcPr>
                  <w:tcW w:w="870" w:type="dxa"/>
                  <w:tcBorders>
                    <w:top w:val="nil"/>
                    <w:left w:val="nil"/>
                    <w:bottom w:val="nil"/>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11%</w:t>
                  </w:r>
                </w:p>
              </w:tc>
              <w:tc>
                <w:tcPr>
                  <w:tcW w:w="871" w:type="dxa"/>
                  <w:tcBorders>
                    <w:top w:val="nil"/>
                    <w:left w:val="nil"/>
                    <w:bottom w:val="nil"/>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38%</w:t>
                  </w:r>
                </w:p>
              </w:tc>
              <w:tc>
                <w:tcPr>
                  <w:tcW w:w="871" w:type="dxa"/>
                  <w:tcBorders>
                    <w:top w:val="nil"/>
                    <w:left w:val="nil"/>
                    <w:bottom w:val="nil"/>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17%</w:t>
                  </w:r>
                </w:p>
              </w:tc>
            </w:tr>
            <w:tr w:rsidR="006570E4" w:rsidRPr="00342465" w:rsidTr="006570E4">
              <w:trPr>
                <w:cantSplit/>
                <w:jc w:val="center"/>
              </w:trPr>
              <w:tc>
                <w:tcPr>
                  <w:tcW w:w="501" w:type="dxa"/>
                </w:tcPr>
                <w:p w:rsidR="006570E4" w:rsidRPr="00342465" w:rsidRDefault="006570E4" w:rsidP="006570E4">
                  <w:pPr>
                    <w:jc w:val="left"/>
                    <w:rPr>
                      <w:snapToGrid w:val="0"/>
                      <w:sz w:val="16"/>
                      <w:szCs w:val="18"/>
                    </w:rPr>
                  </w:pPr>
                  <w:r>
                    <w:rPr>
                      <w:snapToGrid w:val="0"/>
                      <w:sz w:val="16"/>
                      <w:szCs w:val="18"/>
                    </w:rPr>
                    <w:t>2018</w:t>
                  </w:r>
                </w:p>
              </w:tc>
              <w:tc>
                <w:tcPr>
                  <w:tcW w:w="870" w:type="dxa"/>
                  <w:tcBorders>
                    <w:top w:val="nil"/>
                    <w:left w:val="nil"/>
                    <w:bottom w:val="dotted" w:sz="4" w:space="0" w:color="auto"/>
                    <w:right w:val="dotted" w:sz="4" w:space="0" w:color="auto"/>
                  </w:tcBorders>
                  <w:shd w:val="clear" w:color="auto" w:fill="auto"/>
                </w:tcPr>
                <w:p w:rsidR="006570E4" w:rsidRPr="008A4312" w:rsidRDefault="006570E4" w:rsidP="006570E4">
                  <w:pPr>
                    <w:jc w:val="center"/>
                    <w:rPr>
                      <w:snapToGrid w:val="0"/>
                      <w:sz w:val="16"/>
                      <w:szCs w:val="18"/>
                    </w:rPr>
                  </w:pPr>
                  <w:r>
                    <w:rPr>
                      <w:snapToGrid w:val="0"/>
                      <w:sz w:val="16"/>
                      <w:szCs w:val="18"/>
                    </w:rPr>
                    <w:t>35%</w:t>
                  </w:r>
                </w:p>
              </w:tc>
              <w:tc>
                <w:tcPr>
                  <w:tcW w:w="871" w:type="dxa"/>
                  <w:tcBorders>
                    <w:top w:val="nil"/>
                    <w:left w:val="nil"/>
                    <w:bottom w:val="dotted" w:sz="4" w:space="0" w:color="auto"/>
                    <w:right w:val="dotted" w:sz="4" w:space="0" w:color="auto"/>
                  </w:tcBorders>
                  <w:shd w:val="clear" w:color="auto" w:fill="auto"/>
                </w:tcPr>
                <w:p w:rsidR="006570E4" w:rsidRPr="008A4312" w:rsidRDefault="006570E4" w:rsidP="006570E4">
                  <w:pPr>
                    <w:jc w:val="center"/>
                    <w:rPr>
                      <w:snapToGrid w:val="0"/>
                      <w:sz w:val="16"/>
                      <w:szCs w:val="18"/>
                    </w:rPr>
                  </w:pPr>
                  <w:r>
                    <w:rPr>
                      <w:snapToGrid w:val="0"/>
                      <w:sz w:val="16"/>
                      <w:szCs w:val="18"/>
                    </w:rPr>
                    <w:t>0,5%</w:t>
                  </w:r>
                </w:p>
              </w:tc>
              <w:tc>
                <w:tcPr>
                  <w:tcW w:w="870" w:type="dxa"/>
                  <w:tcBorders>
                    <w:top w:val="nil"/>
                    <w:left w:val="nil"/>
                    <w:bottom w:val="dotted" w:sz="4" w:space="0" w:color="auto"/>
                    <w:right w:val="dotted" w:sz="4" w:space="0" w:color="auto"/>
                  </w:tcBorders>
                  <w:shd w:val="clear" w:color="auto" w:fill="auto"/>
                </w:tcPr>
                <w:p w:rsidR="006570E4" w:rsidRPr="008A4312" w:rsidRDefault="006570E4" w:rsidP="006570E4">
                  <w:pPr>
                    <w:jc w:val="center"/>
                    <w:rPr>
                      <w:snapToGrid w:val="0"/>
                      <w:sz w:val="16"/>
                      <w:szCs w:val="18"/>
                    </w:rPr>
                  </w:pPr>
                  <w:r>
                    <w:rPr>
                      <w:snapToGrid w:val="0"/>
                      <w:sz w:val="16"/>
                      <w:szCs w:val="18"/>
                    </w:rPr>
                    <w:t>12%</w:t>
                  </w:r>
                </w:p>
              </w:tc>
              <w:tc>
                <w:tcPr>
                  <w:tcW w:w="871" w:type="dxa"/>
                  <w:tcBorders>
                    <w:top w:val="nil"/>
                    <w:left w:val="nil"/>
                    <w:bottom w:val="dotted" w:sz="4" w:space="0" w:color="auto"/>
                    <w:right w:val="dotted" w:sz="4" w:space="0" w:color="auto"/>
                  </w:tcBorders>
                  <w:shd w:val="clear" w:color="auto" w:fill="auto"/>
                </w:tcPr>
                <w:p w:rsidR="006570E4" w:rsidRPr="008A4312" w:rsidRDefault="006570E4" w:rsidP="006570E4">
                  <w:pPr>
                    <w:jc w:val="center"/>
                    <w:rPr>
                      <w:snapToGrid w:val="0"/>
                      <w:sz w:val="16"/>
                      <w:szCs w:val="18"/>
                    </w:rPr>
                  </w:pPr>
                  <w:r>
                    <w:rPr>
                      <w:snapToGrid w:val="0"/>
                      <w:sz w:val="16"/>
                      <w:szCs w:val="18"/>
                    </w:rPr>
                    <w:t>33%</w:t>
                  </w:r>
                </w:p>
              </w:tc>
              <w:tc>
                <w:tcPr>
                  <w:tcW w:w="871" w:type="dxa"/>
                  <w:tcBorders>
                    <w:top w:val="nil"/>
                    <w:left w:val="nil"/>
                    <w:bottom w:val="dotted" w:sz="4" w:space="0" w:color="auto"/>
                    <w:right w:val="dotted" w:sz="4" w:space="0" w:color="auto"/>
                  </w:tcBorders>
                  <w:shd w:val="clear" w:color="auto" w:fill="auto"/>
                </w:tcPr>
                <w:p w:rsidR="006570E4" w:rsidRPr="008A4312" w:rsidRDefault="006570E4" w:rsidP="006570E4">
                  <w:pPr>
                    <w:jc w:val="center"/>
                    <w:rPr>
                      <w:snapToGrid w:val="0"/>
                      <w:sz w:val="16"/>
                      <w:szCs w:val="18"/>
                    </w:rPr>
                  </w:pPr>
                  <w:r>
                    <w:rPr>
                      <w:snapToGrid w:val="0"/>
                      <w:sz w:val="16"/>
                      <w:szCs w:val="18"/>
                    </w:rPr>
                    <w:t>20%</w:t>
                  </w:r>
                </w:p>
              </w:tc>
            </w:tr>
          </w:tbl>
          <w:p w:rsidR="006570E4" w:rsidRPr="00342465" w:rsidRDefault="006570E4" w:rsidP="006570E4">
            <w:pPr>
              <w:tabs>
                <w:tab w:val="left" w:pos="2410"/>
                <w:tab w:val="left" w:pos="4536"/>
                <w:tab w:val="left" w:pos="9072"/>
              </w:tabs>
              <w:jc w:val="center"/>
              <w:rPr>
                <w:sz w:val="16"/>
                <w:szCs w:val="18"/>
              </w:rPr>
            </w:pPr>
          </w:p>
        </w:tc>
        <w:tc>
          <w:tcPr>
            <w:tcW w:w="5217" w:type="dxa"/>
          </w:tcPr>
          <w:p w:rsidR="006570E4" w:rsidRPr="00A2648F" w:rsidRDefault="006570E4" w:rsidP="006570E4">
            <w:pPr>
              <w:jc w:val="center"/>
              <w:rPr>
                <w:i/>
                <w:sz w:val="16"/>
                <w:szCs w:val="18"/>
              </w:rPr>
            </w:pPr>
            <w:r>
              <w:rPr>
                <w:i/>
                <w:sz w:val="16"/>
                <w:szCs w:val="24"/>
              </w:rPr>
              <w:t>Erteilte Schutztitel nach Pflanzentyp</w:t>
            </w:r>
            <w:r>
              <w:rPr>
                <w:i/>
                <w:snapToGrid w:val="0"/>
                <w:sz w:val="16"/>
                <w:szCs w:val="18"/>
              </w:rPr>
              <w:t>:</w:t>
            </w:r>
          </w:p>
          <w:p w:rsidR="006570E4" w:rsidRPr="00A2648F" w:rsidRDefault="006570E4" w:rsidP="006570E4">
            <w:pPr>
              <w:jc w:val="center"/>
              <w:rPr>
                <w:sz w:val="16"/>
                <w:szCs w:val="18"/>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60"/>
              <w:gridCol w:w="860"/>
              <w:gridCol w:w="861"/>
              <w:gridCol w:w="860"/>
              <w:gridCol w:w="861"/>
            </w:tblGrid>
            <w:tr w:rsidR="006570E4" w:rsidRPr="00A2648F" w:rsidTr="006570E4">
              <w:trPr>
                <w:cantSplit/>
                <w:jc w:val="center"/>
              </w:trPr>
              <w:tc>
                <w:tcPr>
                  <w:tcW w:w="501" w:type="dxa"/>
                  <w:vAlign w:val="bottom"/>
                </w:tcPr>
                <w:p w:rsidR="006570E4" w:rsidRPr="00A2648F" w:rsidRDefault="006570E4" w:rsidP="006570E4">
                  <w:pPr>
                    <w:jc w:val="left"/>
                    <w:rPr>
                      <w:snapToGrid w:val="0"/>
                      <w:sz w:val="16"/>
                      <w:szCs w:val="18"/>
                      <w:lang w:eastAsia="ja-JP"/>
                    </w:rPr>
                  </w:pPr>
                </w:p>
              </w:tc>
              <w:tc>
                <w:tcPr>
                  <w:tcW w:w="4302" w:type="dxa"/>
                  <w:gridSpan w:val="5"/>
                  <w:vAlign w:val="bottom"/>
                </w:tcPr>
                <w:p w:rsidR="006570E4" w:rsidRPr="00A2648F" w:rsidRDefault="006570E4" w:rsidP="006570E4">
                  <w:pPr>
                    <w:jc w:val="center"/>
                    <w:rPr>
                      <w:snapToGrid w:val="0"/>
                      <w:sz w:val="16"/>
                      <w:szCs w:val="18"/>
                    </w:rPr>
                  </w:pPr>
                  <w:r>
                    <w:rPr>
                      <w:sz w:val="16"/>
                      <w:szCs w:val="24"/>
                    </w:rPr>
                    <w:t>Pflanzentyp</w:t>
                  </w:r>
                </w:p>
              </w:tc>
            </w:tr>
            <w:tr w:rsidR="006570E4" w:rsidRPr="00A2648F" w:rsidTr="006570E4">
              <w:trPr>
                <w:cantSplit/>
                <w:jc w:val="center"/>
              </w:trPr>
              <w:tc>
                <w:tcPr>
                  <w:tcW w:w="501" w:type="dxa"/>
                  <w:vAlign w:val="bottom"/>
                </w:tcPr>
                <w:p w:rsidR="006570E4" w:rsidRPr="00A2648F" w:rsidRDefault="006570E4" w:rsidP="006570E4">
                  <w:pPr>
                    <w:jc w:val="left"/>
                    <w:rPr>
                      <w:snapToGrid w:val="0"/>
                      <w:sz w:val="16"/>
                      <w:szCs w:val="18"/>
                    </w:rPr>
                  </w:pPr>
                  <w:r>
                    <w:rPr>
                      <w:snapToGrid w:val="0"/>
                      <w:sz w:val="16"/>
                      <w:szCs w:val="18"/>
                    </w:rPr>
                    <w:t>Jahr</w:t>
                  </w:r>
                </w:p>
              </w:tc>
              <w:tc>
                <w:tcPr>
                  <w:tcW w:w="860" w:type="dxa"/>
                  <w:vAlign w:val="bottom"/>
                </w:tcPr>
                <w:p w:rsidR="006570E4" w:rsidRPr="00A2648F" w:rsidRDefault="006570E4" w:rsidP="006570E4">
                  <w:pPr>
                    <w:jc w:val="center"/>
                    <w:rPr>
                      <w:snapToGrid w:val="0"/>
                      <w:sz w:val="16"/>
                      <w:szCs w:val="18"/>
                    </w:rPr>
                  </w:pPr>
                  <w:r>
                    <w:rPr>
                      <w:sz w:val="16"/>
                      <w:szCs w:val="24"/>
                    </w:rPr>
                    <w:t>Landwirt-schaftliche Arten</w:t>
                  </w:r>
                </w:p>
              </w:tc>
              <w:tc>
                <w:tcPr>
                  <w:tcW w:w="860" w:type="dxa"/>
                  <w:vAlign w:val="bottom"/>
                </w:tcPr>
                <w:p w:rsidR="006570E4" w:rsidRPr="00A2648F" w:rsidRDefault="006570E4" w:rsidP="006570E4">
                  <w:pPr>
                    <w:jc w:val="center"/>
                    <w:rPr>
                      <w:snapToGrid w:val="0"/>
                      <w:sz w:val="16"/>
                      <w:szCs w:val="18"/>
                    </w:rPr>
                  </w:pPr>
                  <w:r>
                    <w:rPr>
                      <w:sz w:val="16"/>
                      <w:szCs w:val="24"/>
                    </w:rPr>
                    <w:t>Forstliche Baumarten</w:t>
                  </w:r>
                </w:p>
              </w:tc>
              <w:tc>
                <w:tcPr>
                  <w:tcW w:w="861" w:type="dxa"/>
                  <w:vAlign w:val="bottom"/>
                </w:tcPr>
                <w:p w:rsidR="006570E4" w:rsidRPr="00A2648F" w:rsidRDefault="006570E4" w:rsidP="006570E4">
                  <w:pPr>
                    <w:jc w:val="center"/>
                    <w:rPr>
                      <w:snapToGrid w:val="0"/>
                      <w:sz w:val="16"/>
                      <w:szCs w:val="18"/>
                    </w:rPr>
                  </w:pPr>
                  <w:r>
                    <w:rPr>
                      <w:sz w:val="16"/>
                      <w:szCs w:val="24"/>
                    </w:rPr>
                    <w:t>Obst-bäume</w:t>
                  </w:r>
                </w:p>
              </w:tc>
              <w:tc>
                <w:tcPr>
                  <w:tcW w:w="860" w:type="dxa"/>
                  <w:vAlign w:val="bottom"/>
                </w:tcPr>
                <w:p w:rsidR="006570E4" w:rsidRPr="00A2648F" w:rsidRDefault="006570E4" w:rsidP="006570E4">
                  <w:pPr>
                    <w:jc w:val="center"/>
                    <w:rPr>
                      <w:snapToGrid w:val="0"/>
                      <w:sz w:val="16"/>
                      <w:szCs w:val="18"/>
                    </w:rPr>
                  </w:pPr>
                  <w:r>
                    <w:rPr>
                      <w:sz w:val="16"/>
                      <w:szCs w:val="24"/>
                    </w:rPr>
                    <w:t>Zierarten</w:t>
                  </w:r>
                </w:p>
              </w:tc>
              <w:tc>
                <w:tcPr>
                  <w:tcW w:w="861" w:type="dxa"/>
                  <w:vAlign w:val="bottom"/>
                </w:tcPr>
                <w:p w:rsidR="006570E4" w:rsidRPr="00A2648F" w:rsidRDefault="006570E4" w:rsidP="006570E4">
                  <w:pPr>
                    <w:jc w:val="center"/>
                    <w:rPr>
                      <w:snapToGrid w:val="0"/>
                      <w:sz w:val="16"/>
                      <w:szCs w:val="18"/>
                    </w:rPr>
                  </w:pPr>
                  <w:r>
                    <w:rPr>
                      <w:snapToGrid w:val="0"/>
                      <w:sz w:val="16"/>
                      <w:szCs w:val="18"/>
                    </w:rPr>
                    <w:t>Gemüse</w:t>
                  </w:r>
                </w:p>
              </w:tc>
            </w:tr>
            <w:tr w:rsidR="006570E4" w:rsidRPr="00A2648F" w:rsidTr="006570E4">
              <w:trPr>
                <w:cantSplit/>
                <w:jc w:val="center"/>
              </w:trPr>
              <w:tc>
                <w:tcPr>
                  <w:tcW w:w="501" w:type="dxa"/>
                </w:tcPr>
                <w:p w:rsidR="006570E4" w:rsidRPr="00A2648F" w:rsidRDefault="006570E4" w:rsidP="006570E4">
                  <w:pPr>
                    <w:jc w:val="left"/>
                    <w:rPr>
                      <w:snapToGrid w:val="0"/>
                      <w:sz w:val="16"/>
                    </w:rPr>
                  </w:pPr>
                  <w:r>
                    <w:rPr>
                      <w:snapToGrid w:val="0"/>
                      <w:sz w:val="16"/>
                    </w:rPr>
                    <w:t>2012</w:t>
                  </w:r>
                </w:p>
              </w:tc>
              <w:tc>
                <w:tcPr>
                  <w:tcW w:w="860" w:type="dxa"/>
                </w:tcPr>
                <w:p w:rsidR="006570E4" w:rsidRPr="00A2648F" w:rsidRDefault="006570E4" w:rsidP="006570E4">
                  <w:pPr>
                    <w:jc w:val="center"/>
                    <w:rPr>
                      <w:snapToGrid w:val="0"/>
                      <w:sz w:val="16"/>
                    </w:rPr>
                  </w:pPr>
                  <w:r>
                    <w:rPr>
                      <w:snapToGrid w:val="0"/>
                      <w:sz w:val="16"/>
                    </w:rPr>
                    <w:t>26%</w:t>
                  </w:r>
                </w:p>
              </w:tc>
              <w:tc>
                <w:tcPr>
                  <w:tcW w:w="860" w:type="dxa"/>
                </w:tcPr>
                <w:p w:rsidR="006570E4" w:rsidRPr="00A2648F" w:rsidRDefault="006570E4" w:rsidP="006570E4">
                  <w:pPr>
                    <w:jc w:val="center"/>
                    <w:rPr>
                      <w:snapToGrid w:val="0"/>
                      <w:sz w:val="16"/>
                    </w:rPr>
                  </w:pPr>
                  <w:r>
                    <w:rPr>
                      <w:snapToGrid w:val="0"/>
                      <w:sz w:val="16"/>
                    </w:rPr>
                    <w:t>0,7%</w:t>
                  </w:r>
                </w:p>
              </w:tc>
              <w:tc>
                <w:tcPr>
                  <w:tcW w:w="861" w:type="dxa"/>
                </w:tcPr>
                <w:p w:rsidR="006570E4" w:rsidRPr="00A2648F" w:rsidRDefault="006570E4" w:rsidP="006570E4">
                  <w:pPr>
                    <w:jc w:val="center"/>
                    <w:rPr>
                      <w:snapToGrid w:val="0"/>
                      <w:sz w:val="16"/>
                    </w:rPr>
                  </w:pPr>
                  <w:r>
                    <w:rPr>
                      <w:snapToGrid w:val="0"/>
                      <w:sz w:val="16"/>
                    </w:rPr>
                    <w:t>9%</w:t>
                  </w:r>
                </w:p>
              </w:tc>
              <w:tc>
                <w:tcPr>
                  <w:tcW w:w="860" w:type="dxa"/>
                </w:tcPr>
                <w:p w:rsidR="006570E4" w:rsidRPr="00A2648F" w:rsidRDefault="006570E4" w:rsidP="006570E4">
                  <w:pPr>
                    <w:jc w:val="center"/>
                    <w:rPr>
                      <w:snapToGrid w:val="0"/>
                      <w:sz w:val="16"/>
                    </w:rPr>
                  </w:pPr>
                  <w:r>
                    <w:rPr>
                      <w:snapToGrid w:val="0"/>
                      <w:sz w:val="16"/>
                    </w:rPr>
                    <w:t>48%</w:t>
                  </w:r>
                </w:p>
              </w:tc>
              <w:tc>
                <w:tcPr>
                  <w:tcW w:w="861" w:type="dxa"/>
                </w:tcPr>
                <w:p w:rsidR="006570E4" w:rsidRPr="00A2648F" w:rsidRDefault="006570E4" w:rsidP="006570E4">
                  <w:pPr>
                    <w:jc w:val="center"/>
                    <w:rPr>
                      <w:snapToGrid w:val="0"/>
                      <w:sz w:val="16"/>
                    </w:rPr>
                  </w:pPr>
                  <w:r>
                    <w:rPr>
                      <w:snapToGrid w:val="0"/>
                      <w:sz w:val="16"/>
                    </w:rPr>
                    <w:t>15%</w:t>
                  </w:r>
                </w:p>
              </w:tc>
            </w:tr>
            <w:tr w:rsidR="006570E4" w:rsidRPr="00A2648F" w:rsidTr="006570E4">
              <w:trPr>
                <w:cantSplit/>
                <w:jc w:val="center"/>
              </w:trPr>
              <w:tc>
                <w:tcPr>
                  <w:tcW w:w="501" w:type="dxa"/>
                </w:tcPr>
                <w:p w:rsidR="006570E4" w:rsidRPr="00A2648F" w:rsidRDefault="006570E4" w:rsidP="006570E4">
                  <w:pPr>
                    <w:jc w:val="left"/>
                    <w:rPr>
                      <w:snapToGrid w:val="0"/>
                      <w:sz w:val="16"/>
                      <w:szCs w:val="18"/>
                    </w:rPr>
                  </w:pPr>
                  <w:r>
                    <w:rPr>
                      <w:snapToGrid w:val="0"/>
                      <w:sz w:val="16"/>
                      <w:szCs w:val="18"/>
                    </w:rPr>
                    <w:t>2013</w:t>
                  </w:r>
                </w:p>
              </w:tc>
              <w:tc>
                <w:tcPr>
                  <w:tcW w:w="860" w:type="dxa"/>
                </w:tcPr>
                <w:p w:rsidR="006570E4" w:rsidRPr="00A2648F" w:rsidRDefault="006570E4" w:rsidP="006570E4">
                  <w:pPr>
                    <w:jc w:val="center"/>
                    <w:rPr>
                      <w:snapToGrid w:val="0"/>
                      <w:sz w:val="16"/>
                      <w:szCs w:val="18"/>
                    </w:rPr>
                  </w:pPr>
                  <w:r>
                    <w:rPr>
                      <w:snapToGrid w:val="0"/>
                      <w:sz w:val="16"/>
                      <w:szCs w:val="18"/>
                    </w:rPr>
                    <w:t>34%</w:t>
                  </w:r>
                </w:p>
              </w:tc>
              <w:tc>
                <w:tcPr>
                  <w:tcW w:w="860" w:type="dxa"/>
                </w:tcPr>
                <w:p w:rsidR="006570E4" w:rsidRPr="00A2648F" w:rsidRDefault="006570E4" w:rsidP="006570E4">
                  <w:pPr>
                    <w:jc w:val="center"/>
                    <w:rPr>
                      <w:snapToGrid w:val="0"/>
                      <w:sz w:val="16"/>
                      <w:szCs w:val="18"/>
                    </w:rPr>
                  </w:pPr>
                  <w:r>
                    <w:rPr>
                      <w:snapToGrid w:val="0"/>
                      <w:sz w:val="16"/>
                      <w:szCs w:val="18"/>
                    </w:rPr>
                    <w:t>0,7%</w:t>
                  </w:r>
                </w:p>
              </w:tc>
              <w:tc>
                <w:tcPr>
                  <w:tcW w:w="861" w:type="dxa"/>
                </w:tcPr>
                <w:p w:rsidR="006570E4" w:rsidRPr="00A2648F" w:rsidRDefault="006570E4" w:rsidP="006570E4">
                  <w:pPr>
                    <w:jc w:val="center"/>
                    <w:rPr>
                      <w:snapToGrid w:val="0"/>
                      <w:sz w:val="16"/>
                      <w:szCs w:val="18"/>
                    </w:rPr>
                  </w:pPr>
                  <w:r>
                    <w:rPr>
                      <w:snapToGrid w:val="0"/>
                      <w:sz w:val="16"/>
                      <w:szCs w:val="18"/>
                    </w:rPr>
                    <w:t>10%</w:t>
                  </w:r>
                </w:p>
              </w:tc>
              <w:tc>
                <w:tcPr>
                  <w:tcW w:w="860" w:type="dxa"/>
                </w:tcPr>
                <w:p w:rsidR="006570E4" w:rsidRPr="00A2648F" w:rsidRDefault="006570E4" w:rsidP="006570E4">
                  <w:pPr>
                    <w:jc w:val="center"/>
                    <w:rPr>
                      <w:snapToGrid w:val="0"/>
                      <w:sz w:val="16"/>
                      <w:szCs w:val="18"/>
                    </w:rPr>
                  </w:pPr>
                  <w:r>
                    <w:rPr>
                      <w:snapToGrid w:val="0"/>
                      <w:sz w:val="16"/>
                      <w:szCs w:val="18"/>
                    </w:rPr>
                    <w:t>42%</w:t>
                  </w:r>
                </w:p>
              </w:tc>
              <w:tc>
                <w:tcPr>
                  <w:tcW w:w="861" w:type="dxa"/>
                </w:tcPr>
                <w:p w:rsidR="006570E4" w:rsidRPr="00A2648F" w:rsidRDefault="006570E4" w:rsidP="006570E4">
                  <w:pPr>
                    <w:jc w:val="center"/>
                    <w:rPr>
                      <w:snapToGrid w:val="0"/>
                      <w:sz w:val="16"/>
                      <w:szCs w:val="18"/>
                    </w:rPr>
                  </w:pPr>
                  <w:r>
                    <w:rPr>
                      <w:snapToGrid w:val="0"/>
                      <w:sz w:val="16"/>
                      <w:szCs w:val="18"/>
                    </w:rPr>
                    <w:t>13%</w:t>
                  </w:r>
                </w:p>
              </w:tc>
            </w:tr>
            <w:tr w:rsidR="006570E4" w:rsidRPr="00A2648F" w:rsidTr="006570E4">
              <w:trPr>
                <w:cantSplit/>
                <w:jc w:val="center"/>
              </w:trPr>
              <w:tc>
                <w:tcPr>
                  <w:tcW w:w="501" w:type="dxa"/>
                </w:tcPr>
                <w:p w:rsidR="006570E4" w:rsidRPr="00A2648F" w:rsidRDefault="006570E4" w:rsidP="006570E4">
                  <w:pPr>
                    <w:jc w:val="left"/>
                    <w:rPr>
                      <w:snapToGrid w:val="0"/>
                      <w:sz w:val="16"/>
                      <w:szCs w:val="18"/>
                    </w:rPr>
                  </w:pPr>
                  <w:r>
                    <w:rPr>
                      <w:snapToGrid w:val="0"/>
                      <w:sz w:val="16"/>
                      <w:szCs w:val="18"/>
                    </w:rPr>
                    <w:t>2014</w:t>
                  </w:r>
                </w:p>
              </w:tc>
              <w:tc>
                <w:tcPr>
                  <w:tcW w:w="860" w:type="dxa"/>
                </w:tcPr>
                <w:p w:rsidR="006570E4" w:rsidRPr="00A2648F" w:rsidRDefault="006570E4" w:rsidP="006570E4">
                  <w:pPr>
                    <w:jc w:val="center"/>
                    <w:rPr>
                      <w:snapToGrid w:val="0"/>
                      <w:sz w:val="16"/>
                      <w:szCs w:val="18"/>
                    </w:rPr>
                  </w:pPr>
                  <w:r>
                    <w:rPr>
                      <w:snapToGrid w:val="0"/>
                      <w:sz w:val="16"/>
                      <w:szCs w:val="18"/>
                    </w:rPr>
                    <w:t>35%</w:t>
                  </w:r>
                </w:p>
              </w:tc>
              <w:tc>
                <w:tcPr>
                  <w:tcW w:w="860" w:type="dxa"/>
                </w:tcPr>
                <w:p w:rsidR="006570E4" w:rsidRPr="00A2648F" w:rsidRDefault="006570E4" w:rsidP="006570E4">
                  <w:pPr>
                    <w:jc w:val="center"/>
                    <w:rPr>
                      <w:snapToGrid w:val="0"/>
                      <w:sz w:val="16"/>
                      <w:szCs w:val="18"/>
                    </w:rPr>
                  </w:pPr>
                  <w:r>
                    <w:rPr>
                      <w:snapToGrid w:val="0"/>
                      <w:sz w:val="16"/>
                      <w:szCs w:val="18"/>
                    </w:rPr>
                    <w:t>0,6%</w:t>
                  </w:r>
                </w:p>
              </w:tc>
              <w:tc>
                <w:tcPr>
                  <w:tcW w:w="861" w:type="dxa"/>
                </w:tcPr>
                <w:p w:rsidR="006570E4" w:rsidRPr="00A2648F" w:rsidRDefault="006570E4" w:rsidP="006570E4">
                  <w:pPr>
                    <w:jc w:val="center"/>
                    <w:rPr>
                      <w:snapToGrid w:val="0"/>
                      <w:sz w:val="16"/>
                      <w:szCs w:val="18"/>
                    </w:rPr>
                  </w:pPr>
                  <w:r>
                    <w:rPr>
                      <w:snapToGrid w:val="0"/>
                      <w:sz w:val="16"/>
                      <w:szCs w:val="18"/>
                    </w:rPr>
                    <w:t>10%</w:t>
                  </w:r>
                </w:p>
              </w:tc>
              <w:tc>
                <w:tcPr>
                  <w:tcW w:w="860" w:type="dxa"/>
                </w:tcPr>
                <w:p w:rsidR="006570E4" w:rsidRPr="00A2648F" w:rsidRDefault="006570E4" w:rsidP="006570E4">
                  <w:pPr>
                    <w:jc w:val="center"/>
                    <w:rPr>
                      <w:snapToGrid w:val="0"/>
                      <w:sz w:val="16"/>
                      <w:szCs w:val="18"/>
                    </w:rPr>
                  </w:pPr>
                  <w:r>
                    <w:rPr>
                      <w:snapToGrid w:val="0"/>
                      <w:sz w:val="16"/>
                      <w:szCs w:val="18"/>
                    </w:rPr>
                    <w:t>43%</w:t>
                  </w:r>
                </w:p>
              </w:tc>
              <w:tc>
                <w:tcPr>
                  <w:tcW w:w="861" w:type="dxa"/>
                </w:tcPr>
                <w:p w:rsidR="006570E4" w:rsidRPr="00A2648F" w:rsidRDefault="006570E4" w:rsidP="006570E4">
                  <w:pPr>
                    <w:jc w:val="center"/>
                    <w:rPr>
                      <w:snapToGrid w:val="0"/>
                      <w:sz w:val="16"/>
                      <w:szCs w:val="18"/>
                    </w:rPr>
                  </w:pPr>
                  <w:r>
                    <w:rPr>
                      <w:snapToGrid w:val="0"/>
                      <w:sz w:val="16"/>
                      <w:szCs w:val="18"/>
                    </w:rPr>
                    <w:t>12%</w:t>
                  </w:r>
                </w:p>
              </w:tc>
            </w:tr>
            <w:tr w:rsidR="006570E4" w:rsidRPr="00A2648F" w:rsidTr="006570E4">
              <w:trPr>
                <w:cantSplit/>
                <w:jc w:val="center"/>
              </w:trPr>
              <w:tc>
                <w:tcPr>
                  <w:tcW w:w="501" w:type="dxa"/>
                </w:tcPr>
                <w:p w:rsidR="006570E4" w:rsidRPr="00A2648F" w:rsidRDefault="006570E4" w:rsidP="006570E4">
                  <w:pPr>
                    <w:jc w:val="left"/>
                    <w:rPr>
                      <w:snapToGrid w:val="0"/>
                      <w:sz w:val="16"/>
                      <w:szCs w:val="18"/>
                    </w:rPr>
                  </w:pPr>
                  <w:r>
                    <w:rPr>
                      <w:snapToGrid w:val="0"/>
                      <w:sz w:val="16"/>
                      <w:szCs w:val="18"/>
                    </w:rPr>
                    <w:t>2015</w:t>
                  </w:r>
                </w:p>
              </w:tc>
              <w:tc>
                <w:tcPr>
                  <w:tcW w:w="860" w:type="dxa"/>
                </w:tcPr>
                <w:p w:rsidR="006570E4" w:rsidRPr="00A2648F" w:rsidRDefault="006570E4" w:rsidP="006570E4">
                  <w:pPr>
                    <w:jc w:val="center"/>
                    <w:rPr>
                      <w:snapToGrid w:val="0"/>
                      <w:sz w:val="16"/>
                      <w:szCs w:val="18"/>
                    </w:rPr>
                  </w:pPr>
                  <w:r>
                    <w:rPr>
                      <w:snapToGrid w:val="0"/>
                      <w:sz w:val="16"/>
                      <w:szCs w:val="18"/>
                    </w:rPr>
                    <w:t>32%</w:t>
                  </w:r>
                </w:p>
              </w:tc>
              <w:tc>
                <w:tcPr>
                  <w:tcW w:w="860" w:type="dxa"/>
                </w:tcPr>
                <w:p w:rsidR="006570E4" w:rsidRPr="00A2648F" w:rsidRDefault="006570E4" w:rsidP="006570E4">
                  <w:pPr>
                    <w:jc w:val="center"/>
                    <w:rPr>
                      <w:snapToGrid w:val="0"/>
                      <w:sz w:val="16"/>
                      <w:szCs w:val="18"/>
                    </w:rPr>
                  </w:pPr>
                  <w:r>
                    <w:rPr>
                      <w:snapToGrid w:val="0"/>
                      <w:sz w:val="16"/>
                      <w:szCs w:val="18"/>
                    </w:rPr>
                    <w:t>0,9%</w:t>
                  </w:r>
                </w:p>
              </w:tc>
              <w:tc>
                <w:tcPr>
                  <w:tcW w:w="861" w:type="dxa"/>
                </w:tcPr>
                <w:p w:rsidR="006570E4" w:rsidRPr="00A2648F" w:rsidRDefault="006570E4" w:rsidP="006570E4">
                  <w:pPr>
                    <w:jc w:val="center"/>
                    <w:rPr>
                      <w:snapToGrid w:val="0"/>
                      <w:sz w:val="16"/>
                      <w:szCs w:val="18"/>
                    </w:rPr>
                  </w:pPr>
                  <w:r>
                    <w:rPr>
                      <w:snapToGrid w:val="0"/>
                      <w:sz w:val="16"/>
                      <w:szCs w:val="18"/>
                    </w:rPr>
                    <w:t>10%</w:t>
                  </w:r>
                </w:p>
              </w:tc>
              <w:tc>
                <w:tcPr>
                  <w:tcW w:w="860" w:type="dxa"/>
                </w:tcPr>
                <w:p w:rsidR="006570E4" w:rsidRPr="00A2648F" w:rsidRDefault="006570E4" w:rsidP="006570E4">
                  <w:pPr>
                    <w:jc w:val="center"/>
                    <w:rPr>
                      <w:snapToGrid w:val="0"/>
                      <w:sz w:val="16"/>
                      <w:szCs w:val="18"/>
                    </w:rPr>
                  </w:pPr>
                  <w:r>
                    <w:rPr>
                      <w:snapToGrid w:val="0"/>
                      <w:sz w:val="16"/>
                      <w:szCs w:val="18"/>
                    </w:rPr>
                    <w:t>44%</w:t>
                  </w:r>
                </w:p>
              </w:tc>
              <w:tc>
                <w:tcPr>
                  <w:tcW w:w="861" w:type="dxa"/>
                </w:tcPr>
                <w:p w:rsidR="006570E4" w:rsidRPr="00A2648F" w:rsidRDefault="006570E4" w:rsidP="006570E4">
                  <w:pPr>
                    <w:jc w:val="center"/>
                    <w:rPr>
                      <w:snapToGrid w:val="0"/>
                      <w:sz w:val="16"/>
                      <w:szCs w:val="18"/>
                    </w:rPr>
                  </w:pPr>
                  <w:r>
                    <w:rPr>
                      <w:snapToGrid w:val="0"/>
                      <w:sz w:val="16"/>
                      <w:szCs w:val="18"/>
                    </w:rPr>
                    <w:t>13%</w:t>
                  </w:r>
                </w:p>
              </w:tc>
            </w:tr>
            <w:tr w:rsidR="006570E4" w:rsidRPr="00A2648F" w:rsidTr="006570E4">
              <w:trPr>
                <w:cantSplit/>
                <w:jc w:val="center"/>
              </w:trPr>
              <w:tc>
                <w:tcPr>
                  <w:tcW w:w="501" w:type="dxa"/>
                </w:tcPr>
                <w:p w:rsidR="006570E4" w:rsidRPr="00A2648F" w:rsidRDefault="006570E4" w:rsidP="006570E4">
                  <w:pPr>
                    <w:jc w:val="left"/>
                    <w:rPr>
                      <w:snapToGrid w:val="0"/>
                      <w:sz w:val="16"/>
                      <w:szCs w:val="18"/>
                    </w:rPr>
                  </w:pPr>
                  <w:r>
                    <w:rPr>
                      <w:snapToGrid w:val="0"/>
                      <w:sz w:val="16"/>
                      <w:szCs w:val="18"/>
                    </w:rPr>
                    <w:t>2016</w:t>
                  </w:r>
                </w:p>
              </w:tc>
              <w:tc>
                <w:tcPr>
                  <w:tcW w:w="860" w:type="dxa"/>
                </w:tcPr>
                <w:p w:rsidR="006570E4" w:rsidRPr="00A2648F" w:rsidRDefault="006570E4" w:rsidP="006570E4">
                  <w:pPr>
                    <w:jc w:val="center"/>
                    <w:rPr>
                      <w:snapToGrid w:val="0"/>
                      <w:sz w:val="16"/>
                      <w:szCs w:val="18"/>
                    </w:rPr>
                  </w:pPr>
                  <w:r>
                    <w:rPr>
                      <w:snapToGrid w:val="0"/>
                      <w:sz w:val="16"/>
                      <w:szCs w:val="18"/>
                    </w:rPr>
                    <w:t>32%</w:t>
                  </w:r>
                </w:p>
              </w:tc>
              <w:tc>
                <w:tcPr>
                  <w:tcW w:w="860" w:type="dxa"/>
                </w:tcPr>
                <w:p w:rsidR="006570E4" w:rsidRPr="00A2648F" w:rsidRDefault="006570E4" w:rsidP="006570E4">
                  <w:pPr>
                    <w:jc w:val="center"/>
                    <w:rPr>
                      <w:snapToGrid w:val="0"/>
                      <w:sz w:val="16"/>
                      <w:szCs w:val="18"/>
                    </w:rPr>
                  </w:pPr>
                  <w:r>
                    <w:rPr>
                      <w:snapToGrid w:val="0"/>
                      <w:sz w:val="16"/>
                      <w:szCs w:val="18"/>
                    </w:rPr>
                    <w:t>1,1%</w:t>
                  </w:r>
                </w:p>
              </w:tc>
              <w:tc>
                <w:tcPr>
                  <w:tcW w:w="861" w:type="dxa"/>
                </w:tcPr>
                <w:p w:rsidR="006570E4" w:rsidRPr="00A2648F" w:rsidRDefault="006570E4" w:rsidP="006570E4">
                  <w:pPr>
                    <w:jc w:val="center"/>
                    <w:rPr>
                      <w:snapToGrid w:val="0"/>
                      <w:sz w:val="16"/>
                      <w:szCs w:val="18"/>
                    </w:rPr>
                  </w:pPr>
                  <w:r>
                    <w:rPr>
                      <w:snapToGrid w:val="0"/>
                      <w:sz w:val="16"/>
                      <w:szCs w:val="18"/>
                    </w:rPr>
                    <w:t>9%</w:t>
                  </w:r>
                </w:p>
              </w:tc>
              <w:tc>
                <w:tcPr>
                  <w:tcW w:w="860" w:type="dxa"/>
                </w:tcPr>
                <w:p w:rsidR="006570E4" w:rsidRPr="00A2648F" w:rsidRDefault="006570E4" w:rsidP="006570E4">
                  <w:pPr>
                    <w:jc w:val="center"/>
                    <w:rPr>
                      <w:snapToGrid w:val="0"/>
                      <w:sz w:val="16"/>
                      <w:szCs w:val="18"/>
                    </w:rPr>
                  </w:pPr>
                  <w:r>
                    <w:rPr>
                      <w:snapToGrid w:val="0"/>
                      <w:sz w:val="16"/>
                      <w:szCs w:val="18"/>
                    </w:rPr>
                    <w:t>40%</w:t>
                  </w:r>
                </w:p>
              </w:tc>
              <w:tc>
                <w:tcPr>
                  <w:tcW w:w="861" w:type="dxa"/>
                </w:tcPr>
                <w:p w:rsidR="006570E4" w:rsidRPr="00A2648F" w:rsidRDefault="006570E4" w:rsidP="006570E4">
                  <w:pPr>
                    <w:jc w:val="center"/>
                    <w:rPr>
                      <w:snapToGrid w:val="0"/>
                      <w:sz w:val="16"/>
                      <w:szCs w:val="18"/>
                    </w:rPr>
                  </w:pPr>
                  <w:r>
                    <w:rPr>
                      <w:snapToGrid w:val="0"/>
                      <w:sz w:val="16"/>
                      <w:szCs w:val="18"/>
                    </w:rPr>
                    <w:t>18%</w:t>
                  </w:r>
                </w:p>
              </w:tc>
            </w:tr>
            <w:tr w:rsidR="006570E4" w:rsidRPr="00A2648F" w:rsidTr="006570E4">
              <w:trPr>
                <w:cantSplit/>
                <w:jc w:val="center"/>
              </w:trPr>
              <w:tc>
                <w:tcPr>
                  <w:tcW w:w="501" w:type="dxa"/>
                </w:tcPr>
                <w:p w:rsidR="006570E4" w:rsidRPr="00A2648F" w:rsidRDefault="006570E4" w:rsidP="006570E4">
                  <w:pPr>
                    <w:jc w:val="left"/>
                    <w:rPr>
                      <w:snapToGrid w:val="0"/>
                      <w:sz w:val="16"/>
                      <w:szCs w:val="18"/>
                    </w:rPr>
                  </w:pPr>
                  <w:r>
                    <w:rPr>
                      <w:snapToGrid w:val="0"/>
                      <w:sz w:val="16"/>
                      <w:szCs w:val="18"/>
                    </w:rPr>
                    <w:t>2017</w:t>
                  </w:r>
                </w:p>
              </w:tc>
              <w:tc>
                <w:tcPr>
                  <w:tcW w:w="860" w:type="dxa"/>
                  <w:tcBorders>
                    <w:top w:val="nil"/>
                    <w:left w:val="nil"/>
                    <w:bottom w:val="nil"/>
                    <w:right w:val="dotted" w:sz="4" w:space="0" w:color="auto"/>
                  </w:tcBorders>
                  <w:shd w:val="clear" w:color="auto" w:fill="auto"/>
                </w:tcPr>
                <w:p w:rsidR="006570E4" w:rsidRPr="00A2648F" w:rsidRDefault="006570E4" w:rsidP="006570E4">
                  <w:pPr>
                    <w:jc w:val="center"/>
                    <w:rPr>
                      <w:snapToGrid w:val="0"/>
                      <w:sz w:val="16"/>
                      <w:szCs w:val="18"/>
                    </w:rPr>
                  </w:pPr>
                  <w:r>
                    <w:rPr>
                      <w:snapToGrid w:val="0"/>
                      <w:sz w:val="16"/>
                      <w:szCs w:val="18"/>
                    </w:rPr>
                    <w:t>27%</w:t>
                  </w:r>
                </w:p>
              </w:tc>
              <w:tc>
                <w:tcPr>
                  <w:tcW w:w="860" w:type="dxa"/>
                  <w:tcBorders>
                    <w:top w:val="nil"/>
                    <w:left w:val="nil"/>
                    <w:bottom w:val="nil"/>
                    <w:right w:val="dotted" w:sz="4" w:space="0" w:color="auto"/>
                  </w:tcBorders>
                  <w:shd w:val="clear" w:color="auto" w:fill="auto"/>
                </w:tcPr>
                <w:p w:rsidR="006570E4" w:rsidRPr="00A2648F" w:rsidRDefault="006570E4" w:rsidP="006570E4">
                  <w:pPr>
                    <w:jc w:val="center"/>
                    <w:rPr>
                      <w:snapToGrid w:val="0"/>
                      <w:sz w:val="16"/>
                      <w:szCs w:val="18"/>
                    </w:rPr>
                  </w:pPr>
                  <w:r>
                    <w:rPr>
                      <w:snapToGrid w:val="0"/>
                      <w:sz w:val="16"/>
                      <w:szCs w:val="18"/>
                    </w:rPr>
                    <w:t>0,4%</w:t>
                  </w:r>
                </w:p>
              </w:tc>
              <w:tc>
                <w:tcPr>
                  <w:tcW w:w="861" w:type="dxa"/>
                  <w:tcBorders>
                    <w:top w:val="nil"/>
                    <w:left w:val="nil"/>
                    <w:bottom w:val="nil"/>
                    <w:right w:val="dotted" w:sz="4" w:space="0" w:color="auto"/>
                  </w:tcBorders>
                  <w:shd w:val="clear" w:color="auto" w:fill="auto"/>
                </w:tcPr>
                <w:p w:rsidR="006570E4" w:rsidRPr="00A2648F" w:rsidRDefault="006570E4" w:rsidP="006570E4">
                  <w:pPr>
                    <w:jc w:val="center"/>
                    <w:rPr>
                      <w:snapToGrid w:val="0"/>
                      <w:sz w:val="16"/>
                      <w:szCs w:val="18"/>
                    </w:rPr>
                  </w:pPr>
                  <w:r>
                    <w:rPr>
                      <w:snapToGrid w:val="0"/>
                      <w:sz w:val="16"/>
                      <w:szCs w:val="18"/>
                    </w:rPr>
                    <w:t>12%</w:t>
                  </w:r>
                </w:p>
              </w:tc>
              <w:tc>
                <w:tcPr>
                  <w:tcW w:w="860" w:type="dxa"/>
                  <w:tcBorders>
                    <w:top w:val="nil"/>
                    <w:left w:val="nil"/>
                    <w:bottom w:val="nil"/>
                    <w:right w:val="dotted" w:sz="4" w:space="0" w:color="auto"/>
                  </w:tcBorders>
                  <w:shd w:val="clear" w:color="auto" w:fill="auto"/>
                </w:tcPr>
                <w:p w:rsidR="006570E4" w:rsidRPr="00A2648F" w:rsidRDefault="006570E4" w:rsidP="006570E4">
                  <w:pPr>
                    <w:jc w:val="center"/>
                    <w:rPr>
                      <w:snapToGrid w:val="0"/>
                      <w:sz w:val="16"/>
                      <w:szCs w:val="18"/>
                    </w:rPr>
                  </w:pPr>
                  <w:r>
                    <w:rPr>
                      <w:snapToGrid w:val="0"/>
                      <w:sz w:val="16"/>
                      <w:szCs w:val="18"/>
                    </w:rPr>
                    <w:t>45%</w:t>
                  </w:r>
                </w:p>
              </w:tc>
              <w:tc>
                <w:tcPr>
                  <w:tcW w:w="861" w:type="dxa"/>
                  <w:tcBorders>
                    <w:top w:val="nil"/>
                    <w:left w:val="nil"/>
                    <w:bottom w:val="nil"/>
                    <w:right w:val="dotted" w:sz="4" w:space="0" w:color="auto"/>
                  </w:tcBorders>
                  <w:shd w:val="clear" w:color="auto" w:fill="auto"/>
                </w:tcPr>
                <w:p w:rsidR="006570E4" w:rsidRPr="00A2648F" w:rsidRDefault="006570E4" w:rsidP="006570E4">
                  <w:pPr>
                    <w:jc w:val="center"/>
                    <w:rPr>
                      <w:snapToGrid w:val="0"/>
                      <w:sz w:val="16"/>
                      <w:szCs w:val="18"/>
                    </w:rPr>
                  </w:pPr>
                  <w:r>
                    <w:rPr>
                      <w:snapToGrid w:val="0"/>
                      <w:sz w:val="16"/>
                      <w:szCs w:val="18"/>
                    </w:rPr>
                    <w:t>16%</w:t>
                  </w:r>
                </w:p>
              </w:tc>
            </w:tr>
            <w:tr w:rsidR="006570E4" w:rsidRPr="00342465" w:rsidTr="006570E4">
              <w:trPr>
                <w:cantSplit/>
                <w:jc w:val="center"/>
              </w:trPr>
              <w:tc>
                <w:tcPr>
                  <w:tcW w:w="501" w:type="dxa"/>
                </w:tcPr>
                <w:p w:rsidR="006570E4" w:rsidRPr="00342465" w:rsidRDefault="006570E4" w:rsidP="006570E4">
                  <w:pPr>
                    <w:jc w:val="left"/>
                    <w:rPr>
                      <w:snapToGrid w:val="0"/>
                      <w:sz w:val="16"/>
                      <w:szCs w:val="18"/>
                    </w:rPr>
                  </w:pPr>
                  <w:r>
                    <w:rPr>
                      <w:snapToGrid w:val="0"/>
                      <w:sz w:val="16"/>
                      <w:szCs w:val="18"/>
                    </w:rPr>
                    <w:t>2018</w:t>
                  </w:r>
                </w:p>
              </w:tc>
              <w:tc>
                <w:tcPr>
                  <w:tcW w:w="860" w:type="dxa"/>
                  <w:tcBorders>
                    <w:top w:val="nil"/>
                    <w:left w:val="nil"/>
                    <w:bottom w:val="dotted" w:sz="4" w:space="0" w:color="auto"/>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27%</w:t>
                  </w:r>
                </w:p>
              </w:tc>
              <w:tc>
                <w:tcPr>
                  <w:tcW w:w="860" w:type="dxa"/>
                  <w:tcBorders>
                    <w:top w:val="nil"/>
                    <w:left w:val="nil"/>
                    <w:bottom w:val="dotted" w:sz="4" w:space="0" w:color="auto"/>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0,5%</w:t>
                  </w:r>
                </w:p>
              </w:tc>
              <w:tc>
                <w:tcPr>
                  <w:tcW w:w="861" w:type="dxa"/>
                  <w:tcBorders>
                    <w:top w:val="nil"/>
                    <w:left w:val="nil"/>
                    <w:bottom w:val="dotted" w:sz="4" w:space="0" w:color="auto"/>
                    <w:right w:val="dotted" w:sz="4" w:space="0" w:color="auto"/>
                  </w:tcBorders>
                  <w:shd w:val="clear" w:color="auto" w:fill="auto"/>
                </w:tcPr>
                <w:p w:rsidR="006570E4" w:rsidRPr="00342465" w:rsidRDefault="006570E4" w:rsidP="006570E4">
                  <w:pPr>
                    <w:jc w:val="center"/>
                    <w:rPr>
                      <w:snapToGrid w:val="0"/>
                      <w:sz w:val="16"/>
                      <w:szCs w:val="18"/>
                    </w:rPr>
                  </w:pPr>
                  <w:r>
                    <w:rPr>
                      <w:snapToGrid w:val="0"/>
                      <w:sz w:val="16"/>
                      <w:szCs w:val="18"/>
                    </w:rPr>
                    <w:t>11%</w:t>
                  </w:r>
                </w:p>
              </w:tc>
              <w:tc>
                <w:tcPr>
                  <w:tcW w:w="860" w:type="dxa"/>
                  <w:tcBorders>
                    <w:top w:val="nil"/>
                    <w:left w:val="nil"/>
                    <w:bottom w:val="dotted" w:sz="4" w:space="0" w:color="auto"/>
                    <w:right w:val="dotted" w:sz="4" w:space="0" w:color="auto"/>
                  </w:tcBorders>
                  <w:shd w:val="clear" w:color="auto" w:fill="auto"/>
                </w:tcPr>
                <w:p w:rsidR="006570E4" w:rsidRPr="008A4312" w:rsidRDefault="006570E4" w:rsidP="006570E4">
                  <w:pPr>
                    <w:jc w:val="center"/>
                    <w:rPr>
                      <w:snapToGrid w:val="0"/>
                      <w:sz w:val="16"/>
                      <w:szCs w:val="18"/>
                    </w:rPr>
                  </w:pPr>
                  <w:r>
                    <w:rPr>
                      <w:snapToGrid w:val="0"/>
                      <w:sz w:val="16"/>
                      <w:szCs w:val="18"/>
                    </w:rPr>
                    <w:t>43%</w:t>
                  </w:r>
                </w:p>
              </w:tc>
              <w:tc>
                <w:tcPr>
                  <w:tcW w:w="861" w:type="dxa"/>
                  <w:tcBorders>
                    <w:top w:val="nil"/>
                    <w:left w:val="nil"/>
                    <w:bottom w:val="dotted" w:sz="4" w:space="0" w:color="auto"/>
                    <w:right w:val="dotted" w:sz="4" w:space="0" w:color="auto"/>
                  </w:tcBorders>
                  <w:shd w:val="clear" w:color="auto" w:fill="auto"/>
                </w:tcPr>
                <w:p w:rsidR="006570E4" w:rsidRPr="008A4312" w:rsidRDefault="006570E4" w:rsidP="006570E4">
                  <w:pPr>
                    <w:jc w:val="center"/>
                    <w:rPr>
                      <w:snapToGrid w:val="0"/>
                      <w:sz w:val="16"/>
                      <w:szCs w:val="18"/>
                    </w:rPr>
                  </w:pPr>
                  <w:r>
                    <w:rPr>
                      <w:snapToGrid w:val="0"/>
                      <w:sz w:val="16"/>
                      <w:szCs w:val="18"/>
                    </w:rPr>
                    <w:t>18%</w:t>
                  </w:r>
                </w:p>
              </w:tc>
            </w:tr>
          </w:tbl>
          <w:p w:rsidR="006570E4" w:rsidRPr="00A2648F" w:rsidRDefault="006570E4" w:rsidP="006570E4">
            <w:pPr>
              <w:tabs>
                <w:tab w:val="left" w:pos="2410"/>
                <w:tab w:val="left" w:pos="4536"/>
                <w:tab w:val="left" w:pos="9072"/>
              </w:tabs>
              <w:jc w:val="center"/>
              <w:rPr>
                <w:sz w:val="16"/>
                <w:szCs w:val="18"/>
              </w:rPr>
            </w:pPr>
          </w:p>
        </w:tc>
      </w:tr>
    </w:tbl>
    <w:p w:rsidR="006570E4" w:rsidRDefault="006570E4" w:rsidP="006570E4">
      <w:pPr>
        <w:jc w:val="left"/>
        <w:rPr>
          <w:rFonts w:eastAsiaTheme="minorEastAsia"/>
          <w:b/>
          <w:bCs/>
          <w:sz w:val="16"/>
          <w:szCs w:val="18"/>
        </w:rPr>
      </w:pPr>
    </w:p>
    <w:p w:rsidR="006570E4" w:rsidRPr="006570E4" w:rsidRDefault="006570E4" w:rsidP="006570E4">
      <w:pPr>
        <w:jc w:val="left"/>
        <w:rPr>
          <w:rFonts w:eastAsiaTheme="minorEastAsia"/>
          <w:bCs/>
          <w:sz w:val="18"/>
          <w:szCs w:val="18"/>
          <w:lang w:val="de-DE"/>
        </w:rPr>
      </w:pPr>
      <w:r w:rsidRPr="006570E4">
        <w:rPr>
          <w:bCs/>
          <w:sz w:val="18"/>
          <w:szCs w:val="18"/>
          <w:lang w:val="de-DE"/>
        </w:rPr>
        <w:t>Siehe auch „PLUTO-Datenbankabdeckung“ im Unterprogramm UV.2, Planerfüllungsindikator 5 „Zusammenarbeit bei der Prüfung von Sortenbezeichnungen“</w:t>
      </w:r>
    </w:p>
    <w:p w:rsidR="006570E4" w:rsidRPr="006570E4" w:rsidRDefault="006570E4" w:rsidP="006570E4">
      <w:pPr>
        <w:jc w:val="left"/>
        <w:rPr>
          <w:rFonts w:eastAsiaTheme="minorEastAsia"/>
          <w:b/>
          <w:bCs/>
          <w:sz w:val="18"/>
          <w:szCs w:val="18"/>
          <w:lang w:val="de-DE"/>
        </w:rPr>
      </w:pPr>
    </w:p>
    <w:p w:rsidR="006570E4" w:rsidRPr="006570E4" w:rsidRDefault="006570E4" w:rsidP="006570E4">
      <w:pPr>
        <w:jc w:val="left"/>
        <w:rPr>
          <w:rFonts w:eastAsiaTheme="minorEastAsia"/>
          <w:b/>
          <w:bCs/>
          <w:sz w:val="18"/>
          <w:szCs w:val="18"/>
          <w:lang w:val="de-DE"/>
        </w:rPr>
      </w:pPr>
    </w:p>
    <w:p w:rsidR="006570E4" w:rsidRPr="006570E4" w:rsidRDefault="006570E4" w:rsidP="006570E4">
      <w:pPr>
        <w:pStyle w:val="Heading6"/>
        <w:rPr>
          <w:szCs w:val="18"/>
          <w:lang w:val="de-DE"/>
        </w:rPr>
      </w:pPr>
      <w:bookmarkStart w:id="59" w:name="_Toc25593252"/>
      <w:r w:rsidRPr="006570E4">
        <w:rPr>
          <w:lang w:val="de-DE"/>
        </w:rPr>
        <w:t xml:space="preserve">8.  Erleichterung von Anträgen durch </w:t>
      </w:r>
      <w:r w:rsidR="003B2A80">
        <w:rPr>
          <w:lang w:val="de-DE"/>
        </w:rPr>
        <w:t>UPOV PRISMA</w:t>
      </w:r>
      <w:r w:rsidRPr="006570E4">
        <w:rPr>
          <w:lang w:val="de-DE"/>
        </w:rPr>
        <w:t xml:space="preserve"> (zuvor bekannt als das Elektronische Antragsformblatt (EAF) der UPOV)</w:t>
      </w:r>
      <w:bookmarkEnd w:id="59"/>
    </w:p>
    <w:p w:rsidR="006570E4" w:rsidRPr="006570E4" w:rsidRDefault="006570E4" w:rsidP="006570E4">
      <w:pPr>
        <w:rPr>
          <w:sz w:val="18"/>
          <w:szCs w:val="18"/>
          <w:lang w:val="de-DE"/>
        </w:rPr>
      </w:pPr>
    </w:p>
    <w:p w:rsidR="006570E4" w:rsidRPr="006570E4" w:rsidRDefault="006570E4" w:rsidP="006570E4">
      <w:pPr>
        <w:pStyle w:val="Heading8"/>
        <w:rPr>
          <w:iCs w:val="0"/>
          <w:lang w:val="de-DE"/>
        </w:rPr>
      </w:pPr>
      <w:bookmarkStart w:id="60" w:name="_Toc25593253"/>
      <w:r w:rsidRPr="006570E4">
        <w:rPr>
          <w:lang w:val="de-DE"/>
        </w:rPr>
        <w:t>a)  Empfehlungen des Beratenden Ausschusses</w:t>
      </w:r>
      <w:bookmarkEnd w:id="60"/>
    </w:p>
    <w:p w:rsidR="006570E4" w:rsidRPr="006570E4" w:rsidRDefault="006570E4" w:rsidP="006570E4">
      <w:pPr>
        <w:rPr>
          <w:sz w:val="18"/>
          <w:szCs w:val="18"/>
          <w:lang w:val="de-DE"/>
        </w:rPr>
      </w:pPr>
    </w:p>
    <w:p w:rsidR="006570E4" w:rsidRPr="006570E4" w:rsidRDefault="006570E4" w:rsidP="006570E4">
      <w:pPr>
        <w:pStyle w:val="result"/>
        <w:rPr>
          <w:szCs w:val="18"/>
          <w:lang w:val="de-DE"/>
        </w:rPr>
      </w:pPr>
      <w:r w:rsidRPr="006570E4">
        <w:rPr>
          <w:lang w:val="de-DE"/>
        </w:rPr>
        <w:t xml:space="preserve">Der Beratende Ausschuss ersuchte auf seiner fünfundneunzigsten Tagung vom 1. November 2018 in Genf und am Vormittag des 2. November 2018 das Verbandsbüro, dem Beratenden Ausschuss auf seiner sechsundneunzigsten Tagung Optionen für die Finanzierung von </w:t>
      </w:r>
      <w:r w:rsidR="003B2A80">
        <w:rPr>
          <w:lang w:val="de-DE"/>
        </w:rPr>
        <w:t>UPOV PRISMA</w:t>
      </w:r>
      <w:r w:rsidRPr="006570E4">
        <w:rPr>
          <w:lang w:val="de-DE"/>
        </w:rPr>
        <w:t xml:space="preserve"> vorzulegen, einschließlich: einer Gebühr je Einreichung, einer </w:t>
      </w:r>
      <w:r w:rsidRPr="006570E4">
        <w:rPr>
          <w:lang w:val="de-DE"/>
        </w:rPr>
        <w:lastRenderedPageBreak/>
        <w:t xml:space="preserve">Gebühr je Sorte, Bezugsgebührenmodell(e) für Antragsteller; Bezugsgebührenmodell(e) für Verbandsmitglieder sowie UPOV-Dienstleistungspaket(e) </w:t>
      </w:r>
    </w:p>
    <w:p w:rsidR="006570E4" w:rsidRPr="006570E4" w:rsidRDefault="006570E4" w:rsidP="006570E4">
      <w:pPr>
        <w:rPr>
          <w:sz w:val="18"/>
          <w:szCs w:val="18"/>
          <w:lang w:val="de-DE"/>
        </w:rPr>
      </w:pPr>
    </w:p>
    <w:p w:rsidR="006570E4" w:rsidRPr="006570E4" w:rsidRDefault="006570E4" w:rsidP="006570E4">
      <w:pPr>
        <w:rPr>
          <w:sz w:val="18"/>
          <w:szCs w:val="24"/>
          <w:lang w:val="de-DE"/>
        </w:rPr>
      </w:pPr>
      <w:r w:rsidRPr="006570E4">
        <w:rPr>
          <w:sz w:val="18"/>
          <w:szCs w:val="24"/>
          <w:lang w:val="de-DE"/>
        </w:rPr>
        <w:t>Vergleiche auch b) unten.</w:t>
      </w:r>
    </w:p>
    <w:p w:rsidR="006570E4" w:rsidRPr="006570E4" w:rsidRDefault="006570E4" w:rsidP="006570E4">
      <w:pPr>
        <w:rPr>
          <w:sz w:val="18"/>
          <w:szCs w:val="24"/>
          <w:lang w:val="de-DE"/>
        </w:rPr>
      </w:pPr>
    </w:p>
    <w:p w:rsidR="006570E4" w:rsidRPr="006570E4" w:rsidRDefault="006570E4" w:rsidP="006570E4">
      <w:pPr>
        <w:pStyle w:val="Heading8"/>
        <w:rPr>
          <w:szCs w:val="18"/>
          <w:lang w:val="de-DE"/>
        </w:rPr>
      </w:pPr>
      <w:bookmarkStart w:id="61" w:name="_Toc25593254"/>
      <w:r w:rsidRPr="006570E4">
        <w:rPr>
          <w:lang w:val="de-DE"/>
        </w:rPr>
        <w:t>b)  Entscheidungen des Rates</w:t>
      </w:r>
      <w:bookmarkEnd w:id="61"/>
    </w:p>
    <w:p w:rsidR="006570E4" w:rsidRPr="006570E4" w:rsidRDefault="006570E4" w:rsidP="006570E4">
      <w:pPr>
        <w:rPr>
          <w:sz w:val="18"/>
          <w:szCs w:val="18"/>
          <w:lang w:val="de-DE"/>
        </w:rPr>
      </w:pPr>
    </w:p>
    <w:p w:rsidR="006570E4" w:rsidRPr="006570E4" w:rsidRDefault="006570E4" w:rsidP="00D008EE">
      <w:pPr>
        <w:pStyle w:val="result"/>
        <w:rPr>
          <w:szCs w:val="18"/>
          <w:lang w:val="de-DE"/>
        </w:rPr>
      </w:pPr>
      <w:r w:rsidRPr="006570E4">
        <w:rPr>
          <w:lang w:val="de-DE"/>
        </w:rPr>
        <w:t xml:space="preserve">Auf der Grundlage von Empfehlungen des Beratenden Ausschusses beschloss der Rat auf seiner zweiundfünfzigsten ordentlichen Tagung vom 2. November 2018 in Genf, die Nutzung von </w:t>
      </w:r>
      <w:r w:rsidR="003B2A80">
        <w:rPr>
          <w:lang w:val="de-DE"/>
        </w:rPr>
        <w:t>UPOV PRISMA</w:t>
      </w:r>
      <w:r w:rsidRPr="006570E4">
        <w:rPr>
          <w:lang w:val="de-DE"/>
        </w:rPr>
        <w:t xml:space="preserve"> im Jahr 2019 gebührenfrei zu</w:t>
      </w:r>
      <w:r w:rsidR="00185508">
        <w:rPr>
          <w:lang w:val="de-DE"/>
        </w:rPr>
        <w:t>r Verfügung zu stell</w:t>
      </w:r>
      <w:r w:rsidRPr="006570E4">
        <w:rPr>
          <w:lang w:val="de-DE"/>
        </w:rPr>
        <w:t>en.</w:t>
      </w:r>
      <w:r w:rsidR="00D008EE" w:rsidRPr="006570E4">
        <w:rPr>
          <w:szCs w:val="18"/>
          <w:lang w:val="de-DE"/>
        </w:rPr>
        <w:t xml:space="preserve"> </w:t>
      </w:r>
    </w:p>
    <w:p w:rsidR="006570E4" w:rsidRPr="006570E4" w:rsidRDefault="006570E4" w:rsidP="006570E4">
      <w:pPr>
        <w:jc w:val="left"/>
        <w:rPr>
          <w:rFonts w:eastAsiaTheme="minorEastAsia"/>
          <w:i/>
          <w:iCs/>
          <w:sz w:val="18"/>
          <w:szCs w:val="18"/>
          <w:lang w:val="de-DE"/>
        </w:rPr>
      </w:pPr>
    </w:p>
    <w:p w:rsidR="006570E4" w:rsidRPr="006570E4" w:rsidRDefault="00DC27E5" w:rsidP="006570E4">
      <w:pPr>
        <w:pStyle w:val="Heading8"/>
        <w:rPr>
          <w:szCs w:val="18"/>
          <w:lang w:val="de-DE"/>
        </w:rPr>
      </w:pPr>
      <w:bookmarkStart w:id="62" w:name="_Toc25593255"/>
      <w:r>
        <w:rPr>
          <w:lang w:val="de-DE"/>
        </w:rPr>
        <w:t xml:space="preserve">c) </w:t>
      </w:r>
      <w:r w:rsidR="006570E4" w:rsidRPr="006570E4">
        <w:rPr>
          <w:lang w:val="de-DE"/>
        </w:rPr>
        <w:t>Anzahl von an dem EAF mitwirkenden UPOV-Mitgliedern</w:t>
      </w:r>
      <w:bookmarkEnd w:id="62"/>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 xml:space="preserve">Ende 2018 nahmen 30 Verbandsmitglieder am EAF (heute als </w:t>
      </w:r>
      <w:r w:rsidR="003B2A80">
        <w:rPr>
          <w:sz w:val="18"/>
          <w:szCs w:val="18"/>
          <w:lang w:val="de-DE"/>
        </w:rPr>
        <w:t>UPOV PRISMA</w:t>
      </w:r>
      <w:r w:rsidRPr="006570E4">
        <w:rPr>
          <w:sz w:val="18"/>
          <w:szCs w:val="18"/>
          <w:lang w:val="de-DE"/>
        </w:rPr>
        <w:t xml:space="preserve"> bekannt) teil</w:t>
      </w:r>
    </w:p>
    <w:p w:rsidR="006570E4" w:rsidRPr="006570E4" w:rsidRDefault="006570E4" w:rsidP="006570E4">
      <w:pPr>
        <w:rPr>
          <w:sz w:val="18"/>
          <w:szCs w:val="18"/>
          <w:lang w:val="de-DE"/>
        </w:rPr>
      </w:pPr>
    </w:p>
    <w:p w:rsidR="006570E4" w:rsidRPr="006570E4" w:rsidRDefault="00DC27E5" w:rsidP="006570E4">
      <w:pPr>
        <w:pStyle w:val="Heading8"/>
        <w:keepNext/>
        <w:rPr>
          <w:szCs w:val="18"/>
          <w:lang w:val="de-DE"/>
        </w:rPr>
      </w:pPr>
      <w:bookmarkStart w:id="63" w:name="_Toc25593256"/>
      <w:r>
        <w:rPr>
          <w:lang w:val="de-DE"/>
        </w:rPr>
        <w:t xml:space="preserve">d)  </w:t>
      </w:r>
      <w:r w:rsidR="006570E4" w:rsidRPr="006570E4">
        <w:rPr>
          <w:lang w:val="de-DE"/>
        </w:rPr>
        <w:t>Anzahl von vom EAF erfassten Pflanzen/Arten</w:t>
      </w:r>
      <w:bookmarkEnd w:id="63"/>
    </w:p>
    <w:p w:rsidR="006570E4" w:rsidRPr="006570E4" w:rsidRDefault="006570E4" w:rsidP="006570E4">
      <w:pPr>
        <w:keepNext/>
        <w:rPr>
          <w:sz w:val="18"/>
          <w:szCs w:val="18"/>
          <w:lang w:val="de-DE"/>
        </w:rPr>
      </w:pPr>
    </w:p>
    <w:p w:rsidR="006570E4" w:rsidRPr="006570E4" w:rsidRDefault="006570E4" w:rsidP="006570E4">
      <w:pPr>
        <w:rPr>
          <w:sz w:val="18"/>
          <w:szCs w:val="18"/>
          <w:lang w:val="de-DE"/>
        </w:rPr>
      </w:pPr>
      <w:r w:rsidRPr="006570E4">
        <w:rPr>
          <w:sz w:val="18"/>
          <w:szCs w:val="18"/>
          <w:lang w:val="de-DE"/>
        </w:rPr>
        <w:t xml:space="preserve">Ende 2018 war </w:t>
      </w:r>
      <w:r w:rsidR="003B2A80">
        <w:rPr>
          <w:sz w:val="18"/>
          <w:szCs w:val="18"/>
          <w:lang w:val="de-DE"/>
        </w:rPr>
        <w:t>UPOV PRISMA</w:t>
      </w:r>
      <w:r w:rsidRPr="006570E4">
        <w:rPr>
          <w:sz w:val="18"/>
          <w:szCs w:val="18"/>
          <w:lang w:val="de-DE"/>
        </w:rPr>
        <w:t xml:space="preserve"> für alle Gattungen und Arten in 20 Verbandsmitgliedern und für eine begrenzte Liste von Gattungen und Arten (1-100 Pflanzen) in zehn Verbandsmitgliedern verfügbar.</w:t>
      </w:r>
    </w:p>
    <w:p w:rsidR="006570E4" w:rsidRPr="006570E4" w:rsidRDefault="006570E4" w:rsidP="006570E4">
      <w:pPr>
        <w:rPr>
          <w:sz w:val="18"/>
          <w:szCs w:val="18"/>
          <w:lang w:val="de-DE"/>
        </w:rPr>
      </w:pPr>
    </w:p>
    <w:p w:rsidR="006570E4" w:rsidRPr="006570E4" w:rsidRDefault="006570E4" w:rsidP="006570E4">
      <w:pPr>
        <w:pStyle w:val="Heading8"/>
        <w:keepNext/>
        <w:rPr>
          <w:szCs w:val="18"/>
          <w:lang w:val="de-DE"/>
        </w:rPr>
      </w:pPr>
      <w:bookmarkStart w:id="64" w:name="_Toc25593257"/>
      <w:r w:rsidRPr="006570E4">
        <w:rPr>
          <w:lang w:val="de-DE"/>
        </w:rPr>
        <w:t>e) Anzahl der über die EAF gestellten Anträge (siehe UV. 2)</w:t>
      </w:r>
      <w:bookmarkEnd w:id="64"/>
    </w:p>
    <w:p w:rsidR="006570E4" w:rsidRPr="006570E4" w:rsidRDefault="006570E4" w:rsidP="006570E4">
      <w:pPr>
        <w:keepNext/>
        <w:rPr>
          <w:sz w:val="18"/>
          <w:szCs w:val="18"/>
          <w:lang w:val="de-DE"/>
        </w:rPr>
      </w:pPr>
    </w:p>
    <w:p w:rsidR="006570E4" w:rsidRPr="006570E4" w:rsidRDefault="006570E4" w:rsidP="006570E4">
      <w:pPr>
        <w:rPr>
          <w:sz w:val="18"/>
          <w:szCs w:val="18"/>
          <w:lang w:val="de-DE"/>
        </w:rPr>
      </w:pPr>
      <w:r w:rsidRPr="006570E4">
        <w:rPr>
          <w:sz w:val="18"/>
          <w:szCs w:val="18"/>
          <w:lang w:val="de-DE"/>
        </w:rPr>
        <w:t xml:space="preserve">Im Jahr 2018 gingen 77 Anträge über </w:t>
      </w:r>
      <w:r w:rsidR="003B2A80">
        <w:rPr>
          <w:sz w:val="18"/>
          <w:szCs w:val="18"/>
          <w:lang w:val="de-DE"/>
        </w:rPr>
        <w:t>UPOV PRISMA</w:t>
      </w:r>
      <w:r w:rsidRPr="006570E4">
        <w:rPr>
          <w:sz w:val="18"/>
          <w:szCs w:val="18"/>
          <w:lang w:val="de-DE"/>
        </w:rPr>
        <w:t xml:space="preserve"> ein (14 im Jahr 2017)</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szCs w:val="18"/>
          <w:lang w:val="de-DE"/>
        </w:rPr>
      </w:pPr>
      <w:bookmarkStart w:id="65" w:name="_Toc25593258"/>
      <w:r w:rsidRPr="006570E4">
        <w:rPr>
          <w:lang w:val="de-DE"/>
        </w:rPr>
        <w:t>9.  Verbesserung von freiwilliger Zusammenarbeit zwischen Verbandsmitgliedern bei der Umsetzung der UPOV-Übereinkommen</w:t>
      </w:r>
      <w:bookmarkEnd w:id="65"/>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66" w:name="_Toc25593259"/>
      <w:r w:rsidRPr="006570E4">
        <w:rPr>
          <w:lang w:val="de-DE"/>
        </w:rPr>
        <w:t>a)  Empfehlungen durch den Beratenden Ausschuss</w:t>
      </w:r>
      <w:bookmarkEnd w:id="66"/>
      <w:r w:rsidRPr="006570E4">
        <w:rPr>
          <w:lang w:val="de-DE"/>
        </w:rPr>
        <w:t xml:space="preserve"> </w:t>
      </w:r>
    </w:p>
    <w:p w:rsidR="006570E4" w:rsidRPr="006570E4" w:rsidRDefault="006570E4" w:rsidP="006570E4">
      <w:pPr>
        <w:rPr>
          <w:sz w:val="18"/>
          <w:szCs w:val="18"/>
          <w:lang w:val="de-DE"/>
        </w:rPr>
      </w:pPr>
    </w:p>
    <w:p w:rsidR="006570E4" w:rsidRPr="006570E4" w:rsidRDefault="006570E4" w:rsidP="006570E4">
      <w:pPr>
        <w:rPr>
          <w:szCs w:val="18"/>
          <w:lang w:val="de-DE"/>
        </w:rPr>
      </w:pPr>
      <w:r w:rsidRPr="006570E4">
        <w:rPr>
          <w:sz w:val="18"/>
          <w:szCs w:val="18"/>
          <w:lang w:val="de-DE"/>
        </w:rPr>
        <w:t>Auf seiner fünfundneunzigsten Tagung nahm der Beratende Ausschuss den Fortschritt der Arbeit der Arbeitsgruppe für ein internationales Kooperationssystem (WG-ISC) auf der vierten Tagung der WG-ISC am 31. Oktober 2018 in Genf zur Kenntnis. Der Beratende Ausschuss nahm zur Kenntnis, dass vorbehaltlich der Zustimmung durch die WG-ISC, dem Beratenden Ausschuss auf seiner sechsundneunzigsten Tagung, unmittelbar nach der fünften Sitzung der WG-ISC, die am Abend des 30. Oktober 2019 stattfinden soll, ein Dokument vorgelegt werden würde.</w:t>
      </w:r>
    </w:p>
    <w:p w:rsidR="006570E4" w:rsidRPr="006570E4" w:rsidRDefault="006570E4" w:rsidP="006570E4">
      <w:pPr>
        <w:rPr>
          <w:lang w:val="de-DE"/>
        </w:rPr>
      </w:pPr>
    </w:p>
    <w:p w:rsidR="006570E4" w:rsidRPr="006570E4" w:rsidRDefault="00B60792" w:rsidP="006570E4">
      <w:pPr>
        <w:pStyle w:val="Heading8"/>
        <w:rPr>
          <w:szCs w:val="18"/>
          <w:lang w:val="de-DE"/>
        </w:rPr>
      </w:pPr>
      <w:bookmarkStart w:id="67" w:name="_Toc25593260"/>
      <w:r>
        <w:rPr>
          <w:lang w:val="de-DE"/>
        </w:rPr>
        <w:t>b)  Entscheidungen des</w:t>
      </w:r>
      <w:r w:rsidR="006570E4" w:rsidRPr="006570E4">
        <w:rPr>
          <w:lang w:val="de-DE"/>
        </w:rPr>
        <w:t xml:space="preserve"> Rat</w:t>
      </w:r>
      <w:r>
        <w:rPr>
          <w:lang w:val="de-DE"/>
        </w:rPr>
        <w:t>es</w:t>
      </w:r>
      <w:bookmarkEnd w:id="67"/>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keine.</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DC27E5" w:rsidP="006570E4">
      <w:pPr>
        <w:pStyle w:val="Heading8"/>
        <w:rPr>
          <w:szCs w:val="18"/>
          <w:lang w:val="de-DE"/>
        </w:rPr>
      </w:pPr>
      <w:bookmarkStart w:id="68" w:name="_Toc25593261"/>
      <w:r>
        <w:rPr>
          <w:lang w:val="de-DE"/>
        </w:rPr>
        <w:t xml:space="preserve">c)  </w:t>
      </w:r>
      <w:r w:rsidR="006570E4" w:rsidRPr="006570E4">
        <w:rPr>
          <w:lang w:val="de-DE"/>
        </w:rPr>
        <w:t>Vereinbarungen zur Zusammenarbeit zwischen Verbandsmitgliedern</w:t>
      </w:r>
      <w:bookmarkEnd w:id="68"/>
      <w:r w:rsidR="006570E4" w:rsidRPr="006570E4">
        <w:rPr>
          <w:lang w:val="de-DE"/>
        </w:rPr>
        <w:t xml:space="preserve"> </w:t>
      </w:r>
    </w:p>
    <w:p w:rsidR="006570E4" w:rsidRPr="006570E4" w:rsidRDefault="006570E4" w:rsidP="006570E4">
      <w:pPr>
        <w:jc w:val="left"/>
        <w:rPr>
          <w:sz w:val="18"/>
          <w:szCs w:val="18"/>
          <w:lang w:val="de-DE"/>
        </w:rPr>
      </w:pPr>
    </w:p>
    <w:p w:rsidR="006570E4" w:rsidRPr="006570E4" w:rsidRDefault="006570E4" w:rsidP="006570E4">
      <w:pPr>
        <w:jc w:val="left"/>
        <w:rPr>
          <w:sz w:val="18"/>
          <w:szCs w:val="18"/>
          <w:lang w:val="de-DE"/>
        </w:rPr>
      </w:pPr>
      <w:r w:rsidRPr="006570E4">
        <w:rPr>
          <w:sz w:val="18"/>
          <w:szCs w:val="18"/>
          <w:lang w:val="de-DE"/>
        </w:rPr>
        <w:t>Vergleiche Unterprogramm UV.2, Planerfüllungsindikator „4. Zusammenarbeit bei der DUS-Prüfung“ und „5. Zusammenarbeit bei der Prüfung von Sortenbezeichnungen“</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szCs w:val="18"/>
          <w:lang w:val="de-DE"/>
        </w:rPr>
      </w:pPr>
      <w:bookmarkStart w:id="69" w:name="_Toc25593262"/>
      <w:r w:rsidRPr="006570E4">
        <w:rPr>
          <w:lang w:val="de-DE"/>
        </w:rPr>
        <w:t>10.  Überwachung der Umsetzung der Schulungs- und Unterstützungsstrategie</w:t>
      </w:r>
      <w:bookmarkEnd w:id="69"/>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70" w:name="_Toc25593263"/>
      <w:r w:rsidRPr="006570E4">
        <w:rPr>
          <w:lang w:val="de-DE"/>
        </w:rPr>
        <w:t>a)  Auswertung der Jahresberichte des Generalsekretärs, der Ergebnisbewertungsberichte für die Rechnungsperiode und anderer Informationen</w:t>
      </w:r>
      <w:bookmarkEnd w:id="70"/>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 Prüfung von Dokument C/53/2 „Jahresbericht des Generalsekretärs für 2018“ (dieses Dokument)</w:t>
      </w:r>
    </w:p>
    <w:p w:rsidR="006570E4" w:rsidRPr="006570E4" w:rsidRDefault="006570E4" w:rsidP="006570E4">
      <w:pPr>
        <w:rPr>
          <w:sz w:val="18"/>
          <w:szCs w:val="18"/>
          <w:lang w:val="de-DE"/>
        </w:rPr>
      </w:pPr>
    </w:p>
    <w:p w:rsidR="006570E4" w:rsidRPr="006570E4" w:rsidRDefault="006570E4" w:rsidP="006570E4">
      <w:pPr>
        <w:pStyle w:val="Heading8"/>
        <w:rPr>
          <w:iCs w:val="0"/>
          <w:lang w:val="de-DE"/>
        </w:rPr>
      </w:pPr>
      <w:bookmarkStart w:id="71" w:name="_Toc25593264"/>
      <w:r w:rsidRPr="006570E4">
        <w:rPr>
          <w:lang w:val="de-DE"/>
        </w:rPr>
        <w:t>b)  Staaten, die zur Akte von 1991 des UPOV-Übereinkommens beitreten oder sie ratifizieren; Staaten und Organisationen, die ein Verbandsmitglied werden; und die Zahl der Gattungen und Arten, die von Verbandsmitgliedern geschützt werden</w:t>
      </w:r>
      <w:bookmarkEnd w:id="71"/>
    </w:p>
    <w:p w:rsidR="006570E4" w:rsidRPr="006570E4" w:rsidRDefault="006570E4" w:rsidP="006570E4">
      <w:pPr>
        <w:rPr>
          <w:sz w:val="18"/>
          <w:szCs w:val="18"/>
          <w:lang w:val="de-DE"/>
        </w:rPr>
      </w:pPr>
    </w:p>
    <w:p w:rsidR="006570E4" w:rsidRPr="006570E4" w:rsidRDefault="006570E4" w:rsidP="006570E4">
      <w:pPr>
        <w:rPr>
          <w:sz w:val="18"/>
          <w:szCs w:val="24"/>
          <w:lang w:val="de-DE"/>
        </w:rPr>
      </w:pPr>
      <w:r w:rsidRPr="006570E4">
        <w:rPr>
          <w:sz w:val="18"/>
          <w:szCs w:val="18"/>
          <w:lang w:val="de-DE"/>
        </w:rPr>
        <w:t xml:space="preserve">- </w:t>
      </w:r>
      <w:r w:rsidRPr="006570E4">
        <w:rPr>
          <w:sz w:val="18"/>
          <w:szCs w:val="24"/>
          <w:lang w:val="de-DE"/>
        </w:rPr>
        <w:t>Prüfung von Dokument C/53/2 „Jahresbericht des Generalsekretärs für 2018“ (dieses Dokument)</w:t>
      </w:r>
    </w:p>
    <w:p w:rsidR="006570E4" w:rsidRPr="006570E4" w:rsidRDefault="006570E4" w:rsidP="006570E4">
      <w:pPr>
        <w:rPr>
          <w:sz w:val="18"/>
          <w:szCs w:val="18"/>
          <w:lang w:val="de-DE"/>
        </w:rPr>
      </w:pPr>
    </w:p>
    <w:p w:rsidR="006570E4" w:rsidRPr="006570E4" w:rsidRDefault="006570E4" w:rsidP="006570E4">
      <w:pPr>
        <w:rPr>
          <w:sz w:val="18"/>
          <w:szCs w:val="24"/>
          <w:lang w:val="de-DE"/>
        </w:rPr>
      </w:pPr>
      <w:r w:rsidRPr="006570E4">
        <w:rPr>
          <w:sz w:val="18"/>
          <w:szCs w:val="18"/>
          <w:lang w:val="de-DE"/>
        </w:rPr>
        <w:t xml:space="preserve">- </w:t>
      </w:r>
      <w:r w:rsidRPr="006570E4">
        <w:rPr>
          <w:sz w:val="18"/>
          <w:szCs w:val="24"/>
          <w:lang w:val="de-DE"/>
        </w:rPr>
        <w:t>Vergleiche Unterprogramm UV.2, Planerfüllungsindikator „6. Beobachtung von Entwicklungen betreffend Anträge und Erteilungen von Züchterrechten“, Abschnitt d)</w:t>
      </w:r>
    </w:p>
    <w:p w:rsidR="006570E4" w:rsidRPr="006570E4" w:rsidRDefault="006570E4" w:rsidP="006570E4">
      <w:pPr>
        <w:rPr>
          <w:sz w:val="18"/>
          <w:szCs w:val="18"/>
          <w:lang w:val="de-DE"/>
        </w:rPr>
      </w:pPr>
    </w:p>
    <w:p w:rsidR="006570E4" w:rsidRPr="006570E4" w:rsidRDefault="006570E4" w:rsidP="006570E4">
      <w:pPr>
        <w:pStyle w:val="Heading8"/>
        <w:keepNext/>
        <w:rPr>
          <w:iCs w:val="0"/>
          <w:lang w:val="de-DE"/>
        </w:rPr>
      </w:pPr>
      <w:bookmarkStart w:id="72" w:name="_Toc25593265"/>
      <w:r w:rsidRPr="006570E4">
        <w:rPr>
          <w:lang w:val="de-DE"/>
        </w:rPr>
        <w:lastRenderedPageBreak/>
        <w:t>c)  Maßnahmen zur Bereitstellung von Schulung und Unterstützung bei der Einführung und Umsetzung des UPOV-Systems</w:t>
      </w:r>
      <w:bookmarkEnd w:id="72"/>
    </w:p>
    <w:p w:rsidR="006570E4" w:rsidRPr="006570E4" w:rsidRDefault="006570E4" w:rsidP="006570E4">
      <w:pPr>
        <w:keepNext/>
        <w:rPr>
          <w:sz w:val="18"/>
          <w:szCs w:val="18"/>
          <w:lang w:val="de-DE"/>
        </w:rPr>
      </w:pPr>
    </w:p>
    <w:p w:rsidR="006570E4" w:rsidRPr="00B60792" w:rsidRDefault="006570E4" w:rsidP="006570E4">
      <w:pPr>
        <w:rPr>
          <w:sz w:val="18"/>
          <w:szCs w:val="24"/>
          <w:lang w:val="de-DE"/>
        </w:rPr>
      </w:pPr>
      <w:r w:rsidRPr="006570E4">
        <w:rPr>
          <w:sz w:val="18"/>
          <w:szCs w:val="24"/>
          <w:lang w:val="de-DE"/>
        </w:rPr>
        <w:t>Vergleiche Dokument CC/92/7 „Schulung</w:t>
      </w:r>
      <w:r w:rsidR="00B60792">
        <w:rPr>
          <w:sz w:val="18"/>
          <w:szCs w:val="24"/>
          <w:lang w:val="de-DE"/>
        </w:rPr>
        <w:t>s- und Unterstützungsstrategie“</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keepNext/>
        <w:rPr>
          <w:szCs w:val="18"/>
          <w:lang w:val="de-DE"/>
        </w:rPr>
      </w:pPr>
      <w:bookmarkStart w:id="73" w:name="_Toc25593266"/>
      <w:r w:rsidRPr="006570E4">
        <w:rPr>
          <w:lang w:val="de-DE"/>
        </w:rPr>
        <w:t>11.  Überwachung der Umsetzung der Kommunikationsstrategie</w:t>
      </w:r>
      <w:bookmarkEnd w:id="73"/>
    </w:p>
    <w:p w:rsidR="006570E4" w:rsidRPr="006570E4" w:rsidRDefault="006570E4" w:rsidP="006570E4">
      <w:pPr>
        <w:keepNext/>
        <w:rPr>
          <w:sz w:val="18"/>
          <w:szCs w:val="18"/>
          <w:lang w:val="de-DE"/>
        </w:rPr>
      </w:pPr>
    </w:p>
    <w:p w:rsidR="006570E4" w:rsidRPr="006570E4" w:rsidRDefault="006570E4" w:rsidP="006570E4">
      <w:pPr>
        <w:pStyle w:val="Heading8"/>
        <w:rPr>
          <w:szCs w:val="18"/>
          <w:lang w:val="de-DE"/>
        </w:rPr>
      </w:pPr>
      <w:bookmarkStart w:id="74" w:name="_Toc25593267"/>
      <w:r w:rsidRPr="006570E4">
        <w:rPr>
          <w:lang w:val="de-DE"/>
        </w:rPr>
        <w:t>a)  Auswertung der Jahresberichte des Generalsekretärs, der Ergebnisbewertungsberichte für die Rechnungsperiode und anderer Informationen</w:t>
      </w:r>
      <w:bookmarkEnd w:id="74"/>
    </w:p>
    <w:p w:rsidR="006570E4" w:rsidRPr="006570E4" w:rsidRDefault="006570E4" w:rsidP="006570E4">
      <w:pPr>
        <w:rPr>
          <w:sz w:val="18"/>
          <w:szCs w:val="18"/>
          <w:lang w:val="de-DE"/>
        </w:rPr>
      </w:pPr>
    </w:p>
    <w:p w:rsidR="006570E4" w:rsidRPr="006570E4" w:rsidRDefault="006570E4" w:rsidP="006570E4">
      <w:pPr>
        <w:rPr>
          <w:sz w:val="18"/>
          <w:szCs w:val="18"/>
          <w:lang w:val="de-DE"/>
        </w:rPr>
      </w:pPr>
      <w:r w:rsidRPr="006570E4">
        <w:rPr>
          <w:sz w:val="18"/>
          <w:szCs w:val="18"/>
          <w:lang w:val="de-DE"/>
        </w:rPr>
        <w:t xml:space="preserve">- </w:t>
      </w:r>
      <w:r w:rsidRPr="006570E4">
        <w:rPr>
          <w:sz w:val="18"/>
          <w:szCs w:val="24"/>
          <w:lang w:val="de-DE"/>
        </w:rPr>
        <w:t>Vergleiche Dokument CC/95/7 „Kommunikationsstrategie“</w:t>
      </w:r>
    </w:p>
    <w:p w:rsidR="006570E4" w:rsidRPr="006570E4" w:rsidRDefault="006570E4" w:rsidP="006570E4">
      <w:pPr>
        <w:rPr>
          <w:sz w:val="18"/>
          <w:szCs w:val="18"/>
          <w:lang w:val="de-DE"/>
        </w:rPr>
      </w:pPr>
    </w:p>
    <w:p w:rsidR="006570E4" w:rsidRPr="006570E4" w:rsidRDefault="006570E4" w:rsidP="006570E4">
      <w:pPr>
        <w:pStyle w:val="Heading8"/>
        <w:rPr>
          <w:iCs w:val="0"/>
          <w:lang w:val="de-DE"/>
        </w:rPr>
      </w:pPr>
      <w:bookmarkStart w:id="75" w:name="_Toc25593268"/>
      <w:r w:rsidRPr="006570E4">
        <w:rPr>
          <w:lang w:val="de-DE"/>
        </w:rPr>
        <w:t>b)  Empfehlungen durch den Beratenden Ausschuss zur Kommunikationsstrategie</w:t>
      </w:r>
      <w:bookmarkEnd w:id="75"/>
    </w:p>
    <w:p w:rsidR="006570E4" w:rsidRPr="006570E4" w:rsidRDefault="006570E4" w:rsidP="006570E4">
      <w:pPr>
        <w:pStyle w:val="result"/>
        <w:rPr>
          <w:szCs w:val="18"/>
          <w:lang w:val="de-DE"/>
        </w:rPr>
      </w:pPr>
    </w:p>
    <w:p w:rsidR="006570E4" w:rsidRDefault="006570E4" w:rsidP="006570E4">
      <w:pPr>
        <w:pStyle w:val="result"/>
        <w:jc w:val="both"/>
        <w:rPr>
          <w:szCs w:val="18"/>
        </w:rPr>
      </w:pPr>
      <w:r w:rsidRPr="006570E4">
        <w:rPr>
          <w:lang w:val="de-DE"/>
        </w:rPr>
        <w:t xml:space="preserve">Der Beratende Ausschuss auf seiner fünfundneunzigsten Tagung am 1. </w:t>
      </w:r>
      <w:r>
        <w:t>November 2018 und am Vormittag des 2. Oktobers 2018 in Genf:</w:t>
      </w:r>
    </w:p>
    <w:p w:rsidR="006570E4" w:rsidRDefault="006570E4" w:rsidP="006570E4">
      <w:pPr>
        <w:pStyle w:val="result"/>
        <w:jc w:val="both"/>
        <w:rPr>
          <w:szCs w:val="18"/>
        </w:rPr>
      </w:pP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vereinbarte, dass die Neufassung der angenommenen FAQ zu den Zielen der nachhaltigen Entwicklung (SDG) weiterverfolgt werden solle. Der Beratende Ausschuss vereinbarte jedoch, dass das Verbandsbüro maßgebliches Material verwenden solle, um der allgemeinen Öffentlichkeit die Rolle des UPOV-Systems bei der Unterstützung der nachhaltigen Entwicklung zu vermitteln und zu diesem Zweck die Ausarbeitung einer FAQ anstreben solle;</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ersuchte das Verbandsbüro, zur Abgabe von Bemerkungen zu der FAQ über die Vorteile neuer Pflanzensorten für die Gesellschaft bis Ende November 2018 aufzufordern. Auf der Grundlage der eingegangenen Bemerkungen ersuchte er um die Ausarbeitung eines neuen Entwurfs, der auf dem Schriftweg an den Beratenden Ausschuss verbreitet werden soll. Er ersuchte um einen weiteren Entwurf, der zur Prüfung auf seiner sechsundneunzigsten Tagung vorgelegt werden soll;</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 xml:space="preserve">vereinbarte, dass das Verbandsbüro zur Prüfung auf seiner sechsundneunzigsten Tagung Vorschläge zur Aktualisierung maßgeblicher FAQs ausarbeiten solle, um die Entwicklungen betreffend </w:t>
      </w:r>
      <w:r w:rsidR="003B2A80">
        <w:rPr>
          <w:sz w:val="18"/>
          <w:szCs w:val="18"/>
          <w:lang w:val="de-DE"/>
        </w:rPr>
        <w:t>UPOV PRISMA</w:t>
      </w:r>
      <w:r w:rsidRPr="006570E4">
        <w:rPr>
          <w:sz w:val="18"/>
          <w:szCs w:val="18"/>
          <w:lang w:val="de-DE"/>
        </w:rPr>
        <w:t xml:space="preserve"> und die UPOV</w:t>
      </w:r>
      <w:r w:rsidRPr="006570E4">
        <w:rPr>
          <w:sz w:val="18"/>
          <w:szCs w:val="18"/>
          <w:lang w:val="de-DE"/>
        </w:rPr>
        <w:noBreakHyphen/>
        <w:t xml:space="preserve">Fernlehrgänge wiederzugeben. </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vereinbarte, dass je nach verfügbaren Ressourcen mehr Materialien von Veranstaltungen außerhalb Genfs auf der UPOV-Website veröffentlicht werden sollen.</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billigte die Einführung eines UPOV-Twitter-Accounts und eines Twitter-Accounts für den stellvertretenden Generalsekretär, um Angelegenheiten im Zusammenhang mit UPOV mitzuteilen;</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billigte die Nutzung des UPOV-LinkedIn-Eintrags, um dieselbe Art von Informationen wie über den Twitter-Account zu verbreiten; und</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 xml:space="preserve">billigte das Vorhaben des Verbandsbüros, einen separaten LinkedIn-Eintrag für </w:t>
      </w:r>
      <w:r w:rsidR="003B2A80">
        <w:rPr>
          <w:sz w:val="18"/>
          <w:szCs w:val="18"/>
          <w:lang w:val="de-DE"/>
        </w:rPr>
        <w:t>UPOV PRISMA</w:t>
      </w:r>
      <w:r w:rsidRPr="006570E4">
        <w:rPr>
          <w:sz w:val="18"/>
          <w:szCs w:val="18"/>
          <w:lang w:val="de-DE"/>
        </w:rPr>
        <w:t xml:space="preserve"> anzulegen, um eine bessere Funktionalität für die Veröffentlichung von </w:t>
      </w:r>
      <w:r w:rsidR="003B2A80">
        <w:rPr>
          <w:sz w:val="18"/>
          <w:szCs w:val="18"/>
          <w:lang w:val="de-DE"/>
        </w:rPr>
        <w:t>UPOV PRISMA</w:t>
      </w:r>
      <w:r w:rsidRPr="006570E4">
        <w:rPr>
          <w:sz w:val="18"/>
          <w:szCs w:val="18"/>
          <w:lang w:val="de-DE"/>
        </w:rPr>
        <w:t xml:space="preserve"> in Verbindung mit den diesbezüglichen E-Mail-Kampagnen zu erreichen.</w:t>
      </w:r>
    </w:p>
    <w:p w:rsidR="006570E4" w:rsidRPr="006570E4" w:rsidRDefault="006570E4" w:rsidP="006570E4">
      <w:pPr>
        <w:rPr>
          <w:sz w:val="18"/>
          <w:szCs w:val="18"/>
          <w:lang w:val="de-DE"/>
        </w:rPr>
      </w:pPr>
    </w:p>
    <w:p w:rsidR="006570E4" w:rsidRPr="006570E4" w:rsidRDefault="006570E4" w:rsidP="006570E4">
      <w:pPr>
        <w:pStyle w:val="result"/>
        <w:jc w:val="both"/>
        <w:rPr>
          <w:rFonts w:cs="Arial"/>
          <w:szCs w:val="18"/>
          <w:lang w:val="de-DE"/>
        </w:rPr>
      </w:pPr>
      <w:r w:rsidRPr="006570E4">
        <w:rPr>
          <w:lang w:val="de-DE"/>
        </w:rPr>
        <w:t>Auf der Grundlage der Empfehlung des Beratenden Ausschusses nahm der Rat auf seiner zweiundfünfzigsten ordentlichen Tagung vom 2. November 2018 in Genf, den Text für eine FAQ über die Vorteile neuer Pflanzensorten für die Gesellschaft an.</w:t>
      </w:r>
    </w:p>
    <w:p w:rsidR="006570E4" w:rsidRPr="006570E4" w:rsidRDefault="006570E4" w:rsidP="006570E4">
      <w:pPr>
        <w:pStyle w:val="result"/>
        <w:jc w:val="both"/>
        <w:rPr>
          <w:rFonts w:cs="Arial"/>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szCs w:val="18"/>
          <w:lang w:val="de-DE"/>
        </w:rPr>
      </w:pPr>
      <w:bookmarkStart w:id="76" w:name="_Toc25593269"/>
      <w:r w:rsidRPr="006570E4">
        <w:rPr>
          <w:lang w:val="de-DE"/>
        </w:rPr>
        <w:t>12.  Politische Orientierung zu wechselseitigen Beziehungen mit anderen Organisationen</w:t>
      </w:r>
      <w:bookmarkEnd w:id="76"/>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77" w:name="_Toc25593270"/>
      <w:r w:rsidRPr="006570E4">
        <w:rPr>
          <w:lang w:val="de-DE"/>
        </w:rPr>
        <w:t>a)  Empfehlungen des Beratenden Ausschusses</w:t>
      </w:r>
      <w:bookmarkEnd w:id="77"/>
    </w:p>
    <w:p w:rsidR="006570E4" w:rsidRPr="006570E4" w:rsidRDefault="006570E4" w:rsidP="006570E4">
      <w:pPr>
        <w:rPr>
          <w:rFonts w:cs="Arial"/>
          <w:sz w:val="18"/>
          <w:szCs w:val="18"/>
          <w:lang w:val="de-DE"/>
        </w:rPr>
      </w:pPr>
    </w:p>
    <w:p w:rsidR="006570E4" w:rsidRDefault="006570E4" w:rsidP="006570E4">
      <w:pPr>
        <w:pStyle w:val="result"/>
        <w:jc w:val="both"/>
        <w:rPr>
          <w:szCs w:val="18"/>
        </w:rPr>
      </w:pPr>
      <w:r w:rsidRPr="006570E4">
        <w:rPr>
          <w:lang w:val="de-DE"/>
        </w:rPr>
        <w:t xml:space="preserve">Der Beratende Ausschuss auf seiner fünfundneunzigsten Tagung am 1. </w:t>
      </w:r>
      <w:r>
        <w:t>November 2018 und am Vormittag des 2. Oktobers 2018 in Genf:</w:t>
      </w:r>
    </w:p>
    <w:p w:rsidR="006570E4" w:rsidRDefault="006570E4" w:rsidP="006570E4">
      <w:pPr>
        <w:pStyle w:val="result"/>
        <w:jc w:val="both"/>
        <w:rPr>
          <w:szCs w:val="18"/>
        </w:rPr>
      </w:pPr>
    </w:p>
    <w:p w:rsidR="006570E4" w:rsidRPr="00B60792"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forderte Verbandsmitglieder, die auch Vertragsparteien des Internationalen Vertrages über pflanzengenetische Ressourcen für Ernährung und Landwirtschaft (ITPGRFA) sind, auf, Beiträge über Maßnahmen zur Umsetzung von Artikel 9 des ITPGRFA zu senden (an</w:t>
      </w:r>
      <w:r w:rsidRPr="00B60792">
        <w:rPr>
          <w:sz w:val="18"/>
          <w:szCs w:val="18"/>
          <w:lang w:val="de-DE"/>
        </w:rPr>
        <w:t xml:space="preserve">: </w:t>
      </w:r>
      <w:hyperlink r:id="rId15" w:history="1">
        <w:r w:rsidRPr="00B60792">
          <w:rPr>
            <w:rStyle w:val="Hyperlink"/>
            <w:sz w:val="18"/>
            <w:szCs w:val="18"/>
            <w:lang w:val="de-DE"/>
          </w:rPr>
          <w:t>pgrfa-treaty@fao.org</w:t>
        </w:r>
      </w:hyperlink>
      <w:r w:rsidRPr="00B60792">
        <w:rPr>
          <w:sz w:val="18"/>
          <w:szCs w:val="18"/>
          <w:lang w:val="de-DE"/>
        </w:rPr>
        <w:t xml:space="preserve"> mit Kopie an: </w:t>
      </w:r>
      <w:hyperlink r:id="rId16" w:history="1">
        <w:r w:rsidRPr="00B60792">
          <w:rPr>
            <w:rStyle w:val="Hyperlink"/>
            <w:sz w:val="18"/>
            <w:szCs w:val="18"/>
            <w:lang w:val="de-DE"/>
          </w:rPr>
          <w:t>upov.mail@upov.int</w:t>
        </w:r>
      </w:hyperlink>
      <w:r w:rsidR="00B60792" w:rsidRPr="00B60792">
        <w:rPr>
          <w:sz w:val="18"/>
          <w:szCs w:val="18"/>
          <w:lang w:val="de-DE"/>
        </w:rPr>
        <w:t>)</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ersuchte das Verbandsbüro, dem Beratenden Ausschuss auf seiner sechsundneunzigsten Tagung über die Fortschritte des AHTEG zu berichten;</w:t>
      </w:r>
    </w:p>
    <w:p w:rsidR="006570E4" w:rsidRPr="006570E4" w:rsidRDefault="006570E4" w:rsidP="006570E4">
      <w:pPr>
        <w:pStyle w:val="ListParagraph"/>
        <w:numPr>
          <w:ilvl w:val="0"/>
          <w:numId w:val="7"/>
        </w:numPr>
        <w:spacing w:after="60"/>
        <w:jc w:val="left"/>
        <w:rPr>
          <w:rFonts w:cs="Arial"/>
          <w:sz w:val="18"/>
          <w:szCs w:val="18"/>
          <w:lang w:val="de-DE"/>
        </w:rPr>
      </w:pPr>
      <w:r w:rsidRPr="006570E4">
        <w:rPr>
          <w:sz w:val="18"/>
          <w:szCs w:val="18"/>
          <w:lang w:val="de-DE"/>
        </w:rPr>
        <w:t>ersuchte den stellvertretenden Generalsekretär, den geschäftsführenden Sekretär des Übereinkommens über die biologische Vielfalt (CBD) und den Sekretär des ITPGRFA dazu zu konsultieren, wie die Ziele des CBD und des ITPGRFA in der FAQ über die Beziehungen zwischen dem UPOV-Übereinkommen und anderen internationalen Verträgen wiedergegeben werden könnten, und um über Mittel und Wege zur Erleichterung des Austausches von Informationen und Erfahrungen mit der Umsetzung des UPOV-Übereinkommens, des CBD und des ITPGRFA zu beratschlagen.</w:t>
      </w:r>
    </w:p>
    <w:p w:rsidR="006570E4" w:rsidRPr="006570E4" w:rsidRDefault="006570E4" w:rsidP="006570E4">
      <w:pPr>
        <w:rPr>
          <w:rFonts w:cs="Arial"/>
          <w:sz w:val="18"/>
          <w:szCs w:val="18"/>
          <w:lang w:val="de-DE"/>
        </w:rPr>
      </w:pPr>
    </w:p>
    <w:p w:rsidR="006570E4" w:rsidRPr="006570E4" w:rsidRDefault="006570E4" w:rsidP="006570E4">
      <w:pPr>
        <w:pStyle w:val="Heading8"/>
        <w:rPr>
          <w:szCs w:val="18"/>
          <w:lang w:val="de-DE"/>
        </w:rPr>
      </w:pPr>
      <w:bookmarkStart w:id="78" w:name="_Toc25593271"/>
      <w:r w:rsidRPr="006570E4">
        <w:rPr>
          <w:lang w:val="de-DE"/>
        </w:rPr>
        <w:lastRenderedPageBreak/>
        <w:t xml:space="preserve">b)  </w:t>
      </w:r>
      <w:r w:rsidR="00B60792">
        <w:rPr>
          <w:lang w:val="de-DE"/>
        </w:rPr>
        <w:t>Entscheidungen des</w:t>
      </w:r>
      <w:r w:rsidRPr="006570E4">
        <w:rPr>
          <w:lang w:val="de-DE"/>
        </w:rPr>
        <w:t xml:space="preserve"> Rat</w:t>
      </w:r>
      <w:r w:rsidR="00B60792">
        <w:rPr>
          <w:lang w:val="de-DE"/>
        </w:rPr>
        <w:t>es</w:t>
      </w:r>
      <w:bookmarkEnd w:id="78"/>
    </w:p>
    <w:p w:rsidR="006570E4" w:rsidRPr="006570E4" w:rsidRDefault="006570E4" w:rsidP="006570E4">
      <w:pPr>
        <w:pStyle w:val="result"/>
        <w:rPr>
          <w:szCs w:val="18"/>
          <w:lang w:val="de-DE"/>
        </w:rPr>
      </w:pPr>
    </w:p>
    <w:p w:rsidR="006570E4" w:rsidRPr="006570E4" w:rsidRDefault="006570E4" w:rsidP="006570E4">
      <w:pPr>
        <w:rPr>
          <w:sz w:val="18"/>
          <w:lang w:val="de-DE"/>
        </w:rPr>
      </w:pPr>
      <w:r w:rsidRPr="006570E4">
        <w:rPr>
          <w:sz w:val="18"/>
          <w:lang w:val="de-DE"/>
        </w:rPr>
        <w:t>Keine.</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keepNext/>
        <w:rPr>
          <w:szCs w:val="18"/>
          <w:lang w:val="de-DE"/>
        </w:rPr>
      </w:pPr>
      <w:bookmarkStart w:id="79" w:name="_Toc25593272"/>
      <w:r w:rsidRPr="006570E4">
        <w:rPr>
          <w:lang w:val="de-DE"/>
        </w:rPr>
        <w:t>13.  Grundsätze zu anderen Angelegenheiten</w:t>
      </w:r>
      <w:bookmarkEnd w:id="79"/>
    </w:p>
    <w:p w:rsidR="006570E4" w:rsidRPr="006570E4" w:rsidRDefault="006570E4" w:rsidP="006570E4">
      <w:pPr>
        <w:keepNext/>
        <w:rPr>
          <w:sz w:val="18"/>
          <w:szCs w:val="18"/>
          <w:lang w:val="de-DE"/>
        </w:rPr>
      </w:pPr>
    </w:p>
    <w:p w:rsidR="006570E4" w:rsidRPr="006570E4" w:rsidRDefault="006570E4" w:rsidP="006570E4">
      <w:pPr>
        <w:pStyle w:val="Heading8"/>
        <w:rPr>
          <w:iCs w:val="0"/>
          <w:lang w:val="de-DE"/>
        </w:rPr>
      </w:pPr>
      <w:bookmarkStart w:id="80" w:name="_Toc25593273"/>
      <w:r w:rsidRPr="006570E4">
        <w:rPr>
          <w:lang w:val="de-DE"/>
        </w:rPr>
        <w:t>a)  Empfehlungen des Beratenden Ausschusses</w:t>
      </w:r>
      <w:bookmarkEnd w:id="80"/>
    </w:p>
    <w:p w:rsidR="006570E4" w:rsidRPr="006570E4" w:rsidRDefault="006570E4" w:rsidP="006570E4">
      <w:pPr>
        <w:pStyle w:val="result"/>
        <w:keepNext/>
        <w:rPr>
          <w:szCs w:val="18"/>
          <w:lang w:val="de-DE"/>
        </w:rPr>
      </w:pPr>
    </w:p>
    <w:p w:rsidR="006570E4" w:rsidRPr="006570E4" w:rsidRDefault="006570E4" w:rsidP="006570E4">
      <w:pPr>
        <w:pStyle w:val="result"/>
        <w:jc w:val="both"/>
        <w:rPr>
          <w:rFonts w:cs="Arial"/>
          <w:szCs w:val="18"/>
          <w:lang w:val="de-DE"/>
        </w:rPr>
      </w:pPr>
      <w:r w:rsidRPr="006570E4">
        <w:rPr>
          <w:lang w:val="de-DE"/>
        </w:rPr>
        <w:t>Der Beratende Ausschuss billigte auf seiner fünfundneunzigsten Tagung am 1. November 2018 und am Vormittag des 2. November 2018 in Genf die Unterstützung des Verbandsbüros gegenüber Herrn Jacob Moscona im Zusammenhang mit den Daten in der PLUTO-Datenbank für die Forschung über die Faktoren, die die Arten von Innovationen bestimmen, die verschiedene Länder auf dem Landwirtschaftssektor produzieren und exportieren, sofern UPOV die Ergebnisse der Studie zur Verfügung gestellt würden.</w:t>
      </w:r>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81" w:name="_Toc25593274"/>
      <w:r w:rsidRPr="006570E4">
        <w:rPr>
          <w:lang w:val="de-DE"/>
        </w:rPr>
        <w:t xml:space="preserve">b)  </w:t>
      </w:r>
      <w:r w:rsidR="00B60792">
        <w:rPr>
          <w:lang w:val="de-DE"/>
        </w:rPr>
        <w:t>Entscheidungen des</w:t>
      </w:r>
      <w:r w:rsidRPr="006570E4">
        <w:rPr>
          <w:lang w:val="de-DE"/>
        </w:rPr>
        <w:t xml:space="preserve"> Rat</w:t>
      </w:r>
      <w:r w:rsidR="00B60792">
        <w:rPr>
          <w:lang w:val="de-DE"/>
        </w:rPr>
        <w:t>es</w:t>
      </w:r>
      <w:bookmarkEnd w:id="81"/>
    </w:p>
    <w:p w:rsidR="006570E4" w:rsidRPr="006570E4" w:rsidRDefault="006570E4" w:rsidP="006570E4">
      <w:pPr>
        <w:pStyle w:val="result"/>
        <w:rPr>
          <w:szCs w:val="18"/>
          <w:lang w:val="de-DE"/>
        </w:rPr>
      </w:pPr>
    </w:p>
    <w:p w:rsidR="006570E4" w:rsidRPr="006570E4" w:rsidRDefault="006570E4" w:rsidP="006570E4">
      <w:pPr>
        <w:pStyle w:val="result"/>
        <w:jc w:val="both"/>
        <w:rPr>
          <w:rFonts w:cs="Arial"/>
          <w:szCs w:val="18"/>
          <w:lang w:val="de-DE"/>
        </w:rPr>
      </w:pPr>
      <w:r w:rsidRPr="006570E4">
        <w:rPr>
          <w:lang w:val="de-DE"/>
        </w:rPr>
        <w:t>Keine.</w:t>
      </w:r>
    </w:p>
    <w:p w:rsidR="006570E4" w:rsidRPr="006570E4" w:rsidRDefault="006570E4" w:rsidP="006570E4">
      <w:pPr>
        <w:pStyle w:val="result"/>
        <w:rPr>
          <w:rFonts w:cs="Arial"/>
          <w:szCs w:val="18"/>
          <w:lang w:val="de-DE"/>
        </w:rPr>
      </w:pPr>
    </w:p>
    <w:p w:rsidR="006570E4" w:rsidRPr="006570E4" w:rsidRDefault="006570E4" w:rsidP="006570E4">
      <w:pPr>
        <w:pStyle w:val="Heading8"/>
        <w:rPr>
          <w:szCs w:val="18"/>
          <w:lang w:val="de-DE"/>
        </w:rPr>
      </w:pPr>
      <w:bookmarkStart w:id="82" w:name="_Toc25593275"/>
      <w:r w:rsidRPr="006570E4">
        <w:rPr>
          <w:lang w:val="de-DE"/>
        </w:rPr>
        <w:t>c)  Annahme von Informations- und Positionspapieren durch den Rat</w:t>
      </w:r>
      <w:bookmarkEnd w:id="82"/>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r w:rsidRPr="006570E4">
        <w:rPr>
          <w:lang w:val="de-DE"/>
        </w:rPr>
        <w:t>Keine.</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jc w:val="left"/>
        <w:rPr>
          <w:rFonts w:eastAsiaTheme="minorEastAsia"/>
          <w:b/>
          <w:caps/>
          <w:sz w:val="18"/>
          <w:szCs w:val="18"/>
          <w:lang w:val="de-DE"/>
        </w:rPr>
      </w:pPr>
      <w:r w:rsidRPr="006570E4">
        <w:rPr>
          <w:lang w:val="de-DE"/>
        </w:rPr>
        <w:br w:type="page"/>
      </w:r>
    </w:p>
    <w:p w:rsidR="006570E4" w:rsidRPr="006570E4" w:rsidRDefault="006570E4" w:rsidP="006570E4">
      <w:pPr>
        <w:pStyle w:val="Heading3"/>
        <w:rPr>
          <w:szCs w:val="18"/>
          <w:lang w:val="de-DE"/>
        </w:rPr>
      </w:pPr>
      <w:bookmarkStart w:id="83" w:name="_Toc525125174"/>
      <w:bookmarkStart w:id="84" w:name="_Toc25593276"/>
      <w:r w:rsidRPr="006570E4">
        <w:rPr>
          <w:lang w:val="de-DE"/>
        </w:rPr>
        <w:lastRenderedPageBreak/>
        <w:t>UNTERPROGRAMM UV.2:  DIENSTLEISTUNGEN FÜR DEN VERBAND ZUR VERBESSERUNG DER WIRKSAMKEIT DES UPOV-SYSTEMS</w:t>
      </w:r>
      <w:bookmarkEnd w:id="83"/>
      <w:bookmarkEnd w:id="84"/>
    </w:p>
    <w:p w:rsidR="006570E4" w:rsidRPr="006570E4" w:rsidRDefault="006570E4" w:rsidP="006570E4">
      <w:pPr>
        <w:rPr>
          <w:sz w:val="18"/>
          <w:szCs w:val="18"/>
          <w:lang w:val="de-DE"/>
        </w:rPr>
      </w:pPr>
    </w:p>
    <w:p w:rsidR="006570E4" w:rsidRPr="006570E4" w:rsidRDefault="006570E4" w:rsidP="006570E4">
      <w:pPr>
        <w:tabs>
          <w:tab w:val="left" w:pos="2410"/>
          <w:tab w:val="left" w:pos="4536"/>
          <w:tab w:val="left" w:pos="9072"/>
        </w:tabs>
        <w:rPr>
          <w:sz w:val="18"/>
          <w:szCs w:val="18"/>
          <w:lang w:val="de-DE"/>
        </w:rPr>
      </w:pPr>
      <w:r w:rsidRPr="006570E4">
        <w:rPr>
          <w:sz w:val="18"/>
          <w:szCs w:val="24"/>
          <w:lang w:val="de-DE"/>
        </w:rPr>
        <w:t>Dieses Unterprogramm umfasst die Erteilung von Anleitung, Informationen und die Bereitstellung von Mitteln für den Betrieb des UPOV-Sortenschutzsystems, die Unterstützung für die Zusammenarbeit zwischen Verbandsmitgliedern, die Arbeit der maßgeblichen UPOV-Organe und Maßnahmen zur Erleichterung von Züchterrechtsanträgen</w:t>
      </w:r>
      <w:r w:rsidRPr="006570E4">
        <w:rPr>
          <w:sz w:val="18"/>
          <w:szCs w:val="18"/>
          <w:lang w:val="de-DE"/>
        </w:rPr>
        <w:t>.</w:t>
      </w:r>
    </w:p>
    <w:p w:rsidR="006570E4" w:rsidRPr="006570E4" w:rsidRDefault="006570E4" w:rsidP="006570E4">
      <w:pPr>
        <w:tabs>
          <w:tab w:val="left" w:pos="2410"/>
          <w:tab w:val="left" w:pos="4536"/>
          <w:tab w:val="left" w:pos="9072"/>
        </w:tabs>
        <w:rPr>
          <w:sz w:val="18"/>
          <w:szCs w:val="18"/>
          <w:lang w:val="de-DE"/>
        </w:rPr>
      </w:pPr>
    </w:p>
    <w:p w:rsidR="006570E4" w:rsidRPr="006570E4" w:rsidRDefault="006570E4" w:rsidP="006570E4">
      <w:pPr>
        <w:rPr>
          <w:sz w:val="18"/>
          <w:lang w:val="de-DE"/>
        </w:rPr>
      </w:pPr>
      <w:r w:rsidRPr="006570E4">
        <w:rPr>
          <w:sz w:val="18"/>
          <w:lang w:val="de-DE"/>
        </w:rPr>
        <w:t xml:space="preserve">Die Arbeit der Technischen Arbeitsgruppen und des Technischen Ausschusses zur Erstellung und Überarbeitung von Prüfungsrichtlinien (TG) ist nach wie vor ein Eckpfeiler für die Zusammenarbeit zwischen den Verbandsmitgliedern bei der Prüfung der Unterscheidbarkeit, Homogenität und Beständigkeit („DUS“). Gleichzeitig ermöglichte die durch TG und die Verfügbarkeit von TG-Daten in der webbbasierten Mustervorlage für Prüfungsrichtlinien (TG-Mustervorlage) gegebene Harmonisierung die rasche Verbreitung von </w:t>
      </w:r>
      <w:r w:rsidR="003B2A80">
        <w:rPr>
          <w:sz w:val="18"/>
          <w:lang w:val="de-DE"/>
        </w:rPr>
        <w:t>UPOV PRISMA</w:t>
      </w:r>
      <w:r w:rsidRPr="006570E4">
        <w:rPr>
          <w:sz w:val="18"/>
          <w:lang w:val="de-DE"/>
        </w:rPr>
        <w:t>, um alle Pflanzen und Arten für die Verbandsmitglieder, welche die UPOV-Prüfungsrichtlinien als Grundlage für die technischen Fragebögen in ihren Antragsformblättern verwenden</w:t>
      </w:r>
      <w:r w:rsidR="00AB2861">
        <w:rPr>
          <w:sz w:val="18"/>
          <w:lang w:val="de-DE"/>
        </w:rPr>
        <w:t>, zu erfassen</w:t>
      </w:r>
      <w:r w:rsidRPr="006570E4">
        <w:rPr>
          <w:sz w:val="18"/>
          <w:lang w:val="de-DE"/>
        </w:rPr>
        <w:t>. 2018 erfassten die angenomm</w:t>
      </w:r>
      <w:r w:rsidR="00192D6A">
        <w:rPr>
          <w:sz w:val="18"/>
          <w:lang w:val="de-DE"/>
        </w:rPr>
        <w:t>en Prüfungsrichtlinien</w:t>
      </w:r>
      <w:r w:rsidRPr="006570E4">
        <w:rPr>
          <w:sz w:val="18"/>
          <w:lang w:val="de-DE"/>
        </w:rPr>
        <w:t xml:space="preserve"> 94 % aller Einträge bezüglich Züchterrechten in die Datenbank für Pflanzensorten. </w:t>
      </w:r>
      <w:r w:rsidRPr="006570E4">
        <w:rPr>
          <w:sz w:val="18"/>
          <w:szCs w:val="18"/>
          <w:lang w:val="de-DE"/>
        </w:rPr>
        <w:t>Die Integration von UPOV-PRISMA, der TG-Mustervorlage, der GENIE-Datenbank und der PLUTO-Datenbank wird von wesentlicher Bedeutung für die Bereitstellung effizienterer und wirkungsvollerer Dienstleistungen in der Zukunft sein.</w:t>
      </w:r>
      <w:r w:rsidRPr="006570E4">
        <w:rPr>
          <w:sz w:val="18"/>
          <w:lang w:val="de-DE"/>
        </w:rPr>
        <w:t xml:space="preserve"> </w:t>
      </w:r>
    </w:p>
    <w:p w:rsidR="006570E4" w:rsidRPr="006570E4" w:rsidRDefault="006570E4" w:rsidP="006570E4">
      <w:pPr>
        <w:tabs>
          <w:tab w:val="left" w:pos="2410"/>
          <w:tab w:val="left" w:pos="4536"/>
          <w:tab w:val="left" w:pos="9072"/>
        </w:tabs>
        <w:rPr>
          <w:sz w:val="18"/>
          <w:szCs w:val="18"/>
          <w:lang w:val="de-DE"/>
        </w:rPr>
      </w:pPr>
    </w:p>
    <w:p w:rsidR="006570E4" w:rsidRPr="006570E4" w:rsidRDefault="006570E4" w:rsidP="006570E4">
      <w:pPr>
        <w:tabs>
          <w:tab w:val="left" w:pos="2410"/>
          <w:tab w:val="left" w:pos="4536"/>
          <w:tab w:val="left" w:pos="9072"/>
        </w:tabs>
        <w:rPr>
          <w:sz w:val="18"/>
          <w:szCs w:val="18"/>
          <w:lang w:val="de-DE"/>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6570E4" w:rsidRPr="00F46626" w:rsidTr="006570E4">
        <w:tc>
          <w:tcPr>
            <w:tcW w:w="1951" w:type="dxa"/>
          </w:tcPr>
          <w:p w:rsidR="006570E4" w:rsidRDefault="006570E4" w:rsidP="006570E4">
            <w:pPr>
              <w:pStyle w:val="Heading5"/>
              <w:rPr>
                <w:szCs w:val="24"/>
              </w:rPr>
            </w:pPr>
            <w:bookmarkStart w:id="85" w:name="_Toc525125175"/>
            <w:bookmarkStart w:id="86" w:name="_Toc25593277"/>
            <w:r>
              <w:t>Ziele:</w:t>
            </w:r>
            <w:bookmarkEnd w:id="85"/>
            <w:bookmarkEnd w:id="86"/>
          </w:p>
        </w:tc>
        <w:tc>
          <w:tcPr>
            <w:tcW w:w="7938" w:type="dxa"/>
            <w:vAlign w:val="center"/>
          </w:tcPr>
          <w:p w:rsidR="006570E4" w:rsidRPr="006570E4" w:rsidRDefault="006570E4" w:rsidP="006570E4">
            <w:pPr>
              <w:keepNext/>
              <w:keepLines/>
              <w:widowControl w:val="0"/>
              <w:numPr>
                <w:ilvl w:val="0"/>
                <w:numId w:val="16"/>
              </w:numPr>
              <w:jc w:val="left"/>
              <w:rPr>
                <w:b/>
                <w:i/>
                <w:sz w:val="18"/>
                <w:szCs w:val="24"/>
                <w:lang w:val="de-DE"/>
              </w:rPr>
            </w:pPr>
            <w:r w:rsidRPr="006570E4">
              <w:rPr>
                <w:sz w:val="18"/>
                <w:szCs w:val="24"/>
                <w:lang w:val="de-DE"/>
              </w:rPr>
              <w:t>Wahrung und Verbesserung der Wirksamkeit des UPOV-Systems.</w:t>
            </w:r>
          </w:p>
          <w:p w:rsidR="006570E4" w:rsidRPr="006570E4" w:rsidRDefault="006570E4" w:rsidP="006570E4">
            <w:pPr>
              <w:keepNext/>
              <w:keepLines/>
              <w:widowControl w:val="0"/>
              <w:numPr>
                <w:ilvl w:val="0"/>
                <w:numId w:val="16"/>
              </w:numPr>
              <w:jc w:val="left"/>
              <w:rPr>
                <w:szCs w:val="24"/>
                <w:lang w:val="de-DE"/>
              </w:rPr>
            </w:pPr>
            <w:r w:rsidRPr="006570E4">
              <w:rPr>
                <w:sz w:val="18"/>
                <w:szCs w:val="24"/>
                <w:lang w:val="de-DE"/>
              </w:rPr>
              <w:t>Bereitstellung und Entwicklung der rechtlichen, administrativen und technischen Grundlage für die internationale Zusammenarbeit auf dem Gebiet des Sortenschutzes nach dem UPOV-Übereinkommen.</w:t>
            </w:r>
          </w:p>
        </w:tc>
      </w:tr>
    </w:tbl>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szCs w:val="18"/>
          <w:lang w:val="de-DE"/>
        </w:rPr>
      </w:pPr>
      <w:bookmarkStart w:id="87" w:name="_Toc25593278"/>
      <w:r w:rsidRPr="006570E4">
        <w:rPr>
          <w:lang w:val="de-DE"/>
        </w:rPr>
        <w:t>1.  Mitwirkung von Verbandsmitgliedern und Beobachtern an den Tätigkeiten der Organe der UPOV</w:t>
      </w:r>
      <w:bookmarkEnd w:id="87"/>
    </w:p>
    <w:p w:rsidR="006570E4" w:rsidRPr="006570E4" w:rsidRDefault="006570E4" w:rsidP="006570E4">
      <w:pPr>
        <w:rPr>
          <w:sz w:val="18"/>
          <w:szCs w:val="18"/>
          <w:lang w:val="de-DE"/>
        </w:rPr>
      </w:pPr>
    </w:p>
    <w:p w:rsidR="006570E4" w:rsidRPr="006570E4" w:rsidRDefault="006570E4" w:rsidP="006570E4">
      <w:pPr>
        <w:pStyle w:val="Heading9"/>
        <w:rPr>
          <w:lang w:val="de-DE"/>
        </w:rPr>
      </w:pPr>
      <w:bookmarkStart w:id="88" w:name="_Toc525125177"/>
      <w:bookmarkStart w:id="89" w:name="_Toc25593279"/>
      <w:r w:rsidRPr="006570E4">
        <w:rPr>
          <w:lang w:val="de-DE"/>
        </w:rPr>
        <w:t>Teilnahme am Verwaltungs- und Rechtsausschu</w:t>
      </w:r>
      <w:bookmarkEnd w:id="88"/>
      <w:r w:rsidRPr="006570E4">
        <w:rPr>
          <w:lang w:val="de-DE"/>
        </w:rPr>
        <w:t>ss</w:t>
      </w:r>
      <w:bookmarkEnd w:id="89"/>
    </w:p>
    <w:p w:rsidR="006570E4" w:rsidRPr="006570E4" w:rsidRDefault="006570E4" w:rsidP="006570E4">
      <w:pPr>
        <w:pStyle w:val="result"/>
        <w:rPr>
          <w:szCs w:val="18"/>
          <w:lang w:val="de-DE"/>
        </w:rPr>
      </w:pPr>
    </w:p>
    <w:p w:rsidR="006570E4" w:rsidRPr="006570E4" w:rsidRDefault="006570E4" w:rsidP="006570E4">
      <w:pPr>
        <w:pStyle w:val="result"/>
        <w:tabs>
          <w:tab w:val="left" w:pos="851"/>
        </w:tabs>
        <w:rPr>
          <w:szCs w:val="18"/>
          <w:lang w:val="de-DE"/>
        </w:rPr>
      </w:pPr>
      <w:r w:rsidRPr="006570E4">
        <w:rPr>
          <w:lang w:val="de-DE"/>
        </w:rPr>
        <w:t>CAJ/75:</w:t>
      </w:r>
      <w:r w:rsidRPr="006570E4">
        <w:rPr>
          <w:lang w:val="de-DE"/>
        </w:rPr>
        <w:tab/>
        <w:t xml:space="preserve">103 Teilnehmer aus </w:t>
      </w:r>
      <w:r w:rsidRPr="006570E4">
        <w:rPr>
          <w:color w:val="000000"/>
          <w:szCs w:val="24"/>
          <w:lang w:val="de-DE"/>
        </w:rPr>
        <w:t>38 Verbandsmitgliedern, 4 Beobachterstaaten und 7 Beobachterorganisationen</w:t>
      </w:r>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p>
    <w:p w:rsidR="006570E4" w:rsidRPr="006570E4" w:rsidRDefault="006570E4" w:rsidP="006570E4">
      <w:pPr>
        <w:pStyle w:val="Heading9"/>
        <w:rPr>
          <w:iCs w:val="0"/>
          <w:szCs w:val="24"/>
          <w:lang w:val="de-DE"/>
        </w:rPr>
      </w:pPr>
      <w:bookmarkStart w:id="90" w:name="_Toc525125178"/>
      <w:bookmarkStart w:id="91" w:name="_Toc25593280"/>
      <w:r w:rsidRPr="006570E4">
        <w:rPr>
          <w:lang w:val="de-DE"/>
        </w:rPr>
        <w:t>Teilnahme am Technischen Ausschu</w:t>
      </w:r>
      <w:bookmarkEnd w:id="90"/>
      <w:r w:rsidRPr="006570E4">
        <w:rPr>
          <w:lang w:val="de-DE"/>
        </w:rPr>
        <w:t>ss</w:t>
      </w:r>
      <w:bookmarkEnd w:id="91"/>
    </w:p>
    <w:p w:rsidR="006570E4" w:rsidRPr="006570E4" w:rsidRDefault="006570E4" w:rsidP="006570E4">
      <w:pPr>
        <w:pStyle w:val="result"/>
        <w:rPr>
          <w:szCs w:val="18"/>
          <w:lang w:val="de-DE"/>
        </w:rPr>
      </w:pPr>
    </w:p>
    <w:p w:rsidR="006570E4" w:rsidRPr="006570E4" w:rsidRDefault="006570E4" w:rsidP="006570E4">
      <w:pPr>
        <w:pStyle w:val="result"/>
        <w:tabs>
          <w:tab w:val="left" w:pos="851"/>
        </w:tabs>
        <w:rPr>
          <w:szCs w:val="18"/>
          <w:lang w:val="de-DE"/>
        </w:rPr>
      </w:pPr>
      <w:r w:rsidRPr="006570E4">
        <w:rPr>
          <w:lang w:val="de-DE"/>
        </w:rPr>
        <w:t>TC/54:</w:t>
      </w:r>
      <w:r w:rsidRPr="006570E4">
        <w:rPr>
          <w:lang w:val="de-DE"/>
        </w:rPr>
        <w:tab/>
        <w:t>92 Sachverständige aus 36 Verbandsmitgliedern (Mitglieder), 6 Beobachters</w:t>
      </w:r>
      <w:r w:rsidR="00192D6A">
        <w:rPr>
          <w:lang w:val="de-DE"/>
        </w:rPr>
        <w:t>taaten (Beob.) und 6 Beobachter</w:t>
      </w:r>
      <w:r w:rsidRPr="006570E4">
        <w:rPr>
          <w:lang w:val="de-DE"/>
        </w:rPr>
        <w:t>organisationen (Org.) nahmen wie folgt an den Technischen Arbeitsgruppen teil:</w:t>
      </w:r>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p>
    <w:p w:rsidR="006570E4" w:rsidRPr="006570E4" w:rsidRDefault="006570E4" w:rsidP="006570E4">
      <w:pPr>
        <w:pStyle w:val="Heading9"/>
        <w:rPr>
          <w:iCs w:val="0"/>
          <w:szCs w:val="24"/>
          <w:lang w:val="de-DE"/>
        </w:rPr>
      </w:pPr>
      <w:bookmarkStart w:id="92" w:name="_Toc525125180"/>
      <w:bookmarkStart w:id="93" w:name="_Toc25593281"/>
      <w:r w:rsidRPr="006570E4">
        <w:rPr>
          <w:lang w:val="de-DE"/>
        </w:rPr>
        <w:t>Teilnahme an den Tagungen der Technischen Arbeitsgruppen</w:t>
      </w:r>
      <w:bookmarkEnd w:id="92"/>
      <w:bookmarkEnd w:id="93"/>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r w:rsidRPr="006570E4">
        <w:rPr>
          <w:lang w:val="de-DE"/>
        </w:rPr>
        <w:t>325 Sachverständige aus 43 Verbandsmitgliedern (Mitglieder), 6 Beobachterstaaten (Beob.) und 9 Beobachterorganisationen (Org.) nahmen wie folgt an den Tagungen der Technischen Arbeitsgruppen teil:</w:t>
      </w:r>
    </w:p>
    <w:p w:rsidR="006570E4" w:rsidRPr="006570E4" w:rsidRDefault="006570E4" w:rsidP="006570E4">
      <w:pPr>
        <w:pStyle w:val="result"/>
        <w:rPr>
          <w:szCs w:val="18"/>
          <w:lang w:val="de-DE"/>
        </w:rPr>
      </w:pPr>
    </w:p>
    <w:p w:rsidR="006570E4" w:rsidRPr="006570E4" w:rsidRDefault="006570E4" w:rsidP="006570E4">
      <w:pPr>
        <w:ind w:left="567"/>
        <w:rPr>
          <w:color w:val="000000"/>
          <w:sz w:val="18"/>
          <w:szCs w:val="18"/>
          <w:lang w:val="de-DE"/>
        </w:rPr>
      </w:pPr>
      <w:r w:rsidRPr="006570E4">
        <w:rPr>
          <w:color w:val="000000"/>
          <w:sz w:val="18"/>
          <w:szCs w:val="18"/>
          <w:lang w:val="de-DE"/>
        </w:rPr>
        <w:t xml:space="preserve">TWA (Kenia):  </w:t>
      </w:r>
    </w:p>
    <w:p w:rsidR="006570E4" w:rsidRPr="006570E4" w:rsidRDefault="006570E4" w:rsidP="006570E4">
      <w:pPr>
        <w:spacing w:after="40"/>
        <w:ind w:left="567"/>
        <w:rPr>
          <w:color w:val="000000"/>
          <w:sz w:val="18"/>
          <w:szCs w:val="18"/>
          <w:lang w:val="de-DE"/>
        </w:rPr>
      </w:pPr>
      <w:r w:rsidRPr="006570E4">
        <w:rPr>
          <w:color w:val="000000"/>
          <w:sz w:val="18"/>
          <w:szCs w:val="18"/>
          <w:lang w:val="de-DE"/>
        </w:rPr>
        <w:tab/>
        <w:t xml:space="preserve">23 </w:t>
      </w:r>
      <w:r w:rsidRPr="006570E4">
        <w:rPr>
          <w:sz w:val="18"/>
          <w:szCs w:val="24"/>
          <w:lang w:val="de-DE"/>
        </w:rPr>
        <w:t>Mitglieder</w:t>
      </w:r>
      <w:r w:rsidRPr="006570E4">
        <w:rPr>
          <w:color w:val="000000"/>
          <w:sz w:val="18"/>
          <w:szCs w:val="18"/>
          <w:lang w:val="de-DE"/>
        </w:rPr>
        <w:t xml:space="preserve"> (59</w:t>
      </w:r>
      <w:r w:rsidRPr="006570E4">
        <w:rPr>
          <w:sz w:val="18"/>
          <w:szCs w:val="24"/>
          <w:lang w:val="de-DE"/>
        </w:rPr>
        <w:t xml:space="preserve"> Teilnehmer</w:t>
      </w:r>
      <w:r w:rsidRPr="006570E4">
        <w:rPr>
          <w:color w:val="000000"/>
          <w:sz w:val="18"/>
          <w:szCs w:val="18"/>
          <w:lang w:val="de-DE"/>
        </w:rPr>
        <w:t>) / 0 Beob. (0) / 4 Org. (5)</w:t>
      </w:r>
    </w:p>
    <w:p w:rsidR="006570E4" w:rsidRPr="006570E4" w:rsidRDefault="006570E4" w:rsidP="006570E4">
      <w:pPr>
        <w:ind w:left="567"/>
        <w:rPr>
          <w:color w:val="000000"/>
          <w:sz w:val="18"/>
          <w:szCs w:val="18"/>
          <w:lang w:val="de-DE"/>
        </w:rPr>
      </w:pPr>
      <w:r w:rsidRPr="006570E4">
        <w:rPr>
          <w:color w:val="000000"/>
          <w:sz w:val="18"/>
          <w:szCs w:val="18"/>
          <w:lang w:val="de-DE"/>
        </w:rPr>
        <w:t xml:space="preserve">TWC (Deutschland):  </w:t>
      </w:r>
    </w:p>
    <w:p w:rsidR="006570E4" w:rsidRPr="006570E4" w:rsidRDefault="006570E4" w:rsidP="006570E4">
      <w:pPr>
        <w:spacing w:after="40"/>
        <w:ind w:left="567"/>
        <w:rPr>
          <w:color w:val="000000"/>
          <w:sz w:val="18"/>
          <w:szCs w:val="18"/>
          <w:lang w:val="de-DE"/>
        </w:rPr>
      </w:pPr>
      <w:r w:rsidRPr="006570E4">
        <w:rPr>
          <w:color w:val="000000"/>
          <w:sz w:val="18"/>
          <w:szCs w:val="18"/>
          <w:lang w:val="de-DE"/>
        </w:rPr>
        <w:tab/>
        <w:t xml:space="preserve">15 </w:t>
      </w:r>
      <w:r w:rsidRPr="006570E4">
        <w:rPr>
          <w:sz w:val="18"/>
          <w:szCs w:val="24"/>
          <w:lang w:val="de-DE"/>
        </w:rPr>
        <w:t>Mitglieder</w:t>
      </w:r>
      <w:r w:rsidRPr="006570E4">
        <w:rPr>
          <w:color w:val="000000"/>
          <w:sz w:val="18"/>
          <w:szCs w:val="18"/>
          <w:lang w:val="de-DE"/>
        </w:rPr>
        <w:t xml:space="preserve"> (28</w:t>
      </w:r>
      <w:r w:rsidRPr="006570E4">
        <w:rPr>
          <w:sz w:val="18"/>
          <w:szCs w:val="24"/>
          <w:lang w:val="de-DE"/>
        </w:rPr>
        <w:t xml:space="preserve"> Teilnehmer</w:t>
      </w:r>
      <w:r w:rsidRPr="006570E4">
        <w:rPr>
          <w:color w:val="000000"/>
          <w:sz w:val="18"/>
          <w:szCs w:val="18"/>
          <w:lang w:val="de-DE"/>
        </w:rPr>
        <w:t>) / 0 Beob. (0) / 0 Org. (0)</w:t>
      </w:r>
    </w:p>
    <w:p w:rsidR="006570E4" w:rsidRPr="006570E4" w:rsidRDefault="006570E4" w:rsidP="006570E4">
      <w:pPr>
        <w:ind w:left="567"/>
        <w:rPr>
          <w:color w:val="000000"/>
          <w:sz w:val="18"/>
          <w:szCs w:val="18"/>
          <w:lang w:val="de-DE"/>
        </w:rPr>
      </w:pPr>
      <w:r w:rsidRPr="006570E4">
        <w:rPr>
          <w:color w:val="000000"/>
          <w:sz w:val="18"/>
          <w:szCs w:val="18"/>
          <w:lang w:val="de-DE"/>
        </w:rPr>
        <w:t xml:space="preserve">TWF (Chile):  </w:t>
      </w:r>
    </w:p>
    <w:p w:rsidR="006570E4" w:rsidRPr="006570E4" w:rsidRDefault="006570E4" w:rsidP="006570E4">
      <w:pPr>
        <w:spacing w:after="40"/>
        <w:ind w:left="567"/>
        <w:rPr>
          <w:color w:val="000000"/>
          <w:sz w:val="18"/>
          <w:szCs w:val="18"/>
          <w:lang w:val="de-DE"/>
        </w:rPr>
      </w:pPr>
      <w:r w:rsidRPr="006570E4">
        <w:rPr>
          <w:color w:val="000000"/>
          <w:sz w:val="18"/>
          <w:szCs w:val="18"/>
          <w:lang w:val="de-DE"/>
        </w:rPr>
        <w:tab/>
        <w:t>18 Mitglieder (39 Teilnehmer) / 0 Beob. (0) / 1 Org. 1)</w:t>
      </w:r>
    </w:p>
    <w:p w:rsidR="006570E4" w:rsidRPr="006570E4" w:rsidRDefault="006570E4" w:rsidP="006570E4">
      <w:pPr>
        <w:spacing w:after="40"/>
        <w:ind w:left="567"/>
        <w:rPr>
          <w:color w:val="000000"/>
          <w:sz w:val="18"/>
          <w:szCs w:val="18"/>
          <w:lang w:val="de-DE"/>
        </w:rPr>
      </w:pPr>
      <w:r w:rsidRPr="006570E4">
        <w:rPr>
          <w:color w:val="000000"/>
          <w:sz w:val="18"/>
          <w:szCs w:val="18"/>
          <w:lang w:val="de-DE"/>
        </w:rPr>
        <w:t xml:space="preserve">TWO (keine Tagung in 2018 abgehalten) </w:t>
      </w:r>
    </w:p>
    <w:p w:rsidR="006570E4" w:rsidRPr="006570E4" w:rsidRDefault="006570E4" w:rsidP="006570E4">
      <w:pPr>
        <w:ind w:left="567"/>
        <w:rPr>
          <w:color w:val="000000"/>
          <w:sz w:val="18"/>
          <w:szCs w:val="18"/>
          <w:lang w:val="de-DE"/>
        </w:rPr>
      </w:pPr>
      <w:r w:rsidRPr="006570E4">
        <w:rPr>
          <w:color w:val="000000"/>
          <w:sz w:val="18"/>
          <w:szCs w:val="18"/>
          <w:lang w:val="de-DE"/>
        </w:rPr>
        <w:t xml:space="preserve">TWV (China):  </w:t>
      </w:r>
    </w:p>
    <w:p w:rsidR="006570E4" w:rsidRPr="006570E4" w:rsidRDefault="006570E4" w:rsidP="006570E4">
      <w:pPr>
        <w:spacing w:after="40"/>
        <w:ind w:left="567"/>
        <w:rPr>
          <w:color w:val="000000"/>
          <w:sz w:val="18"/>
          <w:szCs w:val="18"/>
          <w:lang w:val="de-DE"/>
        </w:rPr>
      </w:pPr>
      <w:r w:rsidRPr="006570E4">
        <w:rPr>
          <w:color w:val="000000"/>
          <w:sz w:val="18"/>
          <w:szCs w:val="18"/>
          <w:lang w:val="de-DE"/>
        </w:rPr>
        <w:tab/>
        <w:t xml:space="preserve">15 </w:t>
      </w:r>
      <w:r w:rsidRPr="006570E4">
        <w:rPr>
          <w:sz w:val="18"/>
          <w:szCs w:val="24"/>
          <w:lang w:val="de-DE"/>
        </w:rPr>
        <w:t>Mitglieder</w:t>
      </w:r>
      <w:r w:rsidRPr="006570E4">
        <w:rPr>
          <w:color w:val="000000"/>
          <w:sz w:val="18"/>
          <w:szCs w:val="18"/>
          <w:lang w:val="de-DE"/>
        </w:rPr>
        <w:t xml:space="preserve"> (41</w:t>
      </w:r>
      <w:r w:rsidRPr="006570E4">
        <w:rPr>
          <w:sz w:val="18"/>
          <w:szCs w:val="24"/>
          <w:lang w:val="de-DE"/>
        </w:rPr>
        <w:t xml:space="preserve"> Teilnehmer</w:t>
      </w:r>
      <w:r w:rsidRPr="006570E4">
        <w:rPr>
          <w:color w:val="000000"/>
          <w:sz w:val="18"/>
          <w:szCs w:val="18"/>
          <w:lang w:val="de-DE"/>
        </w:rPr>
        <w:t>) / 1 Beob. (2) / 3 Org. (3)</w:t>
      </w:r>
    </w:p>
    <w:p w:rsidR="006570E4" w:rsidRPr="006570E4" w:rsidRDefault="006570E4" w:rsidP="006570E4">
      <w:pPr>
        <w:ind w:left="567"/>
        <w:rPr>
          <w:color w:val="000000"/>
          <w:sz w:val="18"/>
          <w:szCs w:val="18"/>
          <w:lang w:val="de-DE"/>
        </w:rPr>
      </w:pPr>
      <w:r w:rsidRPr="006570E4">
        <w:rPr>
          <w:color w:val="000000"/>
          <w:sz w:val="18"/>
          <w:szCs w:val="18"/>
          <w:lang w:val="de-DE"/>
        </w:rPr>
        <w:t>BMT (Uruguay):</w:t>
      </w:r>
    </w:p>
    <w:p w:rsidR="006570E4" w:rsidRPr="006570E4" w:rsidRDefault="006570E4" w:rsidP="006570E4">
      <w:pPr>
        <w:ind w:left="567"/>
        <w:rPr>
          <w:color w:val="000000"/>
          <w:sz w:val="18"/>
          <w:szCs w:val="18"/>
          <w:lang w:val="de-DE"/>
        </w:rPr>
      </w:pPr>
      <w:r w:rsidRPr="006570E4">
        <w:rPr>
          <w:color w:val="000000"/>
          <w:sz w:val="18"/>
          <w:szCs w:val="18"/>
          <w:lang w:val="de-DE"/>
        </w:rPr>
        <w:tab/>
        <w:t xml:space="preserve">18 </w:t>
      </w:r>
      <w:r w:rsidRPr="006570E4">
        <w:rPr>
          <w:sz w:val="18"/>
          <w:szCs w:val="24"/>
          <w:lang w:val="de-DE"/>
        </w:rPr>
        <w:t>Mitglieder</w:t>
      </w:r>
      <w:r w:rsidRPr="006570E4">
        <w:rPr>
          <w:color w:val="000000"/>
          <w:sz w:val="18"/>
          <w:szCs w:val="18"/>
          <w:lang w:val="de-DE"/>
        </w:rPr>
        <w:t xml:space="preserve"> (40</w:t>
      </w:r>
      <w:r w:rsidRPr="006570E4">
        <w:rPr>
          <w:sz w:val="18"/>
          <w:szCs w:val="24"/>
          <w:lang w:val="de-DE"/>
        </w:rPr>
        <w:t xml:space="preserve"> Teilnehmer</w:t>
      </w:r>
      <w:r w:rsidRPr="006570E4">
        <w:rPr>
          <w:color w:val="000000"/>
          <w:sz w:val="18"/>
          <w:szCs w:val="18"/>
          <w:lang w:val="de-DE"/>
        </w:rPr>
        <w:t>) / 1 Beob. (2) / 6 Org. (15)</w:t>
      </w:r>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p>
    <w:p w:rsidR="006570E4" w:rsidRPr="006570E4" w:rsidRDefault="006570E4" w:rsidP="006570E4">
      <w:pPr>
        <w:pStyle w:val="Heading9"/>
        <w:rPr>
          <w:iCs w:val="0"/>
          <w:szCs w:val="24"/>
          <w:lang w:val="de-DE"/>
        </w:rPr>
      </w:pPr>
      <w:bookmarkStart w:id="94" w:name="_Toc25593282"/>
      <w:r w:rsidRPr="006570E4">
        <w:rPr>
          <w:lang w:val="de-DE"/>
        </w:rPr>
        <w:t>Teilnahme an vorbereitenden Arbeitstagungen für die Tagungen der Technischen Arbeitsgruppen</w:t>
      </w:r>
      <w:bookmarkEnd w:id="94"/>
    </w:p>
    <w:p w:rsidR="006570E4" w:rsidRPr="006570E4" w:rsidRDefault="006570E4" w:rsidP="006570E4">
      <w:pPr>
        <w:pStyle w:val="result"/>
        <w:rPr>
          <w:szCs w:val="18"/>
          <w:lang w:val="de-DE"/>
        </w:rPr>
      </w:pPr>
    </w:p>
    <w:p w:rsidR="006570E4" w:rsidRPr="006570E4" w:rsidRDefault="006570E4" w:rsidP="006570E4">
      <w:pPr>
        <w:pStyle w:val="result"/>
        <w:jc w:val="both"/>
        <w:rPr>
          <w:szCs w:val="24"/>
          <w:lang w:val="de-DE"/>
        </w:rPr>
      </w:pPr>
      <w:r w:rsidRPr="006570E4">
        <w:rPr>
          <w:lang w:val="de-DE"/>
        </w:rPr>
        <w:t>136 Sachverständige aus 27 Verbandsmitgliedern (Mitglieder), 0 Beobachterstaaten (Beob.) und 6 Beobachter-organisationen (Org.) nahmen wie folgt an den vorbereitenden Arbeitstagungen teil:</w:t>
      </w:r>
    </w:p>
    <w:p w:rsidR="006570E4" w:rsidRPr="006570E4" w:rsidRDefault="006570E4" w:rsidP="006570E4">
      <w:pPr>
        <w:pStyle w:val="result"/>
        <w:jc w:val="both"/>
        <w:rPr>
          <w:szCs w:val="24"/>
          <w:lang w:val="de-DE"/>
        </w:rPr>
      </w:pPr>
    </w:p>
    <w:p w:rsidR="006570E4" w:rsidRPr="006570E4" w:rsidRDefault="006570E4" w:rsidP="006570E4">
      <w:pPr>
        <w:spacing w:after="40"/>
        <w:ind w:left="1168" w:hanging="601"/>
        <w:rPr>
          <w:color w:val="000000"/>
          <w:sz w:val="18"/>
          <w:szCs w:val="18"/>
          <w:lang w:val="de-DE"/>
        </w:rPr>
      </w:pPr>
      <w:r w:rsidRPr="006570E4">
        <w:rPr>
          <w:color w:val="000000"/>
          <w:sz w:val="18"/>
          <w:szCs w:val="18"/>
          <w:lang w:val="de-DE"/>
        </w:rPr>
        <w:t>TWA:</w:t>
      </w:r>
      <w:r w:rsidRPr="006570E4">
        <w:rPr>
          <w:color w:val="000000"/>
          <w:sz w:val="18"/>
          <w:szCs w:val="18"/>
          <w:lang w:val="de-DE"/>
        </w:rPr>
        <w:tab/>
        <w:t>19 Mitglieder (53 Teilnehmer) / 0 Beob. (0) / 5 Org. (6)</w:t>
      </w:r>
    </w:p>
    <w:p w:rsidR="006570E4" w:rsidRPr="006570E4" w:rsidRDefault="006570E4" w:rsidP="006570E4">
      <w:pPr>
        <w:spacing w:after="40"/>
        <w:ind w:left="1168" w:hanging="601"/>
        <w:rPr>
          <w:color w:val="000000"/>
          <w:sz w:val="18"/>
          <w:szCs w:val="18"/>
          <w:lang w:val="de-DE"/>
        </w:rPr>
      </w:pPr>
      <w:r w:rsidRPr="006570E4">
        <w:rPr>
          <w:color w:val="000000"/>
          <w:sz w:val="18"/>
          <w:szCs w:val="18"/>
          <w:lang w:val="de-DE"/>
        </w:rPr>
        <w:t>TWC:</w:t>
      </w:r>
      <w:r w:rsidRPr="006570E4">
        <w:rPr>
          <w:color w:val="000000"/>
          <w:sz w:val="18"/>
          <w:szCs w:val="18"/>
          <w:lang w:val="de-DE"/>
        </w:rPr>
        <w:tab/>
        <w:t>10 Mitglieder (14 Teilnehmer) / 0 Beob. (0) / 0 Org. (0)</w:t>
      </w:r>
    </w:p>
    <w:p w:rsidR="006570E4" w:rsidRPr="006570E4" w:rsidRDefault="006570E4" w:rsidP="006570E4">
      <w:pPr>
        <w:spacing w:after="40"/>
        <w:ind w:left="1168" w:hanging="601"/>
        <w:rPr>
          <w:color w:val="000000"/>
          <w:sz w:val="18"/>
          <w:szCs w:val="18"/>
          <w:lang w:val="de-DE"/>
        </w:rPr>
      </w:pPr>
      <w:r w:rsidRPr="006570E4">
        <w:rPr>
          <w:color w:val="000000"/>
          <w:sz w:val="18"/>
          <w:szCs w:val="18"/>
          <w:lang w:val="de-DE"/>
        </w:rPr>
        <w:t>TWF:</w:t>
      </w:r>
      <w:r w:rsidRPr="006570E4">
        <w:rPr>
          <w:color w:val="000000"/>
          <w:sz w:val="18"/>
          <w:szCs w:val="18"/>
          <w:lang w:val="de-DE"/>
        </w:rPr>
        <w:tab/>
        <w:t>15 Mitglieder (30 Teilnehmer) / 0 Beob. (0) / 1 Org. (1)</w:t>
      </w:r>
    </w:p>
    <w:p w:rsidR="006570E4" w:rsidRPr="006570E4" w:rsidRDefault="006570E4" w:rsidP="006570E4">
      <w:pPr>
        <w:spacing w:after="40"/>
        <w:ind w:left="1168" w:hanging="601"/>
        <w:rPr>
          <w:color w:val="000000"/>
          <w:sz w:val="18"/>
          <w:szCs w:val="18"/>
          <w:lang w:val="de-DE"/>
        </w:rPr>
      </w:pPr>
      <w:r w:rsidRPr="006570E4">
        <w:rPr>
          <w:color w:val="000000"/>
          <w:sz w:val="18"/>
          <w:szCs w:val="18"/>
          <w:lang w:val="de-DE"/>
        </w:rPr>
        <w:t>TWO:</w:t>
      </w:r>
      <w:r w:rsidRPr="006570E4">
        <w:rPr>
          <w:color w:val="000000"/>
          <w:sz w:val="18"/>
          <w:szCs w:val="18"/>
          <w:lang w:val="de-DE"/>
        </w:rPr>
        <w:tab/>
        <w:t xml:space="preserve"> keine vorbereitende Arbeitstagung im Jahr 2018</w:t>
      </w:r>
    </w:p>
    <w:p w:rsidR="006570E4" w:rsidRPr="006570E4" w:rsidRDefault="006570E4" w:rsidP="006570E4">
      <w:pPr>
        <w:spacing w:after="40"/>
        <w:ind w:left="1168" w:hanging="601"/>
        <w:rPr>
          <w:color w:val="000000"/>
          <w:sz w:val="18"/>
          <w:szCs w:val="18"/>
          <w:lang w:val="de-DE"/>
        </w:rPr>
      </w:pPr>
      <w:r w:rsidRPr="006570E4">
        <w:rPr>
          <w:color w:val="000000"/>
          <w:sz w:val="18"/>
          <w:szCs w:val="18"/>
          <w:lang w:val="de-DE"/>
        </w:rPr>
        <w:t>TWV:</w:t>
      </w:r>
      <w:r w:rsidRPr="006570E4">
        <w:rPr>
          <w:color w:val="000000"/>
          <w:sz w:val="18"/>
          <w:szCs w:val="18"/>
          <w:lang w:val="de-DE"/>
        </w:rPr>
        <w:tab/>
        <w:t>10 Mitglieder (30 Teilnehmer) / 0 Beob. (0) / 2 Org. (2)</w:t>
      </w:r>
    </w:p>
    <w:p w:rsidR="006570E4" w:rsidRPr="006570E4" w:rsidRDefault="006570E4" w:rsidP="006570E4">
      <w:pPr>
        <w:ind w:left="1168" w:hanging="601"/>
        <w:rPr>
          <w:color w:val="000000"/>
          <w:sz w:val="18"/>
          <w:szCs w:val="18"/>
          <w:lang w:val="de-DE"/>
        </w:rPr>
      </w:pPr>
      <w:r w:rsidRPr="006570E4">
        <w:rPr>
          <w:color w:val="000000"/>
          <w:sz w:val="18"/>
          <w:szCs w:val="18"/>
          <w:lang w:val="de-DE"/>
        </w:rPr>
        <w:t xml:space="preserve">BMT: </w:t>
      </w:r>
      <w:r w:rsidRPr="006570E4">
        <w:rPr>
          <w:color w:val="000000"/>
          <w:sz w:val="18"/>
          <w:szCs w:val="18"/>
          <w:lang w:val="de-DE"/>
        </w:rPr>
        <w:tab/>
        <w:t>keine vorbereitende Arbeitstagung im Jahr 2018</w:t>
      </w:r>
    </w:p>
    <w:p w:rsidR="006570E4" w:rsidRPr="006570E4" w:rsidRDefault="006570E4" w:rsidP="006570E4">
      <w:pPr>
        <w:jc w:val="left"/>
        <w:rPr>
          <w:color w:val="000000"/>
          <w:sz w:val="18"/>
          <w:szCs w:val="18"/>
          <w:lang w:val="de-DE"/>
        </w:rPr>
      </w:pPr>
      <w:r w:rsidRPr="006570E4">
        <w:rPr>
          <w:lang w:val="de-DE"/>
        </w:rPr>
        <w:br w:type="page"/>
      </w:r>
    </w:p>
    <w:p w:rsidR="006570E4" w:rsidRPr="006570E4" w:rsidRDefault="006570E4" w:rsidP="006570E4">
      <w:pPr>
        <w:pStyle w:val="Heading6"/>
        <w:rPr>
          <w:szCs w:val="18"/>
          <w:lang w:val="de-DE"/>
        </w:rPr>
      </w:pPr>
      <w:bookmarkStart w:id="95" w:name="_Toc25593283"/>
      <w:r w:rsidRPr="006570E4">
        <w:rPr>
          <w:lang w:val="de-DE"/>
        </w:rPr>
        <w:lastRenderedPageBreak/>
        <w:t>2.  Anleitung zum UPOV-Übereinkommen und seiner Umsetzung sowie Informationen zu seiner Anwendung</w:t>
      </w:r>
      <w:bookmarkEnd w:id="95"/>
    </w:p>
    <w:p w:rsidR="006570E4" w:rsidRPr="006570E4" w:rsidRDefault="006570E4" w:rsidP="006570E4">
      <w:pPr>
        <w:rPr>
          <w:sz w:val="18"/>
          <w:szCs w:val="18"/>
          <w:lang w:val="de-DE"/>
        </w:rPr>
      </w:pPr>
    </w:p>
    <w:p w:rsidR="006570E4" w:rsidRPr="006570E4" w:rsidRDefault="006570E4" w:rsidP="006570E4">
      <w:pPr>
        <w:pStyle w:val="Heading9"/>
        <w:rPr>
          <w:lang w:val="de-DE"/>
        </w:rPr>
      </w:pPr>
      <w:bookmarkStart w:id="96" w:name="_Toc25593284"/>
      <w:r w:rsidRPr="006570E4">
        <w:rPr>
          <w:lang w:val="de-DE"/>
        </w:rPr>
        <w:t>UPOV-Sammlung: Besuche auf der UPOV-Website</w:t>
      </w:r>
      <w:r>
        <w:rPr>
          <w:rStyle w:val="EndnoteReference"/>
          <w:iCs w:val="0"/>
          <w:szCs w:val="24"/>
          <w:lang w:val="de-DE"/>
        </w:rPr>
        <w:endnoteReference w:id="2"/>
      </w:r>
      <w:r w:rsidR="00192D6A">
        <w:rPr>
          <w:lang w:val="de-DE"/>
        </w:rPr>
        <w:t xml:space="preserve"> im Jahr</w:t>
      </w:r>
      <w:r w:rsidRPr="006570E4">
        <w:rPr>
          <w:lang w:val="de-DE"/>
        </w:rPr>
        <w:t xml:space="preserve"> 2018</w:t>
      </w:r>
      <w:bookmarkEnd w:id="96"/>
    </w:p>
    <w:p w:rsidR="006570E4" w:rsidRPr="006570E4" w:rsidRDefault="006570E4" w:rsidP="006570E4">
      <w:pPr>
        <w:pStyle w:val="result"/>
        <w:rPr>
          <w:szCs w:val="18"/>
          <w:lang w:val="de-DE"/>
        </w:rPr>
      </w:pPr>
    </w:p>
    <w:tbl>
      <w:tblPr>
        <w:tblW w:w="9464" w:type="dxa"/>
        <w:tblLayout w:type="fixed"/>
        <w:tblLook w:val="0000" w:firstRow="0" w:lastRow="0" w:firstColumn="0" w:lastColumn="0" w:noHBand="0" w:noVBand="0"/>
      </w:tblPr>
      <w:tblGrid>
        <w:gridCol w:w="4928"/>
        <w:gridCol w:w="4536"/>
      </w:tblGrid>
      <w:tr w:rsidR="006570E4" w:rsidRPr="00A2648F" w:rsidTr="006570E4">
        <w:tc>
          <w:tcPr>
            <w:tcW w:w="4928" w:type="dxa"/>
            <w:shd w:val="clear" w:color="auto" w:fill="auto"/>
          </w:tcPr>
          <w:p w:rsidR="006570E4" w:rsidRPr="006570E4" w:rsidRDefault="006570E4" w:rsidP="006570E4">
            <w:pPr>
              <w:tabs>
                <w:tab w:val="left" w:pos="1843"/>
              </w:tabs>
              <w:spacing w:after="60"/>
              <w:jc w:val="left"/>
              <w:rPr>
                <w:sz w:val="18"/>
                <w:szCs w:val="18"/>
                <w:lang w:val="de-DE"/>
              </w:rPr>
            </w:pPr>
            <w:r w:rsidRPr="006570E4">
              <w:rPr>
                <w:sz w:val="18"/>
                <w:szCs w:val="24"/>
                <w:lang w:val="de-DE"/>
              </w:rPr>
              <w:t>Seitenaufrufe</w:t>
            </w:r>
            <w:r w:rsidR="00192D6A">
              <w:rPr>
                <w:sz w:val="18"/>
                <w:szCs w:val="18"/>
                <w:lang w:val="de-DE"/>
              </w:rPr>
              <w:t xml:space="preserve">:  </w:t>
            </w:r>
            <w:r w:rsidR="00192D6A">
              <w:rPr>
                <w:sz w:val="18"/>
                <w:szCs w:val="18"/>
                <w:lang w:val="de-DE"/>
              </w:rPr>
              <w:tab/>
              <w:t>8 349</w:t>
            </w:r>
            <w:r w:rsidR="00192D6A">
              <w:rPr>
                <w:sz w:val="18"/>
                <w:szCs w:val="18"/>
                <w:lang w:val="de-DE"/>
              </w:rPr>
              <w:br/>
            </w:r>
            <w:r w:rsidR="00192D6A">
              <w:rPr>
                <w:sz w:val="18"/>
                <w:szCs w:val="18"/>
                <w:lang w:val="de-DE"/>
              </w:rPr>
              <w:tab/>
              <w:t xml:space="preserve">(7 827 in 2017; 9 </w:t>
            </w:r>
            <w:r w:rsidRPr="006570E4">
              <w:rPr>
                <w:sz w:val="18"/>
                <w:szCs w:val="18"/>
                <w:lang w:val="de-DE"/>
              </w:rPr>
              <w:t>525 in 2016)</w:t>
            </w:r>
          </w:p>
          <w:p w:rsidR="006570E4" w:rsidRPr="006570E4" w:rsidRDefault="006570E4" w:rsidP="006570E4">
            <w:pPr>
              <w:tabs>
                <w:tab w:val="left" w:pos="1843"/>
              </w:tabs>
              <w:spacing w:after="60"/>
              <w:jc w:val="left"/>
              <w:rPr>
                <w:sz w:val="18"/>
                <w:szCs w:val="18"/>
                <w:lang w:val="de-DE"/>
              </w:rPr>
            </w:pPr>
          </w:p>
          <w:p w:rsidR="006570E4" w:rsidRPr="006570E4" w:rsidRDefault="006570E4" w:rsidP="006570E4">
            <w:pPr>
              <w:tabs>
                <w:tab w:val="left" w:pos="1843"/>
              </w:tabs>
              <w:spacing w:after="60"/>
              <w:jc w:val="left"/>
              <w:rPr>
                <w:sz w:val="18"/>
                <w:szCs w:val="18"/>
                <w:lang w:val="de-DE"/>
              </w:rPr>
            </w:pPr>
            <w:r w:rsidRPr="006570E4">
              <w:rPr>
                <w:sz w:val="18"/>
                <w:szCs w:val="24"/>
                <w:lang w:val="de-DE"/>
              </w:rPr>
              <w:t>Einzelseitenaufrufe</w:t>
            </w:r>
            <w:r w:rsidR="00192D6A">
              <w:rPr>
                <w:sz w:val="18"/>
                <w:szCs w:val="18"/>
                <w:lang w:val="de-DE"/>
              </w:rPr>
              <w:t xml:space="preserve">: </w:t>
            </w:r>
            <w:r w:rsidR="00192D6A">
              <w:rPr>
                <w:sz w:val="18"/>
                <w:szCs w:val="18"/>
                <w:lang w:val="de-DE"/>
              </w:rPr>
              <w:tab/>
              <w:t>5 574</w:t>
            </w:r>
            <w:r w:rsidR="00192D6A">
              <w:rPr>
                <w:sz w:val="18"/>
                <w:szCs w:val="18"/>
                <w:lang w:val="de-DE"/>
              </w:rPr>
              <w:br/>
            </w:r>
            <w:r w:rsidR="00192D6A">
              <w:rPr>
                <w:sz w:val="18"/>
                <w:szCs w:val="18"/>
                <w:lang w:val="de-DE"/>
              </w:rPr>
              <w:tab/>
              <w:t xml:space="preserve">(5 </w:t>
            </w:r>
            <w:r w:rsidRPr="006570E4">
              <w:rPr>
                <w:sz w:val="18"/>
                <w:szCs w:val="18"/>
                <w:lang w:val="de-DE"/>
              </w:rPr>
              <w:t>023 in 2017</w:t>
            </w:r>
            <w:r w:rsidR="00192D6A">
              <w:rPr>
                <w:sz w:val="18"/>
                <w:szCs w:val="18"/>
                <w:lang w:val="de-DE"/>
              </w:rPr>
              <w:t xml:space="preserve">; 6 </w:t>
            </w:r>
            <w:r w:rsidRPr="006570E4">
              <w:rPr>
                <w:sz w:val="18"/>
                <w:szCs w:val="18"/>
                <w:lang w:val="de-DE"/>
              </w:rPr>
              <w:t>091 in 2016)</w:t>
            </w:r>
          </w:p>
          <w:p w:rsidR="006570E4" w:rsidRPr="006570E4" w:rsidRDefault="006570E4" w:rsidP="006570E4">
            <w:pPr>
              <w:tabs>
                <w:tab w:val="left" w:pos="1310"/>
              </w:tabs>
              <w:spacing w:after="60"/>
              <w:jc w:val="left"/>
              <w:rPr>
                <w:sz w:val="18"/>
                <w:szCs w:val="18"/>
                <w:lang w:val="de-DE"/>
              </w:rPr>
            </w:pPr>
          </w:p>
        </w:tc>
        <w:tc>
          <w:tcPr>
            <w:tcW w:w="4536" w:type="dxa"/>
            <w:shd w:val="clear" w:color="auto" w:fill="auto"/>
          </w:tcPr>
          <w:tbl>
            <w:tblPr>
              <w:tblpPr w:leftFromText="181" w:rightFromText="181" w:vertAnchor="text" w:horzAnchor="margin" w:tblpXSpec="center" w:tblpY="1"/>
              <w:tblOverlap w:val="never"/>
              <w:tblW w:w="4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64"/>
              <w:gridCol w:w="1288"/>
              <w:gridCol w:w="1843"/>
            </w:tblGrid>
            <w:tr w:rsidR="006570E4" w:rsidRPr="001869A4" w:rsidTr="006570E4">
              <w:trPr>
                <w:trHeight w:val="143"/>
              </w:trPr>
              <w:tc>
                <w:tcPr>
                  <w:tcW w:w="1264" w:type="dxa"/>
                </w:tcPr>
                <w:p w:rsidR="006570E4" w:rsidRPr="001869A4" w:rsidRDefault="006570E4" w:rsidP="006570E4">
                  <w:pPr>
                    <w:pStyle w:val="result"/>
                    <w:rPr>
                      <w:szCs w:val="18"/>
                    </w:rPr>
                  </w:pPr>
                  <w:r>
                    <w:t>Sprache</w:t>
                  </w:r>
                </w:p>
              </w:tc>
              <w:tc>
                <w:tcPr>
                  <w:tcW w:w="1288" w:type="dxa"/>
                </w:tcPr>
                <w:p w:rsidR="006570E4" w:rsidRPr="001869A4" w:rsidRDefault="006570E4" w:rsidP="006570E4">
                  <w:pPr>
                    <w:pStyle w:val="result"/>
                    <w:rPr>
                      <w:szCs w:val="18"/>
                    </w:rPr>
                  </w:pPr>
                  <w:r>
                    <w:t>Seitenaufrufe</w:t>
                  </w:r>
                </w:p>
              </w:tc>
              <w:tc>
                <w:tcPr>
                  <w:tcW w:w="1843" w:type="dxa"/>
                </w:tcPr>
                <w:p w:rsidR="006570E4" w:rsidRPr="001869A4" w:rsidRDefault="006570E4" w:rsidP="006570E4">
                  <w:pPr>
                    <w:pStyle w:val="result"/>
                    <w:rPr>
                      <w:szCs w:val="18"/>
                    </w:rPr>
                  </w:pPr>
                  <w:r>
                    <w:t>Einzelseitenaufrufe</w:t>
                  </w:r>
                </w:p>
              </w:tc>
            </w:tr>
            <w:tr w:rsidR="006570E4" w:rsidRPr="001869A4" w:rsidTr="006570E4">
              <w:trPr>
                <w:trHeight w:val="148"/>
              </w:trPr>
              <w:tc>
                <w:tcPr>
                  <w:tcW w:w="1264" w:type="dxa"/>
                </w:tcPr>
                <w:p w:rsidR="006570E4" w:rsidRPr="001869A4" w:rsidRDefault="006570E4" w:rsidP="006570E4">
                  <w:pPr>
                    <w:autoSpaceDE w:val="0"/>
                    <w:autoSpaceDN w:val="0"/>
                    <w:adjustRightInd w:val="0"/>
                    <w:jc w:val="left"/>
                    <w:rPr>
                      <w:rFonts w:cs="Arial"/>
                      <w:color w:val="000000"/>
                      <w:sz w:val="18"/>
                      <w:szCs w:val="18"/>
                    </w:rPr>
                  </w:pPr>
                  <w:r>
                    <w:rPr>
                      <w:color w:val="000000"/>
                      <w:sz w:val="18"/>
                      <w:szCs w:val="18"/>
                    </w:rPr>
                    <w:t xml:space="preserve">Englisch </w:t>
                  </w:r>
                </w:p>
              </w:tc>
              <w:tc>
                <w:tcPr>
                  <w:tcW w:w="1288" w:type="dxa"/>
                </w:tcPr>
                <w:p w:rsidR="006570E4" w:rsidRPr="001869A4" w:rsidRDefault="00192D6A" w:rsidP="00D828C7">
                  <w:pPr>
                    <w:pStyle w:val="Default"/>
                    <w:tabs>
                      <w:tab w:val="decimal" w:pos="849"/>
                    </w:tabs>
                    <w:jc w:val="right"/>
                    <w:rPr>
                      <w:sz w:val="18"/>
                      <w:szCs w:val="18"/>
                    </w:rPr>
                  </w:pPr>
                  <w:r>
                    <w:rPr>
                      <w:sz w:val="18"/>
                      <w:szCs w:val="18"/>
                    </w:rPr>
                    <w:t xml:space="preserve">5 </w:t>
                  </w:r>
                  <w:r w:rsidR="006570E4">
                    <w:rPr>
                      <w:sz w:val="18"/>
                      <w:szCs w:val="18"/>
                    </w:rPr>
                    <w:t>965</w:t>
                  </w:r>
                </w:p>
              </w:tc>
              <w:tc>
                <w:tcPr>
                  <w:tcW w:w="1843" w:type="dxa"/>
                </w:tcPr>
                <w:p w:rsidR="006570E4" w:rsidRPr="001869A4" w:rsidRDefault="00192D6A" w:rsidP="00D828C7">
                  <w:pPr>
                    <w:pStyle w:val="Default"/>
                    <w:tabs>
                      <w:tab w:val="decimal" w:pos="956"/>
                    </w:tabs>
                    <w:jc w:val="right"/>
                    <w:rPr>
                      <w:sz w:val="18"/>
                      <w:szCs w:val="18"/>
                    </w:rPr>
                  </w:pPr>
                  <w:r>
                    <w:rPr>
                      <w:sz w:val="18"/>
                      <w:szCs w:val="18"/>
                    </w:rPr>
                    <w:t xml:space="preserve">4 </w:t>
                  </w:r>
                  <w:r w:rsidR="006570E4">
                    <w:rPr>
                      <w:sz w:val="18"/>
                      <w:szCs w:val="18"/>
                    </w:rPr>
                    <w:t>038</w:t>
                  </w:r>
                </w:p>
              </w:tc>
            </w:tr>
            <w:tr w:rsidR="006570E4" w:rsidRPr="001869A4" w:rsidTr="006570E4">
              <w:trPr>
                <w:trHeight w:val="142"/>
              </w:trPr>
              <w:tc>
                <w:tcPr>
                  <w:tcW w:w="1264" w:type="dxa"/>
                </w:tcPr>
                <w:p w:rsidR="006570E4" w:rsidRPr="001869A4" w:rsidRDefault="006570E4" w:rsidP="006570E4">
                  <w:pPr>
                    <w:autoSpaceDE w:val="0"/>
                    <w:autoSpaceDN w:val="0"/>
                    <w:adjustRightInd w:val="0"/>
                    <w:jc w:val="left"/>
                    <w:rPr>
                      <w:rFonts w:cs="Arial"/>
                      <w:color w:val="000000"/>
                      <w:sz w:val="18"/>
                      <w:szCs w:val="18"/>
                    </w:rPr>
                  </w:pPr>
                  <w:r>
                    <w:rPr>
                      <w:color w:val="000000"/>
                      <w:sz w:val="18"/>
                      <w:szCs w:val="18"/>
                    </w:rPr>
                    <w:t xml:space="preserve">Spanisch </w:t>
                  </w:r>
                </w:p>
              </w:tc>
              <w:tc>
                <w:tcPr>
                  <w:tcW w:w="1288" w:type="dxa"/>
                </w:tcPr>
                <w:p w:rsidR="006570E4" w:rsidRPr="001869A4" w:rsidRDefault="00192D6A" w:rsidP="00D828C7">
                  <w:pPr>
                    <w:pStyle w:val="Default"/>
                    <w:tabs>
                      <w:tab w:val="decimal" w:pos="849"/>
                    </w:tabs>
                    <w:jc w:val="right"/>
                    <w:rPr>
                      <w:sz w:val="18"/>
                      <w:szCs w:val="18"/>
                    </w:rPr>
                  </w:pPr>
                  <w:r>
                    <w:rPr>
                      <w:sz w:val="18"/>
                      <w:szCs w:val="18"/>
                    </w:rPr>
                    <w:t xml:space="preserve">1 </w:t>
                  </w:r>
                  <w:r w:rsidR="006570E4">
                    <w:rPr>
                      <w:sz w:val="18"/>
                      <w:szCs w:val="18"/>
                    </w:rPr>
                    <w:t>588</w:t>
                  </w:r>
                </w:p>
              </w:tc>
              <w:tc>
                <w:tcPr>
                  <w:tcW w:w="1843" w:type="dxa"/>
                </w:tcPr>
                <w:p w:rsidR="006570E4" w:rsidRPr="001869A4" w:rsidRDefault="00192D6A" w:rsidP="00D828C7">
                  <w:pPr>
                    <w:pStyle w:val="Default"/>
                    <w:tabs>
                      <w:tab w:val="decimal" w:pos="956"/>
                    </w:tabs>
                    <w:jc w:val="right"/>
                    <w:rPr>
                      <w:sz w:val="18"/>
                      <w:szCs w:val="18"/>
                    </w:rPr>
                  </w:pPr>
                  <w:r>
                    <w:rPr>
                      <w:sz w:val="18"/>
                      <w:szCs w:val="18"/>
                    </w:rPr>
                    <w:t xml:space="preserve">1 </w:t>
                  </w:r>
                  <w:r w:rsidR="006570E4">
                    <w:rPr>
                      <w:sz w:val="18"/>
                      <w:szCs w:val="18"/>
                    </w:rPr>
                    <w:t>011</w:t>
                  </w:r>
                </w:p>
              </w:tc>
            </w:tr>
            <w:tr w:rsidR="006570E4" w:rsidRPr="001869A4" w:rsidTr="006570E4">
              <w:trPr>
                <w:trHeight w:val="148"/>
              </w:trPr>
              <w:tc>
                <w:tcPr>
                  <w:tcW w:w="1264" w:type="dxa"/>
                </w:tcPr>
                <w:p w:rsidR="006570E4" w:rsidRPr="001869A4" w:rsidRDefault="006570E4" w:rsidP="006570E4">
                  <w:pPr>
                    <w:autoSpaceDE w:val="0"/>
                    <w:autoSpaceDN w:val="0"/>
                    <w:adjustRightInd w:val="0"/>
                    <w:jc w:val="left"/>
                    <w:rPr>
                      <w:rFonts w:cs="Arial"/>
                      <w:color w:val="000000"/>
                      <w:sz w:val="18"/>
                      <w:szCs w:val="18"/>
                    </w:rPr>
                  </w:pPr>
                  <w:r>
                    <w:rPr>
                      <w:color w:val="000000"/>
                      <w:sz w:val="18"/>
                      <w:szCs w:val="18"/>
                    </w:rPr>
                    <w:t>Französisch</w:t>
                  </w:r>
                </w:p>
              </w:tc>
              <w:tc>
                <w:tcPr>
                  <w:tcW w:w="1288" w:type="dxa"/>
                </w:tcPr>
                <w:p w:rsidR="006570E4" w:rsidRPr="001869A4" w:rsidRDefault="006570E4" w:rsidP="00D828C7">
                  <w:pPr>
                    <w:pStyle w:val="Default"/>
                    <w:tabs>
                      <w:tab w:val="decimal" w:pos="849"/>
                    </w:tabs>
                    <w:jc w:val="right"/>
                    <w:rPr>
                      <w:sz w:val="18"/>
                      <w:szCs w:val="18"/>
                    </w:rPr>
                  </w:pPr>
                  <w:r>
                    <w:rPr>
                      <w:sz w:val="18"/>
                      <w:szCs w:val="18"/>
                    </w:rPr>
                    <w:t>492</w:t>
                  </w:r>
                </w:p>
              </w:tc>
              <w:tc>
                <w:tcPr>
                  <w:tcW w:w="1843" w:type="dxa"/>
                </w:tcPr>
                <w:p w:rsidR="006570E4" w:rsidRPr="001869A4" w:rsidRDefault="006570E4" w:rsidP="00D828C7">
                  <w:pPr>
                    <w:pStyle w:val="Default"/>
                    <w:tabs>
                      <w:tab w:val="decimal" w:pos="956"/>
                    </w:tabs>
                    <w:jc w:val="right"/>
                    <w:rPr>
                      <w:sz w:val="18"/>
                      <w:szCs w:val="18"/>
                    </w:rPr>
                  </w:pPr>
                  <w:r>
                    <w:rPr>
                      <w:sz w:val="18"/>
                      <w:szCs w:val="18"/>
                    </w:rPr>
                    <w:t>318</w:t>
                  </w:r>
                </w:p>
              </w:tc>
            </w:tr>
            <w:tr w:rsidR="006570E4" w:rsidRPr="00A2648F" w:rsidTr="006570E4">
              <w:trPr>
                <w:trHeight w:val="142"/>
              </w:trPr>
              <w:tc>
                <w:tcPr>
                  <w:tcW w:w="1264" w:type="dxa"/>
                </w:tcPr>
                <w:p w:rsidR="006570E4" w:rsidRPr="001869A4" w:rsidRDefault="006570E4" w:rsidP="006570E4">
                  <w:pPr>
                    <w:autoSpaceDE w:val="0"/>
                    <w:autoSpaceDN w:val="0"/>
                    <w:adjustRightInd w:val="0"/>
                    <w:jc w:val="left"/>
                    <w:rPr>
                      <w:rFonts w:cs="Arial"/>
                      <w:color w:val="000000"/>
                      <w:sz w:val="18"/>
                      <w:szCs w:val="18"/>
                    </w:rPr>
                  </w:pPr>
                  <w:r>
                    <w:rPr>
                      <w:color w:val="000000"/>
                      <w:sz w:val="18"/>
                      <w:szCs w:val="18"/>
                    </w:rPr>
                    <w:t>Deutsch</w:t>
                  </w:r>
                </w:p>
              </w:tc>
              <w:tc>
                <w:tcPr>
                  <w:tcW w:w="1288" w:type="dxa"/>
                </w:tcPr>
                <w:p w:rsidR="006570E4" w:rsidRPr="001869A4" w:rsidRDefault="006570E4" w:rsidP="00D828C7">
                  <w:pPr>
                    <w:pStyle w:val="Default"/>
                    <w:tabs>
                      <w:tab w:val="decimal" w:pos="849"/>
                    </w:tabs>
                    <w:jc w:val="right"/>
                    <w:rPr>
                      <w:sz w:val="18"/>
                      <w:szCs w:val="18"/>
                    </w:rPr>
                  </w:pPr>
                  <w:r>
                    <w:rPr>
                      <w:sz w:val="18"/>
                      <w:szCs w:val="18"/>
                    </w:rPr>
                    <w:t>301</w:t>
                  </w:r>
                </w:p>
              </w:tc>
              <w:tc>
                <w:tcPr>
                  <w:tcW w:w="1843" w:type="dxa"/>
                </w:tcPr>
                <w:p w:rsidR="006570E4" w:rsidRPr="001869A4" w:rsidRDefault="006570E4" w:rsidP="00D828C7">
                  <w:pPr>
                    <w:pStyle w:val="Default"/>
                    <w:tabs>
                      <w:tab w:val="decimal" w:pos="956"/>
                    </w:tabs>
                    <w:jc w:val="right"/>
                    <w:rPr>
                      <w:sz w:val="18"/>
                      <w:szCs w:val="18"/>
                    </w:rPr>
                  </w:pPr>
                  <w:r>
                    <w:rPr>
                      <w:sz w:val="18"/>
                      <w:szCs w:val="18"/>
                    </w:rPr>
                    <w:t>205</w:t>
                  </w:r>
                </w:p>
              </w:tc>
            </w:tr>
          </w:tbl>
          <w:p w:rsidR="006570E4" w:rsidRPr="00A2648F" w:rsidRDefault="006570E4" w:rsidP="006570E4">
            <w:pPr>
              <w:spacing w:after="120"/>
              <w:jc w:val="left"/>
              <w:rPr>
                <w:iCs/>
                <w:sz w:val="18"/>
                <w:szCs w:val="18"/>
              </w:rPr>
            </w:pPr>
          </w:p>
        </w:tc>
      </w:tr>
    </w:tbl>
    <w:p w:rsidR="006570E4" w:rsidRPr="00A2648F" w:rsidRDefault="006570E4" w:rsidP="006570E4">
      <w:pPr>
        <w:rPr>
          <w:sz w:val="18"/>
          <w:szCs w:val="18"/>
        </w:rPr>
      </w:pPr>
    </w:p>
    <w:p w:rsidR="006570E4" w:rsidRPr="006570E4" w:rsidRDefault="00DC27E5" w:rsidP="006570E4">
      <w:pPr>
        <w:pStyle w:val="Heading8"/>
        <w:rPr>
          <w:szCs w:val="18"/>
          <w:lang w:val="de-DE"/>
        </w:rPr>
      </w:pPr>
      <w:bookmarkStart w:id="97" w:name="_Toc25593285"/>
      <w:r>
        <w:rPr>
          <w:lang w:val="de-DE"/>
        </w:rPr>
        <w:t xml:space="preserve">a) </w:t>
      </w:r>
      <w:r w:rsidR="006570E4" w:rsidRPr="006570E4">
        <w:rPr>
          <w:lang w:val="de-DE"/>
        </w:rPr>
        <w:t>Annahme von neuem oder überarbeitetem Informationsmaterial zum UPOV-Übereinkommen</w:t>
      </w:r>
      <w:bookmarkEnd w:id="97"/>
    </w:p>
    <w:p w:rsidR="006570E4" w:rsidRPr="006570E4" w:rsidRDefault="006570E4" w:rsidP="006570E4">
      <w:pPr>
        <w:rPr>
          <w:sz w:val="18"/>
          <w:szCs w:val="18"/>
          <w:lang w:val="de-DE"/>
        </w:rPr>
      </w:pPr>
    </w:p>
    <w:p w:rsidR="006570E4" w:rsidRPr="006570E4" w:rsidRDefault="006570E4" w:rsidP="006570E4">
      <w:pPr>
        <w:pStyle w:val="result"/>
        <w:rPr>
          <w:szCs w:val="18"/>
          <w:lang w:val="de-DE"/>
        </w:rPr>
      </w:pPr>
      <w:r w:rsidRPr="006570E4">
        <w:rPr>
          <w:lang w:val="de-DE"/>
        </w:rPr>
        <w:t xml:space="preserve">Vom Rat im Jahre 2018 gebilligtes Informationsmaterial betreffend das UPOV-Übereinkommen: </w:t>
      </w:r>
    </w:p>
    <w:p w:rsidR="006570E4" w:rsidRPr="006570E4" w:rsidRDefault="006570E4" w:rsidP="006570E4">
      <w:pPr>
        <w:pStyle w:val="result"/>
        <w:rPr>
          <w:szCs w:val="18"/>
          <w:lang w:val="de-DE"/>
        </w:rPr>
      </w:pPr>
    </w:p>
    <w:p w:rsidR="006570E4" w:rsidRPr="006570E4" w:rsidRDefault="006570E4" w:rsidP="006570E4">
      <w:pPr>
        <w:tabs>
          <w:tab w:val="num" w:pos="2302"/>
        </w:tabs>
        <w:spacing w:after="60"/>
        <w:ind w:left="2302" w:hanging="1735"/>
        <w:jc w:val="left"/>
        <w:rPr>
          <w:sz w:val="18"/>
          <w:szCs w:val="18"/>
          <w:lang w:val="de-DE"/>
        </w:rPr>
      </w:pPr>
      <w:r w:rsidRPr="006570E4">
        <w:rPr>
          <w:sz w:val="18"/>
          <w:szCs w:val="18"/>
          <w:lang w:val="de-DE"/>
        </w:rPr>
        <w:t>UPOV/INF/4/5</w:t>
      </w:r>
      <w:r w:rsidRPr="006570E4">
        <w:rPr>
          <w:sz w:val="18"/>
          <w:szCs w:val="18"/>
          <w:lang w:val="de-DE"/>
        </w:rPr>
        <w:tab/>
        <w:t>Finanzordnung und ihre Durchführungsbestimmungen der UPOV (Überarbeitung)</w:t>
      </w:r>
    </w:p>
    <w:p w:rsidR="006570E4" w:rsidRPr="006570E4" w:rsidRDefault="006570E4" w:rsidP="006570E4">
      <w:pPr>
        <w:tabs>
          <w:tab w:val="num" w:pos="2302"/>
        </w:tabs>
        <w:spacing w:after="60"/>
        <w:ind w:left="2302" w:hanging="1735"/>
        <w:jc w:val="left"/>
        <w:rPr>
          <w:sz w:val="18"/>
          <w:szCs w:val="18"/>
          <w:lang w:val="de-DE"/>
        </w:rPr>
      </w:pPr>
      <w:r w:rsidRPr="006570E4">
        <w:rPr>
          <w:sz w:val="18"/>
          <w:szCs w:val="18"/>
          <w:lang w:val="de-DE"/>
        </w:rPr>
        <w:t>UPOV/INF/16/8</w:t>
      </w:r>
      <w:r w:rsidRPr="006570E4">
        <w:rPr>
          <w:sz w:val="18"/>
          <w:szCs w:val="18"/>
          <w:lang w:val="de-DE"/>
        </w:rPr>
        <w:tab/>
        <w:t>Austauschbare Software (Überarbeitung)</w:t>
      </w:r>
    </w:p>
    <w:p w:rsidR="006570E4" w:rsidRDefault="006570E4" w:rsidP="006570E4">
      <w:pPr>
        <w:tabs>
          <w:tab w:val="num" w:pos="2302"/>
        </w:tabs>
        <w:spacing w:after="60"/>
        <w:ind w:left="2302" w:hanging="1735"/>
        <w:jc w:val="left"/>
        <w:rPr>
          <w:sz w:val="18"/>
          <w:szCs w:val="18"/>
          <w:lang w:val="de-DE"/>
        </w:rPr>
      </w:pPr>
      <w:r w:rsidRPr="006570E4">
        <w:rPr>
          <w:sz w:val="18"/>
          <w:szCs w:val="18"/>
          <w:lang w:val="de-DE"/>
        </w:rPr>
        <w:t xml:space="preserve">UPOV/INF/22/5 </w:t>
      </w:r>
      <w:r w:rsidRPr="006570E4">
        <w:rPr>
          <w:sz w:val="18"/>
          <w:szCs w:val="18"/>
          <w:lang w:val="de-DE"/>
        </w:rPr>
        <w:tab/>
        <w:t>Von Verbandsmitgliedern verwendete Software und Ausrüstung</w:t>
      </w:r>
      <w:r w:rsidRPr="006570E4">
        <w:rPr>
          <w:sz w:val="18"/>
          <w:szCs w:val="18"/>
          <w:lang w:val="de-DE"/>
        </w:rPr>
        <w:tab/>
        <w:t>(Überarbeitung)</w:t>
      </w:r>
    </w:p>
    <w:p w:rsidR="006F6FCF" w:rsidRPr="006570E4" w:rsidRDefault="006F6FCF" w:rsidP="006F6FCF">
      <w:pPr>
        <w:tabs>
          <w:tab w:val="num" w:pos="2302"/>
        </w:tabs>
        <w:spacing w:after="60"/>
        <w:jc w:val="left"/>
        <w:rPr>
          <w:sz w:val="18"/>
          <w:szCs w:val="18"/>
          <w:lang w:val="de-DE"/>
        </w:rPr>
      </w:pPr>
    </w:p>
    <w:p w:rsidR="006570E4" w:rsidRPr="006570E4" w:rsidRDefault="006570E4" w:rsidP="006570E4">
      <w:pPr>
        <w:rPr>
          <w:sz w:val="18"/>
          <w:szCs w:val="18"/>
          <w:lang w:val="de-DE"/>
        </w:rPr>
      </w:pPr>
    </w:p>
    <w:p w:rsidR="006570E4" w:rsidRPr="006570E4" w:rsidRDefault="00DC27E5" w:rsidP="006570E4">
      <w:pPr>
        <w:pStyle w:val="Heading8"/>
        <w:rPr>
          <w:szCs w:val="18"/>
          <w:lang w:val="de-DE"/>
        </w:rPr>
      </w:pPr>
      <w:bookmarkStart w:id="98" w:name="_Toc25593286"/>
      <w:r>
        <w:rPr>
          <w:lang w:val="de-DE"/>
        </w:rPr>
        <w:t xml:space="preserve">b) </w:t>
      </w:r>
      <w:r w:rsidR="006570E4" w:rsidRPr="006570E4">
        <w:rPr>
          <w:lang w:val="de-DE"/>
        </w:rPr>
        <w:t>Veröffentlichung des UPOV-Amtsblattes und des Newsletters</w:t>
      </w:r>
      <w:bookmarkEnd w:id="98"/>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r w:rsidRPr="006570E4">
        <w:rPr>
          <w:lang w:val="de-DE"/>
        </w:rPr>
        <w:t>Die Veröffentlichung von Gesetzen und Notifizierungen über Gattungen und Arten von Verbandsmitgl</w:t>
      </w:r>
      <w:r w:rsidR="006F6FCF">
        <w:rPr>
          <w:lang w:val="de-DE"/>
        </w:rPr>
        <w:t xml:space="preserve">iedern erfolgt nun in UPOV Lex </w:t>
      </w:r>
      <w:r w:rsidRPr="006570E4">
        <w:rPr>
          <w:lang w:val="de-DE"/>
        </w:rPr>
        <w:t>(siehe c) unten)</w:t>
      </w:r>
    </w:p>
    <w:p w:rsidR="006570E4" w:rsidRPr="006570E4" w:rsidRDefault="006570E4" w:rsidP="006570E4">
      <w:pPr>
        <w:pStyle w:val="result"/>
        <w:rPr>
          <w:szCs w:val="18"/>
          <w:lang w:val="de-DE"/>
        </w:rPr>
      </w:pPr>
    </w:p>
    <w:p w:rsidR="006570E4" w:rsidRPr="006570E4" w:rsidRDefault="00DC27E5" w:rsidP="006570E4">
      <w:pPr>
        <w:pStyle w:val="Heading8"/>
        <w:rPr>
          <w:szCs w:val="18"/>
          <w:lang w:val="de-DE"/>
        </w:rPr>
      </w:pPr>
      <w:bookmarkStart w:id="99" w:name="_Toc25593287"/>
      <w:r>
        <w:rPr>
          <w:lang w:val="de-DE"/>
        </w:rPr>
        <w:t xml:space="preserve">c) </w:t>
      </w:r>
      <w:r w:rsidR="006570E4" w:rsidRPr="006570E4">
        <w:rPr>
          <w:lang w:val="de-DE"/>
        </w:rPr>
        <w:t>Aufnahme von Gesetzen und einschlägigen Notifizierungen der Verbandsmitglieder in die UPOV Lex</w:t>
      </w:r>
      <w:bookmarkEnd w:id="99"/>
    </w:p>
    <w:p w:rsidR="006570E4" w:rsidRPr="006570E4" w:rsidRDefault="006570E4" w:rsidP="006570E4">
      <w:pPr>
        <w:pStyle w:val="result"/>
        <w:rPr>
          <w:szCs w:val="18"/>
          <w:lang w:val="de-DE"/>
        </w:rPr>
      </w:pPr>
    </w:p>
    <w:p w:rsidR="006570E4" w:rsidRPr="006570E4" w:rsidRDefault="006570E4" w:rsidP="006570E4">
      <w:pPr>
        <w:pStyle w:val="ListParagraph"/>
        <w:numPr>
          <w:ilvl w:val="0"/>
          <w:numId w:val="7"/>
        </w:numPr>
        <w:spacing w:after="60"/>
        <w:rPr>
          <w:sz w:val="18"/>
          <w:szCs w:val="18"/>
          <w:lang w:val="de-DE"/>
        </w:rPr>
      </w:pPr>
      <w:r w:rsidRPr="006570E4">
        <w:rPr>
          <w:sz w:val="18"/>
          <w:szCs w:val="18"/>
          <w:lang w:val="de-DE"/>
        </w:rPr>
        <w:t xml:space="preserve">Gesetze/Regelungen: Australien, Belgien und Dominikanische Republik </w:t>
      </w:r>
    </w:p>
    <w:p w:rsidR="006570E4" w:rsidRPr="006570E4" w:rsidRDefault="006570E4" w:rsidP="006570E4">
      <w:pPr>
        <w:pStyle w:val="ListParagraph"/>
        <w:numPr>
          <w:ilvl w:val="0"/>
          <w:numId w:val="7"/>
        </w:numPr>
        <w:spacing w:after="60"/>
        <w:rPr>
          <w:sz w:val="18"/>
          <w:szCs w:val="18"/>
          <w:lang w:val="de-DE"/>
        </w:rPr>
      </w:pPr>
      <w:r w:rsidRPr="006570E4">
        <w:rPr>
          <w:sz w:val="18"/>
          <w:szCs w:val="18"/>
          <w:lang w:val="de-DE"/>
        </w:rPr>
        <w:t xml:space="preserve">Notifizierungen über Gattungen und Arten: Belgien, Jordanien, Usbekistan </w:t>
      </w:r>
    </w:p>
    <w:p w:rsidR="006570E4" w:rsidRPr="006570E4" w:rsidRDefault="006570E4" w:rsidP="006570E4">
      <w:pPr>
        <w:pStyle w:val="result"/>
        <w:rPr>
          <w:szCs w:val="18"/>
          <w:lang w:val="de-DE"/>
        </w:rPr>
      </w:pPr>
    </w:p>
    <w:p w:rsidR="006570E4" w:rsidRPr="006570E4" w:rsidRDefault="006570E4" w:rsidP="006570E4">
      <w:pPr>
        <w:pStyle w:val="Heading9"/>
        <w:rPr>
          <w:lang w:val="de-DE"/>
        </w:rPr>
      </w:pPr>
      <w:bookmarkStart w:id="100" w:name="_Toc25593288"/>
      <w:r w:rsidRPr="006570E4">
        <w:rPr>
          <w:lang w:val="de-DE"/>
        </w:rPr>
        <w:t>UPOV Lex-Datenbank:  Besuche auf der UPOV-Website im Jahr 2018</w:t>
      </w:r>
      <w:bookmarkEnd w:id="100"/>
    </w:p>
    <w:p w:rsidR="006570E4" w:rsidRPr="006570E4" w:rsidRDefault="006570E4" w:rsidP="006570E4">
      <w:pPr>
        <w:pStyle w:val="result"/>
        <w:rPr>
          <w:szCs w:val="18"/>
          <w:lang w:val="de-DE"/>
        </w:rPr>
      </w:pPr>
    </w:p>
    <w:tbl>
      <w:tblPr>
        <w:tblW w:w="9464" w:type="dxa"/>
        <w:tblLayout w:type="fixed"/>
        <w:tblLook w:val="0000" w:firstRow="0" w:lastRow="0" w:firstColumn="0" w:lastColumn="0" w:noHBand="0" w:noVBand="0"/>
      </w:tblPr>
      <w:tblGrid>
        <w:gridCol w:w="4928"/>
        <w:gridCol w:w="4536"/>
      </w:tblGrid>
      <w:tr w:rsidR="006570E4" w:rsidRPr="00A2648F" w:rsidTr="006570E4">
        <w:trPr>
          <w:trHeight w:val="727"/>
        </w:trPr>
        <w:tc>
          <w:tcPr>
            <w:tcW w:w="4928" w:type="dxa"/>
            <w:shd w:val="clear" w:color="auto" w:fill="auto"/>
          </w:tcPr>
          <w:p w:rsidR="006570E4" w:rsidRPr="006570E4" w:rsidRDefault="006F6FCF" w:rsidP="006570E4">
            <w:pPr>
              <w:tabs>
                <w:tab w:val="left" w:pos="1843"/>
              </w:tabs>
              <w:spacing w:after="60"/>
              <w:jc w:val="left"/>
              <w:rPr>
                <w:sz w:val="18"/>
                <w:szCs w:val="18"/>
                <w:lang w:val="de-DE"/>
              </w:rPr>
            </w:pPr>
            <w:r>
              <w:rPr>
                <w:sz w:val="18"/>
                <w:szCs w:val="18"/>
                <w:lang w:val="de-DE"/>
              </w:rPr>
              <w:t xml:space="preserve">Seitenaufrufe:  </w:t>
            </w:r>
            <w:r>
              <w:rPr>
                <w:sz w:val="18"/>
                <w:szCs w:val="18"/>
                <w:lang w:val="de-DE"/>
              </w:rPr>
              <w:tab/>
              <w:t>92 199</w:t>
            </w:r>
            <w:r>
              <w:rPr>
                <w:sz w:val="18"/>
                <w:szCs w:val="18"/>
                <w:lang w:val="de-DE"/>
              </w:rPr>
              <w:br/>
            </w:r>
            <w:r>
              <w:rPr>
                <w:sz w:val="18"/>
                <w:szCs w:val="18"/>
                <w:lang w:val="de-DE"/>
              </w:rPr>
              <w:tab/>
              <w:t xml:space="preserve">(82 861 in 2017; 85 </w:t>
            </w:r>
            <w:r w:rsidR="006570E4" w:rsidRPr="006570E4">
              <w:rPr>
                <w:sz w:val="18"/>
                <w:szCs w:val="18"/>
                <w:lang w:val="de-DE"/>
              </w:rPr>
              <w:t>374 in 2016)</w:t>
            </w:r>
          </w:p>
          <w:p w:rsidR="006570E4" w:rsidRPr="006570E4" w:rsidRDefault="006570E4" w:rsidP="006570E4">
            <w:pPr>
              <w:tabs>
                <w:tab w:val="left" w:pos="1843"/>
              </w:tabs>
              <w:spacing w:after="60"/>
              <w:jc w:val="left"/>
              <w:rPr>
                <w:sz w:val="18"/>
                <w:szCs w:val="18"/>
                <w:lang w:val="de-DE"/>
              </w:rPr>
            </w:pPr>
          </w:p>
          <w:p w:rsidR="006570E4" w:rsidRPr="006570E4" w:rsidRDefault="006F6FCF" w:rsidP="006570E4">
            <w:pPr>
              <w:tabs>
                <w:tab w:val="left" w:pos="1843"/>
              </w:tabs>
              <w:spacing w:after="60"/>
              <w:jc w:val="left"/>
              <w:rPr>
                <w:sz w:val="18"/>
                <w:szCs w:val="18"/>
                <w:lang w:val="de-DE"/>
              </w:rPr>
            </w:pPr>
            <w:r>
              <w:rPr>
                <w:sz w:val="18"/>
                <w:szCs w:val="18"/>
                <w:lang w:val="de-DE"/>
              </w:rPr>
              <w:t xml:space="preserve">Einzelseitenaufrufe: </w:t>
            </w:r>
            <w:r>
              <w:rPr>
                <w:sz w:val="18"/>
                <w:szCs w:val="18"/>
                <w:lang w:val="de-DE"/>
              </w:rPr>
              <w:tab/>
              <w:t>64 413</w:t>
            </w:r>
            <w:r>
              <w:rPr>
                <w:sz w:val="18"/>
                <w:szCs w:val="18"/>
                <w:lang w:val="de-DE"/>
              </w:rPr>
              <w:br/>
            </w:r>
            <w:r>
              <w:rPr>
                <w:sz w:val="18"/>
                <w:szCs w:val="18"/>
                <w:lang w:val="de-DE"/>
              </w:rPr>
              <w:tab/>
              <w:t xml:space="preserve">(59 166 in 2017; 60 </w:t>
            </w:r>
            <w:r w:rsidR="006570E4" w:rsidRPr="006570E4">
              <w:rPr>
                <w:sz w:val="18"/>
                <w:szCs w:val="18"/>
                <w:lang w:val="de-DE"/>
              </w:rPr>
              <w:t>294 in 2016)</w:t>
            </w:r>
          </w:p>
          <w:p w:rsidR="006570E4" w:rsidRPr="006570E4" w:rsidRDefault="006570E4" w:rsidP="006570E4">
            <w:pPr>
              <w:tabs>
                <w:tab w:val="left" w:pos="1168"/>
              </w:tabs>
              <w:spacing w:after="60"/>
              <w:rPr>
                <w:sz w:val="18"/>
                <w:szCs w:val="18"/>
                <w:lang w:val="de-DE"/>
              </w:rPr>
            </w:pPr>
          </w:p>
        </w:tc>
        <w:tc>
          <w:tcPr>
            <w:tcW w:w="4536" w:type="dxa"/>
            <w:shd w:val="clear" w:color="auto" w:fill="auto"/>
          </w:tcPr>
          <w:tbl>
            <w:tblPr>
              <w:tblW w:w="4394"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58"/>
              <w:gridCol w:w="1293"/>
              <w:gridCol w:w="1843"/>
            </w:tblGrid>
            <w:tr w:rsidR="006570E4" w:rsidRPr="00A43997" w:rsidTr="006F6FCF">
              <w:trPr>
                <w:trHeight w:val="143"/>
              </w:trPr>
              <w:tc>
                <w:tcPr>
                  <w:tcW w:w="1258" w:type="dxa"/>
                </w:tcPr>
                <w:p w:rsidR="006570E4" w:rsidRPr="00A43997" w:rsidRDefault="006570E4" w:rsidP="006570E4">
                  <w:pPr>
                    <w:pStyle w:val="result"/>
                    <w:rPr>
                      <w:szCs w:val="18"/>
                    </w:rPr>
                  </w:pPr>
                  <w:r>
                    <w:t>Sprache</w:t>
                  </w:r>
                </w:p>
              </w:tc>
              <w:tc>
                <w:tcPr>
                  <w:tcW w:w="1293" w:type="dxa"/>
                </w:tcPr>
                <w:p w:rsidR="006570E4" w:rsidRPr="00A43997" w:rsidRDefault="006570E4" w:rsidP="006570E4">
                  <w:pPr>
                    <w:pStyle w:val="result"/>
                    <w:rPr>
                      <w:szCs w:val="18"/>
                    </w:rPr>
                  </w:pPr>
                  <w:r>
                    <w:t>Seitenaufrufe</w:t>
                  </w:r>
                </w:p>
              </w:tc>
              <w:tc>
                <w:tcPr>
                  <w:tcW w:w="1843" w:type="dxa"/>
                </w:tcPr>
                <w:p w:rsidR="006570E4" w:rsidRPr="00A43997" w:rsidRDefault="006570E4" w:rsidP="006570E4">
                  <w:pPr>
                    <w:pStyle w:val="result"/>
                    <w:rPr>
                      <w:szCs w:val="18"/>
                    </w:rPr>
                  </w:pPr>
                  <w:r>
                    <w:t>Einzelseitenaufrufe</w:t>
                  </w:r>
                </w:p>
              </w:tc>
            </w:tr>
            <w:tr w:rsidR="006570E4" w:rsidRPr="00A43997" w:rsidTr="006F6FCF">
              <w:trPr>
                <w:trHeight w:val="148"/>
              </w:trPr>
              <w:tc>
                <w:tcPr>
                  <w:tcW w:w="1258" w:type="dxa"/>
                </w:tcPr>
                <w:p w:rsidR="006570E4" w:rsidRPr="00A43997" w:rsidRDefault="006570E4" w:rsidP="006570E4">
                  <w:pPr>
                    <w:autoSpaceDE w:val="0"/>
                    <w:autoSpaceDN w:val="0"/>
                    <w:adjustRightInd w:val="0"/>
                    <w:jc w:val="left"/>
                    <w:rPr>
                      <w:rFonts w:cs="Arial"/>
                      <w:color w:val="000000"/>
                      <w:sz w:val="18"/>
                      <w:szCs w:val="18"/>
                    </w:rPr>
                  </w:pPr>
                  <w:r>
                    <w:rPr>
                      <w:color w:val="000000"/>
                      <w:sz w:val="18"/>
                      <w:szCs w:val="18"/>
                    </w:rPr>
                    <w:t xml:space="preserve">Englisch </w:t>
                  </w:r>
                </w:p>
              </w:tc>
              <w:tc>
                <w:tcPr>
                  <w:tcW w:w="1293" w:type="dxa"/>
                </w:tcPr>
                <w:p w:rsidR="006570E4" w:rsidRPr="00A43997" w:rsidRDefault="006F6FCF" w:rsidP="006570E4">
                  <w:pPr>
                    <w:pStyle w:val="Default"/>
                    <w:tabs>
                      <w:tab w:val="decimal" w:pos="849"/>
                    </w:tabs>
                    <w:rPr>
                      <w:sz w:val="18"/>
                      <w:szCs w:val="18"/>
                    </w:rPr>
                  </w:pPr>
                  <w:r>
                    <w:rPr>
                      <w:sz w:val="18"/>
                      <w:szCs w:val="18"/>
                    </w:rPr>
                    <w:t xml:space="preserve">64 </w:t>
                  </w:r>
                  <w:r w:rsidR="006570E4">
                    <w:rPr>
                      <w:sz w:val="18"/>
                      <w:szCs w:val="18"/>
                    </w:rPr>
                    <w:t>634</w:t>
                  </w:r>
                </w:p>
              </w:tc>
              <w:tc>
                <w:tcPr>
                  <w:tcW w:w="1843" w:type="dxa"/>
                </w:tcPr>
                <w:p w:rsidR="006570E4" w:rsidRPr="00A43997" w:rsidRDefault="006F6FCF" w:rsidP="006570E4">
                  <w:pPr>
                    <w:pStyle w:val="Default"/>
                    <w:tabs>
                      <w:tab w:val="decimal" w:pos="990"/>
                    </w:tabs>
                    <w:rPr>
                      <w:sz w:val="18"/>
                      <w:szCs w:val="18"/>
                    </w:rPr>
                  </w:pPr>
                  <w:r>
                    <w:rPr>
                      <w:sz w:val="18"/>
                      <w:szCs w:val="18"/>
                    </w:rPr>
                    <w:t xml:space="preserve">45 </w:t>
                  </w:r>
                  <w:r w:rsidR="006570E4">
                    <w:rPr>
                      <w:sz w:val="18"/>
                      <w:szCs w:val="18"/>
                    </w:rPr>
                    <w:t>108</w:t>
                  </w:r>
                </w:p>
              </w:tc>
            </w:tr>
            <w:tr w:rsidR="006570E4" w:rsidRPr="00A43997" w:rsidTr="006F6FCF">
              <w:trPr>
                <w:trHeight w:val="142"/>
              </w:trPr>
              <w:tc>
                <w:tcPr>
                  <w:tcW w:w="1258" w:type="dxa"/>
                </w:tcPr>
                <w:p w:rsidR="006570E4" w:rsidRPr="00A43997" w:rsidRDefault="006570E4" w:rsidP="006570E4">
                  <w:pPr>
                    <w:autoSpaceDE w:val="0"/>
                    <w:autoSpaceDN w:val="0"/>
                    <w:adjustRightInd w:val="0"/>
                    <w:jc w:val="left"/>
                    <w:rPr>
                      <w:rFonts w:cs="Arial"/>
                      <w:color w:val="000000"/>
                      <w:sz w:val="18"/>
                      <w:szCs w:val="18"/>
                    </w:rPr>
                  </w:pPr>
                  <w:r>
                    <w:rPr>
                      <w:color w:val="000000"/>
                      <w:sz w:val="18"/>
                      <w:szCs w:val="18"/>
                    </w:rPr>
                    <w:t xml:space="preserve">Spanisch </w:t>
                  </w:r>
                </w:p>
              </w:tc>
              <w:tc>
                <w:tcPr>
                  <w:tcW w:w="1293" w:type="dxa"/>
                </w:tcPr>
                <w:p w:rsidR="006570E4" w:rsidRPr="00A43997" w:rsidRDefault="006F6FCF" w:rsidP="006570E4">
                  <w:pPr>
                    <w:pStyle w:val="Default"/>
                    <w:tabs>
                      <w:tab w:val="decimal" w:pos="849"/>
                    </w:tabs>
                    <w:rPr>
                      <w:sz w:val="18"/>
                      <w:szCs w:val="18"/>
                    </w:rPr>
                  </w:pPr>
                  <w:r>
                    <w:rPr>
                      <w:sz w:val="18"/>
                      <w:szCs w:val="18"/>
                    </w:rPr>
                    <w:t xml:space="preserve">18 </w:t>
                  </w:r>
                  <w:r w:rsidR="006570E4">
                    <w:rPr>
                      <w:sz w:val="18"/>
                      <w:szCs w:val="18"/>
                    </w:rPr>
                    <w:t>751</w:t>
                  </w:r>
                </w:p>
              </w:tc>
              <w:tc>
                <w:tcPr>
                  <w:tcW w:w="1843" w:type="dxa"/>
                </w:tcPr>
                <w:p w:rsidR="006570E4" w:rsidRPr="00A43997" w:rsidRDefault="006F6FCF" w:rsidP="006570E4">
                  <w:pPr>
                    <w:pStyle w:val="Default"/>
                    <w:tabs>
                      <w:tab w:val="decimal" w:pos="990"/>
                    </w:tabs>
                    <w:rPr>
                      <w:sz w:val="18"/>
                      <w:szCs w:val="18"/>
                    </w:rPr>
                  </w:pPr>
                  <w:r>
                    <w:rPr>
                      <w:sz w:val="18"/>
                      <w:szCs w:val="18"/>
                    </w:rPr>
                    <w:t xml:space="preserve">13 </w:t>
                  </w:r>
                  <w:r w:rsidR="006570E4">
                    <w:rPr>
                      <w:sz w:val="18"/>
                      <w:szCs w:val="18"/>
                    </w:rPr>
                    <w:t>110</w:t>
                  </w:r>
                </w:p>
              </w:tc>
            </w:tr>
            <w:tr w:rsidR="006570E4" w:rsidRPr="00A43997" w:rsidTr="006F6FCF">
              <w:trPr>
                <w:trHeight w:val="148"/>
              </w:trPr>
              <w:tc>
                <w:tcPr>
                  <w:tcW w:w="1258" w:type="dxa"/>
                </w:tcPr>
                <w:p w:rsidR="006570E4" w:rsidRPr="00A43997" w:rsidRDefault="006570E4" w:rsidP="006570E4">
                  <w:pPr>
                    <w:autoSpaceDE w:val="0"/>
                    <w:autoSpaceDN w:val="0"/>
                    <w:adjustRightInd w:val="0"/>
                    <w:jc w:val="left"/>
                    <w:rPr>
                      <w:rFonts w:cs="Arial"/>
                      <w:color w:val="000000"/>
                      <w:sz w:val="18"/>
                      <w:szCs w:val="18"/>
                    </w:rPr>
                  </w:pPr>
                  <w:r>
                    <w:rPr>
                      <w:color w:val="000000"/>
                      <w:sz w:val="18"/>
                      <w:szCs w:val="18"/>
                    </w:rPr>
                    <w:t xml:space="preserve">Französisch </w:t>
                  </w:r>
                </w:p>
              </w:tc>
              <w:tc>
                <w:tcPr>
                  <w:tcW w:w="1293" w:type="dxa"/>
                </w:tcPr>
                <w:p w:rsidR="006570E4" w:rsidRPr="00A43997" w:rsidRDefault="006F6FCF" w:rsidP="006570E4">
                  <w:pPr>
                    <w:pStyle w:val="Default"/>
                    <w:tabs>
                      <w:tab w:val="decimal" w:pos="849"/>
                    </w:tabs>
                    <w:rPr>
                      <w:sz w:val="18"/>
                      <w:szCs w:val="18"/>
                    </w:rPr>
                  </w:pPr>
                  <w:r>
                    <w:rPr>
                      <w:sz w:val="18"/>
                      <w:szCs w:val="18"/>
                    </w:rPr>
                    <w:t xml:space="preserve">6 </w:t>
                  </w:r>
                  <w:r w:rsidR="006570E4">
                    <w:rPr>
                      <w:sz w:val="18"/>
                      <w:szCs w:val="18"/>
                    </w:rPr>
                    <w:t>782</w:t>
                  </w:r>
                </w:p>
              </w:tc>
              <w:tc>
                <w:tcPr>
                  <w:tcW w:w="1843" w:type="dxa"/>
                </w:tcPr>
                <w:p w:rsidR="006570E4" w:rsidRPr="00A43997" w:rsidRDefault="006F6FCF" w:rsidP="006570E4">
                  <w:pPr>
                    <w:pStyle w:val="Default"/>
                    <w:tabs>
                      <w:tab w:val="decimal" w:pos="990"/>
                    </w:tabs>
                    <w:rPr>
                      <w:sz w:val="18"/>
                      <w:szCs w:val="18"/>
                    </w:rPr>
                  </w:pPr>
                  <w:r>
                    <w:rPr>
                      <w:sz w:val="18"/>
                      <w:szCs w:val="18"/>
                    </w:rPr>
                    <w:t xml:space="preserve">4 </w:t>
                  </w:r>
                  <w:r w:rsidR="006570E4">
                    <w:rPr>
                      <w:sz w:val="18"/>
                      <w:szCs w:val="18"/>
                    </w:rPr>
                    <w:t>707</w:t>
                  </w:r>
                </w:p>
              </w:tc>
            </w:tr>
            <w:tr w:rsidR="006570E4" w:rsidRPr="00A2648F" w:rsidTr="006F6FCF">
              <w:trPr>
                <w:trHeight w:val="142"/>
              </w:trPr>
              <w:tc>
                <w:tcPr>
                  <w:tcW w:w="1258" w:type="dxa"/>
                </w:tcPr>
                <w:p w:rsidR="006570E4" w:rsidRPr="00A43997" w:rsidRDefault="006570E4" w:rsidP="006570E4">
                  <w:pPr>
                    <w:autoSpaceDE w:val="0"/>
                    <w:autoSpaceDN w:val="0"/>
                    <w:adjustRightInd w:val="0"/>
                    <w:jc w:val="left"/>
                    <w:rPr>
                      <w:rFonts w:cs="Arial"/>
                      <w:color w:val="000000"/>
                      <w:sz w:val="18"/>
                      <w:szCs w:val="18"/>
                    </w:rPr>
                  </w:pPr>
                  <w:r>
                    <w:rPr>
                      <w:color w:val="000000"/>
                      <w:sz w:val="18"/>
                      <w:szCs w:val="18"/>
                    </w:rPr>
                    <w:t xml:space="preserve">Deutsch </w:t>
                  </w:r>
                </w:p>
              </w:tc>
              <w:tc>
                <w:tcPr>
                  <w:tcW w:w="1293" w:type="dxa"/>
                </w:tcPr>
                <w:p w:rsidR="006570E4" w:rsidRPr="00A43997" w:rsidRDefault="006F6FCF" w:rsidP="006570E4">
                  <w:pPr>
                    <w:pStyle w:val="Default"/>
                    <w:tabs>
                      <w:tab w:val="decimal" w:pos="849"/>
                    </w:tabs>
                    <w:rPr>
                      <w:sz w:val="18"/>
                      <w:szCs w:val="18"/>
                    </w:rPr>
                  </w:pPr>
                  <w:r>
                    <w:rPr>
                      <w:sz w:val="18"/>
                      <w:szCs w:val="18"/>
                    </w:rPr>
                    <w:t xml:space="preserve">2 </w:t>
                  </w:r>
                  <w:r w:rsidR="006570E4">
                    <w:rPr>
                      <w:sz w:val="18"/>
                      <w:szCs w:val="18"/>
                    </w:rPr>
                    <w:t>203</w:t>
                  </w:r>
                </w:p>
              </w:tc>
              <w:tc>
                <w:tcPr>
                  <w:tcW w:w="1843" w:type="dxa"/>
                </w:tcPr>
                <w:p w:rsidR="006570E4" w:rsidRPr="00A43997" w:rsidRDefault="006F6FCF" w:rsidP="006570E4">
                  <w:pPr>
                    <w:pStyle w:val="Default"/>
                    <w:tabs>
                      <w:tab w:val="decimal" w:pos="990"/>
                    </w:tabs>
                    <w:rPr>
                      <w:sz w:val="18"/>
                      <w:szCs w:val="18"/>
                    </w:rPr>
                  </w:pPr>
                  <w:r>
                    <w:rPr>
                      <w:sz w:val="18"/>
                      <w:szCs w:val="18"/>
                    </w:rPr>
                    <w:t xml:space="preserve">1 </w:t>
                  </w:r>
                  <w:r w:rsidR="006570E4">
                    <w:rPr>
                      <w:sz w:val="18"/>
                      <w:szCs w:val="18"/>
                    </w:rPr>
                    <w:t>483</w:t>
                  </w:r>
                </w:p>
              </w:tc>
            </w:tr>
          </w:tbl>
          <w:p w:rsidR="006570E4" w:rsidRPr="00A2648F" w:rsidRDefault="006570E4" w:rsidP="006570E4">
            <w:pPr>
              <w:autoSpaceDE w:val="0"/>
              <w:autoSpaceDN w:val="0"/>
              <w:adjustRightInd w:val="0"/>
              <w:jc w:val="center"/>
              <w:rPr>
                <w:rFonts w:cs="Arial"/>
                <w:bCs/>
                <w:color w:val="000000"/>
                <w:sz w:val="18"/>
                <w:szCs w:val="18"/>
              </w:rPr>
            </w:pPr>
          </w:p>
        </w:tc>
      </w:tr>
    </w:tbl>
    <w:p w:rsidR="006570E4" w:rsidRPr="00A2648F" w:rsidRDefault="006570E4" w:rsidP="006570E4">
      <w:pPr>
        <w:rPr>
          <w:sz w:val="18"/>
          <w:szCs w:val="18"/>
        </w:rPr>
      </w:pPr>
    </w:p>
    <w:p w:rsidR="006570E4" w:rsidRPr="006570E4" w:rsidRDefault="006570E4" w:rsidP="006570E4">
      <w:pPr>
        <w:pStyle w:val="Heading8"/>
        <w:rPr>
          <w:szCs w:val="18"/>
          <w:lang w:val="de-DE"/>
        </w:rPr>
      </w:pPr>
      <w:bookmarkStart w:id="101" w:name="_Toc25593289"/>
      <w:r w:rsidRPr="006570E4">
        <w:rPr>
          <w:lang w:val="de-DE"/>
        </w:rPr>
        <w:t>d)  Verfügbarkeit von UPOV-Dokumenten und Materialien in zusätzlichen Sprachen zu den Sprachen der UPOV (Deutsch, Englisch, Französisch und Spanisch)</w:t>
      </w:r>
      <w:bookmarkEnd w:id="101"/>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r w:rsidRPr="006570E4">
        <w:rPr>
          <w:lang w:val="de-DE"/>
        </w:rPr>
        <w:t>Übersetzung des UPOV-Videos über „Tsuyahime Reis, das Geheimnis seines Erfolges“ ins Chinesische und Thailändische.</w:t>
      </w:r>
    </w:p>
    <w:p w:rsidR="006570E4" w:rsidRPr="006570E4" w:rsidRDefault="006570E4" w:rsidP="006570E4">
      <w:pPr>
        <w:rPr>
          <w:sz w:val="18"/>
          <w:szCs w:val="18"/>
          <w:lang w:val="de-DE"/>
        </w:rPr>
      </w:pPr>
    </w:p>
    <w:p w:rsidR="006570E4" w:rsidRPr="006570E4" w:rsidRDefault="006570E4" w:rsidP="006570E4">
      <w:pPr>
        <w:rPr>
          <w:sz w:val="18"/>
          <w:szCs w:val="18"/>
          <w:lang w:val="de-DE"/>
        </w:rPr>
      </w:pPr>
    </w:p>
    <w:p w:rsidR="006570E4" w:rsidRPr="006570E4" w:rsidRDefault="006570E4" w:rsidP="006570E4">
      <w:pPr>
        <w:jc w:val="left"/>
        <w:rPr>
          <w:rFonts w:eastAsiaTheme="minorEastAsia"/>
          <w:b/>
          <w:bCs/>
          <w:sz w:val="18"/>
          <w:szCs w:val="18"/>
          <w:lang w:val="de-DE"/>
        </w:rPr>
      </w:pPr>
      <w:r w:rsidRPr="006570E4">
        <w:rPr>
          <w:lang w:val="de-DE"/>
        </w:rPr>
        <w:br w:type="page"/>
      </w:r>
    </w:p>
    <w:p w:rsidR="006570E4" w:rsidRPr="006570E4" w:rsidRDefault="006570E4" w:rsidP="006570E4">
      <w:pPr>
        <w:pStyle w:val="Heading6"/>
        <w:rPr>
          <w:szCs w:val="18"/>
          <w:lang w:val="de-DE"/>
        </w:rPr>
      </w:pPr>
      <w:bookmarkStart w:id="102" w:name="_Toc25593290"/>
      <w:r w:rsidRPr="006570E4">
        <w:rPr>
          <w:lang w:val="de-DE"/>
        </w:rPr>
        <w:lastRenderedPageBreak/>
        <w:t>3.  Anleitung zur Prüfung von Sorten</w:t>
      </w:r>
      <w:bookmarkEnd w:id="102"/>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103" w:name="_Toc336331200"/>
      <w:bookmarkStart w:id="104" w:name="_Toc336339191"/>
      <w:bookmarkStart w:id="105" w:name="_Toc25593291"/>
      <w:r w:rsidRPr="006570E4">
        <w:rPr>
          <w:lang w:val="de-DE"/>
        </w:rPr>
        <w:t>a)  Annahme von neuen oder überarbeiteten TGP-Dokumenten und Informationsmaterialien</w:t>
      </w:r>
      <w:bookmarkEnd w:id="103"/>
      <w:bookmarkEnd w:id="104"/>
      <w:bookmarkEnd w:id="105"/>
    </w:p>
    <w:p w:rsidR="006570E4" w:rsidRPr="006570E4" w:rsidRDefault="006570E4" w:rsidP="006570E4">
      <w:pPr>
        <w:pStyle w:val="result"/>
        <w:rPr>
          <w:szCs w:val="18"/>
          <w:lang w:val="de-DE"/>
        </w:rPr>
      </w:pPr>
    </w:p>
    <w:p w:rsidR="006570E4" w:rsidRPr="006570E4" w:rsidRDefault="006570E4" w:rsidP="006570E4">
      <w:pPr>
        <w:tabs>
          <w:tab w:val="num" w:pos="2302"/>
        </w:tabs>
        <w:spacing w:after="60"/>
        <w:ind w:left="2302" w:hanging="1735"/>
        <w:jc w:val="left"/>
        <w:rPr>
          <w:sz w:val="18"/>
          <w:szCs w:val="18"/>
          <w:lang w:val="de-DE"/>
        </w:rPr>
      </w:pPr>
      <w:r w:rsidRPr="006570E4">
        <w:rPr>
          <w:sz w:val="18"/>
          <w:szCs w:val="18"/>
          <w:lang w:val="de-DE"/>
        </w:rPr>
        <w:t xml:space="preserve">TGP/5: </w:t>
      </w:r>
      <w:r w:rsidR="00D828C7">
        <w:rPr>
          <w:sz w:val="18"/>
          <w:szCs w:val="18"/>
          <w:lang w:val="de-DE"/>
        </w:rPr>
        <w:tab/>
      </w:r>
      <w:r w:rsidRPr="006570E4">
        <w:rPr>
          <w:sz w:val="18"/>
          <w:szCs w:val="18"/>
          <w:lang w:val="de-DE"/>
        </w:rPr>
        <w:t xml:space="preserve">Abschnitt 1/3 </w:t>
      </w:r>
      <w:r w:rsidRPr="006570E4">
        <w:rPr>
          <w:sz w:val="18"/>
          <w:szCs w:val="18"/>
          <w:lang w:val="de-DE"/>
        </w:rPr>
        <w:tab/>
        <w:t>Erfahrung und Zusammenarbeit bei der DUS-Prüfung:  Musterverwaltungsvereinbarung für die internationale Zusammenarbeit bei der Sortenprüfung (Überarbeitung)</w:t>
      </w:r>
    </w:p>
    <w:p w:rsidR="006570E4" w:rsidRPr="006570E4" w:rsidRDefault="006570E4" w:rsidP="006570E4">
      <w:pPr>
        <w:tabs>
          <w:tab w:val="num" w:pos="2302"/>
        </w:tabs>
        <w:spacing w:after="60"/>
        <w:ind w:left="2302" w:hanging="1735"/>
        <w:jc w:val="left"/>
        <w:rPr>
          <w:sz w:val="18"/>
          <w:szCs w:val="18"/>
          <w:lang w:val="de-DE"/>
        </w:rPr>
      </w:pPr>
      <w:r w:rsidRPr="006570E4">
        <w:rPr>
          <w:sz w:val="18"/>
          <w:szCs w:val="18"/>
          <w:lang w:val="de-DE"/>
        </w:rPr>
        <w:t xml:space="preserve">TGP/7/6 </w:t>
      </w:r>
      <w:r w:rsidRPr="006570E4">
        <w:rPr>
          <w:sz w:val="18"/>
          <w:szCs w:val="18"/>
          <w:lang w:val="de-DE"/>
        </w:rPr>
        <w:tab/>
        <w:t>Erstellung von Prüfungsrichtlinien (Überarbeitung)</w:t>
      </w:r>
    </w:p>
    <w:p w:rsidR="006570E4" w:rsidRPr="006570E4" w:rsidRDefault="006570E4" w:rsidP="006570E4">
      <w:pPr>
        <w:rPr>
          <w:sz w:val="18"/>
          <w:szCs w:val="18"/>
          <w:lang w:val="de-DE"/>
        </w:rPr>
      </w:pPr>
    </w:p>
    <w:p w:rsidR="006570E4" w:rsidRPr="006570E4" w:rsidRDefault="006570E4" w:rsidP="006570E4">
      <w:pPr>
        <w:pStyle w:val="Heading8"/>
        <w:rPr>
          <w:szCs w:val="18"/>
          <w:lang w:val="de-DE"/>
        </w:rPr>
      </w:pPr>
      <w:bookmarkStart w:id="106" w:name="_Toc25593292"/>
      <w:r w:rsidRPr="006570E4">
        <w:rPr>
          <w:lang w:val="de-DE"/>
        </w:rPr>
        <w:t>b)  Annahme neuer oder überarbeiteter Prüfungsrichtlinien</w:t>
      </w:r>
      <w:bookmarkEnd w:id="106"/>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r w:rsidRPr="006570E4">
        <w:rPr>
          <w:lang w:val="de-DE"/>
        </w:rPr>
        <w:t xml:space="preserve">23 vom TC angenommene Prüfungsrichtlinien einschließlich: </w:t>
      </w:r>
    </w:p>
    <w:p w:rsidR="006570E4" w:rsidRPr="006570E4" w:rsidRDefault="006570E4" w:rsidP="006570E4">
      <w:pPr>
        <w:pStyle w:val="result"/>
        <w:rPr>
          <w:szCs w:val="18"/>
          <w:lang w:val="de-DE"/>
        </w:rPr>
      </w:pPr>
    </w:p>
    <w:p w:rsidR="006570E4" w:rsidRPr="006570E4" w:rsidRDefault="006570E4" w:rsidP="006570E4">
      <w:pPr>
        <w:spacing w:after="60"/>
        <w:ind w:left="743" w:hanging="386"/>
        <w:jc w:val="left"/>
        <w:rPr>
          <w:i/>
          <w:color w:val="000000"/>
          <w:sz w:val="18"/>
          <w:szCs w:val="18"/>
          <w:lang w:val="de-DE"/>
        </w:rPr>
      </w:pPr>
      <w:r w:rsidRPr="006570E4">
        <w:rPr>
          <w:color w:val="000000"/>
          <w:sz w:val="18"/>
          <w:szCs w:val="18"/>
          <w:lang w:val="de-DE"/>
        </w:rPr>
        <w:t>–</w:t>
      </w:r>
      <w:r w:rsidRPr="006570E4">
        <w:rPr>
          <w:color w:val="000000"/>
          <w:sz w:val="18"/>
          <w:szCs w:val="18"/>
          <w:lang w:val="de-DE"/>
        </w:rPr>
        <w:tab/>
        <w:t>8 neue Prüfungsrichtlinien: TWA (3), TWO (3), TWV (2)</w:t>
      </w:r>
    </w:p>
    <w:p w:rsidR="006570E4" w:rsidRPr="006570E4" w:rsidRDefault="006570E4" w:rsidP="006570E4">
      <w:pPr>
        <w:spacing w:after="60"/>
        <w:ind w:left="743" w:hanging="386"/>
        <w:jc w:val="left"/>
        <w:rPr>
          <w:color w:val="000000"/>
          <w:sz w:val="18"/>
          <w:szCs w:val="18"/>
          <w:lang w:val="de-DE"/>
        </w:rPr>
      </w:pPr>
      <w:r w:rsidRPr="006570E4">
        <w:rPr>
          <w:color w:val="000000"/>
          <w:sz w:val="18"/>
          <w:szCs w:val="18"/>
          <w:lang w:val="de-DE"/>
        </w:rPr>
        <w:t>–</w:t>
      </w:r>
      <w:r w:rsidRPr="006570E4">
        <w:rPr>
          <w:color w:val="000000"/>
          <w:sz w:val="18"/>
          <w:szCs w:val="18"/>
          <w:lang w:val="de-DE"/>
        </w:rPr>
        <w:tab/>
        <w:t>7 überarbeitete Prüfungsrichtlinien:  TWA (4), TWO (1), TWV (2)</w:t>
      </w:r>
    </w:p>
    <w:p w:rsidR="006570E4" w:rsidRPr="006570E4" w:rsidRDefault="006570E4" w:rsidP="006570E4">
      <w:pPr>
        <w:spacing w:after="120"/>
        <w:ind w:left="743" w:hanging="386"/>
        <w:jc w:val="left"/>
        <w:rPr>
          <w:color w:val="000000"/>
          <w:sz w:val="18"/>
          <w:szCs w:val="18"/>
          <w:lang w:val="de-DE"/>
        </w:rPr>
      </w:pPr>
      <w:r w:rsidRPr="006570E4">
        <w:rPr>
          <w:color w:val="000000"/>
          <w:sz w:val="18"/>
          <w:szCs w:val="18"/>
          <w:lang w:val="de-DE"/>
        </w:rPr>
        <w:t>–</w:t>
      </w:r>
      <w:r w:rsidRPr="006570E4">
        <w:rPr>
          <w:color w:val="000000"/>
          <w:sz w:val="18"/>
          <w:szCs w:val="18"/>
          <w:lang w:val="de-DE"/>
        </w:rPr>
        <w:tab/>
        <w:t>8 teilweise überarbeitete Prüfungsrichtlinien: TWF (1), TWO (1), TWV (6)</w:t>
      </w:r>
    </w:p>
    <w:p w:rsidR="006570E4" w:rsidRPr="006570E4" w:rsidRDefault="006570E4" w:rsidP="006570E4">
      <w:pPr>
        <w:rPr>
          <w:color w:val="000000"/>
          <w:sz w:val="18"/>
          <w:szCs w:val="18"/>
          <w:lang w:val="de-DE"/>
        </w:rPr>
      </w:pPr>
      <w:r w:rsidRPr="006570E4">
        <w:rPr>
          <w:color w:val="000000"/>
          <w:sz w:val="18"/>
          <w:szCs w:val="18"/>
          <w:lang w:val="de-DE"/>
        </w:rPr>
        <w:t>Gesamtzahl der zum Ende 2018 angenommenen Prüfungsrichtlinien:   329</w:t>
      </w:r>
    </w:p>
    <w:p w:rsidR="006570E4" w:rsidRPr="006570E4" w:rsidRDefault="006570E4" w:rsidP="006570E4">
      <w:pPr>
        <w:rPr>
          <w:color w:val="000000"/>
          <w:sz w:val="18"/>
          <w:szCs w:val="18"/>
          <w:lang w:val="de-DE"/>
        </w:rPr>
      </w:pPr>
    </w:p>
    <w:p w:rsidR="006570E4" w:rsidRPr="006570E4" w:rsidRDefault="006570E4" w:rsidP="006570E4">
      <w:pPr>
        <w:pStyle w:val="Heading9"/>
        <w:rPr>
          <w:lang w:val="de-DE"/>
        </w:rPr>
      </w:pPr>
      <w:bookmarkStart w:id="107" w:name="_Toc25593293"/>
      <w:r w:rsidRPr="006570E4">
        <w:rPr>
          <w:lang w:val="de-DE"/>
        </w:rPr>
        <w:t>Prüfungsrichtlinien:  Besuche auf der UPOV-Website im Jahr 2018</w:t>
      </w:r>
      <w:bookmarkEnd w:id="107"/>
    </w:p>
    <w:p w:rsidR="006570E4" w:rsidRPr="006570E4" w:rsidRDefault="006570E4" w:rsidP="006570E4">
      <w:pPr>
        <w:pStyle w:val="result"/>
        <w:rPr>
          <w:szCs w:val="18"/>
          <w:lang w:val="de-DE"/>
        </w:rPr>
      </w:pPr>
    </w:p>
    <w:tbl>
      <w:tblPr>
        <w:tblW w:w="9464" w:type="dxa"/>
        <w:tblLayout w:type="fixed"/>
        <w:tblLook w:val="0000" w:firstRow="0" w:lastRow="0" w:firstColumn="0" w:lastColumn="0" w:noHBand="0" w:noVBand="0"/>
      </w:tblPr>
      <w:tblGrid>
        <w:gridCol w:w="4928"/>
        <w:gridCol w:w="4536"/>
      </w:tblGrid>
      <w:tr w:rsidR="006570E4" w:rsidRPr="00A2648F" w:rsidTr="006570E4">
        <w:tc>
          <w:tcPr>
            <w:tcW w:w="4928" w:type="dxa"/>
            <w:shd w:val="clear" w:color="auto" w:fill="auto"/>
          </w:tcPr>
          <w:p w:rsidR="006570E4" w:rsidRPr="006570E4" w:rsidRDefault="009B3E62" w:rsidP="006570E4">
            <w:pPr>
              <w:tabs>
                <w:tab w:val="left" w:pos="1843"/>
              </w:tabs>
              <w:spacing w:after="60"/>
              <w:jc w:val="left"/>
              <w:rPr>
                <w:sz w:val="18"/>
                <w:szCs w:val="18"/>
                <w:lang w:val="de-DE"/>
              </w:rPr>
            </w:pPr>
            <w:r>
              <w:rPr>
                <w:sz w:val="18"/>
                <w:szCs w:val="18"/>
                <w:lang w:val="de-DE"/>
              </w:rPr>
              <w:t xml:space="preserve">Seitenaufrufe:  </w:t>
            </w:r>
            <w:r>
              <w:rPr>
                <w:sz w:val="18"/>
                <w:szCs w:val="18"/>
                <w:lang w:val="de-DE"/>
              </w:rPr>
              <w:tab/>
              <w:t xml:space="preserve">63 </w:t>
            </w:r>
            <w:r w:rsidR="006570E4" w:rsidRPr="006570E4">
              <w:rPr>
                <w:sz w:val="18"/>
                <w:szCs w:val="18"/>
                <w:lang w:val="de-DE"/>
              </w:rPr>
              <w:t>172</w:t>
            </w:r>
          </w:p>
          <w:p w:rsidR="006570E4" w:rsidRPr="006570E4" w:rsidRDefault="009B3E62" w:rsidP="006570E4">
            <w:pPr>
              <w:tabs>
                <w:tab w:val="left" w:pos="1843"/>
              </w:tabs>
              <w:spacing w:after="60"/>
              <w:jc w:val="left"/>
              <w:rPr>
                <w:sz w:val="18"/>
                <w:szCs w:val="18"/>
                <w:lang w:val="de-DE"/>
              </w:rPr>
            </w:pPr>
            <w:r>
              <w:rPr>
                <w:sz w:val="18"/>
                <w:szCs w:val="18"/>
                <w:lang w:val="de-DE"/>
              </w:rPr>
              <w:tab/>
              <w:t xml:space="preserve">(66 567 im Jahr 2017; 61 </w:t>
            </w:r>
            <w:r w:rsidR="006570E4" w:rsidRPr="006570E4">
              <w:rPr>
                <w:sz w:val="18"/>
                <w:szCs w:val="18"/>
                <w:lang w:val="de-DE"/>
              </w:rPr>
              <w:t>966 im Jahr 2016)</w:t>
            </w:r>
          </w:p>
          <w:p w:rsidR="006570E4" w:rsidRPr="006570E4" w:rsidRDefault="006570E4" w:rsidP="006570E4">
            <w:pPr>
              <w:tabs>
                <w:tab w:val="left" w:pos="1843"/>
              </w:tabs>
              <w:spacing w:after="60"/>
              <w:jc w:val="left"/>
              <w:rPr>
                <w:sz w:val="18"/>
                <w:szCs w:val="18"/>
                <w:lang w:val="de-DE"/>
              </w:rPr>
            </w:pPr>
          </w:p>
          <w:p w:rsidR="006570E4" w:rsidRPr="00B677DF" w:rsidRDefault="009B3E62" w:rsidP="006570E4">
            <w:pPr>
              <w:tabs>
                <w:tab w:val="left" w:pos="1843"/>
              </w:tabs>
              <w:spacing w:after="60"/>
              <w:jc w:val="left"/>
              <w:rPr>
                <w:sz w:val="18"/>
                <w:szCs w:val="18"/>
              </w:rPr>
            </w:pPr>
            <w:r>
              <w:rPr>
                <w:sz w:val="18"/>
                <w:szCs w:val="18"/>
              </w:rPr>
              <w:t xml:space="preserve">Einzelseitenaufrufe: </w:t>
            </w:r>
            <w:r>
              <w:rPr>
                <w:sz w:val="18"/>
                <w:szCs w:val="18"/>
              </w:rPr>
              <w:tab/>
              <w:t>37 630</w:t>
            </w:r>
            <w:r>
              <w:rPr>
                <w:sz w:val="18"/>
                <w:szCs w:val="18"/>
              </w:rPr>
              <w:br/>
            </w:r>
            <w:r>
              <w:rPr>
                <w:sz w:val="18"/>
                <w:szCs w:val="18"/>
              </w:rPr>
              <w:tab/>
              <w:t xml:space="preserve">(38 621 in 2017; 38 </w:t>
            </w:r>
            <w:r w:rsidR="006570E4">
              <w:rPr>
                <w:sz w:val="18"/>
                <w:szCs w:val="18"/>
              </w:rPr>
              <w:t>054 in 2016)</w:t>
            </w:r>
          </w:p>
          <w:p w:rsidR="006570E4" w:rsidRPr="00B677DF" w:rsidRDefault="006570E4" w:rsidP="006570E4">
            <w:pPr>
              <w:tabs>
                <w:tab w:val="left" w:pos="1168"/>
              </w:tabs>
              <w:spacing w:after="60"/>
              <w:rPr>
                <w:sz w:val="18"/>
                <w:szCs w:val="18"/>
              </w:rPr>
            </w:pPr>
          </w:p>
        </w:tc>
        <w:tc>
          <w:tcPr>
            <w:tcW w:w="4536" w:type="dxa"/>
            <w:shd w:val="clear" w:color="auto" w:fill="auto"/>
          </w:tcPr>
          <w:tbl>
            <w:tblPr>
              <w:tblW w:w="4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14"/>
              <w:gridCol w:w="1321"/>
              <w:gridCol w:w="1822"/>
            </w:tblGrid>
            <w:tr w:rsidR="006570E4" w:rsidRPr="00B677DF" w:rsidTr="00D828C7">
              <w:trPr>
                <w:trHeight w:val="219"/>
              </w:trPr>
              <w:tc>
                <w:tcPr>
                  <w:tcW w:w="1214" w:type="dxa"/>
                </w:tcPr>
                <w:p w:rsidR="006570E4" w:rsidRPr="00B677DF" w:rsidRDefault="006570E4" w:rsidP="006570E4">
                  <w:pPr>
                    <w:pStyle w:val="result"/>
                    <w:rPr>
                      <w:szCs w:val="18"/>
                    </w:rPr>
                  </w:pPr>
                  <w:r>
                    <w:t>Sprache</w:t>
                  </w:r>
                </w:p>
              </w:tc>
              <w:tc>
                <w:tcPr>
                  <w:tcW w:w="1321" w:type="dxa"/>
                </w:tcPr>
                <w:p w:rsidR="006570E4" w:rsidRPr="00B677DF" w:rsidRDefault="006570E4" w:rsidP="006570E4">
                  <w:pPr>
                    <w:pStyle w:val="result"/>
                    <w:rPr>
                      <w:szCs w:val="18"/>
                    </w:rPr>
                  </w:pPr>
                  <w:r>
                    <w:t>Seitenaufrufe</w:t>
                  </w:r>
                </w:p>
              </w:tc>
              <w:tc>
                <w:tcPr>
                  <w:tcW w:w="1822" w:type="dxa"/>
                </w:tcPr>
                <w:p w:rsidR="006570E4" w:rsidRPr="00B677DF" w:rsidRDefault="006570E4" w:rsidP="006570E4">
                  <w:pPr>
                    <w:pStyle w:val="result"/>
                    <w:rPr>
                      <w:szCs w:val="18"/>
                    </w:rPr>
                  </w:pPr>
                  <w:r>
                    <w:t>Einzelseitenaufrufe</w:t>
                  </w:r>
                </w:p>
              </w:tc>
            </w:tr>
            <w:tr w:rsidR="006570E4" w:rsidRPr="00B677DF" w:rsidTr="00D828C7">
              <w:trPr>
                <w:trHeight w:val="226"/>
              </w:trPr>
              <w:tc>
                <w:tcPr>
                  <w:tcW w:w="1214" w:type="dxa"/>
                </w:tcPr>
                <w:p w:rsidR="006570E4" w:rsidRPr="00B677DF" w:rsidRDefault="006570E4" w:rsidP="006570E4">
                  <w:pPr>
                    <w:autoSpaceDE w:val="0"/>
                    <w:autoSpaceDN w:val="0"/>
                    <w:adjustRightInd w:val="0"/>
                    <w:jc w:val="left"/>
                    <w:rPr>
                      <w:rFonts w:cs="Arial"/>
                      <w:color w:val="000000"/>
                      <w:sz w:val="18"/>
                      <w:szCs w:val="18"/>
                    </w:rPr>
                  </w:pPr>
                  <w:r>
                    <w:rPr>
                      <w:color w:val="000000"/>
                      <w:sz w:val="18"/>
                      <w:szCs w:val="18"/>
                    </w:rPr>
                    <w:t xml:space="preserve">Englisch </w:t>
                  </w:r>
                </w:p>
              </w:tc>
              <w:tc>
                <w:tcPr>
                  <w:tcW w:w="1321" w:type="dxa"/>
                </w:tcPr>
                <w:p w:rsidR="006570E4" w:rsidRPr="00B677DF" w:rsidRDefault="009B3E62" w:rsidP="006570E4">
                  <w:pPr>
                    <w:pStyle w:val="Default"/>
                    <w:tabs>
                      <w:tab w:val="decimal" w:pos="849"/>
                    </w:tabs>
                    <w:rPr>
                      <w:sz w:val="18"/>
                      <w:szCs w:val="18"/>
                    </w:rPr>
                  </w:pPr>
                  <w:r>
                    <w:rPr>
                      <w:sz w:val="18"/>
                      <w:szCs w:val="18"/>
                    </w:rPr>
                    <w:t xml:space="preserve">49 </w:t>
                  </w:r>
                  <w:r w:rsidR="006570E4">
                    <w:rPr>
                      <w:sz w:val="18"/>
                      <w:szCs w:val="18"/>
                    </w:rPr>
                    <w:t>948</w:t>
                  </w:r>
                </w:p>
              </w:tc>
              <w:tc>
                <w:tcPr>
                  <w:tcW w:w="1822" w:type="dxa"/>
                </w:tcPr>
                <w:p w:rsidR="006570E4" w:rsidRPr="00B677DF" w:rsidRDefault="006570E4" w:rsidP="00D828C7">
                  <w:pPr>
                    <w:pStyle w:val="Default"/>
                    <w:tabs>
                      <w:tab w:val="decimal" w:pos="1026"/>
                    </w:tabs>
                    <w:jc w:val="right"/>
                    <w:rPr>
                      <w:sz w:val="18"/>
                      <w:szCs w:val="18"/>
                    </w:rPr>
                  </w:pPr>
                  <w:r>
                    <w:rPr>
                      <w:sz w:val="18"/>
                      <w:szCs w:val="18"/>
                    </w:rPr>
                    <w:t>29</w:t>
                  </w:r>
                  <w:r w:rsidR="009B3E62">
                    <w:rPr>
                      <w:sz w:val="18"/>
                      <w:szCs w:val="18"/>
                    </w:rPr>
                    <w:t xml:space="preserve"> </w:t>
                  </w:r>
                  <w:r>
                    <w:rPr>
                      <w:sz w:val="18"/>
                      <w:szCs w:val="18"/>
                    </w:rPr>
                    <w:t>442</w:t>
                  </w:r>
                </w:p>
              </w:tc>
            </w:tr>
            <w:tr w:rsidR="006570E4" w:rsidRPr="00B677DF" w:rsidTr="00D828C7">
              <w:trPr>
                <w:trHeight w:val="216"/>
              </w:trPr>
              <w:tc>
                <w:tcPr>
                  <w:tcW w:w="1214" w:type="dxa"/>
                </w:tcPr>
                <w:p w:rsidR="006570E4" w:rsidRPr="00B677DF" w:rsidRDefault="006570E4" w:rsidP="006570E4">
                  <w:pPr>
                    <w:autoSpaceDE w:val="0"/>
                    <w:autoSpaceDN w:val="0"/>
                    <w:adjustRightInd w:val="0"/>
                    <w:jc w:val="left"/>
                    <w:rPr>
                      <w:rFonts w:cs="Arial"/>
                      <w:color w:val="000000"/>
                      <w:sz w:val="18"/>
                      <w:szCs w:val="18"/>
                    </w:rPr>
                  </w:pPr>
                  <w:r>
                    <w:rPr>
                      <w:color w:val="000000"/>
                      <w:sz w:val="18"/>
                      <w:szCs w:val="18"/>
                    </w:rPr>
                    <w:t xml:space="preserve">Spanisch </w:t>
                  </w:r>
                </w:p>
              </w:tc>
              <w:tc>
                <w:tcPr>
                  <w:tcW w:w="1321" w:type="dxa"/>
                </w:tcPr>
                <w:p w:rsidR="006570E4" w:rsidRPr="00B677DF" w:rsidRDefault="009B3E62" w:rsidP="006570E4">
                  <w:pPr>
                    <w:pStyle w:val="Default"/>
                    <w:tabs>
                      <w:tab w:val="decimal" w:pos="849"/>
                    </w:tabs>
                    <w:rPr>
                      <w:sz w:val="18"/>
                      <w:szCs w:val="18"/>
                    </w:rPr>
                  </w:pPr>
                  <w:r>
                    <w:rPr>
                      <w:sz w:val="18"/>
                      <w:szCs w:val="18"/>
                    </w:rPr>
                    <w:t xml:space="preserve">8 </w:t>
                  </w:r>
                  <w:r w:rsidR="006570E4">
                    <w:rPr>
                      <w:sz w:val="18"/>
                      <w:szCs w:val="18"/>
                    </w:rPr>
                    <w:t>916</w:t>
                  </w:r>
                </w:p>
              </w:tc>
              <w:tc>
                <w:tcPr>
                  <w:tcW w:w="1822" w:type="dxa"/>
                </w:tcPr>
                <w:p w:rsidR="006570E4" w:rsidRPr="00B677DF" w:rsidRDefault="006570E4" w:rsidP="00D828C7">
                  <w:pPr>
                    <w:pStyle w:val="Default"/>
                    <w:tabs>
                      <w:tab w:val="decimal" w:pos="1026"/>
                    </w:tabs>
                    <w:jc w:val="right"/>
                    <w:rPr>
                      <w:sz w:val="18"/>
                      <w:szCs w:val="18"/>
                    </w:rPr>
                  </w:pPr>
                  <w:r>
                    <w:rPr>
                      <w:sz w:val="18"/>
                      <w:szCs w:val="18"/>
                    </w:rPr>
                    <w:t>5</w:t>
                  </w:r>
                  <w:r w:rsidR="009B3E62">
                    <w:rPr>
                      <w:sz w:val="18"/>
                      <w:szCs w:val="18"/>
                    </w:rPr>
                    <w:t xml:space="preserve"> </w:t>
                  </w:r>
                  <w:r>
                    <w:rPr>
                      <w:sz w:val="18"/>
                      <w:szCs w:val="18"/>
                    </w:rPr>
                    <w:t>389</w:t>
                  </w:r>
                </w:p>
              </w:tc>
            </w:tr>
            <w:tr w:rsidR="006570E4" w:rsidRPr="00B677DF" w:rsidTr="00D828C7">
              <w:trPr>
                <w:trHeight w:val="226"/>
              </w:trPr>
              <w:tc>
                <w:tcPr>
                  <w:tcW w:w="1214" w:type="dxa"/>
                </w:tcPr>
                <w:p w:rsidR="006570E4" w:rsidRPr="00B677DF" w:rsidRDefault="006570E4" w:rsidP="006570E4">
                  <w:pPr>
                    <w:autoSpaceDE w:val="0"/>
                    <w:autoSpaceDN w:val="0"/>
                    <w:adjustRightInd w:val="0"/>
                    <w:jc w:val="left"/>
                    <w:rPr>
                      <w:rFonts w:cs="Arial"/>
                      <w:color w:val="000000"/>
                      <w:sz w:val="18"/>
                      <w:szCs w:val="18"/>
                    </w:rPr>
                  </w:pPr>
                  <w:r>
                    <w:rPr>
                      <w:color w:val="000000"/>
                      <w:sz w:val="18"/>
                      <w:szCs w:val="18"/>
                    </w:rPr>
                    <w:t xml:space="preserve">Französisch </w:t>
                  </w:r>
                </w:p>
              </w:tc>
              <w:tc>
                <w:tcPr>
                  <w:tcW w:w="1321" w:type="dxa"/>
                </w:tcPr>
                <w:p w:rsidR="006570E4" w:rsidRPr="00B677DF" w:rsidRDefault="009B3E62" w:rsidP="006570E4">
                  <w:pPr>
                    <w:pStyle w:val="Default"/>
                    <w:tabs>
                      <w:tab w:val="decimal" w:pos="849"/>
                    </w:tabs>
                    <w:rPr>
                      <w:sz w:val="18"/>
                      <w:szCs w:val="18"/>
                    </w:rPr>
                  </w:pPr>
                  <w:r>
                    <w:rPr>
                      <w:sz w:val="18"/>
                      <w:szCs w:val="18"/>
                    </w:rPr>
                    <w:t xml:space="preserve">3 </w:t>
                  </w:r>
                  <w:r w:rsidR="006570E4">
                    <w:rPr>
                      <w:sz w:val="18"/>
                      <w:szCs w:val="18"/>
                    </w:rPr>
                    <w:t>252</w:t>
                  </w:r>
                </w:p>
              </w:tc>
              <w:tc>
                <w:tcPr>
                  <w:tcW w:w="1822" w:type="dxa"/>
                </w:tcPr>
                <w:p w:rsidR="006570E4" w:rsidRPr="00B677DF" w:rsidRDefault="006570E4" w:rsidP="00D828C7">
                  <w:pPr>
                    <w:pStyle w:val="Default"/>
                    <w:tabs>
                      <w:tab w:val="decimal" w:pos="1026"/>
                    </w:tabs>
                    <w:jc w:val="right"/>
                    <w:rPr>
                      <w:sz w:val="18"/>
                      <w:szCs w:val="18"/>
                    </w:rPr>
                  </w:pPr>
                  <w:r>
                    <w:rPr>
                      <w:sz w:val="18"/>
                      <w:szCs w:val="18"/>
                    </w:rPr>
                    <w:t>2</w:t>
                  </w:r>
                  <w:r w:rsidR="009B3E62">
                    <w:rPr>
                      <w:sz w:val="18"/>
                      <w:szCs w:val="18"/>
                    </w:rPr>
                    <w:t xml:space="preserve"> </w:t>
                  </w:r>
                  <w:r>
                    <w:rPr>
                      <w:sz w:val="18"/>
                      <w:szCs w:val="18"/>
                    </w:rPr>
                    <w:t>089</w:t>
                  </w:r>
                </w:p>
              </w:tc>
            </w:tr>
            <w:tr w:rsidR="006570E4" w:rsidRPr="00A2648F" w:rsidTr="00D828C7">
              <w:trPr>
                <w:trHeight w:val="216"/>
              </w:trPr>
              <w:tc>
                <w:tcPr>
                  <w:tcW w:w="1214" w:type="dxa"/>
                </w:tcPr>
                <w:p w:rsidR="006570E4" w:rsidRPr="00B677DF" w:rsidRDefault="006570E4" w:rsidP="006570E4">
                  <w:pPr>
                    <w:autoSpaceDE w:val="0"/>
                    <w:autoSpaceDN w:val="0"/>
                    <w:adjustRightInd w:val="0"/>
                    <w:jc w:val="left"/>
                    <w:rPr>
                      <w:rFonts w:cs="Arial"/>
                      <w:color w:val="000000"/>
                      <w:sz w:val="18"/>
                      <w:szCs w:val="18"/>
                    </w:rPr>
                  </w:pPr>
                  <w:r>
                    <w:rPr>
                      <w:color w:val="000000"/>
                      <w:sz w:val="18"/>
                      <w:szCs w:val="18"/>
                    </w:rPr>
                    <w:t xml:space="preserve">Deutsch </w:t>
                  </w:r>
                </w:p>
              </w:tc>
              <w:tc>
                <w:tcPr>
                  <w:tcW w:w="1321" w:type="dxa"/>
                </w:tcPr>
                <w:p w:rsidR="006570E4" w:rsidRPr="00B677DF" w:rsidRDefault="009B3E62" w:rsidP="006570E4">
                  <w:pPr>
                    <w:pStyle w:val="Default"/>
                    <w:tabs>
                      <w:tab w:val="decimal" w:pos="849"/>
                    </w:tabs>
                    <w:rPr>
                      <w:sz w:val="18"/>
                      <w:szCs w:val="18"/>
                    </w:rPr>
                  </w:pPr>
                  <w:r>
                    <w:rPr>
                      <w:sz w:val="18"/>
                      <w:szCs w:val="18"/>
                    </w:rPr>
                    <w:t xml:space="preserve">1 </w:t>
                  </w:r>
                  <w:r w:rsidR="006570E4">
                    <w:rPr>
                      <w:sz w:val="18"/>
                      <w:szCs w:val="18"/>
                    </w:rPr>
                    <w:t>037</w:t>
                  </w:r>
                </w:p>
              </w:tc>
              <w:tc>
                <w:tcPr>
                  <w:tcW w:w="1822" w:type="dxa"/>
                </w:tcPr>
                <w:p w:rsidR="006570E4" w:rsidRPr="00B677DF" w:rsidRDefault="006570E4" w:rsidP="00D828C7">
                  <w:pPr>
                    <w:pStyle w:val="Default"/>
                    <w:tabs>
                      <w:tab w:val="decimal" w:pos="1026"/>
                    </w:tabs>
                    <w:jc w:val="right"/>
                    <w:rPr>
                      <w:sz w:val="18"/>
                      <w:szCs w:val="18"/>
                    </w:rPr>
                  </w:pPr>
                  <w:r>
                    <w:rPr>
                      <w:sz w:val="18"/>
                      <w:szCs w:val="18"/>
                    </w:rPr>
                    <w:t>696</w:t>
                  </w:r>
                </w:p>
              </w:tc>
            </w:tr>
          </w:tbl>
          <w:p w:rsidR="006570E4" w:rsidRPr="00A2648F" w:rsidRDefault="006570E4" w:rsidP="006570E4">
            <w:pPr>
              <w:autoSpaceDE w:val="0"/>
              <w:autoSpaceDN w:val="0"/>
              <w:adjustRightInd w:val="0"/>
              <w:jc w:val="center"/>
              <w:rPr>
                <w:rFonts w:cs="Arial"/>
                <w:bCs/>
                <w:color w:val="000000"/>
                <w:sz w:val="18"/>
                <w:szCs w:val="18"/>
              </w:rPr>
            </w:pPr>
          </w:p>
        </w:tc>
      </w:tr>
    </w:tbl>
    <w:p w:rsidR="006570E4" w:rsidRPr="00A2648F" w:rsidRDefault="006570E4" w:rsidP="006570E4">
      <w:pPr>
        <w:rPr>
          <w:sz w:val="18"/>
          <w:szCs w:val="18"/>
        </w:rPr>
      </w:pPr>
    </w:p>
    <w:p w:rsidR="006570E4" w:rsidRPr="006570E4" w:rsidRDefault="00DC27E5" w:rsidP="006570E4">
      <w:pPr>
        <w:pStyle w:val="Heading8"/>
        <w:rPr>
          <w:szCs w:val="18"/>
          <w:lang w:val="de-DE"/>
        </w:rPr>
      </w:pPr>
      <w:bookmarkStart w:id="108" w:name="_Toc25593294"/>
      <w:r>
        <w:rPr>
          <w:lang w:val="de-DE"/>
        </w:rPr>
        <w:t xml:space="preserve">c) </w:t>
      </w:r>
      <w:r w:rsidR="006570E4" w:rsidRPr="006570E4">
        <w:rPr>
          <w:lang w:val="de-DE"/>
        </w:rPr>
        <w:t>Anteil der Anmeldungen, für die es angenommene Prüfungsrichtlinien gibt</w:t>
      </w:r>
      <w:bookmarkEnd w:id="108"/>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r w:rsidRPr="006570E4">
        <w:rPr>
          <w:lang w:val="de-DE"/>
        </w:rPr>
        <w:t xml:space="preserve">2018 erfassten die angenommen Prüfungsrichtlinien 94 % aller Einträge bezüglich Züchterrechten in die Datenbank für Pflanzensorten </w:t>
      </w:r>
    </w:p>
    <w:p w:rsidR="006570E4" w:rsidRPr="006570E4" w:rsidRDefault="005C3F87" w:rsidP="006570E4">
      <w:pPr>
        <w:pStyle w:val="result"/>
        <w:rPr>
          <w:szCs w:val="18"/>
          <w:lang w:val="de-DE"/>
        </w:rPr>
      </w:pPr>
      <w:r>
        <w:rPr>
          <w:lang w:val="de-DE"/>
        </w:rPr>
        <w:t xml:space="preserve">(299 064 von 319 547) (2017, 94 %:  280 687 von 299 </w:t>
      </w:r>
      <w:r w:rsidR="006570E4" w:rsidRPr="006570E4">
        <w:rPr>
          <w:lang w:val="de-DE"/>
        </w:rPr>
        <w:t>031)</w:t>
      </w:r>
    </w:p>
    <w:p w:rsidR="006570E4" w:rsidRPr="006570E4" w:rsidRDefault="006570E4" w:rsidP="006570E4">
      <w:pPr>
        <w:pStyle w:val="result"/>
        <w:rPr>
          <w:szCs w:val="18"/>
          <w:lang w:val="de-DE"/>
        </w:rPr>
      </w:pPr>
    </w:p>
    <w:p w:rsidR="006570E4" w:rsidRPr="006570E4" w:rsidRDefault="00DC27E5" w:rsidP="006570E4">
      <w:pPr>
        <w:pStyle w:val="Heading8"/>
        <w:rPr>
          <w:szCs w:val="18"/>
          <w:lang w:val="de-DE"/>
        </w:rPr>
      </w:pPr>
      <w:bookmarkStart w:id="109" w:name="_Toc25593295"/>
      <w:r>
        <w:rPr>
          <w:lang w:val="de-DE"/>
        </w:rPr>
        <w:t xml:space="preserve">d) </w:t>
      </w:r>
      <w:r w:rsidR="006570E4" w:rsidRPr="006570E4">
        <w:rPr>
          <w:lang w:val="de-DE"/>
        </w:rPr>
        <w:t>Zahl der in Ausarbeitung begriffenen Prüfungsrichtlinien bei den Technischen Arbeitsgruppen</w:t>
      </w:r>
      <w:bookmarkEnd w:id="109"/>
    </w:p>
    <w:p w:rsidR="006570E4" w:rsidRPr="006570E4" w:rsidRDefault="006570E4" w:rsidP="006570E4">
      <w:pPr>
        <w:pStyle w:val="result"/>
        <w:rPr>
          <w:szCs w:val="18"/>
          <w:lang w:val="de-DE"/>
        </w:rPr>
      </w:pPr>
    </w:p>
    <w:p w:rsidR="006570E4" w:rsidRPr="006570E4" w:rsidRDefault="006570E4" w:rsidP="006570E4">
      <w:pPr>
        <w:pStyle w:val="result"/>
        <w:rPr>
          <w:szCs w:val="18"/>
          <w:lang w:val="de-DE"/>
        </w:rPr>
      </w:pPr>
      <w:r w:rsidRPr="006570E4">
        <w:rPr>
          <w:lang w:val="de-DE"/>
        </w:rPr>
        <w:t>27 Entwürfe von Prüfungsrichtlinien, die sich in den Technischen Arbeitsgruppen (TWA, TWF, TWV) in Ausarbeitung befinden, darunter</w:t>
      </w:r>
    </w:p>
    <w:p w:rsidR="006570E4" w:rsidRPr="006570E4" w:rsidRDefault="006570E4" w:rsidP="006570E4">
      <w:pPr>
        <w:pStyle w:val="result"/>
        <w:rPr>
          <w:szCs w:val="18"/>
          <w:lang w:val="de-DE"/>
        </w:rPr>
      </w:pPr>
    </w:p>
    <w:p w:rsidR="006570E4" w:rsidRPr="006570E4" w:rsidRDefault="006570E4" w:rsidP="006570E4">
      <w:pPr>
        <w:spacing w:after="60"/>
        <w:ind w:left="743" w:hanging="386"/>
        <w:jc w:val="left"/>
        <w:rPr>
          <w:color w:val="000000"/>
          <w:sz w:val="18"/>
          <w:szCs w:val="18"/>
          <w:lang w:val="de-DE"/>
        </w:rPr>
      </w:pPr>
      <w:r w:rsidRPr="006570E4">
        <w:rPr>
          <w:color w:val="000000"/>
          <w:sz w:val="18"/>
          <w:szCs w:val="18"/>
          <w:lang w:val="de-DE"/>
        </w:rPr>
        <w:t>–</w:t>
      </w:r>
      <w:r w:rsidRPr="006570E4">
        <w:rPr>
          <w:color w:val="000000"/>
          <w:sz w:val="18"/>
          <w:szCs w:val="18"/>
          <w:lang w:val="de-DE"/>
        </w:rPr>
        <w:tab/>
        <w:t>4 neue Prüfungsrichtlinien:  TWA (2), TWF (1), TWV (1)</w:t>
      </w:r>
    </w:p>
    <w:p w:rsidR="006570E4" w:rsidRPr="006570E4" w:rsidRDefault="006570E4" w:rsidP="006570E4">
      <w:pPr>
        <w:spacing w:after="60"/>
        <w:ind w:left="743" w:hanging="386"/>
        <w:jc w:val="left"/>
        <w:rPr>
          <w:color w:val="000000"/>
          <w:sz w:val="18"/>
          <w:szCs w:val="18"/>
          <w:lang w:val="de-DE"/>
        </w:rPr>
      </w:pPr>
      <w:r w:rsidRPr="006570E4">
        <w:rPr>
          <w:color w:val="000000"/>
          <w:sz w:val="18"/>
          <w:szCs w:val="18"/>
          <w:lang w:val="de-DE"/>
        </w:rPr>
        <w:t>–</w:t>
      </w:r>
      <w:r w:rsidRPr="006570E4">
        <w:rPr>
          <w:color w:val="000000"/>
          <w:sz w:val="18"/>
          <w:szCs w:val="18"/>
          <w:lang w:val="de-DE"/>
        </w:rPr>
        <w:tab/>
        <w:t>16 Überarbeitungen:  TWA (8), TWF (5), TWV (3)</w:t>
      </w:r>
    </w:p>
    <w:p w:rsidR="006570E4" w:rsidRPr="006570E4" w:rsidRDefault="006570E4" w:rsidP="006570E4">
      <w:pPr>
        <w:spacing w:after="60"/>
        <w:ind w:left="743" w:hanging="386"/>
        <w:jc w:val="left"/>
        <w:rPr>
          <w:sz w:val="18"/>
          <w:szCs w:val="18"/>
          <w:lang w:val="de-DE"/>
        </w:rPr>
      </w:pPr>
      <w:r w:rsidRPr="006570E4">
        <w:rPr>
          <w:color w:val="000000"/>
          <w:sz w:val="18"/>
          <w:szCs w:val="18"/>
          <w:lang w:val="de-DE"/>
        </w:rPr>
        <w:t>–</w:t>
      </w:r>
      <w:r w:rsidRPr="006570E4">
        <w:rPr>
          <w:color w:val="000000"/>
          <w:sz w:val="18"/>
          <w:szCs w:val="18"/>
          <w:lang w:val="de-DE"/>
        </w:rPr>
        <w:tab/>
        <w:t>7 Teilüberarbeitungen:  TWF (3), TWV (4)</w:t>
      </w:r>
    </w:p>
    <w:p w:rsidR="006570E4" w:rsidRPr="006570E4" w:rsidRDefault="006570E4" w:rsidP="006570E4">
      <w:pPr>
        <w:rPr>
          <w:sz w:val="18"/>
          <w:szCs w:val="18"/>
          <w:lang w:val="de-DE"/>
        </w:rPr>
      </w:pPr>
    </w:p>
    <w:p w:rsidR="006570E4" w:rsidRPr="006570E4" w:rsidRDefault="00DC27E5" w:rsidP="006570E4">
      <w:pPr>
        <w:pStyle w:val="Heading8"/>
        <w:rPr>
          <w:szCs w:val="18"/>
          <w:lang w:val="de-DE"/>
        </w:rPr>
      </w:pPr>
      <w:bookmarkStart w:id="110" w:name="_Toc25593296"/>
      <w:r>
        <w:rPr>
          <w:lang w:val="de-DE"/>
        </w:rPr>
        <w:t xml:space="preserve">e) </w:t>
      </w:r>
      <w:r w:rsidR="006570E4" w:rsidRPr="006570E4">
        <w:rPr>
          <w:lang w:val="de-DE"/>
        </w:rPr>
        <w:t>Beteiligung an der Erstellung von Prüfungsrichtlinien</w:t>
      </w:r>
      <w:bookmarkEnd w:id="110"/>
    </w:p>
    <w:p w:rsidR="006570E4" w:rsidRPr="006570E4" w:rsidRDefault="006570E4" w:rsidP="006570E4">
      <w:pPr>
        <w:pStyle w:val="result"/>
        <w:rPr>
          <w:szCs w:val="18"/>
          <w:lang w:val="de-DE"/>
        </w:rPr>
      </w:pPr>
    </w:p>
    <w:p w:rsidR="006570E4" w:rsidRPr="006570E4" w:rsidRDefault="006570E4" w:rsidP="006570E4">
      <w:pPr>
        <w:rPr>
          <w:i/>
          <w:sz w:val="18"/>
          <w:szCs w:val="18"/>
          <w:lang w:val="de-DE"/>
        </w:rPr>
      </w:pPr>
      <w:r w:rsidRPr="006570E4">
        <w:rPr>
          <w:i/>
          <w:sz w:val="18"/>
          <w:szCs w:val="18"/>
          <w:lang w:val="de-DE"/>
        </w:rPr>
        <w:t>2018 angenommene Prüfungsrichtlinien:</w:t>
      </w:r>
    </w:p>
    <w:p w:rsidR="006570E4" w:rsidRPr="006570E4" w:rsidRDefault="006570E4" w:rsidP="006570E4">
      <w:pPr>
        <w:keepNext/>
        <w:keepLines/>
        <w:tabs>
          <w:tab w:val="left" w:pos="601"/>
        </w:tabs>
        <w:rPr>
          <w:color w:val="000000"/>
          <w:sz w:val="18"/>
          <w:szCs w:val="18"/>
          <w:lang w:val="de-DE"/>
        </w:rPr>
      </w:pPr>
    </w:p>
    <w:p w:rsidR="006570E4" w:rsidRPr="006570E4" w:rsidRDefault="006570E4" w:rsidP="006570E4">
      <w:pPr>
        <w:spacing w:after="120"/>
        <w:ind w:left="743" w:hanging="386"/>
        <w:jc w:val="left"/>
        <w:rPr>
          <w:i/>
          <w:color w:val="000000"/>
          <w:sz w:val="18"/>
          <w:szCs w:val="18"/>
          <w:lang w:val="de-DE"/>
        </w:rPr>
      </w:pPr>
      <w:r w:rsidRPr="006570E4">
        <w:rPr>
          <w:color w:val="000000"/>
          <w:sz w:val="18"/>
          <w:szCs w:val="18"/>
          <w:lang w:val="de-DE"/>
        </w:rPr>
        <w:t>–</w:t>
      </w:r>
      <w:r w:rsidRPr="006570E4">
        <w:rPr>
          <w:color w:val="000000"/>
          <w:sz w:val="18"/>
          <w:szCs w:val="18"/>
          <w:lang w:val="de-DE"/>
        </w:rPr>
        <w:tab/>
        <w:t>8 neue Prüfungsrichtlinien: TWA (3), TWO (3) TWV (2) verfasst von führenden Sachverständigen aus:</w:t>
      </w:r>
    </w:p>
    <w:p w:rsidR="006570E4" w:rsidRPr="006570E4" w:rsidRDefault="006570E4" w:rsidP="006570E4">
      <w:pPr>
        <w:keepNext/>
        <w:keepLines/>
        <w:ind w:left="2869" w:hanging="1702"/>
        <w:rPr>
          <w:color w:val="000000"/>
          <w:sz w:val="18"/>
          <w:szCs w:val="18"/>
          <w:lang w:val="de-DE"/>
        </w:rPr>
      </w:pPr>
      <w:r w:rsidRPr="006570E4">
        <w:rPr>
          <w:color w:val="000000"/>
          <w:sz w:val="18"/>
          <w:szCs w:val="18"/>
          <w:lang w:val="de-DE"/>
        </w:rPr>
        <w:t xml:space="preserve">Afrika:  </w:t>
      </w:r>
      <w:r w:rsidRPr="006570E4">
        <w:rPr>
          <w:color w:val="000000"/>
          <w:sz w:val="18"/>
          <w:szCs w:val="18"/>
          <w:lang w:val="de-DE"/>
        </w:rPr>
        <w:tab/>
        <w:t>ZA (1)</w:t>
      </w:r>
    </w:p>
    <w:p w:rsidR="006570E4" w:rsidRPr="006570E4" w:rsidRDefault="006570E4" w:rsidP="006570E4">
      <w:pPr>
        <w:keepNext/>
        <w:keepLines/>
        <w:ind w:left="2869" w:hanging="1702"/>
        <w:rPr>
          <w:color w:val="000000"/>
          <w:sz w:val="18"/>
          <w:szCs w:val="18"/>
          <w:lang w:val="de-DE"/>
        </w:rPr>
      </w:pPr>
      <w:r w:rsidRPr="006570E4">
        <w:rPr>
          <w:color w:val="000000"/>
          <w:sz w:val="18"/>
          <w:szCs w:val="18"/>
          <w:lang w:val="de-DE"/>
        </w:rPr>
        <w:t xml:space="preserve">Amerika:  </w:t>
      </w:r>
      <w:r w:rsidRPr="006570E4">
        <w:rPr>
          <w:color w:val="000000"/>
          <w:sz w:val="18"/>
          <w:szCs w:val="18"/>
          <w:lang w:val="de-DE"/>
        </w:rPr>
        <w:tab/>
        <w:t>AR (1)</w:t>
      </w:r>
    </w:p>
    <w:p w:rsidR="006570E4" w:rsidRPr="006570E4" w:rsidRDefault="006570E4" w:rsidP="006570E4">
      <w:pPr>
        <w:keepNext/>
        <w:keepLines/>
        <w:ind w:left="2869" w:hanging="1702"/>
        <w:rPr>
          <w:color w:val="000000"/>
          <w:sz w:val="18"/>
          <w:szCs w:val="18"/>
          <w:lang w:val="de-DE"/>
        </w:rPr>
      </w:pPr>
      <w:r w:rsidRPr="006570E4">
        <w:rPr>
          <w:color w:val="000000"/>
          <w:sz w:val="18"/>
          <w:szCs w:val="18"/>
          <w:lang w:val="de-DE"/>
        </w:rPr>
        <w:t xml:space="preserve">Asien/Pazifik:  </w:t>
      </w:r>
      <w:r w:rsidRPr="006570E4">
        <w:rPr>
          <w:color w:val="000000"/>
          <w:sz w:val="18"/>
          <w:szCs w:val="18"/>
          <w:lang w:val="de-DE"/>
        </w:rPr>
        <w:tab/>
        <w:t>AU (1), JP (3)</w:t>
      </w:r>
    </w:p>
    <w:p w:rsidR="006570E4" w:rsidRPr="006570E4" w:rsidRDefault="006570E4" w:rsidP="006570E4">
      <w:pPr>
        <w:keepNext/>
        <w:keepLines/>
        <w:ind w:left="2869" w:hanging="1702"/>
        <w:rPr>
          <w:color w:val="000000"/>
          <w:sz w:val="18"/>
          <w:szCs w:val="18"/>
          <w:lang w:val="de-DE"/>
        </w:rPr>
      </w:pPr>
      <w:r w:rsidRPr="006570E4">
        <w:rPr>
          <w:color w:val="000000"/>
          <w:sz w:val="18"/>
          <w:szCs w:val="18"/>
          <w:lang w:val="de-DE"/>
        </w:rPr>
        <w:t xml:space="preserve">Europa: </w:t>
      </w:r>
      <w:r w:rsidRPr="006570E4">
        <w:rPr>
          <w:color w:val="000000"/>
          <w:sz w:val="18"/>
          <w:szCs w:val="18"/>
          <w:lang w:val="de-DE"/>
        </w:rPr>
        <w:tab/>
        <w:t>DK (1), GB (1)</w:t>
      </w:r>
    </w:p>
    <w:p w:rsidR="006570E4" w:rsidRPr="006570E4" w:rsidRDefault="006570E4" w:rsidP="006570E4">
      <w:pPr>
        <w:keepNext/>
        <w:keepLines/>
        <w:tabs>
          <w:tab w:val="left" w:pos="601"/>
        </w:tabs>
        <w:rPr>
          <w:color w:val="000000"/>
          <w:sz w:val="18"/>
          <w:szCs w:val="18"/>
          <w:lang w:val="de-DE"/>
        </w:rPr>
      </w:pPr>
    </w:p>
    <w:p w:rsidR="006570E4" w:rsidRPr="006570E4" w:rsidRDefault="006570E4" w:rsidP="006570E4">
      <w:pPr>
        <w:spacing w:after="120"/>
        <w:ind w:left="743" w:hanging="386"/>
        <w:rPr>
          <w:color w:val="000000"/>
          <w:sz w:val="18"/>
          <w:szCs w:val="18"/>
          <w:lang w:val="de-DE"/>
        </w:rPr>
      </w:pPr>
      <w:r w:rsidRPr="006570E4">
        <w:rPr>
          <w:color w:val="000000"/>
          <w:sz w:val="18"/>
          <w:szCs w:val="18"/>
          <w:lang w:val="de-DE"/>
        </w:rPr>
        <w:t>–</w:t>
      </w:r>
      <w:r w:rsidRPr="006570E4">
        <w:rPr>
          <w:color w:val="000000"/>
          <w:sz w:val="18"/>
          <w:szCs w:val="18"/>
          <w:lang w:val="de-DE"/>
        </w:rPr>
        <w:tab/>
        <w:t>7 überarbeitete Prüfungsrichtlinien:  TWA (4), TWO (1); TWV (2)</w:t>
      </w:r>
    </w:p>
    <w:p w:rsidR="006570E4" w:rsidRPr="007C6BE3" w:rsidRDefault="006570E4" w:rsidP="006570E4">
      <w:pPr>
        <w:keepNext/>
        <w:keepLines/>
        <w:ind w:left="2869" w:hanging="1702"/>
        <w:rPr>
          <w:color w:val="000000"/>
          <w:sz w:val="18"/>
          <w:szCs w:val="18"/>
          <w:lang w:val="es-ES"/>
        </w:rPr>
      </w:pPr>
      <w:r w:rsidRPr="007C6BE3">
        <w:rPr>
          <w:color w:val="000000"/>
          <w:sz w:val="18"/>
          <w:szCs w:val="18"/>
          <w:lang w:val="es-ES"/>
        </w:rPr>
        <w:t xml:space="preserve">Europa: </w:t>
      </w:r>
      <w:r w:rsidRPr="007C6BE3">
        <w:rPr>
          <w:color w:val="000000"/>
          <w:sz w:val="18"/>
          <w:szCs w:val="18"/>
          <w:lang w:val="es-ES"/>
        </w:rPr>
        <w:tab/>
        <w:t>DE (1), ES (2), GB (1), NL (2), QZ (1)</w:t>
      </w:r>
    </w:p>
    <w:p w:rsidR="006570E4" w:rsidRPr="004E7949" w:rsidRDefault="006570E4" w:rsidP="006570E4">
      <w:pPr>
        <w:keepNext/>
        <w:keepLines/>
        <w:tabs>
          <w:tab w:val="left" w:pos="601"/>
        </w:tabs>
        <w:rPr>
          <w:color w:val="000000"/>
          <w:sz w:val="18"/>
          <w:szCs w:val="18"/>
          <w:lang w:val="es-ES_tradnl"/>
        </w:rPr>
      </w:pPr>
    </w:p>
    <w:p w:rsidR="006570E4" w:rsidRPr="006570E4" w:rsidRDefault="006570E4" w:rsidP="006570E4">
      <w:pPr>
        <w:spacing w:after="120"/>
        <w:ind w:left="743" w:hanging="386"/>
        <w:rPr>
          <w:color w:val="000000"/>
          <w:sz w:val="18"/>
          <w:szCs w:val="18"/>
          <w:lang w:val="de-DE"/>
        </w:rPr>
      </w:pPr>
      <w:r w:rsidRPr="006570E4">
        <w:rPr>
          <w:color w:val="000000"/>
          <w:sz w:val="18"/>
          <w:szCs w:val="18"/>
          <w:lang w:val="de-DE"/>
        </w:rPr>
        <w:t>–</w:t>
      </w:r>
      <w:r w:rsidRPr="006570E4">
        <w:rPr>
          <w:color w:val="000000"/>
          <w:sz w:val="18"/>
          <w:szCs w:val="18"/>
          <w:lang w:val="de-DE"/>
        </w:rPr>
        <w:tab/>
        <w:t>8 teilweise überarbeitete Prüfungsrichtlinien:  TWF (1), TWO (1), TWV (6)</w:t>
      </w:r>
    </w:p>
    <w:p w:rsidR="006570E4" w:rsidRPr="006570E4" w:rsidRDefault="006570E4" w:rsidP="006570E4">
      <w:pPr>
        <w:keepNext/>
        <w:keepLines/>
        <w:ind w:left="2869" w:hanging="1702"/>
        <w:rPr>
          <w:color w:val="000000"/>
          <w:sz w:val="18"/>
          <w:szCs w:val="18"/>
          <w:lang w:val="de-DE"/>
        </w:rPr>
      </w:pPr>
      <w:r w:rsidRPr="006570E4">
        <w:rPr>
          <w:color w:val="000000"/>
          <w:sz w:val="18"/>
          <w:szCs w:val="18"/>
          <w:lang w:val="de-DE"/>
        </w:rPr>
        <w:t xml:space="preserve">Asien/Pazifik:  </w:t>
      </w:r>
      <w:r w:rsidRPr="006570E4">
        <w:rPr>
          <w:color w:val="000000"/>
          <w:sz w:val="18"/>
          <w:szCs w:val="18"/>
          <w:lang w:val="de-DE"/>
        </w:rPr>
        <w:tab/>
        <w:t>JP (1)</w:t>
      </w:r>
    </w:p>
    <w:p w:rsidR="006570E4" w:rsidRPr="006570E4" w:rsidRDefault="006570E4" w:rsidP="006570E4">
      <w:pPr>
        <w:rPr>
          <w:color w:val="000000"/>
          <w:sz w:val="18"/>
          <w:szCs w:val="18"/>
          <w:lang w:val="de-DE"/>
        </w:rPr>
      </w:pPr>
    </w:p>
    <w:p w:rsidR="006570E4" w:rsidRPr="006570E4" w:rsidRDefault="006570E4" w:rsidP="006570E4">
      <w:pPr>
        <w:jc w:val="left"/>
        <w:rPr>
          <w:i/>
          <w:sz w:val="18"/>
          <w:szCs w:val="18"/>
          <w:lang w:val="de-DE"/>
        </w:rPr>
      </w:pPr>
      <w:r w:rsidRPr="006570E4">
        <w:rPr>
          <w:lang w:val="de-DE"/>
        </w:rPr>
        <w:br w:type="page"/>
      </w:r>
    </w:p>
    <w:p w:rsidR="006570E4" w:rsidRPr="006570E4" w:rsidRDefault="006570E4" w:rsidP="006570E4">
      <w:pPr>
        <w:keepNext/>
        <w:rPr>
          <w:i/>
          <w:sz w:val="18"/>
          <w:szCs w:val="18"/>
          <w:lang w:val="de-DE"/>
        </w:rPr>
      </w:pPr>
      <w:r w:rsidRPr="006570E4">
        <w:rPr>
          <w:i/>
          <w:sz w:val="18"/>
          <w:szCs w:val="18"/>
          <w:lang w:val="de-DE"/>
        </w:rPr>
        <w:lastRenderedPageBreak/>
        <w:t>2018 in Ausarbeitung begriffene Prüfungsrichtlinien:</w:t>
      </w:r>
    </w:p>
    <w:p w:rsidR="006570E4" w:rsidRPr="006570E4" w:rsidRDefault="006570E4" w:rsidP="006570E4">
      <w:pPr>
        <w:keepNext/>
        <w:rPr>
          <w:sz w:val="18"/>
          <w:szCs w:val="18"/>
          <w:lang w:val="de-DE"/>
        </w:rPr>
      </w:pPr>
    </w:p>
    <w:p w:rsidR="006570E4" w:rsidRPr="006570E4" w:rsidRDefault="006570E4" w:rsidP="006570E4">
      <w:pPr>
        <w:spacing w:after="60"/>
        <w:ind w:left="743" w:hanging="386"/>
        <w:jc w:val="left"/>
        <w:rPr>
          <w:i/>
          <w:color w:val="000000"/>
          <w:sz w:val="18"/>
          <w:szCs w:val="18"/>
          <w:lang w:val="de-DE"/>
        </w:rPr>
      </w:pPr>
      <w:r w:rsidRPr="006570E4">
        <w:rPr>
          <w:color w:val="000000"/>
          <w:sz w:val="18"/>
          <w:szCs w:val="18"/>
          <w:lang w:val="de-DE"/>
        </w:rPr>
        <w:t>–</w:t>
      </w:r>
      <w:r w:rsidRPr="006570E4">
        <w:rPr>
          <w:color w:val="000000"/>
          <w:sz w:val="18"/>
          <w:szCs w:val="18"/>
          <w:lang w:val="de-DE"/>
        </w:rPr>
        <w:tab/>
        <w:t>4 neue Prüfungsrichtlinien:  TWA (2), TWF (1), TWV (1) verfasst von führenden Sachverständigen aus:</w:t>
      </w:r>
    </w:p>
    <w:p w:rsidR="006570E4" w:rsidRPr="006570E4" w:rsidRDefault="006570E4" w:rsidP="006570E4">
      <w:pPr>
        <w:keepNext/>
        <w:keepLines/>
        <w:ind w:left="2977" w:hanging="1702"/>
        <w:rPr>
          <w:color w:val="000000"/>
          <w:sz w:val="18"/>
          <w:szCs w:val="18"/>
          <w:lang w:val="de-DE"/>
        </w:rPr>
      </w:pPr>
      <w:r w:rsidRPr="006570E4">
        <w:rPr>
          <w:color w:val="000000"/>
          <w:sz w:val="18"/>
          <w:szCs w:val="18"/>
          <w:lang w:val="de-DE"/>
        </w:rPr>
        <w:t xml:space="preserve">Afrika:  </w:t>
      </w:r>
      <w:r w:rsidRPr="006570E4">
        <w:rPr>
          <w:color w:val="000000"/>
          <w:sz w:val="18"/>
          <w:szCs w:val="18"/>
          <w:lang w:val="de-DE"/>
        </w:rPr>
        <w:tab/>
        <w:t>MA (1), ZA (1)</w:t>
      </w:r>
    </w:p>
    <w:p w:rsidR="006570E4" w:rsidRPr="006570E4" w:rsidRDefault="006570E4" w:rsidP="006570E4">
      <w:pPr>
        <w:keepNext/>
        <w:keepLines/>
        <w:ind w:left="2977" w:hanging="1702"/>
        <w:rPr>
          <w:color w:val="000000"/>
          <w:sz w:val="18"/>
          <w:szCs w:val="18"/>
          <w:lang w:val="de-DE"/>
        </w:rPr>
      </w:pPr>
      <w:r w:rsidRPr="006570E4">
        <w:rPr>
          <w:color w:val="000000"/>
          <w:sz w:val="18"/>
          <w:szCs w:val="18"/>
          <w:lang w:val="de-DE"/>
        </w:rPr>
        <w:t xml:space="preserve">Europa:  </w:t>
      </w:r>
      <w:r w:rsidRPr="006570E4">
        <w:rPr>
          <w:color w:val="000000"/>
          <w:sz w:val="18"/>
          <w:szCs w:val="18"/>
          <w:lang w:val="de-DE"/>
        </w:rPr>
        <w:tab/>
        <w:t>DK (1), GB (1)</w:t>
      </w:r>
    </w:p>
    <w:p w:rsidR="006570E4" w:rsidRPr="007C6BE3" w:rsidRDefault="006570E4" w:rsidP="006570E4">
      <w:pPr>
        <w:spacing w:after="60"/>
        <w:ind w:left="743" w:hanging="386"/>
        <w:jc w:val="left"/>
        <w:rPr>
          <w:color w:val="000000"/>
          <w:sz w:val="18"/>
          <w:szCs w:val="18"/>
          <w:lang w:val="de-DE"/>
        </w:rPr>
      </w:pPr>
    </w:p>
    <w:p w:rsidR="006570E4" w:rsidRPr="006570E4" w:rsidRDefault="006570E4" w:rsidP="006570E4">
      <w:pPr>
        <w:keepNext/>
        <w:spacing w:after="60"/>
        <w:ind w:left="743" w:hanging="386"/>
        <w:jc w:val="left"/>
        <w:rPr>
          <w:color w:val="000000"/>
          <w:sz w:val="18"/>
          <w:szCs w:val="18"/>
          <w:lang w:val="de-DE"/>
        </w:rPr>
      </w:pPr>
      <w:r w:rsidRPr="006570E4">
        <w:rPr>
          <w:color w:val="000000"/>
          <w:sz w:val="18"/>
          <w:szCs w:val="18"/>
          <w:lang w:val="de-DE"/>
        </w:rPr>
        <w:t>–</w:t>
      </w:r>
      <w:r w:rsidRPr="006570E4">
        <w:rPr>
          <w:color w:val="000000"/>
          <w:sz w:val="18"/>
          <w:szCs w:val="18"/>
          <w:lang w:val="de-DE"/>
        </w:rPr>
        <w:tab/>
        <w:t>16 Überarbeitungen:  TWA (8), TWF (5), TWV (3)</w:t>
      </w:r>
    </w:p>
    <w:p w:rsidR="006570E4" w:rsidRPr="006570E4" w:rsidRDefault="006570E4" w:rsidP="006570E4">
      <w:pPr>
        <w:keepNext/>
        <w:keepLines/>
        <w:ind w:left="2977" w:hanging="1810"/>
        <w:rPr>
          <w:color w:val="000000"/>
          <w:sz w:val="18"/>
          <w:szCs w:val="18"/>
          <w:lang w:val="de-DE"/>
        </w:rPr>
      </w:pPr>
      <w:r w:rsidRPr="006570E4">
        <w:rPr>
          <w:color w:val="000000"/>
          <w:sz w:val="18"/>
          <w:szCs w:val="18"/>
          <w:lang w:val="de-DE"/>
        </w:rPr>
        <w:t xml:space="preserve">Afrika:  </w:t>
      </w:r>
      <w:r w:rsidRPr="006570E4">
        <w:rPr>
          <w:color w:val="000000"/>
          <w:sz w:val="18"/>
          <w:szCs w:val="18"/>
          <w:lang w:val="de-DE"/>
        </w:rPr>
        <w:tab/>
        <w:t>KE (1), ZA (2)</w:t>
      </w:r>
    </w:p>
    <w:p w:rsidR="006570E4" w:rsidRPr="006570E4" w:rsidRDefault="006570E4" w:rsidP="006570E4">
      <w:pPr>
        <w:keepNext/>
        <w:keepLines/>
        <w:ind w:left="2977" w:hanging="1810"/>
        <w:rPr>
          <w:color w:val="000000"/>
          <w:sz w:val="18"/>
          <w:szCs w:val="18"/>
          <w:lang w:val="de-DE"/>
        </w:rPr>
      </w:pPr>
      <w:r w:rsidRPr="006570E4">
        <w:rPr>
          <w:color w:val="000000"/>
          <w:sz w:val="18"/>
          <w:szCs w:val="18"/>
          <w:lang w:val="de-DE"/>
        </w:rPr>
        <w:t xml:space="preserve">Amerika:  </w:t>
      </w:r>
      <w:r w:rsidRPr="006570E4">
        <w:rPr>
          <w:color w:val="000000"/>
          <w:sz w:val="18"/>
          <w:szCs w:val="18"/>
          <w:lang w:val="de-DE"/>
        </w:rPr>
        <w:tab/>
        <w:t>AR (1)</w:t>
      </w:r>
    </w:p>
    <w:p w:rsidR="006570E4" w:rsidRPr="006570E4" w:rsidRDefault="006570E4" w:rsidP="006570E4">
      <w:pPr>
        <w:keepNext/>
        <w:keepLines/>
        <w:ind w:left="2977" w:hanging="1810"/>
        <w:rPr>
          <w:color w:val="000000"/>
          <w:sz w:val="18"/>
          <w:szCs w:val="18"/>
          <w:lang w:val="de-DE"/>
        </w:rPr>
      </w:pPr>
      <w:r w:rsidRPr="006570E4">
        <w:rPr>
          <w:color w:val="000000"/>
          <w:sz w:val="18"/>
          <w:szCs w:val="18"/>
          <w:lang w:val="de-DE"/>
        </w:rPr>
        <w:t xml:space="preserve">Asien/Pazifik:  </w:t>
      </w:r>
      <w:r w:rsidRPr="006570E4">
        <w:rPr>
          <w:color w:val="000000"/>
          <w:sz w:val="18"/>
          <w:szCs w:val="18"/>
          <w:lang w:val="de-DE"/>
        </w:rPr>
        <w:tab/>
        <w:t>AU (3), JP (1), KR (1)</w:t>
      </w:r>
    </w:p>
    <w:p w:rsidR="006570E4" w:rsidRPr="007C6BE3" w:rsidRDefault="006570E4" w:rsidP="006570E4">
      <w:pPr>
        <w:keepNext/>
        <w:keepLines/>
        <w:ind w:left="2977" w:hanging="1810"/>
        <w:rPr>
          <w:color w:val="000000"/>
          <w:sz w:val="18"/>
          <w:szCs w:val="18"/>
          <w:lang w:val="es-ES"/>
        </w:rPr>
      </w:pPr>
      <w:r w:rsidRPr="007C6BE3">
        <w:rPr>
          <w:color w:val="000000"/>
          <w:sz w:val="18"/>
          <w:szCs w:val="18"/>
          <w:lang w:val="es-ES"/>
        </w:rPr>
        <w:t xml:space="preserve">Europa:  </w:t>
      </w:r>
      <w:r w:rsidRPr="007C6BE3">
        <w:rPr>
          <w:color w:val="000000"/>
          <w:sz w:val="18"/>
          <w:szCs w:val="18"/>
          <w:lang w:val="es-ES"/>
        </w:rPr>
        <w:tab/>
        <w:t>DE (1), ES (1), FR (2), HU (1), IT (1), NL (1)</w:t>
      </w:r>
    </w:p>
    <w:p w:rsidR="006570E4" w:rsidRPr="00F85F1D" w:rsidRDefault="006570E4" w:rsidP="006570E4">
      <w:pPr>
        <w:spacing w:after="60"/>
        <w:ind w:left="743" w:hanging="386"/>
        <w:jc w:val="left"/>
        <w:rPr>
          <w:color w:val="000000"/>
          <w:sz w:val="18"/>
          <w:szCs w:val="18"/>
          <w:lang w:val="es-ES"/>
        </w:rPr>
      </w:pPr>
    </w:p>
    <w:p w:rsidR="006570E4" w:rsidRPr="006570E4" w:rsidRDefault="006570E4" w:rsidP="006570E4">
      <w:pPr>
        <w:spacing w:after="60"/>
        <w:ind w:left="743" w:hanging="386"/>
        <w:jc w:val="left"/>
        <w:rPr>
          <w:color w:val="000000"/>
          <w:sz w:val="18"/>
          <w:szCs w:val="18"/>
          <w:lang w:val="de-DE"/>
        </w:rPr>
      </w:pPr>
      <w:r w:rsidRPr="006570E4">
        <w:rPr>
          <w:color w:val="000000"/>
          <w:sz w:val="18"/>
          <w:szCs w:val="18"/>
          <w:lang w:val="de-DE"/>
        </w:rPr>
        <w:t>–</w:t>
      </w:r>
      <w:r w:rsidRPr="006570E4">
        <w:rPr>
          <w:color w:val="000000"/>
          <w:sz w:val="18"/>
          <w:szCs w:val="18"/>
          <w:lang w:val="de-DE"/>
        </w:rPr>
        <w:tab/>
        <w:t>7 Teilüberarbeitungen:  TWF (3), TWV (4)</w:t>
      </w:r>
    </w:p>
    <w:p w:rsidR="006570E4" w:rsidRPr="006570E4" w:rsidRDefault="006570E4" w:rsidP="006570E4">
      <w:pPr>
        <w:keepNext/>
        <w:keepLines/>
        <w:ind w:left="2977" w:hanging="1702"/>
        <w:rPr>
          <w:color w:val="000000"/>
          <w:sz w:val="18"/>
          <w:szCs w:val="18"/>
          <w:lang w:val="de-DE"/>
        </w:rPr>
      </w:pPr>
      <w:r w:rsidRPr="006570E4">
        <w:rPr>
          <w:color w:val="000000"/>
          <w:sz w:val="18"/>
          <w:szCs w:val="18"/>
          <w:lang w:val="de-DE"/>
        </w:rPr>
        <w:t xml:space="preserve">Amerika:  </w:t>
      </w:r>
      <w:r w:rsidRPr="006570E4">
        <w:rPr>
          <w:color w:val="000000"/>
          <w:sz w:val="18"/>
          <w:szCs w:val="18"/>
          <w:lang w:val="de-DE"/>
        </w:rPr>
        <w:tab/>
        <w:t>BR (1)</w:t>
      </w:r>
    </w:p>
    <w:p w:rsidR="006570E4" w:rsidRPr="006570E4" w:rsidRDefault="006570E4" w:rsidP="006570E4">
      <w:pPr>
        <w:keepNext/>
        <w:keepLines/>
        <w:ind w:left="2977" w:hanging="1702"/>
        <w:rPr>
          <w:color w:val="000000"/>
          <w:sz w:val="18"/>
          <w:szCs w:val="18"/>
          <w:lang w:val="de-DE"/>
        </w:rPr>
      </w:pPr>
      <w:r w:rsidRPr="006570E4">
        <w:rPr>
          <w:color w:val="000000"/>
          <w:sz w:val="18"/>
          <w:szCs w:val="18"/>
          <w:lang w:val="de-DE"/>
        </w:rPr>
        <w:t xml:space="preserve">Asien/Pazifik:  </w:t>
      </w:r>
      <w:r w:rsidRPr="006570E4">
        <w:rPr>
          <w:color w:val="000000"/>
          <w:sz w:val="18"/>
          <w:szCs w:val="18"/>
          <w:lang w:val="de-DE"/>
        </w:rPr>
        <w:tab/>
        <w:t>NZ (1)</w:t>
      </w:r>
    </w:p>
    <w:p w:rsidR="006570E4" w:rsidRPr="006570E4" w:rsidRDefault="006570E4" w:rsidP="006570E4">
      <w:pPr>
        <w:keepNext/>
        <w:keepLines/>
        <w:ind w:left="2977" w:hanging="1702"/>
        <w:rPr>
          <w:color w:val="000000"/>
          <w:sz w:val="18"/>
          <w:szCs w:val="18"/>
          <w:lang w:val="de-DE"/>
        </w:rPr>
      </w:pPr>
      <w:r w:rsidRPr="006570E4">
        <w:rPr>
          <w:color w:val="000000"/>
          <w:sz w:val="18"/>
          <w:szCs w:val="18"/>
          <w:lang w:val="de-DE"/>
        </w:rPr>
        <w:t xml:space="preserve">Europa:  </w:t>
      </w:r>
      <w:r w:rsidRPr="006570E4">
        <w:rPr>
          <w:color w:val="000000"/>
          <w:sz w:val="18"/>
          <w:szCs w:val="18"/>
          <w:lang w:val="de-DE"/>
        </w:rPr>
        <w:tab/>
        <w:t>ES (1), FR (1), NL (3)</w:t>
      </w:r>
    </w:p>
    <w:p w:rsidR="006570E4" w:rsidRPr="007C6BE3" w:rsidRDefault="006570E4" w:rsidP="006570E4">
      <w:pPr>
        <w:keepNext/>
        <w:keepLines/>
        <w:ind w:left="3861" w:hanging="2694"/>
        <w:rPr>
          <w:color w:val="000000"/>
          <w:sz w:val="18"/>
          <w:szCs w:val="18"/>
          <w:lang w:val="de-DE"/>
        </w:rPr>
      </w:pPr>
    </w:p>
    <w:p w:rsidR="006570E4" w:rsidRPr="006570E4" w:rsidRDefault="006570E4" w:rsidP="006570E4">
      <w:pPr>
        <w:rPr>
          <w:sz w:val="18"/>
          <w:szCs w:val="18"/>
          <w:lang w:val="de-DE"/>
        </w:rPr>
      </w:pPr>
      <w:r w:rsidRPr="006570E4">
        <w:rPr>
          <w:color w:val="000000"/>
          <w:sz w:val="18"/>
          <w:szCs w:val="18"/>
          <w:lang w:val="de-DE"/>
        </w:rPr>
        <w:t>Insgesamt nahmen 17 Verbandsmitglieder an der Erstellung von Prüfungsrichtlinien teil (AR, AU, BR, DE, DK, ES, FR, GB, HU, IT, JP, KE, MA, NL, NZ, KR, ZA).</w:t>
      </w:r>
    </w:p>
    <w:p w:rsidR="006570E4" w:rsidRPr="006570E4" w:rsidRDefault="006570E4" w:rsidP="006570E4">
      <w:pPr>
        <w:rPr>
          <w:sz w:val="18"/>
          <w:szCs w:val="18"/>
          <w:lang w:val="de-DE"/>
        </w:rPr>
      </w:pPr>
    </w:p>
    <w:p w:rsidR="006570E4" w:rsidRPr="006570E4" w:rsidRDefault="00DC27E5" w:rsidP="006570E4">
      <w:pPr>
        <w:pStyle w:val="Heading8"/>
        <w:rPr>
          <w:szCs w:val="18"/>
          <w:lang w:val="de-DE"/>
        </w:rPr>
      </w:pPr>
      <w:bookmarkStart w:id="111" w:name="_Toc25593297"/>
      <w:r>
        <w:rPr>
          <w:lang w:val="de-DE"/>
        </w:rPr>
        <w:t xml:space="preserve">f) </w:t>
      </w:r>
      <w:r w:rsidR="006570E4" w:rsidRPr="006570E4">
        <w:rPr>
          <w:lang w:val="de-DE"/>
        </w:rPr>
        <w:t>Entwicklung einer webbasierten Vorlage für Prüfungsrichtlinien (TG-Vorlage) mit der Möglichkeit zur:</w:t>
      </w:r>
      <w:bookmarkEnd w:id="111"/>
    </w:p>
    <w:p w:rsidR="006570E4" w:rsidRPr="006570E4" w:rsidRDefault="006570E4" w:rsidP="006570E4">
      <w:pPr>
        <w:rPr>
          <w:color w:val="000000" w:themeColor="text1"/>
          <w:sz w:val="18"/>
          <w:szCs w:val="18"/>
          <w:lang w:val="de-DE"/>
        </w:rPr>
      </w:pPr>
    </w:p>
    <w:p w:rsidR="006570E4" w:rsidRPr="006570E4" w:rsidRDefault="006570E4" w:rsidP="006570E4">
      <w:pPr>
        <w:pStyle w:val="Heading9"/>
        <w:rPr>
          <w:lang w:val="de-DE"/>
        </w:rPr>
      </w:pPr>
      <w:bookmarkStart w:id="112" w:name="_Toc25593298"/>
      <w:r w:rsidRPr="006570E4">
        <w:rPr>
          <w:lang w:val="de-DE"/>
        </w:rPr>
        <w:t>1.  Übersetzung in UPOV-Sprachen</w:t>
      </w:r>
      <w:bookmarkEnd w:id="112"/>
    </w:p>
    <w:p w:rsidR="006570E4" w:rsidRPr="006570E4" w:rsidRDefault="006570E4" w:rsidP="006570E4">
      <w:pPr>
        <w:rPr>
          <w:color w:val="000000" w:themeColor="text1"/>
          <w:sz w:val="18"/>
          <w:szCs w:val="18"/>
          <w:lang w:val="de-DE"/>
        </w:rPr>
      </w:pPr>
    </w:p>
    <w:p w:rsidR="006570E4" w:rsidRPr="006570E4" w:rsidRDefault="006570E4" w:rsidP="006570E4">
      <w:pPr>
        <w:jc w:val="left"/>
        <w:rPr>
          <w:color w:val="000000" w:themeColor="text1"/>
          <w:sz w:val="18"/>
          <w:szCs w:val="18"/>
          <w:lang w:val="de-DE"/>
        </w:rPr>
      </w:pPr>
      <w:r w:rsidRPr="006570E4">
        <w:rPr>
          <w:color w:val="000000" w:themeColor="text1"/>
          <w:sz w:val="18"/>
          <w:szCs w:val="18"/>
          <w:lang w:val="de-DE"/>
        </w:rPr>
        <w:t>Im Jahr 2018 wurde die Übersetzungsoberfläche um Serbisch, Schwedisch, Koreanisch und Vietnamesisch erweitert, um die angenommenen Merkmale der Prüfungsrichtlinien und die entsprechenden Ausprägungsstufen in diesen Sprachen einzufügen.</w:t>
      </w:r>
    </w:p>
    <w:p w:rsidR="006570E4" w:rsidRPr="006570E4" w:rsidRDefault="006570E4" w:rsidP="006570E4">
      <w:pPr>
        <w:rPr>
          <w:color w:val="000000" w:themeColor="text1"/>
          <w:sz w:val="18"/>
          <w:szCs w:val="18"/>
          <w:lang w:val="de-DE"/>
        </w:rPr>
      </w:pPr>
    </w:p>
    <w:p w:rsidR="006570E4" w:rsidRPr="006570E4" w:rsidRDefault="006570E4" w:rsidP="006570E4">
      <w:pPr>
        <w:pStyle w:val="Heading9"/>
        <w:rPr>
          <w:lang w:val="de-DE"/>
        </w:rPr>
      </w:pPr>
      <w:bookmarkStart w:id="113" w:name="_Toc25593299"/>
      <w:r w:rsidRPr="006570E4">
        <w:rPr>
          <w:lang w:val="de-DE"/>
        </w:rPr>
        <w:t>2.  Verwendung durch Verbandsmitglieder beim Verfassen von Prüfungsrichtlinien einzelner Behörden</w:t>
      </w:r>
      <w:bookmarkEnd w:id="113"/>
    </w:p>
    <w:p w:rsidR="006570E4" w:rsidRPr="006570E4" w:rsidRDefault="006570E4" w:rsidP="006570E4">
      <w:pPr>
        <w:rPr>
          <w:color w:val="000000" w:themeColor="text1"/>
          <w:sz w:val="18"/>
          <w:szCs w:val="18"/>
          <w:lang w:val="de-DE"/>
        </w:rPr>
      </w:pPr>
    </w:p>
    <w:p w:rsidR="006570E4" w:rsidRPr="006570E4" w:rsidRDefault="006570E4" w:rsidP="006570E4">
      <w:pPr>
        <w:rPr>
          <w:color w:val="000000" w:themeColor="text1"/>
          <w:sz w:val="18"/>
          <w:szCs w:val="18"/>
          <w:lang w:val="de-DE"/>
        </w:rPr>
      </w:pPr>
      <w:r w:rsidRPr="006570E4">
        <w:rPr>
          <w:color w:val="000000" w:themeColor="text1"/>
          <w:sz w:val="18"/>
          <w:szCs w:val="18"/>
          <w:lang w:val="de-DE"/>
        </w:rPr>
        <w:t>Keine Entwicklungen im Jahr 2018.</w:t>
      </w:r>
    </w:p>
    <w:p w:rsidR="006570E4" w:rsidRPr="006570E4" w:rsidRDefault="006570E4" w:rsidP="006570E4">
      <w:pPr>
        <w:rPr>
          <w:color w:val="000000" w:themeColor="text1"/>
          <w:sz w:val="18"/>
          <w:szCs w:val="18"/>
          <w:lang w:val="de-DE"/>
        </w:rPr>
      </w:pPr>
    </w:p>
    <w:p w:rsidR="006570E4" w:rsidRPr="006570E4" w:rsidRDefault="006570E4" w:rsidP="006570E4">
      <w:pPr>
        <w:rPr>
          <w:sz w:val="18"/>
          <w:szCs w:val="18"/>
          <w:lang w:val="de-DE"/>
        </w:rPr>
      </w:pPr>
    </w:p>
    <w:p w:rsidR="006570E4" w:rsidRPr="006570E4" w:rsidRDefault="006570E4" w:rsidP="006570E4">
      <w:pPr>
        <w:pStyle w:val="Heading6"/>
        <w:rPr>
          <w:szCs w:val="18"/>
          <w:lang w:val="de-DE"/>
        </w:rPr>
      </w:pPr>
      <w:bookmarkStart w:id="114" w:name="_Toc25593300"/>
      <w:r w:rsidRPr="006570E4">
        <w:rPr>
          <w:lang w:val="de-DE"/>
        </w:rPr>
        <w:t>4.  Zusammenarbeit bei der DUS-Prüfung</w:t>
      </w:r>
      <w:bookmarkEnd w:id="114"/>
    </w:p>
    <w:p w:rsidR="006570E4" w:rsidRPr="006570E4" w:rsidRDefault="006570E4" w:rsidP="006570E4">
      <w:pPr>
        <w:rPr>
          <w:sz w:val="18"/>
          <w:szCs w:val="18"/>
          <w:lang w:val="de-DE"/>
        </w:rPr>
      </w:pPr>
    </w:p>
    <w:p w:rsidR="006570E4" w:rsidRPr="006570E4" w:rsidRDefault="006570E4" w:rsidP="006570E4">
      <w:pPr>
        <w:pStyle w:val="Heading9"/>
        <w:rPr>
          <w:lang w:val="de-DE"/>
        </w:rPr>
      </w:pPr>
      <w:bookmarkStart w:id="115" w:name="_Toc25593301"/>
      <w:r w:rsidRPr="006570E4">
        <w:rPr>
          <w:lang w:val="de-DE"/>
        </w:rPr>
        <w:t>GENIE-Datenbank: Besuche auf der UPOV-Website im Jahr 2018</w:t>
      </w:r>
      <w:bookmarkEnd w:id="115"/>
      <w:r w:rsidRPr="006570E4">
        <w:rPr>
          <w:lang w:val="de-DE"/>
        </w:rPr>
        <w:t xml:space="preserve"> </w:t>
      </w:r>
    </w:p>
    <w:p w:rsidR="006570E4" w:rsidRPr="006570E4" w:rsidRDefault="006570E4" w:rsidP="006570E4">
      <w:pPr>
        <w:pStyle w:val="result"/>
        <w:rPr>
          <w:szCs w:val="18"/>
          <w:lang w:val="de-DE"/>
        </w:rPr>
      </w:pPr>
    </w:p>
    <w:p w:rsidR="006570E4" w:rsidRPr="006570E4" w:rsidRDefault="006570E4" w:rsidP="006570E4">
      <w:pPr>
        <w:rPr>
          <w:bCs/>
          <w:sz w:val="18"/>
          <w:szCs w:val="18"/>
          <w:lang w:val="de-DE"/>
        </w:rPr>
      </w:pPr>
      <w:r w:rsidRPr="006570E4">
        <w:rPr>
          <w:bCs/>
          <w:sz w:val="18"/>
          <w:szCs w:val="18"/>
          <w:lang w:val="de-DE"/>
        </w:rPr>
        <w:t>Statistiken betreffend GENIE sind für 2018 aufgrund von Konfigurationsänderungen nicht verfügbar.</w:t>
      </w:r>
    </w:p>
    <w:p w:rsidR="006570E4" w:rsidRPr="006570E4" w:rsidRDefault="006570E4" w:rsidP="006570E4">
      <w:pPr>
        <w:rPr>
          <w:sz w:val="18"/>
          <w:szCs w:val="18"/>
          <w:lang w:val="de-DE"/>
        </w:rPr>
      </w:pPr>
    </w:p>
    <w:p w:rsidR="006570E4" w:rsidRPr="006570E4" w:rsidRDefault="006570E4" w:rsidP="006570E4">
      <w:pPr>
        <w:pStyle w:val="Heading8"/>
        <w:keepNext/>
        <w:rPr>
          <w:szCs w:val="18"/>
          <w:lang w:val="de-DE"/>
        </w:rPr>
      </w:pPr>
      <w:bookmarkStart w:id="116" w:name="_Toc25593302"/>
      <w:r w:rsidRPr="006570E4">
        <w:rPr>
          <w:lang w:val="de-DE"/>
        </w:rPr>
        <w:t>a)  In der GENIE-Datenbank enthaltene Gattungen und Arten, für die Verbandsmitglieder über praktische Erfahrung verfügen</w:t>
      </w:r>
      <w:bookmarkEnd w:id="116"/>
    </w:p>
    <w:p w:rsidR="006570E4" w:rsidRPr="006570E4" w:rsidRDefault="006570E4" w:rsidP="006570E4">
      <w:pPr>
        <w:pStyle w:val="result"/>
        <w:keepNext/>
        <w:rPr>
          <w:szCs w:val="18"/>
          <w:lang w:val="de-DE"/>
        </w:rPr>
      </w:pPr>
    </w:p>
    <w:p w:rsidR="006570E4" w:rsidRPr="006570E4" w:rsidRDefault="006570E4" w:rsidP="006570E4">
      <w:pPr>
        <w:pStyle w:val="result"/>
        <w:jc w:val="both"/>
        <w:rPr>
          <w:szCs w:val="18"/>
          <w:lang w:val="de-DE"/>
        </w:rPr>
      </w:pPr>
      <w:r w:rsidRPr="006570E4">
        <w:rPr>
          <w:lang w:val="de-DE"/>
        </w:rPr>
        <w:t xml:space="preserve">Am 15. Oktober 2018 </w:t>
      </w:r>
      <w:r w:rsidR="005C3F87">
        <w:rPr>
          <w:lang w:val="de-DE"/>
        </w:rPr>
        <w:t xml:space="preserve">gab es 3 583 Gattungen und Arten (3 </w:t>
      </w:r>
      <w:r w:rsidRPr="006570E4">
        <w:rPr>
          <w:lang w:val="de-DE"/>
        </w:rPr>
        <w:t>732 Taxa einschließlich Unterarten), für die Verbandsmitglieder über praktische Erfahrungen mit der DUS-Prüfung berichtet hatte</w:t>
      </w:r>
      <w:r w:rsidR="00D828C7">
        <w:rPr>
          <w:lang w:val="de-DE"/>
        </w:rPr>
        <w:t>n (vergleiche Dokument TC/54/4)</w:t>
      </w:r>
      <w:r w:rsidRPr="006570E4">
        <w:rPr>
          <w:lang w:val="de-DE"/>
        </w:rPr>
        <w:t xml:space="preserve"> </w:t>
      </w:r>
    </w:p>
    <w:p w:rsidR="006570E4" w:rsidRPr="006570E4" w:rsidRDefault="005C3F87" w:rsidP="006570E4">
      <w:pPr>
        <w:pStyle w:val="result"/>
        <w:jc w:val="both"/>
        <w:rPr>
          <w:szCs w:val="18"/>
          <w:lang w:val="de-DE"/>
        </w:rPr>
      </w:pPr>
      <w:r>
        <w:rPr>
          <w:lang w:val="de-DE"/>
        </w:rPr>
        <w:t xml:space="preserve">(Im Jahr 2017 gab es 3 416 Gattungen und Arten (3 </w:t>
      </w:r>
      <w:r w:rsidR="006570E4" w:rsidRPr="006570E4">
        <w:rPr>
          <w:lang w:val="de-DE"/>
        </w:rPr>
        <w:t>561 Taxa e</w:t>
      </w:r>
      <w:r>
        <w:rPr>
          <w:lang w:val="de-DE"/>
        </w:rPr>
        <w:t xml:space="preserve">inschließlich Unterarten) und 3 </w:t>
      </w:r>
      <w:r w:rsidR="006570E4" w:rsidRPr="006570E4">
        <w:rPr>
          <w:lang w:val="de-DE"/>
        </w:rPr>
        <w:t>326 Gatt</w:t>
      </w:r>
      <w:r>
        <w:rPr>
          <w:lang w:val="de-DE"/>
        </w:rPr>
        <w:t xml:space="preserve">ungen und Arten im Jahr 2016 (3 </w:t>
      </w:r>
      <w:r w:rsidR="006570E4" w:rsidRPr="006570E4">
        <w:rPr>
          <w:lang w:val="de-DE"/>
        </w:rPr>
        <w:t>461 Taxa einschließlich Unterarten)</w:t>
      </w:r>
      <w:r w:rsidR="00D828C7">
        <w:rPr>
          <w:lang w:val="de-DE"/>
        </w:rPr>
        <w:t>)</w:t>
      </w:r>
      <w:r w:rsidR="006570E4" w:rsidRPr="006570E4">
        <w:rPr>
          <w:lang w:val="de-DE"/>
        </w:rPr>
        <w:t>.</w:t>
      </w:r>
    </w:p>
    <w:p w:rsidR="006570E4" w:rsidRPr="006570E4" w:rsidRDefault="006570E4" w:rsidP="006570E4">
      <w:pPr>
        <w:pStyle w:val="result"/>
        <w:rPr>
          <w:szCs w:val="18"/>
          <w:lang w:val="de-DE"/>
        </w:rPr>
      </w:pPr>
    </w:p>
    <w:p w:rsidR="006570E4" w:rsidRPr="006570E4" w:rsidRDefault="006570E4" w:rsidP="006570E4">
      <w:pPr>
        <w:pStyle w:val="Heading8"/>
        <w:keepNext/>
        <w:rPr>
          <w:szCs w:val="18"/>
          <w:lang w:val="de-DE"/>
        </w:rPr>
      </w:pPr>
      <w:bookmarkStart w:id="117" w:name="_Toc25593303"/>
      <w:r w:rsidRPr="006570E4">
        <w:rPr>
          <w:lang w:val="de-DE"/>
        </w:rPr>
        <w:t>b)  In der GENIE-Datenbank enthaltene Gattungen und Arten, für die Verbandsmitglieder bei der DUS-Prüfung zusammenarbeiten.</w:t>
      </w:r>
      <w:bookmarkEnd w:id="117"/>
    </w:p>
    <w:p w:rsidR="006570E4" w:rsidRPr="006570E4" w:rsidRDefault="006570E4" w:rsidP="006570E4">
      <w:pPr>
        <w:pStyle w:val="result"/>
        <w:keepNext/>
        <w:rPr>
          <w:szCs w:val="18"/>
          <w:lang w:val="de-DE"/>
        </w:rPr>
      </w:pPr>
    </w:p>
    <w:p w:rsidR="006570E4" w:rsidRPr="006570E4" w:rsidRDefault="005C3F87" w:rsidP="006570E4">
      <w:pPr>
        <w:pStyle w:val="result"/>
        <w:jc w:val="both"/>
        <w:rPr>
          <w:lang w:val="de-DE"/>
        </w:rPr>
      </w:pPr>
      <w:r>
        <w:rPr>
          <w:lang w:val="de-DE"/>
        </w:rPr>
        <w:t xml:space="preserve">2018 gab es 2 </w:t>
      </w:r>
      <w:r w:rsidR="006570E4" w:rsidRPr="006570E4">
        <w:rPr>
          <w:lang w:val="de-DE"/>
        </w:rPr>
        <w:t>018 Ga</w:t>
      </w:r>
      <w:r>
        <w:rPr>
          <w:lang w:val="de-DE"/>
        </w:rPr>
        <w:t xml:space="preserve">ttungen und Arten (2 </w:t>
      </w:r>
      <w:r w:rsidR="006570E4" w:rsidRPr="006570E4">
        <w:rPr>
          <w:lang w:val="de-DE"/>
        </w:rPr>
        <w:t>089 Taxa einschließlich Unterarten), für die es Vereinbarungen zwischen Verbandsmitgliedern über die Zusammenarbeit bei der DUS-Prüfung g</w:t>
      </w:r>
      <w:r w:rsidR="00D828C7">
        <w:rPr>
          <w:lang w:val="de-DE"/>
        </w:rPr>
        <w:t>ab (vergleiche Dokument C/52/5)</w:t>
      </w:r>
    </w:p>
    <w:p w:rsidR="006570E4" w:rsidRPr="006570E4" w:rsidRDefault="005C3F87" w:rsidP="006570E4">
      <w:pPr>
        <w:pStyle w:val="result"/>
        <w:jc w:val="both"/>
        <w:rPr>
          <w:szCs w:val="18"/>
          <w:lang w:val="de-DE"/>
        </w:rPr>
      </w:pPr>
      <w:r>
        <w:rPr>
          <w:lang w:val="de-DE"/>
        </w:rPr>
        <w:t xml:space="preserve">(Im Jahr 2017 gab es 1 974 Gattungen und Arten (2 </w:t>
      </w:r>
      <w:r w:rsidR="006570E4" w:rsidRPr="006570E4">
        <w:rPr>
          <w:lang w:val="de-DE"/>
        </w:rPr>
        <w:t>038 Taxa einsch</w:t>
      </w:r>
      <w:r>
        <w:rPr>
          <w:lang w:val="de-DE"/>
        </w:rPr>
        <w:t xml:space="preserve">ließlich Unterarten) und 2 </w:t>
      </w:r>
      <w:r w:rsidR="006570E4" w:rsidRPr="006570E4">
        <w:rPr>
          <w:lang w:val="de-DE"/>
        </w:rPr>
        <w:t>031 Taxa einschließlich Unterarten im Jahr 2016</w:t>
      </w:r>
      <w:r w:rsidR="00D828C7">
        <w:rPr>
          <w:lang w:val="de-DE"/>
        </w:rPr>
        <w:t>)</w:t>
      </w:r>
      <w:r w:rsidR="006570E4" w:rsidRPr="006570E4">
        <w:rPr>
          <w:lang w:val="de-DE"/>
        </w:rPr>
        <w:t>.</w:t>
      </w:r>
    </w:p>
    <w:p w:rsidR="009E0192" w:rsidRPr="006570E4" w:rsidRDefault="009E0192" w:rsidP="009E0192">
      <w:pPr>
        <w:pStyle w:val="result"/>
        <w:rPr>
          <w:szCs w:val="18"/>
          <w:lang w:val="de-DE"/>
        </w:rPr>
      </w:pPr>
    </w:p>
    <w:p w:rsidR="009E0192" w:rsidRPr="006570E4" w:rsidRDefault="009E0192" w:rsidP="009E0192">
      <w:pPr>
        <w:pStyle w:val="result"/>
        <w:rPr>
          <w:szCs w:val="18"/>
          <w:lang w:val="de-DE"/>
        </w:rPr>
      </w:pPr>
    </w:p>
    <w:p w:rsidR="00A25722" w:rsidRPr="006570E4" w:rsidRDefault="00A25722">
      <w:pPr>
        <w:jc w:val="left"/>
        <w:rPr>
          <w:rFonts w:eastAsiaTheme="minorEastAsia"/>
          <w:b/>
          <w:bCs/>
          <w:sz w:val="18"/>
          <w:szCs w:val="18"/>
          <w:lang w:val="de-DE"/>
        </w:rPr>
      </w:pPr>
      <w:r w:rsidRPr="006570E4">
        <w:rPr>
          <w:szCs w:val="18"/>
          <w:lang w:val="de-DE"/>
        </w:rPr>
        <w:br w:type="page"/>
      </w:r>
    </w:p>
    <w:p w:rsidR="009E0192" w:rsidRPr="00D64022" w:rsidRDefault="009E0192" w:rsidP="009E0192">
      <w:pPr>
        <w:pStyle w:val="Heading6"/>
        <w:keepNext/>
        <w:rPr>
          <w:szCs w:val="18"/>
          <w:lang w:val="de-DE"/>
        </w:rPr>
      </w:pPr>
      <w:bookmarkStart w:id="118" w:name="_Toc25593304"/>
      <w:r w:rsidRPr="00CB65CE">
        <w:rPr>
          <w:szCs w:val="18"/>
          <w:lang w:val="de-DE"/>
        </w:rPr>
        <w:lastRenderedPageBreak/>
        <w:t xml:space="preserve">5.  </w:t>
      </w:r>
      <w:r w:rsidR="00D64022">
        <w:rPr>
          <w:bCs w:val="0"/>
          <w:szCs w:val="24"/>
          <w:lang w:val="de-DE"/>
        </w:rPr>
        <w:t>Zusammenarbeit bei der Prüfung von Sortenbezeichnungen</w:t>
      </w:r>
      <w:bookmarkEnd w:id="118"/>
    </w:p>
    <w:p w:rsidR="009E0192" w:rsidRPr="00D64022" w:rsidRDefault="009E0192" w:rsidP="009E0192">
      <w:pPr>
        <w:pStyle w:val="result"/>
        <w:keepNext/>
        <w:rPr>
          <w:szCs w:val="18"/>
          <w:lang w:val="de-DE"/>
        </w:rPr>
      </w:pPr>
    </w:p>
    <w:p w:rsidR="00AD7FF4" w:rsidRPr="00E153EC" w:rsidRDefault="00AD7FF4" w:rsidP="00AD7FF4">
      <w:pPr>
        <w:jc w:val="center"/>
        <w:rPr>
          <w:rFonts w:eastAsiaTheme="minorEastAsia"/>
          <w:snapToGrid w:val="0"/>
          <w:sz w:val="18"/>
        </w:rPr>
      </w:pPr>
      <w:r>
        <w:rPr>
          <w:sz w:val="18"/>
        </w:rPr>
        <w:t>Erfassung in der PLUTO-Datenbank</w:t>
      </w:r>
    </w:p>
    <w:p w:rsidR="00AD7FF4" w:rsidRPr="00E153EC" w:rsidRDefault="00AD7FF4" w:rsidP="00AD7FF4">
      <w:pPr>
        <w:jc w:val="center"/>
        <w:rPr>
          <w:rFonts w:eastAsiaTheme="minorEastAsia"/>
          <w:snapToGrid w:val="0"/>
          <w:sz w:val="18"/>
        </w:rPr>
      </w:pPr>
    </w:p>
    <w:tbl>
      <w:tblPr>
        <w:tblStyle w:val="TableGrid"/>
        <w:tblW w:w="10064" w:type="dxa"/>
        <w:tblCellMar>
          <w:top w:w="28" w:type="dxa"/>
          <w:left w:w="28" w:type="dxa"/>
          <w:bottom w:w="28" w:type="dxa"/>
          <w:right w:w="28" w:type="dxa"/>
        </w:tblCellMar>
        <w:tblLook w:val="04A0" w:firstRow="1" w:lastRow="0" w:firstColumn="1" w:lastColumn="0" w:noHBand="0" w:noVBand="1"/>
      </w:tblPr>
      <w:tblGrid>
        <w:gridCol w:w="244"/>
        <w:gridCol w:w="4292"/>
        <w:gridCol w:w="992"/>
        <w:gridCol w:w="993"/>
        <w:gridCol w:w="992"/>
        <w:gridCol w:w="992"/>
        <w:gridCol w:w="1559"/>
      </w:tblGrid>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lang w:eastAsia="ja-JP"/>
              </w:rPr>
            </w:pPr>
          </w:p>
        </w:tc>
        <w:tc>
          <w:tcPr>
            <w:tcW w:w="4292" w:type="dxa"/>
            <w:vMerge w:val="restart"/>
            <w:shd w:val="clear" w:color="auto" w:fill="D9D9D9" w:themeFill="background1" w:themeFillShade="D9"/>
            <w:vAlign w:val="center"/>
          </w:tcPr>
          <w:p w:rsidR="00AD7FF4" w:rsidRPr="00E153EC" w:rsidRDefault="00AD7FF4" w:rsidP="00F37F6E">
            <w:pPr>
              <w:jc w:val="left"/>
              <w:rPr>
                <w:rFonts w:cs="Arial"/>
                <w:sz w:val="16"/>
                <w:szCs w:val="18"/>
                <w:lang w:eastAsia="ja-JP"/>
              </w:rPr>
            </w:pPr>
          </w:p>
        </w:tc>
        <w:tc>
          <w:tcPr>
            <w:tcW w:w="5528" w:type="dxa"/>
            <w:gridSpan w:val="5"/>
            <w:shd w:val="clear" w:color="auto" w:fill="D9D9D9" w:themeFill="background1" w:themeFillShade="D9"/>
            <w:vAlign w:val="center"/>
          </w:tcPr>
          <w:p w:rsidR="00AD7FF4" w:rsidRPr="00E153EC" w:rsidRDefault="00AD7FF4" w:rsidP="00F37F6E">
            <w:pPr>
              <w:jc w:val="center"/>
              <w:rPr>
                <w:rFonts w:cs="Arial"/>
                <w:sz w:val="16"/>
                <w:szCs w:val="18"/>
              </w:rPr>
            </w:pPr>
            <w:r>
              <w:rPr>
                <w:sz w:val="16"/>
                <w:szCs w:val="18"/>
              </w:rPr>
              <w:t>Jahr</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lang w:eastAsia="ja-JP"/>
              </w:rPr>
            </w:pPr>
          </w:p>
        </w:tc>
        <w:tc>
          <w:tcPr>
            <w:tcW w:w="4292" w:type="dxa"/>
            <w:vMerge/>
            <w:shd w:val="clear" w:color="auto" w:fill="D9D9D9" w:themeFill="background1" w:themeFillShade="D9"/>
            <w:vAlign w:val="center"/>
          </w:tcPr>
          <w:p w:rsidR="00AD7FF4" w:rsidRPr="00E153EC" w:rsidRDefault="00AD7FF4" w:rsidP="00F37F6E">
            <w:pPr>
              <w:jc w:val="left"/>
              <w:rPr>
                <w:rFonts w:cs="Arial"/>
                <w:sz w:val="16"/>
                <w:szCs w:val="18"/>
                <w:lang w:eastAsia="ja-JP"/>
              </w:rPr>
            </w:pPr>
          </w:p>
        </w:tc>
        <w:tc>
          <w:tcPr>
            <w:tcW w:w="992" w:type="dxa"/>
            <w:shd w:val="clear" w:color="auto" w:fill="D9D9D9" w:themeFill="background1" w:themeFillShade="D9"/>
            <w:vAlign w:val="center"/>
          </w:tcPr>
          <w:p w:rsidR="00AD7FF4" w:rsidRPr="00E153EC" w:rsidRDefault="00AD7FF4" w:rsidP="00F37F6E">
            <w:pPr>
              <w:jc w:val="center"/>
              <w:rPr>
                <w:rFonts w:cs="Arial"/>
                <w:sz w:val="16"/>
                <w:szCs w:val="18"/>
              </w:rPr>
            </w:pPr>
            <w:r>
              <w:rPr>
                <w:sz w:val="16"/>
                <w:szCs w:val="18"/>
              </w:rPr>
              <w:t>2015</w:t>
            </w:r>
          </w:p>
        </w:tc>
        <w:tc>
          <w:tcPr>
            <w:tcW w:w="993" w:type="dxa"/>
            <w:shd w:val="clear" w:color="auto" w:fill="D9D9D9" w:themeFill="background1" w:themeFillShade="D9"/>
            <w:vAlign w:val="center"/>
          </w:tcPr>
          <w:p w:rsidR="00AD7FF4" w:rsidRPr="00E153EC" w:rsidRDefault="00AD7FF4" w:rsidP="00F37F6E">
            <w:pPr>
              <w:jc w:val="center"/>
              <w:rPr>
                <w:rFonts w:cs="Arial"/>
                <w:sz w:val="16"/>
                <w:szCs w:val="18"/>
              </w:rPr>
            </w:pPr>
            <w:r>
              <w:rPr>
                <w:sz w:val="16"/>
                <w:szCs w:val="18"/>
              </w:rPr>
              <w:t>2016</w:t>
            </w:r>
          </w:p>
        </w:tc>
        <w:tc>
          <w:tcPr>
            <w:tcW w:w="992" w:type="dxa"/>
            <w:shd w:val="clear" w:color="auto" w:fill="D9D9D9" w:themeFill="background1" w:themeFillShade="D9"/>
            <w:vAlign w:val="center"/>
          </w:tcPr>
          <w:p w:rsidR="00AD7FF4" w:rsidRPr="00E153EC" w:rsidRDefault="00AD7FF4" w:rsidP="00F37F6E">
            <w:pPr>
              <w:jc w:val="center"/>
              <w:rPr>
                <w:rFonts w:cs="Arial"/>
                <w:sz w:val="16"/>
                <w:szCs w:val="18"/>
              </w:rPr>
            </w:pPr>
            <w:r>
              <w:rPr>
                <w:sz w:val="16"/>
                <w:szCs w:val="18"/>
              </w:rPr>
              <w:t>2017</w:t>
            </w:r>
          </w:p>
        </w:tc>
        <w:tc>
          <w:tcPr>
            <w:tcW w:w="992" w:type="dxa"/>
            <w:shd w:val="clear" w:color="auto" w:fill="D9D9D9" w:themeFill="background1" w:themeFillShade="D9"/>
            <w:vAlign w:val="center"/>
          </w:tcPr>
          <w:p w:rsidR="00AD7FF4" w:rsidRPr="00E153EC" w:rsidRDefault="00AD7FF4" w:rsidP="00F37F6E">
            <w:pPr>
              <w:jc w:val="center"/>
              <w:rPr>
                <w:rFonts w:cs="Arial"/>
                <w:sz w:val="16"/>
                <w:szCs w:val="18"/>
              </w:rPr>
            </w:pPr>
            <w:r>
              <w:rPr>
                <w:sz w:val="16"/>
                <w:szCs w:val="18"/>
              </w:rPr>
              <w:t>2018</w:t>
            </w:r>
          </w:p>
        </w:tc>
        <w:tc>
          <w:tcPr>
            <w:tcW w:w="1559" w:type="dxa"/>
            <w:shd w:val="clear" w:color="auto" w:fill="D9D9D9" w:themeFill="background1" w:themeFillShade="D9"/>
            <w:vAlign w:val="center"/>
          </w:tcPr>
          <w:p w:rsidR="00AD7FF4" w:rsidRPr="00E153EC" w:rsidRDefault="00AD7FF4" w:rsidP="00F37F6E">
            <w:pPr>
              <w:jc w:val="center"/>
              <w:rPr>
                <w:rFonts w:cs="Arial"/>
                <w:sz w:val="16"/>
                <w:szCs w:val="18"/>
              </w:rPr>
            </w:pPr>
            <w:r>
              <w:rPr>
                <w:sz w:val="16"/>
                <w:szCs w:val="18"/>
              </w:rPr>
              <w:t>2019</w:t>
            </w:r>
            <w:r>
              <w:rPr>
                <w:sz w:val="16"/>
                <w:szCs w:val="18"/>
              </w:rPr>
              <w:br/>
              <w:t>(bis 6. August 2019)</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lang w:eastAsia="ja-JP"/>
              </w:rPr>
            </w:pPr>
          </w:p>
        </w:tc>
        <w:tc>
          <w:tcPr>
            <w:tcW w:w="4292" w:type="dxa"/>
            <w:shd w:val="clear" w:color="auto" w:fill="auto"/>
            <w:vAlign w:val="center"/>
          </w:tcPr>
          <w:p w:rsidR="00AD7FF4" w:rsidRPr="00AD7FF4" w:rsidRDefault="00AD7FF4" w:rsidP="00F37F6E">
            <w:pPr>
              <w:jc w:val="left"/>
              <w:rPr>
                <w:rFonts w:cs="Arial"/>
                <w:sz w:val="16"/>
                <w:szCs w:val="18"/>
                <w:lang w:val="de-DE"/>
              </w:rPr>
            </w:pPr>
            <w:r w:rsidRPr="00AD7FF4">
              <w:rPr>
                <w:sz w:val="16"/>
                <w:szCs w:val="18"/>
                <w:lang w:val="de-DE"/>
              </w:rPr>
              <w:t>Anzahl UPOV-Mitglieder, die Daten für die PLUTO-Datenbank für das entsprechende Jahr</w:t>
            </w:r>
            <w:r w:rsidRPr="00AD7FF4">
              <w:rPr>
                <w:sz w:val="16"/>
                <w:szCs w:val="18"/>
                <w:vertAlign w:val="superscript"/>
                <w:lang w:val="de-DE"/>
              </w:rPr>
              <w:t>1</w:t>
            </w:r>
            <w:r w:rsidRPr="00AD7FF4">
              <w:rPr>
                <w:sz w:val="16"/>
                <w:szCs w:val="18"/>
                <w:lang w:val="de-DE"/>
              </w:rPr>
              <w:t xml:space="preserve"> eingereicht haben</w:t>
            </w:r>
          </w:p>
        </w:tc>
        <w:tc>
          <w:tcPr>
            <w:tcW w:w="992" w:type="dxa"/>
            <w:vAlign w:val="center"/>
          </w:tcPr>
          <w:p w:rsidR="00AD7FF4" w:rsidRPr="00E153EC" w:rsidRDefault="00AD7FF4" w:rsidP="00F37F6E">
            <w:pPr>
              <w:jc w:val="center"/>
              <w:rPr>
                <w:rFonts w:cs="Arial"/>
                <w:sz w:val="16"/>
                <w:szCs w:val="18"/>
              </w:rPr>
            </w:pPr>
            <w:r>
              <w:rPr>
                <w:sz w:val="16"/>
                <w:szCs w:val="18"/>
              </w:rPr>
              <w:t>61</w:t>
            </w:r>
          </w:p>
        </w:tc>
        <w:tc>
          <w:tcPr>
            <w:tcW w:w="993" w:type="dxa"/>
            <w:shd w:val="clear" w:color="auto" w:fill="auto"/>
            <w:vAlign w:val="center"/>
          </w:tcPr>
          <w:p w:rsidR="00AD7FF4" w:rsidRPr="00E153EC" w:rsidRDefault="00AD7FF4" w:rsidP="00F37F6E">
            <w:pPr>
              <w:jc w:val="center"/>
              <w:rPr>
                <w:rFonts w:cs="Arial"/>
                <w:sz w:val="16"/>
                <w:szCs w:val="18"/>
              </w:rPr>
            </w:pPr>
            <w:r>
              <w:rPr>
                <w:sz w:val="16"/>
                <w:szCs w:val="18"/>
              </w:rPr>
              <w:t>59</w:t>
            </w:r>
          </w:p>
        </w:tc>
        <w:tc>
          <w:tcPr>
            <w:tcW w:w="992" w:type="dxa"/>
            <w:vAlign w:val="center"/>
          </w:tcPr>
          <w:p w:rsidR="00AD7FF4" w:rsidRPr="00E153EC" w:rsidRDefault="00AD7FF4" w:rsidP="00F37F6E">
            <w:pPr>
              <w:jc w:val="center"/>
              <w:rPr>
                <w:rFonts w:cs="Arial"/>
                <w:sz w:val="16"/>
                <w:szCs w:val="18"/>
              </w:rPr>
            </w:pPr>
            <w:r>
              <w:rPr>
                <w:sz w:val="16"/>
                <w:szCs w:val="18"/>
              </w:rPr>
              <w:t>54</w:t>
            </w:r>
          </w:p>
        </w:tc>
        <w:tc>
          <w:tcPr>
            <w:tcW w:w="992" w:type="dxa"/>
            <w:vAlign w:val="center"/>
          </w:tcPr>
          <w:p w:rsidR="00AD7FF4" w:rsidRPr="00E153EC" w:rsidRDefault="00AD7FF4" w:rsidP="00F37F6E">
            <w:pPr>
              <w:jc w:val="center"/>
              <w:rPr>
                <w:rFonts w:cs="Arial"/>
                <w:sz w:val="16"/>
                <w:szCs w:val="18"/>
                <w:highlight w:val="yellow"/>
              </w:rPr>
            </w:pPr>
            <w:r>
              <w:rPr>
                <w:sz w:val="16"/>
                <w:szCs w:val="18"/>
              </w:rPr>
              <w:t>49</w:t>
            </w:r>
          </w:p>
        </w:tc>
        <w:tc>
          <w:tcPr>
            <w:tcW w:w="1559" w:type="dxa"/>
            <w:vAlign w:val="center"/>
          </w:tcPr>
          <w:p w:rsidR="00AD7FF4" w:rsidRPr="00E153EC" w:rsidRDefault="00AD7FF4" w:rsidP="00F37F6E">
            <w:pPr>
              <w:jc w:val="center"/>
              <w:rPr>
                <w:rFonts w:cs="Arial"/>
                <w:sz w:val="16"/>
                <w:szCs w:val="18"/>
                <w:highlight w:val="yellow"/>
              </w:rPr>
            </w:pPr>
            <w:r>
              <w:rPr>
                <w:sz w:val="16"/>
                <w:szCs w:val="18"/>
              </w:rPr>
              <w:t>43</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lang w:eastAsia="ja-JP"/>
              </w:rPr>
            </w:pPr>
          </w:p>
        </w:tc>
        <w:tc>
          <w:tcPr>
            <w:tcW w:w="4292" w:type="dxa"/>
            <w:shd w:val="clear" w:color="auto" w:fill="auto"/>
            <w:vAlign w:val="center"/>
          </w:tcPr>
          <w:p w:rsidR="00AD7FF4" w:rsidRPr="00AD7FF4" w:rsidRDefault="00AD7FF4" w:rsidP="00F37F6E">
            <w:pPr>
              <w:jc w:val="left"/>
              <w:rPr>
                <w:rFonts w:cs="Arial"/>
                <w:sz w:val="16"/>
                <w:szCs w:val="18"/>
                <w:lang w:val="de-DE"/>
              </w:rPr>
            </w:pPr>
            <w:r w:rsidRPr="00AD7FF4">
              <w:rPr>
                <w:sz w:val="16"/>
                <w:szCs w:val="18"/>
                <w:lang w:val="de-DE"/>
              </w:rPr>
              <w:t>Prozentsatz der UPOV-Mitglieder, die Daten für die PLUTO-Datenbank für das entsprechende Jahr eingereicht haben</w:t>
            </w:r>
          </w:p>
        </w:tc>
        <w:tc>
          <w:tcPr>
            <w:tcW w:w="992" w:type="dxa"/>
            <w:vAlign w:val="center"/>
          </w:tcPr>
          <w:p w:rsidR="00AD7FF4" w:rsidRPr="00E153EC" w:rsidRDefault="00AD7FF4" w:rsidP="00F37F6E">
            <w:pPr>
              <w:jc w:val="center"/>
              <w:rPr>
                <w:rFonts w:cs="Arial"/>
                <w:sz w:val="16"/>
                <w:szCs w:val="18"/>
              </w:rPr>
            </w:pPr>
            <w:r>
              <w:rPr>
                <w:sz w:val="16"/>
                <w:szCs w:val="18"/>
              </w:rPr>
              <w:t>82 %</w:t>
            </w:r>
          </w:p>
        </w:tc>
        <w:tc>
          <w:tcPr>
            <w:tcW w:w="993" w:type="dxa"/>
            <w:shd w:val="clear" w:color="auto" w:fill="auto"/>
            <w:vAlign w:val="center"/>
          </w:tcPr>
          <w:p w:rsidR="00AD7FF4" w:rsidRPr="00E153EC" w:rsidRDefault="00AD7FF4" w:rsidP="00F37F6E">
            <w:pPr>
              <w:jc w:val="center"/>
              <w:rPr>
                <w:rFonts w:cs="Arial"/>
                <w:sz w:val="16"/>
                <w:szCs w:val="18"/>
              </w:rPr>
            </w:pPr>
            <w:r>
              <w:rPr>
                <w:sz w:val="16"/>
                <w:szCs w:val="18"/>
              </w:rPr>
              <w:t>80 %</w:t>
            </w:r>
          </w:p>
        </w:tc>
        <w:tc>
          <w:tcPr>
            <w:tcW w:w="992" w:type="dxa"/>
            <w:vAlign w:val="center"/>
          </w:tcPr>
          <w:p w:rsidR="00AD7FF4" w:rsidRPr="00E153EC" w:rsidRDefault="00AD7FF4" w:rsidP="00F37F6E">
            <w:pPr>
              <w:jc w:val="center"/>
              <w:rPr>
                <w:rFonts w:cs="Arial"/>
                <w:sz w:val="16"/>
                <w:szCs w:val="18"/>
              </w:rPr>
            </w:pPr>
            <w:r>
              <w:rPr>
                <w:sz w:val="16"/>
                <w:szCs w:val="18"/>
              </w:rPr>
              <w:t>72 %</w:t>
            </w:r>
          </w:p>
        </w:tc>
        <w:tc>
          <w:tcPr>
            <w:tcW w:w="992" w:type="dxa"/>
            <w:vAlign w:val="center"/>
          </w:tcPr>
          <w:p w:rsidR="00AD7FF4" w:rsidRPr="00E153EC" w:rsidRDefault="00AD7FF4" w:rsidP="00F37F6E">
            <w:pPr>
              <w:jc w:val="center"/>
              <w:rPr>
                <w:rFonts w:cs="Arial"/>
                <w:sz w:val="16"/>
                <w:szCs w:val="18"/>
                <w:highlight w:val="yellow"/>
              </w:rPr>
            </w:pPr>
            <w:r>
              <w:rPr>
                <w:sz w:val="16"/>
                <w:szCs w:val="18"/>
              </w:rPr>
              <w:t>65 %</w:t>
            </w:r>
          </w:p>
        </w:tc>
        <w:tc>
          <w:tcPr>
            <w:tcW w:w="1559" w:type="dxa"/>
            <w:vAlign w:val="center"/>
          </w:tcPr>
          <w:p w:rsidR="00AD7FF4" w:rsidRPr="00E153EC" w:rsidRDefault="00AD7FF4" w:rsidP="00F37F6E">
            <w:pPr>
              <w:jc w:val="center"/>
              <w:rPr>
                <w:rFonts w:cs="Arial"/>
                <w:sz w:val="16"/>
                <w:szCs w:val="18"/>
                <w:highlight w:val="yellow"/>
              </w:rPr>
            </w:pPr>
            <w:r>
              <w:rPr>
                <w:sz w:val="16"/>
                <w:szCs w:val="18"/>
              </w:rPr>
              <w:t>57 %</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rPr>
            </w:pPr>
            <w:r>
              <w:rPr>
                <w:sz w:val="16"/>
                <w:szCs w:val="18"/>
              </w:rPr>
              <w:t>A</w:t>
            </w:r>
          </w:p>
        </w:tc>
        <w:tc>
          <w:tcPr>
            <w:tcW w:w="4292" w:type="dxa"/>
            <w:shd w:val="clear" w:color="auto" w:fill="auto"/>
            <w:vAlign w:val="center"/>
          </w:tcPr>
          <w:p w:rsidR="00AD7FF4" w:rsidRPr="00E153EC" w:rsidRDefault="00AD7FF4" w:rsidP="00F37F6E">
            <w:pPr>
              <w:jc w:val="left"/>
              <w:rPr>
                <w:rFonts w:cs="Arial"/>
                <w:sz w:val="16"/>
                <w:szCs w:val="18"/>
              </w:rPr>
            </w:pPr>
            <w:r>
              <w:rPr>
                <w:sz w:val="16"/>
                <w:szCs w:val="18"/>
              </w:rPr>
              <w:t>Gesamtzahl Sortenschutzanträge</w:t>
            </w:r>
            <w:r>
              <w:rPr>
                <w:sz w:val="16"/>
                <w:szCs w:val="18"/>
                <w:vertAlign w:val="superscript"/>
              </w:rPr>
              <w:t>2</w:t>
            </w:r>
            <w:r>
              <w:rPr>
                <w:sz w:val="16"/>
                <w:szCs w:val="18"/>
              </w:rPr>
              <w:t xml:space="preserve"> </w:t>
            </w:r>
          </w:p>
        </w:tc>
        <w:tc>
          <w:tcPr>
            <w:tcW w:w="992" w:type="dxa"/>
            <w:vAlign w:val="center"/>
          </w:tcPr>
          <w:p w:rsidR="00AD7FF4" w:rsidRPr="00E153EC" w:rsidRDefault="00AD7FF4" w:rsidP="00F37F6E">
            <w:pPr>
              <w:jc w:val="center"/>
              <w:rPr>
                <w:rFonts w:cs="Arial"/>
                <w:sz w:val="16"/>
                <w:szCs w:val="18"/>
              </w:rPr>
            </w:pPr>
            <w:r>
              <w:rPr>
                <w:sz w:val="16"/>
                <w:szCs w:val="18"/>
              </w:rPr>
              <w:t>15 017</w:t>
            </w:r>
          </w:p>
        </w:tc>
        <w:tc>
          <w:tcPr>
            <w:tcW w:w="993" w:type="dxa"/>
            <w:shd w:val="clear" w:color="auto" w:fill="auto"/>
            <w:vAlign w:val="center"/>
          </w:tcPr>
          <w:p w:rsidR="00AD7FF4" w:rsidRPr="00E153EC" w:rsidRDefault="00AD7FF4" w:rsidP="00F37F6E">
            <w:pPr>
              <w:jc w:val="center"/>
              <w:rPr>
                <w:rFonts w:cs="Arial"/>
                <w:sz w:val="16"/>
                <w:szCs w:val="18"/>
              </w:rPr>
            </w:pPr>
            <w:r>
              <w:rPr>
                <w:sz w:val="16"/>
                <w:szCs w:val="18"/>
              </w:rPr>
              <w:t>16 455</w:t>
            </w:r>
          </w:p>
        </w:tc>
        <w:tc>
          <w:tcPr>
            <w:tcW w:w="992" w:type="dxa"/>
            <w:vAlign w:val="center"/>
          </w:tcPr>
          <w:p w:rsidR="00AD7FF4" w:rsidRPr="00E153EC" w:rsidRDefault="00AD7FF4" w:rsidP="00F37F6E">
            <w:pPr>
              <w:jc w:val="center"/>
              <w:rPr>
                <w:rFonts w:cs="Arial"/>
                <w:sz w:val="16"/>
                <w:szCs w:val="18"/>
              </w:rPr>
            </w:pPr>
            <w:r>
              <w:rPr>
                <w:sz w:val="16"/>
                <w:szCs w:val="18"/>
              </w:rPr>
              <w:t>18 306</w:t>
            </w:r>
          </w:p>
        </w:tc>
        <w:tc>
          <w:tcPr>
            <w:tcW w:w="992" w:type="dxa"/>
            <w:vAlign w:val="center"/>
          </w:tcPr>
          <w:p w:rsidR="00AD7FF4" w:rsidRPr="00E153EC" w:rsidRDefault="00AD7FF4" w:rsidP="00F37F6E">
            <w:pPr>
              <w:jc w:val="center"/>
              <w:rPr>
                <w:rFonts w:cs="Arial"/>
                <w:sz w:val="16"/>
                <w:szCs w:val="18"/>
                <w:highlight w:val="yellow"/>
              </w:rPr>
            </w:pPr>
            <w:r>
              <w:rPr>
                <w:sz w:val="16"/>
                <w:szCs w:val="18"/>
              </w:rPr>
              <w:t>k. A.</w:t>
            </w:r>
          </w:p>
        </w:tc>
        <w:tc>
          <w:tcPr>
            <w:tcW w:w="1559" w:type="dxa"/>
            <w:vAlign w:val="center"/>
          </w:tcPr>
          <w:p w:rsidR="00AD7FF4" w:rsidRPr="00E153EC" w:rsidRDefault="00AD7FF4" w:rsidP="00F37F6E">
            <w:pPr>
              <w:jc w:val="center"/>
              <w:rPr>
                <w:rFonts w:cs="Arial"/>
                <w:sz w:val="16"/>
                <w:szCs w:val="18"/>
                <w:highlight w:val="yellow"/>
              </w:rPr>
            </w:pPr>
            <w:r>
              <w:rPr>
                <w:sz w:val="16"/>
                <w:szCs w:val="18"/>
              </w:rPr>
              <w:t>k. A.</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rPr>
            </w:pPr>
            <w:r>
              <w:rPr>
                <w:sz w:val="16"/>
                <w:szCs w:val="18"/>
              </w:rPr>
              <w:t>B</w:t>
            </w:r>
          </w:p>
        </w:tc>
        <w:tc>
          <w:tcPr>
            <w:tcW w:w="4292" w:type="dxa"/>
            <w:shd w:val="clear" w:color="auto" w:fill="auto"/>
            <w:vAlign w:val="center"/>
          </w:tcPr>
          <w:p w:rsidR="00AD7FF4" w:rsidRPr="00AD7FF4" w:rsidRDefault="00AD7FF4" w:rsidP="00F37F6E">
            <w:pPr>
              <w:jc w:val="left"/>
              <w:rPr>
                <w:rFonts w:cs="Arial"/>
                <w:sz w:val="16"/>
                <w:szCs w:val="18"/>
                <w:lang w:val="de-DE"/>
              </w:rPr>
            </w:pPr>
            <w:r w:rsidRPr="00AD7FF4">
              <w:rPr>
                <w:sz w:val="16"/>
                <w:szCs w:val="18"/>
                <w:lang w:val="de-DE"/>
              </w:rPr>
              <w:t>Prozentsatz der Sortenschutzanträge, die auf Beitragsleistende zur PLUTO-Datenbank für das entsprechende Jahr entfallen</w:t>
            </w:r>
            <w:r w:rsidRPr="00AD7FF4">
              <w:rPr>
                <w:sz w:val="16"/>
                <w:szCs w:val="18"/>
                <w:vertAlign w:val="superscript"/>
                <w:lang w:val="de-DE"/>
              </w:rPr>
              <w:t xml:space="preserve">1,2 </w:t>
            </w:r>
          </w:p>
        </w:tc>
        <w:tc>
          <w:tcPr>
            <w:tcW w:w="992" w:type="dxa"/>
            <w:vAlign w:val="center"/>
          </w:tcPr>
          <w:p w:rsidR="00AD7FF4" w:rsidRPr="00E153EC" w:rsidRDefault="00AD7FF4" w:rsidP="00F37F6E">
            <w:pPr>
              <w:jc w:val="center"/>
              <w:rPr>
                <w:rFonts w:cs="Arial"/>
                <w:sz w:val="16"/>
                <w:szCs w:val="18"/>
              </w:rPr>
            </w:pPr>
            <w:r>
              <w:rPr>
                <w:sz w:val="16"/>
                <w:szCs w:val="18"/>
              </w:rPr>
              <w:t>14 823</w:t>
            </w:r>
          </w:p>
        </w:tc>
        <w:tc>
          <w:tcPr>
            <w:tcW w:w="993" w:type="dxa"/>
            <w:shd w:val="clear" w:color="auto" w:fill="auto"/>
            <w:vAlign w:val="center"/>
          </w:tcPr>
          <w:p w:rsidR="00AD7FF4" w:rsidRPr="00E153EC" w:rsidRDefault="00AD7FF4" w:rsidP="00F37F6E">
            <w:pPr>
              <w:jc w:val="center"/>
              <w:rPr>
                <w:rFonts w:cs="Arial"/>
                <w:sz w:val="16"/>
                <w:szCs w:val="18"/>
              </w:rPr>
            </w:pPr>
            <w:r>
              <w:rPr>
                <w:sz w:val="16"/>
                <w:szCs w:val="18"/>
              </w:rPr>
              <w:t>16 095</w:t>
            </w:r>
          </w:p>
        </w:tc>
        <w:tc>
          <w:tcPr>
            <w:tcW w:w="992" w:type="dxa"/>
            <w:vAlign w:val="center"/>
          </w:tcPr>
          <w:p w:rsidR="00AD7FF4" w:rsidRPr="00E153EC" w:rsidRDefault="00AD7FF4" w:rsidP="00F37F6E">
            <w:pPr>
              <w:jc w:val="center"/>
              <w:rPr>
                <w:rFonts w:cs="Arial"/>
                <w:sz w:val="16"/>
                <w:szCs w:val="18"/>
              </w:rPr>
            </w:pPr>
            <w:r>
              <w:rPr>
                <w:sz w:val="16"/>
                <w:szCs w:val="18"/>
              </w:rPr>
              <w:t>17 410</w:t>
            </w:r>
          </w:p>
        </w:tc>
        <w:tc>
          <w:tcPr>
            <w:tcW w:w="992" w:type="dxa"/>
            <w:vAlign w:val="center"/>
          </w:tcPr>
          <w:p w:rsidR="00AD7FF4" w:rsidRPr="00E153EC" w:rsidRDefault="00AD7FF4" w:rsidP="00F37F6E">
            <w:pPr>
              <w:jc w:val="center"/>
              <w:rPr>
                <w:rFonts w:cs="Arial"/>
                <w:sz w:val="16"/>
                <w:szCs w:val="18"/>
                <w:highlight w:val="yellow"/>
              </w:rPr>
            </w:pPr>
            <w:r>
              <w:rPr>
                <w:sz w:val="16"/>
                <w:szCs w:val="18"/>
              </w:rPr>
              <w:t>k. A.</w:t>
            </w:r>
          </w:p>
        </w:tc>
        <w:tc>
          <w:tcPr>
            <w:tcW w:w="1559" w:type="dxa"/>
            <w:vAlign w:val="center"/>
          </w:tcPr>
          <w:p w:rsidR="00AD7FF4" w:rsidRPr="00E153EC" w:rsidRDefault="00AD7FF4" w:rsidP="00F37F6E">
            <w:pPr>
              <w:jc w:val="center"/>
              <w:rPr>
                <w:rFonts w:cs="Arial"/>
                <w:sz w:val="16"/>
                <w:szCs w:val="18"/>
                <w:highlight w:val="yellow"/>
              </w:rPr>
            </w:pPr>
            <w:r>
              <w:rPr>
                <w:sz w:val="16"/>
                <w:szCs w:val="18"/>
              </w:rPr>
              <w:t>k. A.</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rPr>
            </w:pPr>
            <w:r>
              <w:rPr>
                <w:sz w:val="16"/>
                <w:szCs w:val="18"/>
              </w:rPr>
              <w:t>C</w:t>
            </w:r>
          </w:p>
        </w:tc>
        <w:tc>
          <w:tcPr>
            <w:tcW w:w="4292" w:type="dxa"/>
            <w:shd w:val="clear" w:color="auto" w:fill="auto"/>
            <w:vAlign w:val="center"/>
          </w:tcPr>
          <w:p w:rsidR="00AD7FF4" w:rsidRPr="00AD7FF4" w:rsidRDefault="00AD7FF4" w:rsidP="00F37F6E">
            <w:pPr>
              <w:jc w:val="left"/>
              <w:rPr>
                <w:rFonts w:cs="Arial"/>
                <w:sz w:val="16"/>
                <w:szCs w:val="18"/>
                <w:lang w:val="de-DE"/>
              </w:rPr>
            </w:pPr>
            <w:r w:rsidRPr="00AD7FF4">
              <w:rPr>
                <w:sz w:val="16"/>
                <w:szCs w:val="18"/>
                <w:lang w:val="de-DE"/>
              </w:rPr>
              <w:t>Prozentsatz der Sortenschutzanträge, die auf Beitragsleistende zur PLUTO-Datenbank für das entsprechende Jahr (B/A) entfallen</w:t>
            </w:r>
          </w:p>
        </w:tc>
        <w:tc>
          <w:tcPr>
            <w:tcW w:w="992" w:type="dxa"/>
            <w:vAlign w:val="center"/>
          </w:tcPr>
          <w:p w:rsidR="00AD7FF4" w:rsidRPr="00E153EC" w:rsidRDefault="00AD7FF4" w:rsidP="00F37F6E">
            <w:pPr>
              <w:jc w:val="center"/>
              <w:rPr>
                <w:rFonts w:cs="Arial"/>
                <w:sz w:val="16"/>
                <w:szCs w:val="18"/>
              </w:rPr>
            </w:pPr>
            <w:r>
              <w:rPr>
                <w:sz w:val="16"/>
                <w:szCs w:val="18"/>
              </w:rPr>
              <w:t>99 %</w:t>
            </w:r>
          </w:p>
        </w:tc>
        <w:tc>
          <w:tcPr>
            <w:tcW w:w="993" w:type="dxa"/>
            <w:shd w:val="clear" w:color="auto" w:fill="auto"/>
            <w:vAlign w:val="center"/>
          </w:tcPr>
          <w:p w:rsidR="00AD7FF4" w:rsidRPr="00E153EC" w:rsidRDefault="00AD7FF4" w:rsidP="00F37F6E">
            <w:pPr>
              <w:jc w:val="center"/>
              <w:rPr>
                <w:rFonts w:cs="Arial"/>
                <w:sz w:val="16"/>
                <w:szCs w:val="18"/>
              </w:rPr>
            </w:pPr>
            <w:r>
              <w:rPr>
                <w:sz w:val="16"/>
                <w:szCs w:val="18"/>
              </w:rPr>
              <w:t>98 %</w:t>
            </w:r>
          </w:p>
        </w:tc>
        <w:tc>
          <w:tcPr>
            <w:tcW w:w="992" w:type="dxa"/>
            <w:vAlign w:val="center"/>
          </w:tcPr>
          <w:p w:rsidR="00AD7FF4" w:rsidRPr="00E153EC" w:rsidRDefault="00AD7FF4" w:rsidP="00F37F6E">
            <w:pPr>
              <w:jc w:val="center"/>
              <w:rPr>
                <w:rFonts w:cs="Arial"/>
                <w:sz w:val="16"/>
                <w:szCs w:val="18"/>
              </w:rPr>
            </w:pPr>
            <w:r>
              <w:rPr>
                <w:sz w:val="16"/>
                <w:szCs w:val="18"/>
              </w:rPr>
              <w:t>95 %</w:t>
            </w:r>
          </w:p>
        </w:tc>
        <w:tc>
          <w:tcPr>
            <w:tcW w:w="992" w:type="dxa"/>
            <w:vAlign w:val="center"/>
          </w:tcPr>
          <w:p w:rsidR="00AD7FF4" w:rsidRPr="00E153EC" w:rsidRDefault="00AD7FF4" w:rsidP="00F37F6E">
            <w:pPr>
              <w:jc w:val="center"/>
              <w:rPr>
                <w:rFonts w:cs="Arial"/>
                <w:sz w:val="16"/>
                <w:szCs w:val="18"/>
                <w:highlight w:val="yellow"/>
              </w:rPr>
            </w:pPr>
            <w:r>
              <w:rPr>
                <w:sz w:val="16"/>
                <w:szCs w:val="18"/>
              </w:rPr>
              <w:t>k. A.</w:t>
            </w:r>
          </w:p>
        </w:tc>
        <w:tc>
          <w:tcPr>
            <w:tcW w:w="1559" w:type="dxa"/>
            <w:vAlign w:val="center"/>
          </w:tcPr>
          <w:p w:rsidR="00AD7FF4" w:rsidRPr="00E153EC" w:rsidRDefault="00AD7FF4" w:rsidP="00F37F6E">
            <w:pPr>
              <w:jc w:val="center"/>
              <w:rPr>
                <w:rFonts w:cs="Arial"/>
                <w:sz w:val="16"/>
                <w:szCs w:val="18"/>
                <w:highlight w:val="yellow"/>
              </w:rPr>
            </w:pPr>
            <w:r>
              <w:rPr>
                <w:sz w:val="16"/>
                <w:szCs w:val="18"/>
              </w:rPr>
              <w:t>k. A.</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rPr>
            </w:pPr>
            <w:r>
              <w:rPr>
                <w:sz w:val="16"/>
                <w:szCs w:val="18"/>
              </w:rPr>
              <w:t>D</w:t>
            </w:r>
          </w:p>
        </w:tc>
        <w:tc>
          <w:tcPr>
            <w:tcW w:w="4292" w:type="dxa"/>
            <w:shd w:val="clear" w:color="auto" w:fill="auto"/>
            <w:vAlign w:val="center"/>
          </w:tcPr>
          <w:p w:rsidR="00AD7FF4" w:rsidRPr="00AD7FF4" w:rsidRDefault="00AD7FF4" w:rsidP="00F37F6E">
            <w:pPr>
              <w:jc w:val="left"/>
              <w:rPr>
                <w:rFonts w:cs="Arial"/>
                <w:sz w:val="16"/>
                <w:szCs w:val="18"/>
                <w:lang w:val="de-DE"/>
              </w:rPr>
            </w:pPr>
            <w:r w:rsidRPr="00AD7FF4">
              <w:rPr>
                <w:sz w:val="16"/>
                <w:szCs w:val="18"/>
                <w:lang w:val="de-DE"/>
              </w:rPr>
              <w:t>Anzahl Sortenschutzanträge in der PLUTO-Datenbank</w:t>
            </w:r>
            <w:r w:rsidRPr="00AD7FF4">
              <w:rPr>
                <w:sz w:val="16"/>
                <w:szCs w:val="18"/>
                <w:vertAlign w:val="superscript"/>
                <w:lang w:val="de-DE"/>
              </w:rPr>
              <w:t xml:space="preserve">3 </w:t>
            </w:r>
          </w:p>
        </w:tc>
        <w:tc>
          <w:tcPr>
            <w:tcW w:w="992" w:type="dxa"/>
            <w:vAlign w:val="center"/>
          </w:tcPr>
          <w:p w:rsidR="00AD7FF4" w:rsidRPr="00E153EC" w:rsidRDefault="00AD7FF4" w:rsidP="00F37F6E">
            <w:pPr>
              <w:jc w:val="center"/>
              <w:rPr>
                <w:rFonts w:cs="Arial"/>
                <w:sz w:val="16"/>
                <w:szCs w:val="18"/>
              </w:rPr>
            </w:pPr>
            <w:r>
              <w:rPr>
                <w:sz w:val="16"/>
                <w:szCs w:val="18"/>
              </w:rPr>
              <w:t>11 587</w:t>
            </w:r>
          </w:p>
        </w:tc>
        <w:tc>
          <w:tcPr>
            <w:tcW w:w="993" w:type="dxa"/>
            <w:shd w:val="clear" w:color="auto" w:fill="auto"/>
            <w:vAlign w:val="center"/>
          </w:tcPr>
          <w:p w:rsidR="00AD7FF4" w:rsidRPr="00E153EC" w:rsidRDefault="00AD7FF4" w:rsidP="00F37F6E">
            <w:pPr>
              <w:jc w:val="center"/>
              <w:rPr>
                <w:rFonts w:cs="Arial"/>
                <w:sz w:val="16"/>
                <w:szCs w:val="18"/>
              </w:rPr>
            </w:pPr>
            <w:r>
              <w:rPr>
                <w:sz w:val="16"/>
                <w:szCs w:val="18"/>
              </w:rPr>
              <w:t>12 269</w:t>
            </w:r>
          </w:p>
        </w:tc>
        <w:tc>
          <w:tcPr>
            <w:tcW w:w="992" w:type="dxa"/>
            <w:vAlign w:val="center"/>
          </w:tcPr>
          <w:p w:rsidR="00AD7FF4" w:rsidRPr="00E153EC" w:rsidRDefault="00AD7FF4" w:rsidP="00F37F6E">
            <w:pPr>
              <w:jc w:val="center"/>
              <w:rPr>
                <w:rFonts w:cs="Arial"/>
                <w:sz w:val="16"/>
                <w:szCs w:val="18"/>
              </w:rPr>
            </w:pPr>
            <w:r>
              <w:rPr>
                <w:sz w:val="16"/>
                <w:szCs w:val="18"/>
              </w:rPr>
              <w:t>12 547</w:t>
            </w:r>
          </w:p>
        </w:tc>
        <w:tc>
          <w:tcPr>
            <w:tcW w:w="992" w:type="dxa"/>
            <w:vAlign w:val="center"/>
          </w:tcPr>
          <w:p w:rsidR="00AD7FF4" w:rsidRPr="00E153EC" w:rsidRDefault="00AD7FF4" w:rsidP="00F37F6E">
            <w:pPr>
              <w:jc w:val="center"/>
              <w:rPr>
                <w:rFonts w:cs="Arial"/>
                <w:sz w:val="16"/>
                <w:szCs w:val="18"/>
                <w:highlight w:val="yellow"/>
              </w:rPr>
            </w:pPr>
            <w:r>
              <w:rPr>
                <w:sz w:val="16"/>
                <w:szCs w:val="18"/>
              </w:rPr>
              <w:t>10 759</w:t>
            </w:r>
          </w:p>
        </w:tc>
        <w:tc>
          <w:tcPr>
            <w:tcW w:w="1559" w:type="dxa"/>
            <w:vAlign w:val="center"/>
          </w:tcPr>
          <w:p w:rsidR="00AD7FF4" w:rsidRPr="00E153EC" w:rsidRDefault="00AD7FF4" w:rsidP="00F37F6E">
            <w:pPr>
              <w:jc w:val="center"/>
              <w:rPr>
                <w:rFonts w:cs="Arial"/>
                <w:sz w:val="16"/>
                <w:szCs w:val="18"/>
                <w:highlight w:val="yellow"/>
              </w:rPr>
            </w:pPr>
            <w:r>
              <w:rPr>
                <w:sz w:val="16"/>
                <w:szCs w:val="18"/>
              </w:rPr>
              <w:t>2 887</w:t>
            </w:r>
          </w:p>
        </w:tc>
      </w:tr>
      <w:tr w:rsidR="00AD7FF4" w:rsidRPr="00E153EC" w:rsidTr="00F37F6E">
        <w:tc>
          <w:tcPr>
            <w:tcW w:w="244" w:type="dxa"/>
            <w:tcBorders>
              <w:top w:val="nil"/>
              <w:left w:val="nil"/>
              <w:bottom w:val="nil"/>
            </w:tcBorders>
            <w:vAlign w:val="center"/>
          </w:tcPr>
          <w:p w:rsidR="00AD7FF4" w:rsidRPr="00E153EC" w:rsidRDefault="00AD7FF4" w:rsidP="00F37F6E">
            <w:pPr>
              <w:jc w:val="left"/>
              <w:rPr>
                <w:rFonts w:cs="Arial"/>
                <w:sz w:val="16"/>
                <w:szCs w:val="18"/>
              </w:rPr>
            </w:pPr>
            <w:r>
              <w:rPr>
                <w:sz w:val="16"/>
                <w:szCs w:val="18"/>
              </w:rPr>
              <w:t>E</w:t>
            </w:r>
          </w:p>
        </w:tc>
        <w:tc>
          <w:tcPr>
            <w:tcW w:w="4292" w:type="dxa"/>
            <w:shd w:val="clear" w:color="auto" w:fill="auto"/>
            <w:vAlign w:val="center"/>
          </w:tcPr>
          <w:p w:rsidR="00AD7FF4" w:rsidRPr="00AD7FF4" w:rsidRDefault="00AD7FF4" w:rsidP="00F37F6E">
            <w:pPr>
              <w:jc w:val="left"/>
              <w:rPr>
                <w:rFonts w:cs="Arial"/>
                <w:sz w:val="16"/>
                <w:szCs w:val="18"/>
                <w:lang w:val="de-DE"/>
              </w:rPr>
            </w:pPr>
            <w:r w:rsidRPr="00AD7FF4">
              <w:rPr>
                <w:sz w:val="16"/>
                <w:szCs w:val="18"/>
                <w:lang w:val="de-DE"/>
              </w:rPr>
              <w:t>Anzahl Sortenschutzanträge in der PLUTO-Datenbank (D/A)</w:t>
            </w:r>
          </w:p>
        </w:tc>
        <w:tc>
          <w:tcPr>
            <w:tcW w:w="992" w:type="dxa"/>
            <w:vAlign w:val="center"/>
          </w:tcPr>
          <w:p w:rsidR="00AD7FF4" w:rsidRPr="00E153EC" w:rsidRDefault="00AD7FF4" w:rsidP="00F37F6E">
            <w:pPr>
              <w:jc w:val="center"/>
              <w:rPr>
                <w:rFonts w:cs="Arial"/>
                <w:sz w:val="16"/>
                <w:szCs w:val="18"/>
              </w:rPr>
            </w:pPr>
            <w:r>
              <w:rPr>
                <w:sz w:val="16"/>
                <w:szCs w:val="18"/>
              </w:rPr>
              <w:t>77 %</w:t>
            </w:r>
          </w:p>
        </w:tc>
        <w:tc>
          <w:tcPr>
            <w:tcW w:w="993" w:type="dxa"/>
            <w:shd w:val="clear" w:color="auto" w:fill="auto"/>
            <w:vAlign w:val="center"/>
          </w:tcPr>
          <w:p w:rsidR="00AD7FF4" w:rsidRPr="00E153EC" w:rsidRDefault="00AD7FF4" w:rsidP="00F37F6E">
            <w:pPr>
              <w:jc w:val="center"/>
              <w:rPr>
                <w:rFonts w:cs="Arial"/>
                <w:sz w:val="16"/>
                <w:szCs w:val="18"/>
              </w:rPr>
            </w:pPr>
            <w:r>
              <w:rPr>
                <w:sz w:val="16"/>
                <w:szCs w:val="18"/>
              </w:rPr>
              <w:t>75 %</w:t>
            </w:r>
          </w:p>
        </w:tc>
        <w:tc>
          <w:tcPr>
            <w:tcW w:w="992" w:type="dxa"/>
            <w:vAlign w:val="center"/>
          </w:tcPr>
          <w:p w:rsidR="00AD7FF4" w:rsidRPr="00E153EC" w:rsidRDefault="00AD7FF4" w:rsidP="00F37F6E">
            <w:pPr>
              <w:jc w:val="center"/>
              <w:rPr>
                <w:rFonts w:cs="Arial"/>
                <w:sz w:val="16"/>
                <w:szCs w:val="18"/>
              </w:rPr>
            </w:pPr>
            <w:r>
              <w:rPr>
                <w:sz w:val="16"/>
                <w:szCs w:val="18"/>
              </w:rPr>
              <w:t>69 %</w:t>
            </w:r>
          </w:p>
        </w:tc>
        <w:tc>
          <w:tcPr>
            <w:tcW w:w="992" w:type="dxa"/>
            <w:vAlign w:val="center"/>
          </w:tcPr>
          <w:p w:rsidR="00AD7FF4" w:rsidRPr="00E153EC" w:rsidRDefault="00AD7FF4" w:rsidP="00F37F6E">
            <w:pPr>
              <w:jc w:val="center"/>
              <w:rPr>
                <w:rFonts w:cs="Arial"/>
                <w:sz w:val="16"/>
                <w:szCs w:val="18"/>
                <w:highlight w:val="yellow"/>
              </w:rPr>
            </w:pPr>
            <w:r>
              <w:rPr>
                <w:sz w:val="16"/>
                <w:szCs w:val="18"/>
              </w:rPr>
              <w:t>k. A.</w:t>
            </w:r>
          </w:p>
        </w:tc>
        <w:tc>
          <w:tcPr>
            <w:tcW w:w="1559" w:type="dxa"/>
            <w:vAlign w:val="center"/>
          </w:tcPr>
          <w:p w:rsidR="00AD7FF4" w:rsidRPr="00E153EC" w:rsidRDefault="00AD7FF4" w:rsidP="00F37F6E">
            <w:pPr>
              <w:jc w:val="center"/>
              <w:rPr>
                <w:rFonts w:cs="Arial"/>
                <w:sz w:val="16"/>
                <w:szCs w:val="18"/>
                <w:highlight w:val="yellow"/>
              </w:rPr>
            </w:pPr>
            <w:r>
              <w:rPr>
                <w:sz w:val="16"/>
                <w:szCs w:val="18"/>
              </w:rPr>
              <w:t>k. A.</w:t>
            </w:r>
          </w:p>
        </w:tc>
      </w:tr>
    </w:tbl>
    <w:p w:rsidR="00AD7FF4" w:rsidRDefault="00AD7FF4" w:rsidP="00AD7FF4">
      <w:pPr>
        <w:jc w:val="left"/>
        <w:rPr>
          <w:rFonts w:eastAsiaTheme="minorEastAsia" w:cs="Arial"/>
          <w:sz w:val="16"/>
          <w:szCs w:val="16"/>
          <w:lang w:eastAsia="ja-JP"/>
        </w:rPr>
      </w:pPr>
    </w:p>
    <w:p w:rsidR="00AD7FF4" w:rsidRPr="00583D38" w:rsidRDefault="00AD7FF4" w:rsidP="00AD7FF4">
      <w:pPr>
        <w:spacing w:after="120"/>
        <w:jc w:val="left"/>
        <w:rPr>
          <w:rFonts w:eastAsiaTheme="minorEastAsia" w:cs="Arial"/>
          <w:sz w:val="16"/>
          <w:szCs w:val="16"/>
        </w:rPr>
      </w:pPr>
      <w:r>
        <w:rPr>
          <w:sz w:val="16"/>
          <w:szCs w:val="16"/>
        </w:rPr>
        <w:t>Anmerkungen:</w:t>
      </w:r>
    </w:p>
    <w:p w:rsidR="00AD7FF4" w:rsidRPr="00AD7FF4" w:rsidRDefault="00AD7FF4" w:rsidP="00AD7FF4">
      <w:pPr>
        <w:ind w:left="142"/>
        <w:jc w:val="left"/>
        <w:rPr>
          <w:rFonts w:eastAsiaTheme="minorEastAsia" w:cs="Arial"/>
          <w:sz w:val="16"/>
          <w:szCs w:val="16"/>
          <w:lang w:val="de-DE"/>
        </w:rPr>
      </w:pPr>
      <w:r w:rsidRPr="00AD7FF4">
        <w:rPr>
          <w:sz w:val="16"/>
          <w:szCs w:val="16"/>
          <w:lang w:val="de-DE"/>
        </w:rPr>
        <w:t>1.   Die Beitragsleistenden reichen Daten für die vorhergehenden Jahre ein. Daher wird ein Beitragsleistender, der z. B. Daten im Jahr 2017  eingereicht hat, als Beitragsleistender für die Jahre</w:t>
      </w:r>
      <w:r w:rsidR="00F37F6E">
        <w:rPr>
          <w:sz w:val="16"/>
          <w:szCs w:val="16"/>
          <w:lang w:val="de-DE"/>
        </w:rPr>
        <w:t xml:space="preserve"> 2015, 2016 und 2017 betrachtet</w:t>
      </w:r>
      <w:r w:rsidRPr="00AD7FF4">
        <w:rPr>
          <w:sz w:val="16"/>
          <w:szCs w:val="16"/>
          <w:lang w:val="de-DE"/>
        </w:rPr>
        <w:t>.</w:t>
      </w:r>
    </w:p>
    <w:p w:rsidR="00AD7FF4" w:rsidRPr="00AD7FF4" w:rsidRDefault="00AD7FF4" w:rsidP="00AD7FF4">
      <w:pPr>
        <w:ind w:left="142"/>
        <w:jc w:val="left"/>
        <w:rPr>
          <w:rFonts w:eastAsiaTheme="minorEastAsia" w:cs="Arial"/>
          <w:sz w:val="16"/>
          <w:szCs w:val="16"/>
          <w:lang w:val="de-DE"/>
        </w:rPr>
      </w:pPr>
      <w:r w:rsidRPr="00AD7FF4">
        <w:rPr>
          <w:sz w:val="16"/>
          <w:szCs w:val="16"/>
          <w:lang w:val="de-DE"/>
        </w:rPr>
        <w:t xml:space="preserve">2.   Vergleiche Dokument C/52/7 Rev. „Sortenschutzstatistik für den Zeitabschnitt 2013-2017 (Überarbeitung)“. </w:t>
      </w:r>
    </w:p>
    <w:p w:rsidR="00AD7FF4" w:rsidRPr="00AD7FF4" w:rsidRDefault="00AD7FF4" w:rsidP="00AD7FF4">
      <w:pPr>
        <w:ind w:left="142"/>
        <w:jc w:val="left"/>
        <w:rPr>
          <w:rFonts w:eastAsiaTheme="minorEastAsia" w:cs="Arial"/>
          <w:sz w:val="16"/>
          <w:szCs w:val="16"/>
          <w:lang w:val="de-DE"/>
        </w:rPr>
      </w:pPr>
      <w:r w:rsidRPr="00AD7FF4">
        <w:rPr>
          <w:sz w:val="16"/>
          <w:szCs w:val="16"/>
          <w:lang w:val="de-DE"/>
        </w:rPr>
        <w:t>3.   Stand der Information in der PLUTO-Datenbank zum 6. August 2019.</w:t>
      </w:r>
    </w:p>
    <w:p w:rsidR="00AD7FF4" w:rsidRPr="00AD7FF4" w:rsidRDefault="00AD7FF4" w:rsidP="00AD7FF4">
      <w:pPr>
        <w:spacing w:before="120" w:after="120"/>
        <w:rPr>
          <w:rFonts w:eastAsiaTheme="minorEastAsia"/>
          <w:sz w:val="16"/>
          <w:szCs w:val="18"/>
          <w:lang w:val="de-DE"/>
        </w:rPr>
      </w:pPr>
      <w:r w:rsidRPr="00AD7FF4">
        <w:rPr>
          <w:sz w:val="16"/>
          <w:szCs w:val="18"/>
          <w:lang w:val="de-DE"/>
        </w:rPr>
        <w:t>Zeile „C“ enthält Angaben zur „theoretischen“ Vollständigkeit der PLUTO-Datenbank auf Grundlage der von den UPOV-Mitgliedern eingereichten Daten.</w:t>
      </w:r>
    </w:p>
    <w:p w:rsidR="00AD7FF4" w:rsidRPr="00AD7FF4" w:rsidRDefault="00AD7FF4" w:rsidP="00AD7FF4">
      <w:pPr>
        <w:spacing w:after="120"/>
        <w:rPr>
          <w:rFonts w:eastAsiaTheme="minorEastAsia"/>
          <w:sz w:val="16"/>
          <w:szCs w:val="18"/>
          <w:lang w:val="de-DE"/>
        </w:rPr>
      </w:pPr>
      <w:r w:rsidRPr="00AD7FF4">
        <w:rPr>
          <w:sz w:val="16"/>
          <w:szCs w:val="18"/>
          <w:lang w:val="de-DE"/>
        </w:rPr>
        <w:t>Zeile „E" enthält Angaben zur aktuellen Vollständigkeit der Daten in der PLUTO-Datenbank, die folgenden Faktoren Rechnung tragen:</w:t>
      </w:r>
    </w:p>
    <w:p w:rsidR="00AD7FF4" w:rsidRPr="00AD7FF4" w:rsidRDefault="00AD7FF4" w:rsidP="00AD7FF4">
      <w:pPr>
        <w:tabs>
          <w:tab w:val="left" w:pos="851"/>
        </w:tabs>
        <w:ind w:firstLine="426"/>
        <w:rPr>
          <w:rFonts w:eastAsiaTheme="minorEastAsia"/>
          <w:sz w:val="16"/>
          <w:szCs w:val="18"/>
          <w:lang w:val="de-DE"/>
        </w:rPr>
      </w:pPr>
      <w:r w:rsidRPr="00AD7FF4">
        <w:rPr>
          <w:sz w:val="16"/>
          <w:szCs w:val="18"/>
          <w:lang w:val="de-DE"/>
        </w:rPr>
        <w:t>i)</w:t>
      </w:r>
      <w:r w:rsidRPr="00AD7FF4">
        <w:rPr>
          <w:sz w:val="16"/>
          <w:szCs w:val="18"/>
          <w:lang w:val="de-DE"/>
        </w:rPr>
        <w:tab/>
        <w:t>UPOV-Mitglieder, die keine Daten für die PLUTO-Datenbank einreichen; und</w:t>
      </w:r>
    </w:p>
    <w:p w:rsidR="00AD7FF4" w:rsidRPr="00AD7FF4" w:rsidRDefault="00AD7FF4" w:rsidP="00AD7FF4">
      <w:pPr>
        <w:tabs>
          <w:tab w:val="left" w:pos="851"/>
        </w:tabs>
        <w:ind w:firstLine="426"/>
        <w:rPr>
          <w:rFonts w:eastAsiaTheme="minorEastAsia"/>
          <w:sz w:val="16"/>
          <w:szCs w:val="18"/>
          <w:lang w:val="de-DE"/>
        </w:rPr>
      </w:pPr>
      <w:r w:rsidRPr="00AD7FF4">
        <w:rPr>
          <w:sz w:val="16"/>
          <w:szCs w:val="18"/>
          <w:lang w:val="de-DE"/>
        </w:rPr>
        <w:t>ii)</w:t>
      </w:r>
      <w:r w:rsidRPr="00AD7FF4">
        <w:rPr>
          <w:sz w:val="16"/>
          <w:szCs w:val="18"/>
          <w:lang w:val="de-DE"/>
        </w:rPr>
        <w:tab/>
        <w:t>Beitragsleistende, die keine vollständigen Daten eingereicht haben.</w:t>
      </w:r>
    </w:p>
    <w:p w:rsidR="00AD7FF4" w:rsidRPr="00AD7FF4" w:rsidRDefault="00AD7FF4" w:rsidP="00AD7FF4">
      <w:pPr>
        <w:pStyle w:val="result"/>
        <w:rPr>
          <w:szCs w:val="18"/>
          <w:lang w:val="de-DE"/>
        </w:rPr>
      </w:pPr>
    </w:p>
    <w:p w:rsidR="00AD7FF4" w:rsidRPr="00AD7FF4" w:rsidRDefault="00AD7FF4" w:rsidP="00AD7FF4">
      <w:pPr>
        <w:pStyle w:val="Heading8"/>
        <w:rPr>
          <w:szCs w:val="18"/>
          <w:lang w:val="de-DE"/>
        </w:rPr>
      </w:pPr>
      <w:bookmarkStart w:id="119" w:name="_Toc458013794"/>
      <w:bookmarkStart w:id="120" w:name="_Toc25593305"/>
      <w:r w:rsidRPr="00AD7FF4">
        <w:rPr>
          <w:lang w:val="de-DE"/>
        </w:rPr>
        <w:t>a)</w:t>
      </w:r>
      <w:bookmarkEnd w:id="119"/>
      <w:r w:rsidR="00DC27E5">
        <w:rPr>
          <w:lang w:val="de-DE"/>
        </w:rPr>
        <w:t xml:space="preserve"> </w:t>
      </w:r>
      <w:r w:rsidRPr="00AD7FF4">
        <w:rPr>
          <w:lang w:val="de-DE"/>
        </w:rPr>
        <w:t>Menge und Qualität der in der PLUTO-Datenbank enthaltenen Daten:</w:t>
      </w:r>
      <w:bookmarkEnd w:id="120"/>
    </w:p>
    <w:p w:rsidR="00AD7FF4" w:rsidRPr="00AD7FF4" w:rsidRDefault="00AD7FF4" w:rsidP="00AD7FF4">
      <w:pPr>
        <w:pStyle w:val="result"/>
        <w:rPr>
          <w:szCs w:val="18"/>
          <w:lang w:val="de-DE"/>
        </w:rPr>
      </w:pPr>
    </w:p>
    <w:p w:rsidR="00AD7FF4" w:rsidRPr="00AD7FF4" w:rsidRDefault="00AD7FF4" w:rsidP="00AD7FF4">
      <w:pPr>
        <w:pStyle w:val="Heading9"/>
        <w:rPr>
          <w:lang w:val="de-DE"/>
        </w:rPr>
      </w:pPr>
      <w:bookmarkStart w:id="121" w:name="_Toc25593306"/>
      <w:r w:rsidRPr="00AD7FF4">
        <w:rPr>
          <w:lang w:val="de-DE"/>
        </w:rPr>
        <w:t>1.</w:t>
      </w:r>
      <w:r w:rsidRPr="00AD7FF4">
        <w:rPr>
          <w:lang w:val="de-DE"/>
        </w:rPr>
        <w:tab/>
        <w:t>Anzahl der Beitragsleistenden</w:t>
      </w:r>
      <w:bookmarkEnd w:id="121"/>
    </w:p>
    <w:p w:rsidR="00AD7FF4" w:rsidRPr="00AD7FF4" w:rsidRDefault="00AD7FF4" w:rsidP="00AD7FF4">
      <w:pPr>
        <w:pStyle w:val="result"/>
        <w:rPr>
          <w:szCs w:val="18"/>
          <w:lang w:val="de-DE"/>
        </w:rPr>
      </w:pP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Anzahl Beitragsleistende zur PLUTO-Datenbank Ende 2018:  63   (62 in 2017)</w:t>
      </w: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Anzahl Verbandsmitglieder, die 2018 Daten beigetragen haben:  48   (48 in 2017)</w:t>
      </w:r>
    </w:p>
    <w:p w:rsidR="00AD7FF4" w:rsidRPr="00AD7FF4" w:rsidRDefault="00AD7FF4" w:rsidP="00AD7FF4">
      <w:pPr>
        <w:pStyle w:val="result"/>
        <w:ind w:left="567"/>
        <w:rPr>
          <w:szCs w:val="18"/>
          <w:lang w:val="de-DE" w:eastAsia="ja-JP"/>
        </w:rPr>
      </w:pPr>
    </w:p>
    <w:p w:rsidR="00AD7FF4" w:rsidRPr="00AD7FF4" w:rsidRDefault="00AD7FF4" w:rsidP="00AD7FF4">
      <w:pPr>
        <w:pStyle w:val="Heading9"/>
        <w:keepNext/>
        <w:rPr>
          <w:lang w:val="de-DE"/>
        </w:rPr>
      </w:pPr>
      <w:bookmarkStart w:id="122" w:name="_Toc25593307"/>
      <w:r w:rsidRPr="00AD7FF4">
        <w:rPr>
          <w:lang w:val="de-DE"/>
        </w:rPr>
        <w:t>2.</w:t>
      </w:r>
      <w:r w:rsidRPr="00AD7FF4">
        <w:rPr>
          <w:lang w:val="de-DE"/>
        </w:rPr>
        <w:tab/>
        <w:t>Anzahl neuer Beiträge</w:t>
      </w:r>
      <w:bookmarkEnd w:id="122"/>
      <w:r w:rsidRPr="00AD7FF4">
        <w:rPr>
          <w:lang w:val="de-DE"/>
        </w:rPr>
        <w:t xml:space="preserve"> </w:t>
      </w:r>
    </w:p>
    <w:p w:rsidR="00AD7FF4" w:rsidRPr="00AD7FF4" w:rsidRDefault="00AD7FF4" w:rsidP="00AD7FF4">
      <w:pPr>
        <w:pStyle w:val="result"/>
        <w:keepNext/>
        <w:rPr>
          <w:szCs w:val="18"/>
          <w:lang w:val="de-DE"/>
        </w:rPr>
      </w:pP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Anzahl Beiträge von neuen Daten im Jahr 2017:  247   (222 in 2017)</w:t>
      </w: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Anzahl Verbandsmitglieder, die im Jahr 2017 erstmals Daten beigetragen haben  1   (2 in 2017)</w:t>
      </w:r>
    </w:p>
    <w:p w:rsidR="00AD7FF4" w:rsidRPr="00AD7FF4" w:rsidRDefault="00AD7FF4" w:rsidP="00AD7FF4">
      <w:pPr>
        <w:pStyle w:val="result"/>
        <w:ind w:left="567"/>
        <w:rPr>
          <w:szCs w:val="18"/>
          <w:lang w:val="de-DE"/>
        </w:rPr>
      </w:pPr>
    </w:p>
    <w:p w:rsidR="00AD7FF4" w:rsidRPr="00AD7FF4" w:rsidRDefault="00AD7FF4" w:rsidP="00AD7FF4">
      <w:pPr>
        <w:pStyle w:val="Heading9"/>
        <w:rPr>
          <w:lang w:val="de-DE"/>
        </w:rPr>
      </w:pPr>
      <w:bookmarkStart w:id="123" w:name="_Toc25593308"/>
      <w:r w:rsidRPr="00AD7FF4">
        <w:rPr>
          <w:lang w:val="de-DE"/>
        </w:rPr>
        <w:t>3.</w:t>
      </w:r>
      <w:r w:rsidRPr="00AD7FF4">
        <w:rPr>
          <w:lang w:val="de-DE"/>
        </w:rPr>
        <w:tab/>
        <w:t>Anzahl der Einträge</w:t>
      </w:r>
      <w:bookmarkEnd w:id="123"/>
    </w:p>
    <w:p w:rsidR="00AD7FF4" w:rsidRPr="00AD7FF4" w:rsidRDefault="00AD7FF4" w:rsidP="00AD7FF4">
      <w:pPr>
        <w:pStyle w:val="result"/>
        <w:rPr>
          <w:szCs w:val="18"/>
          <w:lang w:val="de-DE"/>
        </w:rPr>
      </w:pP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 xml:space="preserve">Gesamtanzahl Einträge in der PLUTO-Datenbank Ende 2018:  828 808  </w:t>
      </w:r>
      <w:r w:rsidRPr="00AD7FF4">
        <w:rPr>
          <w:lang w:val="de-DE"/>
        </w:rPr>
        <w:br/>
        <w:t>(797 669 Ende 2017)</w:t>
      </w:r>
    </w:p>
    <w:p w:rsidR="00AD7FF4" w:rsidRPr="00AD7FF4" w:rsidRDefault="00AD7FF4" w:rsidP="00AD7FF4">
      <w:pPr>
        <w:pStyle w:val="result"/>
        <w:rPr>
          <w:szCs w:val="18"/>
          <w:lang w:val="de-DE"/>
        </w:rPr>
      </w:pPr>
    </w:p>
    <w:p w:rsidR="00AD7FF4" w:rsidRPr="00AD7FF4" w:rsidRDefault="00AD7FF4" w:rsidP="00AD7FF4">
      <w:pPr>
        <w:pStyle w:val="Heading9"/>
        <w:rPr>
          <w:lang w:val="de-DE"/>
        </w:rPr>
      </w:pPr>
      <w:bookmarkStart w:id="124" w:name="_Toc25593309"/>
      <w:r w:rsidRPr="00AD7FF4">
        <w:rPr>
          <w:lang w:val="de-DE"/>
        </w:rPr>
        <w:t>4.</w:t>
      </w:r>
      <w:r w:rsidRPr="00AD7FF4">
        <w:rPr>
          <w:lang w:val="de-DE"/>
        </w:rPr>
        <w:tab/>
        <w:t>Anzahl der eingereichten obligatorischen Punkte</w:t>
      </w:r>
      <w:bookmarkEnd w:id="124"/>
    </w:p>
    <w:p w:rsidR="00AD7FF4" w:rsidRPr="00AD7FF4" w:rsidRDefault="00AD7FF4" w:rsidP="00AD7FF4">
      <w:pPr>
        <w:pStyle w:val="result"/>
        <w:rPr>
          <w:szCs w:val="18"/>
          <w:lang w:val="de-DE"/>
        </w:rPr>
      </w:pP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11 708 686 Daten in 2018 für 26 obligatorische Punkte eingereicht</w:t>
      </w:r>
    </w:p>
    <w:p w:rsidR="00AD7FF4" w:rsidRPr="00AD7FF4" w:rsidRDefault="00AD7FF4" w:rsidP="00AD7FF4">
      <w:pPr>
        <w:pStyle w:val="result"/>
        <w:rPr>
          <w:szCs w:val="18"/>
          <w:lang w:val="de-DE"/>
        </w:rPr>
      </w:pPr>
    </w:p>
    <w:p w:rsidR="00AD7FF4" w:rsidRPr="00AD7FF4" w:rsidRDefault="00AD7FF4" w:rsidP="00AD7FF4">
      <w:pPr>
        <w:pStyle w:val="Heading9"/>
        <w:rPr>
          <w:lang w:val="de-DE"/>
        </w:rPr>
      </w:pPr>
      <w:bookmarkStart w:id="125" w:name="_Toc25593310"/>
      <w:r w:rsidRPr="00AD7FF4">
        <w:rPr>
          <w:lang w:val="de-DE"/>
        </w:rPr>
        <w:t>5.</w:t>
      </w:r>
      <w:r w:rsidRPr="00AD7FF4">
        <w:rPr>
          <w:lang w:val="de-DE"/>
        </w:rPr>
        <w:tab/>
        <w:t>Anzahl der eingereichten nicht obligatorischen Punkte</w:t>
      </w:r>
      <w:bookmarkEnd w:id="125"/>
    </w:p>
    <w:p w:rsidR="00AD7FF4" w:rsidRPr="00AD7FF4" w:rsidRDefault="00AD7FF4" w:rsidP="00AD7FF4">
      <w:pPr>
        <w:pStyle w:val="result"/>
        <w:rPr>
          <w:szCs w:val="18"/>
          <w:lang w:val="de-DE"/>
        </w:rPr>
      </w:pP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 xml:space="preserve">1 180 087 Daten in 2018 für 27 nicht obligatorische Punkte eingereicht </w:t>
      </w:r>
    </w:p>
    <w:p w:rsidR="00AD7FF4" w:rsidRPr="00AD7FF4" w:rsidRDefault="00AD7FF4" w:rsidP="00AD7FF4">
      <w:pPr>
        <w:pStyle w:val="result"/>
        <w:rPr>
          <w:szCs w:val="18"/>
          <w:lang w:val="de-DE"/>
        </w:rPr>
      </w:pPr>
    </w:p>
    <w:p w:rsidR="00AD7FF4" w:rsidRPr="00AD7FF4" w:rsidRDefault="00AD7FF4" w:rsidP="00AD7FF4">
      <w:pPr>
        <w:pStyle w:val="Heading9"/>
        <w:keepNext/>
        <w:rPr>
          <w:lang w:val="de-DE"/>
        </w:rPr>
      </w:pPr>
      <w:bookmarkStart w:id="126" w:name="_Toc25593311"/>
      <w:r w:rsidRPr="00AD7FF4">
        <w:rPr>
          <w:lang w:val="de-DE"/>
        </w:rPr>
        <w:t>6.</w:t>
      </w:r>
      <w:r w:rsidRPr="00AD7FF4">
        <w:rPr>
          <w:lang w:val="de-DE"/>
        </w:rPr>
        <w:tab/>
        <w:t>Jährliche Herausgabe einer CD-ROM-Version</w:t>
      </w:r>
      <w:bookmarkEnd w:id="126"/>
    </w:p>
    <w:p w:rsidR="00AD7FF4" w:rsidRPr="00AD7FF4" w:rsidRDefault="00AD7FF4" w:rsidP="00AD7FF4">
      <w:pPr>
        <w:pStyle w:val="result"/>
        <w:keepNext/>
        <w:rPr>
          <w:szCs w:val="18"/>
          <w:lang w:val="de-DE"/>
        </w:rPr>
      </w:pPr>
    </w:p>
    <w:p w:rsidR="00AD7FF4" w:rsidRPr="00AD7FF4" w:rsidRDefault="00AD7FF4" w:rsidP="00AD7FF4">
      <w:pPr>
        <w:pStyle w:val="result"/>
        <w:ind w:left="851" w:hanging="284"/>
        <w:rPr>
          <w:szCs w:val="18"/>
          <w:lang w:val="de-DE"/>
        </w:rPr>
      </w:pPr>
      <w:r w:rsidRPr="00AD7FF4">
        <w:rPr>
          <w:lang w:val="de-DE"/>
        </w:rPr>
        <w:t xml:space="preserve">- </w:t>
      </w:r>
      <w:r w:rsidRPr="00AD7FF4">
        <w:rPr>
          <w:lang w:val="de-DE"/>
        </w:rPr>
        <w:tab/>
        <w:t>Wird nicht länger bereitgestellt (es gingen keine Anfragen ein)</w:t>
      </w:r>
    </w:p>
    <w:p w:rsidR="00AD7FF4" w:rsidRPr="00AD7FF4" w:rsidRDefault="00AD7FF4" w:rsidP="00AD7FF4">
      <w:pPr>
        <w:pStyle w:val="result"/>
        <w:rPr>
          <w:szCs w:val="18"/>
          <w:lang w:val="de-DE"/>
        </w:rPr>
      </w:pPr>
    </w:p>
    <w:p w:rsidR="00AD7FF4" w:rsidRPr="00AD7FF4" w:rsidRDefault="00AD7FF4" w:rsidP="00AD7FF4">
      <w:pPr>
        <w:pStyle w:val="result"/>
        <w:rPr>
          <w:szCs w:val="18"/>
          <w:lang w:val="de-DE"/>
        </w:rPr>
      </w:pPr>
    </w:p>
    <w:p w:rsidR="00AD7FF4" w:rsidRPr="00AD7FF4" w:rsidRDefault="00AD7FF4" w:rsidP="00AD7FF4">
      <w:pPr>
        <w:jc w:val="left"/>
        <w:rPr>
          <w:rFonts w:eastAsiaTheme="minorEastAsia"/>
          <w:i/>
          <w:iCs/>
          <w:sz w:val="18"/>
          <w:szCs w:val="18"/>
          <w:lang w:val="de-DE"/>
        </w:rPr>
      </w:pPr>
      <w:r w:rsidRPr="00AD7FF4">
        <w:rPr>
          <w:lang w:val="de-DE"/>
        </w:rPr>
        <w:br w:type="page"/>
      </w:r>
    </w:p>
    <w:p w:rsidR="00AD7FF4" w:rsidRPr="00AD7FF4" w:rsidRDefault="00DC27E5" w:rsidP="00AD7FF4">
      <w:pPr>
        <w:pStyle w:val="Heading8"/>
        <w:keepNext/>
        <w:rPr>
          <w:szCs w:val="18"/>
          <w:lang w:val="de-DE"/>
        </w:rPr>
      </w:pPr>
      <w:bookmarkStart w:id="127" w:name="_Toc25593312"/>
      <w:r>
        <w:rPr>
          <w:lang w:val="de-DE"/>
        </w:rPr>
        <w:lastRenderedPageBreak/>
        <w:t xml:space="preserve">b) </w:t>
      </w:r>
      <w:r w:rsidR="00AD7FF4" w:rsidRPr="00AD7FF4">
        <w:rPr>
          <w:lang w:val="de-DE"/>
        </w:rPr>
        <w:t>Anzahl der PLUTO-Nutzer und Häufigkeit der Nutzung</w:t>
      </w:r>
      <w:bookmarkEnd w:id="127"/>
    </w:p>
    <w:p w:rsidR="00AD7FF4" w:rsidRPr="00AD7FF4" w:rsidRDefault="00AD7FF4" w:rsidP="00AD7FF4">
      <w:pPr>
        <w:pStyle w:val="result"/>
        <w:rPr>
          <w:szCs w:val="18"/>
          <w:lang w:val="de-DE"/>
        </w:rPr>
      </w:pPr>
    </w:p>
    <w:p w:rsidR="00AD7FF4" w:rsidRPr="00AD7FF4" w:rsidRDefault="00AD7FF4" w:rsidP="00AD7FF4">
      <w:pPr>
        <w:pStyle w:val="Heading9"/>
        <w:rPr>
          <w:lang w:val="de-DE"/>
        </w:rPr>
      </w:pPr>
      <w:bookmarkStart w:id="128" w:name="_Toc25593313"/>
      <w:r w:rsidRPr="00AD7FF4">
        <w:rPr>
          <w:lang w:val="de-DE"/>
        </w:rPr>
        <w:t>PLUTO-Datenbank: Besuche auf der UPOV-Website im Jahr 2018</w:t>
      </w:r>
      <w:bookmarkEnd w:id="128"/>
    </w:p>
    <w:p w:rsidR="00AD7FF4" w:rsidRPr="00AD7FF4" w:rsidRDefault="00AD7FF4" w:rsidP="00AD7FF4">
      <w:pPr>
        <w:pStyle w:val="result"/>
        <w:rPr>
          <w:szCs w:val="18"/>
          <w:lang w:val="de-DE"/>
        </w:rPr>
      </w:pPr>
    </w:p>
    <w:tbl>
      <w:tblPr>
        <w:tblW w:w="9323" w:type="dxa"/>
        <w:tblLayout w:type="fixed"/>
        <w:tblLook w:val="0000" w:firstRow="0" w:lastRow="0" w:firstColumn="0" w:lastColumn="0" w:noHBand="0" w:noVBand="0"/>
      </w:tblPr>
      <w:tblGrid>
        <w:gridCol w:w="4253"/>
        <w:gridCol w:w="5070"/>
      </w:tblGrid>
      <w:tr w:rsidR="00AD7FF4" w:rsidRPr="002B5FDE" w:rsidTr="00F37F6E">
        <w:tc>
          <w:tcPr>
            <w:tcW w:w="4253"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AD7FF4" w:rsidRPr="002B5FDE" w:rsidTr="00F37F6E">
              <w:trPr>
                <w:trHeight w:val="148"/>
              </w:trPr>
              <w:tc>
                <w:tcPr>
                  <w:tcW w:w="1730" w:type="dxa"/>
                </w:tcPr>
                <w:p w:rsidR="00AD7FF4" w:rsidRPr="00AD7FF4" w:rsidRDefault="00AD7FF4" w:rsidP="00F37F6E">
                  <w:pPr>
                    <w:pStyle w:val="Default"/>
                    <w:ind w:firstLine="6"/>
                    <w:rPr>
                      <w:color w:val="auto"/>
                      <w:sz w:val="18"/>
                      <w:szCs w:val="18"/>
                      <w:lang w:val="de-DE"/>
                    </w:rPr>
                  </w:pPr>
                </w:p>
              </w:tc>
              <w:tc>
                <w:tcPr>
                  <w:tcW w:w="992" w:type="dxa"/>
                </w:tcPr>
                <w:p w:rsidR="00AD7FF4" w:rsidRPr="002B5FDE" w:rsidRDefault="00AD7FF4" w:rsidP="00F37F6E">
                  <w:pPr>
                    <w:pStyle w:val="Default"/>
                    <w:spacing w:after="120"/>
                    <w:jc w:val="center"/>
                    <w:rPr>
                      <w:i/>
                      <w:sz w:val="18"/>
                      <w:szCs w:val="18"/>
                    </w:rPr>
                  </w:pPr>
                  <w:r>
                    <w:rPr>
                      <w:i/>
                      <w:sz w:val="18"/>
                      <w:szCs w:val="18"/>
                    </w:rPr>
                    <w:t>2018</w:t>
                  </w:r>
                </w:p>
              </w:tc>
              <w:tc>
                <w:tcPr>
                  <w:tcW w:w="992" w:type="dxa"/>
                </w:tcPr>
                <w:p w:rsidR="00AD7FF4" w:rsidRPr="002B5FDE" w:rsidRDefault="00AD7FF4" w:rsidP="00F37F6E">
                  <w:pPr>
                    <w:pStyle w:val="Default"/>
                    <w:spacing w:after="120"/>
                    <w:jc w:val="center"/>
                    <w:rPr>
                      <w:i/>
                      <w:sz w:val="18"/>
                      <w:szCs w:val="18"/>
                    </w:rPr>
                  </w:pPr>
                  <w:r>
                    <w:rPr>
                      <w:i/>
                      <w:sz w:val="18"/>
                      <w:szCs w:val="18"/>
                    </w:rPr>
                    <w:t>2017</w:t>
                  </w:r>
                </w:p>
              </w:tc>
            </w:tr>
            <w:tr w:rsidR="00AD7FF4" w:rsidRPr="002B5FDE" w:rsidTr="00F37F6E">
              <w:trPr>
                <w:trHeight w:val="148"/>
              </w:trPr>
              <w:tc>
                <w:tcPr>
                  <w:tcW w:w="1730" w:type="dxa"/>
                </w:tcPr>
                <w:p w:rsidR="00AD7FF4" w:rsidRPr="002B5FDE" w:rsidRDefault="00AD7FF4" w:rsidP="00F37F6E">
                  <w:pPr>
                    <w:pStyle w:val="Default"/>
                    <w:ind w:firstLine="6"/>
                    <w:rPr>
                      <w:color w:val="auto"/>
                      <w:sz w:val="18"/>
                      <w:szCs w:val="18"/>
                    </w:rPr>
                  </w:pPr>
                  <w:r>
                    <w:rPr>
                      <w:color w:val="auto"/>
                      <w:sz w:val="18"/>
                      <w:szCs w:val="18"/>
                    </w:rPr>
                    <w:t xml:space="preserve">Sitzungen </w:t>
                  </w:r>
                </w:p>
              </w:tc>
              <w:tc>
                <w:tcPr>
                  <w:tcW w:w="992" w:type="dxa"/>
                </w:tcPr>
                <w:p w:rsidR="00AD7FF4" w:rsidRPr="002B5FDE" w:rsidRDefault="00AD7FF4" w:rsidP="00F37F6E">
                  <w:pPr>
                    <w:ind w:right="113"/>
                    <w:jc w:val="right"/>
                    <w:rPr>
                      <w:sz w:val="18"/>
                      <w:szCs w:val="18"/>
                    </w:rPr>
                  </w:pPr>
                  <w:r>
                    <w:rPr>
                      <w:sz w:val="18"/>
                      <w:szCs w:val="18"/>
                    </w:rPr>
                    <w:t>35 407</w:t>
                  </w:r>
                </w:p>
              </w:tc>
              <w:tc>
                <w:tcPr>
                  <w:tcW w:w="992" w:type="dxa"/>
                </w:tcPr>
                <w:p w:rsidR="00AD7FF4" w:rsidRPr="002B5FDE" w:rsidRDefault="00AD7FF4" w:rsidP="00F37F6E">
                  <w:pPr>
                    <w:ind w:right="113"/>
                    <w:jc w:val="right"/>
                    <w:rPr>
                      <w:sz w:val="18"/>
                      <w:szCs w:val="18"/>
                    </w:rPr>
                  </w:pPr>
                  <w:r>
                    <w:rPr>
                      <w:sz w:val="18"/>
                      <w:szCs w:val="18"/>
                    </w:rPr>
                    <w:t>45 638</w:t>
                  </w:r>
                </w:p>
              </w:tc>
            </w:tr>
            <w:tr w:rsidR="00AD7FF4" w:rsidRPr="002B5FDE" w:rsidTr="00F37F6E">
              <w:trPr>
                <w:trHeight w:val="148"/>
              </w:trPr>
              <w:tc>
                <w:tcPr>
                  <w:tcW w:w="1730" w:type="dxa"/>
                </w:tcPr>
                <w:p w:rsidR="00AD7FF4" w:rsidRPr="002B5FDE" w:rsidRDefault="00AD7FF4" w:rsidP="00F37F6E">
                  <w:pPr>
                    <w:pStyle w:val="Default"/>
                    <w:ind w:firstLine="6"/>
                    <w:rPr>
                      <w:color w:val="auto"/>
                      <w:sz w:val="18"/>
                      <w:szCs w:val="18"/>
                    </w:rPr>
                  </w:pPr>
                  <w:r>
                    <w:rPr>
                      <w:color w:val="auto"/>
                      <w:sz w:val="18"/>
                      <w:szCs w:val="18"/>
                    </w:rPr>
                    <w:t xml:space="preserve">Nutzer </w:t>
                  </w:r>
                </w:p>
              </w:tc>
              <w:tc>
                <w:tcPr>
                  <w:tcW w:w="992" w:type="dxa"/>
                </w:tcPr>
                <w:p w:rsidR="00AD7FF4" w:rsidRPr="002B5FDE" w:rsidRDefault="00AD7FF4" w:rsidP="00F37F6E">
                  <w:pPr>
                    <w:ind w:right="113"/>
                    <w:jc w:val="right"/>
                    <w:rPr>
                      <w:sz w:val="18"/>
                      <w:szCs w:val="18"/>
                    </w:rPr>
                  </w:pPr>
                  <w:r>
                    <w:rPr>
                      <w:sz w:val="18"/>
                      <w:szCs w:val="18"/>
                    </w:rPr>
                    <w:t>13 428</w:t>
                  </w:r>
                </w:p>
              </w:tc>
              <w:tc>
                <w:tcPr>
                  <w:tcW w:w="992" w:type="dxa"/>
                </w:tcPr>
                <w:p w:rsidR="00AD7FF4" w:rsidRPr="002B5FDE" w:rsidRDefault="00AD7FF4" w:rsidP="00F37F6E">
                  <w:pPr>
                    <w:ind w:right="113"/>
                    <w:jc w:val="right"/>
                    <w:rPr>
                      <w:sz w:val="18"/>
                      <w:szCs w:val="18"/>
                    </w:rPr>
                  </w:pPr>
                  <w:r>
                    <w:rPr>
                      <w:sz w:val="18"/>
                      <w:szCs w:val="18"/>
                    </w:rPr>
                    <w:t>15 875</w:t>
                  </w:r>
                </w:p>
              </w:tc>
            </w:tr>
            <w:tr w:rsidR="00AD7FF4" w:rsidRPr="002B5FDE" w:rsidTr="00F37F6E">
              <w:trPr>
                <w:trHeight w:val="148"/>
              </w:trPr>
              <w:tc>
                <w:tcPr>
                  <w:tcW w:w="1730" w:type="dxa"/>
                </w:tcPr>
                <w:p w:rsidR="00AD7FF4" w:rsidRPr="002B5FDE" w:rsidRDefault="00AD7FF4" w:rsidP="00F37F6E">
                  <w:pPr>
                    <w:pStyle w:val="Default"/>
                    <w:ind w:left="204" w:hanging="198"/>
                    <w:rPr>
                      <w:color w:val="auto"/>
                      <w:sz w:val="18"/>
                      <w:szCs w:val="18"/>
                    </w:rPr>
                  </w:pPr>
                  <w:r>
                    <w:rPr>
                      <w:color w:val="auto"/>
                      <w:sz w:val="18"/>
                      <w:szCs w:val="18"/>
                    </w:rPr>
                    <w:t xml:space="preserve">Seitenaufrufe: </w:t>
                  </w:r>
                </w:p>
              </w:tc>
              <w:tc>
                <w:tcPr>
                  <w:tcW w:w="992" w:type="dxa"/>
                </w:tcPr>
                <w:p w:rsidR="00AD7FF4" w:rsidRPr="002B5FDE" w:rsidRDefault="00AD7FF4" w:rsidP="00F37F6E">
                  <w:pPr>
                    <w:ind w:right="113"/>
                    <w:jc w:val="right"/>
                    <w:rPr>
                      <w:sz w:val="18"/>
                      <w:szCs w:val="18"/>
                    </w:rPr>
                  </w:pPr>
                  <w:r>
                    <w:rPr>
                      <w:sz w:val="18"/>
                      <w:szCs w:val="18"/>
                    </w:rPr>
                    <w:t>53 154</w:t>
                  </w:r>
                </w:p>
              </w:tc>
              <w:tc>
                <w:tcPr>
                  <w:tcW w:w="992" w:type="dxa"/>
                </w:tcPr>
                <w:p w:rsidR="00AD7FF4" w:rsidRPr="002B5FDE" w:rsidRDefault="00AD7FF4" w:rsidP="00F37F6E">
                  <w:pPr>
                    <w:ind w:right="113"/>
                    <w:jc w:val="right"/>
                    <w:rPr>
                      <w:sz w:val="18"/>
                      <w:szCs w:val="18"/>
                    </w:rPr>
                  </w:pPr>
                  <w:r>
                    <w:rPr>
                      <w:sz w:val="18"/>
                      <w:szCs w:val="18"/>
                    </w:rPr>
                    <w:t>69 457</w:t>
                  </w:r>
                </w:p>
              </w:tc>
            </w:tr>
            <w:tr w:rsidR="00AD7FF4" w:rsidRPr="002B5FDE" w:rsidTr="00F37F6E">
              <w:trPr>
                <w:trHeight w:val="148"/>
              </w:trPr>
              <w:tc>
                <w:tcPr>
                  <w:tcW w:w="1730" w:type="dxa"/>
                </w:tcPr>
                <w:p w:rsidR="00AD7FF4" w:rsidRPr="002B5FDE" w:rsidRDefault="00AD7FF4" w:rsidP="00F37F6E">
                  <w:pPr>
                    <w:pStyle w:val="Default"/>
                    <w:ind w:firstLine="6"/>
                    <w:rPr>
                      <w:color w:val="auto"/>
                      <w:sz w:val="18"/>
                      <w:szCs w:val="18"/>
                    </w:rPr>
                  </w:pPr>
                  <w:r>
                    <w:rPr>
                      <w:color w:val="auto"/>
                      <w:sz w:val="18"/>
                      <w:szCs w:val="18"/>
                    </w:rPr>
                    <w:t xml:space="preserve">Neue Besucher </w:t>
                  </w:r>
                </w:p>
              </w:tc>
              <w:tc>
                <w:tcPr>
                  <w:tcW w:w="992" w:type="dxa"/>
                </w:tcPr>
                <w:p w:rsidR="00AD7FF4" w:rsidRPr="002B5FDE" w:rsidRDefault="00AD7FF4" w:rsidP="00F37F6E">
                  <w:pPr>
                    <w:ind w:right="113"/>
                    <w:jc w:val="right"/>
                    <w:rPr>
                      <w:sz w:val="18"/>
                      <w:szCs w:val="18"/>
                    </w:rPr>
                  </w:pPr>
                  <w:r>
                    <w:rPr>
                      <w:sz w:val="18"/>
                      <w:szCs w:val="18"/>
                    </w:rPr>
                    <w:t>66,2 %</w:t>
                  </w:r>
                </w:p>
              </w:tc>
              <w:tc>
                <w:tcPr>
                  <w:tcW w:w="992" w:type="dxa"/>
                </w:tcPr>
                <w:p w:rsidR="00AD7FF4" w:rsidRPr="002B5FDE" w:rsidRDefault="00AD7FF4" w:rsidP="00F37F6E">
                  <w:pPr>
                    <w:ind w:right="113"/>
                    <w:jc w:val="right"/>
                    <w:rPr>
                      <w:sz w:val="18"/>
                      <w:szCs w:val="18"/>
                    </w:rPr>
                  </w:pPr>
                  <w:r>
                    <w:rPr>
                      <w:sz w:val="18"/>
                      <w:szCs w:val="18"/>
                    </w:rPr>
                    <w:t>67,4 %</w:t>
                  </w:r>
                </w:p>
              </w:tc>
            </w:tr>
            <w:tr w:rsidR="00AD7FF4" w:rsidRPr="002B5FDE" w:rsidTr="00F37F6E">
              <w:trPr>
                <w:trHeight w:val="148"/>
              </w:trPr>
              <w:tc>
                <w:tcPr>
                  <w:tcW w:w="1730" w:type="dxa"/>
                </w:tcPr>
                <w:p w:rsidR="00AD7FF4" w:rsidRPr="002B5FDE" w:rsidRDefault="00AD7FF4" w:rsidP="00F37F6E">
                  <w:pPr>
                    <w:ind w:firstLine="6"/>
                    <w:jc w:val="left"/>
                    <w:rPr>
                      <w:sz w:val="18"/>
                      <w:szCs w:val="18"/>
                    </w:rPr>
                  </w:pPr>
                  <w:r>
                    <w:rPr>
                      <w:sz w:val="18"/>
                      <w:szCs w:val="18"/>
                    </w:rPr>
                    <w:t xml:space="preserve">Wiederkehrende Besucher </w:t>
                  </w:r>
                </w:p>
              </w:tc>
              <w:tc>
                <w:tcPr>
                  <w:tcW w:w="992" w:type="dxa"/>
                </w:tcPr>
                <w:p w:rsidR="00AD7FF4" w:rsidRPr="002B5FDE" w:rsidRDefault="00AD7FF4" w:rsidP="00F37F6E">
                  <w:pPr>
                    <w:ind w:right="113"/>
                    <w:jc w:val="right"/>
                    <w:rPr>
                      <w:sz w:val="18"/>
                      <w:szCs w:val="18"/>
                    </w:rPr>
                  </w:pPr>
                  <w:r>
                    <w:rPr>
                      <w:sz w:val="18"/>
                      <w:szCs w:val="18"/>
                    </w:rPr>
                    <w:t>33,8 %</w:t>
                  </w:r>
                </w:p>
              </w:tc>
              <w:tc>
                <w:tcPr>
                  <w:tcW w:w="992" w:type="dxa"/>
                </w:tcPr>
                <w:p w:rsidR="00AD7FF4" w:rsidRPr="002B5FDE" w:rsidRDefault="00AD7FF4" w:rsidP="00F37F6E">
                  <w:pPr>
                    <w:ind w:right="113"/>
                    <w:jc w:val="right"/>
                    <w:rPr>
                      <w:sz w:val="18"/>
                      <w:szCs w:val="18"/>
                    </w:rPr>
                  </w:pPr>
                  <w:r>
                    <w:rPr>
                      <w:sz w:val="18"/>
                      <w:szCs w:val="18"/>
                    </w:rPr>
                    <w:t>32,6 %</w:t>
                  </w:r>
                </w:p>
              </w:tc>
            </w:tr>
          </w:tbl>
          <w:p w:rsidR="00AD7FF4" w:rsidRPr="002B5FDE" w:rsidRDefault="00AD7FF4" w:rsidP="00F37F6E">
            <w:pPr>
              <w:keepNext/>
              <w:rPr>
                <w:noProof/>
                <w:sz w:val="18"/>
                <w:szCs w:val="18"/>
              </w:rPr>
            </w:pPr>
          </w:p>
        </w:tc>
        <w:tc>
          <w:tcPr>
            <w:tcW w:w="5070" w:type="dxa"/>
            <w:shd w:val="clear" w:color="auto" w:fill="auto"/>
          </w:tcPr>
          <w:tbl>
            <w:tblPr>
              <w:tblW w:w="4076"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241"/>
              <w:gridCol w:w="1701"/>
            </w:tblGrid>
            <w:tr w:rsidR="00AD7FF4" w:rsidRPr="002B5FDE" w:rsidTr="00D70A7C">
              <w:trPr>
                <w:trHeight w:val="143"/>
              </w:trPr>
              <w:tc>
                <w:tcPr>
                  <w:tcW w:w="1134" w:type="dxa"/>
                </w:tcPr>
                <w:p w:rsidR="00AD7FF4" w:rsidRPr="002B5FDE" w:rsidRDefault="00AD7FF4" w:rsidP="00F37F6E">
                  <w:pPr>
                    <w:autoSpaceDE w:val="0"/>
                    <w:autoSpaceDN w:val="0"/>
                    <w:adjustRightInd w:val="0"/>
                    <w:spacing w:after="120"/>
                    <w:jc w:val="center"/>
                    <w:rPr>
                      <w:rFonts w:cs="Arial"/>
                      <w:bCs/>
                      <w:color w:val="000000"/>
                      <w:sz w:val="18"/>
                      <w:szCs w:val="18"/>
                    </w:rPr>
                  </w:pPr>
                  <w:r>
                    <w:rPr>
                      <w:bCs/>
                      <w:color w:val="000000"/>
                      <w:sz w:val="18"/>
                      <w:szCs w:val="18"/>
                    </w:rPr>
                    <w:t>Sprache</w:t>
                  </w:r>
                </w:p>
              </w:tc>
              <w:tc>
                <w:tcPr>
                  <w:tcW w:w="1241" w:type="dxa"/>
                </w:tcPr>
                <w:p w:rsidR="00AD7FF4" w:rsidRPr="002B5FDE" w:rsidRDefault="00AD7FF4" w:rsidP="00F37F6E">
                  <w:pPr>
                    <w:autoSpaceDE w:val="0"/>
                    <w:autoSpaceDN w:val="0"/>
                    <w:adjustRightInd w:val="0"/>
                    <w:spacing w:after="120"/>
                    <w:jc w:val="center"/>
                    <w:rPr>
                      <w:rFonts w:cs="Arial"/>
                      <w:bCs/>
                      <w:color w:val="000000"/>
                      <w:sz w:val="18"/>
                      <w:szCs w:val="18"/>
                    </w:rPr>
                  </w:pPr>
                  <w:r>
                    <w:rPr>
                      <w:bCs/>
                      <w:color w:val="000000"/>
                      <w:sz w:val="18"/>
                      <w:szCs w:val="18"/>
                    </w:rPr>
                    <w:t xml:space="preserve">Seitenaufrufe </w:t>
                  </w:r>
                </w:p>
              </w:tc>
              <w:tc>
                <w:tcPr>
                  <w:tcW w:w="1701" w:type="dxa"/>
                </w:tcPr>
                <w:p w:rsidR="00AD7FF4" w:rsidRPr="002B5FDE" w:rsidRDefault="00AD7FF4" w:rsidP="00F37F6E">
                  <w:pPr>
                    <w:autoSpaceDE w:val="0"/>
                    <w:autoSpaceDN w:val="0"/>
                    <w:adjustRightInd w:val="0"/>
                    <w:spacing w:after="120"/>
                    <w:jc w:val="center"/>
                    <w:rPr>
                      <w:rFonts w:cs="Arial"/>
                      <w:bCs/>
                      <w:color w:val="000000"/>
                      <w:sz w:val="18"/>
                      <w:szCs w:val="18"/>
                    </w:rPr>
                  </w:pPr>
                  <w:r>
                    <w:rPr>
                      <w:bCs/>
                      <w:color w:val="000000"/>
                      <w:sz w:val="18"/>
                      <w:szCs w:val="18"/>
                    </w:rPr>
                    <w:t>Einzelseitenaufrufe</w:t>
                  </w:r>
                </w:p>
              </w:tc>
            </w:tr>
            <w:tr w:rsidR="00AD7FF4" w:rsidRPr="002B5FDE" w:rsidTr="00D70A7C">
              <w:trPr>
                <w:trHeight w:val="148"/>
              </w:trPr>
              <w:tc>
                <w:tcPr>
                  <w:tcW w:w="1134" w:type="dxa"/>
                </w:tcPr>
                <w:p w:rsidR="00AD7FF4" w:rsidRPr="002B5FDE" w:rsidRDefault="00AD7FF4" w:rsidP="00F37F6E">
                  <w:pPr>
                    <w:autoSpaceDE w:val="0"/>
                    <w:autoSpaceDN w:val="0"/>
                    <w:adjustRightInd w:val="0"/>
                    <w:jc w:val="left"/>
                    <w:rPr>
                      <w:rFonts w:cs="Arial"/>
                      <w:color w:val="000000"/>
                      <w:sz w:val="18"/>
                      <w:szCs w:val="18"/>
                    </w:rPr>
                  </w:pPr>
                  <w:r>
                    <w:rPr>
                      <w:color w:val="000000"/>
                      <w:sz w:val="18"/>
                      <w:szCs w:val="18"/>
                    </w:rPr>
                    <w:t xml:space="preserve">Englisch </w:t>
                  </w:r>
                </w:p>
              </w:tc>
              <w:tc>
                <w:tcPr>
                  <w:tcW w:w="1241" w:type="dxa"/>
                </w:tcPr>
                <w:p w:rsidR="00AD7FF4" w:rsidRPr="002B5FDE" w:rsidRDefault="00AD7FF4" w:rsidP="00F37F6E">
                  <w:pPr>
                    <w:pStyle w:val="Default"/>
                    <w:ind w:right="113"/>
                    <w:jc w:val="right"/>
                    <w:rPr>
                      <w:sz w:val="18"/>
                      <w:szCs w:val="18"/>
                    </w:rPr>
                  </w:pPr>
                  <w:r>
                    <w:rPr>
                      <w:sz w:val="18"/>
                      <w:szCs w:val="18"/>
                    </w:rPr>
                    <w:t>44 417</w:t>
                  </w:r>
                </w:p>
              </w:tc>
              <w:tc>
                <w:tcPr>
                  <w:tcW w:w="1701" w:type="dxa"/>
                </w:tcPr>
                <w:p w:rsidR="00AD7FF4" w:rsidRPr="002B5FDE" w:rsidRDefault="00AD7FF4" w:rsidP="00F37F6E">
                  <w:pPr>
                    <w:pStyle w:val="Default"/>
                    <w:ind w:right="113"/>
                    <w:jc w:val="right"/>
                    <w:rPr>
                      <w:sz w:val="18"/>
                      <w:szCs w:val="18"/>
                    </w:rPr>
                  </w:pPr>
                  <w:r>
                    <w:rPr>
                      <w:sz w:val="18"/>
                      <w:szCs w:val="18"/>
                    </w:rPr>
                    <w:t>37 198</w:t>
                  </w:r>
                </w:p>
              </w:tc>
            </w:tr>
            <w:tr w:rsidR="00AD7FF4" w:rsidRPr="002B5FDE" w:rsidTr="00D70A7C">
              <w:trPr>
                <w:trHeight w:val="142"/>
              </w:trPr>
              <w:tc>
                <w:tcPr>
                  <w:tcW w:w="1134" w:type="dxa"/>
                </w:tcPr>
                <w:p w:rsidR="00AD7FF4" w:rsidRPr="002B5FDE" w:rsidRDefault="00AD7FF4" w:rsidP="00F37F6E">
                  <w:pPr>
                    <w:autoSpaceDE w:val="0"/>
                    <w:autoSpaceDN w:val="0"/>
                    <w:adjustRightInd w:val="0"/>
                    <w:jc w:val="left"/>
                    <w:rPr>
                      <w:rFonts w:cs="Arial"/>
                      <w:color w:val="000000"/>
                      <w:sz w:val="18"/>
                      <w:szCs w:val="18"/>
                    </w:rPr>
                  </w:pPr>
                  <w:r>
                    <w:rPr>
                      <w:color w:val="000000"/>
                      <w:sz w:val="18"/>
                      <w:szCs w:val="18"/>
                    </w:rPr>
                    <w:t xml:space="preserve">Spanisch </w:t>
                  </w:r>
                </w:p>
              </w:tc>
              <w:tc>
                <w:tcPr>
                  <w:tcW w:w="1241" w:type="dxa"/>
                </w:tcPr>
                <w:p w:rsidR="00AD7FF4" w:rsidRPr="002B5FDE" w:rsidRDefault="00AD7FF4" w:rsidP="00F37F6E">
                  <w:pPr>
                    <w:pStyle w:val="Default"/>
                    <w:ind w:right="113"/>
                    <w:jc w:val="right"/>
                    <w:rPr>
                      <w:sz w:val="18"/>
                      <w:szCs w:val="18"/>
                    </w:rPr>
                  </w:pPr>
                  <w:r>
                    <w:rPr>
                      <w:sz w:val="18"/>
                      <w:szCs w:val="18"/>
                    </w:rPr>
                    <w:t>4 791</w:t>
                  </w:r>
                </w:p>
              </w:tc>
              <w:tc>
                <w:tcPr>
                  <w:tcW w:w="1701" w:type="dxa"/>
                </w:tcPr>
                <w:p w:rsidR="00AD7FF4" w:rsidRPr="002B5FDE" w:rsidRDefault="00AD7FF4" w:rsidP="00F37F6E">
                  <w:pPr>
                    <w:pStyle w:val="Default"/>
                    <w:ind w:right="113"/>
                    <w:jc w:val="right"/>
                    <w:rPr>
                      <w:sz w:val="18"/>
                      <w:szCs w:val="18"/>
                    </w:rPr>
                  </w:pPr>
                  <w:r>
                    <w:rPr>
                      <w:sz w:val="18"/>
                      <w:szCs w:val="18"/>
                    </w:rPr>
                    <w:t>3 054</w:t>
                  </w:r>
                </w:p>
              </w:tc>
            </w:tr>
            <w:tr w:rsidR="00AD7FF4" w:rsidRPr="002B5FDE" w:rsidTr="00D70A7C">
              <w:trPr>
                <w:trHeight w:val="148"/>
              </w:trPr>
              <w:tc>
                <w:tcPr>
                  <w:tcW w:w="1134" w:type="dxa"/>
                </w:tcPr>
                <w:p w:rsidR="00AD7FF4" w:rsidRPr="002B5FDE" w:rsidRDefault="00AD7FF4" w:rsidP="00F37F6E">
                  <w:pPr>
                    <w:autoSpaceDE w:val="0"/>
                    <w:autoSpaceDN w:val="0"/>
                    <w:adjustRightInd w:val="0"/>
                    <w:jc w:val="left"/>
                    <w:rPr>
                      <w:rFonts w:cs="Arial"/>
                      <w:color w:val="000000"/>
                      <w:sz w:val="18"/>
                      <w:szCs w:val="18"/>
                    </w:rPr>
                  </w:pPr>
                  <w:r>
                    <w:rPr>
                      <w:color w:val="000000"/>
                      <w:sz w:val="18"/>
                      <w:szCs w:val="18"/>
                    </w:rPr>
                    <w:t xml:space="preserve">Französisch </w:t>
                  </w:r>
                </w:p>
              </w:tc>
              <w:tc>
                <w:tcPr>
                  <w:tcW w:w="1241" w:type="dxa"/>
                </w:tcPr>
                <w:p w:rsidR="00AD7FF4" w:rsidRPr="002B5FDE" w:rsidRDefault="00AD7FF4" w:rsidP="00F37F6E">
                  <w:pPr>
                    <w:pStyle w:val="Default"/>
                    <w:ind w:right="113"/>
                    <w:jc w:val="right"/>
                    <w:rPr>
                      <w:sz w:val="18"/>
                      <w:szCs w:val="18"/>
                    </w:rPr>
                  </w:pPr>
                  <w:r>
                    <w:rPr>
                      <w:sz w:val="18"/>
                      <w:szCs w:val="18"/>
                    </w:rPr>
                    <w:t>3 073</w:t>
                  </w:r>
                </w:p>
              </w:tc>
              <w:tc>
                <w:tcPr>
                  <w:tcW w:w="1701" w:type="dxa"/>
                </w:tcPr>
                <w:p w:rsidR="00AD7FF4" w:rsidRPr="002B5FDE" w:rsidRDefault="00AD7FF4" w:rsidP="00F37F6E">
                  <w:pPr>
                    <w:pStyle w:val="Default"/>
                    <w:ind w:right="113"/>
                    <w:jc w:val="right"/>
                    <w:rPr>
                      <w:sz w:val="18"/>
                      <w:szCs w:val="18"/>
                    </w:rPr>
                  </w:pPr>
                  <w:r>
                    <w:rPr>
                      <w:sz w:val="18"/>
                      <w:szCs w:val="18"/>
                    </w:rPr>
                    <w:t>1 910</w:t>
                  </w:r>
                </w:p>
              </w:tc>
            </w:tr>
            <w:tr w:rsidR="00AD7FF4" w:rsidRPr="002B5FDE" w:rsidTr="00D70A7C">
              <w:trPr>
                <w:trHeight w:val="142"/>
              </w:trPr>
              <w:tc>
                <w:tcPr>
                  <w:tcW w:w="1134" w:type="dxa"/>
                </w:tcPr>
                <w:p w:rsidR="00AD7FF4" w:rsidRPr="002B5FDE" w:rsidRDefault="00AD7FF4" w:rsidP="00F37F6E">
                  <w:pPr>
                    <w:autoSpaceDE w:val="0"/>
                    <w:autoSpaceDN w:val="0"/>
                    <w:adjustRightInd w:val="0"/>
                    <w:jc w:val="left"/>
                    <w:rPr>
                      <w:rFonts w:cs="Arial"/>
                      <w:color w:val="000000"/>
                      <w:sz w:val="18"/>
                      <w:szCs w:val="18"/>
                    </w:rPr>
                  </w:pPr>
                  <w:r>
                    <w:rPr>
                      <w:color w:val="000000"/>
                      <w:sz w:val="18"/>
                      <w:szCs w:val="18"/>
                    </w:rPr>
                    <w:t xml:space="preserve">Deutsch </w:t>
                  </w:r>
                </w:p>
              </w:tc>
              <w:tc>
                <w:tcPr>
                  <w:tcW w:w="1241" w:type="dxa"/>
                </w:tcPr>
                <w:p w:rsidR="00AD7FF4" w:rsidRPr="002B5FDE" w:rsidRDefault="00AD7FF4" w:rsidP="00F37F6E">
                  <w:pPr>
                    <w:pStyle w:val="Default"/>
                    <w:ind w:right="113"/>
                    <w:jc w:val="right"/>
                    <w:rPr>
                      <w:sz w:val="18"/>
                      <w:szCs w:val="18"/>
                    </w:rPr>
                  </w:pPr>
                  <w:r>
                    <w:rPr>
                      <w:sz w:val="18"/>
                      <w:szCs w:val="18"/>
                    </w:rPr>
                    <w:t>873</w:t>
                  </w:r>
                </w:p>
              </w:tc>
              <w:tc>
                <w:tcPr>
                  <w:tcW w:w="1701" w:type="dxa"/>
                </w:tcPr>
                <w:p w:rsidR="00AD7FF4" w:rsidRPr="002B5FDE" w:rsidRDefault="00AD7FF4" w:rsidP="00F37F6E">
                  <w:pPr>
                    <w:pStyle w:val="Default"/>
                    <w:ind w:right="113"/>
                    <w:jc w:val="right"/>
                    <w:rPr>
                      <w:sz w:val="18"/>
                      <w:szCs w:val="18"/>
                    </w:rPr>
                  </w:pPr>
                  <w:r>
                    <w:rPr>
                      <w:sz w:val="18"/>
                      <w:szCs w:val="18"/>
                    </w:rPr>
                    <w:t>606</w:t>
                  </w:r>
                </w:p>
              </w:tc>
            </w:tr>
          </w:tbl>
          <w:p w:rsidR="00AD7FF4" w:rsidRPr="002B5FDE" w:rsidRDefault="00AD7FF4" w:rsidP="00F37F6E">
            <w:pPr>
              <w:keepNext/>
              <w:rPr>
                <w:noProof/>
                <w:sz w:val="18"/>
                <w:szCs w:val="18"/>
              </w:rPr>
            </w:pPr>
          </w:p>
        </w:tc>
      </w:tr>
      <w:tr w:rsidR="00AD7FF4" w:rsidRPr="00A2648F" w:rsidTr="00F37F6E">
        <w:tc>
          <w:tcPr>
            <w:tcW w:w="9323" w:type="dxa"/>
            <w:gridSpan w:val="2"/>
            <w:shd w:val="clear" w:color="auto" w:fill="auto"/>
          </w:tcPr>
          <w:p w:rsidR="00AD7FF4" w:rsidRPr="00AD7FF4" w:rsidRDefault="00AD7FF4" w:rsidP="00F37F6E">
            <w:pPr>
              <w:pStyle w:val="result"/>
              <w:rPr>
                <w:szCs w:val="18"/>
                <w:lang w:val="de-DE"/>
              </w:rPr>
            </w:pPr>
          </w:p>
          <w:p w:rsidR="00AD7FF4" w:rsidRPr="00AD7FF4" w:rsidRDefault="00AD7FF4" w:rsidP="00F37F6E">
            <w:pPr>
              <w:keepNext/>
              <w:rPr>
                <w:bCs/>
                <w:sz w:val="18"/>
                <w:szCs w:val="18"/>
                <w:lang w:val="de-DE"/>
              </w:rPr>
            </w:pPr>
            <w:r w:rsidRPr="00AD7FF4">
              <w:rPr>
                <w:bCs/>
                <w:sz w:val="18"/>
                <w:szCs w:val="18"/>
                <w:lang w:val="de-DE"/>
              </w:rPr>
              <w:t>Die 10 Länder, die die PLUTO-Datenbank im Jahr 2018 am häufigsten besucht haben</w:t>
            </w:r>
          </w:p>
          <w:p w:rsidR="00AD7FF4" w:rsidRPr="00AD7FF4" w:rsidRDefault="00AD7FF4" w:rsidP="00F37F6E">
            <w:pPr>
              <w:keepNext/>
              <w:rPr>
                <w:b/>
                <w:bCs/>
                <w:sz w:val="18"/>
                <w:szCs w:val="18"/>
                <w:lang w:val="de-DE"/>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AD7FF4" w:rsidRPr="002B5FDE" w:rsidTr="00F37F6E">
              <w:trPr>
                <w:trHeight w:val="143"/>
              </w:trPr>
              <w:tc>
                <w:tcPr>
                  <w:tcW w:w="3354" w:type="dxa"/>
                  <w:shd w:val="clear" w:color="auto" w:fill="FFFFFF" w:themeFill="background1"/>
                  <w:vAlign w:val="bottom"/>
                </w:tcPr>
                <w:p w:rsidR="00AD7FF4" w:rsidRPr="002B5FDE" w:rsidRDefault="00AD7FF4" w:rsidP="00F37F6E">
                  <w:pPr>
                    <w:autoSpaceDE w:val="0"/>
                    <w:autoSpaceDN w:val="0"/>
                    <w:adjustRightInd w:val="0"/>
                    <w:jc w:val="left"/>
                    <w:rPr>
                      <w:rFonts w:cs="Arial"/>
                      <w:color w:val="000000"/>
                      <w:sz w:val="18"/>
                      <w:szCs w:val="18"/>
                    </w:rPr>
                  </w:pPr>
                  <w:r>
                    <w:rPr>
                      <w:bCs/>
                      <w:color w:val="000000"/>
                      <w:sz w:val="18"/>
                      <w:szCs w:val="18"/>
                    </w:rPr>
                    <w:t xml:space="preserve">Land / Hoheitsgebiet </w:t>
                  </w:r>
                </w:p>
              </w:tc>
              <w:tc>
                <w:tcPr>
                  <w:tcW w:w="1211" w:type="dxa"/>
                  <w:shd w:val="clear" w:color="auto" w:fill="FFFFFF" w:themeFill="background1"/>
                  <w:vAlign w:val="bottom"/>
                </w:tcPr>
                <w:p w:rsidR="00AD7FF4" w:rsidRPr="002B5FDE" w:rsidRDefault="00AD7FF4" w:rsidP="00F37F6E">
                  <w:pPr>
                    <w:autoSpaceDE w:val="0"/>
                    <w:autoSpaceDN w:val="0"/>
                    <w:adjustRightInd w:val="0"/>
                    <w:jc w:val="center"/>
                    <w:rPr>
                      <w:rFonts w:cs="Arial"/>
                      <w:color w:val="000000"/>
                      <w:sz w:val="18"/>
                      <w:szCs w:val="18"/>
                    </w:rPr>
                  </w:pPr>
                  <w:r>
                    <w:rPr>
                      <w:bCs/>
                      <w:color w:val="000000"/>
                      <w:sz w:val="18"/>
                      <w:szCs w:val="18"/>
                    </w:rPr>
                    <w:t>Sitzungen</w:t>
                  </w:r>
                </w:p>
              </w:tc>
              <w:tc>
                <w:tcPr>
                  <w:tcW w:w="1152" w:type="dxa"/>
                  <w:shd w:val="clear" w:color="auto" w:fill="FFFFFF" w:themeFill="background1"/>
                  <w:vAlign w:val="bottom"/>
                </w:tcPr>
                <w:p w:rsidR="00AD7FF4" w:rsidRPr="002B5FDE" w:rsidRDefault="00AD7FF4" w:rsidP="00F37F6E">
                  <w:pPr>
                    <w:autoSpaceDE w:val="0"/>
                    <w:autoSpaceDN w:val="0"/>
                    <w:adjustRightInd w:val="0"/>
                    <w:jc w:val="center"/>
                    <w:rPr>
                      <w:rFonts w:cs="Arial"/>
                      <w:bCs/>
                      <w:color w:val="000000"/>
                      <w:sz w:val="18"/>
                      <w:szCs w:val="18"/>
                    </w:rPr>
                  </w:pPr>
                  <w:r>
                    <w:rPr>
                      <w:bCs/>
                      <w:color w:val="000000"/>
                      <w:sz w:val="18"/>
                      <w:szCs w:val="18"/>
                    </w:rPr>
                    <w:t>Neue Nutzer</w:t>
                  </w:r>
                </w:p>
              </w:tc>
            </w:tr>
            <w:tr w:rsidR="00AD7FF4" w:rsidRPr="002B5FDE" w:rsidTr="00F37F6E">
              <w:trPr>
                <w:trHeight w:val="142"/>
              </w:trPr>
              <w:tc>
                <w:tcPr>
                  <w:tcW w:w="3354" w:type="dxa"/>
                  <w:shd w:val="clear" w:color="auto" w:fill="FFFFFF" w:themeFill="background1"/>
                </w:tcPr>
                <w:p w:rsidR="00AD7FF4" w:rsidRPr="002B5FDE" w:rsidRDefault="00AD7FF4" w:rsidP="00F37F6E">
                  <w:pPr>
                    <w:pStyle w:val="Default"/>
                    <w:rPr>
                      <w:sz w:val="18"/>
                      <w:szCs w:val="18"/>
                    </w:rPr>
                  </w:pPr>
                  <w:r>
                    <w:rPr>
                      <w:sz w:val="18"/>
                      <w:szCs w:val="18"/>
                    </w:rPr>
                    <w:t>Vereinigte Staaten von Amerika</w:t>
                  </w:r>
                </w:p>
              </w:tc>
              <w:tc>
                <w:tcPr>
                  <w:tcW w:w="1211" w:type="dxa"/>
                  <w:shd w:val="clear" w:color="auto" w:fill="FFFFFF" w:themeFill="background1"/>
                </w:tcPr>
                <w:p w:rsidR="00AD7FF4" w:rsidRPr="002B5FDE" w:rsidRDefault="00AD7FF4" w:rsidP="00F37F6E">
                  <w:pPr>
                    <w:jc w:val="center"/>
                    <w:rPr>
                      <w:sz w:val="18"/>
                      <w:szCs w:val="18"/>
                    </w:rPr>
                  </w:pPr>
                  <w:r>
                    <w:rPr>
                      <w:sz w:val="18"/>
                      <w:szCs w:val="18"/>
                    </w:rPr>
                    <w:t>4 631</w:t>
                  </w:r>
                </w:p>
              </w:tc>
              <w:tc>
                <w:tcPr>
                  <w:tcW w:w="1152" w:type="dxa"/>
                  <w:shd w:val="clear" w:color="auto" w:fill="FFFFFF" w:themeFill="background1"/>
                </w:tcPr>
                <w:p w:rsidR="00AD7FF4" w:rsidRPr="002B5FDE" w:rsidRDefault="00AD7FF4" w:rsidP="00F37F6E">
                  <w:pPr>
                    <w:ind w:right="227"/>
                    <w:jc w:val="right"/>
                    <w:rPr>
                      <w:sz w:val="18"/>
                      <w:szCs w:val="18"/>
                    </w:rPr>
                  </w:pPr>
                  <w:r>
                    <w:rPr>
                      <w:sz w:val="18"/>
                      <w:szCs w:val="18"/>
                    </w:rPr>
                    <w:t>1 299</w:t>
                  </w:r>
                </w:p>
              </w:tc>
            </w:tr>
            <w:tr w:rsidR="00AD7FF4" w:rsidRPr="002B5FDE" w:rsidTr="00F37F6E">
              <w:trPr>
                <w:trHeight w:val="148"/>
              </w:trPr>
              <w:tc>
                <w:tcPr>
                  <w:tcW w:w="3354" w:type="dxa"/>
                  <w:shd w:val="clear" w:color="auto" w:fill="FFFFFF" w:themeFill="background1"/>
                </w:tcPr>
                <w:p w:rsidR="00AD7FF4" w:rsidRPr="002B5FDE" w:rsidRDefault="00AD7FF4" w:rsidP="00F37F6E">
                  <w:pPr>
                    <w:pStyle w:val="Default"/>
                    <w:rPr>
                      <w:sz w:val="18"/>
                      <w:szCs w:val="18"/>
                    </w:rPr>
                  </w:pPr>
                  <w:r>
                    <w:rPr>
                      <w:sz w:val="18"/>
                      <w:szCs w:val="18"/>
                    </w:rPr>
                    <w:t xml:space="preserve">Frankreich </w:t>
                  </w:r>
                </w:p>
              </w:tc>
              <w:tc>
                <w:tcPr>
                  <w:tcW w:w="1211" w:type="dxa"/>
                  <w:shd w:val="clear" w:color="auto" w:fill="FFFFFF" w:themeFill="background1"/>
                </w:tcPr>
                <w:p w:rsidR="00AD7FF4" w:rsidRPr="002B5FDE" w:rsidRDefault="00AD7FF4" w:rsidP="00F37F6E">
                  <w:pPr>
                    <w:jc w:val="center"/>
                    <w:rPr>
                      <w:sz w:val="18"/>
                      <w:szCs w:val="18"/>
                    </w:rPr>
                  </w:pPr>
                  <w:r>
                    <w:rPr>
                      <w:sz w:val="18"/>
                      <w:szCs w:val="18"/>
                    </w:rPr>
                    <w:t>2 607</w:t>
                  </w:r>
                </w:p>
              </w:tc>
              <w:tc>
                <w:tcPr>
                  <w:tcW w:w="1152" w:type="dxa"/>
                  <w:shd w:val="clear" w:color="auto" w:fill="FFFFFF" w:themeFill="background1"/>
                </w:tcPr>
                <w:p w:rsidR="00AD7FF4" w:rsidRPr="002B5FDE" w:rsidRDefault="00AD7FF4" w:rsidP="00F37F6E">
                  <w:pPr>
                    <w:ind w:right="227"/>
                    <w:jc w:val="right"/>
                    <w:rPr>
                      <w:sz w:val="18"/>
                      <w:szCs w:val="18"/>
                    </w:rPr>
                  </w:pPr>
                  <w:r>
                    <w:rPr>
                      <w:sz w:val="18"/>
                      <w:szCs w:val="18"/>
                    </w:rPr>
                    <w:t>1 022</w:t>
                  </w:r>
                </w:p>
              </w:tc>
            </w:tr>
            <w:tr w:rsidR="00AD7FF4" w:rsidRPr="002B5FDE" w:rsidTr="00F37F6E">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pStyle w:val="Default"/>
                    <w:rPr>
                      <w:sz w:val="18"/>
                      <w:szCs w:val="18"/>
                    </w:rPr>
                  </w:pPr>
                  <w:r>
                    <w:rPr>
                      <w:sz w:val="18"/>
                      <w:szCs w:val="18"/>
                    </w:rPr>
                    <w:t>Niederlande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jc w:val="center"/>
                    <w:rPr>
                      <w:sz w:val="18"/>
                      <w:szCs w:val="18"/>
                    </w:rPr>
                  </w:pPr>
                  <w:r>
                    <w:rPr>
                      <w:sz w:val="18"/>
                      <w:szCs w:val="18"/>
                    </w:rPr>
                    <w:t>2 510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ind w:right="227"/>
                    <w:jc w:val="right"/>
                    <w:rPr>
                      <w:sz w:val="18"/>
                      <w:szCs w:val="18"/>
                    </w:rPr>
                  </w:pPr>
                  <w:r>
                    <w:rPr>
                      <w:sz w:val="18"/>
                      <w:szCs w:val="18"/>
                    </w:rPr>
                    <w:t>478</w:t>
                  </w:r>
                </w:p>
              </w:tc>
            </w:tr>
            <w:tr w:rsidR="00AD7FF4" w:rsidRPr="002B5FDE" w:rsidTr="00F37F6E">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pStyle w:val="Default"/>
                    <w:rPr>
                      <w:sz w:val="18"/>
                      <w:szCs w:val="18"/>
                    </w:rPr>
                  </w:pPr>
                  <w:r>
                    <w:rPr>
                      <w:sz w:val="18"/>
                      <w:szCs w:val="18"/>
                    </w:rPr>
                    <w:t>Japan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jc w:val="center"/>
                    <w:rPr>
                      <w:sz w:val="18"/>
                      <w:szCs w:val="18"/>
                    </w:rPr>
                  </w:pPr>
                  <w:r>
                    <w:rPr>
                      <w:sz w:val="18"/>
                      <w:szCs w:val="18"/>
                    </w:rPr>
                    <w:t>1 981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ind w:right="227"/>
                    <w:jc w:val="right"/>
                    <w:rPr>
                      <w:sz w:val="18"/>
                      <w:szCs w:val="18"/>
                    </w:rPr>
                  </w:pPr>
                  <w:r>
                    <w:rPr>
                      <w:sz w:val="18"/>
                      <w:szCs w:val="18"/>
                    </w:rPr>
                    <w:t>323</w:t>
                  </w:r>
                </w:p>
              </w:tc>
            </w:tr>
            <w:tr w:rsidR="00AD7FF4" w:rsidRPr="002B5FDE" w:rsidTr="00F37F6E">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pStyle w:val="Default"/>
                    <w:rPr>
                      <w:sz w:val="18"/>
                      <w:szCs w:val="18"/>
                    </w:rPr>
                  </w:pPr>
                  <w:r>
                    <w:rPr>
                      <w:sz w:val="18"/>
                      <w:szCs w:val="18"/>
                    </w:rPr>
                    <w:t>Australien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jc w:val="center"/>
                    <w:rPr>
                      <w:sz w:val="18"/>
                      <w:szCs w:val="18"/>
                    </w:rPr>
                  </w:pPr>
                  <w:r>
                    <w:rPr>
                      <w:sz w:val="18"/>
                      <w:szCs w:val="18"/>
                    </w:rPr>
                    <w:t>1 696</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ind w:right="227"/>
                    <w:jc w:val="right"/>
                    <w:rPr>
                      <w:sz w:val="18"/>
                      <w:szCs w:val="18"/>
                    </w:rPr>
                  </w:pPr>
                  <w:r>
                    <w:rPr>
                      <w:sz w:val="18"/>
                      <w:szCs w:val="18"/>
                    </w:rPr>
                    <w:t>467</w:t>
                  </w:r>
                </w:p>
              </w:tc>
            </w:tr>
            <w:tr w:rsidR="00AD7FF4" w:rsidRPr="002B5FDE" w:rsidTr="00F37F6E">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pStyle w:val="Default"/>
                    <w:rPr>
                      <w:sz w:val="18"/>
                      <w:szCs w:val="18"/>
                    </w:rPr>
                  </w:pPr>
                  <w:r>
                    <w:rPr>
                      <w:sz w:val="18"/>
                      <w:szCs w:val="18"/>
                    </w:rPr>
                    <w:t xml:space="preserve">Brasilien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jc w:val="center"/>
                    <w:rPr>
                      <w:sz w:val="18"/>
                      <w:szCs w:val="18"/>
                    </w:rPr>
                  </w:pPr>
                  <w:r>
                    <w:rPr>
                      <w:sz w:val="18"/>
                      <w:szCs w:val="18"/>
                    </w:rPr>
                    <w:t>1 604</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ind w:right="227"/>
                    <w:jc w:val="right"/>
                    <w:rPr>
                      <w:sz w:val="18"/>
                      <w:szCs w:val="18"/>
                    </w:rPr>
                  </w:pPr>
                  <w:r>
                    <w:rPr>
                      <w:sz w:val="18"/>
                      <w:szCs w:val="18"/>
                    </w:rPr>
                    <w:t>663</w:t>
                  </w:r>
                </w:p>
              </w:tc>
            </w:tr>
            <w:tr w:rsidR="00AD7FF4" w:rsidRPr="002B5FDE" w:rsidTr="00F37F6E">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pStyle w:val="Default"/>
                    <w:rPr>
                      <w:sz w:val="18"/>
                      <w:szCs w:val="18"/>
                    </w:rPr>
                  </w:pPr>
                  <w:r>
                    <w:rPr>
                      <w:sz w:val="18"/>
                      <w:szCs w:val="18"/>
                    </w:rPr>
                    <w:t xml:space="preserve">Deutschland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jc w:val="center"/>
                    <w:rPr>
                      <w:sz w:val="18"/>
                      <w:szCs w:val="18"/>
                    </w:rPr>
                  </w:pPr>
                  <w:r>
                    <w:rPr>
                      <w:sz w:val="18"/>
                      <w:szCs w:val="18"/>
                    </w:rPr>
                    <w:t>1 275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ind w:right="227"/>
                    <w:jc w:val="right"/>
                    <w:rPr>
                      <w:sz w:val="18"/>
                      <w:szCs w:val="18"/>
                    </w:rPr>
                  </w:pPr>
                  <w:r>
                    <w:rPr>
                      <w:sz w:val="18"/>
                      <w:szCs w:val="18"/>
                    </w:rPr>
                    <w:t>431</w:t>
                  </w:r>
                </w:p>
              </w:tc>
            </w:tr>
            <w:tr w:rsidR="00AD7FF4" w:rsidRPr="002B5FDE" w:rsidTr="00F37F6E">
              <w:trPr>
                <w:trHeight w:val="148"/>
              </w:trPr>
              <w:tc>
                <w:tcPr>
                  <w:tcW w:w="3354" w:type="dxa"/>
                  <w:shd w:val="clear" w:color="auto" w:fill="FFFFFF" w:themeFill="background1"/>
                </w:tcPr>
                <w:p w:rsidR="00AD7FF4" w:rsidRPr="002B5FDE" w:rsidRDefault="00AD7FF4" w:rsidP="00F37F6E">
                  <w:pPr>
                    <w:pStyle w:val="Default"/>
                    <w:rPr>
                      <w:sz w:val="18"/>
                      <w:szCs w:val="18"/>
                    </w:rPr>
                  </w:pPr>
                  <w:r>
                    <w:rPr>
                      <w:sz w:val="18"/>
                      <w:szCs w:val="18"/>
                    </w:rPr>
                    <w:t>Spanien</w:t>
                  </w:r>
                </w:p>
              </w:tc>
              <w:tc>
                <w:tcPr>
                  <w:tcW w:w="1211" w:type="dxa"/>
                  <w:shd w:val="clear" w:color="auto" w:fill="FFFFFF" w:themeFill="background1"/>
                </w:tcPr>
                <w:p w:rsidR="00AD7FF4" w:rsidRPr="002B5FDE" w:rsidRDefault="00AD7FF4" w:rsidP="00F37F6E">
                  <w:pPr>
                    <w:jc w:val="center"/>
                    <w:rPr>
                      <w:sz w:val="18"/>
                      <w:szCs w:val="18"/>
                    </w:rPr>
                  </w:pPr>
                  <w:r>
                    <w:rPr>
                      <w:sz w:val="18"/>
                      <w:szCs w:val="18"/>
                    </w:rPr>
                    <w:t>1 182</w:t>
                  </w:r>
                </w:p>
              </w:tc>
              <w:tc>
                <w:tcPr>
                  <w:tcW w:w="1152" w:type="dxa"/>
                  <w:shd w:val="clear" w:color="auto" w:fill="FFFFFF" w:themeFill="background1"/>
                </w:tcPr>
                <w:p w:rsidR="00AD7FF4" w:rsidRPr="002B5FDE" w:rsidRDefault="00AD7FF4" w:rsidP="00F37F6E">
                  <w:pPr>
                    <w:ind w:right="227"/>
                    <w:jc w:val="right"/>
                    <w:rPr>
                      <w:sz w:val="18"/>
                      <w:szCs w:val="18"/>
                    </w:rPr>
                  </w:pPr>
                  <w:r>
                    <w:rPr>
                      <w:sz w:val="18"/>
                      <w:szCs w:val="18"/>
                    </w:rPr>
                    <w:t>517</w:t>
                  </w:r>
                </w:p>
              </w:tc>
            </w:tr>
            <w:tr w:rsidR="00AD7FF4" w:rsidRPr="00DB6B3C" w:rsidTr="00F37F6E">
              <w:trPr>
                <w:trHeight w:val="148"/>
              </w:trPr>
              <w:tc>
                <w:tcPr>
                  <w:tcW w:w="3354" w:type="dxa"/>
                  <w:shd w:val="clear" w:color="auto" w:fill="FFFFFF" w:themeFill="background1"/>
                </w:tcPr>
                <w:p w:rsidR="00AD7FF4" w:rsidRPr="002B5FDE" w:rsidRDefault="00AD7FF4" w:rsidP="00F37F6E">
                  <w:pPr>
                    <w:pStyle w:val="Default"/>
                    <w:rPr>
                      <w:sz w:val="18"/>
                      <w:szCs w:val="18"/>
                    </w:rPr>
                  </w:pPr>
                  <w:r>
                    <w:rPr>
                      <w:sz w:val="18"/>
                      <w:szCs w:val="18"/>
                    </w:rPr>
                    <w:t>Türkei</w:t>
                  </w:r>
                </w:p>
              </w:tc>
              <w:tc>
                <w:tcPr>
                  <w:tcW w:w="1211" w:type="dxa"/>
                  <w:shd w:val="clear" w:color="auto" w:fill="FFFFFF" w:themeFill="background1"/>
                </w:tcPr>
                <w:p w:rsidR="00AD7FF4" w:rsidRPr="002B5FDE" w:rsidRDefault="00AD7FF4" w:rsidP="00F37F6E">
                  <w:pPr>
                    <w:jc w:val="center"/>
                    <w:rPr>
                      <w:sz w:val="18"/>
                      <w:szCs w:val="18"/>
                    </w:rPr>
                  </w:pPr>
                  <w:r>
                    <w:rPr>
                      <w:sz w:val="18"/>
                      <w:szCs w:val="18"/>
                    </w:rPr>
                    <w:t>1 167</w:t>
                  </w:r>
                </w:p>
              </w:tc>
              <w:tc>
                <w:tcPr>
                  <w:tcW w:w="1152" w:type="dxa"/>
                  <w:shd w:val="clear" w:color="auto" w:fill="FFFFFF" w:themeFill="background1"/>
                </w:tcPr>
                <w:p w:rsidR="00AD7FF4" w:rsidRPr="002B5FDE" w:rsidRDefault="00AD7FF4" w:rsidP="00F37F6E">
                  <w:pPr>
                    <w:ind w:right="227"/>
                    <w:jc w:val="right"/>
                    <w:rPr>
                      <w:sz w:val="18"/>
                      <w:szCs w:val="18"/>
                    </w:rPr>
                  </w:pPr>
                  <w:r>
                    <w:rPr>
                      <w:sz w:val="18"/>
                      <w:szCs w:val="18"/>
                    </w:rPr>
                    <w:t>348</w:t>
                  </w:r>
                </w:p>
              </w:tc>
            </w:tr>
            <w:tr w:rsidR="00AD7FF4" w:rsidRPr="002B5FDE" w:rsidTr="00F37F6E">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pStyle w:val="Default"/>
                    <w:rPr>
                      <w:sz w:val="18"/>
                      <w:szCs w:val="18"/>
                    </w:rPr>
                  </w:pPr>
                  <w:r>
                    <w:rPr>
                      <w:sz w:val="18"/>
                      <w:szCs w:val="18"/>
                    </w:rPr>
                    <w:t>Mexiko</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jc w:val="center"/>
                    <w:rPr>
                      <w:sz w:val="18"/>
                      <w:szCs w:val="18"/>
                    </w:rPr>
                  </w:pPr>
                  <w:r>
                    <w:rPr>
                      <w:sz w:val="18"/>
                      <w:szCs w:val="18"/>
                    </w:rPr>
                    <w:t>1 102</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AD7FF4" w:rsidRPr="002B5FDE" w:rsidRDefault="00AD7FF4" w:rsidP="00F37F6E">
                  <w:pPr>
                    <w:ind w:right="227"/>
                    <w:jc w:val="right"/>
                    <w:rPr>
                      <w:sz w:val="18"/>
                      <w:szCs w:val="18"/>
                    </w:rPr>
                  </w:pPr>
                  <w:r>
                    <w:rPr>
                      <w:sz w:val="18"/>
                      <w:szCs w:val="18"/>
                    </w:rPr>
                    <w:t>393</w:t>
                  </w:r>
                </w:p>
              </w:tc>
            </w:tr>
          </w:tbl>
          <w:p w:rsidR="00AD7FF4" w:rsidRPr="00A2648F" w:rsidRDefault="00AD7FF4" w:rsidP="00F37F6E">
            <w:pPr>
              <w:pStyle w:val="result"/>
              <w:rPr>
                <w:szCs w:val="18"/>
              </w:rPr>
            </w:pPr>
          </w:p>
        </w:tc>
      </w:tr>
    </w:tbl>
    <w:p w:rsidR="00AD7FF4" w:rsidRDefault="00AD7FF4" w:rsidP="00AD7FF4">
      <w:pPr>
        <w:rPr>
          <w:sz w:val="18"/>
          <w:szCs w:val="18"/>
        </w:rPr>
      </w:pPr>
    </w:p>
    <w:p w:rsidR="00AD7FF4" w:rsidRPr="00612738" w:rsidRDefault="00AD7FF4" w:rsidP="00AD7FF4">
      <w:pPr>
        <w:rPr>
          <w:i/>
          <w:sz w:val="18"/>
        </w:rPr>
      </w:pPr>
      <w:r>
        <w:rPr>
          <w:i/>
          <w:sz w:val="18"/>
        </w:rPr>
        <w:t>Nutzungshäufigkeit</w:t>
      </w:r>
    </w:p>
    <w:p w:rsidR="00AD7FF4" w:rsidRDefault="00AD7FF4" w:rsidP="00AD7FF4">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9"/>
      </w:tblGrid>
      <w:tr w:rsidR="00AD7FF4" w:rsidTr="00F37F6E">
        <w:tc>
          <w:tcPr>
            <w:tcW w:w="4390"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0"/>
              <w:gridCol w:w="992"/>
            </w:tblGrid>
            <w:tr w:rsidR="00AD7FF4" w:rsidRPr="00612738" w:rsidTr="00F37F6E">
              <w:trPr>
                <w:trHeight w:val="148"/>
              </w:trPr>
              <w:tc>
                <w:tcPr>
                  <w:tcW w:w="1730" w:type="dxa"/>
                </w:tcPr>
                <w:p w:rsidR="00AD7FF4" w:rsidRPr="00A2648F" w:rsidRDefault="00AD7FF4" w:rsidP="00F37F6E">
                  <w:pPr>
                    <w:pStyle w:val="Default"/>
                    <w:ind w:firstLine="6"/>
                    <w:rPr>
                      <w:color w:val="auto"/>
                      <w:sz w:val="18"/>
                      <w:szCs w:val="18"/>
                    </w:rPr>
                  </w:pPr>
                </w:p>
              </w:tc>
              <w:tc>
                <w:tcPr>
                  <w:tcW w:w="992" w:type="dxa"/>
                </w:tcPr>
                <w:p w:rsidR="00AD7FF4" w:rsidRPr="00612738" w:rsidRDefault="00AD7FF4" w:rsidP="00F37F6E">
                  <w:pPr>
                    <w:pStyle w:val="Default"/>
                    <w:spacing w:before="20" w:after="20"/>
                    <w:jc w:val="center"/>
                    <w:rPr>
                      <w:i/>
                      <w:sz w:val="18"/>
                      <w:szCs w:val="18"/>
                    </w:rPr>
                  </w:pPr>
                  <w:r>
                    <w:rPr>
                      <w:i/>
                      <w:sz w:val="18"/>
                      <w:szCs w:val="18"/>
                    </w:rPr>
                    <w:t>2018</w:t>
                  </w:r>
                </w:p>
              </w:tc>
            </w:tr>
            <w:tr w:rsidR="00AD7FF4" w:rsidRPr="00612738" w:rsidTr="00F37F6E">
              <w:trPr>
                <w:trHeight w:val="148"/>
              </w:trPr>
              <w:tc>
                <w:tcPr>
                  <w:tcW w:w="1730" w:type="dxa"/>
                </w:tcPr>
                <w:p w:rsidR="00AD7FF4" w:rsidRPr="00612738" w:rsidRDefault="00AD7FF4" w:rsidP="00F37F6E">
                  <w:pPr>
                    <w:pStyle w:val="Default"/>
                    <w:ind w:firstLine="6"/>
                    <w:rPr>
                      <w:color w:val="auto"/>
                      <w:sz w:val="18"/>
                      <w:szCs w:val="18"/>
                    </w:rPr>
                  </w:pPr>
                  <w:r>
                    <w:rPr>
                      <w:color w:val="auto"/>
                      <w:sz w:val="18"/>
                      <w:szCs w:val="18"/>
                    </w:rPr>
                    <w:t xml:space="preserve">Sitzungen </w:t>
                  </w:r>
                </w:p>
              </w:tc>
              <w:tc>
                <w:tcPr>
                  <w:tcW w:w="992" w:type="dxa"/>
                </w:tcPr>
                <w:p w:rsidR="00AD7FF4" w:rsidRPr="00612738" w:rsidRDefault="00AD7FF4" w:rsidP="00F37F6E">
                  <w:pPr>
                    <w:ind w:right="113"/>
                    <w:jc w:val="right"/>
                    <w:rPr>
                      <w:sz w:val="18"/>
                      <w:szCs w:val="18"/>
                    </w:rPr>
                  </w:pPr>
                  <w:r>
                    <w:rPr>
                      <w:sz w:val="18"/>
                      <w:szCs w:val="18"/>
                    </w:rPr>
                    <w:t>35 407</w:t>
                  </w:r>
                </w:p>
              </w:tc>
            </w:tr>
            <w:tr w:rsidR="00AD7FF4" w:rsidRPr="00612738" w:rsidTr="00F37F6E">
              <w:trPr>
                <w:trHeight w:val="148"/>
              </w:trPr>
              <w:tc>
                <w:tcPr>
                  <w:tcW w:w="1730" w:type="dxa"/>
                </w:tcPr>
                <w:p w:rsidR="00AD7FF4" w:rsidRPr="00612738" w:rsidRDefault="00AD7FF4" w:rsidP="00F37F6E">
                  <w:pPr>
                    <w:pStyle w:val="Default"/>
                    <w:ind w:firstLine="6"/>
                    <w:rPr>
                      <w:color w:val="auto"/>
                      <w:sz w:val="18"/>
                      <w:szCs w:val="18"/>
                    </w:rPr>
                  </w:pPr>
                  <w:r>
                    <w:rPr>
                      <w:color w:val="auto"/>
                      <w:sz w:val="18"/>
                      <w:szCs w:val="18"/>
                    </w:rPr>
                    <w:t xml:space="preserve">Nutzer </w:t>
                  </w:r>
                </w:p>
              </w:tc>
              <w:tc>
                <w:tcPr>
                  <w:tcW w:w="992" w:type="dxa"/>
                </w:tcPr>
                <w:p w:rsidR="00AD7FF4" w:rsidRPr="00612738" w:rsidRDefault="00AD7FF4" w:rsidP="00F37F6E">
                  <w:pPr>
                    <w:ind w:right="113"/>
                    <w:jc w:val="right"/>
                    <w:rPr>
                      <w:sz w:val="18"/>
                      <w:szCs w:val="18"/>
                    </w:rPr>
                  </w:pPr>
                  <w:r>
                    <w:rPr>
                      <w:sz w:val="18"/>
                      <w:szCs w:val="18"/>
                    </w:rPr>
                    <w:t>13 428</w:t>
                  </w:r>
                </w:p>
              </w:tc>
            </w:tr>
          </w:tbl>
          <w:p w:rsidR="00AD7FF4" w:rsidRPr="00612738" w:rsidRDefault="00AD7FF4" w:rsidP="00F37F6E">
            <w:pPr>
              <w:pStyle w:val="result"/>
              <w:rPr>
                <w:szCs w:val="18"/>
              </w:rPr>
            </w:pPr>
          </w:p>
          <w:p w:rsidR="00AD7FF4" w:rsidRDefault="00AD7FF4" w:rsidP="00F37F6E">
            <w:pPr>
              <w:rPr>
                <w:sz w:val="18"/>
                <w:szCs w:val="18"/>
              </w:rPr>
            </w:pPr>
          </w:p>
        </w:tc>
        <w:tc>
          <w:tcPr>
            <w:tcW w:w="5239" w:type="dxa"/>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7"/>
              <w:gridCol w:w="1286"/>
            </w:tblGrid>
            <w:tr w:rsidR="00AD7FF4" w:rsidRPr="00612738" w:rsidTr="00F37F6E">
              <w:tc>
                <w:tcPr>
                  <w:tcW w:w="2437" w:type="dxa"/>
                </w:tcPr>
                <w:p w:rsidR="00AD7FF4" w:rsidRPr="00612738" w:rsidRDefault="00AD7FF4" w:rsidP="00F37F6E">
                  <w:pPr>
                    <w:pStyle w:val="result"/>
                    <w:spacing w:before="60" w:after="60"/>
                    <w:rPr>
                      <w:szCs w:val="18"/>
                    </w:rPr>
                  </w:pPr>
                  <w:r>
                    <w:t>Anzahl der Besuche (in 2018)*</w:t>
                  </w:r>
                </w:p>
              </w:tc>
              <w:tc>
                <w:tcPr>
                  <w:tcW w:w="1286" w:type="dxa"/>
                </w:tcPr>
                <w:p w:rsidR="00AD7FF4" w:rsidRPr="00612738" w:rsidRDefault="00AD7FF4" w:rsidP="00F37F6E">
                  <w:pPr>
                    <w:pStyle w:val="result"/>
                    <w:spacing w:before="60" w:after="60"/>
                    <w:jc w:val="center"/>
                    <w:rPr>
                      <w:szCs w:val="18"/>
                    </w:rPr>
                  </w:pPr>
                  <w:r>
                    <w:t>Besucher*</w:t>
                  </w:r>
                </w:p>
              </w:tc>
            </w:tr>
            <w:tr w:rsidR="00AD7FF4" w:rsidRPr="00612738" w:rsidTr="00F37F6E">
              <w:tc>
                <w:tcPr>
                  <w:tcW w:w="2437" w:type="dxa"/>
                </w:tcPr>
                <w:p w:rsidR="00AD7FF4" w:rsidRPr="00612738" w:rsidRDefault="00AD7FF4" w:rsidP="00F37F6E">
                  <w:pPr>
                    <w:pStyle w:val="result"/>
                    <w:tabs>
                      <w:tab w:val="decimal" w:pos="1061"/>
                    </w:tabs>
                    <w:rPr>
                      <w:szCs w:val="18"/>
                    </w:rPr>
                  </w:pPr>
                  <w:r>
                    <w:t>1</w:t>
                  </w:r>
                </w:p>
              </w:tc>
              <w:tc>
                <w:tcPr>
                  <w:tcW w:w="1286" w:type="dxa"/>
                </w:tcPr>
                <w:p w:rsidR="00AD7FF4" w:rsidRPr="00612738" w:rsidRDefault="00AD7FF4" w:rsidP="001243F4">
                  <w:pPr>
                    <w:pStyle w:val="result"/>
                    <w:tabs>
                      <w:tab w:val="decimal" w:pos="828"/>
                    </w:tabs>
                    <w:jc w:val="right"/>
                    <w:rPr>
                      <w:szCs w:val="18"/>
                    </w:rPr>
                  </w:pPr>
                  <w:r>
                    <w:t>10 369</w:t>
                  </w:r>
                </w:p>
              </w:tc>
            </w:tr>
            <w:tr w:rsidR="00AD7FF4" w:rsidRPr="00612738" w:rsidTr="00F37F6E">
              <w:tc>
                <w:tcPr>
                  <w:tcW w:w="2437" w:type="dxa"/>
                </w:tcPr>
                <w:p w:rsidR="00AD7FF4" w:rsidRPr="00612738" w:rsidRDefault="00AD7FF4" w:rsidP="00F37F6E">
                  <w:pPr>
                    <w:pStyle w:val="result"/>
                    <w:tabs>
                      <w:tab w:val="decimal" w:pos="1061"/>
                    </w:tabs>
                    <w:rPr>
                      <w:szCs w:val="18"/>
                    </w:rPr>
                  </w:pPr>
                  <w:r>
                    <w:t>2</w:t>
                  </w:r>
                </w:p>
              </w:tc>
              <w:tc>
                <w:tcPr>
                  <w:tcW w:w="1286" w:type="dxa"/>
                </w:tcPr>
                <w:p w:rsidR="00AD7FF4" w:rsidRPr="00612738" w:rsidRDefault="00AD7FF4" w:rsidP="001243F4">
                  <w:pPr>
                    <w:pStyle w:val="result"/>
                    <w:tabs>
                      <w:tab w:val="decimal" w:pos="828"/>
                    </w:tabs>
                    <w:jc w:val="right"/>
                    <w:rPr>
                      <w:szCs w:val="18"/>
                    </w:rPr>
                  </w:pPr>
                  <w:r>
                    <w:t>3 249</w:t>
                  </w:r>
                </w:p>
              </w:tc>
            </w:tr>
            <w:tr w:rsidR="00AD7FF4" w:rsidRPr="00612738" w:rsidTr="00F37F6E">
              <w:tc>
                <w:tcPr>
                  <w:tcW w:w="2437" w:type="dxa"/>
                </w:tcPr>
                <w:p w:rsidR="00AD7FF4" w:rsidRPr="00612738" w:rsidRDefault="00AD7FF4" w:rsidP="00F37F6E">
                  <w:pPr>
                    <w:pStyle w:val="result"/>
                    <w:tabs>
                      <w:tab w:val="decimal" w:pos="1061"/>
                    </w:tabs>
                    <w:rPr>
                      <w:szCs w:val="18"/>
                    </w:rPr>
                  </w:pPr>
                  <w:r>
                    <w:t>3</w:t>
                  </w:r>
                </w:p>
              </w:tc>
              <w:tc>
                <w:tcPr>
                  <w:tcW w:w="1286" w:type="dxa"/>
                </w:tcPr>
                <w:p w:rsidR="00AD7FF4" w:rsidRPr="00612738" w:rsidRDefault="00AD7FF4" w:rsidP="001243F4">
                  <w:pPr>
                    <w:pStyle w:val="result"/>
                    <w:tabs>
                      <w:tab w:val="decimal" w:pos="828"/>
                    </w:tabs>
                    <w:jc w:val="right"/>
                    <w:rPr>
                      <w:szCs w:val="18"/>
                    </w:rPr>
                  </w:pPr>
                  <w:r>
                    <w:t>1 711</w:t>
                  </w:r>
                </w:p>
              </w:tc>
            </w:tr>
            <w:tr w:rsidR="00AD7FF4" w:rsidRPr="00612738" w:rsidTr="00F37F6E">
              <w:tc>
                <w:tcPr>
                  <w:tcW w:w="2437" w:type="dxa"/>
                </w:tcPr>
                <w:p w:rsidR="00AD7FF4" w:rsidRPr="00612738" w:rsidRDefault="00AD7FF4" w:rsidP="00F37F6E">
                  <w:pPr>
                    <w:pStyle w:val="result"/>
                    <w:tabs>
                      <w:tab w:val="decimal" w:pos="1061"/>
                    </w:tabs>
                    <w:rPr>
                      <w:szCs w:val="18"/>
                    </w:rPr>
                  </w:pPr>
                  <w:r>
                    <w:t>4</w:t>
                  </w:r>
                </w:p>
              </w:tc>
              <w:tc>
                <w:tcPr>
                  <w:tcW w:w="1286" w:type="dxa"/>
                </w:tcPr>
                <w:p w:rsidR="00AD7FF4" w:rsidRPr="00612738" w:rsidRDefault="00AD7FF4" w:rsidP="001243F4">
                  <w:pPr>
                    <w:pStyle w:val="result"/>
                    <w:tabs>
                      <w:tab w:val="decimal" w:pos="828"/>
                    </w:tabs>
                    <w:jc w:val="right"/>
                    <w:rPr>
                      <w:szCs w:val="18"/>
                    </w:rPr>
                  </w:pPr>
                  <w:r>
                    <w:t>1 172</w:t>
                  </w:r>
                </w:p>
              </w:tc>
            </w:tr>
            <w:tr w:rsidR="00AD7FF4" w:rsidRPr="00612738" w:rsidTr="00F37F6E">
              <w:tc>
                <w:tcPr>
                  <w:tcW w:w="2437" w:type="dxa"/>
                </w:tcPr>
                <w:p w:rsidR="00AD7FF4" w:rsidRPr="00612738" w:rsidRDefault="00AD7FF4" w:rsidP="00F37F6E">
                  <w:pPr>
                    <w:pStyle w:val="result"/>
                    <w:tabs>
                      <w:tab w:val="decimal" w:pos="1061"/>
                    </w:tabs>
                    <w:rPr>
                      <w:szCs w:val="18"/>
                    </w:rPr>
                  </w:pPr>
                  <w:r>
                    <w:t>5</w:t>
                  </w:r>
                </w:p>
              </w:tc>
              <w:tc>
                <w:tcPr>
                  <w:tcW w:w="1286" w:type="dxa"/>
                </w:tcPr>
                <w:p w:rsidR="00AD7FF4" w:rsidRPr="00612738" w:rsidRDefault="00AD7FF4" w:rsidP="001243F4">
                  <w:pPr>
                    <w:pStyle w:val="result"/>
                    <w:tabs>
                      <w:tab w:val="decimal" w:pos="828"/>
                    </w:tabs>
                    <w:jc w:val="right"/>
                    <w:rPr>
                      <w:szCs w:val="18"/>
                    </w:rPr>
                  </w:pPr>
                  <w:r>
                    <w:t>891</w:t>
                  </w:r>
                </w:p>
              </w:tc>
            </w:tr>
            <w:tr w:rsidR="00AD7FF4" w:rsidRPr="00612738" w:rsidTr="00F37F6E">
              <w:tc>
                <w:tcPr>
                  <w:tcW w:w="2437" w:type="dxa"/>
                </w:tcPr>
                <w:p w:rsidR="00AD7FF4" w:rsidRPr="00612738" w:rsidRDefault="00AD7FF4" w:rsidP="00F37F6E">
                  <w:pPr>
                    <w:pStyle w:val="result"/>
                    <w:tabs>
                      <w:tab w:val="decimal" w:pos="1061"/>
                    </w:tabs>
                    <w:rPr>
                      <w:szCs w:val="18"/>
                    </w:rPr>
                  </w:pPr>
                  <w:r>
                    <w:t>6</w:t>
                  </w:r>
                </w:p>
              </w:tc>
              <w:tc>
                <w:tcPr>
                  <w:tcW w:w="1286" w:type="dxa"/>
                </w:tcPr>
                <w:p w:rsidR="00AD7FF4" w:rsidRPr="00612738" w:rsidRDefault="00AD7FF4" w:rsidP="001243F4">
                  <w:pPr>
                    <w:pStyle w:val="result"/>
                    <w:tabs>
                      <w:tab w:val="decimal" w:pos="828"/>
                    </w:tabs>
                    <w:jc w:val="right"/>
                    <w:rPr>
                      <w:szCs w:val="18"/>
                    </w:rPr>
                  </w:pPr>
                  <w:r>
                    <w:t>742</w:t>
                  </w:r>
                </w:p>
              </w:tc>
            </w:tr>
            <w:tr w:rsidR="00AD7FF4" w:rsidRPr="00612738" w:rsidTr="00F37F6E">
              <w:tc>
                <w:tcPr>
                  <w:tcW w:w="2437" w:type="dxa"/>
                </w:tcPr>
                <w:p w:rsidR="00AD7FF4" w:rsidRPr="00612738" w:rsidRDefault="00AD7FF4" w:rsidP="00F37F6E">
                  <w:pPr>
                    <w:pStyle w:val="result"/>
                    <w:tabs>
                      <w:tab w:val="decimal" w:pos="1061"/>
                    </w:tabs>
                    <w:rPr>
                      <w:szCs w:val="18"/>
                    </w:rPr>
                  </w:pPr>
                  <w:r>
                    <w:t>7</w:t>
                  </w:r>
                </w:p>
              </w:tc>
              <w:tc>
                <w:tcPr>
                  <w:tcW w:w="1286" w:type="dxa"/>
                </w:tcPr>
                <w:p w:rsidR="00AD7FF4" w:rsidRPr="00612738" w:rsidRDefault="00AD7FF4" w:rsidP="001243F4">
                  <w:pPr>
                    <w:pStyle w:val="result"/>
                    <w:tabs>
                      <w:tab w:val="decimal" w:pos="828"/>
                    </w:tabs>
                    <w:jc w:val="right"/>
                    <w:rPr>
                      <w:szCs w:val="18"/>
                    </w:rPr>
                  </w:pPr>
                  <w:r>
                    <w:t>654</w:t>
                  </w:r>
                </w:p>
              </w:tc>
            </w:tr>
            <w:tr w:rsidR="00AD7FF4" w:rsidRPr="00612738" w:rsidTr="00F37F6E">
              <w:tc>
                <w:tcPr>
                  <w:tcW w:w="2437" w:type="dxa"/>
                </w:tcPr>
                <w:p w:rsidR="00AD7FF4" w:rsidRPr="00612738" w:rsidRDefault="00AD7FF4" w:rsidP="00F37F6E">
                  <w:pPr>
                    <w:pStyle w:val="result"/>
                    <w:tabs>
                      <w:tab w:val="decimal" w:pos="1061"/>
                    </w:tabs>
                    <w:rPr>
                      <w:szCs w:val="18"/>
                    </w:rPr>
                  </w:pPr>
                  <w:r>
                    <w:t>8</w:t>
                  </w:r>
                </w:p>
              </w:tc>
              <w:tc>
                <w:tcPr>
                  <w:tcW w:w="1286" w:type="dxa"/>
                </w:tcPr>
                <w:p w:rsidR="00AD7FF4" w:rsidRPr="00612738" w:rsidRDefault="00AD7FF4" w:rsidP="001243F4">
                  <w:pPr>
                    <w:pStyle w:val="result"/>
                    <w:tabs>
                      <w:tab w:val="decimal" w:pos="828"/>
                    </w:tabs>
                    <w:jc w:val="right"/>
                    <w:rPr>
                      <w:szCs w:val="18"/>
                    </w:rPr>
                  </w:pPr>
                  <w:r>
                    <w:t>583</w:t>
                  </w:r>
                </w:p>
              </w:tc>
            </w:tr>
            <w:tr w:rsidR="00AD7FF4" w:rsidRPr="00612738" w:rsidTr="00F37F6E">
              <w:tc>
                <w:tcPr>
                  <w:tcW w:w="2437" w:type="dxa"/>
                </w:tcPr>
                <w:p w:rsidR="00AD7FF4" w:rsidRPr="00612738" w:rsidRDefault="00AD7FF4" w:rsidP="00F37F6E">
                  <w:pPr>
                    <w:pStyle w:val="result"/>
                    <w:tabs>
                      <w:tab w:val="decimal" w:pos="1061"/>
                    </w:tabs>
                    <w:rPr>
                      <w:szCs w:val="18"/>
                    </w:rPr>
                  </w:pPr>
                  <w:r>
                    <w:t>9 -14</w:t>
                  </w:r>
                </w:p>
              </w:tc>
              <w:tc>
                <w:tcPr>
                  <w:tcW w:w="1286" w:type="dxa"/>
                </w:tcPr>
                <w:p w:rsidR="00AD7FF4" w:rsidRPr="00612738" w:rsidRDefault="00AD7FF4" w:rsidP="001243F4">
                  <w:pPr>
                    <w:pStyle w:val="result"/>
                    <w:tabs>
                      <w:tab w:val="decimal" w:pos="828"/>
                    </w:tabs>
                    <w:jc w:val="right"/>
                    <w:rPr>
                      <w:szCs w:val="18"/>
                    </w:rPr>
                  </w:pPr>
                  <w:r>
                    <w:t>2 445</w:t>
                  </w:r>
                </w:p>
              </w:tc>
            </w:tr>
            <w:tr w:rsidR="00AD7FF4" w:rsidRPr="00612738" w:rsidTr="00F37F6E">
              <w:tc>
                <w:tcPr>
                  <w:tcW w:w="2437" w:type="dxa"/>
                </w:tcPr>
                <w:p w:rsidR="00AD7FF4" w:rsidRPr="00612738" w:rsidRDefault="00AD7FF4" w:rsidP="00F37F6E">
                  <w:pPr>
                    <w:pStyle w:val="result"/>
                    <w:tabs>
                      <w:tab w:val="decimal" w:pos="1061"/>
                    </w:tabs>
                    <w:rPr>
                      <w:szCs w:val="18"/>
                    </w:rPr>
                  </w:pPr>
                  <w:r>
                    <w:t>15-25</w:t>
                  </w:r>
                </w:p>
              </w:tc>
              <w:tc>
                <w:tcPr>
                  <w:tcW w:w="1286" w:type="dxa"/>
                </w:tcPr>
                <w:p w:rsidR="00AD7FF4" w:rsidRPr="00612738" w:rsidRDefault="00AD7FF4" w:rsidP="001243F4">
                  <w:pPr>
                    <w:pStyle w:val="result"/>
                    <w:tabs>
                      <w:tab w:val="decimal" w:pos="828"/>
                    </w:tabs>
                    <w:jc w:val="right"/>
                    <w:rPr>
                      <w:szCs w:val="18"/>
                    </w:rPr>
                  </w:pPr>
                  <w:r>
                    <w:t>2 460</w:t>
                  </w:r>
                </w:p>
              </w:tc>
            </w:tr>
            <w:tr w:rsidR="00AD7FF4" w:rsidRPr="00612738" w:rsidTr="00F37F6E">
              <w:tc>
                <w:tcPr>
                  <w:tcW w:w="2437" w:type="dxa"/>
                </w:tcPr>
                <w:p w:rsidR="00AD7FF4" w:rsidRPr="00612738" w:rsidRDefault="00AD7FF4" w:rsidP="00F37F6E">
                  <w:pPr>
                    <w:pStyle w:val="result"/>
                    <w:tabs>
                      <w:tab w:val="decimal" w:pos="1061"/>
                    </w:tabs>
                    <w:rPr>
                      <w:szCs w:val="18"/>
                    </w:rPr>
                  </w:pPr>
                  <w:r>
                    <w:t>26-50</w:t>
                  </w:r>
                </w:p>
              </w:tc>
              <w:tc>
                <w:tcPr>
                  <w:tcW w:w="1286" w:type="dxa"/>
                </w:tcPr>
                <w:p w:rsidR="00AD7FF4" w:rsidRPr="00612738" w:rsidRDefault="00AD7FF4" w:rsidP="001243F4">
                  <w:pPr>
                    <w:pStyle w:val="result"/>
                    <w:tabs>
                      <w:tab w:val="decimal" w:pos="828"/>
                    </w:tabs>
                    <w:jc w:val="right"/>
                    <w:rPr>
                      <w:szCs w:val="18"/>
                    </w:rPr>
                  </w:pPr>
                  <w:r>
                    <w:t>2 833</w:t>
                  </w:r>
                </w:p>
              </w:tc>
            </w:tr>
            <w:tr w:rsidR="00AD7FF4" w:rsidRPr="00612738" w:rsidTr="00F37F6E">
              <w:tc>
                <w:tcPr>
                  <w:tcW w:w="2437" w:type="dxa"/>
                </w:tcPr>
                <w:p w:rsidR="00AD7FF4" w:rsidRPr="00612738" w:rsidRDefault="00AD7FF4" w:rsidP="00F37F6E">
                  <w:pPr>
                    <w:pStyle w:val="result"/>
                    <w:tabs>
                      <w:tab w:val="decimal" w:pos="1061"/>
                    </w:tabs>
                    <w:rPr>
                      <w:szCs w:val="18"/>
                    </w:rPr>
                  </w:pPr>
                  <w:r>
                    <w:t>51-100</w:t>
                  </w:r>
                </w:p>
              </w:tc>
              <w:tc>
                <w:tcPr>
                  <w:tcW w:w="1286" w:type="dxa"/>
                </w:tcPr>
                <w:p w:rsidR="00AD7FF4" w:rsidRPr="00612738" w:rsidRDefault="00AD7FF4" w:rsidP="001243F4">
                  <w:pPr>
                    <w:pStyle w:val="result"/>
                    <w:tabs>
                      <w:tab w:val="decimal" w:pos="828"/>
                    </w:tabs>
                    <w:jc w:val="right"/>
                    <w:rPr>
                      <w:szCs w:val="18"/>
                    </w:rPr>
                  </w:pPr>
                  <w:r>
                    <w:t>3 007</w:t>
                  </w:r>
                </w:p>
              </w:tc>
            </w:tr>
            <w:tr w:rsidR="00AD7FF4" w:rsidRPr="00612738" w:rsidTr="00F37F6E">
              <w:tc>
                <w:tcPr>
                  <w:tcW w:w="2437" w:type="dxa"/>
                </w:tcPr>
                <w:p w:rsidR="00AD7FF4" w:rsidRPr="00612738" w:rsidRDefault="00AD7FF4" w:rsidP="00F37F6E">
                  <w:pPr>
                    <w:pStyle w:val="result"/>
                    <w:tabs>
                      <w:tab w:val="decimal" w:pos="1061"/>
                    </w:tabs>
                    <w:rPr>
                      <w:szCs w:val="18"/>
                    </w:rPr>
                  </w:pPr>
                  <w:r>
                    <w:t>101-200</w:t>
                  </w:r>
                </w:p>
              </w:tc>
              <w:tc>
                <w:tcPr>
                  <w:tcW w:w="1286" w:type="dxa"/>
                </w:tcPr>
                <w:p w:rsidR="00AD7FF4" w:rsidRPr="00612738" w:rsidRDefault="00AD7FF4" w:rsidP="001243F4">
                  <w:pPr>
                    <w:pStyle w:val="result"/>
                    <w:tabs>
                      <w:tab w:val="decimal" w:pos="828"/>
                    </w:tabs>
                    <w:jc w:val="right"/>
                    <w:rPr>
                      <w:szCs w:val="18"/>
                    </w:rPr>
                  </w:pPr>
                  <w:r>
                    <w:t>2 556</w:t>
                  </w:r>
                </w:p>
              </w:tc>
            </w:tr>
            <w:tr w:rsidR="00AD7FF4" w:rsidRPr="00612738" w:rsidTr="00F37F6E">
              <w:tc>
                <w:tcPr>
                  <w:tcW w:w="2437" w:type="dxa"/>
                </w:tcPr>
                <w:p w:rsidR="00AD7FF4" w:rsidRPr="00612738" w:rsidRDefault="00AD7FF4" w:rsidP="00F37F6E">
                  <w:pPr>
                    <w:pStyle w:val="result"/>
                    <w:tabs>
                      <w:tab w:val="decimal" w:pos="1061"/>
                    </w:tabs>
                    <w:rPr>
                      <w:szCs w:val="18"/>
                    </w:rPr>
                  </w:pPr>
                  <w:r>
                    <w:t>201+</w:t>
                  </w:r>
                </w:p>
              </w:tc>
              <w:tc>
                <w:tcPr>
                  <w:tcW w:w="1286" w:type="dxa"/>
                </w:tcPr>
                <w:p w:rsidR="00AD7FF4" w:rsidRPr="00612738" w:rsidRDefault="00AD7FF4" w:rsidP="001243F4">
                  <w:pPr>
                    <w:pStyle w:val="result"/>
                    <w:tabs>
                      <w:tab w:val="decimal" w:pos="828"/>
                    </w:tabs>
                    <w:jc w:val="right"/>
                    <w:rPr>
                      <w:szCs w:val="18"/>
                    </w:rPr>
                  </w:pPr>
                  <w:r>
                    <w:t>2 735</w:t>
                  </w:r>
                </w:p>
              </w:tc>
            </w:tr>
          </w:tbl>
          <w:p w:rsidR="00AD7FF4" w:rsidRDefault="00AD7FF4" w:rsidP="00F37F6E">
            <w:pPr>
              <w:rPr>
                <w:sz w:val="18"/>
                <w:szCs w:val="18"/>
              </w:rPr>
            </w:pPr>
          </w:p>
          <w:p w:rsidR="00AD7FF4" w:rsidRDefault="00AD7FF4" w:rsidP="00F37F6E">
            <w:pPr>
              <w:rPr>
                <w:sz w:val="18"/>
                <w:szCs w:val="18"/>
              </w:rPr>
            </w:pPr>
          </w:p>
        </w:tc>
      </w:tr>
      <w:tr w:rsidR="00AD7FF4" w:rsidRPr="00F46626" w:rsidTr="00F37F6E">
        <w:tc>
          <w:tcPr>
            <w:tcW w:w="9629" w:type="dxa"/>
            <w:gridSpan w:val="2"/>
            <w:tcMar>
              <w:left w:w="0" w:type="dxa"/>
              <w:right w:w="0" w:type="dxa"/>
            </w:tcMar>
          </w:tcPr>
          <w:p w:rsidR="00AD7FF4" w:rsidRPr="00AD7FF4" w:rsidRDefault="00AD7FF4" w:rsidP="00F37F6E">
            <w:pPr>
              <w:rPr>
                <w:sz w:val="16"/>
                <w:lang w:val="de-DE"/>
              </w:rPr>
            </w:pPr>
            <w:r w:rsidRPr="00AD7FF4">
              <w:rPr>
                <w:sz w:val="16"/>
                <w:lang w:val="de-DE"/>
              </w:rPr>
              <w:t>* Ein Benutzer, der zwei verschiedene Internetbrowser verwendet, zählt als zwei Besucher.</w:t>
            </w:r>
          </w:p>
          <w:p w:rsidR="00AD7FF4" w:rsidRPr="00AD7FF4" w:rsidRDefault="00AD7FF4" w:rsidP="00F37F6E">
            <w:pPr>
              <w:rPr>
                <w:sz w:val="18"/>
                <w:szCs w:val="18"/>
                <w:lang w:val="de-DE"/>
              </w:rPr>
            </w:pPr>
          </w:p>
        </w:tc>
      </w:tr>
    </w:tbl>
    <w:p w:rsidR="00AD7FF4" w:rsidRPr="00AD7FF4" w:rsidRDefault="00AD7FF4" w:rsidP="00AD7FF4">
      <w:pPr>
        <w:pStyle w:val="result"/>
        <w:rPr>
          <w:sz w:val="16"/>
          <w:lang w:val="de-DE"/>
        </w:rPr>
      </w:pPr>
    </w:p>
    <w:p w:rsidR="00AD7FF4" w:rsidRPr="00AD7FF4" w:rsidRDefault="00AD7FF4" w:rsidP="00AD7FF4">
      <w:pPr>
        <w:pStyle w:val="result"/>
        <w:rPr>
          <w:szCs w:val="18"/>
          <w:lang w:val="de-DE"/>
        </w:rPr>
      </w:pPr>
    </w:p>
    <w:p w:rsidR="00AD7FF4" w:rsidRPr="00AD7FF4" w:rsidRDefault="00EA20C2" w:rsidP="00AD7FF4">
      <w:pPr>
        <w:pStyle w:val="Heading8"/>
        <w:keepNext/>
        <w:rPr>
          <w:szCs w:val="18"/>
          <w:lang w:val="de-DE"/>
        </w:rPr>
      </w:pPr>
      <w:bookmarkStart w:id="129" w:name="_Toc25593314"/>
      <w:r>
        <w:rPr>
          <w:lang w:val="de-DE"/>
        </w:rPr>
        <w:t xml:space="preserve">c) </w:t>
      </w:r>
      <w:r w:rsidR="00AD7FF4" w:rsidRPr="00AD7FF4">
        <w:rPr>
          <w:lang w:val="de-DE"/>
        </w:rPr>
        <w:t>Entwicklung und Billigung durch den Rat eines UPOV-Suchinstruments für Ähnlichkeiten zum Zweck der Sortenbezeichnung und Aufnahme in die PLUTO-Datenbank</w:t>
      </w:r>
      <w:bookmarkEnd w:id="129"/>
    </w:p>
    <w:p w:rsidR="00AD7FF4" w:rsidRPr="00AD7FF4" w:rsidRDefault="00AD7FF4" w:rsidP="00AD7FF4">
      <w:pPr>
        <w:pStyle w:val="result"/>
        <w:keepNext/>
        <w:rPr>
          <w:szCs w:val="18"/>
          <w:lang w:val="de-DE"/>
        </w:rPr>
      </w:pPr>
    </w:p>
    <w:p w:rsidR="00AD7FF4" w:rsidRPr="00AD7FF4" w:rsidRDefault="00AD7FF4" w:rsidP="00AD7FF4">
      <w:pPr>
        <w:pStyle w:val="result"/>
        <w:rPr>
          <w:szCs w:val="18"/>
          <w:lang w:val="de-DE"/>
        </w:rPr>
      </w:pPr>
      <w:r w:rsidRPr="00AD7FF4">
        <w:rPr>
          <w:lang w:val="de-DE"/>
        </w:rPr>
        <w:t>Auf ihrer fünften Sitzung am 30. Oktober 2018 in Genf vereinbarte die Arbeitsgruppe für Sortenbezeichnungen (WG-DEN), dass das Verbandsbüro seine Arbeit erneut aufnehmen sollte, Möglichkeiten zur Verbesserung des UPOV-Suchinstruments für Ähnlichkeiten zum Zweck der Sortenbezeichnung zusammen mit dem Gemeinschaftlichen Sortenamt der Europäischen Union (CPVO) zu sondieren.</w:t>
      </w:r>
    </w:p>
    <w:p w:rsidR="00AD7FF4" w:rsidRPr="00AD7FF4" w:rsidRDefault="00AD7FF4" w:rsidP="00AD7FF4">
      <w:pPr>
        <w:pStyle w:val="result"/>
        <w:rPr>
          <w:szCs w:val="18"/>
          <w:lang w:val="de-DE"/>
        </w:rPr>
      </w:pPr>
    </w:p>
    <w:p w:rsidR="00AD7FF4" w:rsidRPr="00AD7FF4" w:rsidRDefault="00AD7FF4" w:rsidP="00AD7FF4">
      <w:pPr>
        <w:pStyle w:val="result"/>
        <w:rPr>
          <w:szCs w:val="18"/>
          <w:lang w:val="de-DE"/>
        </w:rPr>
      </w:pPr>
    </w:p>
    <w:p w:rsidR="00AD7FF4" w:rsidRPr="00AD7FF4" w:rsidRDefault="00AD7FF4" w:rsidP="00AD7FF4">
      <w:pPr>
        <w:pStyle w:val="Heading6"/>
        <w:keepNext/>
        <w:rPr>
          <w:szCs w:val="18"/>
          <w:lang w:val="de-DE"/>
        </w:rPr>
      </w:pPr>
      <w:bookmarkStart w:id="130" w:name="_Toc25593315"/>
      <w:r w:rsidRPr="00AD7FF4">
        <w:rPr>
          <w:lang w:val="de-DE"/>
        </w:rPr>
        <w:t xml:space="preserve">6.  Entwicklung von </w:t>
      </w:r>
      <w:r w:rsidR="003B2A80">
        <w:rPr>
          <w:lang w:val="de-DE"/>
        </w:rPr>
        <w:t>UPOV PRISMA</w:t>
      </w:r>
      <w:r w:rsidRPr="00AD7FF4">
        <w:rPr>
          <w:lang w:val="de-DE"/>
        </w:rPr>
        <w:t xml:space="preserve"> (zuvor bekannt als das Elektronische Antragsformblatt (EAF) der UPOV)</w:t>
      </w:r>
      <w:bookmarkEnd w:id="130"/>
    </w:p>
    <w:p w:rsidR="00AD7FF4" w:rsidRPr="00AD7FF4" w:rsidRDefault="00AD7FF4" w:rsidP="00AD7FF4">
      <w:pPr>
        <w:keepNext/>
        <w:rPr>
          <w:sz w:val="18"/>
          <w:szCs w:val="18"/>
          <w:lang w:val="de-DE"/>
        </w:rPr>
      </w:pPr>
    </w:p>
    <w:p w:rsidR="00AD7FF4" w:rsidRPr="00AD7FF4" w:rsidRDefault="00AD7FF4" w:rsidP="00AD7FF4">
      <w:pPr>
        <w:pStyle w:val="result"/>
        <w:rPr>
          <w:szCs w:val="18"/>
          <w:lang w:val="de-DE"/>
        </w:rPr>
      </w:pPr>
      <w:r w:rsidRPr="00AD7FF4">
        <w:rPr>
          <w:lang w:val="de-DE"/>
        </w:rPr>
        <w:t>Siehe Unterprogramm UV.1, Planerfüllungsindikator 8, „Erleichterung von Anträgen durch das Elektronische Antragsformblatt (EAF) der UPOV“</w:t>
      </w:r>
    </w:p>
    <w:p w:rsidR="00AD7FF4" w:rsidRPr="00AD7FF4" w:rsidRDefault="00AD7FF4" w:rsidP="00AD7FF4">
      <w:pPr>
        <w:rPr>
          <w:sz w:val="18"/>
          <w:szCs w:val="18"/>
          <w:lang w:val="de-DE"/>
        </w:rPr>
      </w:pPr>
    </w:p>
    <w:p w:rsidR="00AD7FF4" w:rsidRPr="00AD7FF4" w:rsidRDefault="00AD7FF4" w:rsidP="00AD7FF4">
      <w:pPr>
        <w:jc w:val="left"/>
        <w:rPr>
          <w:rFonts w:eastAsiaTheme="minorEastAsia"/>
          <w:b/>
          <w:caps/>
          <w:sz w:val="18"/>
          <w:szCs w:val="18"/>
          <w:lang w:val="de-DE"/>
        </w:rPr>
      </w:pPr>
      <w:bookmarkStart w:id="131" w:name="_Toc336339204"/>
      <w:r w:rsidRPr="00AD7FF4">
        <w:rPr>
          <w:lang w:val="de-DE"/>
        </w:rPr>
        <w:br w:type="page"/>
      </w:r>
    </w:p>
    <w:p w:rsidR="00AD7FF4" w:rsidRPr="00AD7FF4" w:rsidRDefault="00AD7FF4" w:rsidP="00AD7FF4">
      <w:pPr>
        <w:pStyle w:val="Heading3"/>
        <w:rPr>
          <w:szCs w:val="24"/>
          <w:lang w:val="de-DE"/>
        </w:rPr>
      </w:pPr>
      <w:bookmarkStart w:id="132" w:name="_Toc525125214"/>
      <w:bookmarkStart w:id="133" w:name="_Toc25593316"/>
      <w:r w:rsidRPr="00AD7FF4">
        <w:rPr>
          <w:lang w:val="de-DE"/>
        </w:rPr>
        <w:lastRenderedPageBreak/>
        <w:t>UNTERPROGRAMM UV.3:  UNTERSTÜTZUNG BEI DER EINFÜHRUNG UND UMSETZUNG DES UPOV-SYSTEMS</w:t>
      </w:r>
      <w:bookmarkEnd w:id="132"/>
      <w:bookmarkEnd w:id="133"/>
    </w:p>
    <w:bookmarkEnd w:id="131"/>
    <w:p w:rsidR="00AD7FF4" w:rsidRPr="00AD7FF4" w:rsidRDefault="00AD7FF4" w:rsidP="00AD7FF4">
      <w:pPr>
        <w:rPr>
          <w:sz w:val="18"/>
          <w:szCs w:val="18"/>
          <w:lang w:val="de-DE"/>
        </w:rPr>
      </w:pPr>
    </w:p>
    <w:p w:rsidR="00AD7FF4" w:rsidRPr="00AD7FF4" w:rsidRDefault="00AD7FF4" w:rsidP="00AD7FF4">
      <w:pPr>
        <w:autoSpaceDE w:val="0"/>
        <w:autoSpaceDN w:val="0"/>
        <w:adjustRightInd w:val="0"/>
        <w:rPr>
          <w:sz w:val="18"/>
          <w:szCs w:val="24"/>
          <w:lang w:val="de-DE"/>
        </w:rPr>
      </w:pPr>
      <w:r w:rsidRPr="00AD7FF4">
        <w:rPr>
          <w:sz w:val="18"/>
          <w:szCs w:val="24"/>
          <w:lang w:val="de-DE"/>
        </w:rPr>
        <w:t>Dieses Unterprogramm umfaßt die geleistete Unterstützung auf Anfragen von Verbandsmitgliedern und potenziellen Verbandsmitgliedern. Die Befriedigung der Nachfrage nach Unterstützung bei der Einführung und Umsetzung des UPOV-Systems im Rahmen der verfügbaren Ressourcen hängt von der Nutzung von Fernlehrkursen, der Ausbildung von Ausbildern, dem Einräumen hoher Priorität für Unterstützung durch das Verbandsbüro und der Verwendung externer Ressourcen für Verwaltung, Schulung und Unterstützung gemäß den verfügbaren finanziellen Mitteln ab. Dieses Unterprogramm wird über den regulären Etat finanziert, doch außeretatmäßige Fonds und Sachleistungen stellen einen wesentlichen Anteil der für Unterstützung aufgewendeten Mittel dar. Um die verfügbaren Mittel so wirksam wie möglich zu verwenden, wird das Verbandsbüro seinen Tätigkeiten auch weiterhin Schwerpunkte einräumen und weiterhin Synergien mit den Verbandsmitgliedern und anderen Partnern für seine Tätigkeiten untersuchen.</w:t>
      </w:r>
    </w:p>
    <w:p w:rsidR="00AD7FF4" w:rsidRPr="00AD7FF4" w:rsidRDefault="00AD7FF4" w:rsidP="00AD7FF4">
      <w:pPr>
        <w:autoSpaceDE w:val="0"/>
        <w:autoSpaceDN w:val="0"/>
        <w:adjustRightInd w:val="0"/>
        <w:rPr>
          <w:rFonts w:cs="Arial"/>
          <w:sz w:val="18"/>
          <w:szCs w:val="19"/>
          <w:lang w:val="de-DE"/>
        </w:rPr>
      </w:pPr>
    </w:p>
    <w:p w:rsidR="00AD7FF4" w:rsidRPr="00AD7FF4" w:rsidRDefault="00AD7FF4" w:rsidP="00AD7FF4">
      <w:pPr>
        <w:autoSpaceDE w:val="0"/>
        <w:autoSpaceDN w:val="0"/>
        <w:adjustRightInd w:val="0"/>
        <w:rPr>
          <w:sz w:val="18"/>
          <w:szCs w:val="24"/>
          <w:lang w:val="de-DE"/>
        </w:rPr>
      </w:pPr>
      <w:r w:rsidRPr="00AD7FF4">
        <w:rPr>
          <w:sz w:val="18"/>
          <w:szCs w:val="24"/>
          <w:lang w:val="de-DE"/>
        </w:rPr>
        <w:t>Der Bereitstellung von Unterstützung durch das Verbandsbüro wird folgende Priorität eingeräumt:</w:t>
      </w:r>
    </w:p>
    <w:p w:rsidR="00AD7FF4" w:rsidRPr="00AD7FF4" w:rsidRDefault="00AD7FF4" w:rsidP="00AD7FF4">
      <w:pPr>
        <w:autoSpaceDE w:val="0"/>
        <w:autoSpaceDN w:val="0"/>
        <w:adjustRightInd w:val="0"/>
        <w:rPr>
          <w:sz w:val="18"/>
          <w:szCs w:val="24"/>
          <w:lang w:val="de-DE"/>
        </w:rPr>
      </w:pPr>
    </w:p>
    <w:p w:rsidR="00AD7FF4" w:rsidRPr="00AD7FF4" w:rsidRDefault="00AD7FF4" w:rsidP="00AD7FF4">
      <w:pPr>
        <w:autoSpaceDE w:val="0"/>
        <w:autoSpaceDN w:val="0"/>
        <w:adjustRightInd w:val="0"/>
        <w:ind w:left="993" w:hanging="426"/>
        <w:rPr>
          <w:szCs w:val="24"/>
          <w:lang w:val="de-DE"/>
        </w:rPr>
      </w:pPr>
      <w:r w:rsidRPr="00AD7FF4">
        <w:rPr>
          <w:sz w:val="18"/>
          <w:szCs w:val="24"/>
          <w:lang w:val="de-DE"/>
        </w:rPr>
        <w:t>i)</w:t>
      </w:r>
      <w:r w:rsidRPr="00AD7FF4">
        <w:rPr>
          <w:sz w:val="18"/>
          <w:szCs w:val="24"/>
          <w:lang w:val="de-DE"/>
        </w:rPr>
        <w:tab/>
        <w:t>Unterstützung für bestehende Verbandsmitglieder;</w:t>
      </w:r>
    </w:p>
    <w:p w:rsidR="00AD7FF4" w:rsidRPr="00AD7FF4" w:rsidRDefault="00AD7FF4" w:rsidP="00AD7FF4">
      <w:pPr>
        <w:autoSpaceDE w:val="0"/>
        <w:autoSpaceDN w:val="0"/>
        <w:adjustRightInd w:val="0"/>
        <w:ind w:left="993" w:hanging="426"/>
        <w:rPr>
          <w:sz w:val="18"/>
          <w:szCs w:val="24"/>
          <w:lang w:val="de-DE"/>
        </w:rPr>
      </w:pPr>
    </w:p>
    <w:p w:rsidR="00AD7FF4" w:rsidRPr="00AD7FF4" w:rsidRDefault="00AD7FF4" w:rsidP="00AD7FF4">
      <w:pPr>
        <w:autoSpaceDE w:val="0"/>
        <w:autoSpaceDN w:val="0"/>
        <w:adjustRightInd w:val="0"/>
        <w:ind w:left="993" w:hanging="426"/>
        <w:rPr>
          <w:szCs w:val="24"/>
          <w:lang w:val="de-DE"/>
        </w:rPr>
      </w:pPr>
      <w:r w:rsidRPr="00AD7FF4">
        <w:rPr>
          <w:sz w:val="18"/>
          <w:szCs w:val="24"/>
          <w:lang w:val="de-DE"/>
        </w:rPr>
        <w:t>ii)</w:t>
      </w:r>
      <w:r w:rsidRPr="00AD7FF4">
        <w:rPr>
          <w:sz w:val="18"/>
          <w:szCs w:val="24"/>
          <w:lang w:val="de-DE"/>
        </w:rPr>
        <w:tab/>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 und</w:t>
      </w:r>
    </w:p>
    <w:p w:rsidR="00AD7FF4" w:rsidRPr="00AD7FF4" w:rsidRDefault="00AD7FF4" w:rsidP="00AD7FF4">
      <w:pPr>
        <w:autoSpaceDE w:val="0"/>
        <w:autoSpaceDN w:val="0"/>
        <w:adjustRightInd w:val="0"/>
        <w:ind w:left="993" w:hanging="426"/>
        <w:rPr>
          <w:sz w:val="18"/>
          <w:szCs w:val="24"/>
          <w:lang w:val="de-DE"/>
        </w:rPr>
      </w:pPr>
    </w:p>
    <w:p w:rsidR="00AD7FF4" w:rsidRPr="00AD7FF4" w:rsidRDefault="00AD7FF4" w:rsidP="00AD7FF4">
      <w:pPr>
        <w:autoSpaceDE w:val="0"/>
        <w:autoSpaceDN w:val="0"/>
        <w:adjustRightInd w:val="0"/>
        <w:ind w:left="993" w:hanging="426"/>
        <w:rPr>
          <w:sz w:val="16"/>
          <w:szCs w:val="24"/>
          <w:lang w:val="de-DE"/>
        </w:rPr>
      </w:pPr>
      <w:r w:rsidRPr="00AD7FF4">
        <w:rPr>
          <w:sz w:val="18"/>
          <w:szCs w:val="24"/>
          <w:lang w:val="de-DE"/>
        </w:rPr>
        <w:t>iii)</w:t>
      </w:r>
      <w:r w:rsidRPr="00AD7FF4">
        <w:rPr>
          <w:sz w:val="18"/>
          <w:szCs w:val="24"/>
          <w:lang w:val="de-DE"/>
        </w:rPr>
        <w:tab/>
        <w:t>Unterstützung von Staaten und bestimmten Organisationen, die nicht Mitglieder des Verbandes sind, bei der Umsetzung von Rechtsvorschriften, die eine positive Entscheidung des Rates erhalten haben, gemäß ihrer Bindung bezüglich des Beitritts zum UPOV-Übereinkommen.</w:t>
      </w:r>
    </w:p>
    <w:p w:rsidR="00AD7FF4" w:rsidRPr="00AD7FF4" w:rsidRDefault="00AD7FF4" w:rsidP="00AD7FF4">
      <w:pPr>
        <w:rPr>
          <w:sz w:val="18"/>
          <w:szCs w:val="18"/>
          <w:lang w:val="de-DE"/>
        </w:rPr>
      </w:pPr>
    </w:p>
    <w:p w:rsidR="00AD7FF4" w:rsidRPr="00AD7FF4" w:rsidRDefault="00AD7FF4" w:rsidP="00AD7FF4">
      <w:pPr>
        <w:autoSpaceDE w:val="0"/>
        <w:autoSpaceDN w:val="0"/>
        <w:adjustRightInd w:val="0"/>
        <w:rPr>
          <w:rFonts w:cs="Arial"/>
          <w:spacing w:val="-2"/>
          <w:sz w:val="18"/>
          <w:szCs w:val="19"/>
          <w:lang w:val="de-DE"/>
        </w:rPr>
      </w:pPr>
      <w:r w:rsidRPr="00AD7FF4">
        <w:rPr>
          <w:sz w:val="18"/>
          <w:szCs w:val="19"/>
          <w:lang w:val="de-DE"/>
        </w:rPr>
        <w:t xml:space="preserve">Das Verbandsbüro organisierte oder beteiligte sich im Jahr 2018 an 120 Dienstreisen/Veranstaltungen, bei denen 116 Staaten und 19 Organisationen Informationen über das UPOV-System erteilt wurden. Siebzehn Staaten erhielten Unterstützung bei der Ausarbeitung von Rechtsvorschriften über Züchterrechte und ein Staat leitete das Verfahren für den Beitritt zum Verband ein. Die UPOV-Fernlehrgänge hatten Teilnehmer aus 78 Staaten und vier Organisationen. </w:t>
      </w:r>
    </w:p>
    <w:p w:rsidR="00AD7FF4" w:rsidRPr="00AD7FF4" w:rsidRDefault="00AD7FF4" w:rsidP="00AD7FF4">
      <w:pPr>
        <w:autoSpaceDE w:val="0"/>
        <w:autoSpaceDN w:val="0"/>
        <w:adjustRightInd w:val="0"/>
        <w:rPr>
          <w:rFonts w:cs="Arial"/>
          <w:sz w:val="18"/>
          <w:szCs w:val="19"/>
          <w:lang w:val="de-DE"/>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AD7FF4" w:rsidRPr="00F46626" w:rsidTr="00F37F6E">
        <w:tc>
          <w:tcPr>
            <w:tcW w:w="1951" w:type="dxa"/>
          </w:tcPr>
          <w:p w:rsidR="00AD7FF4" w:rsidRDefault="00AD7FF4" w:rsidP="00F37F6E">
            <w:pPr>
              <w:pStyle w:val="Heading5"/>
              <w:rPr>
                <w:szCs w:val="24"/>
              </w:rPr>
            </w:pPr>
            <w:bookmarkStart w:id="134" w:name="_Toc525125215"/>
            <w:bookmarkStart w:id="135" w:name="_Toc25593317"/>
            <w:r>
              <w:t>Ziele:</w:t>
            </w:r>
            <w:bookmarkEnd w:id="134"/>
            <w:bookmarkEnd w:id="135"/>
          </w:p>
        </w:tc>
        <w:tc>
          <w:tcPr>
            <w:tcW w:w="7938" w:type="dxa"/>
          </w:tcPr>
          <w:p w:rsidR="00AD7FF4" w:rsidRPr="00AD7FF4" w:rsidRDefault="00AD7FF4" w:rsidP="00F37F6E">
            <w:pPr>
              <w:keepNext/>
              <w:keepLines/>
              <w:widowControl w:val="0"/>
              <w:numPr>
                <w:ilvl w:val="0"/>
                <w:numId w:val="2"/>
              </w:numPr>
              <w:jc w:val="left"/>
              <w:rPr>
                <w:spacing w:val="-1"/>
                <w:sz w:val="18"/>
                <w:szCs w:val="24"/>
                <w:lang w:val="de-DE"/>
              </w:rPr>
            </w:pPr>
            <w:r w:rsidRPr="00AD7FF4">
              <w:rPr>
                <w:sz w:val="18"/>
                <w:szCs w:val="24"/>
                <w:lang w:val="de-DE"/>
              </w:rPr>
              <w:t>Sensibilisierung für die Bedeutung des Sortenschutzes gemäß dem UPOV-Übereinkommen.</w:t>
            </w:r>
          </w:p>
          <w:p w:rsidR="00AD7FF4" w:rsidRPr="00AD7FF4" w:rsidRDefault="00AD7FF4" w:rsidP="00F37F6E">
            <w:pPr>
              <w:keepNext/>
              <w:keepLines/>
              <w:widowControl w:val="0"/>
              <w:numPr>
                <w:ilvl w:val="0"/>
                <w:numId w:val="2"/>
              </w:numPr>
              <w:jc w:val="left"/>
              <w:rPr>
                <w:sz w:val="18"/>
                <w:szCs w:val="24"/>
                <w:lang w:val="de-DE"/>
              </w:rPr>
            </w:pPr>
            <w:r w:rsidRPr="00AD7FF4">
              <w:rPr>
                <w:sz w:val="18"/>
                <w:szCs w:val="24"/>
                <w:lang w:val="de-DE"/>
              </w:rPr>
              <w:t>Unterstützung der Staaten und Organisationen, insbesondere der Regierungen von Entwicklungsländern und der Länder im Übergang zur Marktwirtschaft, bei der Ausarbeitung von Rechtsvorschriften in Übereinstimmung mit der Akte von 1991 des UPOV</w:t>
            </w:r>
            <w:r w:rsidRPr="00AD7FF4">
              <w:rPr>
                <w:sz w:val="18"/>
                <w:szCs w:val="24"/>
                <w:lang w:val="de-DE"/>
              </w:rPr>
              <w:noBreakHyphen/>
              <w:t>Übereinkommens.</w:t>
            </w:r>
          </w:p>
          <w:p w:rsidR="00AD7FF4" w:rsidRPr="00AD7FF4" w:rsidRDefault="00AD7FF4" w:rsidP="00F37F6E">
            <w:pPr>
              <w:keepNext/>
              <w:keepLines/>
              <w:widowControl w:val="0"/>
              <w:numPr>
                <w:ilvl w:val="0"/>
                <w:numId w:val="2"/>
              </w:numPr>
              <w:jc w:val="left"/>
              <w:rPr>
                <w:sz w:val="18"/>
                <w:szCs w:val="24"/>
                <w:lang w:val="de-DE"/>
              </w:rPr>
            </w:pPr>
            <w:r w:rsidRPr="00AD7FF4">
              <w:rPr>
                <w:sz w:val="18"/>
                <w:szCs w:val="24"/>
                <w:lang w:val="de-DE"/>
              </w:rPr>
              <w:t>Unterstützung von Staaten und Organisationen beim Beitritt zur Akte von 1991 des UPOV</w:t>
            </w:r>
            <w:r w:rsidRPr="00AD7FF4">
              <w:rPr>
                <w:sz w:val="18"/>
                <w:szCs w:val="24"/>
                <w:lang w:val="de-DE"/>
              </w:rPr>
              <w:noBreakHyphen/>
              <w:t>Übereinkommens.</w:t>
            </w:r>
          </w:p>
          <w:p w:rsidR="00AD7FF4" w:rsidRPr="00AD7FF4" w:rsidRDefault="00AD7FF4" w:rsidP="00F37F6E">
            <w:pPr>
              <w:keepNext/>
              <w:keepLines/>
              <w:widowControl w:val="0"/>
              <w:numPr>
                <w:ilvl w:val="0"/>
                <w:numId w:val="2"/>
              </w:numPr>
              <w:jc w:val="left"/>
              <w:rPr>
                <w:szCs w:val="24"/>
                <w:lang w:val="de-DE"/>
              </w:rPr>
            </w:pPr>
            <w:r w:rsidRPr="00AD7FF4">
              <w:rPr>
                <w:sz w:val="18"/>
                <w:szCs w:val="24"/>
                <w:lang w:val="de-DE"/>
              </w:rPr>
              <w:t>Unterstützung von Staaten und Organisationen bei der Umsetzung eines wirksamen Sortenschutzsystems nach der Akte von 1991 des UPOV Übereinkommens.</w:t>
            </w:r>
          </w:p>
        </w:tc>
      </w:tr>
    </w:tbl>
    <w:p w:rsidR="00AD7FF4" w:rsidRPr="00AD7FF4" w:rsidRDefault="00AD7FF4" w:rsidP="00AD7FF4">
      <w:pPr>
        <w:rPr>
          <w:sz w:val="18"/>
          <w:szCs w:val="18"/>
          <w:lang w:val="de-DE"/>
        </w:rPr>
      </w:pPr>
    </w:p>
    <w:p w:rsidR="00AD7FF4" w:rsidRPr="00AD7FF4" w:rsidRDefault="00AD7FF4" w:rsidP="00AD7FF4">
      <w:pPr>
        <w:rPr>
          <w:sz w:val="18"/>
          <w:szCs w:val="18"/>
          <w:lang w:val="de-DE"/>
        </w:rPr>
      </w:pPr>
    </w:p>
    <w:p w:rsidR="00AD7FF4" w:rsidRPr="00AD7FF4" w:rsidRDefault="00AD7FF4" w:rsidP="00AD7FF4">
      <w:pPr>
        <w:pStyle w:val="Heading6"/>
        <w:rPr>
          <w:szCs w:val="18"/>
          <w:lang w:val="de-DE"/>
        </w:rPr>
      </w:pPr>
      <w:bookmarkStart w:id="136" w:name="_Toc25593318"/>
      <w:r w:rsidRPr="00AD7FF4">
        <w:rPr>
          <w:lang w:val="de-DE"/>
        </w:rPr>
        <w:t>1.  Sensibilisierung für die Bedeutung des Sortenschutzes gemäß dem UPOV-Übereinkommen</w:t>
      </w:r>
      <w:bookmarkEnd w:id="136"/>
    </w:p>
    <w:p w:rsidR="00AD7FF4" w:rsidRPr="00AD7FF4" w:rsidRDefault="00AD7FF4" w:rsidP="00AD7FF4">
      <w:pPr>
        <w:rPr>
          <w:sz w:val="18"/>
          <w:szCs w:val="18"/>
          <w:lang w:val="de-DE"/>
        </w:rPr>
      </w:pPr>
    </w:p>
    <w:p w:rsidR="00AD7FF4" w:rsidRPr="00AD7FF4" w:rsidRDefault="00AD7FF4" w:rsidP="00AD7FF4">
      <w:pPr>
        <w:pStyle w:val="Heading8"/>
        <w:rPr>
          <w:szCs w:val="18"/>
          <w:lang w:val="de-DE"/>
        </w:rPr>
      </w:pPr>
      <w:bookmarkStart w:id="137" w:name="_Toc25593319"/>
      <w:r w:rsidRPr="00AD7FF4">
        <w:rPr>
          <w:lang w:val="de-DE"/>
        </w:rPr>
        <w:t>a)  Staaten und Organisationen, denen Informationen erteilt wurden</w:t>
      </w:r>
      <w:bookmarkEnd w:id="137"/>
    </w:p>
    <w:p w:rsidR="00AD7FF4" w:rsidRPr="00AD7FF4" w:rsidRDefault="00AD7FF4" w:rsidP="00AD7FF4">
      <w:pPr>
        <w:rPr>
          <w:sz w:val="18"/>
          <w:szCs w:val="18"/>
          <w:lang w:val="de-DE"/>
        </w:rPr>
      </w:pPr>
    </w:p>
    <w:p w:rsidR="00AD7FF4" w:rsidRPr="00AD7FF4" w:rsidRDefault="00AD7FF4" w:rsidP="00AD7FF4">
      <w:pPr>
        <w:rPr>
          <w:sz w:val="16"/>
          <w:szCs w:val="18"/>
          <w:lang w:val="de-DE"/>
        </w:rPr>
      </w:pPr>
      <w:r w:rsidRPr="00AD7FF4">
        <w:rPr>
          <w:sz w:val="18"/>
          <w:lang w:val="de-DE"/>
        </w:rPr>
        <w:t xml:space="preserve">Ägypten, Äthiopien, Algerien, Argentinien, Australien, Bangladesch, Belarus, Benin, Bhutan, Bolivien (Plurinationaler Staat), Botswana, Brasilien, Brunei Darussalam, Bulgarien, Burkina Faso, Burundi, Chile, China, Côte d'Ivoire, Dänemark, Demokratische Volksrepublik Laos, Deutschland, Dominikanische Republik, Ecuador, Eswatini,  Fidschi, Finnland, Frankreich, Gabun, Gambia, Georgien, Ghana, Griechenland, Guatemala, Guinea, Island, Indien, Indonesien, Iran (Islamische Republik), Irland, Italien, Jamaika, Japan, Jordanien, Kanada, Kambodscha, Kamerun, Kasachstan, Kenia, Kirgisistan, Kolumbien, Kuba, Lesotho, Liberia, Litauen, Madagaskar, Malawi, Malaysia, Mali, Mauritius, Mexiko, Mongolei, Mosambik, Myanmar, Namibia, Nepal, Niederlande, Neuseeland, Niger, Nigeria, Norwegen, Oman, Pakistan, Panama, Paraguay, Peru, Philippinen, Polen, Republik Korea, Republik Moldau, Rumänien, Russische Föderation, Ruanda, Salomoninseln, Sambia, Simbabwe, St. Kitts und Nevis, São Tomé und Príncipe, Saudi-Arabien, Schweden, Senegal, Serbien, Seychellen, Sierra Leone, Slowakei, Slowenien, Spanien, Sri Lanka, Sudan, Südafrika, Syrien (Arabische Republik), Thailand, </w:t>
      </w:r>
      <w:r w:rsidR="00855980" w:rsidRPr="00AD7FF4">
        <w:rPr>
          <w:sz w:val="18"/>
          <w:lang w:val="de-DE"/>
        </w:rPr>
        <w:t xml:space="preserve">Togo, </w:t>
      </w:r>
      <w:r w:rsidRPr="00AD7FF4">
        <w:rPr>
          <w:sz w:val="18"/>
          <w:lang w:val="de-DE"/>
        </w:rPr>
        <w:t>Tschechische Republik, Tunesien, Türkei, Uganda, Ukraine, Uruguay, Usbekistan, Vereinigtes Königreich, Vereinigte Republik Tansania, Vereinigte Staaten von Amerika, Venezuela, Vietnam, ARIPO, Bundesverband Deutscher Pflanzenzüchter e. V. (BDP), CPVO, EPA, EUIPO, Europäische Union, ITPGRFA, OAPI, SAA, South Centre, WIPO, AFSTA, Croplife International, ESA, ISF, AATF, COMESA, Plantum und USPTO</w:t>
      </w:r>
    </w:p>
    <w:p w:rsidR="00AD7FF4" w:rsidRPr="00AD7FF4" w:rsidRDefault="00AD7FF4" w:rsidP="00AD7FF4">
      <w:pPr>
        <w:rPr>
          <w:sz w:val="18"/>
          <w:szCs w:val="18"/>
          <w:lang w:val="de-DE"/>
        </w:rPr>
      </w:pPr>
      <w:r w:rsidRPr="00AD7FF4">
        <w:rPr>
          <w:sz w:val="18"/>
          <w:szCs w:val="18"/>
          <w:lang w:val="de-DE"/>
        </w:rPr>
        <w:t>(116 Staaten und 19 Organisationen)</w:t>
      </w:r>
    </w:p>
    <w:p w:rsidR="00AD7FF4" w:rsidRPr="00AD7FF4" w:rsidRDefault="00AD7FF4" w:rsidP="00AD7FF4">
      <w:pPr>
        <w:rPr>
          <w:sz w:val="18"/>
          <w:szCs w:val="18"/>
          <w:lang w:val="de-DE"/>
        </w:rPr>
      </w:pPr>
    </w:p>
    <w:p w:rsidR="00AD7FF4" w:rsidRPr="00AD7FF4" w:rsidRDefault="00AD7FF4" w:rsidP="00AD7FF4">
      <w:pPr>
        <w:rPr>
          <w:spacing w:val="-2"/>
          <w:sz w:val="18"/>
          <w:szCs w:val="18"/>
          <w:lang w:val="de-DE"/>
        </w:rPr>
      </w:pPr>
      <w:r w:rsidRPr="00AD7FF4">
        <w:rPr>
          <w:sz w:val="18"/>
          <w:szCs w:val="18"/>
          <w:lang w:val="de-DE"/>
        </w:rPr>
        <w:t xml:space="preserve">(Siehe auch Anlage II dieses Dokuments) </w:t>
      </w:r>
    </w:p>
    <w:p w:rsidR="00AD7FF4" w:rsidRPr="00AD7FF4" w:rsidRDefault="00AD7FF4" w:rsidP="00AD7FF4">
      <w:pPr>
        <w:rPr>
          <w:sz w:val="18"/>
          <w:szCs w:val="18"/>
          <w:lang w:val="de-DE"/>
        </w:rPr>
      </w:pPr>
    </w:p>
    <w:p w:rsidR="00AD7FF4" w:rsidRPr="00AD7FF4" w:rsidRDefault="00DC27E5" w:rsidP="00AD7FF4">
      <w:pPr>
        <w:pStyle w:val="Heading8"/>
        <w:rPr>
          <w:szCs w:val="18"/>
          <w:lang w:val="de-DE"/>
        </w:rPr>
      </w:pPr>
      <w:bookmarkStart w:id="138" w:name="_Toc25593320"/>
      <w:r>
        <w:rPr>
          <w:lang w:val="de-DE"/>
        </w:rPr>
        <w:t xml:space="preserve">b) </w:t>
      </w:r>
      <w:r w:rsidR="00AD7FF4" w:rsidRPr="00AD7FF4">
        <w:rPr>
          <w:lang w:val="de-DE"/>
        </w:rPr>
        <w:t>Staaten, die im Hinblick auf Unterstützung bei der Ausarbeitung von Rechtsvorschriften aufgrund des UPOV-Übereinkommens mit dem Verbandsbüro in Verbindung standen</w:t>
      </w:r>
      <w:bookmarkEnd w:id="138"/>
    </w:p>
    <w:p w:rsidR="00AD7FF4" w:rsidRPr="00AD7FF4" w:rsidRDefault="00AD7FF4" w:rsidP="00AD7FF4">
      <w:pPr>
        <w:pStyle w:val="BodyText"/>
        <w:rPr>
          <w:sz w:val="18"/>
          <w:szCs w:val="18"/>
          <w:lang w:val="de-DE"/>
        </w:rPr>
      </w:pPr>
    </w:p>
    <w:p w:rsidR="00AD7FF4" w:rsidRPr="00AD7FF4" w:rsidRDefault="00AD7FF4" w:rsidP="00AD7FF4">
      <w:pPr>
        <w:pStyle w:val="BodyText"/>
        <w:rPr>
          <w:sz w:val="18"/>
          <w:szCs w:val="18"/>
          <w:lang w:val="de-DE"/>
        </w:rPr>
      </w:pPr>
      <w:r w:rsidRPr="00AD7FF4">
        <w:rPr>
          <w:sz w:val="18"/>
          <w:szCs w:val="18"/>
          <w:lang w:val="de-DE"/>
        </w:rPr>
        <w:t xml:space="preserve">Verbandsmitglieder:  </w:t>
      </w:r>
      <w:r w:rsidRPr="00AD7FF4">
        <w:rPr>
          <w:sz w:val="18"/>
          <w:szCs w:val="19"/>
          <w:lang w:val="de-DE"/>
        </w:rPr>
        <w:t>Japan, Mexiko, Trinidad und Tobago, Usbekistan und Vietnam</w:t>
      </w:r>
    </w:p>
    <w:p w:rsidR="00AD7FF4" w:rsidRPr="00AD7FF4" w:rsidRDefault="00AD7FF4" w:rsidP="00AD7FF4">
      <w:pPr>
        <w:rPr>
          <w:sz w:val="18"/>
          <w:szCs w:val="18"/>
          <w:lang w:val="de-DE"/>
        </w:rPr>
      </w:pPr>
    </w:p>
    <w:p w:rsidR="00AD7FF4" w:rsidRPr="00AD7FF4" w:rsidRDefault="00AD7FF4" w:rsidP="00AD7FF4">
      <w:pPr>
        <w:tabs>
          <w:tab w:val="left" w:pos="2410"/>
        </w:tabs>
        <w:jc w:val="left"/>
        <w:rPr>
          <w:sz w:val="18"/>
          <w:szCs w:val="18"/>
          <w:lang w:val="de-DE"/>
        </w:rPr>
      </w:pPr>
      <w:r w:rsidRPr="00AD7FF4">
        <w:rPr>
          <w:sz w:val="18"/>
          <w:szCs w:val="18"/>
          <w:lang w:val="de-DE"/>
        </w:rPr>
        <w:lastRenderedPageBreak/>
        <w:t xml:space="preserve">Nichtmitglieder des Verbandes:  </w:t>
      </w:r>
      <w:r w:rsidR="00CA4103" w:rsidRPr="00AD7FF4">
        <w:rPr>
          <w:sz w:val="18"/>
          <w:szCs w:val="19"/>
          <w:lang w:val="de-DE"/>
        </w:rPr>
        <w:t xml:space="preserve">Afghanistan, </w:t>
      </w:r>
      <w:r w:rsidRPr="00AD7FF4">
        <w:rPr>
          <w:sz w:val="18"/>
          <w:szCs w:val="19"/>
          <w:lang w:val="de-DE"/>
        </w:rPr>
        <w:t xml:space="preserve">Ägypten, </w:t>
      </w:r>
      <w:r w:rsidR="00CA4103" w:rsidRPr="00AD7FF4">
        <w:rPr>
          <w:sz w:val="18"/>
          <w:szCs w:val="19"/>
          <w:lang w:val="de-DE"/>
        </w:rPr>
        <w:t xml:space="preserve">Kambodscha, </w:t>
      </w:r>
      <w:r w:rsidRPr="00AD7FF4">
        <w:rPr>
          <w:sz w:val="18"/>
          <w:szCs w:val="19"/>
          <w:lang w:val="de-DE"/>
        </w:rPr>
        <w:t>Kasachstan, Liechtenstein, Malaysia, Mongolei, Myanmar, Nigeria, Simbabwe, St. Vincent und die Grenadinen und die Vereinigten Arabischen Emirate</w:t>
      </w:r>
    </w:p>
    <w:p w:rsidR="00AD7FF4" w:rsidRPr="00AD7FF4" w:rsidRDefault="00AD7FF4" w:rsidP="00AD7FF4">
      <w:pPr>
        <w:tabs>
          <w:tab w:val="left" w:pos="2410"/>
        </w:tabs>
        <w:jc w:val="left"/>
        <w:rPr>
          <w:sz w:val="18"/>
          <w:szCs w:val="18"/>
          <w:lang w:val="de-DE"/>
        </w:rPr>
      </w:pPr>
    </w:p>
    <w:p w:rsidR="00AD7FF4" w:rsidRPr="00AD7FF4" w:rsidRDefault="00AD7FF4" w:rsidP="00AD7FF4">
      <w:pPr>
        <w:pStyle w:val="Heading8"/>
        <w:keepNext/>
        <w:rPr>
          <w:szCs w:val="18"/>
          <w:lang w:val="de-DE"/>
        </w:rPr>
      </w:pPr>
      <w:bookmarkStart w:id="139" w:name="_Toc25593321"/>
      <w:r w:rsidRPr="00AD7FF4">
        <w:rPr>
          <w:lang w:val="de-DE"/>
        </w:rPr>
        <w:t>c)  Staaten und Organisationen, die beim Rat der UPOV das Verfahren für den Beitritt zum UPOV-Übereinkommen eingeleitet haben</w:t>
      </w:r>
      <w:bookmarkEnd w:id="139"/>
    </w:p>
    <w:p w:rsidR="00AD7FF4" w:rsidRPr="00AD7FF4" w:rsidRDefault="00AD7FF4" w:rsidP="00AD7FF4">
      <w:pPr>
        <w:keepNext/>
        <w:tabs>
          <w:tab w:val="left" w:pos="2410"/>
        </w:tabs>
        <w:jc w:val="left"/>
        <w:rPr>
          <w:sz w:val="18"/>
          <w:szCs w:val="18"/>
          <w:lang w:val="de-DE"/>
        </w:rPr>
      </w:pPr>
    </w:p>
    <w:p w:rsidR="00AD7FF4" w:rsidRPr="00AD7FF4" w:rsidRDefault="00AD7FF4" w:rsidP="00AD7FF4">
      <w:pPr>
        <w:tabs>
          <w:tab w:val="left" w:pos="2410"/>
        </w:tabs>
        <w:jc w:val="left"/>
        <w:rPr>
          <w:sz w:val="18"/>
          <w:szCs w:val="18"/>
          <w:lang w:val="de-DE"/>
        </w:rPr>
      </w:pPr>
      <w:r w:rsidRPr="00AD7FF4">
        <w:rPr>
          <w:sz w:val="18"/>
          <w:szCs w:val="19"/>
          <w:lang w:val="de-DE"/>
        </w:rPr>
        <w:t>Afghanistan</w:t>
      </w:r>
    </w:p>
    <w:p w:rsidR="00AD7FF4" w:rsidRPr="00AD7FF4" w:rsidRDefault="00AD7FF4" w:rsidP="00AD7FF4">
      <w:pPr>
        <w:rPr>
          <w:sz w:val="18"/>
          <w:szCs w:val="18"/>
          <w:lang w:val="de-DE"/>
        </w:rPr>
      </w:pPr>
    </w:p>
    <w:p w:rsidR="00AD7FF4" w:rsidRPr="00AD7FF4" w:rsidRDefault="00DC27E5" w:rsidP="00AD7FF4">
      <w:pPr>
        <w:pStyle w:val="Heading8"/>
        <w:keepNext/>
        <w:rPr>
          <w:szCs w:val="18"/>
          <w:lang w:val="de-DE"/>
        </w:rPr>
      </w:pPr>
      <w:bookmarkStart w:id="140" w:name="_Toc25593322"/>
      <w:r>
        <w:rPr>
          <w:lang w:val="de-DE"/>
        </w:rPr>
        <w:t xml:space="preserve">d) </w:t>
      </w:r>
      <w:r w:rsidR="00AD7FF4" w:rsidRPr="00AD7FF4">
        <w:rPr>
          <w:lang w:val="de-DE"/>
        </w:rPr>
        <w:t>Teilnahme an Sensibilisierungsveranstaltungen der UPOV oder Veranstaltungen mit beteiligtem Personal der UPOV oder UPOV-Ausbildern im Namen von Personal der UPOV</w:t>
      </w:r>
      <w:bookmarkEnd w:id="140"/>
    </w:p>
    <w:p w:rsidR="00AD7FF4" w:rsidRPr="00AD7FF4" w:rsidRDefault="00AD7FF4" w:rsidP="00AD7FF4">
      <w:pPr>
        <w:keepNext/>
        <w:rPr>
          <w:sz w:val="18"/>
          <w:szCs w:val="18"/>
          <w:lang w:val="de-DE"/>
        </w:rPr>
      </w:pPr>
    </w:p>
    <w:p w:rsidR="00AD7FF4" w:rsidRPr="00AD7FF4" w:rsidRDefault="00AD7FF4" w:rsidP="00AD7FF4">
      <w:pPr>
        <w:rPr>
          <w:sz w:val="18"/>
          <w:szCs w:val="18"/>
          <w:lang w:val="de-DE"/>
        </w:rPr>
      </w:pPr>
      <w:r w:rsidRPr="00AD7FF4">
        <w:rPr>
          <w:sz w:val="18"/>
          <w:szCs w:val="18"/>
          <w:lang w:val="de-DE"/>
        </w:rPr>
        <w:t>Siehe Anlage II dieses Dokuments.</w:t>
      </w:r>
    </w:p>
    <w:p w:rsidR="00AD7FF4" w:rsidRPr="00AD7FF4" w:rsidRDefault="00AD7FF4" w:rsidP="00AD7FF4">
      <w:pPr>
        <w:rPr>
          <w:sz w:val="18"/>
          <w:szCs w:val="18"/>
          <w:lang w:val="de-DE"/>
        </w:rPr>
      </w:pPr>
    </w:p>
    <w:p w:rsidR="00AD7FF4" w:rsidRPr="00AD7FF4" w:rsidRDefault="00AD7FF4" w:rsidP="00AD7FF4">
      <w:pPr>
        <w:rPr>
          <w:sz w:val="18"/>
          <w:szCs w:val="18"/>
          <w:lang w:val="de-DE"/>
        </w:rPr>
      </w:pPr>
    </w:p>
    <w:p w:rsidR="00AD7FF4" w:rsidRPr="00AD7FF4" w:rsidRDefault="00AD7FF4" w:rsidP="00AD7FF4">
      <w:pPr>
        <w:pStyle w:val="Heading6"/>
        <w:keepNext/>
        <w:rPr>
          <w:szCs w:val="18"/>
          <w:lang w:val="de-DE"/>
        </w:rPr>
      </w:pPr>
      <w:bookmarkStart w:id="141" w:name="_Toc336339208"/>
      <w:bookmarkStart w:id="142" w:name="_Toc25593323"/>
      <w:r w:rsidRPr="00AD7FF4">
        <w:rPr>
          <w:lang w:val="de-DE"/>
        </w:rPr>
        <w:t>2.  Unterstützung bei der Ausarbeitung von Rechtsvorschriften zum Sortenschutz gemäß der Akte von 1991 des UPOV-Übereinkommens</w:t>
      </w:r>
      <w:bookmarkEnd w:id="141"/>
      <w:bookmarkEnd w:id="142"/>
    </w:p>
    <w:p w:rsidR="00AD7FF4" w:rsidRPr="00AD7FF4" w:rsidRDefault="00AD7FF4" w:rsidP="00AD7FF4">
      <w:pPr>
        <w:keepNext/>
        <w:rPr>
          <w:sz w:val="18"/>
          <w:szCs w:val="18"/>
          <w:lang w:val="de-DE"/>
        </w:rPr>
      </w:pPr>
    </w:p>
    <w:p w:rsidR="00AD7FF4" w:rsidRPr="00AD7FF4" w:rsidRDefault="00DC27E5" w:rsidP="00AD7FF4">
      <w:pPr>
        <w:pStyle w:val="Heading8"/>
        <w:keepNext/>
        <w:rPr>
          <w:szCs w:val="18"/>
          <w:lang w:val="de-DE"/>
        </w:rPr>
      </w:pPr>
      <w:bookmarkStart w:id="143" w:name="_Toc336339209"/>
      <w:bookmarkStart w:id="144" w:name="_Toc25593324"/>
      <w:r>
        <w:rPr>
          <w:lang w:val="de-DE"/>
        </w:rPr>
        <w:t xml:space="preserve">a) </w:t>
      </w:r>
      <w:r w:rsidR="00AD7FF4" w:rsidRPr="00AD7FF4">
        <w:rPr>
          <w:lang w:val="de-DE"/>
        </w:rPr>
        <w:t>Sitzungen mit Regierungsvertretern zur Besprechung von Gesetzgebungsfragen</w:t>
      </w:r>
      <w:bookmarkEnd w:id="144"/>
    </w:p>
    <w:p w:rsidR="00AD7FF4" w:rsidRPr="00AD7FF4" w:rsidRDefault="00AD7FF4" w:rsidP="00AD7FF4">
      <w:pPr>
        <w:pStyle w:val="BodyText"/>
        <w:keepNext/>
        <w:rPr>
          <w:sz w:val="18"/>
          <w:szCs w:val="18"/>
          <w:lang w:val="de-DE"/>
        </w:rPr>
      </w:pPr>
    </w:p>
    <w:p w:rsidR="00AD7FF4" w:rsidRPr="00AD7FF4" w:rsidRDefault="00AD7FF4" w:rsidP="00AD7FF4">
      <w:pPr>
        <w:pStyle w:val="BodyText"/>
        <w:rPr>
          <w:sz w:val="18"/>
          <w:szCs w:val="18"/>
          <w:lang w:val="de-DE"/>
        </w:rPr>
      </w:pPr>
      <w:r w:rsidRPr="00AD7FF4">
        <w:rPr>
          <w:sz w:val="18"/>
          <w:szCs w:val="18"/>
          <w:lang w:val="de-DE"/>
        </w:rPr>
        <w:t xml:space="preserve">Verbandsmitglieder:  </w:t>
      </w:r>
      <w:r w:rsidRPr="00AD7FF4">
        <w:rPr>
          <w:sz w:val="18"/>
          <w:szCs w:val="19"/>
          <w:lang w:val="de-DE"/>
        </w:rPr>
        <w:t>Mexiko, Trinidad und Tobago, Usbekistan und Vietnam</w:t>
      </w:r>
    </w:p>
    <w:p w:rsidR="00AD7FF4" w:rsidRPr="00AD7FF4" w:rsidRDefault="00AD7FF4" w:rsidP="00AD7FF4">
      <w:pPr>
        <w:pStyle w:val="BodyText"/>
        <w:rPr>
          <w:sz w:val="18"/>
          <w:szCs w:val="18"/>
          <w:lang w:val="de-DE"/>
        </w:rPr>
      </w:pPr>
    </w:p>
    <w:p w:rsidR="00AD7FF4" w:rsidRPr="00AD7FF4" w:rsidRDefault="00AD7FF4" w:rsidP="00AD7FF4">
      <w:pPr>
        <w:pStyle w:val="BodyText"/>
        <w:rPr>
          <w:sz w:val="18"/>
          <w:szCs w:val="18"/>
          <w:lang w:val="de-DE"/>
        </w:rPr>
      </w:pPr>
      <w:r w:rsidRPr="00AD7FF4">
        <w:rPr>
          <w:sz w:val="18"/>
          <w:szCs w:val="18"/>
          <w:lang w:val="de-DE"/>
        </w:rPr>
        <w:t xml:space="preserve">Nichtmitglieder des Verbandes:  </w:t>
      </w:r>
      <w:r w:rsidR="00CA4103" w:rsidRPr="00AD7FF4">
        <w:rPr>
          <w:sz w:val="18"/>
          <w:szCs w:val="18"/>
          <w:lang w:val="de-DE"/>
        </w:rPr>
        <w:t xml:space="preserve">Afghanistan, Ägypten, </w:t>
      </w:r>
      <w:r w:rsidRPr="00AD7FF4">
        <w:rPr>
          <w:sz w:val="18"/>
          <w:szCs w:val="18"/>
          <w:lang w:val="de-DE"/>
        </w:rPr>
        <w:t xml:space="preserve">ARIPO, Brunei Darussalam, Demokratische Volksrepublik Laos, Ghana, Guatemala, Jamaika, </w:t>
      </w:r>
      <w:r w:rsidR="00CA4103" w:rsidRPr="00AD7FF4">
        <w:rPr>
          <w:sz w:val="18"/>
          <w:szCs w:val="18"/>
          <w:lang w:val="de-DE"/>
        </w:rPr>
        <w:t xml:space="preserve">Kambodscha, </w:t>
      </w:r>
      <w:r w:rsidRPr="00AD7FF4">
        <w:rPr>
          <w:sz w:val="18"/>
          <w:szCs w:val="18"/>
          <w:lang w:val="de-DE"/>
        </w:rPr>
        <w:t>Kasachstan, Liechtenstein, Malaysia, Mongolei, Myanmar, Nigeria, Sambia, Simbabwe und die Vereinigten Arabischen Emirate</w:t>
      </w:r>
    </w:p>
    <w:p w:rsidR="00AD7FF4" w:rsidRPr="00AD7FF4" w:rsidRDefault="00AD7FF4" w:rsidP="00AD7FF4">
      <w:pPr>
        <w:rPr>
          <w:sz w:val="18"/>
          <w:szCs w:val="18"/>
          <w:lang w:val="de-DE"/>
        </w:rPr>
      </w:pPr>
    </w:p>
    <w:p w:rsidR="00AD7FF4" w:rsidRPr="00AD7FF4" w:rsidRDefault="00DC27E5" w:rsidP="00AD7FF4">
      <w:pPr>
        <w:pStyle w:val="Heading8"/>
        <w:rPr>
          <w:szCs w:val="18"/>
          <w:lang w:val="de-DE"/>
        </w:rPr>
      </w:pPr>
      <w:bookmarkStart w:id="145" w:name="_Toc25593325"/>
      <w:r>
        <w:rPr>
          <w:lang w:val="de-DE"/>
        </w:rPr>
        <w:t xml:space="preserve">b) </w:t>
      </w:r>
      <w:r w:rsidR="00AD7FF4" w:rsidRPr="00AD7FF4">
        <w:rPr>
          <w:lang w:val="de-DE"/>
        </w:rPr>
        <w:t>Staaten und Organisationen, die Kommentare zu Rechtsvorschriften erhalten haben</w:t>
      </w:r>
      <w:bookmarkEnd w:id="143"/>
      <w:bookmarkEnd w:id="145"/>
    </w:p>
    <w:p w:rsidR="00AD7FF4" w:rsidRPr="00AD7FF4" w:rsidRDefault="00AD7FF4" w:rsidP="00AD7FF4">
      <w:pPr>
        <w:rPr>
          <w:sz w:val="18"/>
          <w:szCs w:val="18"/>
          <w:lang w:val="de-DE"/>
        </w:rPr>
      </w:pPr>
    </w:p>
    <w:p w:rsidR="00AD7FF4" w:rsidRPr="00AD7FF4" w:rsidRDefault="00AD7FF4" w:rsidP="00AD7FF4">
      <w:pPr>
        <w:rPr>
          <w:sz w:val="18"/>
          <w:szCs w:val="18"/>
          <w:lang w:val="de-DE"/>
        </w:rPr>
      </w:pPr>
      <w:r w:rsidRPr="00AD7FF4">
        <w:rPr>
          <w:sz w:val="18"/>
          <w:szCs w:val="18"/>
          <w:lang w:val="de-DE"/>
        </w:rPr>
        <w:t xml:space="preserve">Verbandsmitglieder:  </w:t>
      </w:r>
      <w:r w:rsidRPr="00AD7FF4">
        <w:rPr>
          <w:sz w:val="18"/>
          <w:szCs w:val="19"/>
          <w:lang w:val="de-DE"/>
        </w:rPr>
        <w:t>Mexiko und Vietnam</w:t>
      </w:r>
    </w:p>
    <w:p w:rsidR="00AD7FF4" w:rsidRPr="00AD7FF4" w:rsidRDefault="00AD7FF4" w:rsidP="00AD7FF4">
      <w:pPr>
        <w:rPr>
          <w:sz w:val="18"/>
          <w:szCs w:val="18"/>
          <w:lang w:val="de-DE"/>
        </w:rPr>
      </w:pPr>
    </w:p>
    <w:p w:rsidR="00AD7FF4" w:rsidRPr="00AD7FF4" w:rsidRDefault="00AD7FF4" w:rsidP="00AD7FF4">
      <w:pPr>
        <w:pStyle w:val="BodyText"/>
        <w:rPr>
          <w:rFonts w:eastAsiaTheme="minorEastAsia"/>
          <w:sz w:val="18"/>
          <w:szCs w:val="18"/>
          <w:lang w:val="de-DE"/>
        </w:rPr>
      </w:pPr>
      <w:r w:rsidRPr="00AD7FF4">
        <w:rPr>
          <w:sz w:val="18"/>
          <w:szCs w:val="18"/>
          <w:lang w:val="de-DE"/>
        </w:rPr>
        <w:t xml:space="preserve">Nichtmitglieder des Verbandes:  </w:t>
      </w:r>
      <w:r w:rsidR="00CA4103" w:rsidRPr="00AD7FF4">
        <w:rPr>
          <w:sz w:val="18"/>
          <w:szCs w:val="19"/>
          <w:lang w:val="de-DE"/>
        </w:rPr>
        <w:t xml:space="preserve">Afghanistan, </w:t>
      </w:r>
      <w:r w:rsidRPr="00AD7FF4">
        <w:rPr>
          <w:sz w:val="18"/>
          <w:szCs w:val="19"/>
          <w:lang w:val="de-DE"/>
        </w:rPr>
        <w:t>Ägypten, Demokratische Volksrepublik Laos, Jamaika, Kasachstan, Liechtenstein, Malaysia, Mongolei, Myanmar, Nigeria und Sambia</w:t>
      </w:r>
    </w:p>
    <w:p w:rsidR="00AD7FF4" w:rsidRPr="00AD7FF4" w:rsidRDefault="00AD7FF4" w:rsidP="00AD7FF4">
      <w:pPr>
        <w:pStyle w:val="BodyText"/>
        <w:rPr>
          <w:sz w:val="18"/>
          <w:szCs w:val="18"/>
          <w:lang w:val="de-DE"/>
        </w:rPr>
      </w:pPr>
    </w:p>
    <w:p w:rsidR="00AD7FF4" w:rsidRPr="00AD7FF4" w:rsidRDefault="00970DF9" w:rsidP="00AD7FF4">
      <w:pPr>
        <w:pStyle w:val="Heading8"/>
        <w:rPr>
          <w:szCs w:val="18"/>
          <w:lang w:val="de-DE"/>
        </w:rPr>
      </w:pPr>
      <w:bookmarkStart w:id="146" w:name="_Toc25593326"/>
      <w:r>
        <w:rPr>
          <w:lang w:val="de-DE"/>
        </w:rPr>
        <w:t>c</w:t>
      </w:r>
      <w:r w:rsidR="00DC27E5">
        <w:rPr>
          <w:lang w:val="de-DE"/>
        </w:rPr>
        <w:t xml:space="preserve">)  </w:t>
      </w:r>
      <w:r w:rsidR="00AD7FF4" w:rsidRPr="00AD7FF4">
        <w:rPr>
          <w:lang w:val="de-DE"/>
        </w:rPr>
        <w:t>Staaten und Organisationen, die eine positive Stellungnahme des Rates der UPOV erwirkt haben</w:t>
      </w:r>
      <w:bookmarkEnd w:id="146"/>
    </w:p>
    <w:p w:rsidR="00AD7FF4" w:rsidRPr="00AD7FF4" w:rsidRDefault="00AD7FF4" w:rsidP="00AD7FF4">
      <w:pPr>
        <w:rPr>
          <w:sz w:val="18"/>
          <w:szCs w:val="18"/>
          <w:lang w:val="de-DE"/>
        </w:rPr>
      </w:pPr>
    </w:p>
    <w:p w:rsidR="00AD7FF4" w:rsidRPr="00AD7FF4" w:rsidRDefault="00AD7FF4" w:rsidP="00AD7FF4">
      <w:pPr>
        <w:tabs>
          <w:tab w:val="left" w:pos="2410"/>
        </w:tabs>
        <w:jc w:val="left"/>
        <w:rPr>
          <w:sz w:val="18"/>
          <w:szCs w:val="18"/>
          <w:lang w:val="de-DE"/>
        </w:rPr>
      </w:pPr>
      <w:r w:rsidRPr="00AD7FF4">
        <w:rPr>
          <w:sz w:val="18"/>
          <w:szCs w:val="19"/>
          <w:lang w:val="de-DE"/>
        </w:rPr>
        <w:t>Keine</w:t>
      </w:r>
    </w:p>
    <w:p w:rsidR="00AD7FF4" w:rsidRPr="00AD7FF4" w:rsidRDefault="00AD7FF4" w:rsidP="00AD7FF4">
      <w:pPr>
        <w:rPr>
          <w:sz w:val="18"/>
          <w:szCs w:val="18"/>
          <w:lang w:val="de-DE"/>
        </w:rPr>
      </w:pPr>
    </w:p>
    <w:p w:rsidR="00AD7FF4" w:rsidRPr="00AD7FF4" w:rsidRDefault="00AD7FF4" w:rsidP="00AD7FF4">
      <w:pPr>
        <w:rPr>
          <w:sz w:val="18"/>
          <w:szCs w:val="18"/>
          <w:lang w:val="de-DE"/>
        </w:rPr>
      </w:pPr>
    </w:p>
    <w:p w:rsidR="00AD7FF4" w:rsidRPr="00AD7FF4" w:rsidRDefault="00AD7FF4" w:rsidP="00AD7FF4">
      <w:pPr>
        <w:pStyle w:val="Heading6"/>
        <w:rPr>
          <w:szCs w:val="18"/>
          <w:lang w:val="de-DE"/>
        </w:rPr>
      </w:pPr>
      <w:bookmarkStart w:id="147" w:name="_Toc25593327"/>
      <w:r w:rsidRPr="00AD7FF4">
        <w:rPr>
          <w:lang w:val="de-DE"/>
        </w:rPr>
        <w:t>3.  Unterstützung von Staaten und Organisationen beim Beitritt zur Akte von 1991 des UPOV-Übereinkommens</w:t>
      </w:r>
      <w:bookmarkEnd w:id="147"/>
    </w:p>
    <w:p w:rsidR="00AD7FF4" w:rsidRPr="00AD7FF4" w:rsidRDefault="00AD7FF4" w:rsidP="00AD7FF4">
      <w:pPr>
        <w:rPr>
          <w:sz w:val="18"/>
          <w:szCs w:val="18"/>
          <w:lang w:val="de-DE"/>
        </w:rPr>
      </w:pPr>
    </w:p>
    <w:p w:rsidR="00AD7FF4" w:rsidRPr="00AD7FF4" w:rsidRDefault="00AD7FF4" w:rsidP="00AD7FF4">
      <w:pPr>
        <w:rPr>
          <w:sz w:val="18"/>
          <w:szCs w:val="18"/>
          <w:lang w:val="de-DE"/>
        </w:rPr>
      </w:pPr>
      <w:r w:rsidRPr="00AD7FF4">
        <w:rPr>
          <w:sz w:val="18"/>
          <w:szCs w:val="18"/>
          <w:lang w:val="de-DE"/>
        </w:rPr>
        <w:t>Das Büro leistete folgenden Verbandsmitgliedern Unterstützung für die Hinterlegung einer Urkunde über den Beitritt bzw. die Ratif</w:t>
      </w:r>
      <w:r w:rsidR="001243F4">
        <w:rPr>
          <w:sz w:val="18"/>
          <w:szCs w:val="18"/>
          <w:lang w:val="de-DE"/>
        </w:rPr>
        <w:t>izierung der Akte von 1991 des UPOV-Übereinkommens:</w:t>
      </w:r>
      <w:r w:rsidRPr="00AD7FF4">
        <w:rPr>
          <w:sz w:val="18"/>
          <w:szCs w:val="18"/>
          <w:lang w:val="de-DE"/>
        </w:rPr>
        <w:t xml:space="preserve"> Mexiko, Nicaragua, Südafrika sowie Trinidad und Tobago</w:t>
      </w:r>
    </w:p>
    <w:p w:rsidR="00AD7FF4" w:rsidRPr="00AD7FF4" w:rsidRDefault="00AD7FF4" w:rsidP="00AD7FF4">
      <w:pPr>
        <w:rPr>
          <w:sz w:val="18"/>
          <w:szCs w:val="18"/>
          <w:lang w:val="de-DE"/>
        </w:rPr>
      </w:pPr>
    </w:p>
    <w:p w:rsidR="00AD7FF4" w:rsidRPr="00AD7FF4" w:rsidRDefault="00AD7FF4" w:rsidP="00AD7FF4">
      <w:pPr>
        <w:pStyle w:val="Heading8"/>
        <w:rPr>
          <w:szCs w:val="18"/>
          <w:lang w:val="de-DE"/>
        </w:rPr>
      </w:pPr>
      <w:bookmarkStart w:id="148" w:name="_Toc25593328"/>
      <w:r w:rsidRPr="00AD7FF4">
        <w:rPr>
          <w:lang w:val="de-DE"/>
        </w:rPr>
        <w:t>a)  Staaten, die zur Akte von 1991 des UPOV-Übereinkommens beigetreten sind oder sie ratifiziert haben</w:t>
      </w:r>
      <w:bookmarkEnd w:id="148"/>
    </w:p>
    <w:p w:rsidR="00AD7FF4" w:rsidRPr="00AD7FF4" w:rsidRDefault="00AD7FF4" w:rsidP="00AD7FF4">
      <w:pPr>
        <w:rPr>
          <w:sz w:val="18"/>
          <w:szCs w:val="18"/>
          <w:lang w:val="de-DE"/>
        </w:rPr>
      </w:pPr>
    </w:p>
    <w:p w:rsidR="00AD7FF4" w:rsidRPr="00AD7FF4" w:rsidRDefault="00AD7FF4" w:rsidP="00AD7FF4">
      <w:pPr>
        <w:tabs>
          <w:tab w:val="left" w:pos="2410"/>
        </w:tabs>
        <w:jc w:val="left"/>
        <w:rPr>
          <w:sz w:val="18"/>
          <w:szCs w:val="18"/>
          <w:lang w:val="de-DE"/>
        </w:rPr>
      </w:pPr>
      <w:r w:rsidRPr="00AD7FF4">
        <w:rPr>
          <w:sz w:val="18"/>
          <w:szCs w:val="19"/>
          <w:lang w:val="de-DE"/>
        </w:rPr>
        <w:t>Keine</w:t>
      </w:r>
    </w:p>
    <w:p w:rsidR="00AD7FF4" w:rsidRPr="00AD7FF4" w:rsidRDefault="00AD7FF4" w:rsidP="00AD7FF4">
      <w:pPr>
        <w:tabs>
          <w:tab w:val="left" w:pos="2410"/>
        </w:tabs>
        <w:jc w:val="left"/>
        <w:rPr>
          <w:sz w:val="18"/>
          <w:szCs w:val="18"/>
          <w:lang w:val="de-DE"/>
        </w:rPr>
      </w:pPr>
    </w:p>
    <w:p w:rsidR="00AD7FF4" w:rsidRPr="00AD7FF4" w:rsidRDefault="00AD7FF4" w:rsidP="00AD7FF4">
      <w:pPr>
        <w:pStyle w:val="Heading8"/>
        <w:rPr>
          <w:szCs w:val="18"/>
          <w:lang w:val="de-DE"/>
        </w:rPr>
      </w:pPr>
      <w:bookmarkStart w:id="149" w:name="_Toc25593329"/>
      <w:r w:rsidRPr="00AD7FF4">
        <w:rPr>
          <w:lang w:val="de-DE"/>
        </w:rPr>
        <w:t>b)  Staaten und Organisationen, die der UPOV beigetreten sind</w:t>
      </w:r>
      <w:bookmarkEnd w:id="149"/>
    </w:p>
    <w:p w:rsidR="00AD7FF4" w:rsidRPr="00AD7FF4" w:rsidRDefault="00AD7FF4" w:rsidP="00AD7FF4">
      <w:pPr>
        <w:rPr>
          <w:sz w:val="18"/>
          <w:szCs w:val="18"/>
          <w:lang w:val="de-DE"/>
        </w:rPr>
      </w:pPr>
    </w:p>
    <w:p w:rsidR="00AD7FF4" w:rsidRPr="00AD7FF4" w:rsidRDefault="00AD7FF4" w:rsidP="00AD7FF4">
      <w:pPr>
        <w:tabs>
          <w:tab w:val="left" w:pos="2410"/>
        </w:tabs>
        <w:jc w:val="left"/>
        <w:rPr>
          <w:sz w:val="18"/>
          <w:szCs w:val="18"/>
          <w:lang w:val="de-DE"/>
        </w:rPr>
      </w:pPr>
      <w:r w:rsidRPr="00AD7FF4">
        <w:rPr>
          <w:sz w:val="18"/>
          <w:szCs w:val="19"/>
          <w:lang w:val="de-DE"/>
        </w:rPr>
        <w:t>Keine</w:t>
      </w:r>
    </w:p>
    <w:p w:rsidR="00AD7FF4" w:rsidRPr="00AD7FF4" w:rsidRDefault="00AD7FF4" w:rsidP="00AD7FF4">
      <w:pPr>
        <w:rPr>
          <w:sz w:val="18"/>
          <w:szCs w:val="18"/>
          <w:lang w:val="de-DE"/>
        </w:rPr>
      </w:pPr>
    </w:p>
    <w:p w:rsidR="00AD7FF4" w:rsidRPr="00AD7FF4" w:rsidRDefault="00AD7FF4" w:rsidP="00AD7FF4">
      <w:pPr>
        <w:rPr>
          <w:sz w:val="18"/>
          <w:szCs w:val="18"/>
          <w:lang w:val="de-DE"/>
        </w:rPr>
      </w:pPr>
    </w:p>
    <w:p w:rsidR="00AD7FF4" w:rsidRPr="00AD7FF4" w:rsidRDefault="00AD7FF4" w:rsidP="00AD7FF4">
      <w:pPr>
        <w:jc w:val="left"/>
        <w:rPr>
          <w:rFonts w:eastAsiaTheme="minorEastAsia"/>
          <w:b/>
          <w:bCs/>
          <w:sz w:val="18"/>
          <w:szCs w:val="18"/>
          <w:lang w:val="de-DE"/>
        </w:rPr>
      </w:pPr>
      <w:r w:rsidRPr="00AD7FF4">
        <w:rPr>
          <w:lang w:val="de-DE"/>
        </w:rPr>
        <w:br w:type="page"/>
      </w:r>
    </w:p>
    <w:p w:rsidR="00AD7FF4" w:rsidRPr="00AD7FF4" w:rsidRDefault="00AD7FF4" w:rsidP="00AD7FF4">
      <w:pPr>
        <w:pStyle w:val="Heading6"/>
        <w:rPr>
          <w:szCs w:val="18"/>
          <w:lang w:val="de-DE"/>
        </w:rPr>
      </w:pPr>
      <w:bookmarkStart w:id="150" w:name="_Toc25593330"/>
      <w:r w:rsidRPr="00AD7FF4">
        <w:rPr>
          <w:lang w:val="de-DE"/>
        </w:rPr>
        <w:lastRenderedPageBreak/>
        <w:t>4.  Unterstützung bei der Umsetzung wirksamer Sortenschutzsysteme gemäß dem UPOV-Übereinkommen</w:t>
      </w:r>
      <w:bookmarkEnd w:id="150"/>
    </w:p>
    <w:p w:rsidR="00AD7FF4" w:rsidRPr="00AD7FF4" w:rsidRDefault="00AD7FF4" w:rsidP="00AD7FF4">
      <w:pPr>
        <w:rPr>
          <w:sz w:val="18"/>
          <w:szCs w:val="18"/>
          <w:lang w:val="de-DE"/>
        </w:rPr>
      </w:pPr>
    </w:p>
    <w:p w:rsidR="00AD7FF4" w:rsidRPr="00AD7FF4" w:rsidRDefault="00AD7FF4" w:rsidP="00AD7FF4">
      <w:pPr>
        <w:pStyle w:val="Heading8"/>
        <w:rPr>
          <w:szCs w:val="18"/>
          <w:lang w:val="de-DE"/>
        </w:rPr>
      </w:pPr>
      <w:bookmarkStart w:id="151" w:name="_Toc25593331"/>
      <w:r w:rsidRPr="00AD7FF4">
        <w:rPr>
          <w:lang w:val="de-DE"/>
        </w:rPr>
        <w:t>a)  Teilnahme an Fernlehrgängen</w:t>
      </w:r>
      <w:bookmarkEnd w:id="151"/>
    </w:p>
    <w:p w:rsidR="00AD7FF4" w:rsidRPr="00AD7FF4" w:rsidRDefault="00AD7FF4" w:rsidP="00AD7FF4">
      <w:pPr>
        <w:rPr>
          <w:sz w:val="18"/>
          <w:szCs w:val="18"/>
          <w:lang w:val="de-DE"/>
        </w:rPr>
      </w:pPr>
    </w:p>
    <w:p w:rsidR="00AD7FF4" w:rsidRPr="00AD7FF4" w:rsidRDefault="00AD7FF4" w:rsidP="00AD7FF4">
      <w:pPr>
        <w:pStyle w:val="result"/>
        <w:jc w:val="center"/>
        <w:rPr>
          <w:szCs w:val="18"/>
          <w:lang w:val="de-DE"/>
        </w:rPr>
      </w:pPr>
      <w:bookmarkStart w:id="152" w:name="_Toc336339239"/>
      <w:r w:rsidRPr="00AD7FF4">
        <w:rPr>
          <w:lang w:val="de-DE"/>
        </w:rPr>
        <w:t>Liste von Ländern und Organisationen, von denen Teilnehmer an den UPOV-Fernlehr</w:t>
      </w:r>
      <w:r w:rsidR="00855980">
        <w:rPr>
          <w:lang w:val="de-DE"/>
        </w:rPr>
        <w:t xml:space="preserve">gängen vertreten waren (in </w:t>
      </w:r>
      <w:r w:rsidRPr="00AD7FF4">
        <w:rPr>
          <w:lang w:val="de-DE"/>
        </w:rPr>
        <w:t>2018)</w:t>
      </w:r>
    </w:p>
    <w:p w:rsidR="00AD7FF4" w:rsidRPr="00AD7FF4" w:rsidRDefault="00AD7FF4" w:rsidP="00AD7FF4">
      <w:pPr>
        <w:pStyle w:val="result"/>
        <w:jc w:val="center"/>
        <w:rPr>
          <w:sz w:val="16"/>
          <w:szCs w:val="18"/>
          <w:lang w:val="de-DE"/>
        </w:rPr>
      </w:pPr>
    </w:p>
    <w:p w:rsidR="00AD7FF4" w:rsidRPr="00AD7FF4" w:rsidRDefault="00CA4103" w:rsidP="00946E5D">
      <w:pPr>
        <w:ind w:right="-142"/>
        <w:jc w:val="left"/>
        <w:rPr>
          <w:rFonts w:cs="Arial"/>
          <w:sz w:val="16"/>
          <w:szCs w:val="18"/>
          <w:lang w:val="de-DE"/>
        </w:rPr>
      </w:pPr>
      <w:r w:rsidRPr="00AD7FF4">
        <w:rPr>
          <w:sz w:val="18"/>
          <w:szCs w:val="18"/>
          <w:lang w:val="de-DE"/>
        </w:rPr>
        <w:t xml:space="preserve">Afghanistan, </w:t>
      </w:r>
      <w:r w:rsidR="00AD7FF4" w:rsidRPr="00AD7FF4">
        <w:rPr>
          <w:sz w:val="18"/>
          <w:lang w:val="de-DE"/>
        </w:rPr>
        <w:t xml:space="preserve">Ägypten, </w:t>
      </w:r>
      <w:r w:rsidR="00AD7FF4" w:rsidRPr="00AD7FF4">
        <w:rPr>
          <w:sz w:val="18"/>
          <w:szCs w:val="18"/>
          <w:lang w:val="de-DE"/>
        </w:rPr>
        <w:t xml:space="preserve">Argentinien, ARIPO, </w:t>
      </w:r>
      <w:r w:rsidRPr="00AD7FF4">
        <w:rPr>
          <w:sz w:val="18"/>
          <w:szCs w:val="18"/>
          <w:lang w:val="de-DE"/>
        </w:rPr>
        <w:t xml:space="preserve">Aserbaidschan, </w:t>
      </w:r>
      <w:r w:rsidR="00AD7FF4" w:rsidRPr="00AD7FF4">
        <w:rPr>
          <w:sz w:val="18"/>
          <w:szCs w:val="18"/>
          <w:lang w:val="de-DE"/>
        </w:rPr>
        <w:t xml:space="preserve">Australien, Barbados, Belgien, Bolivien (Plurinationaler Staat), Bosnien-Herzegowina, Brasilien, Bulgarien, Burkina Faso, Burundi, Chile, China, Côte d'Ivoire, Dänemark, Deutschland, Dominikanische Republik, Ecuador, Europäische Union, FAO, Frankreich, Gabun, Georgien, Ghana, Griechenland, Guatemala, Guinea, Indien, Indonesien, Iran (Islamische Republik), Irland, Italien, Jamaika, Japan, Jordanien, Kamerun, Kanada, Kenia, Kroatien, Lettland, Litauen, Madagaskar, Malaysia, Mali, Mexiko, Myanmar, Niederlande, Neuseeland, Niger, Nigeria, Norwegen, OAPI, Österreich, Panama, Paraguay, Peru, Philippinen, Polen, Republik Korea, Russische Föderation, Sambia, Saudi-Arabien, Schweden, Senegal, Singapur, </w:t>
      </w:r>
      <w:r w:rsidRPr="00AD7FF4">
        <w:rPr>
          <w:sz w:val="18"/>
          <w:szCs w:val="18"/>
          <w:lang w:val="de-DE"/>
        </w:rPr>
        <w:t xml:space="preserve">Spanien, </w:t>
      </w:r>
      <w:r w:rsidR="00AD7FF4" w:rsidRPr="00AD7FF4">
        <w:rPr>
          <w:sz w:val="18"/>
          <w:szCs w:val="18"/>
          <w:lang w:val="de-DE"/>
        </w:rPr>
        <w:t>Südafrika, Sudan, Tschechische Republik, Thailand, Togo, Trinidad und Tobago, Türkei, Ukraine, Vereinigtes Königreich, Vereinigt</w:t>
      </w:r>
      <w:r w:rsidR="00946E5D">
        <w:rPr>
          <w:sz w:val="18"/>
          <w:szCs w:val="18"/>
          <w:lang w:val="de-DE"/>
        </w:rPr>
        <w:t>e Republik Tansania, Vereinigte </w:t>
      </w:r>
      <w:r w:rsidR="00AD7FF4" w:rsidRPr="00AD7FF4">
        <w:rPr>
          <w:sz w:val="18"/>
          <w:szCs w:val="18"/>
          <w:lang w:val="de-DE"/>
        </w:rPr>
        <w:t>Staaten von Amerika, Vietnam, Zypern (</w:t>
      </w:r>
      <w:r w:rsidR="00AD7FF4" w:rsidRPr="00AD7FF4">
        <w:rPr>
          <w:sz w:val="18"/>
          <w:szCs w:val="19"/>
          <w:lang w:val="de-DE"/>
        </w:rPr>
        <w:t>78</w:t>
      </w:r>
      <w:r w:rsidR="00AD7FF4" w:rsidRPr="00AD7FF4">
        <w:rPr>
          <w:sz w:val="18"/>
          <w:szCs w:val="18"/>
          <w:lang w:val="de-DE"/>
        </w:rPr>
        <w:t xml:space="preserve"> Länder und 4 Organisationen).</w:t>
      </w:r>
    </w:p>
    <w:p w:rsidR="00AD7FF4" w:rsidRPr="00AD7FF4" w:rsidRDefault="00AD7FF4" w:rsidP="00AD7FF4">
      <w:pPr>
        <w:jc w:val="left"/>
        <w:rPr>
          <w:rFonts w:cs="Arial"/>
          <w:sz w:val="18"/>
          <w:szCs w:val="18"/>
          <w:lang w:val="de-DE"/>
        </w:rPr>
      </w:pPr>
    </w:p>
    <w:p w:rsidR="00AD7FF4" w:rsidRPr="00AD7FF4" w:rsidRDefault="001243F4" w:rsidP="00AD7FF4">
      <w:pPr>
        <w:keepNext/>
        <w:jc w:val="center"/>
        <w:rPr>
          <w:rFonts w:cs="Arial"/>
          <w:sz w:val="18"/>
          <w:szCs w:val="18"/>
          <w:lang w:val="de-DE"/>
        </w:rPr>
      </w:pPr>
      <w:r>
        <w:rPr>
          <w:sz w:val="18"/>
          <w:szCs w:val="18"/>
          <w:lang w:val="de-DE"/>
        </w:rPr>
        <w:t>Gesamt</w:t>
      </w:r>
      <w:r w:rsidR="00AD7FF4" w:rsidRPr="00AD7FF4">
        <w:rPr>
          <w:sz w:val="18"/>
          <w:szCs w:val="18"/>
          <w:lang w:val="de-DE"/>
        </w:rPr>
        <w:t>zahl der Teilnehmer an den Hauptsitzungen von UPOV-Fernlehrgängen</w:t>
      </w:r>
      <w:r w:rsidR="00AD7FF4" w:rsidRPr="00AD7FF4">
        <w:rPr>
          <w:sz w:val="18"/>
          <w:szCs w:val="18"/>
          <w:lang w:val="de-DE"/>
        </w:rPr>
        <w:br/>
        <w:t>nach Kategorie (2 Sessionen in 2018)</w:t>
      </w:r>
      <w:r w:rsidR="00AD7FF4" w:rsidRPr="00AD7FF4">
        <w:rPr>
          <w:sz w:val="16"/>
          <w:szCs w:val="18"/>
          <w:lang w:val="de-DE"/>
        </w:rPr>
        <w:t xml:space="preserve"> </w:t>
      </w:r>
    </w:p>
    <w:p w:rsidR="00AD7FF4" w:rsidRPr="00AD7FF4" w:rsidRDefault="00AD7FF4" w:rsidP="00AD7FF4">
      <w:pPr>
        <w:keepNext/>
        <w:rPr>
          <w:rFonts w:cs="Arial"/>
          <w:sz w:val="18"/>
          <w:szCs w:val="1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87"/>
        <w:gridCol w:w="1063"/>
        <w:gridCol w:w="1063"/>
        <w:gridCol w:w="1063"/>
        <w:gridCol w:w="1063"/>
      </w:tblGrid>
      <w:tr w:rsidR="00AD7FF4" w:rsidRPr="00A2648F" w:rsidTr="00F37F6E">
        <w:tc>
          <w:tcPr>
            <w:tcW w:w="5387" w:type="dxa"/>
            <w:vMerge w:val="restart"/>
            <w:shd w:val="clear" w:color="auto" w:fill="D9D9D9" w:themeFill="background1" w:themeFillShade="D9"/>
            <w:vAlign w:val="center"/>
          </w:tcPr>
          <w:p w:rsidR="00AD7FF4" w:rsidRPr="00A2648F" w:rsidRDefault="00AD7FF4" w:rsidP="00F37F6E">
            <w:pPr>
              <w:spacing w:before="20" w:after="20"/>
              <w:jc w:val="left"/>
              <w:rPr>
                <w:rFonts w:eastAsia="MS Mincho" w:cs="Arial"/>
                <w:sz w:val="18"/>
                <w:szCs w:val="18"/>
              </w:rPr>
            </w:pPr>
            <w:bookmarkStart w:id="153" w:name="_Toc336339220"/>
            <w:r>
              <w:rPr>
                <w:sz w:val="18"/>
                <w:szCs w:val="18"/>
              </w:rPr>
              <w:t>Kategorie</w:t>
            </w:r>
            <w:bookmarkEnd w:id="153"/>
          </w:p>
        </w:tc>
        <w:tc>
          <w:tcPr>
            <w:tcW w:w="4252" w:type="dxa"/>
            <w:gridSpan w:val="4"/>
            <w:shd w:val="clear" w:color="auto" w:fill="D9D9D9" w:themeFill="background1" w:themeFillShade="D9"/>
            <w:vAlign w:val="center"/>
          </w:tcPr>
          <w:p w:rsidR="00AD7FF4" w:rsidRPr="00A2648F" w:rsidRDefault="00AD7FF4" w:rsidP="00F37F6E">
            <w:pPr>
              <w:spacing w:before="20" w:after="20"/>
              <w:jc w:val="center"/>
              <w:rPr>
                <w:rFonts w:cs="Arial"/>
                <w:sz w:val="18"/>
                <w:szCs w:val="18"/>
              </w:rPr>
            </w:pPr>
            <w:r>
              <w:rPr>
                <w:sz w:val="18"/>
                <w:szCs w:val="18"/>
              </w:rPr>
              <w:t>Zahl der Studierenden</w:t>
            </w:r>
          </w:p>
        </w:tc>
      </w:tr>
      <w:tr w:rsidR="00AD7FF4" w:rsidRPr="00A2648F" w:rsidTr="00F37F6E">
        <w:tc>
          <w:tcPr>
            <w:tcW w:w="5387" w:type="dxa"/>
            <w:vMerge/>
            <w:shd w:val="clear" w:color="auto" w:fill="D9D9D9" w:themeFill="background1" w:themeFillShade="D9"/>
          </w:tcPr>
          <w:p w:rsidR="00AD7FF4" w:rsidRPr="00A2648F" w:rsidRDefault="00AD7FF4" w:rsidP="00F37F6E">
            <w:pPr>
              <w:spacing w:before="20" w:after="20"/>
              <w:jc w:val="left"/>
              <w:rPr>
                <w:rFonts w:eastAsia="MS Mincho" w:cs="Arial"/>
                <w:sz w:val="18"/>
                <w:szCs w:val="18"/>
              </w:rPr>
            </w:pPr>
          </w:p>
        </w:tc>
        <w:tc>
          <w:tcPr>
            <w:tcW w:w="1063" w:type="dxa"/>
            <w:shd w:val="clear" w:color="auto" w:fill="D9D9D9" w:themeFill="background1" w:themeFillShade="D9"/>
            <w:vAlign w:val="bottom"/>
          </w:tcPr>
          <w:p w:rsidR="00AD7FF4" w:rsidRPr="00A2648F" w:rsidRDefault="00AD7FF4" w:rsidP="00F37F6E">
            <w:pPr>
              <w:spacing w:before="20" w:after="20"/>
              <w:jc w:val="center"/>
              <w:rPr>
                <w:rFonts w:cs="Arial"/>
                <w:sz w:val="18"/>
                <w:szCs w:val="18"/>
              </w:rPr>
            </w:pPr>
            <w:r>
              <w:rPr>
                <w:sz w:val="18"/>
                <w:szCs w:val="18"/>
              </w:rPr>
              <w:t>DL-205</w:t>
            </w:r>
          </w:p>
        </w:tc>
        <w:tc>
          <w:tcPr>
            <w:tcW w:w="1063" w:type="dxa"/>
            <w:shd w:val="clear" w:color="auto" w:fill="D9D9D9" w:themeFill="background1" w:themeFillShade="D9"/>
          </w:tcPr>
          <w:p w:rsidR="00AD7FF4" w:rsidRPr="00A2648F" w:rsidRDefault="00AD7FF4" w:rsidP="00F37F6E">
            <w:pPr>
              <w:spacing w:before="20" w:after="20"/>
              <w:jc w:val="center"/>
              <w:rPr>
                <w:rFonts w:cs="Arial"/>
                <w:sz w:val="18"/>
                <w:szCs w:val="18"/>
              </w:rPr>
            </w:pPr>
            <w:r>
              <w:rPr>
                <w:sz w:val="18"/>
                <w:szCs w:val="18"/>
              </w:rPr>
              <w:t>DL-305</w:t>
            </w:r>
          </w:p>
        </w:tc>
        <w:tc>
          <w:tcPr>
            <w:tcW w:w="1063" w:type="dxa"/>
            <w:shd w:val="clear" w:color="auto" w:fill="D9D9D9" w:themeFill="background1" w:themeFillShade="D9"/>
          </w:tcPr>
          <w:p w:rsidR="00AD7FF4" w:rsidRPr="00A2648F" w:rsidRDefault="00AD7FF4" w:rsidP="00F37F6E">
            <w:pPr>
              <w:spacing w:before="20" w:after="20"/>
              <w:jc w:val="center"/>
              <w:rPr>
                <w:rFonts w:cs="Arial"/>
                <w:sz w:val="18"/>
                <w:szCs w:val="18"/>
              </w:rPr>
            </w:pPr>
            <w:r>
              <w:rPr>
                <w:sz w:val="18"/>
                <w:szCs w:val="18"/>
              </w:rPr>
              <w:t>DL-305A</w:t>
            </w:r>
          </w:p>
        </w:tc>
        <w:tc>
          <w:tcPr>
            <w:tcW w:w="1063" w:type="dxa"/>
            <w:shd w:val="clear" w:color="auto" w:fill="D9D9D9" w:themeFill="background1" w:themeFillShade="D9"/>
          </w:tcPr>
          <w:p w:rsidR="00AD7FF4" w:rsidRPr="00A2648F" w:rsidRDefault="00AD7FF4" w:rsidP="00F37F6E">
            <w:pPr>
              <w:spacing w:before="20" w:after="20"/>
              <w:jc w:val="center"/>
              <w:rPr>
                <w:rFonts w:cs="Arial"/>
                <w:sz w:val="18"/>
                <w:szCs w:val="18"/>
              </w:rPr>
            </w:pPr>
            <w:r>
              <w:rPr>
                <w:sz w:val="18"/>
                <w:szCs w:val="18"/>
              </w:rPr>
              <w:t>DL-305B</w:t>
            </w:r>
          </w:p>
        </w:tc>
      </w:tr>
      <w:tr w:rsidR="00AD7FF4" w:rsidRPr="00A2648F" w:rsidTr="00F37F6E">
        <w:tc>
          <w:tcPr>
            <w:tcW w:w="5387" w:type="dxa"/>
          </w:tcPr>
          <w:p w:rsidR="00AD7FF4" w:rsidRPr="00A2648F" w:rsidRDefault="00AD7FF4" w:rsidP="00F37F6E">
            <w:pPr>
              <w:spacing w:before="20" w:after="20"/>
              <w:jc w:val="left"/>
              <w:rPr>
                <w:rFonts w:cs="Arial"/>
                <w:sz w:val="18"/>
                <w:szCs w:val="18"/>
              </w:rPr>
            </w:pPr>
            <w:r>
              <w:rPr>
                <w:sz w:val="18"/>
                <w:szCs w:val="18"/>
              </w:rPr>
              <w:t>Kategorie 1:  Regierungsbeamte von Verbandsmitgliedern</w:t>
            </w:r>
          </w:p>
        </w:tc>
        <w:tc>
          <w:tcPr>
            <w:tcW w:w="1063" w:type="dxa"/>
            <w:vAlign w:val="bottom"/>
          </w:tcPr>
          <w:p w:rsidR="00AD7FF4" w:rsidRPr="00A2648F" w:rsidRDefault="00AD7FF4" w:rsidP="00F37F6E">
            <w:pPr>
              <w:spacing w:before="20" w:after="20"/>
              <w:jc w:val="center"/>
              <w:rPr>
                <w:rFonts w:cs="Arial"/>
                <w:sz w:val="18"/>
                <w:szCs w:val="18"/>
              </w:rPr>
            </w:pPr>
            <w:r>
              <w:rPr>
                <w:sz w:val="18"/>
                <w:szCs w:val="18"/>
              </w:rPr>
              <w:t>309</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93</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67</w:t>
            </w:r>
          </w:p>
        </w:tc>
        <w:tc>
          <w:tcPr>
            <w:tcW w:w="1063" w:type="dxa"/>
            <w:vAlign w:val="center"/>
          </w:tcPr>
          <w:p w:rsidR="00AD7FF4" w:rsidRPr="00A2648F" w:rsidRDefault="00AD7FF4" w:rsidP="00F37F6E">
            <w:pPr>
              <w:keepNext/>
              <w:spacing w:before="20" w:after="20"/>
              <w:jc w:val="center"/>
              <w:rPr>
                <w:rFonts w:cs="Arial"/>
                <w:sz w:val="18"/>
                <w:szCs w:val="18"/>
              </w:rPr>
            </w:pPr>
            <w:r>
              <w:rPr>
                <w:sz w:val="18"/>
                <w:szCs w:val="18"/>
              </w:rPr>
              <w:t>62</w:t>
            </w:r>
          </w:p>
        </w:tc>
      </w:tr>
      <w:tr w:rsidR="00AD7FF4" w:rsidRPr="00A2648F" w:rsidTr="00F37F6E">
        <w:tc>
          <w:tcPr>
            <w:tcW w:w="5387" w:type="dxa"/>
          </w:tcPr>
          <w:p w:rsidR="00AD7FF4" w:rsidRPr="00AD7FF4" w:rsidRDefault="00AD7FF4" w:rsidP="00F37F6E">
            <w:pPr>
              <w:spacing w:before="20" w:after="20"/>
              <w:jc w:val="left"/>
              <w:rPr>
                <w:rFonts w:cs="Arial"/>
                <w:sz w:val="18"/>
                <w:szCs w:val="18"/>
                <w:lang w:val="de-DE"/>
              </w:rPr>
            </w:pPr>
            <w:r w:rsidRPr="00AD7FF4">
              <w:rPr>
                <w:sz w:val="18"/>
                <w:szCs w:val="18"/>
                <w:lang w:val="de-DE"/>
              </w:rPr>
              <w:t>Kategorie 2:  Beamte von Beobachterstaaten / zwischenstaatlichen Organisationen</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50</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4</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5</w:t>
            </w:r>
          </w:p>
        </w:tc>
        <w:tc>
          <w:tcPr>
            <w:tcW w:w="1063" w:type="dxa"/>
            <w:vAlign w:val="center"/>
          </w:tcPr>
          <w:p w:rsidR="00AD7FF4" w:rsidRPr="00A2648F" w:rsidRDefault="00AD7FF4" w:rsidP="00F37F6E">
            <w:pPr>
              <w:keepNext/>
              <w:spacing w:before="20" w:after="20"/>
              <w:jc w:val="center"/>
              <w:rPr>
                <w:rFonts w:cs="Arial"/>
                <w:sz w:val="18"/>
                <w:szCs w:val="18"/>
              </w:rPr>
            </w:pPr>
            <w:r>
              <w:rPr>
                <w:sz w:val="18"/>
                <w:szCs w:val="18"/>
              </w:rPr>
              <w:t>3</w:t>
            </w:r>
          </w:p>
        </w:tc>
      </w:tr>
      <w:tr w:rsidR="00AD7FF4" w:rsidRPr="00A2648F" w:rsidTr="00F37F6E">
        <w:tc>
          <w:tcPr>
            <w:tcW w:w="5387" w:type="dxa"/>
          </w:tcPr>
          <w:p w:rsidR="00AD7FF4" w:rsidRPr="00A2648F" w:rsidRDefault="00AD7FF4" w:rsidP="00F37F6E">
            <w:pPr>
              <w:spacing w:before="20" w:after="20"/>
              <w:jc w:val="left"/>
              <w:rPr>
                <w:rFonts w:cs="Arial"/>
                <w:sz w:val="18"/>
                <w:szCs w:val="18"/>
              </w:rPr>
            </w:pPr>
            <w:r>
              <w:rPr>
                <w:sz w:val="18"/>
                <w:szCs w:val="18"/>
              </w:rPr>
              <w:t>Kategorie 3:  Andere (Gebühr: CHF 1 000)</w:t>
            </w:r>
          </w:p>
        </w:tc>
        <w:tc>
          <w:tcPr>
            <w:tcW w:w="1063" w:type="dxa"/>
            <w:vAlign w:val="bottom"/>
          </w:tcPr>
          <w:p w:rsidR="00AD7FF4" w:rsidRPr="00A2648F" w:rsidRDefault="00AD7FF4" w:rsidP="00F37F6E">
            <w:pPr>
              <w:spacing w:before="20" w:after="20"/>
              <w:jc w:val="center"/>
              <w:rPr>
                <w:rFonts w:cs="Arial"/>
                <w:sz w:val="18"/>
                <w:szCs w:val="18"/>
              </w:rPr>
            </w:pPr>
            <w:r>
              <w:rPr>
                <w:sz w:val="18"/>
                <w:szCs w:val="18"/>
              </w:rPr>
              <w:t>18</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1</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1</w:t>
            </w:r>
          </w:p>
        </w:tc>
        <w:tc>
          <w:tcPr>
            <w:tcW w:w="1063" w:type="dxa"/>
            <w:vAlign w:val="center"/>
          </w:tcPr>
          <w:p w:rsidR="00AD7FF4" w:rsidRPr="00A2648F" w:rsidRDefault="00AD7FF4" w:rsidP="00F37F6E">
            <w:pPr>
              <w:keepNext/>
              <w:spacing w:before="20" w:after="20"/>
              <w:jc w:val="center"/>
              <w:rPr>
                <w:rFonts w:cs="Arial"/>
                <w:sz w:val="18"/>
                <w:szCs w:val="18"/>
              </w:rPr>
            </w:pPr>
            <w:r>
              <w:rPr>
                <w:sz w:val="18"/>
                <w:szCs w:val="18"/>
              </w:rPr>
              <w:t>1</w:t>
            </w:r>
          </w:p>
        </w:tc>
      </w:tr>
      <w:tr w:rsidR="00AD7FF4" w:rsidRPr="00A2648F" w:rsidTr="00F37F6E">
        <w:tc>
          <w:tcPr>
            <w:tcW w:w="5387" w:type="dxa"/>
          </w:tcPr>
          <w:p w:rsidR="00AD7FF4" w:rsidRPr="00AD7FF4" w:rsidRDefault="00AD7FF4" w:rsidP="00F37F6E">
            <w:pPr>
              <w:spacing w:before="20" w:after="20"/>
              <w:jc w:val="left"/>
              <w:rPr>
                <w:rFonts w:cs="Arial"/>
                <w:sz w:val="18"/>
                <w:szCs w:val="18"/>
                <w:lang w:val="de-DE"/>
              </w:rPr>
            </w:pPr>
            <w:r w:rsidRPr="00AD7FF4">
              <w:rPr>
                <w:sz w:val="18"/>
                <w:szCs w:val="18"/>
                <w:lang w:val="de-DE"/>
              </w:rPr>
              <w:t>Kategorie 4:  Erlass der Gebühr für ausgewählte Studierende auf Ermessensbasis</w:t>
            </w:r>
          </w:p>
        </w:tc>
        <w:tc>
          <w:tcPr>
            <w:tcW w:w="1063" w:type="dxa"/>
            <w:vAlign w:val="bottom"/>
          </w:tcPr>
          <w:p w:rsidR="00AD7FF4" w:rsidRPr="00A2648F" w:rsidRDefault="00AD7FF4" w:rsidP="00F37F6E">
            <w:pPr>
              <w:spacing w:before="20" w:after="20"/>
              <w:jc w:val="center"/>
              <w:rPr>
                <w:rFonts w:cs="Arial"/>
                <w:sz w:val="18"/>
                <w:szCs w:val="18"/>
              </w:rPr>
            </w:pPr>
            <w:r>
              <w:rPr>
                <w:sz w:val="18"/>
                <w:szCs w:val="18"/>
              </w:rPr>
              <w:t>12</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0</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3</w:t>
            </w:r>
          </w:p>
        </w:tc>
        <w:tc>
          <w:tcPr>
            <w:tcW w:w="1063" w:type="dxa"/>
            <w:vAlign w:val="center"/>
          </w:tcPr>
          <w:p w:rsidR="00AD7FF4" w:rsidRPr="00A2648F" w:rsidRDefault="00AD7FF4" w:rsidP="00F37F6E">
            <w:pPr>
              <w:keepNext/>
              <w:spacing w:before="20" w:after="20"/>
              <w:jc w:val="center"/>
              <w:rPr>
                <w:rFonts w:cs="Arial"/>
                <w:sz w:val="18"/>
                <w:szCs w:val="18"/>
              </w:rPr>
            </w:pPr>
            <w:r>
              <w:rPr>
                <w:sz w:val="18"/>
                <w:szCs w:val="18"/>
              </w:rPr>
              <w:t>2</w:t>
            </w:r>
          </w:p>
        </w:tc>
      </w:tr>
      <w:tr w:rsidR="00AD7FF4" w:rsidRPr="00A2648F" w:rsidTr="00F37F6E">
        <w:trPr>
          <w:trHeight w:val="338"/>
        </w:trPr>
        <w:tc>
          <w:tcPr>
            <w:tcW w:w="5387" w:type="dxa"/>
            <w:vAlign w:val="center"/>
          </w:tcPr>
          <w:p w:rsidR="00AD7FF4" w:rsidRPr="00A2648F" w:rsidRDefault="00AD7FF4" w:rsidP="00F37F6E">
            <w:pPr>
              <w:spacing w:before="20" w:after="20"/>
              <w:ind w:right="53"/>
              <w:jc w:val="right"/>
              <w:rPr>
                <w:rFonts w:eastAsia="MS Mincho" w:cs="Arial"/>
                <w:sz w:val="18"/>
                <w:szCs w:val="18"/>
              </w:rPr>
            </w:pPr>
            <w:bookmarkStart w:id="154" w:name="_Toc336339221"/>
            <w:r>
              <w:rPr>
                <w:sz w:val="18"/>
                <w:szCs w:val="18"/>
              </w:rPr>
              <w:t>Insgesamt:</w:t>
            </w:r>
            <w:bookmarkEnd w:id="154"/>
          </w:p>
        </w:tc>
        <w:tc>
          <w:tcPr>
            <w:tcW w:w="1063" w:type="dxa"/>
            <w:vAlign w:val="center"/>
          </w:tcPr>
          <w:p w:rsidR="00AD7FF4" w:rsidRPr="00A2648F" w:rsidRDefault="00AD7FF4" w:rsidP="00F37F6E">
            <w:pPr>
              <w:spacing w:before="20" w:after="20"/>
              <w:jc w:val="center"/>
              <w:rPr>
                <w:rFonts w:cs="Arial"/>
                <w:sz w:val="18"/>
                <w:szCs w:val="18"/>
              </w:rPr>
            </w:pPr>
            <w:r>
              <w:rPr>
                <w:sz w:val="18"/>
                <w:szCs w:val="18"/>
              </w:rPr>
              <w:t>389</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98</w:t>
            </w:r>
          </w:p>
        </w:tc>
        <w:tc>
          <w:tcPr>
            <w:tcW w:w="1063" w:type="dxa"/>
            <w:vAlign w:val="center"/>
          </w:tcPr>
          <w:p w:rsidR="00AD7FF4" w:rsidRPr="00A2648F" w:rsidRDefault="00AD7FF4" w:rsidP="00F37F6E">
            <w:pPr>
              <w:spacing w:before="20" w:after="20"/>
              <w:jc w:val="center"/>
              <w:rPr>
                <w:rFonts w:cs="Arial"/>
                <w:sz w:val="18"/>
                <w:szCs w:val="18"/>
              </w:rPr>
            </w:pPr>
            <w:r>
              <w:rPr>
                <w:sz w:val="18"/>
                <w:szCs w:val="18"/>
              </w:rPr>
              <w:t>76</w:t>
            </w:r>
          </w:p>
        </w:tc>
        <w:tc>
          <w:tcPr>
            <w:tcW w:w="1063" w:type="dxa"/>
            <w:vAlign w:val="center"/>
          </w:tcPr>
          <w:p w:rsidR="00AD7FF4" w:rsidRPr="00A2648F" w:rsidRDefault="00AD7FF4" w:rsidP="00F37F6E">
            <w:pPr>
              <w:keepNext/>
              <w:spacing w:before="20" w:after="20"/>
              <w:jc w:val="center"/>
              <w:rPr>
                <w:rFonts w:cs="Arial"/>
                <w:sz w:val="18"/>
                <w:szCs w:val="18"/>
              </w:rPr>
            </w:pPr>
            <w:r>
              <w:rPr>
                <w:sz w:val="18"/>
                <w:szCs w:val="18"/>
              </w:rPr>
              <w:t>68</w:t>
            </w:r>
          </w:p>
        </w:tc>
      </w:tr>
    </w:tbl>
    <w:p w:rsidR="00AD7FF4" w:rsidRPr="00A2648F" w:rsidRDefault="00AD7FF4" w:rsidP="00AD7FF4">
      <w:pPr>
        <w:rPr>
          <w:rFonts w:cs="Arial"/>
          <w:sz w:val="18"/>
          <w:szCs w:val="18"/>
        </w:rPr>
      </w:pPr>
    </w:p>
    <w:p w:rsidR="00AD7FF4" w:rsidRPr="00AD7FF4" w:rsidRDefault="00AD7FF4" w:rsidP="00AD7FF4">
      <w:pPr>
        <w:keepNext/>
        <w:jc w:val="center"/>
        <w:rPr>
          <w:rFonts w:cs="Arial"/>
          <w:sz w:val="18"/>
          <w:szCs w:val="18"/>
          <w:lang w:val="de-DE"/>
        </w:rPr>
      </w:pPr>
      <w:r w:rsidRPr="00AD7FF4">
        <w:rPr>
          <w:sz w:val="18"/>
          <w:szCs w:val="18"/>
          <w:lang w:val="de-DE"/>
        </w:rPr>
        <w:t>Gesamtanzahl der Teilnehmer an den Hauptsitzungen von UPOV-Fernlehrgängen</w:t>
      </w:r>
      <w:r w:rsidRPr="00AD7FF4">
        <w:rPr>
          <w:sz w:val="18"/>
          <w:szCs w:val="18"/>
          <w:lang w:val="de-DE"/>
        </w:rPr>
        <w:br/>
        <w:t>nach Sprache (in 2018)</w:t>
      </w:r>
    </w:p>
    <w:p w:rsidR="00AD7FF4" w:rsidRPr="00AD7FF4" w:rsidRDefault="00AD7FF4" w:rsidP="00AD7FF4">
      <w:pPr>
        <w:keepNext/>
        <w:rPr>
          <w:rFonts w:cs="Arial"/>
          <w:sz w:val="18"/>
          <w:szCs w:val="18"/>
          <w:lang w:val="de-DE"/>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410"/>
        <w:gridCol w:w="1063"/>
        <w:gridCol w:w="1063"/>
        <w:gridCol w:w="1063"/>
        <w:gridCol w:w="1063"/>
      </w:tblGrid>
      <w:tr w:rsidR="00AD7FF4" w:rsidRPr="00A2648F" w:rsidTr="00F37F6E">
        <w:tc>
          <w:tcPr>
            <w:tcW w:w="2410" w:type="dxa"/>
            <w:vMerge w:val="restart"/>
            <w:shd w:val="clear" w:color="auto" w:fill="D9D9D9" w:themeFill="background1" w:themeFillShade="D9"/>
            <w:vAlign w:val="center"/>
          </w:tcPr>
          <w:p w:rsidR="00AD7FF4" w:rsidRPr="00A2648F" w:rsidRDefault="00AD7FF4" w:rsidP="00F37F6E">
            <w:pPr>
              <w:spacing w:before="20" w:after="20"/>
              <w:jc w:val="left"/>
              <w:rPr>
                <w:rFonts w:eastAsia="MS Mincho" w:cs="Arial"/>
                <w:sz w:val="18"/>
                <w:szCs w:val="18"/>
              </w:rPr>
            </w:pPr>
            <w:r>
              <w:rPr>
                <w:sz w:val="18"/>
                <w:szCs w:val="18"/>
              </w:rPr>
              <w:t>Sprache</w:t>
            </w:r>
          </w:p>
        </w:tc>
        <w:tc>
          <w:tcPr>
            <w:tcW w:w="4252" w:type="dxa"/>
            <w:gridSpan w:val="4"/>
            <w:shd w:val="clear" w:color="auto" w:fill="D9D9D9" w:themeFill="background1" w:themeFillShade="D9"/>
            <w:vAlign w:val="center"/>
          </w:tcPr>
          <w:p w:rsidR="00AD7FF4" w:rsidRPr="00A2648F" w:rsidRDefault="00AD7FF4" w:rsidP="00F37F6E">
            <w:pPr>
              <w:spacing w:before="20" w:after="20"/>
              <w:jc w:val="center"/>
              <w:rPr>
                <w:rFonts w:cs="Arial"/>
                <w:sz w:val="18"/>
                <w:szCs w:val="18"/>
              </w:rPr>
            </w:pPr>
            <w:r>
              <w:rPr>
                <w:sz w:val="18"/>
                <w:szCs w:val="18"/>
              </w:rPr>
              <w:t>Zahl der Studierenden</w:t>
            </w:r>
          </w:p>
        </w:tc>
      </w:tr>
      <w:tr w:rsidR="00AD7FF4" w:rsidRPr="00A2648F" w:rsidTr="00F37F6E">
        <w:tc>
          <w:tcPr>
            <w:tcW w:w="2410" w:type="dxa"/>
            <w:vMerge/>
            <w:shd w:val="clear" w:color="auto" w:fill="D9D9D9" w:themeFill="background1" w:themeFillShade="D9"/>
          </w:tcPr>
          <w:p w:rsidR="00AD7FF4" w:rsidRPr="00A2648F" w:rsidRDefault="00AD7FF4" w:rsidP="00F37F6E">
            <w:pPr>
              <w:spacing w:before="20" w:after="20"/>
              <w:jc w:val="left"/>
              <w:rPr>
                <w:rFonts w:eastAsia="MS Mincho" w:cs="Arial"/>
                <w:sz w:val="18"/>
                <w:szCs w:val="18"/>
              </w:rPr>
            </w:pPr>
          </w:p>
        </w:tc>
        <w:tc>
          <w:tcPr>
            <w:tcW w:w="1063" w:type="dxa"/>
            <w:shd w:val="clear" w:color="auto" w:fill="D9D9D9" w:themeFill="background1" w:themeFillShade="D9"/>
            <w:vAlign w:val="bottom"/>
          </w:tcPr>
          <w:p w:rsidR="00AD7FF4" w:rsidRPr="00A2648F" w:rsidRDefault="00AD7FF4" w:rsidP="00F37F6E">
            <w:pPr>
              <w:spacing w:before="20" w:after="20"/>
              <w:jc w:val="center"/>
              <w:rPr>
                <w:rFonts w:cs="Arial"/>
                <w:sz w:val="18"/>
                <w:szCs w:val="18"/>
              </w:rPr>
            </w:pPr>
            <w:r>
              <w:rPr>
                <w:sz w:val="18"/>
                <w:szCs w:val="18"/>
              </w:rPr>
              <w:t>DL-205</w:t>
            </w:r>
          </w:p>
        </w:tc>
        <w:tc>
          <w:tcPr>
            <w:tcW w:w="1063" w:type="dxa"/>
            <w:shd w:val="clear" w:color="auto" w:fill="D9D9D9" w:themeFill="background1" w:themeFillShade="D9"/>
          </w:tcPr>
          <w:p w:rsidR="00AD7FF4" w:rsidRPr="00A2648F" w:rsidRDefault="00AD7FF4" w:rsidP="00F37F6E">
            <w:pPr>
              <w:spacing w:before="20" w:after="20"/>
              <w:jc w:val="center"/>
              <w:rPr>
                <w:rFonts w:cs="Arial"/>
                <w:sz w:val="18"/>
                <w:szCs w:val="18"/>
              </w:rPr>
            </w:pPr>
            <w:r>
              <w:rPr>
                <w:sz w:val="18"/>
                <w:szCs w:val="18"/>
              </w:rPr>
              <w:t>DL-305</w:t>
            </w:r>
          </w:p>
        </w:tc>
        <w:tc>
          <w:tcPr>
            <w:tcW w:w="1063" w:type="dxa"/>
            <w:shd w:val="clear" w:color="auto" w:fill="D9D9D9" w:themeFill="background1" w:themeFillShade="D9"/>
          </w:tcPr>
          <w:p w:rsidR="00AD7FF4" w:rsidRPr="00A2648F" w:rsidRDefault="00AD7FF4" w:rsidP="00F37F6E">
            <w:pPr>
              <w:spacing w:before="20" w:after="20"/>
              <w:jc w:val="center"/>
              <w:rPr>
                <w:rFonts w:cs="Arial"/>
                <w:sz w:val="18"/>
                <w:szCs w:val="18"/>
              </w:rPr>
            </w:pPr>
            <w:r>
              <w:rPr>
                <w:sz w:val="18"/>
                <w:szCs w:val="18"/>
              </w:rPr>
              <w:t>DL-305A</w:t>
            </w:r>
          </w:p>
        </w:tc>
        <w:tc>
          <w:tcPr>
            <w:tcW w:w="1063" w:type="dxa"/>
            <w:shd w:val="clear" w:color="auto" w:fill="D9D9D9" w:themeFill="background1" w:themeFillShade="D9"/>
          </w:tcPr>
          <w:p w:rsidR="00AD7FF4" w:rsidRPr="00A2648F" w:rsidRDefault="00AD7FF4" w:rsidP="00F37F6E">
            <w:pPr>
              <w:spacing w:before="20" w:after="20"/>
              <w:jc w:val="center"/>
              <w:rPr>
                <w:rFonts w:cs="Arial"/>
                <w:sz w:val="18"/>
                <w:szCs w:val="18"/>
              </w:rPr>
            </w:pPr>
            <w:r>
              <w:rPr>
                <w:sz w:val="18"/>
                <w:szCs w:val="18"/>
              </w:rPr>
              <w:t>DL-305B</w:t>
            </w:r>
          </w:p>
        </w:tc>
      </w:tr>
      <w:tr w:rsidR="00AD7FF4" w:rsidRPr="00A2648F" w:rsidTr="00F37F6E">
        <w:tc>
          <w:tcPr>
            <w:tcW w:w="2410" w:type="dxa"/>
            <w:vAlign w:val="center"/>
          </w:tcPr>
          <w:p w:rsidR="00AD7FF4" w:rsidRPr="00A2648F" w:rsidRDefault="00AD7FF4" w:rsidP="00F37F6E">
            <w:pPr>
              <w:spacing w:before="20" w:after="20"/>
              <w:jc w:val="left"/>
              <w:rPr>
                <w:rFonts w:cs="Arial"/>
                <w:color w:val="000000"/>
                <w:sz w:val="18"/>
                <w:szCs w:val="18"/>
              </w:rPr>
            </w:pPr>
            <w:r>
              <w:rPr>
                <w:color w:val="000000"/>
                <w:sz w:val="18"/>
                <w:szCs w:val="18"/>
              </w:rPr>
              <w:t>Englisch</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246</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53</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52</w:t>
            </w:r>
          </w:p>
        </w:tc>
        <w:tc>
          <w:tcPr>
            <w:tcW w:w="1063" w:type="dxa"/>
            <w:vAlign w:val="center"/>
          </w:tcPr>
          <w:p w:rsidR="00AD7FF4" w:rsidRPr="00EF7596" w:rsidRDefault="00AD7FF4" w:rsidP="00F37F6E">
            <w:pPr>
              <w:spacing w:before="20" w:after="20"/>
              <w:jc w:val="center"/>
              <w:rPr>
                <w:rFonts w:cs="Arial"/>
                <w:color w:val="000000"/>
                <w:sz w:val="18"/>
                <w:szCs w:val="18"/>
              </w:rPr>
            </w:pPr>
            <w:r>
              <w:rPr>
                <w:color w:val="000000"/>
                <w:sz w:val="18"/>
                <w:szCs w:val="18"/>
              </w:rPr>
              <w:t>45</w:t>
            </w:r>
          </w:p>
        </w:tc>
      </w:tr>
      <w:tr w:rsidR="00AD7FF4" w:rsidRPr="00A2648F" w:rsidTr="00F37F6E">
        <w:tc>
          <w:tcPr>
            <w:tcW w:w="2410" w:type="dxa"/>
            <w:vAlign w:val="center"/>
          </w:tcPr>
          <w:p w:rsidR="00AD7FF4" w:rsidRPr="00A2648F" w:rsidRDefault="00AD7FF4" w:rsidP="00F37F6E">
            <w:pPr>
              <w:spacing w:before="20" w:after="20"/>
              <w:jc w:val="left"/>
              <w:rPr>
                <w:rFonts w:cs="Arial"/>
                <w:color w:val="000000"/>
                <w:sz w:val="18"/>
                <w:szCs w:val="18"/>
              </w:rPr>
            </w:pPr>
            <w:r>
              <w:rPr>
                <w:color w:val="000000"/>
                <w:sz w:val="18"/>
                <w:szCs w:val="18"/>
              </w:rPr>
              <w:t>Französisch</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21</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6</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4</w:t>
            </w:r>
          </w:p>
        </w:tc>
        <w:tc>
          <w:tcPr>
            <w:tcW w:w="1063" w:type="dxa"/>
            <w:vAlign w:val="center"/>
          </w:tcPr>
          <w:p w:rsidR="00AD7FF4" w:rsidRPr="00EF7596" w:rsidRDefault="00AD7FF4" w:rsidP="00F37F6E">
            <w:pPr>
              <w:spacing w:before="20" w:after="20"/>
              <w:jc w:val="center"/>
              <w:rPr>
                <w:rFonts w:cs="Arial"/>
                <w:color w:val="000000"/>
                <w:sz w:val="18"/>
                <w:szCs w:val="18"/>
              </w:rPr>
            </w:pPr>
            <w:r>
              <w:rPr>
                <w:color w:val="000000"/>
                <w:sz w:val="18"/>
                <w:szCs w:val="18"/>
              </w:rPr>
              <w:t>7</w:t>
            </w:r>
          </w:p>
        </w:tc>
      </w:tr>
      <w:tr w:rsidR="00AD7FF4" w:rsidRPr="00A2648F" w:rsidTr="00F37F6E">
        <w:tc>
          <w:tcPr>
            <w:tcW w:w="2410" w:type="dxa"/>
            <w:vAlign w:val="center"/>
          </w:tcPr>
          <w:p w:rsidR="00AD7FF4" w:rsidRPr="00A2648F" w:rsidRDefault="00AD7FF4" w:rsidP="00F37F6E">
            <w:pPr>
              <w:spacing w:before="20" w:after="20"/>
              <w:jc w:val="left"/>
              <w:rPr>
                <w:rFonts w:cs="Arial"/>
                <w:color w:val="000000"/>
                <w:sz w:val="18"/>
                <w:szCs w:val="18"/>
              </w:rPr>
            </w:pPr>
            <w:r>
              <w:rPr>
                <w:color w:val="000000"/>
                <w:sz w:val="18"/>
                <w:szCs w:val="18"/>
              </w:rPr>
              <w:t>Deutsch</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5</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3</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0</w:t>
            </w:r>
          </w:p>
        </w:tc>
        <w:tc>
          <w:tcPr>
            <w:tcW w:w="1063" w:type="dxa"/>
            <w:vAlign w:val="center"/>
          </w:tcPr>
          <w:p w:rsidR="00AD7FF4" w:rsidRPr="00EF7596" w:rsidRDefault="00AD7FF4" w:rsidP="00F37F6E">
            <w:pPr>
              <w:spacing w:before="20" w:after="20"/>
              <w:jc w:val="center"/>
              <w:rPr>
                <w:rFonts w:cs="Arial"/>
                <w:color w:val="000000"/>
                <w:sz w:val="18"/>
                <w:szCs w:val="18"/>
              </w:rPr>
            </w:pPr>
            <w:r>
              <w:rPr>
                <w:color w:val="000000"/>
                <w:sz w:val="18"/>
                <w:szCs w:val="18"/>
              </w:rPr>
              <w:t>0</w:t>
            </w:r>
          </w:p>
        </w:tc>
      </w:tr>
      <w:tr w:rsidR="00AD7FF4" w:rsidRPr="00A2648F" w:rsidTr="00F37F6E">
        <w:tc>
          <w:tcPr>
            <w:tcW w:w="2410" w:type="dxa"/>
            <w:vAlign w:val="center"/>
          </w:tcPr>
          <w:p w:rsidR="00AD7FF4" w:rsidRPr="00A2648F" w:rsidRDefault="00AD7FF4" w:rsidP="00F37F6E">
            <w:pPr>
              <w:spacing w:before="20" w:after="20"/>
              <w:jc w:val="left"/>
              <w:rPr>
                <w:rFonts w:cs="Arial"/>
                <w:color w:val="000000"/>
                <w:sz w:val="18"/>
                <w:szCs w:val="18"/>
              </w:rPr>
            </w:pPr>
            <w:r>
              <w:rPr>
                <w:color w:val="000000"/>
                <w:sz w:val="18"/>
                <w:szCs w:val="18"/>
              </w:rPr>
              <w:t>Spanisch</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117</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36</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20</w:t>
            </w:r>
          </w:p>
        </w:tc>
        <w:tc>
          <w:tcPr>
            <w:tcW w:w="1063" w:type="dxa"/>
            <w:vAlign w:val="center"/>
          </w:tcPr>
          <w:p w:rsidR="00AD7FF4" w:rsidRPr="00EF7596" w:rsidRDefault="00AD7FF4" w:rsidP="00F37F6E">
            <w:pPr>
              <w:spacing w:before="20" w:after="20"/>
              <w:jc w:val="center"/>
              <w:rPr>
                <w:rFonts w:cs="Arial"/>
                <w:color w:val="000000"/>
                <w:sz w:val="18"/>
                <w:szCs w:val="18"/>
              </w:rPr>
            </w:pPr>
            <w:r>
              <w:rPr>
                <w:color w:val="000000"/>
                <w:sz w:val="18"/>
                <w:szCs w:val="18"/>
              </w:rPr>
              <w:t>16</w:t>
            </w:r>
          </w:p>
        </w:tc>
      </w:tr>
      <w:tr w:rsidR="00AD7FF4" w:rsidRPr="00A2648F" w:rsidTr="00F37F6E">
        <w:trPr>
          <w:trHeight w:val="338"/>
        </w:trPr>
        <w:tc>
          <w:tcPr>
            <w:tcW w:w="2410" w:type="dxa"/>
            <w:vAlign w:val="center"/>
          </w:tcPr>
          <w:p w:rsidR="00AD7FF4" w:rsidRPr="00A2648F" w:rsidRDefault="00AD7FF4" w:rsidP="00F37F6E">
            <w:pPr>
              <w:spacing w:before="20" w:after="20"/>
              <w:ind w:right="53"/>
              <w:jc w:val="right"/>
              <w:rPr>
                <w:rFonts w:eastAsia="MS Mincho" w:cs="Arial"/>
                <w:sz w:val="18"/>
                <w:szCs w:val="18"/>
              </w:rPr>
            </w:pPr>
            <w:r>
              <w:rPr>
                <w:sz w:val="18"/>
                <w:szCs w:val="18"/>
              </w:rPr>
              <w:t>Insgesamt:</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389</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98</w:t>
            </w:r>
          </w:p>
        </w:tc>
        <w:tc>
          <w:tcPr>
            <w:tcW w:w="1063" w:type="dxa"/>
            <w:vAlign w:val="center"/>
          </w:tcPr>
          <w:p w:rsidR="00AD7FF4" w:rsidRPr="00A2648F" w:rsidRDefault="00AD7FF4" w:rsidP="00F37F6E">
            <w:pPr>
              <w:spacing w:before="20" w:after="20"/>
              <w:jc w:val="center"/>
              <w:rPr>
                <w:rFonts w:cs="Arial"/>
                <w:color w:val="000000"/>
                <w:sz w:val="18"/>
                <w:szCs w:val="18"/>
              </w:rPr>
            </w:pPr>
            <w:r>
              <w:rPr>
                <w:color w:val="000000"/>
                <w:sz w:val="18"/>
                <w:szCs w:val="18"/>
              </w:rPr>
              <w:t>76</w:t>
            </w:r>
          </w:p>
        </w:tc>
        <w:tc>
          <w:tcPr>
            <w:tcW w:w="1063" w:type="dxa"/>
            <w:vAlign w:val="center"/>
          </w:tcPr>
          <w:p w:rsidR="00AD7FF4" w:rsidRPr="00EF7596" w:rsidRDefault="00AD7FF4" w:rsidP="00F37F6E">
            <w:pPr>
              <w:spacing w:before="20" w:after="20"/>
              <w:jc w:val="center"/>
              <w:rPr>
                <w:rFonts w:cs="Arial"/>
                <w:color w:val="000000"/>
                <w:sz w:val="18"/>
                <w:szCs w:val="18"/>
              </w:rPr>
            </w:pPr>
            <w:r>
              <w:rPr>
                <w:color w:val="000000"/>
                <w:sz w:val="18"/>
                <w:szCs w:val="18"/>
              </w:rPr>
              <w:t>68</w:t>
            </w:r>
          </w:p>
        </w:tc>
      </w:tr>
    </w:tbl>
    <w:p w:rsidR="00AD7FF4" w:rsidRPr="00A2648F" w:rsidRDefault="00AD7FF4" w:rsidP="00AD7FF4">
      <w:pPr>
        <w:jc w:val="left"/>
        <w:rPr>
          <w:rFonts w:cs="Arial"/>
          <w:sz w:val="18"/>
          <w:szCs w:val="18"/>
          <w:u w:val="single"/>
        </w:rPr>
      </w:pPr>
    </w:p>
    <w:p w:rsidR="00AD7FF4" w:rsidRPr="00C8629B" w:rsidRDefault="00AD7FF4" w:rsidP="00AD7FF4">
      <w:pPr>
        <w:keepNext/>
        <w:jc w:val="center"/>
        <w:rPr>
          <w:rFonts w:cs="Arial"/>
          <w:sz w:val="18"/>
          <w:szCs w:val="18"/>
        </w:rPr>
      </w:pPr>
      <w:r>
        <w:rPr>
          <w:sz w:val="18"/>
          <w:szCs w:val="18"/>
          <w:u w:val="single"/>
        </w:rPr>
        <w:t>Sondersessionen des DL-205 (in 2018)</w:t>
      </w:r>
    </w:p>
    <w:p w:rsidR="00AD7FF4" w:rsidRPr="00A2648F" w:rsidRDefault="00AD7FF4" w:rsidP="00AD7FF4">
      <w:pPr>
        <w:keepNext/>
        <w:jc w:val="center"/>
        <w:rPr>
          <w:rFonts w:cs="Arial"/>
          <w:sz w:val="18"/>
          <w:szCs w:val="18"/>
          <w:u w:val="single"/>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305"/>
        <w:gridCol w:w="4252"/>
        <w:gridCol w:w="1082"/>
      </w:tblGrid>
      <w:tr w:rsidR="00AD7FF4" w:rsidRPr="005F474D" w:rsidTr="00F37F6E">
        <w:trPr>
          <w:trHeight w:val="308"/>
        </w:trPr>
        <w:tc>
          <w:tcPr>
            <w:tcW w:w="4305" w:type="dxa"/>
            <w:tcBorders>
              <w:bottom w:val="single" w:sz="4" w:space="0" w:color="auto"/>
            </w:tcBorders>
            <w:shd w:val="clear" w:color="auto" w:fill="D9D9D9" w:themeFill="background1" w:themeFillShade="D9"/>
            <w:vAlign w:val="center"/>
          </w:tcPr>
          <w:p w:rsidR="00AD7FF4" w:rsidRPr="005F474D" w:rsidRDefault="00AD7FF4" w:rsidP="00F37F6E">
            <w:pPr>
              <w:keepNext/>
              <w:keepLines/>
              <w:spacing w:before="20" w:after="20"/>
              <w:jc w:val="left"/>
              <w:rPr>
                <w:rFonts w:cs="Arial"/>
                <w:sz w:val="18"/>
                <w:szCs w:val="18"/>
              </w:rPr>
            </w:pPr>
            <w:r>
              <w:rPr>
                <w:sz w:val="18"/>
                <w:szCs w:val="18"/>
              </w:rPr>
              <w:t>DL-205-Sondersessionen für:</w:t>
            </w:r>
          </w:p>
        </w:tc>
        <w:tc>
          <w:tcPr>
            <w:tcW w:w="4252" w:type="dxa"/>
            <w:tcBorders>
              <w:left w:val="nil"/>
              <w:bottom w:val="single" w:sz="4" w:space="0" w:color="auto"/>
              <w:right w:val="single" w:sz="4" w:space="0" w:color="auto"/>
            </w:tcBorders>
            <w:shd w:val="clear" w:color="auto" w:fill="D9D9D9" w:themeFill="background1" w:themeFillShade="D9"/>
            <w:vAlign w:val="center"/>
          </w:tcPr>
          <w:p w:rsidR="00AD7FF4" w:rsidRPr="005F474D" w:rsidRDefault="00AD7FF4" w:rsidP="00F37F6E">
            <w:pPr>
              <w:keepNext/>
              <w:keepLines/>
              <w:spacing w:before="20" w:after="20"/>
              <w:jc w:val="center"/>
              <w:rPr>
                <w:rFonts w:cs="Arial"/>
                <w:sz w:val="18"/>
                <w:szCs w:val="18"/>
              </w:rPr>
            </w:pPr>
            <w:r>
              <w:rPr>
                <w:sz w:val="18"/>
                <w:szCs w:val="18"/>
              </w:rPr>
              <w:t>Teilnehmer aus</w:t>
            </w:r>
          </w:p>
        </w:tc>
        <w:tc>
          <w:tcPr>
            <w:tcW w:w="1082" w:type="dxa"/>
            <w:tcBorders>
              <w:left w:val="nil"/>
              <w:bottom w:val="single" w:sz="4" w:space="0" w:color="auto"/>
              <w:right w:val="single" w:sz="4" w:space="0" w:color="auto"/>
            </w:tcBorders>
            <w:shd w:val="clear" w:color="auto" w:fill="D9D9D9" w:themeFill="background1" w:themeFillShade="D9"/>
            <w:vAlign w:val="center"/>
          </w:tcPr>
          <w:p w:rsidR="00AD7FF4" w:rsidRPr="005F474D" w:rsidRDefault="00AD7FF4" w:rsidP="00F37F6E">
            <w:pPr>
              <w:keepNext/>
              <w:keepLines/>
              <w:spacing w:before="20" w:after="20"/>
              <w:jc w:val="center"/>
              <w:rPr>
                <w:rFonts w:cs="Arial"/>
                <w:sz w:val="18"/>
                <w:szCs w:val="18"/>
              </w:rPr>
            </w:pPr>
            <w:r>
              <w:rPr>
                <w:sz w:val="18"/>
                <w:szCs w:val="18"/>
              </w:rPr>
              <w:t>Anzahl der Teilnehmer</w:t>
            </w:r>
          </w:p>
        </w:tc>
      </w:tr>
      <w:tr w:rsidR="00AD7FF4" w:rsidRPr="005F474D" w:rsidTr="00F37F6E">
        <w:trPr>
          <w:trHeight w:val="427"/>
        </w:trPr>
        <w:tc>
          <w:tcPr>
            <w:tcW w:w="4305" w:type="dxa"/>
            <w:tcBorders>
              <w:right w:val="single" w:sz="4" w:space="0" w:color="auto"/>
            </w:tcBorders>
          </w:tcPr>
          <w:p w:rsidR="00AD7FF4" w:rsidRPr="00AD7FF4" w:rsidRDefault="00AD7FF4" w:rsidP="00F37F6E">
            <w:pPr>
              <w:keepNext/>
              <w:keepLines/>
              <w:spacing w:before="20" w:after="20"/>
              <w:jc w:val="left"/>
              <w:rPr>
                <w:sz w:val="18"/>
                <w:szCs w:val="18"/>
                <w:lang w:val="de-DE"/>
              </w:rPr>
            </w:pPr>
            <w:r w:rsidRPr="00AD7FF4">
              <w:rPr>
                <w:sz w:val="18"/>
                <w:szCs w:val="18"/>
                <w:lang w:val="de-DE"/>
              </w:rPr>
              <w:t xml:space="preserve">La Salle Beauvais Universität -  Masterprogramm geistiges Eigentum Pflanzenzüchtung </w:t>
            </w:r>
          </w:p>
        </w:tc>
        <w:tc>
          <w:tcPr>
            <w:tcW w:w="4252" w:type="dxa"/>
            <w:tcBorders>
              <w:left w:val="single" w:sz="4" w:space="0" w:color="auto"/>
              <w:right w:val="single" w:sz="4" w:space="0" w:color="auto"/>
            </w:tcBorders>
          </w:tcPr>
          <w:p w:rsidR="00AD7FF4" w:rsidRPr="005F474D" w:rsidRDefault="00AD7FF4" w:rsidP="00F37F6E">
            <w:pPr>
              <w:spacing w:before="20" w:after="20"/>
              <w:jc w:val="left"/>
              <w:rPr>
                <w:sz w:val="18"/>
                <w:szCs w:val="18"/>
              </w:rPr>
            </w:pPr>
            <w:r>
              <w:rPr>
                <w:sz w:val="18"/>
                <w:szCs w:val="18"/>
              </w:rPr>
              <w:t>Frankreich</w:t>
            </w:r>
          </w:p>
        </w:tc>
        <w:tc>
          <w:tcPr>
            <w:tcW w:w="1082" w:type="dxa"/>
            <w:tcBorders>
              <w:top w:val="single" w:sz="4" w:space="0" w:color="auto"/>
              <w:left w:val="single" w:sz="4" w:space="0" w:color="auto"/>
              <w:bottom w:val="single" w:sz="4" w:space="0" w:color="auto"/>
              <w:right w:val="single" w:sz="4" w:space="0" w:color="auto"/>
            </w:tcBorders>
          </w:tcPr>
          <w:p w:rsidR="00AD7FF4" w:rsidRPr="005F474D" w:rsidRDefault="00AD7FF4" w:rsidP="00F37F6E">
            <w:pPr>
              <w:spacing w:before="20" w:after="20"/>
              <w:jc w:val="center"/>
              <w:rPr>
                <w:sz w:val="18"/>
                <w:szCs w:val="18"/>
              </w:rPr>
            </w:pPr>
            <w:r>
              <w:rPr>
                <w:sz w:val="18"/>
                <w:szCs w:val="18"/>
              </w:rPr>
              <w:t>7</w:t>
            </w:r>
          </w:p>
        </w:tc>
      </w:tr>
      <w:tr w:rsidR="00AD7FF4" w:rsidRPr="005F474D" w:rsidTr="00F37F6E">
        <w:trPr>
          <w:trHeight w:val="427"/>
        </w:trPr>
        <w:tc>
          <w:tcPr>
            <w:tcW w:w="4305" w:type="dxa"/>
            <w:tcBorders>
              <w:right w:val="single" w:sz="4" w:space="0" w:color="auto"/>
            </w:tcBorders>
          </w:tcPr>
          <w:p w:rsidR="00AD7FF4" w:rsidRPr="00AD7FF4" w:rsidRDefault="00AD7FF4" w:rsidP="00F37F6E">
            <w:pPr>
              <w:spacing w:before="20" w:after="20"/>
              <w:jc w:val="left"/>
              <w:rPr>
                <w:rFonts w:eastAsia="MS Mincho" w:cs="Arial"/>
                <w:color w:val="000000"/>
                <w:sz w:val="18"/>
                <w:szCs w:val="18"/>
                <w:lang w:val="de-DE"/>
              </w:rPr>
            </w:pPr>
            <w:r w:rsidRPr="00AD7FF4">
              <w:rPr>
                <w:color w:val="000000"/>
                <w:sz w:val="18"/>
                <w:szCs w:val="18"/>
                <w:lang w:val="de-DE"/>
              </w:rPr>
              <w:t>Master-Ausbildungslehrgang für geistiges Eigentum der OAPI</w:t>
            </w:r>
          </w:p>
        </w:tc>
        <w:tc>
          <w:tcPr>
            <w:tcW w:w="4252" w:type="dxa"/>
            <w:tcBorders>
              <w:left w:val="single" w:sz="4" w:space="0" w:color="auto"/>
              <w:right w:val="single" w:sz="4" w:space="0" w:color="auto"/>
            </w:tcBorders>
          </w:tcPr>
          <w:p w:rsidR="00AD7FF4" w:rsidRPr="00AD7FF4" w:rsidRDefault="00AD7FF4" w:rsidP="00F37F6E">
            <w:pPr>
              <w:spacing w:before="20" w:after="20"/>
              <w:jc w:val="left"/>
              <w:rPr>
                <w:sz w:val="18"/>
                <w:szCs w:val="18"/>
                <w:lang w:val="de-DE"/>
              </w:rPr>
            </w:pPr>
            <w:r w:rsidRPr="00AD7FF4">
              <w:rPr>
                <w:sz w:val="18"/>
                <w:szCs w:val="18"/>
                <w:lang w:val="de-DE"/>
              </w:rPr>
              <w:t>Burkina Faso, Burundi, Côte d'Ivoire, Gabun, Guinea, Kamerun, Madagaskar, Mali, Niger, Senegal, Togo</w:t>
            </w:r>
          </w:p>
        </w:tc>
        <w:tc>
          <w:tcPr>
            <w:tcW w:w="1082" w:type="dxa"/>
            <w:tcBorders>
              <w:top w:val="single" w:sz="4" w:space="0" w:color="auto"/>
              <w:left w:val="single" w:sz="4" w:space="0" w:color="auto"/>
              <w:bottom w:val="single" w:sz="4" w:space="0" w:color="auto"/>
              <w:right w:val="single" w:sz="4" w:space="0" w:color="auto"/>
            </w:tcBorders>
          </w:tcPr>
          <w:p w:rsidR="00AD7FF4" w:rsidRPr="005F474D" w:rsidRDefault="00AD7FF4" w:rsidP="00F37F6E">
            <w:pPr>
              <w:spacing w:before="20" w:after="20"/>
              <w:jc w:val="center"/>
              <w:rPr>
                <w:sz w:val="18"/>
                <w:szCs w:val="18"/>
              </w:rPr>
            </w:pPr>
            <w:r>
              <w:rPr>
                <w:sz w:val="18"/>
                <w:szCs w:val="18"/>
              </w:rPr>
              <w:t>24</w:t>
            </w:r>
          </w:p>
        </w:tc>
      </w:tr>
      <w:tr w:rsidR="00AD7FF4" w:rsidRPr="005F474D" w:rsidTr="00F37F6E">
        <w:trPr>
          <w:trHeight w:val="427"/>
        </w:trPr>
        <w:tc>
          <w:tcPr>
            <w:tcW w:w="4305" w:type="dxa"/>
            <w:tcBorders>
              <w:top w:val="single" w:sz="4" w:space="0" w:color="auto"/>
              <w:bottom w:val="single" w:sz="4" w:space="0" w:color="auto"/>
              <w:right w:val="single" w:sz="4" w:space="0" w:color="auto"/>
            </w:tcBorders>
          </w:tcPr>
          <w:p w:rsidR="00AD7FF4" w:rsidRPr="00AD7FF4" w:rsidRDefault="00AD7FF4" w:rsidP="00F37F6E">
            <w:pPr>
              <w:spacing w:before="20" w:after="20"/>
              <w:jc w:val="left"/>
              <w:rPr>
                <w:rFonts w:eastAsia="MS Mincho" w:cs="Arial"/>
                <w:color w:val="000000"/>
                <w:sz w:val="18"/>
                <w:szCs w:val="18"/>
                <w:lang w:val="de-DE"/>
              </w:rPr>
            </w:pPr>
            <w:r w:rsidRPr="00AD7FF4">
              <w:rPr>
                <w:sz w:val="18"/>
                <w:szCs w:val="18"/>
                <w:lang w:val="de-DE"/>
              </w:rPr>
              <w:t xml:space="preserve">Universität Maastricht Advanced Master im Recht des geistigen Eigentums und Wissensmanagements </w:t>
            </w:r>
          </w:p>
        </w:tc>
        <w:tc>
          <w:tcPr>
            <w:tcW w:w="4252" w:type="dxa"/>
            <w:tcBorders>
              <w:top w:val="single" w:sz="4" w:space="0" w:color="auto"/>
              <w:left w:val="single" w:sz="4" w:space="0" w:color="auto"/>
              <w:bottom w:val="single" w:sz="4" w:space="0" w:color="auto"/>
              <w:right w:val="single" w:sz="4" w:space="0" w:color="auto"/>
            </w:tcBorders>
          </w:tcPr>
          <w:p w:rsidR="00AD7FF4" w:rsidRPr="00AD7FF4" w:rsidRDefault="00AD7FF4" w:rsidP="00F37F6E">
            <w:pPr>
              <w:spacing w:before="20" w:after="20"/>
              <w:jc w:val="left"/>
              <w:rPr>
                <w:sz w:val="18"/>
                <w:szCs w:val="18"/>
                <w:lang w:val="de-DE"/>
              </w:rPr>
            </w:pPr>
            <w:r w:rsidRPr="00AD7FF4">
              <w:rPr>
                <w:sz w:val="18"/>
                <w:szCs w:val="18"/>
                <w:lang w:val="de-DE"/>
              </w:rPr>
              <w:t>Afghanistan, Belgien, China, Italien, Mexiko, Niederlande</w:t>
            </w:r>
          </w:p>
        </w:tc>
        <w:tc>
          <w:tcPr>
            <w:tcW w:w="1082" w:type="dxa"/>
            <w:tcBorders>
              <w:top w:val="single" w:sz="4" w:space="0" w:color="auto"/>
              <w:left w:val="single" w:sz="4" w:space="0" w:color="auto"/>
              <w:bottom w:val="single" w:sz="4" w:space="0" w:color="auto"/>
              <w:right w:val="single" w:sz="4" w:space="0" w:color="auto"/>
            </w:tcBorders>
          </w:tcPr>
          <w:p w:rsidR="00AD7FF4" w:rsidRPr="005F474D" w:rsidRDefault="00AD7FF4" w:rsidP="00F37F6E">
            <w:pPr>
              <w:spacing w:before="20" w:after="20"/>
              <w:jc w:val="center"/>
              <w:rPr>
                <w:sz w:val="18"/>
                <w:szCs w:val="18"/>
              </w:rPr>
            </w:pPr>
            <w:r>
              <w:rPr>
                <w:sz w:val="18"/>
                <w:szCs w:val="18"/>
              </w:rPr>
              <w:t>16</w:t>
            </w:r>
          </w:p>
        </w:tc>
      </w:tr>
      <w:tr w:rsidR="00AD7FF4" w:rsidRPr="005F474D" w:rsidTr="00946E5D">
        <w:trPr>
          <w:trHeight w:val="284"/>
        </w:trPr>
        <w:tc>
          <w:tcPr>
            <w:tcW w:w="4305" w:type="dxa"/>
            <w:tcBorders>
              <w:top w:val="single" w:sz="4" w:space="0" w:color="auto"/>
              <w:bottom w:val="single" w:sz="4" w:space="0" w:color="auto"/>
              <w:right w:val="single" w:sz="4" w:space="0" w:color="auto"/>
            </w:tcBorders>
            <w:shd w:val="clear" w:color="auto" w:fill="auto"/>
          </w:tcPr>
          <w:p w:rsidR="00AD7FF4" w:rsidRPr="005F474D" w:rsidRDefault="00AD7FF4" w:rsidP="00F37F6E">
            <w:pPr>
              <w:spacing w:before="20" w:after="20"/>
              <w:jc w:val="left"/>
              <w:rPr>
                <w:i/>
                <w:sz w:val="18"/>
                <w:szCs w:val="18"/>
              </w:rPr>
            </w:pPr>
            <w:r>
              <w:rPr>
                <w:sz w:val="18"/>
                <w:szCs w:val="18"/>
              </w:rPr>
              <w:t>KOICA-Ausbildungslehrgang über Sortenschutz</w:t>
            </w:r>
          </w:p>
        </w:tc>
        <w:tc>
          <w:tcPr>
            <w:tcW w:w="4252" w:type="dxa"/>
            <w:tcBorders>
              <w:top w:val="single" w:sz="4" w:space="0" w:color="auto"/>
              <w:left w:val="single" w:sz="4" w:space="0" w:color="auto"/>
              <w:bottom w:val="single" w:sz="4" w:space="0" w:color="auto"/>
              <w:right w:val="single" w:sz="4" w:space="0" w:color="auto"/>
            </w:tcBorders>
          </w:tcPr>
          <w:p w:rsidR="00AD7FF4" w:rsidRPr="004E7949" w:rsidRDefault="00AD7FF4" w:rsidP="00F37F6E">
            <w:pPr>
              <w:spacing w:before="20" w:after="20"/>
              <w:jc w:val="left"/>
              <w:rPr>
                <w:sz w:val="18"/>
                <w:szCs w:val="18"/>
              </w:rPr>
            </w:pPr>
            <w:r>
              <w:rPr>
                <w:sz w:val="18"/>
                <w:szCs w:val="18"/>
              </w:rPr>
              <w:t>Ghana, Guatemala, Peru, Philippinen, Sudan</w:t>
            </w:r>
          </w:p>
        </w:tc>
        <w:tc>
          <w:tcPr>
            <w:tcW w:w="1082" w:type="dxa"/>
            <w:tcBorders>
              <w:top w:val="single" w:sz="4" w:space="0" w:color="auto"/>
              <w:left w:val="single" w:sz="4" w:space="0" w:color="auto"/>
              <w:bottom w:val="single" w:sz="4" w:space="0" w:color="auto"/>
              <w:right w:val="single" w:sz="4" w:space="0" w:color="auto"/>
            </w:tcBorders>
          </w:tcPr>
          <w:p w:rsidR="00AD7FF4" w:rsidRPr="005F474D" w:rsidRDefault="00AD7FF4" w:rsidP="00F37F6E">
            <w:pPr>
              <w:spacing w:before="20" w:after="20"/>
              <w:jc w:val="center"/>
              <w:rPr>
                <w:sz w:val="18"/>
                <w:szCs w:val="18"/>
              </w:rPr>
            </w:pPr>
            <w:r>
              <w:rPr>
                <w:sz w:val="18"/>
                <w:szCs w:val="18"/>
              </w:rPr>
              <w:t>9</w:t>
            </w:r>
          </w:p>
        </w:tc>
      </w:tr>
      <w:tr w:rsidR="00AD7FF4" w:rsidRPr="005F474D" w:rsidTr="00F37F6E">
        <w:trPr>
          <w:trHeight w:val="427"/>
        </w:trPr>
        <w:tc>
          <w:tcPr>
            <w:tcW w:w="4305" w:type="dxa"/>
            <w:tcBorders>
              <w:top w:val="single" w:sz="4" w:space="0" w:color="auto"/>
              <w:right w:val="single" w:sz="4" w:space="0" w:color="auto"/>
            </w:tcBorders>
          </w:tcPr>
          <w:p w:rsidR="00AD7FF4" w:rsidRPr="00AD7FF4" w:rsidRDefault="00AD7FF4" w:rsidP="00F37F6E">
            <w:pPr>
              <w:spacing w:before="20" w:after="20"/>
              <w:jc w:val="left"/>
              <w:rPr>
                <w:sz w:val="18"/>
                <w:szCs w:val="18"/>
                <w:lang w:val="de-DE"/>
              </w:rPr>
            </w:pPr>
            <w:r w:rsidRPr="00AD7FF4">
              <w:rPr>
                <w:color w:val="000000"/>
                <w:sz w:val="18"/>
                <w:szCs w:val="18"/>
                <w:lang w:val="de-DE"/>
              </w:rPr>
              <w:t>Forum über die Rolle von UPOV bei der Entwicklung der Landwirtschaft</w:t>
            </w:r>
          </w:p>
        </w:tc>
        <w:tc>
          <w:tcPr>
            <w:tcW w:w="4252" w:type="dxa"/>
            <w:tcBorders>
              <w:top w:val="single" w:sz="4" w:space="0" w:color="auto"/>
              <w:left w:val="single" w:sz="4" w:space="0" w:color="auto"/>
              <w:right w:val="single" w:sz="4" w:space="0" w:color="auto"/>
            </w:tcBorders>
            <w:shd w:val="clear" w:color="auto" w:fill="auto"/>
          </w:tcPr>
          <w:p w:rsidR="00AD7FF4" w:rsidRPr="005F474D" w:rsidRDefault="003B705C" w:rsidP="003B705C">
            <w:pPr>
              <w:spacing w:before="20" w:after="20"/>
              <w:jc w:val="left"/>
              <w:rPr>
                <w:sz w:val="18"/>
                <w:szCs w:val="18"/>
              </w:rPr>
            </w:pPr>
            <w:r>
              <w:rPr>
                <w:sz w:val="18"/>
                <w:szCs w:val="18"/>
              </w:rPr>
              <w:t>Jordanien</w:t>
            </w:r>
            <w:r>
              <w:rPr>
                <w:sz w:val="18"/>
                <w:szCs w:val="18"/>
              </w:rPr>
              <w:t>, Malaysia</w:t>
            </w:r>
          </w:p>
        </w:tc>
        <w:tc>
          <w:tcPr>
            <w:tcW w:w="1082" w:type="dxa"/>
            <w:tcBorders>
              <w:top w:val="single" w:sz="4" w:space="0" w:color="auto"/>
              <w:left w:val="single" w:sz="4" w:space="0" w:color="auto"/>
              <w:bottom w:val="single" w:sz="4" w:space="0" w:color="auto"/>
              <w:right w:val="single" w:sz="4" w:space="0" w:color="auto"/>
            </w:tcBorders>
          </w:tcPr>
          <w:p w:rsidR="00AD7FF4" w:rsidRPr="005F474D" w:rsidRDefault="00AD7FF4" w:rsidP="00F37F6E">
            <w:pPr>
              <w:spacing w:before="20" w:after="20"/>
              <w:jc w:val="center"/>
              <w:rPr>
                <w:sz w:val="18"/>
                <w:szCs w:val="18"/>
              </w:rPr>
            </w:pPr>
            <w:r>
              <w:rPr>
                <w:sz w:val="18"/>
                <w:szCs w:val="18"/>
              </w:rPr>
              <w:t>2</w:t>
            </w:r>
          </w:p>
        </w:tc>
      </w:tr>
      <w:tr w:rsidR="00AD7FF4" w:rsidRPr="005F474D" w:rsidTr="00F37F6E">
        <w:tc>
          <w:tcPr>
            <w:tcW w:w="4305" w:type="dxa"/>
            <w:tcBorders>
              <w:right w:val="single" w:sz="4" w:space="0" w:color="auto"/>
            </w:tcBorders>
          </w:tcPr>
          <w:p w:rsidR="00AD7FF4" w:rsidRPr="00AD7FF4" w:rsidRDefault="00AD7FF4" w:rsidP="00F37F6E">
            <w:pPr>
              <w:spacing w:before="20" w:after="20"/>
              <w:jc w:val="left"/>
              <w:rPr>
                <w:rFonts w:eastAsia="MS Mincho" w:cs="Arial"/>
                <w:color w:val="000000"/>
                <w:sz w:val="18"/>
                <w:szCs w:val="18"/>
                <w:lang w:val="de-DE"/>
              </w:rPr>
            </w:pPr>
            <w:r w:rsidRPr="00AD7FF4">
              <w:rPr>
                <w:sz w:val="18"/>
                <w:szCs w:val="18"/>
                <w:lang w:val="de-DE"/>
              </w:rPr>
              <w:t>Máster Lvcentinvs in Sortenschutz, Universität Alicante, Spanien</w:t>
            </w:r>
          </w:p>
        </w:tc>
        <w:tc>
          <w:tcPr>
            <w:tcW w:w="4252" w:type="dxa"/>
            <w:tcBorders>
              <w:left w:val="single" w:sz="4" w:space="0" w:color="auto"/>
              <w:right w:val="single" w:sz="4" w:space="0" w:color="auto"/>
            </w:tcBorders>
          </w:tcPr>
          <w:p w:rsidR="00AD7FF4" w:rsidRPr="00AD7FF4" w:rsidRDefault="00AD7FF4" w:rsidP="003B705C">
            <w:pPr>
              <w:spacing w:before="20" w:after="20"/>
              <w:jc w:val="left"/>
              <w:rPr>
                <w:sz w:val="18"/>
                <w:szCs w:val="18"/>
                <w:lang w:val="de-DE"/>
              </w:rPr>
            </w:pPr>
            <w:r w:rsidRPr="00AD7FF4">
              <w:rPr>
                <w:sz w:val="18"/>
                <w:szCs w:val="18"/>
                <w:lang w:val="de-DE"/>
              </w:rPr>
              <w:t xml:space="preserve">Deutschland, Guatemala, Irland, Italien, Litauen, Niederlande, Panama, Paraguay, </w:t>
            </w:r>
            <w:r w:rsidR="003B705C">
              <w:rPr>
                <w:sz w:val="18"/>
                <w:szCs w:val="18"/>
                <w:lang w:val="de-DE"/>
              </w:rPr>
              <w:t xml:space="preserve">Spanien und </w:t>
            </w:r>
            <w:r w:rsidRPr="00AD7FF4">
              <w:rPr>
                <w:sz w:val="18"/>
                <w:szCs w:val="18"/>
                <w:lang w:val="de-DE"/>
              </w:rPr>
              <w:t xml:space="preserve">Tschechische </w:t>
            </w:r>
            <w:r w:rsidR="003B705C">
              <w:rPr>
                <w:sz w:val="18"/>
                <w:szCs w:val="18"/>
                <w:lang w:val="de-DE"/>
              </w:rPr>
              <w:t>Republik</w:t>
            </w:r>
          </w:p>
        </w:tc>
        <w:tc>
          <w:tcPr>
            <w:tcW w:w="1082" w:type="dxa"/>
            <w:tcBorders>
              <w:top w:val="single" w:sz="4" w:space="0" w:color="auto"/>
              <w:left w:val="single" w:sz="4" w:space="0" w:color="auto"/>
              <w:bottom w:val="single" w:sz="4" w:space="0" w:color="auto"/>
              <w:right w:val="single" w:sz="4" w:space="0" w:color="auto"/>
            </w:tcBorders>
          </w:tcPr>
          <w:p w:rsidR="00AD7FF4" w:rsidRPr="005F474D" w:rsidRDefault="00AD7FF4" w:rsidP="00F37F6E">
            <w:pPr>
              <w:spacing w:before="20" w:after="20"/>
              <w:jc w:val="center"/>
              <w:rPr>
                <w:sz w:val="18"/>
                <w:szCs w:val="18"/>
              </w:rPr>
            </w:pPr>
            <w:r>
              <w:rPr>
                <w:sz w:val="18"/>
                <w:szCs w:val="18"/>
              </w:rPr>
              <w:t>32</w:t>
            </w:r>
          </w:p>
        </w:tc>
      </w:tr>
      <w:tr w:rsidR="00AD7FF4" w:rsidRPr="005F474D" w:rsidTr="00F37F6E">
        <w:trPr>
          <w:trHeight w:val="340"/>
        </w:trPr>
        <w:tc>
          <w:tcPr>
            <w:tcW w:w="4305" w:type="dxa"/>
            <w:tcBorders>
              <w:right w:val="single" w:sz="4" w:space="0" w:color="auto"/>
            </w:tcBorders>
            <w:vAlign w:val="center"/>
          </w:tcPr>
          <w:p w:rsidR="00AD7FF4" w:rsidRPr="005F474D" w:rsidRDefault="00AD7FF4" w:rsidP="00F37F6E">
            <w:pPr>
              <w:spacing w:before="20" w:after="20"/>
              <w:jc w:val="right"/>
              <w:rPr>
                <w:rFonts w:cs="Arial"/>
                <w:sz w:val="18"/>
                <w:szCs w:val="18"/>
              </w:rPr>
            </w:pPr>
            <w:r>
              <w:rPr>
                <w:sz w:val="18"/>
                <w:szCs w:val="18"/>
              </w:rPr>
              <w:t>Insgesamt:</w:t>
            </w:r>
          </w:p>
        </w:tc>
        <w:tc>
          <w:tcPr>
            <w:tcW w:w="4252" w:type="dxa"/>
            <w:tcBorders>
              <w:left w:val="single" w:sz="4" w:space="0" w:color="auto"/>
              <w:right w:val="single" w:sz="4" w:space="0" w:color="auto"/>
            </w:tcBorders>
            <w:vAlign w:val="center"/>
          </w:tcPr>
          <w:p w:rsidR="00AD7FF4" w:rsidRPr="005F474D" w:rsidRDefault="00AD7FF4" w:rsidP="00F37F6E">
            <w:pPr>
              <w:keepNext/>
              <w:keepLines/>
              <w:spacing w:before="20" w:after="20"/>
              <w:jc w:val="left"/>
              <w:rPr>
                <w:rFonts w:cs="Arial"/>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AD7FF4" w:rsidRPr="005F474D" w:rsidRDefault="00AD7FF4" w:rsidP="00F37F6E">
            <w:pPr>
              <w:spacing w:before="20" w:after="20"/>
              <w:jc w:val="center"/>
              <w:rPr>
                <w:rFonts w:cs="Arial"/>
                <w:sz w:val="18"/>
                <w:szCs w:val="18"/>
              </w:rPr>
            </w:pPr>
            <w:r>
              <w:rPr>
                <w:sz w:val="18"/>
                <w:szCs w:val="18"/>
              </w:rPr>
              <w:t>98</w:t>
            </w:r>
          </w:p>
        </w:tc>
      </w:tr>
    </w:tbl>
    <w:p w:rsidR="00AD7FF4" w:rsidRPr="00A2648F" w:rsidRDefault="00AD7FF4" w:rsidP="00AD7FF4">
      <w:pPr>
        <w:rPr>
          <w:rFonts w:cs="Arial"/>
          <w:sz w:val="18"/>
          <w:szCs w:val="18"/>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AD7FF4" w:rsidRPr="00A2648F" w:rsidTr="00F37F6E">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FF4" w:rsidRPr="00A2648F" w:rsidRDefault="00AD7FF4" w:rsidP="00F37F6E">
            <w:pPr>
              <w:jc w:val="left"/>
              <w:rPr>
                <w:rFonts w:cs="Arial"/>
                <w:sz w:val="18"/>
                <w:szCs w:val="18"/>
              </w:rPr>
            </w:pP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FF4" w:rsidRPr="00A2648F" w:rsidRDefault="00AD7FF4" w:rsidP="00F37F6E">
            <w:pPr>
              <w:jc w:val="center"/>
              <w:rPr>
                <w:rFonts w:cs="Arial"/>
                <w:sz w:val="18"/>
                <w:szCs w:val="18"/>
              </w:rPr>
            </w:pPr>
            <w:r>
              <w:rPr>
                <w:sz w:val="18"/>
                <w:szCs w:val="18"/>
              </w:rPr>
              <w:t>Englisch</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FF4" w:rsidRPr="00A2648F" w:rsidRDefault="00AD7FF4" w:rsidP="00F37F6E">
            <w:pPr>
              <w:jc w:val="center"/>
              <w:rPr>
                <w:rFonts w:cs="Arial"/>
                <w:sz w:val="18"/>
                <w:szCs w:val="18"/>
              </w:rPr>
            </w:pPr>
            <w:r>
              <w:rPr>
                <w:sz w:val="18"/>
                <w:szCs w:val="18"/>
              </w:rPr>
              <w:t>Französisch</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FF4" w:rsidRPr="00A2648F" w:rsidRDefault="00AD7FF4" w:rsidP="00F37F6E">
            <w:pPr>
              <w:jc w:val="center"/>
              <w:rPr>
                <w:rFonts w:cs="Arial"/>
                <w:sz w:val="18"/>
                <w:szCs w:val="18"/>
              </w:rPr>
            </w:pPr>
            <w:r>
              <w:rPr>
                <w:sz w:val="18"/>
                <w:szCs w:val="18"/>
              </w:rPr>
              <w:t>Deutsch</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FF4" w:rsidRPr="00A2648F" w:rsidRDefault="00AD7FF4" w:rsidP="00F37F6E">
            <w:pPr>
              <w:jc w:val="center"/>
              <w:rPr>
                <w:rFonts w:cs="Arial"/>
                <w:sz w:val="18"/>
                <w:szCs w:val="18"/>
              </w:rPr>
            </w:pPr>
            <w:r>
              <w:rPr>
                <w:sz w:val="18"/>
                <w:szCs w:val="18"/>
              </w:rPr>
              <w:t>Spanisch</w:t>
            </w:r>
          </w:p>
        </w:tc>
      </w:tr>
      <w:tr w:rsidR="00AD7FF4" w:rsidRPr="00A2648F" w:rsidTr="00F37F6E">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rsidR="00AD7FF4" w:rsidRPr="00AD7FF4" w:rsidRDefault="00AD7FF4" w:rsidP="00F37F6E">
            <w:pPr>
              <w:jc w:val="left"/>
              <w:rPr>
                <w:rFonts w:cs="Arial"/>
                <w:sz w:val="18"/>
                <w:szCs w:val="18"/>
                <w:lang w:val="de-DE"/>
              </w:rPr>
            </w:pPr>
            <w:r w:rsidRPr="00AD7FF4">
              <w:rPr>
                <w:sz w:val="18"/>
                <w:szCs w:val="18"/>
                <w:lang w:val="de-DE"/>
              </w:rPr>
              <w:t>DL-205-Sondersessionen, 2018:  Insgesamt nach Sprache</w:t>
            </w:r>
          </w:p>
        </w:tc>
        <w:tc>
          <w:tcPr>
            <w:tcW w:w="1333" w:type="dxa"/>
            <w:tcBorders>
              <w:top w:val="single" w:sz="4" w:space="0" w:color="auto"/>
              <w:left w:val="single" w:sz="4" w:space="0" w:color="auto"/>
              <w:bottom w:val="single" w:sz="4" w:space="0" w:color="auto"/>
              <w:right w:val="single" w:sz="4" w:space="0" w:color="auto"/>
            </w:tcBorders>
            <w:vAlign w:val="center"/>
          </w:tcPr>
          <w:p w:rsidR="00AD7FF4" w:rsidRPr="00A2648F" w:rsidRDefault="00AD7FF4" w:rsidP="00F37F6E">
            <w:pPr>
              <w:jc w:val="center"/>
              <w:rPr>
                <w:rFonts w:cs="Arial"/>
                <w:sz w:val="18"/>
                <w:szCs w:val="18"/>
              </w:rPr>
            </w:pPr>
            <w:r>
              <w:rPr>
                <w:sz w:val="18"/>
                <w:szCs w:val="18"/>
              </w:rPr>
              <w:t>52</w:t>
            </w:r>
          </w:p>
        </w:tc>
        <w:tc>
          <w:tcPr>
            <w:tcW w:w="1334" w:type="dxa"/>
            <w:tcBorders>
              <w:top w:val="single" w:sz="4" w:space="0" w:color="auto"/>
              <w:left w:val="single" w:sz="4" w:space="0" w:color="auto"/>
              <w:bottom w:val="single" w:sz="4" w:space="0" w:color="auto"/>
              <w:right w:val="single" w:sz="4" w:space="0" w:color="auto"/>
            </w:tcBorders>
            <w:vAlign w:val="center"/>
          </w:tcPr>
          <w:p w:rsidR="00AD7FF4" w:rsidRPr="00A2648F" w:rsidRDefault="00AD7FF4" w:rsidP="00F37F6E">
            <w:pPr>
              <w:jc w:val="center"/>
              <w:rPr>
                <w:rFonts w:cs="Arial"/>
                <w:sz w:val="18"/>
                <w:szCs w:val="18"/>
              </w:rPr>
            </w:pPr>
            <w:r>
              <w:rPr>
                <w:sz w:val="18"/>
                <w:szCs w:val="18"/>
              </w:rPr>
              <w:t>24</w:t>
            </w:r>
          </w:p>
        </w:tc>
        <w:tc>
          <w:tcPr>
            <w:tcW w:w="1333" w:type="dxa"/>
            <w:tcBorders>
              <w:top w:val="single" w:sz="4" w:space="0" w:color="auto"/>
              <w:left w:val="single" w:sz="4" w:space="0" w:color="auto"/>
              <w:bottom w:val="single" w:sz="4" w:space="0" w:color="auto"/>
              <w:right w:val="single" w:sz="4" w:space="0" w:color="auto"/>
            </w:tcBorders>
            <w:vAlign w:val="center"/>
          </w:tcPr>
          <w:p w:rsidR="00AD7FF4" w:rsidRPr="00A2648F" w:rsidRDefault="00AD7FF4" w:rsidP="00F37F6E">
            <w:pPr>
              <w:jc w:val="center"/>
              <w:rPr>
                <w:rFonts w:cs="Arial"/>
                <w:sz w:val="18"/>
                <w:szCs w:val="18"/>
              </w:rPr>
            </w:pPr>
            <w:r>
              <w:rPr>
                <w:sz w:val="18"/>
                <w:szCs w:val="18"/>
              </w:rPr>
              <w:t>0</w:t>
            </w:r>
          </w:p>
        </w:tc>
        <w:tc>
          <w:tcPr>
            <w:tcW w:w="1334" w:type="dxa"/>
            <w:tcBorders>
              <w:top w:val="single" w:sz="4" w:space="0" w:color="auto"/>
              <w:left w:val="single" w:sz="4" w:space="0" w:color="auto"/>
              <w:bottom w:val="single" w:sz="4" w:space="0" w:color="auto"/>
              <w:right w:val="single" w:sz="4" w:space="0" w:color="auto"/>
            </w:tcBorders>
            <w:vAlign w:val="center"/>
          </w:tcPr>
          <w:p w:rsidR="00AD7FF4" w:rsidRPr="00A2648F" w:rsidRDefault="00AD7FF4" w:rsidP="00F37F6E">
            <w:pPr>
              <w:jc w:val="center"/>
              <w:rPr>
                <w:rFonts w:cs="Arial"/>
                <w:sz w:val="18"/>
                <w:szCs w:val="18"/>
              </w:rPr>
            </w:pPr>
            <w:r>
              <w:rPr>
                <w:sz w:val="18"/>
                <w:szCs w:val="18"/>
              </w:rPr>
              <w:t>22</w:t>
            </w:r>
          </w:p>
        </w:tc>
      </w:tr>
    </w:tbl>
    <w:p w:rsidR="00AD7FF4" w:rsidRPr="00A2648F" w:rsidRDefault="00AD7FF4" w:rsidP="00AD7FF4">
      <w:pPr>
        <w:rPr>
          <w:rFonts w:cs="Arial"/>
          <w:sz w:val="18"/>
          <w:szCs w:val="18"/>
        </w:rPr>
      </w:pPr>
    </w:p>
    <w:p w:rsidR="00AD7FF4" w:rsidRPr="00A2648F" w:rsidRDefault="00DC27E5" w:rsidP="00AD7FF4">
      <w:pPr>
        <w:pStyle w:val="Heading8"/>
        <w:rPr>
          <w:szCs w:val="18"/>
        </w:rPr>
      </w:pPr>
      <w:bookmarkStart w:id="155" w:name="_Toc25593332"/>
      <w:r>
        <w:t xml:space="preserve">b) </w:t>
      </w:r>
      <w:r w:rsidR="00AD7FF4">
        <w:t>Schulung von Ausbildern</w:t>
      </w:r>
      <w:bookmarkEnd w:id="155"/>
    </w:p>
    <w:p w:rsidR="00AD7FF4" w:rsidRPr="00A2648F" w:rsidRDefault="00AD7FF4" w:rsidP="00AD7FF4">
      <w:pPr>
        <w:rPr>
          <w:rFonts w:cs="Arial"/>
          <w:sz w:val="18"/>
          <w:szCs w:val="18"/>
        </w:rPr>
      </w:pPr>
    </w:p>
    <w:p w:rsidR="00AD7FF4" w:rsidRPr="00417237" w:rsidRDefault="00AD7FF4" w:rsidP="00AD7FF4">
      <w:pPr>
        <w:rPr>
          <w:sz w:val="18"/>
        </w:rPr>
      </w:pPr>
      <w:r>
        <w:rPr>
          <w:sz w:val="18"/>
        </w:rPr>
        <w:t>Keine.</w:t>
      </w:r>
    </w:p>
    <w:p w:rsidR="00AD7FF4" w:rsidRPr="00A2648F" w:rsidRDefault="00AD7FF4" w:rsidP="00AD7FF4">
      <w:pPr>
        <w:rPr>
          <w:rFonts w:cs="Arial"/>
          <w:sz w:val="18"/>
          <w:szCs w:val="18"/>
        </w:rPr>
      </w:pPr>
    </w:p>
    <w:p w:rsidR="00AD7FF4" w:rsidRPr="00AD7FF4" w:rsidRDefault="00DC27E5" w:rsidP="00AD7FF4">
      <w:pPr>
        <w:pStyle w:val="Heading8"/>
        <w:rPr>
          <w:szCs w:val="18"/>
          <w:lang w:val="de-DE"/>
        </w:rPr>
      </w:pPr>
      <w:bookmarkStart w:id="156" w:name="_Toc25593333"/>
      <w:r>
        <w:rPr>
          <w:lang w:val="de-DE"/>
        </w:rPr>
        <w:t xml:space="preserve">c)  </w:t>
      </w:r>
      <w:r w:rsidR="00AD7FF4" w:rsidRPr="00AD7FF4">
        <w:rPr>
          <w:lang w:val="de-DE"/>
        </w:rPr>
        <w:t>Zusammen mit der UPOV entwickelte Ausbildungstätigkeiten</w:t>
      </w:r>
      <w:bookmarkEnd w:id="156"/>
    </w:p>
    <w:p w:rsidR="00AD7FF4" w:rsidRPr="00AD7FF4" w:rsidRDefault="00AD7FF4" w:rsidP="00AD7FF4">
      <w:pPr>
        <w:rPr>
          <w:rFonts w:cs="Arial"/>
          <w:sz w:val="18"/>
          <w:szCs w:val="18"/>
          <w:lang w:val="de-DE"/>
        </w:rPr>
      </w:pP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Seminar über den Schutz von Pflanzensorten, Hangzhou, China (Januar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Fortgeschrittener WIPO-WTO-Lehrgang über geistiges Eigentum für Regierungsbeamte, Genf, Schweiz (März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Fortbildung eines UPOV-Mitarbeiters durch das CPVO über Verwaltung und Verfahren anderer Organisationen, Angers, Frankreich (April 2018)</w:t>
      </w:r>
    </w:p>
    <w:p w:rsidR="00AD7FF4" w:rsidRPr="00AD7FF4" w:rsidRDefault="00AD7FF4" w:rsidP="00AD7FF4">
      <w:pPr>
        <w:pStyle w:val="ListParagraph"/>
        <w:numPr>
          <w:ilvl w:val="0"/>
          <w:numId w:val="44"/>
        </w:numPr>
        <w:jc w:val="left"/>
        <w:rPr>
          <w:sz w:val="18"/>
          <w:szCs w:val="18"/>
          <w:lang w:val="de-DE"/>
        </w:rPr>
      </w:pPr>
      <w:r w:rsidRPr="00AD7FF4">
        <w:rPr>
          <w:sz w:val="18"/>
          <w:lang w:val="de-DE"/>
        </w:rPr>
        <w:t>Fortgeschrittenenschulungs-Programm über geistiges Eigentum und genetische Ressourcen zur Unterstützung von Innovationen; Stockholm, Schweden (Mai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KOICA/KSVS-Ausbildungslehrgang über Sortenschutz und DUS-Prüfung, Gimcheon, Republik Korea (Mai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Seminar über die Umsetzung der UPOV-Akte von 1991, Nairobi, Kenia (Mai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TWA/47 Vorbereitende Arbeitstagung, Naivasha, Kenia (Mai 2018)</w:t>
      </w:r>
    </w:p>
    <w:p w:rsidR="00AD7FF4" w:rsidRPr="00AD7FF4" w:rsidRDefault="00AD7FF4" w:rsidP="00AD7FF4">
      <w:pPr>
        <w:pStyle w:val="ListParagraph"/>
        <w:numPr>
          <w:ilvl w:val="0"/>
          <w:numId w:val="44"/>
        </w:numPr>
        <w:jc w:val="left"/>
        <w:rPr>
          <w:sz w:val="18"/>
          <w:szCs w:val="18"/>
          <w:lang w:val="de-DE"/>
        </w:rPr>
      </w:pPr>
      <w:r w:rsidRPr="00AD7FF4">
        <w:rPr>
          <w:sz w:val="18"/>
          <w:lang w:val="de-DE"/>
        </w:rPr>
        <w:t>Studienbesuch in Genf von Studierenden des Fortgeschrittenenschulungs-Programms über geistiges Eigentum und genetische Ressourcen zur Unterstützung von Innovationen, Genf, Schweiz (Mai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Forum über die Rolle von UPOV bei der Entwicklung der Landwirtschaft, Genf, Schweiz (Juni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21. Internationaler Lehrgang über Sortenschutz (Lehrgang über die UPOV), Wageningen, Niederlande (Juni 2018)</w:t>
      </w:r>
    </w:p>
    <w:p w:rsidR="00AD7FF4" w:rsidRPr="00AD7FF4" w:rsidRDefault="00AD7FF4" w:rsidP="00AD7FF4">
      <w:pPr>
        <w:pStyle w:val="ListParagraph"/>
        <w:numPr>
          <w:ilvl w:val="0"/>
          <w:numId w:val="44"/>
        </w:numPr>
        <w:jc w:val="left"/>
        <w:rPr>
          <w:sz w:val="18"/>
          <w:szCs w:val="18"/>
          <w:lang w:val="de-DE"/>
        </w:rPr>
      </w:pPr>
      <w:r w:rsidRPr="00AD7FF4">
        <w:rPr>
          <w:sz w:val="18"/>
          <w:lang w:val="de-DE"/>
        </w:rPr>
        <w:t>WIPO-WTO-Kolloquium für Lehrkräfte auf dem Gebiet des geistigen Eigentums, Genf, Schweiz (Juni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TWC/36 Vorbereitende Arbeitstagung, Hannover, Deutschland (Juli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Fortbildung eines UPOV-Mitarbeiters durch das CPVO:  Beobachtung formeller Bewertung durch den CPVO-Qualitäts-Audit Service (QAS) der finnischen Behörde für Lebensmittelsicherheit (Evira) als Prüfungsamt, Turku, Finnland (Juli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JICA-Schulungslehrgang „Sortenschutz und Qualitätskontrollsystem für Samen und Keimpflanzen zur besseren Verbreitung hochwertigen Saatguts“, Tsukuba, Japan (Juli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TWV/52 vorbereitende Arbeitstagung, Peking, China (September 2018)</w:t>
      </w:r>
    </w:p>
    <w:p w:rsidR="00AD7FF4" w:rsidRPr="00AD7FF4" w:rsidRDefault="00AD7FF4" w:rsidP="00AD7FF4">
      <w:pPr>
        <w:pStyle w:val="ListParagraph"/>
        <w:numPr>
          <w:ilvl w:val="0"/>
          <w:numId w:val="44"/>
        </w:numPr>
        <w:jc w:val="left"/>
        <w:rPr>
          <w:sz w:val="18"/>
          <w:szCs w:val="18"/>
          <w:lang w:val="de-DE"/>
        </w:rPr>
      </w:pPr>
      <w:r w:rsidRPr="00AD7FF4">
        <w:rPr>
          <w:sz w:val="18"/>
          <w:lang w:val="de-DE"/>
        </w:rPr>
        <w:t>Fortgeschrittenenschulungs-Programm über geistiges Eigentum und genetische Ressourcen zur Unterstützung von Innovationen, Genf, Schweiz (September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Arbeitstagung über „Vertiefung der Kenntnisse über die wirksame Umsetzung des Systems der Züchterrechte im Sultanat Oman“, Maskat, Oman (Oktober 2018)</w:t>
      </w:r>
    </w:p>
    <w:p w:rsidR="00AD7FF4" w:rsidRPr="00AD7FF4" w:rsidRDefault="00AD7FF4" w:rsidP="00AD7FF4">
      <w:pPr>
        <w:pStyle w:val="ListParagraph"/>
        <w:numPr>
          <w:ilvl w:val="0"/>
          <w:numId w:val="44"/>
        </w:numPr>
        <w:jc w:val="left"/>
        <w:rPr>
          <w:sz w:val="18"/>
          <w:szCs w:val="18"/>
          <w:lang w:val="de-DE"/>
        </w:rPr>
      </w:pPr>
      <w:r w:rsidRPr="00AD7FF4">
        <w:rPr>
          <w:sz w:val="18"/>
          <w:lang w:val="de-DE"/>
        </w:rPr>
        <w:t>Mastergrad in Rechtswissenschaften (LL.M) auf dem Gebiet des geistigen Eigentums (WIPO/Universität Turin/ITC-ILO), Genf, Schweiz (Oktober 2018)</w:t>
      </w:r>
    </w:p>
    <w:p w:rsidR="00AD7FF4" w:rsidRPr="00AD7FF4" w:rsidRDefault="00AD7FF4" w:rsidP="00AD7FF4">
      <w:pPr>
        <w:pStyle w:val="ListParagraph"/>
        <w:numPr>
          <w:ilvl w:val="0"/>
          <w:numId w:val="44"/>
        </w:numPr>
        <w:jc w:val="left"/>
        <w:rPr>
          <w:sz w:val="18"/>
          <w:szCs w:val="18"/>
          <w:lang w:val="de-DE"/>
        </w:rPr>
      </w:pPr>
      <w:r w:rsidRPr="00AD7FF4">
        <w:rPr>
          <w:sz w:val="18"/>
          <w:lang w:val="de-DE"/>
        </w:rPr>
        <w:t>Beitrag bei ARIPO über Videokonferenz zu Referaten über den Sortenschutz im Rahmen des Programms zur Erlangung des Mastergrades in geistigem Eigentum an der Afrika Universität, Mutare, Simbabwe (Oktober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AFSTA-Arbeitstagung über Sortenschutz, Nairobi, Kenia (Oktober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Seminar über den Schutz von Pflanzensorten für ARIPO-Mitgliedstaaten, Windhoek, Namibia (November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Arbeitstagung zum Thema Sensibilisierung für den Schutz von Pflanzensorten nach dem UPOV-Übereinkommen, Vientiane, Demokratische Volksrepublik Laos (Dezember 2018)</w:t>
      </w:r>
    </w:p>
    <w:p w:rsidR="00AD7FF4" w:rsidRPr="00AD7FF4" w:rsidRDefault="00AD7FF4" w:rsidP="00AD7FF4">
      <w:pPr>
        <w:rPr>
          <w:sz w:val="18"/>
          <w:szCs w:val="18"/>
          <w:lang w:val="de-DE"/>
        </w:rPr>
      </w:pPr>
    </w:p>
    <w:p w:rsidR="00AD7FF4" w:rsidRPr="00AD7FF4" w:rsidRDefault="00970DF9" w:rsidP="00AD7FF4">
      <w:pPr>
        <w:pStyle w:val="Heading8"/>
        <w:rPr>
          <w:szCs w:val="18"/>
          <w:lang w:val="de-DE"/>
        </w:rPr>
      </w:pPr>
      <w:bookmarkStart w:id="157" w:name="_Toc25593334"/>
      <w:r>
        <w:rPr>
          <w:lang w:val="de-DE"/>
        </w:rPr>
        <w:t>d</w:t>
      </w:r>
      <w:r w:rsidR="00AD7FF4" w:rsidRPr="00AD7FF4">
        <w:rPr>
          <w:lang w:val="de-DE"/>
        </w:rPr>
        <w:t>)  Teilnahme von Beobachterstaaten und -Organisationen an den Tagungen von CAJ, TC, TWP und den damit verbundenen vorbereitenden Arbeitstagungen</w:t>
      </w:r>
      <w:bookmarkEnd w:id="157"/>
    </w:p>
    <w:p w:rsidR="00AD7FF4" w:rsidRPr="00AD7FF4" w:rsidRDefault="00AD7FF4" w:rsidP="00AD7FF4">
      <w:pPr>
        <w:rPr>
          <w:rFonts w:cs="Arial"/>
          <w:sz w:val="18"/>
          <w:szCs w:val="18"/>
          <w:lang w:val="de-DE"/>
        </w:rPr>
      </w:pPr>
    </w:p>
    <w:p w:rsidR="00AD7FF4" w:rsidRPr="00AD7FF4" w:rsidRDefault="00AD7FF4" w:rsidP="00AD7FF4">
      <w:pPr>
        <w:pStyle w:val="Heading9"/>
        <w:rPr>
          <w:lang w:val="de-DE"/>
        </w:rPr>
      </w:pPr>
      <w:bookmarkStart w:id="158" w:name="_Toc25593335"/>
      <w:r w:rsidRPr="00AD7FF4">
        <w:rPr>
          <w:lang w:val="de-DE"/>
        </w:rPr>
        <w:t>Teilnahme am Verwaltungs- und Rechtsausschuss</w:t>
      </w:r>
      <w:bookmarkEnd w:id="158"/>
    </w:p>
    <w:p w:rsidR="00AD7FF4" w:rsidRPr="00AD7FF4" w:rsidRDefault="00AD7FF4" w:rsidP="00AD7FF4">
      <w:pPr>
        <w:rPr>
          <w:sz w:val="18"/>
          <w:szCs w:val="18"/>
          <w:lang w:val="de-DE"/>
        </w:rPr>
      </w:pPr>
    </w:p>
    <w:p w:rsidR="00AD7FF4" w:rsidRPr="00AD7FF4" w:rsidRDefault="00AD7FF4" w:rsidP="00AD7FF4">
      <w:pPr>
        <w:keepNext/>
        <w:keepLines/>
        <w:tabs>
          <w:tab w:val="left" w:pos="885"/>
        </w:tabs>
        <w:ind w:left="1452" w:hanging="885"/>
        <w:jc w:val="left"/>
        <w:rPr>
          <w:sz w:val="18"/>
          <w:szCs w:val="18"/>
          <w:lang w:val="de-DE"/>
        </w:rPr>
      </w:pPr>
      <w:r w:rsidRPr="00AD7FF4">
        <w:rPr>
          <w:sz w:val="18"/>
          <w:szCs w:val="18"/>
          <w:lang w:val="de-DE"/>
        </w:rPr>
        <w:t>CAJ/75:</w:t>
      </w:r>
      <w:r w:rsidRPr="00AD7FF4">
        <w:rPr>
          <w:sz w:val="18"/>
          <w:szCs w:val="18"/>
          <w:lang w:val="de-DE"/>
        </w:rPr>
        <w:tab/>
        <w:t>4 Beobachterstaaten (Ägypten, Indien, Nigeria, Thailand)</w:t>
      </w:r>
      <w:r w:rsidRPr="00AD7FF4">
        <w:rPr>
          <w:sz w:val="18"/>
          <w:szCs w:val="18"/>
          <w:lang w:val="de-DE"/>
        </w:rPr>
        <w:br/>
        <w:t>7 Beobachterorganisationen (AIPH, APBREBES, ARIPO, CIOPORA, CropLife International, ESA, ISF)</w:t>
      </w:r>
    </w:p>
    <w:p w:rsidR="00AD7FF4" w:rsidRPr="00AD7FF4" w:rsidRDefault="00AD7FF4" w:rsidP="00AD7FF4">
      <w:pPr>
        <w:rPr>
          <w:sz w:val="18"/>
          <w:szCs w:val="18"/>
          <w:lang w:val="de-DE"/>
        </w:rPr>
      </w:pPr>
    </w:p>
    <w:p w:rsidR="00AD7FF4" w:rsidRPr="00AD7FF4" w:rsidRDefault="00AD7FF4" w:rsidP="00AD7FF4">
      <w:pPr>
        <w:pStyle w:val="Heading9"/>
        <w:rPr>
          <w:lang w:val="de-DE"/>
        </w:rPr>
      </w:pPr>
      <w:bookmarkStart w:id="159" w:name="_Toc25593336"/>
      <w:r w:rsidRPr="00AD7FF4">
        <w:rPr>
          <w:lang w:val="de-DE"/>
        </w:rPr>
        <w:t>Teilnahme am Technischen Ausschuss</w:t>
      </w:r>
      <w:bookmarkEnd w:id="159"/>
    </w:p>
    <w:p w:rsidR="00AD7FF4" w:rsidRPr="00AD7FF4" w:rsidRDefault="00AD7FF4" w:rsidP="00AD7FF4">
      <w:pPr>
        <w:rPr>
          <w:sz w:val="18"/>
          <w:szCs w:val="18"/>
          <w:lang w:val="de-DE"/>
        </w:rPr>
      </w:pPr>
    </w:p>
    <w:p w:rsidR="00AD7FF4" w:rsidRPr="00AD7FF4" w:rsidRDefault="00AD7FF4" w:rsidP="00AD7FF4">
      <w:pPr>
        <w:keepNext/>
        <w:keepLines/>
        <w:tabs>
          <w:tab w:val="left" w:pos="885"/>
        </w:tabs>
        <w:ind w:left="1452" w:hanging="885"/>
        <w:jc w:val="left"/>
        <w:rPr>
          <w:sz w:val="18"/>
          <w:szCs w:val="18"/>
          <w:lang w:val="de-DE"/>
        </w:rPr>
      </w:pPr>
      <w:r w:rsidRPr="00AD7FF4">
        <w:rPr>
          <w:sz w:val="18"/>
          <w:szCs w:val="18"/>
          <w:lang w:val="de-DE"/>
        </w:rPr>
        <w:t>TC/54:</w:t>
      </w:r>
      <w:r w:rsidRPr="00AD7FF4">
        <w:rPr>
          <w:sz w:val="18"/>
          <w:szCs w:val="18"/>
          <w:lang w:val="de-DE"/>
        </w:rPr>
        <w:tab/>
        <w:t>6 Beobachterstaaten (Ägypten, Indien, Kasachstan, Nigeria, Saudi-Arabien, Thailand)</w:t>
      </w:r>
      <w:r w:rsidRPr="00AD7FF4">
        <w:rPr>
          <w:sz w:val="18"/>
          <w:szCs w:val="18"/>
          <w:lang w:val="de-DE"/>
        </w:rPr>
        <w:br/>
        <w:t>6 Beobachterorganisationen (ARIPO, CIOPORA, CropLife International, ESA, ISF, OECD)</w:t>
      </w:r>
    </w:p>
    <w:p w:rsidR="00AD7FF4" w:rsidRPr="00AD7FF4" w:rsidRDefault="00AD7FF4" w:rsidP="00AD7FF4">
      <w:pPr>
        <w:rPr>
          <w:sz w:val="18"/>
          <w:szCs w:val="18"/>
          <w:lang w:val="de-DE"/>
        </w:rPr>
      </w:pPr>
    </w:p>
    <w:p w:rsidR="00AD7FF4" w:rsidRPr="00AD7FF4" w:rsidRDefault="00AD7FF4" w:rsidP="00AD7FF4">
      <w:pPr>
        <w:pStyle w:val="Heading9"/>
        <w:rPr>
          <w:lang w:val="de-DE"/>
        </w:rPr>
      </w:pPr>
      <w:bookmarkStart w:id="160" w:name="_Toc25593337"/>
      <w:r w:rsidRPr="00AD7FF4">
        <w:rPr>
          <w:lang w:val="de-DE"/>
        </w:rPr>
        <w:t>Teilnahme an den Technischen Arbeitsgruppen</w:t>
      </w:r>
      <w:bookmarkEnd w:id="160"/>
    </w:p>
    <w:p w:rsidR="00AD7FF4" w:rsidRPr="00AD7FF4" w:rsidRDefault="00AD7FF4" w:rsidP="00AD7FF4">
      <w:pPr>
        <w:rPr>
          <w:sz w:val="18"/>
          <w:szCs w:val="18"/>
          <w:lang w:val="de-DE"/>
        </w:rPr>
      </w:pPr>
    </w:p>
    <w:p w:rsidR="00AD7FF4" w:rsidRPr="00AD7FF4" w:rsidRDefault="00AD7FF4" w:rsidP="00AD7FF4">
      <w:pPr>
        <w:keepNext/>
        <w:keepLines/>
        <w:tabs>
          <w:tab w:val="left" w:pos="884"/>
        </w:tabs>
        <w:spacing w:after="60"/>
        <w:ind w:left="1452" w:hanging="885"/>
        <w:jc w:val="left"/>
        <w:rPr>
          <w:sz w:val="18"/>
          <w:szCs w:val="18"/>
          <w:lang w:val="de-DE"/>
        </w:rPr>
      </w:pPr>
      <w:r w:rsidRPr="00AD7FF4">
        <w:rPr>
          <w:sz w:val="18"/>
          <w:szCs w:val="18"/>
          <w:lang w:val="de-DE"/>
        </w:rPr>
        <w:t xml:space="preserve">TWA/47:  </w:t>
      </w:r>
      <w:r w:rsidRPr="00AD7FF4">
        <w:rPr>
          <w:sz w:val="18"/>
          <w:szCs w:val="18"/>
          <w:lang w:val="de-DE"/>
        </w:rPr>
        <w:tab/>
        <w:t>5 Beobachterorganisationen (AATF, AFSTA, CropLife International, ESA, ISF)</w:t>
      </w:r>
    </w:p>
    <w:p w:rsidR="00AD7FF4" w:rsidRPr="00AD7FF4" w:rsidRDefault="00AD7FF4" w:rsidP="00AD7FF4">
      <w:pPr>
        <w:keepNext/>
        <w:keepLines/>
        <w:tabs>
          <w:tab w:val="left" w:pos="884"/>
        </w:tabs>
        <w:spacing w:after="60"/>
        <w:ind w:left="1452" w:hanging="885"/>
        <w:jc w:val="left"/>
        <w:rPr>
          <w:sz w:val="18"/>
          <w:szCs w:val="18"/>
          <w:lang w:val="de-DE"/>
        </w:rPr>
      </w:pPr>
      <w:r w:rsidRPr="00AD7FF4">
        <w:rPr>
          <w:sz w:val="18"/>
          <w:szCs w:val="18"/>
          <w:lang w:val="de-DE"/>
        </w:rPr>
        <w:t xml:space="preserve">TWC/36:  </w:t>
      </w:r>
      <w:r w:rsidRPr="00AD7FF4">
        <w:rPr>
          <w:sz w:val="18"/>
          <w:szCs w:val="18"/>
          <w:lang w:val="de-DE"/>
        </w:rPr>
        <w:tab/>
        <w:t>0 Beobachterstaat/Organisation</w:t>
      </w:r>
    </w:p>
    <w:p w:rsidR="00AD7FF4" w:rsidRPr="00AD7FF4" w:rsidRDefault="00AD7FF4" w:rsidP="00AD7FF4">
      <w:pPr>
        <w:keepNext/>
        <w:keepLines/>
        <w:tabs>
          <w:tab w:val="left" w:pos="884"/>
        </w:tabs>
        <w:spacing w:after="60"/>
        <w:ind w:left="1452" w:hanging="885"/>
        <w:jc w:val="left"/>
        <w:rPr>
          <w:sz w:val="18"/>
          <w:szCs w:val="18"/>
          <w:lang w:val="de-DE"/>
        </w:rPr>
      </w:pPr>
      <w:r w:rsidRPr="00AD7FF4">
        <w:rPr>
          <w:sz w:val="18"/>
          <w:szCs w:val="18"/>
          <w:lang w:val="de-DE"/>
        </w:rPr>
        <w:t xml:space="preserve">TWF/49: </w:t>
      </w:r>
      <w:r w:rsidRPr="00AD7FF4">
        <w:rPr>
          <w:sz w:val="18"/>
          <w:szCs w:val="18"/>
          <w:lang w:val="de-DE"/>
        </w:rPr>
        <w:tab/>
        <w:t>1 Beobachterorganisation (CIOPORA)</w:t>
      </w:r>
    </w:p>
    <w:p w:rsidR="00AD7FF4" w:rsidRPr="00AD7FF4" w:rsidRDefault="00AD7FF4" w:rsidP="00AD7FF4">
      <w:pPr>
        <w:keepNext/>
        <w:keepLines/>
        <w:tabs>
          <w:tab w:val="left" w:pos="884"/>
        </w:tabs>
        <w:spacing w:after="60"/>
        <w:ind w:left="1452" w:hanging="885"/>
        <w:jc w:val="left"/>
        <w:rPr>
          <w:sz w:val="18"/>
          <w:szCs w:val="18"/>
          <w:lang w:val="de-DE"/>
        </w:rPr>
      </w:pPr>
      <w:r w:rsidRPr="00AD7FF4">
        <w:rPr>
          <w:sz w:val="18"/>
          <w:szCs w:val="18"/>
          <w:lang w:val="de-DE"/>
        </w:rPr>
        <w:t xml:space="preserve">TWV/52:  </w:t>
      </w:r>
      <w:r w:rsidRPr="00AD7FF4">
        <w:rPr>
          <w:sz w:val="18"/>
          <w:szCs w:val="18"/>
          <w:lang w:val="de-DE"/>
        </w:rPr>
        <w:tab/>
        <w:t>3 Beobachterorganisationen (CropLife International, ESA, ISF)</w:t>
      </w:r>
    </w:p>
    <w:p w:rsidR="00AD7FF4" w:rsidRPr="00AD7FF4" w:rsidRDefault="00AD7FF4" w:rsidP="00AD7FF4">
      <w:pPr>
        <w:keepNext/>
        <w:keepLines/>
        <w:tabs>
          <w:tab w:val="left" w:pos="885"/>
        </w:tabs>
        <w:spacing w:after="60"/>
        <w:ind w:left="1452" w:hanging="885"/>
        <w:jc w:val="left"/>
        <w:rPr>
          <w:sz w:val="18"/>
          <w:szCs w:val="18"/>
          <w:lang w:val="de-DE"/>
        </w:rPr>
      </w:pPr>
      <w:r w:rsidRPr="00AD7FF4">
        <w:rPr>
          <w:sz w:val="18"/>
          <w:szCs w:val="18"/>
          <w:lang w:val="de-DE"/>
        </w:rPr>
        <w:t>BMT/17:</w:t>
      </w:r>
      <w:r w:rsidRPr="00AD7FF4">
        <w:rPr>
          <w:sz w:val="18"/>
          <w:szCs w:val="18"/>
          <w:lang w:val="de-DE"/>
        </w:rPr>
        <w:tab/>
        <w:t>5 Beobachterorganisationen (CIOPORA, CropLife International, MERCOSUR, OECD, SAA)</w:t>
      </w:r>
    </w:p>
    <w:p w:rsidR="00AD7FF4" w:rsidRPr="00AD7FF4" w:rsidRDefault="00AD7FF4" w:rsidP="00AD7FF4">
      <w:pPr>
        <w:keepNext/>
        <w:keepLines/>
        <w:tabs>
          <w:tab w:val="left" w:pos="885"/>
        </w:tabs>
        <w:ind w:left="1452" w:hanging="885"/>
        <w:jc w:val="left"/>
        <w:rPr>
          <w:sz w:val="18"/>
          <w:szCs w:val="18"/>
          <w:lang w:val="de-DE"/>
        </w:rPr>
      </w:pPr>
      <w:r w:rsidRPr="00AD7FF4">
        <w:rPr>
          <w:sz w:val="18"/>
          <w:szCs w:val="18"/>
          <w:lang w:val="de-DE"/>
        </w:rPr>
        <w:t>Die TWO hielt im Jahr 2018 keine Tagung ab.</w:t>
      </w:r>
    </w:p>
    <w:p w:rsidR="00AD7FF4" w:rsidRPr="00AD7FF4" w:rsidRDefault="00AD7FF4" w:rsidP="00AD7FF4">
      <w:pPr>
        <w:pStyle w:val="result"/>
        <w:rPr>
          <w:lang w:val="de-DE"/>
        </w:rPr>
      </w:pPr>
    </w:p>
    <w:p w:rsidR="00AD7FF4" w:rsidRPr="00AD7FF4" w:rsidRDefault="00AD7FF4" w:rsidP="00AD7FF4">
      <w:pPr>
        <w:pStyle w:val="Heading9"/>
        <w:keepNext/>
        <w:rPr>
          <w:lang w:val="de-DE"/>
        </w:rPr>
      </w:pPr>
      <w:bookmarkStart w:id="161" w:name="_Toc25593338"/>
      <w:r w:rsidRPr="00AD7FF4">
        <w:rPr>
          <w:lang w:val="de-DE"/>
        </w:rPr>
        <w:lastRenderedPageBreak/>
        <w:t>Teilnahme an vorbereitenden Arbeitstagungen für die Tagungen der Technischen Arbeitsgruppen</w:t>
      </w:r>
      <w:bookmarkEnd w:id="161"/>
    </w:p>
    <w:p w:rsidR="00AD7FF4" w:rsidRPr="00AD7FF4" w:rsidRDefault="00AD7FF4" w:rsidP="00AD7FF4">
      <w:pPr>
        <w:keepNext/>
        <w:rPr>
          <w:sz w:val="18"/>
          <w:szCs w:val="18"/>
          <w:lang w:val="de-DE"/>
        </w:rPr>
      </w:pPr>
    </w:p>
    <w:p w:rsidR="00AD7FF4" w:rsidRPr="00AD7FF4" w:rsidRDefault="00AD7FF4" w:rsidP="00AD7FF4">
      <w:pPr>
        <w:keepNext/>
        <w:keepLines/>
        <w:tabs>
          <w:tab w:val="left" w:pos="1310"/>
        </w:tabs>
        <w:spacing w:after="60"/>
        <w:ind w:left="1877" w:hanging="1310"/>
        <w:jc w:val="left"/>
        <w:rPr>
          <w:sz w:val="18"/>
          <w:szCs w:val="18"/>
          <w:lang w:val="de-DE"/>
        </w:rPr>
      </w:pPr>
      <w:r w:rsidRPr="00AD7FF4">
        <w:rPr>
          <w:sz w:val="18"/>
          <w:szCs w:val="18"/>
          <w:lang w:val="de-DE"/>
        </w:rPr>
        <w:t>TWA/47/Prep:</w:t>
      </w:r>
      <w:r w:rsidRPr="00AD7FF4">
        <w:rPr>
          <w:sz w:val="18"/>
          <w:szCs w:val="18"/>
          <w:lang w:val="de-DE"/>
        </w:rPr>
        <w:tab/>
        <w:t>4 Beobachterorganisationen (AFSTA, CropLife International, ESA, ISF)</w:t>
      </w:r>
    </w:p>
    <w:p w:rsidR="00AD7FF4" w:rsidRPr="00AD7FF4" w:rsidRDefault="00AD7FF4" w:rsidP="00AD7FF4">
      <w:pPr>
        <w:keepNext/>
        <w:keepLines/>
        <w:tabs>
          <w:tab w:val="left" w:pos="1310"/>
        </w:tabs>
        <w:spacing w:after="60"/>
        <w:ind w:left="1877" w:hanging="1310"/>
        <w:jc w:val="left"/>
        <w:rPr>
          <w:sz w:val="18"/>
          <w:szCs w:val="18"/>
          <w:lang w:val="de-DE"/>
        </w:rPr>
      </w:pPr>
      <w:r w:rsidRPr="00AD7FF4">
        <w:rPr>
          <w:sz w:val="18"/>
          <w:szCs w:val="18"/>
          <w:lang w:val="de-DE"/>
        </w:rPr>
        <w:t>TWC/36/Prep:</w:t>
      </w:r>
      <w:r w:rsidRPr="00AD7FF4">
        <w:rPr>
          <w:sz w:val="18"/>
          <w:szCs w:val="18"/>
          <w:lang w:val="de-DE"/>
        </w:rPr>
        <w:tab/>
        <w:t>0 Beobachterstaat/Organisation</w:t>
      </w:r>
    </w:p>
    <w:p w:rsidR="00AD7FF4" w:rsidRPr="00AD7FF4" w:rsidRDefault="00AD7FF4" w:rsidP="00AD7FF4">
      <w:pPr>
        <w:keepNext/>
        <w:keepLines/>
        <w:tabs>
          <w:tab w:val="left" w:pos="1310"/>
        </w:tabs>
        <w:spacing w:after="60"/>
        <w:ind w:left="1877" w:hanging="1310"/>
        <w:jc w:val="left"/>
        <w:rPr>
          <w:sz w:val="18"/>
          <w:szCs w:val="18"/>
          <w:lang w:val="de-DE"/>
        </w:rPr>
      </w:pPr>
      <w:r w:rsidRPr="00AD7FF4">
        <w:rPr>
          <w:sz w:val="18"/>
          <w:szCs w:val="18"/>
          <w:lang w:val="de-DE"/>
        </w:rPr>
        <w:t>TWF/49/Prep:</w:t>
      </w:r>
      <w:r w:rsidRPr="00AD7FF4">
        <w:rPr>
          <w:sz w:val="18"/>
          <w:szCs w:val="18"/>
          <w:lang w:val="de-DE"/>
        </w:rPr>
        <w:tab/>
        <w:t>1 Beobachterorganisation (CIOPORA)</w:t>
      </w:r>
    </w:p>
    <w:p w:rsidR="00AD7FF4" w:rsidRPr="00AD7FF4" w:rsidRDefault="00AD7FF4" w:rsidP="00AD7FF4">
      <w:pPr>
        <w:keepNext/>
        <w:keepLines/>
        <w:tabs>
          <w:tab w:val="left" w:pos="1310"/>
        </w:tabs>
        <w:spacing w:after="60"/>
        <w:ind w:left="1877" w:hanging="1310"/>
        <w:jc w:val="left"/>
        <w:rPr>
          <w:sz w:val="18"/>
          <w:szCs w:val="18"/>
          <w:lang w:val="de-DE"/>
        </w:rPr>
      </w:pPr>
      <w:r w:rsidRPr="00AD7FF4">
        <w:rPr>
          <w:sz w:val="18"/>
          <w:szCs w:val="18"/>
          <w:lang w:val="de-DE"/>
        </w:rPr>
        <w:t>TWV/52/Prep:</w:t>
      </w:r>
      <w:r w:rsidRPr="00AD7FF4">
        <w:rPr>
          <w:sz w:val="18"/>
          <w:szCs w:val="18"/>
          <w:lang w:val="de-DE"/>
        </w:rPr>
        <w:tab/>
        <w:t>2 Beobachterorganisationen (CropLife International, ESA)</w:t>
      </w:r>
    </w:p>
    <w:p w:rsidR="00AD7FF4" w:rsidRPr="00AD7FF4" w:rsidRDefault="00AD7FF4" w:rsidP="00AD7FF4">
      <w:pPr>
        <w:keepNext/>
        <w:rPr>
          <w:sz w:val="18"/>
          <w:szCs w:val="18"/>
          <w:lang w:val="de-DE"/>
        </w:rPr>
      </w:pPr>
    </w:p>
    <w:p w:rsidR="00AD7FF4" w:rsidRPr="00AD7FF4" w:rsidRDefault="00AD7FF4" w:rsidP="00AD7FF4">
      <w:pPr>
        <w:rPr>
          <w:sz w:val="18"/>
          <w:szCs w:val="18"/>
          <w:lang w:val="de-DE"/>
        </w:rPr>
      </w:pPr>
      <w:r w:rsidRPr="00AD7FF4">
        <w:rPr>
          <w:sz w:val="18"/>
          <w:szCs w:val="18"/>
          <w:lang w:val="de-DE"/>
        </w:rPr>
        <w:t>Siehe auch Anlage II.</w:t>
      </w:r>
    </w:p>
    <w:p w:rsidR="00AD7FF4" w:rsidRPr="00AD7FF4" w:rsidRDefault="00AD7FF4" w:rsidP="00AD7FF4">
      <w:pPr>
        <w:rPr>
          <w:sz w:val="18"/>
          <w:szCs w:val="18"/>
          <w:lang w:val="de-DE"/>
        </w:rPr>
      </w:pPr>
    </w:p>
    <w:p w:rsidR="00AD7FF4" w:rsidRPr="00AD7FF4" w:rsidRDefault="00AD7FF4" w:rsidP="00AD7FF4">
      <w:pPr>
        <w:pStyle w:val="Heading8"/>
        <w:rPr>
          <w:szCs w:val="18"/>
          <w:lang w:val="de-DE"/>
        </w:rPr>
      </w:pPr>
      <w:bookmarkStart w:id="162" w:name="_Toc25593339"/>
      <w:r w:rsidRPr="00AD7FF4">
        <w:rPr>
          <w:lang w:val="de-DE"/>
        </w:rPr>
        <w:t>e)  Teilnahme an Veranstaltungen der UPOV</w:t>
      </w:r>
      <w:bookmarkEnd w:id="162"/>
    </w:p>
    <w:p w:rsidR="00AD7FF4" w:rsidRPr="00AD7FF4" w:rsidRDefault="00AD7FF4" w:rsidP="00AD7FF4">
      <w:pPr>
        <w:rPr>
          <w:sz w:val="18"/>
          <w:szCs w:val="18"/>
          <w:lang w:val="de-DE"/>
        </w:rPr>
      </w:pPr>
    </w:p>
    <w:p w:rsidR="00AD7FF4" w:rsidRPr="00AD7FF4" w:rsidRDefault="00AD7FF4" w:rsidP="00AD7FF4">
      <w:pPr>
        <w:rPr>
          <w:sz w:val="18"/>
          <w:szCs w:val="18"/>
          <w:lang w:val="de-DE"/>
        </w:rPr>
      </w:pPr>
      <w:r w:rsidRPr="00AD7FF4">
        <w:rPr>
          <w:sz w:val="18"/>
          <w:szCs w:val="18"/>
          <w:lang w:val="de-DE"/>
        </w:rPr>
        <w:t>Siehe Anlage II.</w:t>
      </w:r>
    </w:p>
    <w:p w:rsidR="00AD7FF4" w:rsidRPr="00AD7FF4" w:rsidRDefault="00AD7FF4" w:rsidP="00AD7FF4">
      <w:pPr>
        <w:rPr>
          <w:sz w:val="18"/>
          <w:szCs w:val="18"/>
          <w:lang w:val="de-DE"/>
        </w:rPr>
      </w:pPr>
    </w:p>
    <w:p w:rsidR="00AD7FF4" w:rsidRPr="00AD7FF4" w:rsidRDefault="00DC27E5" w:rsidP="00AD7FF4">
      <w:pPr>
        <w:pStyle w:val="Heading8"/>
        <w:rPr>
          <w:szCs w:val="18"/>
          <w:lang w:val="de-DE"/>
        </w:rPr>
      </w:pPr>
      <w:bookmarkStart w:id="163" w:name="_Toc25593340"/>
      <w:r>
        <w:rPr>
          <w:lang w:val="de-DE"/>
        </w:rPr>
        <w:t xml:space="preserve">f)  </w:t>
      </w:r>
      <w:r w:rsidR="00AD7FF4" w:rsidRPr="00AD7FF4">
        <w:rPr>
          <w:lang w:val="de-DE"/>
        </w:rPr>
        <w:t>Teilnahme an Veranstaltungen mit beteiligtem Personal der UPOV oder UPOV Ausbildern im Namen der UPOV</w:t>
      </w:r>
      <w:bookmarkEnd w:id="163"/>
    </w:p>
    <w:p w:rsidR="00AD7FF4" w:rsidRPr="00AD7FF4" w:rsidRDefault="00AD7FF4" w:rsidP="00AD7FF4">
      <w:pPr>
        <w:rPr>
          <w:sz w:val="18"/>
          <w:szCs w:val="18"/>
          <w:lang w:val="de-DE"/>
        </w:rPr>
      </w:pPr>
    </w:p>
    <w:p w:rsidR="00AD7FF4" w:rsidRPr="00AD7FF4" w:rsidRDefault="00AD7FF4" w:rsidP="00AD7FF4">
      <w:pPr>
        <w:rPr>
          <w:sz w:val="18"/>
          <w:szCs w:val="18"/>
          <w:lang w:val="de-DE"/>
        </w:rPr>
      </w:pPr>
      <w:r w:rsidRPr="00AD7FF4">
        <w:rPr>
          <w:sz w:val="18"/>
          <w:szCs w:val="18"/>
          <w:lang w:val="de-DE"/>
        </w:rPr>
        <w:t>Siehe Anlage II.</w:t>
      </w:r>
    </w:p>
    <w:p w:rsidR="00AD7FF4" w:rsidRPr="00AD7FF4" w:rsidRDefault="00AD7FF4" w:rsidP="00AD7FF4">
      <w:pPr>
        <w:rPr>
          <w:sz w:val="18"/>
          <w:szCs w:val="18"/>
          <w:lang w:val="de-DE"/>
        </w:rPr>
      </w:pPr>
    </w:p>
    <w:p w:rsidR="00AD7FF4" w:rsidRPr="00AD7FF4" w:rsidRDefault="00DC27E5" w:rsidP="00AD7FF4">
      <w:pPr>
        <w:pStyle w:val="Heading8"/>
        <w:rPr>
          <w:szCs w:val="18"/>
          <w:lang w:val="de-DE"/>
        </w:rPr>
      </w:pPr>
      <w:bookmarkStart w:id="164" w:name="_Toc25593341"/>
      <w:r>
        <w:rPr>
          <w:lang w:val="de-DE"/>
        </w:rPr>
        <w:t xml:space="preserve">g) </w:t>
      </w:r>
      <w:r w:rsidR="00AD7FF4" w:rsidRPr="00AD7FF4">
        <w:rPr>
          <w:lang w:val="de-DE"/>
        </w:rPr>
        <w:t>akademische Lehrgänge über das UPOV-Sortenschutzsystem</w:t>
      </w:r>
      <w:bookmarkEnd w:id="164"/>
    </w:p>
    <w:p w:rsidR="00AD7FF4" w:rsidRPr="00AD7FF4" w:rsidRDefault="00AD7FF4" w:rsidP="00AD7FF4">
      <w:pPr>
        <w:rPr>
          <w:rFonts w:cs="Arial"/>
          <w:sz w:val="18"/>
          <w:szCs w:val="18"/>
          <w:lang w:val="de-DE"/>
        </w:rPr>
      </w:pP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Fortgeschrittener WIPO-WTO-Lehrgang über geistiges Eigentum für Regier</w:t>
      </w:r>
      <w:r w:rsidR="00636D46">
        <w:rPr>
          <w:sz w:val="18"/>
          <w:szCs w:val="18"/>
          <w:lang w:val="de-DE"/>
        </w:rPr>
        <w:t>ungsbeamte, Genf, Schweiz (März </w:t>
      </w:r>
      <w:r w:rsidRPr="00AD7FF4">
        <w:rPr>
          <w:sz w:val="18"/>
          <w:szCs w:val="18"/>
          <w:lang w:val="de-DE"/>
        </w:rPr>
        <w:t>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Vortrag am Institut Polytechnique LaSalle, Beauvais, Frankreich (April 2018)</w:t>
      </w:r>
    </w:p>
    <w:p w:rsidR="00AD7FF4" w:rsidRPr="00787A2A" w:rsidRDefault="00AD7FF4" w:rsidP="00AD7FF4">
      <w:pPr>
        <w:pStyle w:val="ListParagraph"/>
        <w:numPr>
          <w:ilvl w:val="0"/>
          <w:numId w:val="44"/>
        </w:numPr>
        <w:jc w:val="left"/>
        <w:rPr>
          <w:rFonts w:cs="Arial"/>
          <w:sz w:val="18"/>
          <w:szCs w:val="18"/>
          <w:lang w:val="fr-FR"/>
        </w:rPr>
      </w:pPr>
      <w:r w:rsidRPr="00787A2A">
        <w:rPr>
          <w:sz w:val="18"/>
          <w:szCs w:val="18"/>
          <w:lang w:val="fr-FR"/>
        </w:rPr>
        <w:t>Programme Master II en Propriété Intellectuelle, Yaoundé, Kamerun (Mai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Fortgeschrittenenschulungs-Programm über geistiges Eigentum und genetische Ressourcen zur Unterstützung von Innovationen, Stockholm, Schweden (Mai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Studienbesuch in Genf von Studierenden des Fortgeschrittenenschulungs-Programms über geistiges Eigentum und genetische Ressourcen zur Unterstützung von Innovationen, Genf, Schweiz (Mai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WIPO QUT Master der Rechtswissenschaften (LL.M) auf dem Gebiet des geistigen Eigentums, Brisbane, Australien (Juni 2018)</w:t>
      </w:r>
    </w:p>
    <w:p w:rsidR="00AD7FF4" w:rsidRPr="00AD7FF4" w:rsidRDefault="00AD7FF4" w:rsidP="00AD7FF4">
      <w:pPr>
        <w:pStyle w:val="ListParagraph"/>
        <w:numPr>
          <w:ilvl w:val="0"/>
          <w:numId w:val="44"/>
        </w:numPr>
        <w:jc w:val="left"/>
        <w:rPr>
          <w:sz w:val="18"/>
          <w:szCs w:val="18"/>
          <w:lang w:val="de-DE"/>
        </w:rPr>
      </w:pPr>
      <w:r w:rsidRPr="00AD7FF4">
        <w:rPr>
          <w:sz w:val="18"/>
          <w:szCs w:val="18"/>
          <w:lang w:val="de-DE"/>
        </w:rPr>
        <w:t>WIPO-WTO-Kolloquium für Lehrkräfte auf dem Gebiet des geistigen Eigentums, Genf, Schweiz (Juni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Erste Ausgabe des WIPO-Sommerkurses über geistiges Eigentum [Teilnah</w:t>
      </w:r>
      <w:r w:rsidR="00636D46">
        <w:rPr>
          <w:sz w:val="18"/>
          <w:szCs w:val="18"/>
          <w:lang w:val="de-DE"/>
        </w:rPr>
        <w:t>me über Videokonferenz], Rio de </w:t>
      </w:r>
      <w:r w:rsidRPr="00AD7FF4">
        <w:rPr>
          <w:sz w:val="18"/>
          <w:szCs w:val="18"/>
          <w:lang w:val="de-DE"/>
        </w:rPr>
        <w:t>Janeiro, Brasilien (Juli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Konferenz über „Förderung der Pflanzenzüchtung, Herausforderungen und Perspektiven“, anlässlich der offiziellen Lancierung des Erasmus Mundus Master-Programms in Pflanzenzüchtung - emPLANT, Beauvais, Frankreich (August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Fortgeschrittenenschulungs-Programm über geistiges Eigentum und genetische Ressourcen zur Unterstützung von Innovationen, Genf, Schweiz (September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Mastergrad in Rechtswissenschaften (LL.M) auf dem Gebiet des geistigen Eigentums (WIPO/Universität Turin/ITC-ILO), Genf, Schweiz (Oktober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Beitrag bei ARIPO über Videokonferenz zu Referaten über den Sortenschutz im Rahmen des Programms zur Erlangung des Mastergrades in geistigem Eigentum an der Afrika Univers</w:t>
      </w:r>
      <w:r w:rsidR="00636D46">
        <w:rPr>
          <w:sz w:val="18"/>
          <w:szCs w:val="18"/>
          <w:lang w:val="de-DE"/>
        </w:rPr>
        <w:t>ität, Mutare, Simbabwe (Oktober </w:t>
      </w:r>
      <w:r w:rsidRPr="00AD7FF4">
        <w:rPr>
          <w:sz w:val="18"/>
          <w:szCs w:val="18"/>
          <w:lang w:val="de-DE"/>
        </w:rPr>
        <w:t>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WIPO/Tongji-Universität  Master-Abschluss in geistigem Eigentum mit Schwerpunkt Design (MIP in Design), Shanghai, China (November 2018)</w:t>
      </w:r>
    </w:p>
    <w:p w:rsidR="00AD7FF4" w:rsidRPr="00AD7FF4" w:rsidRDefault="00AD7FF4" w:rsidP="00AD7FF4">
      <w:pPr>
        <w:pStyle w:val="ListParagraph"/>
        <w:numPr>
          <w:ilvl w:val="0"/>
          <w:numId w:val="44"/>
        </w:numPr>
        <w:jc w:val="left"/>
        <w:rPr>
          <w:rFonts w:cs="Arial"/>
          <w:sz w:val="18"/>
          <w:szCs w:val="18"/>
          <w:lang w:val="de-DE"/>
        </w:rPr>
      </w:pPr>
      <w:r w:rsidRPr="00AD7FF4">
        <w:rPr>
          <w:sz w:val="18"/>
          <w:szCs w:val="18"/>
          <w:lang w:val="de-DE"/>
        </w:rPr>
        <w:t>Master in geistigem Eigentum der Universität Alicante (Magister Lvcentinv</w:t>
      </w:r>
      <w:r w:rsidR="00636D46">
        <w:rPr>
          <w:sz w:val="18"/>
          <w:szCs w:val="18"/>
          <w:lang w:val="de-DE"/>
        </w:rPr>
        <w:t>s), Alicante, Spanien (November </w:t>
      </w:r>
      <w:r w:rsidRPr="00AD7FF4">
        <w:rPr>
          <w:sz w:val="18"/>
          <w:szCs w:val="18"/>
          <w:lang w:val="de-DE"/>
        </w:rPr>
        <w:t>2018)</w:t>
      </w:r>
    </w:p>
    <w:p w:rsidR="00AD7FF4" w:rsidRPr="00AD7FF4" w:rsidRDefault="00AD7FF4" w:rsidP="00AD7FF4">
      <w:pPr>
        <w:rPr>
          <w:sz w:val="18"/>
          <w:szCs w:val="18"/>
          <w:lang w:val="de-DE"/>
        </w:rPr>
      </w:pPr>
    </w:p>
    <w:p w:rsidR="00AD7FF4" w:rsidRPr="00AD7FF4" w:rsidRDefault="00DC27E5" w:rsidP="00AD7FF4">
      <w:pPr>
        <w:pStyle w:val="Heading8"/>
        <w:rPr>
          <w:szCs w:val="18"/>
          <w:lang w:val="de-DE"/>
        </w:rPr>
      </w:pPr>
      <w:bookmarkStart w:id="165" w:name="_Toc25593342"/>
      <w:r>
        <w:rPr>
          <w:lang w:val="de-DE"/>
        </w:rPr>
        <w:t xml:space="preserve">h) </w:t>
      </w:r>
      <w:r w:rsidR="00AD7FF4" w:rsidRPr="00AD7FF4">
        <w:rPr>
          <w:lang w:val="de-DE"/>
        </w:rPr>
        <w:t>Durchführung von Projekten mit Partnerorganisationen und Gebern</w:t>
      </w:r>
      <w:bookmarkEnd w:id="165"/>
    </w:p>
    <w:p w:rsidR="00AD7FF4" w:rsidRPr="00AD7FF4" w:rsidRDefault="00AD7FF4" w:rsidP="00AD7FF4">
      <w:pPr>
        <w:rPr>
          <w:rFonts w:cs="Arial"/>
          <w:sz w:val="18"/>
          <w:szCs w:val="18"/>
          <w:lang w:val="de-DE"/>
        </w:rPr>
      </w:pPr>
    </w:p>
    <w:p w:rsidR="00AD7FF4" w:rsidRPr="00AD7FF4" w:rsidRDefault="00AD7FF4" w:rsidP="00AD7FF4">
      <w:pPr>
        <w:jc w:val="left"/>
        <w:rPr>
          <w:sz w:val="18"/>
          <w:szCs w:val="18"/>
          <w:lang w:val="de-DE"/>
        </w:rPr>
      </w:pPr>
      <w:r w:rsidRPr="00AD7FF4">
        <w:rPr>
          <w:sz w:val="18"/>
          <w:szCs w:val="18"/>
          <w:lang w:val="de-DE"/>
        </w:rPr>
        <w:t>Weltsaatgutpartnerschaft:  5 elektronische Sitzungen, 4 Präsenzsitzungen des Lenkungsausschusses</w:t>
      </w:r>
    </w:p>
    <w:p w:rsidR="00AD7FF4" w:rsidRPr="00AD7FF4" w:rsidRDefault="00AD7FF4" w:rsidP="00AD7FF4">
      <w:pPr>
        <w:jc w:val="left"/>
        <w:rPr>
          <w:sz w:val="18"/>
          <w:szCs w:val="18"/>
          <w:lang w:val="de-DE"/>
        </w:rPr>
      </w:pPr>
    </w:p>
    <w:p w:rsidR="00AD7FF4" w:rsidRPr="00AD7FF4" w:rsidRDefault="00AD7FF4" w:rsidP="00AD7FF4">
      <w:pPr>
        <w:jc w:val="left"/>
        <w:rPr>
          <w:rFonts w:eastAsiaTheme="minorEastAsia"/>
          <w:b/>
          <w:caps/>
          <w:sz w:val="18"/>
          <w:szCs w:val="18"/>
          <w:lang w:val="de-DE"/>
        </w:rPr>
      </w:pPr>
      <w:bookmarkStart w:id="166" w:name="_Toc336339250"/>
      <w:bookmarkEnd w:id="152"/>
      <w:r w:rsidRPr="00AD7FF4">
        <w:rPr>
          <w:lang w:val="de-DE"/>
        </w:rPr>
        <w:br w:type="page"/>
      </w:r>
    </w:p>
    <w:p w:rsidR="00AD7FF4" w:rsidRPr="00AD7FF4" w:rsidRDefault="00AD7FF4" w:rsidP="00AD7FF4">
      <w:pPr>
        <w:pStyle w:val="Heading3"/>
        <w:rPr>
          <w:szCs w:val="24"/>
          <w:lang w:val="de-DE"/>
        </w:rPr>
      </w:pPr>
      <w:bookmarkStart w:id="167" w:name="_Toc525125241"/>
      <w:bookmarkStart w:id="168" w:name="_Toc25593343"/>
      <w:r w:rsidRPr="00AD7FF4">
        <w:rPr>
          <w:lang w:val="de-DE"/>
        </w:rPr>
        <w:lastRenderedPageBreak/>
        <w:t>Unterprogramm UV.4:  Externe Beziehungen</w:t>
      </w:r>
      <w:bookmarkEnd w:id="167"/>
      <w:bookmarkEnd w:id="168"/>
    </w:p>
    <w:bookmarkEnd w:id="166"/>
    <w:p w:rsidR="00AD7FF4" w:rsidRPr="00AD7FF4" w:rsidRDefault="00AD7FF4" w:rsidP="00AD7FF4">
      <w:pPr>
        <w:rPr>
          <w:sz w:val="18"/>
          <w:szCs w:val="18"/>
          <w:lang w:val="de-DE"/>
        </w:rPr>
      </w:pPr>
    </w:p>
    <w:p w:rsidR="00AD7FF4" w:rsidRPr="00AD7FF4" w:rsidRDefault="00AD7FF4" w:rsidP="00AD7FF4">
      <w:pPr>
        <w:autoSpaceDE w:val="0"/>
        <w:autoSpaceDN w:val="0"/>
        <w:adjustRightInd w:val="0"/>
        <w:rPr>
          <w:rFonts w:cs="Arial"/>
          <w:sz w:val="18"/>
          <w:szCs w:val="19"/>
          <w:lang w:val="de-DE"/>
        </w:rPr>
      </w:pPr>
      <w:r w:rsidRPr="00AD7FF4">
        <w:rPr>
          <w:sz w:val="18"/>
          <w:szCs w:val="24"/>
          <w:lang w:val="de-DE"/>
        </w:rPr>
        <w:t>Die Aufgabe des Internationalen Verbandes zum Schutz von Pflanzenzüchtungen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spielt</w:t>
      </w:r>
      <w:r w:rsidRPr="00AD7FF4">
        <w:rPr>
          <w:sz w:val="18"/>
          <w:szCs w:val="19"/>
          <w:lang w:val="de-DE"/>
        </w:rPr>
        <w:t xml:space="preserve">. </w:t>
      </w:r>
    </w:p>
    <w:p w:rsidR="00AD7FF4" w:rsidRPr="00AD7FF4" w:rsidRDefault="00AD7FF4" w:rsidP="00AD7FF4">
      <w:pPr>
        <w:autoSpaceDE w:val="0"/>
        <w:autoSpaceDN w:val="0"/>
        <w:adjustRightInd w:val="0"/>
        <w:rPr>
          <w:rFonts w:cs="Arial"/>
          <w:sz w:val="18"/>
          <w:szCs w:val="19"/>
          <w:lang w:val="de-DE"/>
        </w:rPr>
      </w:pPr>
    </w:p>
    <w:p w:rsidR="00AD7FF4" w:rsidRPr="00AD7FF4" w:rsidRDefault="00AD7FF4" w:rsidP="00AD7FF4">
      <w:pPr>
        <w:rPr>
          <w:sz w:val="18"/>
          <w:lang w:val="de-DE"/>
        </w:rPr>
      </w:pPr>
      <w:r w:rsidRPr="00AD7FF4">
        <w:rPr>
          <w:sz w:val="18"/>
          <w:lang w:val="de-DE"/>
        </w:rPr>
        <w:t>Die Veröffentlichung einer Reihe von Videos, die in Kanada, Kenia, Japan und Kolumbien produziert wurden und sich mit Kirschen, Rosen, Reis und anderen Nutzpflanzen befassen, lieferte eine wichtige neue Informationsquelle über die Vorteile des Sortenschutzes und die UPOV-Mitgliedschaft. Dieses Material liefert auch wichtige Informationen, die bei den verschiedenen Tätigkeiten der UPOV im Bereich der Öffentlichkeitsarbeit verwendet werden können. Ein Bereich, der</w:t>
      </w:r>
      <w:r w:rsidR="001243F4">
        <w:rPr>
          <w:sz w:val="18"/>
          <w:lang w:val="de-DE"/>
        </w:rPr>
        <w:t xml:space="preserve"> einer</w:t>
      </w:r>
      <w:r w:rsidRPr="00AD7FF4">
        <w:rPr>
          <w:sz w:val="18"/>
          <w:lang w:val="de-DE"/>
        </w:rPr>
        <w:t xml:space="preserve"> künftig</w:t>
      </w:r>
      <w:r w:rsidR="001243F4">
        <w:rPr>
          <w:sz w:val="18"/>
          <w:lang w:val="de-DE"/>
        </w:rPr>
        <w:t>en Untersuchung bedarf</w:t>
      </w:r>
      <w:r w:rsidRPr="00AD7FF4">
        <w:rPr>
          <w:sz w:val="18"/>
          <w:lang w:val="de-DE"/>
        </w:rPr>
        <w:t>, ist das unzureichende Besucherwachstum auf der UPOV-Website und wie dieser Aspekt verbessert werden kann.</w:t>
      </w:r>
    </w:p>
    <w:p w:rsidR="00AD7FF4" w:rsidRPr="00AD7FF4" w:rsidRDefault="00AD7FF4" w:rsidP="00AD7FF4">
      <w:pPr>
        <w:rPr>
          <w:sz w:val="18"/>
          <w:lang w:val="de-DE"/>
        </w:rPr>
      </w:pPr>
    </w:p>
    <w:tbl>
      <w:tblPr>
        <w:tblW w:w="9889" w:type="dxa"/>
        <w:tblCellMar>
          <w:top w:w="57" w:type="dxa"/>
          <w:bottom w:w="57" w:type="dxa"/>
        </w:tblCellMar>
        <w:tblLook w:val="0000" w:firstRow="0" w:lastRow="0" w:firstColumn="0" w:lastColumn="0" w:noHBand="0" w:noVBand="0"/>
      </w:tblPr>
      <w:tblGrid>
        <w:gridCol w:w="1951"/>
        <w:gridCol w:w="7938"/>
      </w:tblGrid>
      <w:tr w:rsidR="00AD7FF4" w:rsidRPr="00F46626" w:rsidTr="00F37F6E">
        <w:tc>
          <w:tcPr>
            <w:tcW w:w="1951" w:type="dxa"/>
          </w:tcPr>
          <w:p w:rsidR="00AD7FF4" w:rsidRDefault="00AD7FF4" w:rsidP="00F37F6E">
            <w:pPr>
              <w:pStyle w:val="Heading5"/>
              <w:rPr>
                <w:szCs w:val="24"/>
              </w:rPr>
            </w:pPr>
            <w:bookmarkStart w:id="169" w:name="_Toc525125242"/>
            <w:bookmarkStart w:id="170" w:name="_Toc25593344"/>
            <w:r>
              <w:t>Ziele:</w:t>
            </w:r>
            <w:bookmarkEnd w:id="169"/>
            <w:bookmarkEnd w:id="170"/>
          </w:p>
        </w:tc>
        <w:tc>
          <w:tcPr>
            <w:tcW w:w="7938" w:type="dxa"/>
          </w:tcPr>
          <w:p w:rsidR="00AD7FF4" w:rsidRPr="00AD7FF4" w:rsidRDefault="00AD7FF4" w:rsidP="00F37F6E">
            <w:pPr>
              <w:keepNext/>
              <w:keepLines/>
              <w:widowControl w:val="0"/>
              <w:numPr>
                <w:ilvl w:val="0"/>
                <w:numId w:val="2"/>
              </w:numPr>
              <w:jc w:val="left"/>
              <w:rPr>
                <w:sz w:val="18"/>
                <w:szCs w:val="24"/>
                <w:lang w:val="de-DE"/>
              </w:rPr>
            </w:pPr>
            <w:r w:rsidRPr="00AD7FF4">
              <w:rPr>
                <w:sz w:val="18"/>
                <w:szCs w:val="24"/>
                <w:lang w:val="de-DE"/>
              </w:rPr>
              <w:t>Erweiterung und Vertiefung des Verständnisses des UPOV-Sortenschutzsystems.</w:t>
            </w:r>
          </w:p>
          <w:p w:rsidR="00AD7FF4" w:rsidRPr="00AD7FF4" w:rsidRDefault="00AD7FF4" w:rsidP="00F37F6E">
            <w:pPr>
              <w:keepNext/>
              <w:keepLines/>
              <w:widowControl w:val="0"/>
              <w:numPr>
                <w:ilvl w:val="0"/>
                <w:numId w:val="2"/>
              </w:numPr>
              <w:jc w:val="left"/>
              <w:rPr>
                <w:szCs w:val="24"/>
                <w:lang w:val="de-DE"/>
              </w:rPr>
            </w:pPr>
            <w:r w:rsidRPr="00AD7FF4">
              <w:rPr>
                <w:sz w:val="18"/>
                <w:szCs w:val="24"/>
                <w:lang w:val="de-DE"/>
              </w:rPr>
              <w:t>Erteilung von Auskünften über das UPOV-Übereinkommen an andere zwischenstaatliche Organisationen mit dem Ziel der gegenseitigen Unterstützung mit anderen internationalen Verträgen.</w:t>
            </w:r>
          </w:p>
        </w:tc>
      </w:tr>
    </w:tbl>
    <w:p w:rsidR="00AD7FF4" w:rsidRPr="00AD7FF4" w:rsidRDefault="00AD7FF4" w:rsidP="00AD7FF4">
      <w:pPr>
        <w:rPr>
          <w:sz w:val="18"/>
          <w:szCs w:val="18"/>
          <w:lang w:val="de-DE"/>
        </w:rPr>
      </w:pPr>
    </w:p>
    <w:p w:rsidR="00AD7FF4" w:rsidRPr="00AD7FF4" w:rsidRDefault="00AD7FF4" w:rsidP="00AD7FF4">
      <w:pPr>
        <w:rPr>
          <w:sz w:val="18"/>
          <w:szCs w:val="18"/>
          <w:lang w:val="de-DE"/>
        </w:rPr>
      </w:pPr>
    </w:p>
    <w:p w:rsidR="00AD7FF4" w:rsidRPr="00AD7FF4" w:rsidRDefault="00AD7FF4" w:rsidP="00AD7FF4">
      <w:pPr>
        <w:pStyle w:val="Heading6"/>
        <w:rPr>
          <w:lang w:val="de-DE"/>
        </w:rPr>
      </w:pPr>
      <w:bookmarkStart w:id="171" w:name="_Toc336339254"/>
      <w:bookmarkStart w:id="172" w:name="_Toc25593345"/>
      <w:r w:rsidRPr="00AD7FF4">
        <w:rPr>
          <w:lang w:val="de-DE"/>
        </w:rPr>
        <w:t>1.  Vertiefung des öffentlichen Verständnisses der Rolle und Tätigkeit der UPOV</w:t>
      </w:r>
      <w:bookmarkEnd w:id="171"/>
      <w:bookmarkEnd w:id="172"/>
    </w:p>
    <w:p w:rsidR="00AD7FF4" w:rsidRPr="00AD7FF4" w:rsidRDefault="00AD7FF4" w:rsidP="00AD7FF4">
      <w:pPr>
        <w:rPr>
          <w:sz w:val="18"/>
          <w:szCs w:val="18"/>
          <w:lang w:val="de-DE"/>
        </w:rPr>
      </w:pPr>
    </w:p>
    <w:p w:rsidR="00AD7FF4" w:rsidRPr="00AD7FF4" w:rsidRDefault="00DC27E5" w:rsidP="00AD7FF4">
      <w:pPr>
        <w:pStyle w:val="Heading8"/>
        <w:rPr>
          <w:lang w:val="de-DE"/>
        </w:rPr>
      </w:pPr>
      <w:bookmarkStart w:id="173" w:name="_Toc25593346"/>
      <w:r>
        <w:rPr>
          <w:lang w:val="de-DE"/>
        </w:rPr>
        <w:t xml:space="preserve">a) </w:t>
      </w:r>
      <w:r w:rsidR="00AD7FF4" w:rsidRPr="00AD7FF4">
        <w:rPr>
          <w:lang w:val="de-DE"/>
        </w:rPr>
        <w:t>Verfügbarkeit geeigneter Informationen und Materialien für die allgemeine Öffentlichkeit über die UPOV-Website und andere Medien</w:t>
      </w:r>
      <w:bookmarkEnd w:id="173"/>
    </w:p>
    <w:p w:rsidR="00AD7FF4" w:rsidRPr="00AD7FF4" w:rsidRDefault="00AD7FF4" w:rsidP="00AD7FF4">
      <w:pPr>
        <w:rPr>
          <w:sz w:val="18"/>
          <w:szCs w:val="18"/>
          <w:lang w:val="de-DE"/>
        </w:rPr>
      </w:pPr>
    </w:p>
    <w:p w:rsidR="00AD7FF4" w:rsidRPr="00AD7FF4" w:rsidRDefault="00AD7FF4" w:rsidP="00AD7FF4">
      <w:pPr>
        <w:pStyle w:val="ListParagraph"/>
        <w:numPr>
          <w:ilvl w:val="0"/>
          <w:numId w:val="10"/>
        </w:numPr>
        <w:spacing w:after="120"/>
        <w:ind w:left="720"/>
        <w:contextualSpacing w:val="0"/>
        <w:rPr>
          <w:rFonts w:cs="Arial"/>
          <w:sz w:val="18"/>
          <w:szCs w:val="18"/>
          <w:lang w:val="de-DE"/>
        </w:rPr>
      </w:pPr>
      <w:r w:rsidRPr="00AD7FF4">
        <w:rPr>
          <w:sz w:val="18"/>
          <w:szCs w:val="19"/>
          <w:lang w:val="de-DE"/>
        </w:rPr>
        <w:t>UPOV-Video: „Kanadische Kirschbauern profitieren von Regierungspolitik“</w:t>
      </w:r>
    </w:p>
    <w:p w:rsidR="00AD7FF4" w:rsidRPr="00AD7FF4" w:rsidRDefault="00AD7FF4" w:rsidP="00AD7FF4">
      <w:pPr>
        <w:pStyle w:val="ListParagraph"/>
        <w:numPr>
          <w:ilvl w:val="0"/>
          <w:numId w:val="10"/>
        </w:numPr>
        <w:spacing w:after="120"/>
        <w:ind w:left="720"/>
        <w:contextualSpacing w:val="0"/>
        <w:rPr>
          <w:rFonts w:cs="Arial"/>
          <w:sz w:val="18"/>
          <w:szCs w:val="18"/>
          <w:lang w:val="de-DE"/>
        </w:rPr>
      </w:pPr>
      <w:r w:rsidRPr="00AD7FF4">
        <w:rPr>
          <w:sz w:val="18"/>
          <w:szCs w:val="19"/>
          <w:lang w:val="de-DE"/>
        </w:rPr>
        <w:t>UPOV-Video: „Blühende Rosenindustrie in Kenia“</w:t>
      </w:r>
    </w:p>
    <w:p w:rsidR="00AD7FF4" w:rsidRPr="00AD7FF4" w:rsidRDefault="00AD7FF4" w:rsidP="00AD7FF4">
      <w:pPr>
        <w:pStyle w:val="ListParagraph"/>
        <w:numPr>
          <w:ilvl w:val="0"/>
          <w:numId w:val="10"/>
        </w:numPr>
        <w:spacing w:after="120"/>
        <w:ind w:left="720"/>
        <w:contextualSpacing w:val="0"/>
        <w:rPr>
          <w:rFonts w:cs="Arial"/>
          <w:sz w:val="18"/>
          <w:szCs w:val="18"/>
          <w:lang w:val="de-DE"/>
        </w:rPr>
      </w:pPr>
      <w:r w:rsidRPr="00AD7FF4">
        <w:rPr>
          <w:sz w:val="18"/>
          <w:szCs w:val="19"/>
          <w:lang w:val="de-DE"/>
        </w:rPr>
        <w:t>UPOV-Video:</w:t>
      </w:r>
      <w:r w:rsidRPr="00AD7FF4">
        <w:rPr>
          <w:lang w:val="de-DE"/>
        </w:rPr>
        <w:t xml:space="preserve"> </w:t>
      </w:r>
      <w:r w:rsidRPr="00AD7FF4">
        <w:rPr>
          <w:sz w:val="18"/>
          <w:szCs w:val="19"/>
          <w:lang w:val="de-DE"/>
        </w:rPr>
        <w:t>„Tsuyahime Reis, das Geheimnis seines Erfolg</w:t>
      </w:r>
      <w:r w:rsidR="00FD2247">
        <w:rPr>
          <w:sz w:val="18"/>
          <w:szCs w:val="19"/>
          <w:lang w:val="de-DE"/>
        </w:rPr>
        <w:t>e</w:t>
      </w:r>
      <w:r w:rsidRPr="00AD7FF4">
        <w:rPr>
          <w:sz w:val="18"/>
          <w:szCs w:val="19"/>
          <w:lang w:val="de-DE"/>
        </w:rPr>
        <w:t>s“</w:t>
      </w:r>
    </w:p>
    <w:p w:rsidR="00AD7FF4" w:rsidRPr="00AD7FF4" w:rsidRDefault="00AD7FF4" w:rsidP="00AD7FF4">
      <w:pPr>
        <w:pStyle w:val="ListParagraph"/>
        <w:numPr>
          <w:ilvl w:val="0"/>
          <w:numId w:val="10"/>
        </w:numPr>
        <w:spacing w:after="120"/>
        <w:ind w:left="720"/>
        <w:contextualSpacing w:val="0"/>
        <w:rPr>
          <w:rFonts w:cs="Arial"/>
          <w:sz w:val="18"/>
          <w:szCs w:val="18"/>
          <w:lang w:val="de-DE"/>
        </w:rPr>
      </w:pPr>
      <w:r w:rsidRPr="00AD7FF4">
        <w:rPr>
          <w:sz w:val="18"/>
          <w:szCs w:val="18"/>
          <w:lang w:val="de-DE"/>
        </w:rPr>
        <w:t>Kolumbien: „UPOV-System bringt Vorteile für die Landwirtschaft in Kolumbien“</w:t>
      </w:r>
    </w:p>
    <w:p w:rsidR="00AD7FF4" w:rsidRPr="00AD7FF4" w:rsidRDefault="00AD7FF4" w:rsidP="00AD7FF4">
      <w:pPr>
        <w:rPr>
          <w:sz w:val="18"/>
          <w:szCs w:val="18"/>
          <w:lang w:val="de-DE"/>
        </w:rPr>
      </w:pPr>
    </w:p>
    <w:p w:rsidR="00AD7FF4" w:rsidRPr="00AD7FF4" w:rsidRDefault="00DC27E5" w:rsidP="00AD7FF4">
      <w:pPr>
        <w:pStyle w:val="Heading8"/>
        <w:rPr>
          <w:szCs w:val="18"/>
          <w:lang w:val="de-DE"/>
        </w:rPr>
      </w:pPr>
      <w:bookmarkStart w:id="174" w:name="_Toc25593347"/>
      <w:r>
        <w:rPr>
          <w:lang w:val="de-DE"/>
        </w:rPr>
        <w:t xml:space="preserve">b) </w:t>
      </w:r>
      <w:r w:rsidR="00AD7FF4" w:rsidRPr="00AD7FF4">
        <w:rPr>
          <w:lang w:val="de-DE"/>
        </w:rPr>
        <w:t>Zahl der Besucher der UPOV-Website</w:t>
      </w:r>
      <w:bookmarkEnd w:id="174"/>
    </w:p>
    <w:p w:rsidR="00AD7FF4" w:rsidRPr="00AD7FF4" w:rsidRDefault="00AD7FF4" w:rsidP="00AD7FF4">
      <w:pPr>
        <w:rPr>
          <w:sz w:val="18"/>
          <w:szCs w:val="18"/>
          <w:lang w:val="de-DE"/>
        </w:rPr>
      </w:pPr>
    </w:p>
    <w:tbl>
      <w:tblPr>
        <w:tblW w:w="807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6"/>
        <w:gridCol w:w="1157"/>
        <w:gridCol w:w="1156"/>
      </w:tblGrid>
      <w:tr w:rsidR="00AD7FF4" w:rsidRPr="00AD2C05" w:rsidTr="00F37F6E">
        <w:tc>
          <w:tcPr>
            <w:tcW w:w="2298" w:type="dxa"/>
            <w:tcMar>
              <w:top w:w="28" w:type="dxa"/>
              <w:bottom w:w="0" w:type="dxa"/>
            </w:tcMar>
          </w:tcPr>
          <w:p w:rsidR="00AD7FF4" w:rsidRPr="00AD7FF4" w:rsidRDefault="00AD7FF4" w:rsidP="00F37F6E">
            <w:pPr>
              <w:jc w:val="left"/>
              <w:rPr>
                <w:rFonts w:cs="Arial"/>
                <w:sz w:val="18"/>
                <w:szCs w:val="18"/>
                <w:lang w:val="de-DE"/>
              </w:rPr>
            </w:pPr>
          </w:p>
        </w:tc>
        <w:tc>
          <w:tcPr>
            <w:tcW w:w="1156" w:type="dxa"/>
          </w:tcPr>
          <w:p w:rsidR="00AD7FF4" w:rsidRPr="00AD2C05" w:rsidRDefault="00AD7FF4" w:rsidP="00F37F6E">
            <w:pPr>
              <w:ind w:right="57"/>
              <w:jc w:val="center"/>
              <w:rPr>
                <w:rFonts w:cs="Arial"/>
                <w:i/>
                <w:sz w:val="18"/>
                <w:szCs w:val="18"/>
              </w:rPr>
            </w:pPr>
            <w:r>
              <w:rPr>
                <w:i/>
                <w:sz w:val="18"/>
                <w:szCs w:val="18"/>
              </w:rPr>
              <w:t>2018*</w:t>
            </w:r>
          </w:p>
        </w:tc>
        <w:tc>
          <w:tcPr>
            <w:tcW w:w="1156" w:type="dxa"/>
          </w:tcPr>
          <w:p w:rsidR="00AD7FF4" w:rsidRPr="00AD2C05" w:rsidRDefault="00AD7FF4" w:rsidP="00F37F6E">
            <w:pPr>
              <w:ind w:right="57"/>
              <w:jc w:val="center"/>
              <w:rPr>
                <w:rFonts w:cs="Arial"/>
                <w:i/>
                <w:sz w:val="18"/>
                <w:szCs w:val="18"/>
              </w:rPr>
            </w:pPr>
            <w:r>
              <w:rPr>
                <w:i/>
                <w:sz w:val="18"/>
                <w:szCs w:val="18"/>
              </w:rPr>
              <w:t>2017</w:t>
            </w:r>
          </w:p>
        </w:tc>
        <w:tc>
          <w:tcPr>
            <w:tcW w:w="1156" w:type="dxa"/>
          </w:tcPr>
          <w:p w:rsidR="00AD7FF4" w:rsidRPr="00AD2C05" w:rsidRDefault="00AD7FF4" w:rsidP="00F37F6E">
            <w:pPr>
              <w:ind w:right="57"/>
              <w:jc w:val="center"/>
              <w:rPr>
                <w:rFonts w:cs="Arial"/>
                <w:i/>
                <w:sz w:val="18"/>
                <w:szCs w:val="18"/>
              </w:rPr>
            </w:pPr>
            <w:r>
              <w:rPr>
                <w:i/>
                <w:sz w:val="18"/>
                <w:szCs w:val="18"/>
              </w:rPr>
              <w:t>2016</w:t>
            </w:r>
          </w:p>
        </w:tc>
        <w:tc>
          <w:tcPr>
            <w:tcW w:w="1157" w:type="dxa"/>
          </w:tcPr>
          <w:p w:rsidR="00AD7FF4" w:rsidRPr="00AD2C05" w:rsidRDefault="00AD7FF4" w:rsidP="00F37F6E">
            <w:pPr>
              <w:ind w:right="57"/>
              <w:jc w:val="center"/>
              <w:rPr>
                <w:rFonts w:cs="Arial"/>
                <w:i/>
                <w:sz w:val="18"/>
                <w:szCs w:val="18"/>
              </w:rPr>
            </w:pPr>
            <w:r>
              <w:rPr>
                <w:i/>
                <w:sz w:val="18"/>
                <w:szCs w:val="18"/>
              </w:rPr>
              <w:t>2015</w:t>
            </w:r>
          </w:p>
        </w:tc>
        <w:tc>
          <w:tcPr>
            <w:tcW w:w="1156" w:type="dxa"/>
          </w:tcPr>
          <w:p w:rsidR="00AD7FF4" w:rsidRPr="00AD2C05" w:rsidRDefault="00AD7FF4" w:rsidP="00F37F6E">
            <w:pPr>
              <w:ind w:right="57"/>
              <w:jc w:val="center"/>
              <w:rPr>
                <w:rFonts w:cs="Arial"/>
                <w:i/>
                <w:sz w:val="18"/>
                <w:szCs w:val="18"/>
              </w:rPr>
            </w:pPr>
            <w:r>
              <w:rPr>
                <w:i/>
                <w:sz w:val="18"/>
                <w:szCs w:val="18"/>
              </w:rPr>
              <w:t>2014</w:t>
            </w:r>
          </w:p>
        </w:tc>
      </w:tr>
      <w:tr w:rsidR="00AD7FF4" w:rsidRPr="00AD2C05" w:rsidTr="00F37F6E">
        <w:tc>
          <w:tcPr>
            <w:tcW w:w="2298" w:type="dxa"/>
            <w:tcMar>
              <w:top w:w="28" w:type="dxa"/>
              <w:bottom w:w="0" w:type="dxa"/>
            </w:tcMar>
          </w:tcPr>
          <w:p w:rsidR="00AD7FF4" w:rsidRPr="00AD2C05" w:rsidRDefault="00AD7FF4" w:rsidP="00F37F6E">
            <w:pPr>
              <w:jc w:val="left"/>
              <w:rPr>
                <w:rFonts w:cs="Arial"/>
                <w:i/>
                <w:sz w:val="18"/>
                <w:szCs w:val="18"/>
              </w:rPr>
            </w:pPr>
            <w:r>
              <w:rPr>
                <w:i/>
                <w:sz w:val="18"/>
                <w:szCs w:val="18"/>
              </w:rPr>
              <w:t xml:space="preserve">Anzahl Sitzungen: </w:t>
            </w:r>
          </w:p>
        </w:tc>
        <w:tc>
          <w:tcPr>
            <w:tcW w:w="1156" w:type="dxa"/>
          </w:tcPr>
          <w:p w:rsidR="00AD7FF4" w:rsidRPr="00AD2C05" w:rsidRDefault="00AD7FF4" w:rsidP="00F37F6E">
            <w:pPr>
              <w:ind w:right="227"/>
              <w:jc w:val="right"/>
              <w:rPr>
                <w:rFonts w:cs="Arial"/>
                <w:sz w:val="18"/>
                <w:szCs w:val="18"/>
              </w:rPr>
            </w:pPr>
            <w:r>
              <w:rPr>
                <w:sz w:val="18"/>
                <w:szCs w:val="18"/>
              </w:rPr>
              <w:t>173 882</w:t>
            </w:r>
          </w:p>
        </w:tc>
        <w:tc>
          <w:tcPr>
            <w:tcW w:w="1156" w:type="dxa"/>
          </w:tcPr>
          <w:p w:rsidR="00AD7FF4" w:rsidRPr="00AD2C05" w:rsidRDefault="00AD7FF4" w:rsidP="00F37F6E">
            <w:pPr>
              <w:ind w:right="227"/>
              <w:jc w:val="right"/>
              <w:rPr>
                <w:rFonts w:cs="Arial"/>
                <w:sz w:val="18"/>
                <w:szCs w:val="18"/>
              </w:rPr>
            </w:pPr>
            <w:r>
              <w:rPr>
                <w:sz w:val="18"/>
                <w:szCs w:val="18"/>
              </w:rPr>
              <w:t>177 469</w:t>
            </w:r>
          </w:p>
        </w:tc>
        <w:tc>
          <w:tcPr>
            <w:tcW w:w="1156" w:type="dxa"/>
          </w:tcPr>
          <w:p w:rsidR="00AD7FF4" w:rsidRPr="00AD2C05" w:rsidRDefault="00AD7FF4" w:rsidP="00F37F6E">
            <w:pPr>
              <w:ind w:right="227"/>
              <w:jc w:val="right"/>
              <w:rPr>
                <w:rFonts w:cs="Arial"/>
                <w:sz w:val="18"/>
                <w:szCs w:val="18"/>
              </w:rPr>
            </w:pPr>
            <w:r>
              <w:rPr>
                <w:sz w:val="18"/>
                <w:szCs w:val="18"/>
              </w:rPr>
              <w:t>200 539</w:t>
            </w:r>
          </w:p>
        </w:tc>
        <w:tc>
          <w:tcPr>
            <w:tcW w:w="1157" w:type="dxa"/>
          </w:tcPr>
          <w:p w:rsidR="00AD7FF4" w:rsidRPr="00AD2C05" w:rsidRDefault="00AD7FF4" w:rsidP="00F37F6E">
            <w:pPr>
              <w:ind w:right="227"/>
              <w:jc w:val="right"/>
              <w:rPr>
                <w:rFonts w:cs="Arial"/>
                <w:sz w:val="18"/>
                <w:szCs w:val="18"/>
              </w:rPr>
            </w:pPr>
            <w:r>
              <w:rPr>
                <w:sz w:val="18"/>
                <w:szCs w:val="18"/>
              </w:rPr>
              <w:t>191 534</w:t>
            </w:r>
          </w:p>
        </w:tc>
        <w:tc>
          <w:tcPr>
            <w:tcW w:w="1156" w:type="dxa"/>
          </w:tcPr>
          <w:p w:rsidR="00AD7FF4" w:rsidRPr="00AD2C05" w:rsidRDefault="00AD7FF4" w:rsidP="00F37F6E">
            <w:pPr>
              <w:ind w:right="227"/>
              <w:jc w:val="right"/>
              <w:rPr>
                <w:rFonts w:cs="Arial"/>
                <w:sz w:val="18"/>
                <w:szCs w:val="18"/>
              </w:rPr>
            </w:pPr>
            <w:r>
              <w:rPr>
                <w:sz w:val="18"/>
                <w:szCs w:val="18"/>
              </w:rPr>
              <w:t>187 125</w:t>
            </w:r>
          </w:p>
        </w:tc>
      </w:tr>
      <w:tr w:rsidR="00AD7FF4" w:rsidRPr="00AD2C05" w:rsidTr="00F37F6E">
        <w:tc>
          <w:tcPr>
            <w:tcW w:w="2298" w:type="dxa"/>
            <w:tcMar>
              <w:top w:w="28" w:type="dxa"/>
              <w:bottom w:w="0" w:type="dxa"/>
            </w:tcMar>
          </w:tcPr>
          <w:p w:rsidR="00AD7FF4" w:rsidRPr="00AD2C05" w:rsidRDefault="00AD7FF4" w:rsidP="00F37F6E">
            <w:pPr>
              <w:jc w:val="left"/>
              <w:rPr>
                <w:rFonts w:cs="Arial"/>
                <w:i/>
                <w:sz w:val="18"/>
                <w:szCs w:val="18"/>
              </w:rPr>
            </w:pPr>
            <w:r>
              <w:rPr>
                <w:i/>
                <w:sz w:val="18"/>
                <w:szCs w:val="18"/>
              </w:rPr>
              <w:t>Nutzer:</w:t>
            </w:r>
          </w:p>
        </w:tc>
        <w:tc>
          <w:tcPr>
            <w:tcW w:w="1156" w:type="dxa"/>
          </w:tcPr>
          <w:p w:rsidR="00AD7FF4" w:rsidRPr="00AD2C05" w:rsidRDefault="00AD7FF4" w:rsidP="00F37F6E">
            <w:pPr>
              <w:ind w:right="227"/>
              <w:jc w:val="right"/>
              <w:rPr>
                <w:rFonts w:cs="Arial"/>
                <w:sz w:val="18"/>
                <w:szCs w:val="18"/>
              </w:rPr>
            </w:pPr>
            <w:r>
              <w:rPr>
                <w:sz w:val="18"/>
                <w:szCs w:val="18"/>
              </w:rPr>
              <w:t>85 002</w:t>
            </w:r>
          </w:p>
        </w:tc>
        <w:tc>
          <w:tcPr>
            <w:tcW w:w="1156" w:type="dxa"/>
          </w:tcPr>
          <w:p w:rsidR="00AD7FF4" w:rsidRPr="00AD2C05" w:rsidRDefault="00AD7FF4" w:rsidP="00F37F6E">
            <w:pPr>
              <w:ind w:right="227"/>
              <w:jc w:val="right"/>
              <w:rPr>
                <w:rFonts w:cs="Arial"/>
                <w:sz w:val="18"/>
                <w:szCs w:val="18"/>
              </w:rPr>
            </w:pPr>
            <w:r>
              <w:rPr>
                <w:sz w:val="18"/>
                <w:szCs w:val="18"/>
              </w:rPr>
              <w:t>84 393</w:t>
            </w:r>
          </w:p>
        </w:tc>
        <w:tc>
          <w:tcPr>
            <w:tcW w:w="1156" w:type="dxa"/>
          </w:tcPr>
          <w:p w:rsidR="00AD7FF4" w:rsidRPr="00AD2C05" w:rsidRDefault="00AD7FF4" w:rsidP="00F37F6E">
            <w:pPr>
              <w:ind w:right="227"/>
              <w:jc w:val="right"/>
              <w:rPr>
                <w:rFonts w:cs="Arial"/>
                <w:sz w:val="18"/>
                <w:szCs w:val="18"/>
              </w:rPr>
            </w:pPr>
            <w:r>
              <w:rPr>
                <w:sz w:val="18"/>
                <w:szCs w:val="18"/>
              </w:rPr>
              <w:t>88 906</w:t>
            </w:r>
          </w:p>
        </w:tc>
        <w:tc>
          <w:tcPr>
            <w:tcW w:w="1157" w:type="dxa"/>
          </w:tcPr>
          <w:p w:rsidR="00AD7FF4" w:rsidRPr="00AD2C05" w:rsidRDefault="00AD7FF4" w:rsidP="00F37F6E">
            <w:pPr>
              <w:ind w:right="227"/>
              <w:jc w:val="right"/>
              <w:rPr>
                <w:rFonts w:cs="Arial"/>
                <w:sz w:val="18"/>
                <w:szCs w:val="18"/>
              </w:rPr>
            </w:pPr>
            <w:r>
              <w:rPr>
                <w:sz w:val="18"/>
                <w:szCs w:val="18"/>
              </w:rPr>
              <w:t>86 366</w:t>
            </w:r>
          </w:p>
        </w:tc>
        <w:tc>
          <w:tcPr>
            <w:tcW w:w="1156" w:type="dxa"/>
          </w:tcPr>
          <w:p w:rsidR="00AD7FF4" w:rsidRPr="00AD2C05" w:rsidRDefault="00AD7FF4" w:rsidP="00F37F6E">
            <w:pPr>
              <w:ind w:right="227"/>
              <w:jc w:val="right"/>
              <w:rPr>
                <w:rFonts w:cs="Arial"/>
                <w:sz w:val="18"/>
                <w:szCs w:val="18"/>
              </w:rPr>
            </w:pPr>
            <w:r>
              <w:rPr>
                <w:sz w:val="18"/>
                <w:szCs w:val="18"/>
              </w:rPr>
              <w:t>86 291</w:t>
            </w:r>
          </w:p>
        </w:tc>
      </w:tr>
      <w:tr w:rsidR="00AD7FF4" w:rsidRPr="00AD2C05" w:rsidTr="00F37F6E">
        <w:tc>
          <w:tcPr>
            <w:tcW w:w="2298" w:type="dxa"/>
            <w:tcMar>
              <w:top w:w="28" w:type="dxa"/>
              <w:bottom w:w="0" w:type="dxa"/>
            </w:tcMar>
          </w:tcPr>
          <w:p w:rsidR="00AD7FF4" w:rsidRPr="00AD2C05" w:rsidRDefault="00AD7FF4" w:rsidP="00F37F6E">
            <w:pPr>
              <w:jc w:val="left"/>
              <w:rPr>
                <w:rFonts w:cs="Arial"/>
                <w:i/>
                <w:sz w:val="18"/>
                <w:szCs w:val="18"/>
              </w:rPr>
            </w:pPr>
            <w:r>
              <w:rPr>
                <w:i/>
                <w:sz w:val="18"/>
                <w:szCs w:val="18"/>
              </w:rPr>
              <w:t>Zahl der Seitenaufrufe:</w:t>
            </w:r>
          </w:p>
        </w:tc>
        <w:tc>
          <w:tcPr>
            <w:tcW w:w="1156" w:type="dxa"/>
          </w:tcPr>
          <w:p w:rsidR="00AD7FF4" w:rsidRPr="00AD2C05" w:rsidRDefault="00AD7FF4" w:rsidP="00F37F6E">
            <w:pPr>
              <w:ind w:right="227"/>
              <w:jc w:val="right"/>
              <w:rPr>
                <w:rFonts w:cs="Arial"/>
                <w:sz w:val="18"/>
                <w:szCs w:val="18"/>
              </w:rPr>
            </w:pPr>
            <w:r>
              <w:rPr>
                <w:sz w:val="18"/>
                <w:szCs w:val="18"/>
              </w:rPr>
              <w:t>672 169</w:t>
            </w:r>
          </w:p>
        </w:tc>
        <w:tc>
          <w:tcPr>
            <w:tcW w:w="1156" w:type="dxa"/>
          </w:tcPr>
          <w:p w:rsidR="00AD7FF4" w:rsidRPr="00AD2C05" w:rsidRDefault="00AD7FF4" w:rsidP="00F37F6E">
            <w:pPr>
              <w:ind w:right="227"/>
              <w:jc w:val="right"/>
              <w:rPr>
                <w:rFonts w:cs="Arial"/>
                <w:sz w:val="18"/>
                <w:szCs w:val="18"/>
              </w:rPr>
            </w:pPr>
            <w:r>
              <w:rPr>
                <w:sz w:val="18"/>
                <w:szCs w:val="18"/>
              </w:rPr>
              <w:t>857 442</w:t>
            </w:r>
          </w:p>
        </w:tc>
        <w:tc>
          <w:tcPr>
            <w:tcW w:w="1156" w:type="dxa"/>
          </w:tcPr>
          <w:p w:rsidR="00AD7FF4" w:rsidRPr="00AD2C05" w:rsidRDefault="00AD7FF4" w:rsidP="00F37F6E">
            <w:pPr>
              <w:ind w:right="227"/>
              <w:jc w:val="right"/>
              <w:rPr>
                <w:rFonts w:cs="Arial"/>
                <w:sz w:val="18"/>
                <w:szCs w:val="18"/>
              </w:rPr>
            </w:pPr>
            <w:r>
              <w:rPr>
                <w:sz w:val="18"/>
                <w:szCs w:val="18"/>
              </w:rPr>
              <w:t>1 153 307</w:t>
            </w:r>
          </w:p>
        </w:tc>
        <w:tc>
          <w:tcPr>
            <w:tcW w:w="1157" w:type="dxa"/>
          </w:tcPr>
          <w:p w:rsidR="00AD7FF4" w:rsidRPr="00AD2C05" w:rsidRDefault="00AD7FF4" w:rsidP="00F37F6E">
            <w:pPr>
              <w:ind w:right="227"/>
              <w:jc w:val="right"/>
              <w:rPr>
                <w:rFonts w:cs="Arial"/>
                <w:sz w:val="18"/>
                <w:szCs w:val="18"/>
              </w:rPr>
            </w:pPr>
            <w:r>
              <w:rPr>
                <w:sz w:val="18"/>
                <w:szCs w:val="18"/>
              </w:rPr>
              <w:t>1 087 382</w:t>
            </w:r>
          </w:p>
        </w:tc>
        <w:tc>
          <w:tcPr>
            <w:tcW w:w="1156" w:type="dxa"/>
          </w:tcPr>
          <w:p w:rsidR="00AD7FF4" w:rsidRPr="00AD2C05" w:rsidRDefault="00AD7FF4" w:rsidP="00F37F6E">
            <w:pPr>
              <w:ind w:right="227"/>
              <w:jc w:val="right"/>
              <w:rPr>
                <w:rFonts w:cs="Arial"/>
                <w:sz w:val="18"/>
                <w:szCs w:val="18"/>
              </w:rPr>
            </w:pPr>
            <w:r>
              <w:rPr>
                <w:sz w:val="18"/>
                <w:szCs w:val="18"/>
              </w:rPr>
              <w:t>1 127 786</w:t>
            </w:r>
          </w:p>
        </w:tc>
      </w:tr>
      <w:tr w:rsidR="00AD7FF4" w:rsidRPr="00AD2C05" w:rsidTr="00F37F6E">
        <w:tc>
          <w:tcPr>
            <w:tcW w:w="2298" w:type="dxa"/>
            <w:tcMar>
              <w:top w:w="28" w:type="dxa"/>
              <w:bottom w:w="0" w:type="dxa"/>
            </w:tcMar>
          </w:tcPr>
          <w:p w:rsidR="00AD7FF4" w:rsidRPr="00AD2C05" w:rsidRDefault="00AD7FF4" w:rsidP="00F37F6E">
            <w:pPr>
              <w:jc w:val="left"/>
              <w:rPr>
                <w:rFonts w:cs="Arial"/>
                <w:i/>
                <w:sz w:val="18"/>
                <w:szCs w:val="18"/>
              </w:rPr>
            </w:pPr>
            <w:r>
              <w:rPr>
                <w:i/>
                <w:sz w:val="18"/>
                <w:szCs w:val="18"/>
              </w:rPr>
              <w:t>Anzahl Seiten/Besuch:</w:t>
            </w:r>
          </w:p>
        </w:tc>
        <w:tc>
          <w:tcPr>
            <w:tcW w:w="1156" w:type="dxa"/>
          </w:tcPr>
          <w:p w:rsidR="00AD7FF4" w:rsidRPr="00AD2C05" w:rsidRDefault="00AD7FF4" w:rsidP="00F37F6E">
            <w:pPr>
              <w:ind w:right="227"/>
              <w:jc w:val="right"/>
              <w:rPr>
                <w:rFonts w:cs="Arial"/>
                <w:sz w:val="18"/>
                <w:szCs w:val="18"/>
              </w:rPr>
            </w:pPr>
            <w:r>
              <w:rPr>
                <w:sz w:val="18"/>
                <w:szCs w:val="18"/>
              </w:rPr>
              <w:t>3,87</w:t>
            </w:r>
          </w:p>
        </w:tc>
        <w:tc>
          <w:tcPr>
            <w:tcW w:w="1156" w:type="dxa"/>
          </w:tcPr>
          <w:p w:rsidR="00AD7FF4" w:rsidRPr="00AD2C05" w:rsidRDefault="00AD7FF4" w:rsidP="00F37F6E">
            <w:pPr>
              <w:ind w:right="227"/>
              <w:jc w:val="right"/>
              <w:rPr>
                <w:rFonts w:cs="Arial"/>
                <w:sz w:val="18"/>
                <w:szCs w:val="18"/>
              </w:rPr>
            </w:pPr>
            <w:r>
              <w:rPr>
                <w:sz w:val="18"/>
                <w:szCs w:val="18"/>
              </w:rPr>
              <w:t>4,83</w:t>
            </w:r>
          </w:p>
        </w:tc>
        <w:tc>
          <w:tcPr>
            <w:tcW w:w="1156" w:type="dxa"/>
          </w:tcPr>
          <w:p w:rsidR="00AD7FF4" w:rsidRPr="00AD2C05" w:rsidRDefault="00AD7FF4" w:rsidP="00F37F6E">
            <w:pPr>
              <w:ind w:right="227"/>
              <w:jc w:val="right"/>
              <w:rPr>
                <w:rFonts w:cs="Arial"/>
                <w:sz w:val="18"/>
                <w:szCs w:val="18"/>
              </w:rPr>
            </w:pPr>
            <w:r>
              <w:rPr>
                <w:sz w:val="18"/>
                <w:szCs w:val="18"/>
              </w:rPr>
              <w:t>5,75</w:t>
            </w:r>
          </w:p>
        </w:tc>
        <w:tc>
          <w:tcPr>
            <w:tcW w:w="1157" w:type="dxa"/>
          </w:tcPr>
          <w:p w:rsidR="00AD7FF4" w:rsidRPr="00AD2C05" w:rsidRDefault="00AD7FF4" w:rsidP="00F37F6E">
            <w:pPr>
              <w:ind w:right="227"/>
              <w:jc w:val="right"/>
              <w:rPr>
                <w:rFonts w:cs="Arial"/>
                <w:sz w:val="18"/>
                <w:szCs w:val="18"/>
              </w:rPr>
            </w:pPr>
            <w:r>
              <w:rPr>
                <w:sz w:val="18"/>
                <w:szCs w:val="18"/>
              </w:rPr>
              <w:t>5,68</w:t>
            </w:r>
          </w:p>
        </w:tc>
        <w:tc>
          <w:tcPr>
            <w:tcW w:w="1156" w:type="dxa"/>
          </w:tcPr>
          <w:p w:rsidR="00AD7FF4" w:rsidRPr="00AD2C05" w:rsidRDefault="00AD7FF4" w:rsidP="00F37F6E">
            <w:pPr>
              <w:ind w:right="227"/>
              <w:jc w:val="right"/>
              <w:rPr>
                <w:rFonts w:cs="Arial"/>
                <w:sz w:val="18"/>
                <w:szCs w:val="18"/>
              </w:rPr>
            </w:pPr>
            <w:r>
              <w:rPr>
                <w:sz w:val="18"/>
                <w:szCs w:val="18"/>
              </w:rPr>
              <w:t>6,03</w:t>
            </w:r>
          </w:p>
        </w:tc>
      </w:tr>
      <w:tr w:rsidR="00AD7FF4" w:rsidRPr="00AD2C05" w:rsidTr="00F37F6E">
        <w:tc>
          <w:tcPr>
            <w:tcW w:w="2298" w:type="dxa"/>
            <w:tcMar>
              <w:top w:w="28" w:type="dxa"/>
              <w:bottom w:w="0" w:type="dxa"/>
            </w:tcMar>
          </w:tcPr>
          <w:p w:rsidR="00AD7FF4" w:rsidRPr="00AD2C05" w:rsidRDefault="00AD7FF4" w:rsidP="00F37F6E">
            <w:pPr>
              <w:jc w:val="left"/>
              <w:rPr>
                <w:rFonts w:cs="Arial"/>
                <w:i/>
                <w:sz w:val="18"/>
                <w:szCs w:val="18"/>
              </w:rPr>
            </w:pPr>
            <w:r>
              <w:rPr>
                <w:i/>
                <w:sz w:val="18"/>
                <w:szCs w:val="18"/>
              </w:rPr>
              <w:t>Durchschnittliche Dauer des Besuchs:</w:t>
            </w:r>
          </w:p>
        </w:tc>
        <w:tc>
          <w:tcPr>
            <w:tcW w:w="1156" w:type="dxa"/>
          </w:tcPr>
          <w:p w:rsidR="00AD7FF4" w:rsidRPr="00AD2C05" w:rsidRDefault="00AD7FF4" w:rsidP="00F37F6E">
            <w:pPr>
              <w:ind w:right="227"/>
              <w:jc w:val="right"/>
              <w:rPr>
                <w:rFonts w:cs="Arial"/>
                <w:sz w:val="18"/>
                <w:szCs w:val="18"/>
              </w:rPr>
            </w:pPr>
            <w:r>
              <w:rPr>
                <w:sz w:val="18"/>
                <w:szCs w:val="18"/>
              </w:rPr>
              <w:t>00:03:48</w:t>
            </w:r>
          </w:p>
        </w:tc>
        <w:tc>
          <w:tcPr>
            <w:tcW w:w="1156" w:type="dxa"/>
          </w:tcPr>
          <w:p w:rsidR="00AD7FF4" w:rsidRPr="00AD2C05" w:rsidRDefault="00AD7FF4" w:rsidP="00F37F6E">
            <w:pPr>
              <w:ind w:right="227"/>
              <w:jc w:val="right"/>
              <w:rPr>
                <w:rFonts w:cs="Arial"/>
                <w:sz w:val="18"/>
                <w:szCs w:val="18"/>
              </w:rPr>
            </w:pPr>
            <w:r>
              <w:rPr>
                <w:sz w:val="18"/>
                <w:szCs w:val="18"/>
              </w:rPr>
              <w:t>00:04:30</w:t>
            </w:r>
          </w:p>
        </w:tc>
        <w:tc>
          <w:tcPr>
            <w:tcW w:w="1156" w:type="dxa"/>
          </w:tcPr>
          <w:p w:rsidR="00AD7FF4" w:rsidRPr="00AD2C05" w:rsidRDefault="00AD7FF4" w:rsidP="00F37F6E">
            <w:pPr>
              <w:ind w:right="227"/>
              <w:jc w:val="right"/>
              <w:rPr>
                <w:rFonts w:cs="Arial"/>
                <w:sz w:val="18"/>
                <w:szCs w:val="18"/>
              </w:rPr>
            </w:pPr>
            <w:r>
              <w:rPr>
                <w:sz w:val="18"/>
                <w:szCs w:val="18"/>
              </w:rPr>
              <w:t>00:05:13</w:t>
            </w:r>
          </w:p>
        </w:tc>
        <w:tc>
          <w:tcPr>
            <w:tcW w:w="1157" w:type="dxa"/>
          </w:tcPr>
          <w:p w:rsidR="00AD7FF4" w:rsidRPr="00AD2C05" w:rsidRDefault="00AD7FF4" w:rsidP="00F37F6E">
            <w:pPr>
              <w:ind w:right="227"/>
              <w:jc w:val="right"/>
              <w:rPr>
                <w:rFonts w:cs="Arial"/>
                <w:sz w:val="18"/>
                <w:szCs w:val="18"/>
              </w:rPr>
            </w:pPr>
            <w:r>
              <w:rPr>
                <w:sz w:val="18"/>
                <w:szCs w:val="18"/>
              </w:rPr>
              <w:t>00:05:15</w:t>
            </w:r>
          </w:p>
        </w:tc>
        <w:tc>
          <w:tcPr>
            <w:tcW w:w="1156" w:type="dxa"/>
          </w:tcPr>
          <w:p w:rsidR="00AD7FF4" w:rsidRPr="00AD2C05" w:rsidRDefault="00AD7FF4" w:rsidP="00F37F6E">
            <w:pPr>
              <w:ind w:right="227"/>
              <w:jc w:val="right"/>
              <w:rPr>
                <w:rFonts w:cs="Arial"/>
                <w:sz w:val="18"/>
                <w:szCs w:val="18"/>
              </w:rPr>
            </w:pPr>
            <w:r>
              <w:rPr>
                <w:sz w:val="18"/>
                <w:szCs w:val="18"/>
              </w:rPr>
              <w:t>00:06:00</w:t>
            </w:r>
          </w:p>
        </w:tc>
      </w:tr>
      <w:tr w:rsidR="00AD7FF4" w:rsidRPr="00AD2C05" w:rsidTr="00F37F6E">
        <w:tc>
          <w:tcPr>
            <w:tcW w:w="2298" w:type="dxa"/>
            <w:tcMar>
              <w:top w:w="28" w:type="dxa"/>
              <w:bottom w:w="0" w:type="dxa"/>
            </w:tcMar>
          </w:tcPr>
          <w:p w:rsidR="00AD7FF4" w:rsidRPr="00AD2C05" w:rsidRDefault="00AD7FF4" w:rsidP="00F37F6E">
            <w:pPr>
              <w:jc w:val="left"/>
              <w:rPr>
                <w:rFonts w:cs="Arial"/>
                <w:i/>
                <w:sz w:val="18"/>
                <w:szCs w:val="18"/>
              </w:rPr>
            </w:pPr>
            <w:r>
              <w:rPr>
                <w:i/>
                <w:sz w:val="18"/>
                <w:szCs w:val="18"/>
              </w:rPr>
              <w:t>Prozentsatz neuer Aufrufe:</w:t>
            </w:r>
          </w:p>
        </w:tc>
        <w:tc>
          <w:tcPr>
            <w:tcW w:w="1156" w:type="dxa"/>
          </w:tcPr>
          <w:p w:rsidR="00AD7FF4" w:rsidRPr="00AD2C05" w:rsidRDefault="00AD7FF4" w:rsidP="00F37F6E">
            <w:pPr>
              <w:ind w:right="227"/>
              <w:jc w:val="right"/>
              <w:rPr>
                <w:rFonts w:cs="Arial"/>
                <w:sz w:val="18"/>
                <w:szCs w:val="18"/>
              </w:rPr>
            </w:pPr>
            <w:r>
              <w:rPr>
                <w:sz w:val="18"/>
                <w:szCs w:val="18"/>
              </w:rPr>
              <w:t>79,8 %</w:t>
            </w:r>
          </w:p>
        </w:tc>
        <w:tc>
          <w:tcPr>
            <w:tcW w:w="1156" w:type="dxa"/>
          </w:tcPr>
          <w:p w:rsidR="00AD7FF4" w:rsidRPr="00AD2C05" w:rsidRDefault="00AD7FF4" w:rsidP="00F37F6E">
            <w:pPr>
              <w:ind w:right="227"/>
              <w:jc w:val="right"/>
              <w:rPr>
                <w:rFonts w:cs="Arial"/>
                <w:sz w:val="18"/>
                <w:szCs w:val="18"/>
              </w:rPr>
            </w:pPr>
            <w:r>
              <w:rPr>
                <w:sz w:val="18"/>
                <w:szCs w:val="18"/>
              </w:rPr>
              <w:t>79,4 %</w:t>
            </w:r>
          </w:p>
        </w:tc>
        <w:tc>
          <w:tcPr>
            <w:tcW w:w="1156" w:type="dxa"/>
          </w:tcPr>
          <w:p w:rsidR="00AD7FF4" w:rsidRPr="00AD2C05" w:rsidRDefault="00AD7FF4" w:rsidP="00F37F6E">
            <w:pPr>
              <w:ind w:right="227"/>
              <w:jc w:val="right"/>
              <w:rPr>
                <w:rFonts w:cs="Arial"/>
                <w:sz w:val="18"/>
                <w:szCs w:val="18"/>
              </w:rPr>
            </w:pPr>
            <w:r>
              <w:rPr>
                <w:sz w:val="18"/>
                <w:szCs w:val="18"/>
              </w:rPr>
              <w:t>42,70 %</w:t>
            </w:r>
          </w:p>
        </w:tc>
        <w:tc>
          <w:tcPr>
            <w:tcW w:w="1157" w:type="dxa"/>
          </w:tcPr>
          <w:p w:rsidR="00AD7FF4" w:rsidRPr="00AD2C05" w:rsidRDefault="00AD7FF4" w:rsidP="00F37F6E">
            <w:pPr>
              <w:ind w:right="227"/>
              <w:jc w:val="right"/>
              <w:rPr>
                <w:rFonts w:cs="Arial"/>
                <w:sz w:val="18"/>
                <w:szCs w:val="18"/>
              </w:rPr>
            </w:pPr>
            <w:r>
              <w:rPr>
                <w:sz w:val="18"/>
                <w:szCs w:val="18"/>
              </w:rPr>
              <w:t>43,21 %</w:t>
            </w:r>
          </w:p>
        </w:tc>
        <w:tc>
          <w:tcPr>
            <w:tcW w:w="1156" w:type="dxa"/>
          </w:tcPr>
          <w:p w:rsidR="00AD7FF4" w:rsidRPr="00AD2C05" w:rsidRDefault="00AD7FF4" w:rsidP="00F37F6E">
            <w:pPr>
              <w:ind w:right="227"/>
              <w:jc w:val="right"/>
              <w:rPr>
                <w:rFonts w:cs="Arial"/>
                <w:sz w:val="18"/>
                <w:szCs w:val="18"/>
              </w:rPr>
            </w:pPr>
            <w:r>
              <w:rPr>
                <w:sz w:val="18"/>
                <w:szCs w:val="18"/>
              </w:rPr>
              <w:t>44,19 %</w:t>
            </w:r>
          </w:p>
        </w:tc>
      </w:tr>
    </w:tbl>
    <w:p w:rsidR="00AD7FF4" w:rsidRPr="00AD2C05" w:rsidRDefault="00AD7FF4" w:rsidP="00AD7FF4">
      <w:pPr>
        <w:rPr>
          <w:sz w:val="18"/>
          <w:szCs w:val="18"/>
        </w:rPr>
      </w:pPr>
    </w:p>
    <w:p w:rsidR="00AD7FF4" w:rsidRPr="00AD2C05" w:rsidRDefault="00AD7FF4" w:rsidP="00AD7FF4">
      <w:pPr>
        <w:ind w:left="851" w:right="708"/>
        <w:rPr>
          <w:bCs/>
          <w:sz w:val="18"/>
          <w:szCs w:val="18"/>
        </w:rPr>
      </w:pPr>
      <w:r w:rsidRPr="00AD7FF4">
        <w:rPr>
          <w:sz w:val="16"/>
          <w:szCs w:val="18"/>
          <w:lang w:val="de-DE"/>
        </w:rPr>
        <w:t>*</w:t>
      </w:r>
      <w:r w:rsidRPr="00AD7FF4">
        <w:rPr>
          <w:bCs/>
          <w:sz w:val="16"/>
          <w:szCs w:val="18"/>
          <w:lang w:val="de-DE"/>
        </w:rPr>
        <w:t xml:space="preserve">Statistiken betreffend GENIE sind (aufgrund von Änderungen an der Konfiguration) nur von Januar bis 30. </w:t>
      </w:r>
      <w:r>
        <w:rPr>
          <w:bCs/>
          <w:sz w:val="16"/>
          <w:szCs w:val="18"/>
        </w:rPr>
        <w:t>Mai 2018 verfügbar.</w:t>
      </w:r>
    </w:p>
    <w:p w:rsidR="00AD7FF4" w:rsidRPr="00AD2C05" w:rsidRDefault="00AD7FF4" w:rsidP="00AD7FF4">
      <w:pPr>
        <w:rPr>
          <w:sz w:val="18"/>
          <w:szCs w:val="18"/>
        </w:rPr>
      </w:pPr>
    </w:p>
    <w:tbl>
      <w:tblPr>
        <w:tblW w:w="8046" w:type="dxa"/>
        <w:tblInd w:w="959" w:type="dxa"/>
        <w:tblLayout w:type="fixed"/>
        <w:tblLook w:val="0000" w:firstRow="0" w:lastRow="0" w:firstColumn="0" w:lastColumn="0" w:noHBand="0" w:noVBand="0"/>
      </w:tblPr>
      <w:tblGrid>
        <w:gridCol w:w="4040"/>
        <w:gridCol w:w="4006"/>
      </w:tblGrid>
      <w:tr w:rsidR="00AD7FF4" w:rsidRPr="00AD2C05" w:rsidTr="00F37F6E">
        <w:tc>
          <w:tcPr>
            <w:tcW w:w="4040" w:type="dxa"/>
          </w:tcPr>
          <w:p w:rsidR="00AD7FF4" w:rsidRPr="00AD2C05" w:rsidRDefault="00AD7FF4" w:rsidP="00F37F6E">
            <w:pPr>
              <w:pStyle w:val="Heading9"/>
            </w:pPr>
            <w:bookmarkStart w:id="175" w:name="_Toc398563050"/>
            <w:bookmarkStart w:id="176" w:name="_Toc25593348"/>
            <w:r>
              <w:t>Website-Überblick – Weltweite Abdeckung</w:t>
            </w:r>
            <w:bookmarkEnd w:id="175"/>
            <w:bookmarkEnd w:id="176"/>
          </w:p>
          <w:p w:rsidR="00AD7FF4" w:rsidRPr="00AD2C05" w:rsidRDefault="00AD7FF4" w:rsidP="00F37F6E">
            <w:pPr>
              <w:pStyle w:val="Default"/>
              <w:rPr>
                <w:b/>
                <w:bCs/>
                <w:sz w:val="18"/>
                <w:szCs w:val="18"/>
              </w:rPr>
            </w:pPr>
            <w:r>
              <w:rPr>
                <w:noProof/>
              </w:rPr>
              <w:drawing>
                <wp:inline distT="0" distB="0" distL="0" distR="0" wp14:anchorId="00936681" wp14:editId="31D00A0D">
                  <wp:extent cx="2428240" cy="1542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8240" cy="1542415"/>
                          </a:xfrm>
                          <a:prstGeom prst="rect">
                            <a:avLst/>
                          </a:prstGeom>
                        </pic:spPr>
                      </pic:pic>
                    </a:graphicData>
                  </a:graphic>
                </wp:inline>
              </w:drawing>
            </w:r>
          </w:p>
          <w:p w:rsidR="00AD7FF4" w:rsidRPr="00AD2C05" w:rsidRDefault="00AD7FF4" w:rsidP="00F37F6E">
            <w:pPr>
              <w:pStyle w:val="Default"/>
              <w:rPr>
                <w:sz w:val="18"/>
                <w:szCs w:val="18"/>
              </w:rPr>
            </w:pPr>
          </w:p>
        </w:tc>
        <w:tc>
          <w:tcPr>
            <w:tcW w:w="4006" w:type="dxa"/>
          </w:tcPr>
          <w:p w:rsidR="00AD7FF4" w:rsidRPr="00AD7FF4" w:rsidRDefault="00AD7FF4" w:rsidP="00F37F6E">
            <w:pPr>
              <w:pStyle w:val="Default"/>
              <w:rPr>
                <w:bCs/>
                <w:i/>
                <w:sz w:val="18"/>
                <w:szCs w:val="18"/>
                <w:lang w:val="de-DE"/>
              </w:rPr>
            </w:pPr>
            <w:r w:rsidRPr="00AD7FF4">
              <w:rPr>
                <w:bCs/>
                <w:i/>
                <w:sz w:val="18"/>
                <w:szCs w:val="18"/>
                <w:lang w:val="de-DE"/>
              </w:rPr>
              <w:t xml:space="preserve">Sitzungen nach Land: </w:t>
            </w:r>
          </w:p>
          <w:p w:rsidR="00AD7FF4" w:rsidRPr="00AD7FF4" w:rsidRDefault="00AD7FF4" w:rsidP="00F37F6E">
            <w:pPr>
              <w:pStyle w:val="Default"/>
              <w:rPr>
                <w:sz w:val="18"/>
                <w:szCs w:val="18"/>
                <w:lang w:val="de-DE"/>
              </w:rPr>
            </w:pPr>
          </w:p>
          <w:p w:rsidR="00AD7FF4" w:rsidRPr="00AD7FF4" w:rsidRDefault="00AD7FF4" w:rsidP="00F37F6E">
            <w:pPr>
              <w:pStyle w:val="Default"/>
              <w:tabs>
                <w:tab w:val="left" w:pos="490"/>
                <w:tab w:val="left" w:pos="2906"/>
              </w:tabs>
              <w:rPr>
                <w:sz w:val="18"/>
                <w:szCs w:val="18"/>
                <w:lang w:val="de-DE"/>
              </w:rPr>
            </w:pPr>
            <w:r w:rsidRPr="00AD7FF4">
              <w:rPr>
                <w:sz w:val="18"/>
                <w:szCs w:val="18"/>
                <w:lang w:val="de-DE"/>
              </w:rPr>
              <w:t xml:space="preserve">1. </w:t>
            </w:r>
            <w:r w:rsidRPr="00AD7FF4">
              <w:rPr>
                <w:sz w:val="18"/>
                <w:szCs w:val="18"/>
                <w:lang w:val="de-DE"/>
              </w:rPr>
              <w:tab/>
              <w:t xml:space="preserve">Indien </w:t>
            </w:r>
            <w:r w:rsidRPr="00AD7FF4">
              <w:rPr>
                <w:sz w:val="18"/>
                <w:szCs w:val="18"/>
                <w:lang w:val="de-DE"/>
              </w:rPr>
              <w:tab/>
              <w:t xml:space="preserve">(9,07 %) </w:t>
            </w:r>
          </w:p>
          <w:p w:rsidR="00AD7FF4" w:rsidRDefault="00AD7FF4" w:rsidP="00F37F6E">
            <w:pPr>
              <w:pStyle w:val="Default"/>
              <w:tabs>
                <w:tab w:val="left" w:pos="490"/>
                <w:tab w:val="left" w:pos="2906"/>
              </w:tabs>
              <w:rPr>
                <w:sz w:val="18"/>
                <w:szCs w:val="18"/>
                <w:lang w:val="de-DE"/>
              </w:rPr>
            </w:pPr>
            <w:r w:rsidRPr="00AD7FF4">
              <w:rPr>
                <w:sz w:val="18"/>
                <w:szCs w:val="18"/>
                <w:lang w:val="de-DE"/>
              </w:rPr>
              <w:t xml:space="preserve">2. </w:t>
            </w:r>
            <w:r w:rsidRPr="00AD7FF4">
              <w:rPr>
                <w:sz w:val="18"/>
                <w:szCs w:val="18"/>
                <w:lang w:val="de-DE"/>
              </w:rPr>
              <w:tab/>
              <w:t>Vereinigte Staaten von</w:t>
            </w:r>
          </w:p>
          <w:p w:rsidR="00AD7FF4" w:rsidRPr="00AD7FF4" w:rsidRDefault="00AD7FF4" w:rsidP="00FD2247">
            <w:pPr>
              <w:pStyle w:val="Default"/>
              <w:tabs>
                <w:tab w:val="left" w:pos="388"/>
                <w:tab w:val="left" w:pos="2906"/>
              </w:tabs>
              <w:ind w:left="388"/>
              <w:rPr>
                <w:sz w:val="18"/>
                <w:szCs w:val="18"/>
                <w:lang w:val="de-DE"/>
              </w:rPr>
            </w:pPr>
            <w:r w:rsidRPr="00AD7FF4">
              <w:rPr>
                <w:sz w:val="18"/>
                <w:szCs w:val="18"/>
                <w:lang w:val="de-DE"/>
              </w:rPr>
              <w:t xml:space="preserve"> </w:t>
            </w:r>
            <w:r w:rsidR="00FD2247">
              <w:rPr>
                <w:sz w:val="18"/>
                <w:szCs w:val="18"/>
                <w:lang w:val="de-DE"/>
              </w:rPr>
              <w:t xml:space="preserve"> </w:t>
            </w:r>
            <w:r w:rsidRPr="00AD7FF4">
              <w:rPr>
                <w:sz w:val="18"/>
                <w:szCs w:val="18"/>
                <w:lang w:val="de-DE"/>
              </w:rPr>
              <w:t>Amerika</w:t>
            </w:r>
            <w:r w:rsidRPr="00AD7FF4">
              <w:rPr>
                <w:sz w:val="18"/>
                <w:szCs w:val="18"/>
                <w:lang w:val="de-DE"/>
              </w:rPr>
              <w:tab/>
              <w:t xml:space="preserve">(7,51 %) </w:t>
            </w:r>
          </w:p>
          <w:p w:rsidR="00AD7FF4" w:rsidRPr="00AD7FF4" w:rsidRDefault="00AD7FF4" w:rsidP="00F37F6E">
            <w:pPr>
              <w:pStyle w:val="Default"/>
              <w:tabs>
                <w:tab w:val="left" w:pos="490"/>
                <w:tab w:val="left" w:pos="2906"/>
              </w:tabs>
              <w:rPr>
                <w:sz w:val="18"/>
                <w:szCs w:val="18"/>
                <w:lang w:val="de-DE"/>
              </w:rPr>
            </w:pPr>
            <w:r w:rsidRPr="00AD7FF4">
              <w:rPr>
                <w:sz w:val="18"/>
                <w:szCs w:val="18"/>
                <w:lang w:val="de-DE"/>
              </w:rPr>
              <w:t xml:space="preserve">3. </w:t>
            </w:r>
            <w:r w:rsidRPr="00AD7FF4">
              <w:rPr>
                <w:sz w:val="18"/>
                <w:szCs w:val="18"/>
                <w:lang w:val="de-DE"/>
              </w:rPr>
              <w:tab/>
              <w:t>Mexiko</w:t>
            </w:r>
            <w:r w:rsidRPr="00AD7FF4">
              <w:rPr>
                <w:sz w:val="18"/>
                <w:szCs w:val="18"/>
                <w:lang w:val="de-DE"/>
              </w:rPr>
              <w:tab/>
              <w:t>(6,67 %)</w:t>
            </w:r>
          </w:p>
          <w:p w:rsidR="00AD7FF4" w:rsidRPr="00AD7FF4" w:rsidRDefault="00AD7FF4" w:rsidP="00F37F6E">
            <w:pPr>
              <w:pStyle w:val="Default"/>
              <w:tabs>
                <w:tab w:val="left" w:pos="490"/>
                <w:tab w:val="left" w:pos="2906"/>
              </w:tabs>
              <w:rPr>
                <w:sz w:val="18"/>
                <w:szCs w:val="18"/>
                <w:lang w:val="de-DE"/>
              </w:rPr>
            </w:pPr>
            <w:r w:rsidRPr="00AD7FF4">
              <w:rPr>
                <w:sz w:val="18"/>
                <w:szCs w:val="18"/>
                <w:lang w:val="de-DE"/>
              </w:rPr>
              <w:t xml:space="preserve">4. </w:t>
            </w:r>
            <w:r w:rsidRPr="00AD7FF4">
              <w:rPr>
                <w:sz w:val="18"/>
                <w:szCs w:val="18"/>
                <w:lang w:val="de-DE"/>
              </w:rPr>
              <w:tab/>
              <w:t>Frankreich</w:t>
            </w:r>
            <w:r w:rsidRPr="00AD7FF4">
              <w:rPr>
                <w:sz w:val="18"/>
                <w:szCs w:val="18"/>
                <w:lang w:val="de-DE"/>
              </w:rPr>
              <w:tab/>
              <w:t>(5,40 %)</w:t>
            </w:r>
          </w:p>
          <w:p w:rsidR="00AD7FF4" w:rsidRPr="00AD7FF4" w:rsidRDefault="00AD7FF4" w:rsidP="00F37F6E">
            <w:pPr>
              <w:pStyle w:val="Default"/>
              <w:tabs>
                <w:tab w:val="left" w:pos="490"/>
                <w:tab w:val="left" w:pos="2906"/>
              </w:tabs>
              <w:rPr>
                <w:sz w:val="18"/>
                <w:szCs w:val="18"/>
                <w:lang w:val="de-DE"/>
              </w:rPr>
            </w:pPr>
            <w:r w:rsidRPr="00AD7FF4">
              <w:rPr>
                <w:sz w:val="18"/>
                <w:szCs w:val="18"/>
                <w:lang w:val="de-DE"/>
              </w:rPr>
              <w:t xml:space="preserve">5. </w:t>
            </w:r>
            <w:r w:rsidRPr="00AD7FF4">
              <w:rPr>
                <w:sz w:val="18"/>
                <w:szCs w:val="18"/>
                <w:lang w:val="de-DE"/>
              </w:rPr>
              <w:tab/>
              <w:t>Spanien</w:t>
            </w:r>
            <w:r w:rsidRPr="00AD7FF4">
              <w:rPr>
                <w:sz w:val="18"/>
                <w:szCs w:val="18"/>
                <w:lang w:val="de-DE"/>
              </w:rPr>
              <w:tab/>
              <w:t>(4,14 %)</w:t>
            </w:r>
          </w:p>
          <w:p w:rsidR="00AD7FF4" w:rsidRPr="00AD7FF4" w:rsidRDefault="00AD7FF4" w:rsidP="00F37F6E">
            <w:pPr>
              <w:pStyle w:val="Default"/>
              <w:tabs>
                <w:tab w:val="left" w:pos="490"/>
                <w:tab w:val="left" w:pos="2906"/>
              </w:tabs>
              <w:rPr>
                <w:sz w:val="18"/>
                <w:szCs w:val="18"/>
                <w:lang w:val="de-DE"/>
              </w:rPr>
            </w:pPr>
            <w:r w:rsidRPr="00AD7FF4">
              <w:rPr>
                <w:sz w:val="18"/>
                <w:szCs w:val="18"/>
                <w:lang w:val="de-DE"/>
              </w:rPr>
              <w:t xml:space="preserve">6. </w:t>
            </w:r>
            <w:r w:rsidRPr="00AD7FF4">
              <w:rPr>
                <w:sz w:val="18"/>
                <w:szCs w:val="18"/>
                <w:lang w:val="de-DE"/>
              </w:rPr>
              <w:tab/>
              <w:t>China</w:t>
            </w:r>
            <w:r w:rsidRPr="00AD7FF4">
              <w:rPr>
                <w:sz w:val="18"/>
                <w:szCs w:val="18"/>
                <w:lang w:val="de-DE"/>
              </w:rPr>
              <w:tab/>
              <w:t xml:space="preserve">(3,95 %) </w:t>
            </w:r>
          </w:p>
          <w:p w:rsidR="00AD7FF4" w:rsidRPr="00AD7FF4" w:rsidRDefault="00AD7FF4" w:rsidP="00F37F6E">
            <w:pPr>
              <w:pStyle w:val="Default"/>
              <w:tabs>
                <w:tab w:val="left" w:pos="490"/>
                <w:tab w:val="left" w:pos="2906"/>
              </w:tabs>
              <w:rPr>
                <w:sz w:val="18"/>
                <w:szCs w:val="18"/>
                <w:lang w:val="de-DE"/>
              </w:rPr>
            </w:pPr>
            <w:r w:rsidRPr="00AD7FF4">
              <w:rPr>
                <w:sz w:val="18"/>
                <w:szCs w:val="18"/>
                <w:lang w:val="de-DE"/>
              </w:rPr>
              <w:t xml:space="preserve">7. </w:t>
            </w:r>
            <w:r w:rsidRPr="00AD7FF4">
              <w:rPr>
                <w:sz w:val="18"/>
                <w:szCs w:val="18"/>
                <w:lang w:val="de-DE"/>
              </w:rPr>
              <w:tab/>
              <w:t>Deutschland</w:t>
            </w:r>
            <w:r w:rsidRPr="00AD7FF4">
              <w:rPr>
                <w:sz w:val="18"/>
                <w:szCs w:val="18"/>
                <w:lang w:val="de-DE"/>
              </w:rPr>
              <w:tab/>
              <w:t xml:space="preserve">(3,24 %) </w:t>
            </w:r>
          </w:p>
          <w:p w:rsidR="00AD7FF4" w:rsidRPr="002B195A" w:rsidRDefault="00AD7FF4" w:rsidP="00F37F6E">
            <w:pPr>
              <w:pStyle w:val="Default"/>
              <w:tabs>
                <w:tab w:val="left" w:pos="490"/>
                <w:tab w:val="left" w:pos="2906"/>
              </w:tabs>
              <w:rPr>
                <w:sz w:val="18"/>
                <w:szCs w:val="18"/>
              </w:rPr>
            </w:pPr>
            <w:r>
              <w:rPr>
                <w:sz w:val="18"/>
                <w:szCs w:val="18"/>
              </w:rPr>
              <w:t xml:space="preserve">8. </w:t>
            </w:r>
            <w:r>
              <w:rPr>
                <w:sz w:val="18"/>
                <w:szCs w:val="18"/>
              </w:rPr>
              <w:tab/>
              <w:t>Japan</w:t>
            </w:r>
            <w:r>
              <w:rPr>
                <w:sz w:val="18"/>
                <w:szCs w:val="18"/>
              </w:rPr>
              <w:tab/>
              <w:t xml:space="preserve">(3,10 %) </w:t>
            </w:r>
          </w:p>
          <w:p w:rsidR="00AD7FF4" w:rsidRPr="002B195A" w:rsidRDefault="00FD2247" w:rsidP="00FD2247">
            <w:pPr>
              <w:pStyle w:val="Default"/>
              <w:tabs>
                <w:tab w:val="left" w:pos="490"/>
                <w:tab w:val="left" w:pos="2906"/>
              </w:tabs>
              <w:rPr>
                <w:sz w:val="18"/>
                <w:szCs w:val="18"/>
              </w:rPr>
            </w:pPr>
            <w:r>
              <w:rPr>
                <w:sz w:val="18"/>
                <w:szCs w:val="18"/>
              </w:rPr>
              <w:t>9.</w:t>
            </w:r>
            <w:r>
              <w:rPr>
                <w:sz w:val="18"/>
                <w:szCs w:val="18"/>
              </w:rPr>
              <w:tab/>
              <w:t xml:space="preserve">Kolumbien                              </w:t>
            </w:r>
            <w:r w:rsidR="00AD7FF4">
              <w:rPr>
                <w:sz w:val="18"/>
                <w:szCs w:val="18"/>
              </w:rPr>
              <w:t xml:space="preserve"> (3,00 %) </w:t>
            </w:r>
          </w:p>
          <w:p w:rsidR="00AD7FF4" w:rsidRPr="00AD2C05" w:rsidRDefault="00AD7FF4" w:rsidP="00F37F6E">
            <w:pPr>
              <w:pStyle w:val="Default"/>
              <w:tabs>
                <w:tab w:val="left" w:pos="490"/>
                <w:tab w:val="left" w:pos="2906"/>
              </w:tabs>
              <w:rPr>
                <w:sz w:val="18"/>
                <w:szCs w:val="18"/>
              </w:rPr>
            </w:pPr>
            <w:r>
              <w:rPr>
                <w:sz w:val="18"/>
                <w:szCs w:val="18"/>
              </w:rPr>
              <w:t>10.</w:t>
            </w:r>
            <w:r>
              <w:rPr>
                <w:sz w:val="18"/>
                <w:szCs w:val="18"/>
              </w:rPr>
              <w:tab/>
              <w:t>Niederlande</w:t>
            </w:r>
            <w:r>
              <w:rPr>
                <w:sz w:val="18"/>
                <w:szCs w:val="18"/>
              </w:rPr>
              <w:tab/>
              <w:t xml:space="preserve">(2,85 %) </w:t>
            </w:r>
          </w:p>
          <w:p w:rsidR="00AD7FF4" w:rsidRPr="00AD2C05" w:rsidRDefault="00AD7FF4" w:rsidP="00F37F6E">
            <w:pPr>
              <w:pStyle w:val="Default"/>
              <w:tabs>
                <w:tab w:val="left" w:pos="490"/>
                <w:tab w:val="left" w:pos="2906"/>
              </w:tabs>
              <w:rPr>
                <w:sz w:val="18"/>
                <w:szCs w:val="18"/>
              </w:rPr>
            </w:pPr>
          </w:p>
        </w:tc>
      </w:tr>
      <w:tr w:rsidR="00AD7FF4" w:rsidRPr="00A2648F" w:rsidTr="00F37F6E">
        <w:tc>
          <w:tcPr>
            <w:tcW w:w="4040" w:type="dxa"/>
          </w:tcPr>
          <w:p w:rsidR="00AD7FF4" w:rsidRPr="00AD2C05" w:rsidRDefault="00AD7FF4" w:rsidP="00F37F6E">
            <w:pPr>
              <w:pStyle w:val="Heading9"/>
            </w:pPr>
          </w:p>
        </w:tc>
        <w:tc>
          <w:tcPr>
            <w:tcW w:w="4006" w:type="dxa"/>
          </w:tcPr>
          <w:p w:rsidR="00AD7FF4" w:rsidRPr="00AD2C05" w:rsidRDefault="00AD7FF4" w:rsidP="00F37F6E">
            <w:pPr>
              <w:pStyle w:val="Default"/>
              <w:rPr>
                <w:bCs/>
                <w:i/>
                <w:sz w:val="18"/>
                <w:szCs w:val="18"/>
              </w:rPr>
            </w:pPr>
          </w:p>
        </w:tc>
      </w:tr>
      <w:tr w:rsidR="00AD7FF4" w:rsidRPr="00A2648F" w:rsidTr="00F37F6E">
        <w:tc>
          <w:tcPr>
            <w:tcW w:w="4040" w:type="dxa"/>
          </w:tcPr>
          <w:p w:rsidR="00AD7FF4" w:rsidRPr="00AD2C05" w:rsidRDefault="00AD7FF4" w:rsidP="00F37F6E">
            <w:pPr>
              <w:pStyle w:val="Heading9"/>
            </w:pPr>
          </w:p>
        </w:tc>
        <w:tc>
          <w:tcPr>
            <w:tcW w:w="4006" w:type="dxa"/>
          </w:tcPr>
          <w:p w:rsidR="00AD7FF4" w:rsidRPr="00AD2C05" w:rsidRDefault="00AD7FF4" w:rsidP="00F37F6E">
            <w:pPr>
              <w:pStyle w:val="Default"/>
              <w:rPr>
                <w:bCs/>
                <w:i/>
                <w:sz w:val="18"/>
                <w:szCs w:val="18"/>
              </w:rPr>
            </w:pPr>
          </w:p>
        </w:tc>
      </w:tr>
    </w:tbl>
    <w:p w:rsidR="00AD7FF4" w:rsidRPr="00A2648F" w:rsidRDefault="00AD7FF4" w:rsidP="00AD7FF4">
      <w:pPr>
        <w:rPr>
          <w:sz w:val="18"/>
          <w:szCs w:val="18"/>
        </w:rPr>
      </w:pPr>
    </w:p>
    <w:p w:rsidR="00AD7FF4" w:rsidRPr="00A2648F" w:rsidRDefault="00AD7FF4" w:rsidP="00AD7FF4">
      <w:pPr>
        <w:jc w:val="left"/>
        <w:rPr>
          <w:sz w:val="18"/>
          <w:szCs w:val="18"/>
        </w:rPr>
      </w:pPr>
      <w:r>
        <w:br w:type="page"/>
      </w:r>
    </w:p>
    <w:p w:rsidR="00AD7FF4" w:rsidRPr="00A2648F" w:rsidRDefault="00AD7FF4" w:rsidP="00AD7FF4">
      <w:pPr>
        <w:jc w:val="left"/>
        <w:rPr>
          <w:sz w:val="18"/>
          <w:szCs w:val="18"/>
        </w:rPr>
      </w:pP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6"/>
        <w:gridCol w:w="915"/>
        <w:gridCol w:w="743"/>
        <w:gridCol w:w="915"/>
        <w:gridCol w:w="935"/>
        <w:gridCol w:w="915"/>
        <w:gridCol w:w="645"/>
        <w:gridCol w:w="915"/>
        <w:gridCol w:w="629"/>
        <w:gridCol w:w="915"/>
        <w:gridCol w:w="629"/>
      </w:tblGrid>
      <w:tr w:rsidR="00AD7FF4" w:rsidRPr="00AD2C05" w:rsidTr="00704FF0">
        <w:tc>
          <w:tcPr>
            <w:tcW w:w="1416" w:type="dxa"/>
            <w:vMerge w:val="restart"/>
            <w:shd w:val="clear" w:color="auto" w:fill="D9D9D9" w:themeFill="background1" w:themeFillShade="D9"/>
            <w:tcMar>
              <w:top w:w="28" w:type="dxa"/>
              <w:bottom w:w="28" w:type="dxa"/>
            </w:tcMar>
          </w:tcPr>
          <w:p w:rsidR="00AD7FF4" w:rsidRPr="00AD2C05" w:rsidRDefault="00AD7FF4" w:rsidP="00F37F6E">
            <w:pPr>
              <w:tabs>
                <w:tab w:val="right" w:pos="3720"/>
                <w:tab w:val="left" w:pos="4003"/>
              </w:tabs>
              <w:jc w:val="left"/>
              <w:rPr>
                <w:rFonts w:cs="Arial"/>
                <w:sz w:val="18"/>
                <w:szCs w:val="18"/>
              </w:rPr>
            </w:pPr>
            <w:r>
              <w:rPr>
                <w:sz w:val="18"/>
                <w:szCs w:val="18"/>
              </w:rPr>
              <w:t>Browsersprache des Besuchers</w:t>
            </w:r>
          </w:p>
        </w:tc>
        <w:tc>
          <w:tcPr>
            <w:tcW w:w="1658" w:type="dxa"/>
            <w:gridSpan w:val="2"/>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2018</w:t>
            </w:r>
          </w:p>
        </w:tc>
        <w:tc>
          <w:tcPr>
            <w:tcW w:w="1850" w:type="dxa"/>
            <w:gridSpan w:val="2"/>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2017</w:t>
            </w:r>
          </w:p>
        </w:tc>
        <w:tc>
          <w:tcPr>
            <w:tcW w:w="1560" w:type="dxa"/>
            <w:gridSpan w:val="2"/>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2016</w:t>
            </w:r>
          </w:p>
        </w:tc>
        <w:tc>
          <w:tcPr>
            <w:tcW w:w="1544" w:type="dxa"/>
            <w:gridSpan w:val="2"/>
            <w:shd w:val="clear" w:color="auto" w:fill="D9D9D9" w:themeFill="background1" w:themeFillShade="D9"/>
            <w:tcMar>
              <w:left w:w="57"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2015</w:t>
            </w:r>
          </w:p>
        </w:tc>
        <w:tc>
          <w:tcPr>
            <w:tcW w:w="1544" w:type="dxa"/>
            <w:gridSpan w:val="2"/>
            <w:shd w:val="clear" w:color="auto" w:fill="D9D9D9" w:themeFill="background1" w:themeFillShade="D9"/>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2014</w:t>
            </w:r>
          </w:p>
        </w:tc>
      </w:tr>
      <w:tr w:rsidR="00AD7FF4" w:rsidRPr="00AD2C05" w:rsidTr="00704FF0">
        <w:tc>
          <w:tcPr>
            <w:tcW w:w="1416" w:type="dxa"/>
            <w:vMerge/>
            <w:shd w:val="clear" w:color="auto" w:fill="D9D9D9" w:themeFill="background1" w:themeFillShade="D9"/>
            <w:tcMar>
              <w:top w:w="28" w:type="dxa"/>
              <w:bottom w:w="28" w:type="dxa"/>
            </w:tcMar>
          </w:tcPr>
          <w:p w:rsidR="00AD7FF4" w:rsidRPr="00AD2C05" w:rsidRDefault="00AD7FF4" w:rsidP="00F37F6E">
            <w:pPr>
              <w:tabs>
                <w:tab w:val="right" w:pos="3720"/>
                <w:tab w:val="left" w:pos="4003"/>
              </w:tabs>
              <w:jc w:val="left"/>
              <w:rPr>
                <w:rFonts w:cs="Arial"/>
                <w:sz w:val="18"/>
                <w:szCs w:val="18"/>
              </w:rPr>
            </w:pPr>
          </w:p>
        </w:tc>
        <w:tc>
          <w:tcPr>
            <w:tcW w:w="915" w:type="dxa"/>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Sitzungen</w:t>
            </w:r>
          </w:p>
        </w:tc>
        <w:tc>
          <w:tcPr>
            <w:tcW w:w="743" w:type="dxa"/>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w:t>
            </w:r>
          </w:p>
        </w:tc>
        <w:tc>
          <w:tcPr>
            <w:tcW w:w="915" w:type="dxa"/>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Sitzungen</w:t>
            </w:r>
          </w:p>
        </w:tc>
        <w:tc>
          <w:tcPr>
            <w:tcW w:w="935" w:type="dxa"/>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w:t>
            </w:r>
          </w:p>
        </w:tc>
        <w:tc>
          <w:tcPr>
            <w:tcW w:w="915" w:type="dxa"/>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Sitzungen</w:t>
            </w:r>
          </w:p>
        </w:tc>
        <w:tc>
          <w:tcPr>
            <w:tcW w:w="645" w:type="dxa"/>
            <w:shd w:val="clear" w:color="auto" w:fill="D9D9D9" w:themeFill="background1" w:themeFillShade="D9"/>
          </w:tcPr>
          <w:p w:rsidR="00AD7FF4" w:rsidRPr="00AD2C05" w:rsidRDefault="00AD7FF4" w:rsidP="00F37F6E">
            <w:pPr>
              <w:tabs>
                <w:tab w:val="right" w:pos="3720"/>
                <w:tab w:val="left" w:pos="4003"/>
              </w:tabs>
              <w:jc w:val="center"/>
              <w:rPr>
                <w:rFonts w:cs="Arial"/>
                <w:sz w:val="18"/>
                <w:szCs w:val="18"/>
              </w:rPr>
            </w:pPr>
            <w:r>
              <w:rPr>
                <w:sz w:val="18"/>
                <w:szCs w:val="18"/>
              </w:rPr>
              <w:t>%</w:t>
            </w:r>
          </w:p>
        </w:tc>
        <w:tc>
          <w:tcPr>
            <w:tcW w:w="915" w:type="dxa"/>
            <w:shd w:val="clear" w:color="auto" w:fill="D9D9D9" w:themeFill="background1" w:themeFillShade="D9"/>
            <w:tcMar>
              <w:left w:w="57"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Sitzungen</w:t>
            </w:r>
          </w:p>
        </w:tc>
        <w:tc>
          <w:tcPr>
            <w:tcW w:w="629" w:type="dxa"/>
            <w:shd w:val="clear" w:color="auto" w:fill="D9D9D9" w:themeFill="background1" w:themeFillShade="D9"/>
            <w:tcMar>
              <w:left w:w="57"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w:t>
            </w:r>
          </w:p>
        </w:tc>
        <w:tc>
          <w:tcPr>
            <w:tcW w:w="915" w:type="dxa"/>
            <w:shd w:val="clear" w:color="auto" w:fill="D9D9D9" w:themeFill="background1" w:themeFillShade="D9"/>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Sitzungen</w:t>
            </w:r>
          </w:p>
        </w:tc>
        <w:tc>
          <w:tcPr>
            <w:tcW w:w="629" w:type="dxa"/>
            <w:shd w:val="clear" w:color="auto" w:fill="D9D9D9" w:themeFill="background1" w:themeFillShade="D9"/>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w:t>
            </w:r>
          </w:p>
        </w:tc>
      </w:tr>
      <w:tr w:rsidR="00AD7FF4" w:rsidRPr="00AD2C05" w:rsidTr="00704FF0">
        <w:tc>
          <w:tcPr>
            <w:tcW w:w="1416" w:type="dxa"/>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en-us:</w:t>
            </w:r>
          </w:p>
        </w:tc>
        <w:tc>
          <w:tcPr>
            <w:tcW w:w="915" w:type="dxa"/>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47 702</w:t>
            </w:r>
          </w:p>
        </w:tc>
        <w:tc>
          <w:tcPr>
            <w:tcW w:w="743" w:type="dxa"/>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27,43</w:t>
            </w:r>
            <w:r w:rsidR="00AD7FF4">
              <w:rPr>
                <w:sz w:val="18"/>
                <w:szCs w:val="18"/>
              </w:rPr>
              <w:t>%</w:t>
            </w:r>
          </w:p>
        </w:tc>
        <w:tc>
          <w:tcPr>
            <w:tcW w:w="915" w:type="dxa"/>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48 128</w:t>
            </w:r>
          </w:p>
        </w:tc>
        <w:tc>
          <w:tcPr>
            <w:tcW w:w="935" w:type="dxa"/>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30,39</w:t>
            </w:r>
          </w:p>
        </w:tc>
        <w:tc>
          <w:tcPr>
            <w:tcW w:w="915" w:type="dxa"/>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60 689</w:t>
            </w:r>
          </w:p>
        </w:tc>
        <w:tc>
          <w:tcPr>
            <w:tcW w:w="645" w:type="dxa"/>
            <w:tcMar>
              <w:top w:w="28" w:type="dxa"/>
              <w:bottom w:w="28" w:type="dxa"/>
            </w:tcMar>
          </w:tcPr>
          <w:p w:rsidR="00AD7FF4" w:rsidRPr="00AD2C05" w:rsidRDefault="00AD7FF4" w:rsidP="00F37F6E">
            <w:pPr>
              <w:tabs>
                <w:tab w:val="right" w:pos="3720"/>
                <w:tab w:val="left" w:pos="4003"/>
              </w:tabs>
              <w:jc w:val="center"/>
              <w:rPr>
                <w:rFonts w:cs="Arial"/>
                <w:sz w:val="18"/>
                <w:szCs w:val="18"/>
              </w:rPr>
            </w:pPr>
            <w:r>
              <w:rPr>
                <w:sz w:val="18"/>
                <w:szCs w:val="18"/>
              </w:rPr>
              <w:t>42,11</w:t>
            </w:r>
          </w:p>
        </w:tc>
        <w:tc>
          <w:tcPr>
            <w:tcW w:w="915" w:type="dxa"/>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r>
              <w:rPr>
                <w:sz w:val="18"/>
                <w:szCs w:val="18"/>
              </w:rPr>
              <w:t>66 347</w:t>
            </w:r>
          </w:p>
        </w:tc>
        <w:tc>
          <w:tcPr>
            <w:tcW w:w="629" w:type="dxa"/>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39,58</w:t>
            </w:r>
          </w:p>
        </w:tc>
        <w:tc>
          <w:tcPr>
            <w:tcW w:w="915" w:type="dxa"/>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r>
              <w:rPr>
                <w:sz w:val="18"/>
                <w:szCs w:val="18"/>
              </w:rPr>
              <w:t>72 248</w:t>
            </w:r>
          </w:p>
        </w:tc>
        <w:tc>
          <w:tcPr>
            <w:tcW w:w="629" w:type="dxa"/>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r>
              <w:rPr>
                <w:sz w:val="18"/>
                <w:szCs w:val="18"/>
              </w:rPr>
              <w:t>38,61</w:t>
            </w: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es-es</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17 042</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10,78</w:t>
            </w:r>
            <w:r w:rsidR="00AD7FF4">
              <w:rPr>
                <w:sz w:val="18"/>
                <w:szCs w:val="18"/>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6 091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(3,45)3,43</w:t>
            </w: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7 273</w:t>
            </w: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r>
              <w:rPr>
                <w:sz w:val="18"/>
                <w:szCs w:val="18"/>
              </w:rPr>
              <w:t>49,06</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r>
              <w:rPr>
                <w:sz w:val="18"/>
                <w:szCs w:val="18"/>
              </w:rPr>
              <w:t>7 972</w:t>
            </w: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4,16</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r>
              <w:rPr>
                <w:sz w:val="18"/>
                <w:szCs w:val="18"/>
              </w:rPr>
              <w:t>9 180</w:t>
            </w: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r>
              <w:rPr>
                <w:sz w:val="18"/>
                <w:szCs w:val="18"/>
              </w:rPr>
              <w:t>4,91</w:t>
            </w: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en-gb</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10 494</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6,08</w:t>
            </w:r>
            <w:r w:rsidR="00AD7FF4">
              <w:rPr>
                <w:sz w:val="18"/>
                <w:szCs w:val="18"/>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10 062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5,78</w:t>
            </w: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8 639</w:t>
            </w: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r>
              <w:rPr>
                <w:sz w:val="18"/>
                <w:szCs w:val="18"/>
              </w:rPr>
              <w:t>45,87</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r>
              <w:rPr>
                <w:sz w:val="18"/>
                <w:szCs w:val="18"/>
              </w:rPr>
              <w:t>6 743</w:t>
            </w: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3,52</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r>
              <w:rPr>
                <w:sz w:val="18"/>
                <w:szCs w:val="18"/>
              </w:rPr>
              <w:t>4 508</w:t>
            </w: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r>
              <w:rPr>
                <w:sz w:val="18"/>
                <w:szCs w:val="18"/>
              </w:rPr>
              <w:t>2,41</w:t>
            </w: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fr-fr</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8 600</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4,49</w:t>
            </w:r>
            <w:r w:rsidR="00AD7FF4">
              <w:rPr>
                <w:sz w:val="18"/>
                <w:szCs w:val="18"/>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5 185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(2,52)2,92</w:t>
            </w: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5 502</w:t>
            </w: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r>
              <w:rPr>
                <w:sz w:val="18"/>
                <w:szCs w:val="18"/>
              </w:rPr>
              <w:t>42,31</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zh-cn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6 564</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3,73</w:t>
            </w:r>
            <w:r w:rsidR="00AD7FF4">
              <w:rPr>
                <w:sz w:val="18"/>
                <w:szCs w:val="18"/>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5 349</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(3,13)3,01</w:t>
            </w: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es-419</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6 442</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6 542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(4,76)3,69</w:t>
            </w: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5 605</w:t>
            </w: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r>
              <w:rPr>
                <w:sz w:val="18"/>
                <w:szCs w:val="18"/>
              </w:rPr>
              <w:t>57,38</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ja-jp</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6 046</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1,76</w:t>
            </w:r>
            <w:r w:rsidR="00AD7FF4">
              <w:rPr>
                <w:sz w:val="18"/>
                <w:szCs w:val="18"/>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6 545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(1,55)3,69</w:t>
            </w: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6 915</w:t>
            </w: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r>
              <w:rPr>
                <w:sz w:val="18"/>
                <w:szCs w:val="18"/>
              </w:rPr>
              <w:t>24,09</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r>
              <w:rPr>
                <w:sz w:val="18"/>
                <w:szCs w:val="18"/>
              </w:rPr>
              <w:t>5 277</w:t>
            </w: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2,76</w:t>
            </w: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r>
              <w:rPr>
                <w:sz w:val="18"/>
                <w:szCs w:val="18"/>
              </w:rPr>
              <w:t>5 729</w:t>
            </w: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r>
              <w:rPr>
                <w:sz w:val="18"/>
                <w:szCs w:val="18"/>
              </w:rPr>
              <w:t>3,06</w:t>
            </w: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fr</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5 674</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3,54</w:t>
            </w:r>
            <w:r w:rsidR="00AD7FF4">
              <w:rPr>
                <w:sz w:val="18"/>
                <w:szCs w:val="18"/>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9 471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5,71</w:t>
            </w: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p>
        </w:tc>
      </w:tr>
      <w:tr w:rsidR="00AD7FF4" w:rsidRPr="00AD2C05" w:rsidTr="00704FF0">
        <w:tc>
          <w:tcPr>
            <w:tcW w:w="1416"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nl-nl</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5 088</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AD7FF4" w:rsidRPr="00AD2C05" w:rsidRDefault="00704FF0" w:rsidP="00704FF0">
            <w:pPr>
              <w:tabs>
                <w:tab w:val="right" w:pos="3720"/>
                <w:tab w:val="left" w:pos="4003"/>
              </w:tabs>
              <w:jc w:val="right"/>
              <w:rPr>
                <w:rFonts w:cs="Arial"/>
                <w:sz w:val="18"/>
                <w:szCs w:val="18"/>
              </w:rPr>
            </w:pPr>
            <w:r>
              <w:rPr>
                <w:sz w:val="18"/>
                <w:szCs w:val="18"/>
              </w:rPr>
              <w:t>1,84</w:t>
            </w:r>
            <w:r w:rsidR="00AD7FF4">
              <w:rPr>
                <w:sz w:val="18"/>
                <w:szCs w:val="18"/>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704FF0">
            <w:pPr>
              <w:tabs>
                <w:tab w:val="right" w:pos="3720"/>
                <w:tab w:val="left" w:pos="4003"/>
              </w:tabs>
              <w:jc w:val="right"/>
              <w:rPr>
                <w:rFonts w:cs="Arial"/>
                <w:sz w:val="18"/>
                <w:szCs w:val="18"/>
              </w:rPr>
            </w:pPr>
          </w:p>
        </w:tc>
        <w:tc>
          <w:tcPr>
            <w:tcW w:w="645" w:type="dxa"/>
            <w:tcBorders>
              <w:top w:val="single" w:sz="4" w:space="0" w:color="auto"/>
              <w:left w:val="single" w:sz="4" w:space="0" w:color="auto"/>
              <w:bottom w:val="single" w:sz="4" w:space="0" w:color="auto"/>
              <w:right w:val="single" w:sz="4" w:space="0" w:color="auto"/>
            </w:tcBorders>
            <w:tcMar>
              <w:top w:w="28" w:type="dxa"/>
              <w:bottom w:w="28"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p>
        </w:tc>
        <w:tc>
          <w:tcPr>
            <w:tcW w:w="91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p>
        </w:tc>
        <w:tc>
          <w:tcPr>
            <w:tcW w:w="6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p>
        </w:tc>
      </w:tr>
      <w:tr w:rsidR="00AD7FF4" w:rsidRPr="00AD2C05" w:rsidTr="00704FF0">
        <w:tc>
          <w:tcPr>
            <w:tcW w:w="1416" w:type="dxa"/>
            <w:tcMar>
              <w:top w:w="28" w:type="dxa"/>
              <w:bottom w:w="28" w:type="dxa"/>
            </w:tcMar>
          </w:tcPr>
          <w:p w:rsidR="00AD7FF4" w:rsidRPr="00AD2C05" w:rsidRDefault="00AD7FF4" w:rsidP="00F37F6E">
            <w:pPr>
              <w:pStyle w:val="ListParagraph"/>
              <w:numPr>
                <w:ilvl w:val="0"/>
                <w:numId w:val="47"/>
              </w:numPr>
              <w:tabs>
                <w:tab w:val="right" w:pos="3720"/>
                <w:tab w:val="left" w:pos="4003"/>
              </w:tabs>
              <w:jc w:val="left"/>
              <w:rPr>
                <w:rFonts w:cs="Arial"/>
                <w:sz w:val="18"/>
                <w:szCs w:val="18"/>
              </w:rPr>
            </w:pPr>
            <w:r>
              <w:rPr>
                <w:sz w:val="18"/>
                <w:szCs w:val="18"/>
              </w:rPr>
              <w:t>es</w:t>
            </w:r>
          </w:p>
        </w:tc>
        <w:tc>
          <w:tcPr>
            <w:tcW w:w="915" w:type="dxa"/>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4 882</w:t>
            </w:r>
          </w:p>
        </w:tc>
        <w:tc>
          <w:tcPr>
            <w:tcW w:w="743" w:type="dxa"/>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2,81</w:t>
            </w:r>
          </w:p>
        </w:tc>
        <w:tc>
          <w:tcPr>
            <w:tcW w:w="915" w:type="dxa"/>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16 708</w:t>
            </w:r>
          </w:p>
        </w:tc>
        <w:tc>
          <w:tcPr>
            <w:tcW w:w="935" w:type="dxa"/>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11,64</w:t>
            </w:r>
          </w:p>
        </w:tc>
        <w:tc>
          <w:tcPr>
            <w:tcW w:w="915" w:type="dxa"/>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18 164</w:t>
            </w:r>
          </w:p>
        </w:tc>
        <w:tc>
          <w:tcPr>
            <w:tcW w:w="645" w:type="dxa"/>
            <w:tcMar>
              <w:top w:w="28" w:type="dxa"/>
              <w:bottom w:w="28" w:type="dxa"/>
            </w:tcMar>
          </w:tcPr>
          <w:p w:rsidR="00AD7FF4" w:rsidRPr="00AD2C05" w:rsidRDefault="00AD7FF4" w:rsidP="00F37F6E">
            <w:pPr>
              <w:tabs>
                <w:tab w:val="right" w:pos="3720"/>
                <w:tab w:val="left" w:pos="4003"/>
              </w:tabs>
              <w:jc w:val="center"/>
              <w:rPr>
                <w:rFonts w:cs="Arial"/>
                <w:sz w:val="18"/>
                <w:szCs w:val="18"/>
              </w:rPr>
            </w:pPr>
            <w:r>
              <w:rPr>
                <w:sz w:val="18"/>
                <w:szCs w:val="18"/>
              </w:rPr>
              <w:t>58,21</w:t>
            </w:r>
          </w:p>
        </w:tc>
        <w:tc>
          <w:tcPr>
            <w:tcW w:w="915" w:type="dxa"/>
            <w:tcMar>
              <w:top w:w="28" w:type="dxa"/>
              <w:left w:w="57" w:type="dxa"/>
              <w:bottom w:w="28" w:type="dxa"/>
              <w:right w:w="57" w:type="dxa"/>
            </w:tcMar>
          </w:tcPr>
          <w:p w:rsidR="00AD7FF4" w:rsidRPr="00AD2C05" w:rsidRDefault="00AD7FF4" w:rsidP="00462C43">
            <w:pPr>
              <w:tabs>
                <w:tab w:val="right" w:pos="3720"/>
                <w:tab w:val="left" w:pos="4003"/>
              </w:tabs>
              <w:jc w:val="right"/>
              <w:rPr>
                <w:rFonts w:cs="Arial"/>
                <w:sz w:val="18"/>
                <w:szCs w:val="18"/>
              </w:rPr>
            </w:pPr>
            <w:r>
              <w:rPr>
                <w:sz w:val="18"/>
                <w:szCs w:val="18"/>
              </w:rPr>
              <w:t>17 765</w:t>
            </w:r>
          </w:p>
        </w:tc>
        <w:tc>
          <w:tcPr>
            <w:tcW w:w="629" w:type="dxa"/>
            <w:tcMar>
              <w:top w:w="28" w:type="dxa"/>
              <w:left w:w="57" w:type="dxa"/>
              <w:bottom w:w="28" w:type="dxa"/>
              <w:right w:w="57" w:type="dxa"/>
            </w:tcMar>
          </w:tcPr>
          <w:p w:rsidR="00AD7FF4" w:rsidRPr="00AD2C05" w:rsidRDefault="00AD7FF4" w:rsidP="00F37F6E">
            <w:pPr>
              <w:tabs>
                <w:tab w:val="right" w:pos="3720"/>
                <w:tab w:val="left" w:pos="4003"/>
              </w:tabs>
              <w:jc w:val="center"/>
              <w:rPr>
                <w:rFonts w:cs="Arial"/>
                <w:sz w:val="18"/>
                <w:szCs w:val="18"/>
              </w:rPr>
            </w:pPr>
            <w:r>
              <w:rPr>
                <w:sz w:val="18"/>
                <w:szCs w:val="18"/>
              </w:rPr>
              <w:t>59,03</w:t>
            </w:r>
          </w:p>
        </w:tc>
        <w:tc>
          <w:tcPr>
            <w:tcW w:w="915" w:type="dxa"/>
            <w:tcMar>
              <w:top w:w="28" w:type="dxa"/>
              <w:left w:w="57" w:type="dxa"/>
              <w:bottom w:w="28" w:type="dxa"/>
              <w:right w:w="57" w:type="dxa"/>
            </w:tcMar>
            <w:vAlign w:val="bottom"/>
          </w:tcPr>
          <w:p w:rsidR="00AD7FF4" w:rsidRPr="00AD2C05" w:rsidRDefault="00AD7FF4" w:rsidP="00462C43">
            <w:pPr>
              <w:tabs>
                <w:tab w:val="right" w:pos="3720"/>
                <w:tab w:val="left" w:pos="4003"/>
              </w:tabs>
              <w:jc w:val="right"/>
              <w:rPr>
                <w:rFonts w:cs="Arial"/>
                <w:sz w:val="18"/>
                <w:szCs w:val="18"/>
              </w:rPr>
            </w:pPr>
            <w:r>
              <w:rPr>
                <w:sz w:val="18"/>
                <w:szCs w:val="18"/>
              </w:rPr>
              <w:t>18 154</w:t>
            </w:r>
          </w:p>
        </w:tc>
        <w:tc>
          <w:tcPr>
            <w:tcW w:w="629" w:type="dxa"/>
            <w:tcMar>
              <w:top w:w="28" w:type="dxa"/>
              <w:left w:w="57" w:type="dxa"/>
              <w:bottom w:w="28" w:type="dxa"/>
              <w:right w:w="57" w:type="dxa"/>
            </w:tcMar>
            <w:vAlign w:val="bottom"/>
          </w:tcPr>
          <w:p w:rsidR="00AD7FF4" w:rsidRPr="00AD2C05" w:rsidRDefault="00AD7FF4" w:rsidP="00F37F6E">
            <w:pPr>
              <w:tabs>
                <w:tab w:val="right" w:pos="3720"/>
                <w:tab w:val="left" w:pos="4003"/>
              </w:tabs>
              <w:jc w:val="center"/>
              <w:rPr>
                <w:rFonts w:cs="Arial"/>
                <w:sz w:val="18"/>
                <w:szCs w:val="18"/>
              </w:rPr>
            </w:pPr>
            <w:r>
              <w:rPr>
                <w:sz w:val="18"/>
                <w:szCs w:val="18"/>
              </w:rPr>
              <w:t>9,70</w:t>
            </w:r>
          </w:p>
        </w:tc>
      </w:tr>
      <w:tr w:rsidR="00AD7FF4" w:rsidRPr="00AD2C05" w:rsidTr="00704FF0">
        <w:tc>
          <w:tcPr>
            <w:tcW w:w="1416" w:type="dxa"/>
            <w:tcMar>
              <w:top w:w="28" w:type="dxa"/>
              <w:bottom w:w="28" w:type="dxa"/>
            </w:tcMar>
          </w:tcPr>
          <w:p w:rsidR="00AD7FF4" w:rsidRPr="00AD2C05" w:rsidRDefault="00AD7FF4" w:rsidP="00F37F6E">
            <w:pPr>
              <w:tabs>
                <w:tab w:val="right" w:pos="3720"/>
                <w:tab w:val="left" w:pos="4003"/>
              </w:tabs>
              <w:jc w:val="right"/>
              <w:rPr>
                <w:rFonts w:cs="Arial"/>
                <w:sz w:val="18"/>
                <w:szCs w:val="18"/>
              </w:rPr>
            </w:pPr>
            <w:r>
              <w:rPr>
                <w:sz w:val="18"/>
                <w:szCs w:val="18"/>
              </w:rPr>
              <w:t>Insgesamt:</w:t>
            </w:r>
          </w:p>
        </w:tc>
        <w:tc>
          <w:tcPr>
            <w:tcW w:w="915" w:type="dxa"/>
            <w:shd w:val="clear" w:color="auto" w:fill="FFFFFF" w:themeFill="background1"/>
          </w:tcPr>
          <w:p w:rsidR="00AD7FF4" w:rsidRPr="00AD2C05" w:rsidRDefault="00AD7FF4" w:rsidP="00704FF0">
            <w:pPr>
              <w:tabs>
                <w:tab w:val="right" w:pos="3720"/>
                <w:tab w:val="left" w:pos="4003"/>
              </w:tabs>
              <w:jc w:val="right"/>
              <w:rPr>
                <w:rFonts w:cs="Arial"/>
                <w:sz w:val="18"/>
                <w:szCs w:val="18"/>
              </w:rPr>
            </w:pPr>
            <w:r>
              <w:rPr>
                <w:sz w:val="18"/>
                <w:szCs w:val="18"/>
              </w:rPr>
              <w:t>173 882</w:t>
            </w:r>
          </w:p>
        </w:tc>
        <w:tc>
          <w:tcPr>
            <w:tcW w:w="743" w:type="dxa"/>
            <w:shd w:val="clear" w:color="auto" w:fill="FFFFFF" w:themeFill="background1"/>
          </w:tcPr>
          <w:p w:rsidR="00AD7FF4" w:rsidRPr="00AD2C05" w:rsidRDefault="00AD7FF4" w:rsidP="00704FF0">
            <w:pPr>
              <w:tabs>
                <w:tab w:val="right" w:pos="3720"/>
                <w:tab w:val="left" w:pos="4003"/>
              </w:tabs>
              <w:jc w:val="right"/>
              <w:rPr>
                <w:rFonts w:cs="Arial"/>
                <w:sz w:val="18"/>
                <w:szCs w:val="18"/>
              </w:rPr>
            </w:pPr>
          </w:p>
        </w:tc>
        <w:tc>
          <w:tcPr>
            <w:tcW w:w="915" w:type="dxa"/>
            <w:tcMar>
              <w:top w:w="28" w:type="dxa"/>
              <w:bottom w:w="28" w:type="dxa"/>
            </w:tcMar>
          </w:tcPr>
          <w:p w:rsidR="00AD7FF4" w:rsidRPr="00AD2C05" w:rsidRDefault="00AD7FF4" w:rsidP="00704FF0">
            <w:pPr>
              <w:tabs>
                <w:tab w:val="right" w:pos="3720"/>
                <w:tab w:val="left" w:pos="4003"/>
              </w:tabs>
              <w:jc w:val="right"/>
              <w:rPr>
                <w:rFonts w:cs="Arial"/>
                <w:sz w:val="18"/>
                <w:szCs w:val="18"/>
              </w:rPr>
            </w:pPr>
            <w:r>
              <w:rPr>
                <w:sz w:val="18"/>
                <w:szCs w:val="18"/>
              </w:rPr>
              <w:t>177 469</w:t>
            </w:r>
          </w:p>
        </w:tc>
        <w:tc>
          <w:tcPr>
            <w:tcW w:w="935" w:type="dxa"/>
            <w:shd w:val="clear" w:color="auto" w:fill="FFFFFF" w:themeFill="background1"/>
            <w:tcMar>
              <w:top w:w="28" w:type="dxa"/>
              <w:bottom w:w="28" w:type="dxa"/>
            </w:tcMar>
          </w:tcPr>
          <w:p w:rsidR="00AD7FF4" w:rsidRPr="00AD2C05" w:rsidRDefault="00AD7FF4" w:rsidP="00704FF0">
            <w:pPr>
              <w:tabs>
                <w:tab w:val="right" w:pos="3720"/>
                <w:tab w:val="left" w:pos="4003"/>
              </w:tabs>
              <w:jc w:val="right"/>
              <w:rPr>
                <w:rFonts w:cs="Arial"/>
                <w:sz w:val="18"/>
                <w:szCs w:val="18"/>
              </w:rPr>
            </w:pPr>
          </w:p>
        </w:tc>
        <w:tc>
          <w:tcPr>
            <w:tcW w:w="915" w:type="dxa"/>
            <w:tcMar>
              <w:top w:w="28" w:type="dxa"/>
              <w:bottom w:w="28" w:type="dxa"/>
            </w:tcMar>
          </w:tcPr>
          <w:p w:rsidR="00AD7FF4" w:rsidRPr="00AD2C05" w:rsidRDefault="00AD7FF4" w:rsidP="00704FF0">
            <w:pPr>
              <w:ind w:right="57"/>
              <w:jc w:val="right"/>
              <w:rPr>
                <w:rFonts w:cs="Arial"/>
                <w:sz w:val="18"/>
                <w:szCs w:val="18"/>
              </w:rPr>
            </w:pPr>
            <w:r>
              <w:rPr>
                <w:sz w:val="18"/>
                <w:szCs w:val="18"/>
              </w:rPr>
              <w:t>200 539</w:t>
            </w:r>
          </w:p>
        </w:tc>
        <w:tc>
          <w:tcPr>
            <w:tcW w:w="645" w:type="dxa"/>
            <w:tcMar>
              <w:top w:w="28" w:type="dxa"/>
              <w:bottom w:w="28" w:type="dxa"/>
            </w:tcMar>
          </w:tcPr>
          <w:p w:rsidR="00AD7FF4" w:rsidRPr="00AD2C05" w:rsidRDefault="00AD7FF4" w:rsidP="00F37F6E">
            <w:pPr>
              <w:ind w:right="57"/>
              <w:jc w:val="right"/>
              <w:rPr>
                <w:rFonts w:cs="Arial"/>
                <w:sz w:val="18"/>
                <w:szCs w:val="18"/>
              </w:rPr>
            </w:pPr>
          </w:p>
        </w:tc>
        <w:tc>
          <w:tcPr>
            <w:tcW w:w="915" w:type="dxa"/>
            <w:tcMar>
              <w:top w:w="28" w:type="dxa"/>
              <w:bottom w:w="28" w:type="dxa"/>
            </w:tcMar>
          </w:tcPr>
          <w:p w:rsidR="00AD7FF4" w:rsidRPr="00AD2C05" w:rsidRDefault="00AD7FF4" w:rsidP="00462C43">
            <w:pPr>
              <w:ind w:right="57"/>
              <w:jc w:val="right"/>
              <w:rPr>
                <w:rFonts w:cs="Arial"/>
                <w:sz w:val="18"/>
                <w:szCs w:val="18"/>
              </w:rPr>
            </w:pPr>
            <w:r>
              <w:rPr>
                <w:sz w:val="18"/>
                <w:szCs w:val="18"/>
              </w:rPr>
              <w:t>191 534</w:t>
            </w:r>
          </w:p>
        </w:tc>
        <w:tc>
          <w:tcPr>
            <w:tcW w:w="629" w:type="dxa"/>
            <w:tcMar>
              <w:top w:w="28" w:type="dxa"/>
              <w:bottom w:w="28" w:type="dxa"/>
            </w:tcMar>
          </w:tcPr>
          <w:p w:rsidR="00AD7FF4" w:rsidRPr="00AD2C05" w:rsidRDefault="00AD7FF4" w:rsidP="00F37F6E">
            <w:pPr>
              <w:ind w:right="57"/>
              <w:jc w:val="right"/>
              <w:rPr>
                <w:rFonts w:cs="Arial"/>
                <w:sz w:val="18"/>
                <w:szCs w:val="18"/>
              </w:rPr>
            </w:pPr>
          </w:p>
        </w:tc>
        <w:tc>
          <w:tcPr>
            <w:tcW w:w="915" w:type="dxa"/>
            <w:tcMar>
              <w:top w:w="28" w:type="dxa"/>
              <w:bottom w:w="28" w:type="dxa"/>
            </w:tcMar>
          </w:tcPr>
          <w:p w:rsidR="00AD7FF4" w:rsidRPr="00AD2C05" w:rsidRDefault="00AD7FF4" w:rsidP="00462C43">
            <w:pPr>
              <w:ind w:right="57"/>
              <w:jc w:val="right"/>
              <w:rPr>
                <w:rFonts w:cs="Arial"/>
                <w:sz w:val="18"/>
                <w:szCs w:val="18"/>
              </w:rPr>
            </w:pPr>
            <w:r>
              <w:rPr>
                <w:sz w:val="18"/>
                <w:szCs w:val="18"/>
              </w:rPr>
              <w:t>187 125</w:t>
            </w:r>
          </w:p>
        </w:tc>
        <w:tc>
          <w:tcPr>
            <w:tcW w:w="629" w:type="dxa"/>
            <w:tcMar>
              <w:top w:w="28" w:type="dxa"/>
              <w:bottom w:w="28" w:type="dxa"/>
            </w:tcMar>
          </w:tcPr>
          <w:p w:rsidR="00AD7FF4" w:rsidRPr="00AD2C05" w:rsidRDefault="00AD7FF4" w:rsidP="00F37F6E">
            <w:pPr>
              <w:ind w:right="57"/>
              <w:jc w:val="right"/>
              <w:rPr>
                <w:rFonts w:cs="Arial"/>
                <w:sz w:val="18"/>
                <w:szCs w:val="18"/>
              </w:rPr>
            </w:pPr>
          </w:p>
        </w:tc>
      </w:tr>
    </w:tbl>
    <w:p w:rsidR="00AD7FF4" w:rsidRPr="00AD2C05" w:rsidRDefault="00AD7FF4" w:rsidP="00AD7FF4">
      <w:pPr>
        <w:tabs>
          <w:tab w:val="left" w:pos="795"/>
        </w:tabs>
        <w:ind w:left="142"/>
        <w:jc w:val="left"/>
        <w:rPr>
          <w:sz w:val="18"/>
          <w:szCs w:val="18"/>
        </w:rPr>
      </w:pPr>
    </w:p>
    <w:p w:rsidR="00AD7FF4" w:rsidRPr="00AD7FF4" w:rsidRDefault="00AD7FF4" w:rsidP="00AD7FF4">
      <w:pPr>
        <w:ind w:left="142"/>
        <w:jc w:val="left"/>
        <w:rPr>
          <w:sz w:val="16"/>
          <w:szCs w:val="18"/>
          <w:lang w:val="de-DE"/>
        </w:rPr>
      </w:pPr>
      <w:r w:rsidRPr="00AD7FF4">
        <w:rPr>
          <w:sz w:val="16"/>
          <w:szCs w:val="18"/>
          <w:lang w:val="de-DE"/>
        </w:rPr>
        <w:t xml:space="preserve">1. en-us: Amerikanisches Englisch;  2. es-es: Spanisch;  3. en-gb: Britisches Englisch;  4. fr-fr (Frankreich);  5. zh-cn:  Chinesisch;. </w:t>
      </w:r>
      <w:r w:rsidRPr="00AD7FF4">
        <w:rPr>
          <w:sz w:val="16"/>
          <w:szCs w:val="18"/>
          <w:lang w:val="de-DE"/>
        </w:rPr>
        <w:br/>
        <w:t xml:space="preserve">6. es-419: Spanisch (Lateinamerika und Karibik);  7. ja-jp: Japanisch (Japan); 8. </w:t>
      </w:r>
      <w:r w:rsidR="00543C9D">
        <w:rPr>
          <w:sz w:val="16"/>
          <w:szCs w:val="18"/>
          <w:lang w:val="de-DE"/>
        </w:rPr>
        <w:t>fr:  Französisch; 9.  nl-nl Niederl</w:t>
      </w:r>
      <w:r w:rsidR="00462C43">
        <w:rPr>
          <w:sz w:val="16"/>
          <w:szCs w:val="18"/>
          <w:lang w:val="de-DE"/>
        </w:rPr>
        <w:t xml:space="preserve">ändisch (Niederlande);  </w:t>
      </w:r>
      <w:r w:rsidRPr="00AD7FF4">
        <w:rPr>
          <w:sz w:val="16"/>
          <w:szCs w:val="18"/>
          <w:lang w:val="de-DE"/>
        </w:rPr>
        <w:t>10. es: Spanisch</w:t>
      </w:r>
    </w:p>
    <w:p w:rsidR="00AD7FF4" w:rsidRPr="00AD7FF4" w:rsidRDefault="00AD7FF4" w:rsidP="00AD7FF4">
      <w:pPr>
        <w:rPr>
          <w:sz w:val="18"/>
          <w:szCs w:val="18"/>
          <w:lang w:val="de-DE"/>
        </w:rPr>
      </w:pPr>
    </w:p>
    <w:p w:rsidR="00AD7FF4" w:rsidRPr="00AD7FF4" w:rsidRDefault="00AD7FF4" w:rsidP="00AD7FF4">
      <w:pPr>
        <w:rPr>
          <w:sz w:val="18"/>
          <w:szCs w:val="18"/>
          <w:lang w:val="de-DE"/>
        </w:rPr>
      </w:pPr>
    </w:p>
    <w:p w:rsidR="00AD7FF4" w:rsidRPr="00AD7FF4" w:rsidRDefault="00AD7FF4" w:rsidP="00AD7FF4">
      <w:pPr>
        <w:pStyle w:val="Heading6"/>
        <w:rPr>
          <w:szCs w:val="18"/>
          <w:lang w:val="de-DE"/>
        </w:rPr>
      </w:pPr>
      <w:bookmarkStart w:id="177" w:name="_Toc25593349"/>
      <w:r w:rsidRPr="00AD7FF4">
        <w:rPr>
          <w:lang w:val="de-DE"/>
        </w:rPr>
        <w:t>2.  Vertiefung des Verständnisses der Rolle und der Tätigkeiten der UPOV für Interessengruppen</w:t>
      </w:r>
      <w:bookmarkEnd w:id="177"/>
    </w:p>
    <w:p w:rsidR="00AD7FF4" w:rsidRPr="00AD7FF4" w:rsidRDefault="00AD7FF4" w:rsidP="00AD7FF4">
      <w:pPr>
        <w:rPr>
          <w:sz w:val="18"/>
          <w:szCs w:val="18"/>
          <w:lang w:val="de-DE"/>
        </w:rPr>
      </w:pPr>
    </w:p>
    <w:p w:rsidR="00AD7FF4" w:rsidRPr="00AD7FF4" w:rsidRDefault="00AD7FF4" w:rsidP="00AD7FF4">
      <w:pPr>
        <w:pStyle w:val="Heading8"/>
        <w:rPr>
          <w:lang w:val="de-DE"/>
        </w:rPr>
      </w:pPr>
      <w:bookmarkStart w:id="178" w:name="_Toc25593350"/>
      <w:r w:rsidRPr="00AD7FF4">
        <w:rPr>
          <w:lang w:val="de-DE"/>
        </w:rPr>
        <w:t>a)  Verfügbarkeit geeigneter Informationen und Materialien insbesondere für Züchter, Landwirte und politische Entscheidungsträger auf der UPOV-Webseite und über andere Medien</w:t>
      </w:r>
      <w:bookmarkEnd w:id="178"/>
    </w:p>
    <w:p w:rsidR="00AD7FF4" w:rsidRPr="00AD7FF4" w:rsidRDefault="00AD7FF4" w:rsidP="00AD7FF4">
      <w:pPr>
        <w:rPr>
          <w:sz w:val="18"/>
          <w:szCs w:val="18"/>
          <w:lang w:val="de-DE"/>
        </w:rPr>
      </w:pPr>
    </w:p>
    <w:p w:rsidR="00AD7FF4" w:rsidRPr="00AD7FF4" w:rsidRDefault="00AD7FF4" w:rsidP="00AD7FF4">
      <w:pPr>
        <w:pStyle w:val="result"/>
        <w:rPr>
          <w:lang w:val="de-DE"/>
        </w:rPr>
      </w:pPr>
      <w:r w:rsidRPr="00AD7FF4">
        <w:rPr>
          <w:lang w:val="de-DE"/>
        </w:rPr>
        <w:t>Siehe Unterprogramm UV.4, Planerfüllungsindikator „1.  Vertiefung des öffentlichen Verständnisses der Rolle und Tätigkeit der UPOV“, Abschnitt a)</w:t>
      </w:r>
    </w:p>
    <w:p w:rsidR="00AD7FF4" w:rsidRPr="00AD7FF4" w:rsidRDefault="00AD7FF4" w:rsidP="00AD7FF4">
      <w:pPr>
        <w:rPr>
          <w:sz w:val="18"/>
          <w:szCs w:val="18"/>
          <w:lang w:val="de-DE"/>
        </w:rPr>
      </w:pPr>
    </w:p>
    <w:p w:rsidR="00AD7FF4" w:rsidRPr="00AD7FF4" w:rsidRDefault="00DC27E5" w:rsidP="00AD7FF4">
      <w:pPr>
        <w:pStyle w:val="Heading8"/>
        <w:rPr>
          <w:lang w:val="de-DE"/>
        </w:rPr>
      </w:pPr>
      <w:bookmarkStart w:id="179" w:name="_Toc25593351"/>
      <w:r>
        <w:rPr>
          <w:lang w:val="de-DE"/>
        </w:rPr>
        <w:t xml:space="preserve">b) </w:t>
      </w:r>
      <w:r w:rsidR="00AD7FF4" w:rsidRPr="00AD7FF4">
        <w:rPr>
          <w:lang w:val="de-DE"/>
        </w:rPr>
        <w:t>Interessengruppenbezogene Funktionen auf der UPOV-Website</w:t>
      </w:r>
      <w:bookmarkEnd w:id="179"/>
    </w:p>
    <w:p w:rsidR="00AD7FF4" w:rsidRPr="00AD7FF4" w:rsidRDefault="00AD7FF4" w:rsidP="00AD7FF4">
      <w:pPr>
        <w:jc w:val="left"/>
        <w:rPr>
          <w:sz w:val="18"/>
          <w:szCs w:val="18"/>
          <w:lang w:val="de-DE"/>
        </w:rPr>
      </w:pPr>
    </w:p>
    <w:p w:rsidR="00AD7FF4" w:rsidRPr="00AD7FF4" w:rsidRDefault="00AD7FF4" w:rsidP="00AD7FF4">
      <w:pPr>
        <w:pStyle w:val="Heading9"/>
        <w:rPr>
          <w:lang w:val="de-DE"/>
        </w:rPr>
      </w:pPr>
      <w:bookmarkStart w:id="180" w:name="_Toc25593352"/>
      <w:r w:rsidRPr="00AD7FF4">
        <w:rPr>
          <w:lang w:val="de-DE"/>
        </w:rPr>
        <w:t>Besuche auf der UPOV-Website im Jahr 2018</w:t>
      </w:r>
      <w:bookmarkEnd w:id="180"/>
    </w:p>
    <w:p w:rsidR="00AD7FF4" w:rsidRPr="00AD7FF4" w:rsidRDefault="00AD7FF4" w:rsidP="00AD7FF4">
      <w:pPr>
        <w:pStyle w:val="result"/>
        <w:ind w:left="539"/>
        <w:rPr>
          <w:lang w:val="de-DE"/>
        </w:rPr>
      </w:pPr>
    </w:p>
    <w:p w:rsidR="00AD7FF4" w:rsidRPr="00AD7FF4" w:rsidRDefault="00AD7FF4" w:rsidP="00AD7FF4">
      <w:pPr>
        <w:pStyle w:val="result"/>
        <w:ind w:left="539"/>
        <w:rPr>
          <w:szCs w:val="18"/>
          <w:lang w:val="de-DE"/>
        </w:rPr>
      </w:pPr>
      <w:r w:rsidRPr="00AD7FF4">
        <w:rPr>
          <w:lang w:val="de-DE"/>
        </w:rPr>
        <w:t>2 707 Seitenaufrufe (0,4 % der gesamten Seitenaufrufe auf der UPOV-Website (672 169 Seitenaufrufe)</w:t>
      </w:r>
    </w:p>
    <w:p w:rsidR="00AD7FF4" w:rsidRPr="00AD7FF4" w:rsidRDefault="00AD7FF4" w:rsidP="00AD7FF4">
      <w:pPr>
        <w:pStyle w:val="result"/>
        <w:rPr>
          <w:lang w:val="de-DE"/>
        </w:rPr>
      </w:pPr>
    </w:p>
    <w:tbl>
      <w:tblPr>
        <w:tblW w:w="3936"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42"/>
        <w:gridCol w:w="1418"/>
        <w:gridCol w:w="1276"/>
      </w:tblGrid>
      <w:tr w:rsidR="00AD7FF4" w:rsidRPr="00A2648F" w:rsidTr="00543C9D">
        <w:trPr>
          <w:trHeight w:val="143"/>
        </w:trPr>
        <w:tc>
          <w:tcPr>
            <w:tcW w:w="1242" w:type="dxa"/>
          </w:tcPr>
          <w:p w:rsidR="00AD7FF4" w:rsidRPr="00642126" w:rsidRDefault="00AD7FF4" w:rsidP="00F37F6E">
            <w:pPr>
              <w:autoSpaceDE w:val="0"/>
              <w:autoSpaceDN w:val="0"/>
              <w:adjustRightInd w:val="0"/>
              <w:jc w:val="center"/>
              <w:rPr>
                <w:rFonts w:cs="Arial"/>
                <w:color w:val="000000"/>
                <w:sz w:val="18"/>
                <w:szCs w:val="18"/>
              </w:rPr>
            </w:pPr>
            <w:r>
              <w:rPr>
                <w:bCs/>
                <w:color w:val="000000"/>
                <w:sz w:val="18"/>
                <w:szCs w:val="18"/>
              </w:rPr>
              <w:t>Sprache</w:t>
            </w:r>
          </w:p>
        </w:tc>
        <w:tc>
          <w:tcPr>
            <w:tcW w:w="1418" w:type="dxa"/>
          </w:tcPr>
          <w:p w:rsidR="00AD7FF4" w:rsidRPr="00642126" w:rsidRDefault="00AD7FF4" w:rsidP="00F37F6E">
            <w:pPr>
              <w:autoSpaceDE w:val="0"/>
              <w:autoSpaceDN w:val="0"/>
              <w:adjustRightInd w:val="0"/>
              <w:jc w:val="center"/>
              <w:rPr>
                <w:rFonts w:cs="Arial"/>
                <w:color w:val="000000"/>
                <w:sz w:val="18"/>
                <w:szCs w:val="18"/>
              </w:rPr>
            </w:pPr>
            <w:r>
              <w:rPr>
                <w:bCs/>
                <w:color w:val="000000"/>
                <w:sz w:val="18"/>
                <w:szCs w:val="18"/>
              </w:rPr>
              <w:t>Seitenaufrufe</w:t>
            </w:r>
          </w:p>
        </w:tc>
        <w:tc>
          <w:tcPr>
            <w:tcW w:w="1276" w:type="dxa"/>
          </w:tcPr>
          <w:p w:rsidR="00AD7FF4" w:rsidRPr="00642126" w:rsidRDefault="00AD7FF4" w:rsidP="00F37F6E">
            <w:pPr>
              <w:autoSpaceDE w:val="0"/>
              <w:autoSpaceDN w:val="0"/>
              <w:adjustRightInd w:val="0"/>
              <w:ind w:right="-108"/>
              <w:jc w:val="center"/>
              <w:rPr>
                <w:rFonts w:cs="Arial"/>
                <w:bCs/>
                <w:color w:val="000000"/>
                <w:sz w:val="18"/>
                <w:szCs w:val="18"/>
              </w:rPr>
            </w:pPr>
            <w:r>
              <w:rPr>
                <w:bCs/>
                <w:color w:val="000000"/>
                <w:sz w:val="18"/>
                <w:szCs w:val="18"/>
              </w:rPr>
              <w:t>Einzelseiten</w:t>
            </w:r>
            <w:r w:rsidR="00543C9D">
              <w:rPr>
                <w:bCs/>
                <w:color w:val="000000"/>
                <w:sz w:val="18"/>
                <w:szCs w:val="18"/>
              </w:rPr>
              <w:t>-</w:t>
            </w:r>
            <w:r>
              <w:rPr>
                <w:bCs/>
                <w:color w:val="000000"/>
                <w:sz w:val="18"/>
                <w:szCs w:val="18"/>
              </w:rPr>
              <w:t>aufrufe</w:t>
            </w:r>
          </w:p>
        </w:tc>
      </w:tr>
      <w:tr w:rsidR="00AD7FF4" w:rsidRPr="005A421A" w:rsidTr="00543C9D">
        <w:trPr>
          <w:trHeight w:val="148"/>
        </w:trPr>
        <w:tc>
          <w:tcPr>
            <w:tcW w:w="1242" w:type="dxa"/>
          </w:tcPr>
          <w:p w:rsidR="00AD7FF4" w:rsidRPr="00642126" w:rsidRDefault="00AD7FF4" w:rsidP="00F37F6E">
            <w:pPr>
              <w:autoSpaceDE w:val="0"/>
              <w:autoSpaceDN w:val="0"/>
              <w:adjustRightInd w:val="0"/>
              <w:jc w:val="left"/>
              <w:rPr>
                <w:rFonts w:cs="Arial"/>
                <w:color w:val="000000"/>
                <w:sz w:val="18"/>
                <w:szCs w:val="18"/>
              </w:rPr>
            </w:pPr>
            <w:r>
              <w:rPr>
                <w:color w:val="000000"/>
                <w:sz w:val="18"/>
                <w:szCs w:val="18"/>
              </w:rPr>
              <w:t xml:space="preserve">Englisch </w:t>
            </w:r>
          </w:p>
        </w:tc>
        <w:tc>
          <w:tcPr>
            <w:tcW w:w="1418" w:type="dxa"/>
          </w:tcPr>
          <w:p w:rsidR="00AD7FF4" w:rsidRPr="00642126" w:rsidRDefault="00AD7FF4" w:rsidP="00543C9D">
            <w:pPr>
              <w:pStyle w:val="Default"/>
              <w:tabs>
                <w:tab w:val="decimal" w:pos="849"/>
              </w:tabs>
              <w:jc w:val="right"/>
              <w:rPr>
                <w:sz w:val="18"/>
                <w:szCs w:val="18"/>
              </w:rPr>
            </w:pPr>
            <w:r>
              <w:rPr>
                <w:sz w:val="18"/>
                <w:szCs w:val="18"/>
              </w:rPr>
              <w:t>1 604</w:t>
            </w:r>
          </w:p>
        </w:tc>
        <w:tc>
          <w:tcPr>
            <w:tcW w:w="1276" w:type="dxa"/>
          </w:tcPr>
          <w:p w:rsidR="00AD7FF4" w:rsidRPr="00642126" w:rsidRDefault="00AD7FF4" w:rsidP="00543C9D">
            <w:pPr>
              <w:pStyle w:val="Default"/>
              <w:tabs>
                <w:tab w:val="decimal" w:pos="849"/>
              </w:tabs>
              <w:jc w:val="right"/>
              <w:rPr>
                <w:sz w:val="18"/>
                <w:szCs w:val="18"/>
              </w:rPr>
            </w:pPr>
            <w:r>
              <w:rPr>
                <w:sz w:val="18"/>
                <w:szCs w:val="18"/>
              </w:rPr>
              <w:t>1 238</w:t>
            </w:r>
          </w:p>
        </w:tc>
      </w:tr>
      <w:tr w:rsidR="00AD7FF4" w:rsidRPr="005A421A" w:rsidTr="00543C9D">
        <w:trPr>
          <w:trHeight w:val="142"/>
        </w:trPr>
        <w:tc>
          <w:tcPr>
            <w:tcW w:w="1242" w:type="dxa"/>
          </w:tcPr>
          <w:p w:rsidR="00AD7FF4" w:rsidRPr="00642126" w:rsidRDefault="00AD7FF4" w:rsidP="00F37F6E">
            <w:pPr>
              <w:autoSpaceDE w:val="0"/>
              <w:autoSpaceDN w:val="0"/>
              <w:adjustRightInd w:val="0"/>
              <w:jc w:val="left"/>
              <w:rPr>
                <w:rFonts w:cs="Arial"/>
                <w:color w:val="000000"/>
                <w:sz w:val="18"/>
                <w:szCs w:val="18"/>
              </w:rPr>
            </w:pPr>
            <w:r>
              <w:rPr>
                <w:color w:val="000000"/>
                <w:sz w:val="18"/>
                <w:szCs w:val="18"/>
              </w:rPr>
              <w:t xml:space="preserve">Spanisch </w:t>
            </w:r>
          </w:p>
        </w:tc>
        <w:tc>
          <w:tcPr>
            <w:tcW w:w="1418" w:type="dxa"/>
          </w:tcPr>
          <w:p w:rsidR="00AD7FF4" w:rsidRPr="00642126" w:rsidRDefault="00AD7FF4" w:rsidP="00543C9D">
            <w:pPr>
              <w:pStyle w:val="Default"/>
              <w:tabs>
                <w:tab w:val="decimal" w:pos="849"/>
              </w:tabs>
              <w:jc w:val="right"/>
              <w:rPr>
                <w:sz w:val="18"/>
                <w:szCs w:val="18"/>
              </w:rPr>
            </w:pPr>
            <w:r>
              <w:rPr>
                <w:sz w:val="18"/>
                <w:szCs w:val="18"/>
              </w:rPr>
              <w:t>856</w:t>
            </w:r>
          </w:p>
        </w:tc>
        <w:tc>
          <w:tcPr>
            <w:tcW w:w="1276" w:type="dxa"/>
          </w:tcPr>
          <w:p w:rsidR="00AD7FF4" w:rsidRPr="00642126" w:rsidRDefault="00AD7FF4" w:rsidP="00543C9D">
            <w:pPr>
              <w:pStyle w:val="Default"/>
              <w:tabs>
                <w:tab w:val="decimal" w:pos="849"/>
              </w:tabs>
              <w:jc w:val="right"/>
              <w:rPr>
                <w:sz w:val="18"/>
                <w:szCs w:val="18"/>
              </w:rPr>
            </w:pPr>
            <w:r>
              <w:rPr>
                <w:sz w:val="18"/>
                <w:szCs w:val="18"/>
              </w:rPr>
              <w:t>578</w:t>
            </w:r>
          </w:p>
        </w:tc>
      </w:tr>
      <w:tr w:rsidR="00AD7FF4" w:rsidRPr="005A421A" w:rsidTr="00543C9D">
        <w:trPr>
          <w:trHeight w:val="148"/>
        </w:trPr>
        <w:tc>
          <w:tcPr>
            <w:tcW w:w="1242" w:type="dxa"/>
          </w:tcPr>
          <w:p w:rsidR="00AD7FF4" w:rsidRPr="00642126" w:rsidRDefault="00AD7FF4" w:rsidP="00F37F6E">
            <w:pPr>
              <w:autoSpaceDE w:val="0"/>
              <w:autoSpaceDN w:val="0"/>
              <w:adjustRightInd w:val="0"/>
              <w:jc w:val="left"/>
              <w:rPr>
                <w:rFonts w:cs="Arial"/>
                <w:color w:val="000000"/>
                <w:sz w:val="18"/>
                <w:szCs w:val="18"/>
              </w:rPr>
            </w:pPr>
            <w:r>
              <w:rPr>
                <w:color w:val="000000"/>
                <w:sz w:val="18"/>
                <w:szCs w:val="18"/>
              </w:rPr>
              <w:t xml:space="preserve">Französisch </w:t>
            </w:r>
          </w:p>
        </w:tc>
        <w:tc>
          <w:tcPr>
            <w:tcW w:w="1418" w:type="dxa"/>
          </w:tcPr>
          <w:p w:rsidR="00AD7FF4" w:rsidRPr="00642126" w:rsidRDefault="00AD7FF4" w:rsidP="00543C9D">
            <w:pPr>
              <w:pStyle w:val="Default"/>
              <w:tabs>
                <w:tab w:val="decimal" w:pos="849"/>
              </w:tabs>
              <w:jc w:val="right"/>
              <w:rPr>
                <w:sz w:val="18"/>
                <w:szCs w:val="18"/>
              </w:rPr>
            </w:pPr>
            <w:r>
              <w:rPr>
                <w:sz w:val="18"/>
                <w:szCs w:val="18"/>
              </w:rPr>
              <w:t>187</w:t>
            </w:r>
          </w:p>
        </w:tc>
        <w:tc>
          <w:tcPr>
            <w:tcW w:w="1276" w:type="dxa"/>
          </w:tcPr>
          <w:p w:rsidR="00AD7FF4" w:rsidRPr="00642126" w:rsidRDefault="00AD7FF4" w:rsidP="00543C9D">
            <w:pPr>
              <w:pStyle w:val="Default"/>
              <w:tabs>
                <w:tab w:val="decimal" w:pos="849"/>
              </w:tabs>
              <w:jc w:val="right"/>
              <w:rPr>
                <w:sz w:val="18"/>
                <w:szCs w:val="18"/>
              </w:rPr>
            </w:pPr>
            <w:r>
              <w:rPr>
                <w:sz w:val="18"/>
                <w:szCs w:val="18"/>
              </w:rPr>
              <w:t>141</w:t>
            </w:r>
          </w:p>
        </w:tc>
      </w:tr>
      <w:tr w:rsidR="00AD7FF4" w:rsidRPr="005A421A" w:rsidTr="00543C9D">
        <w:trPr>
          <w:trHeight w:val="142"/>
        </w:trPr>
        <w:tc>
          <w:tcPr>
            <w:tcW w:w="1242" w:type="dxa"/>
          </w:tcPr>
          <w:p w:rsidR="00AD7FF4" w:rsidRPr="00642126" w:rsidRDefault="00AD7FF4" w:rsidP="00F37F6E">
            <w:pPr>
              <w:autoSpaceDE w:val="0"/>
              <w:autoSpaceDN w:val="0"/>
              <w:adjustRightInd w:val="0"/>
              <w:jc w:val="left"/>
              <w:rPr>
                <w:rFonts w:cs="Arial"/>
                <w:color w:val="000000"/>
                <w:sz w:val="18"/>
                <w:szCs w:val="18"/>
              </w:rPr>
            </w:pPr>
            <w:r>
              <w:rPr>
                <w:color w:val="000000"/>
                <w:sz w:val="18"/>
                <w:szCs w:val="18"/>
              </w:rPr>
              <w:t xml:space="preserve">Deutsch </w:t>
            </w:r>
          </w:p>
        </w:tc>
        <w:tc>
          <w:tcPr>
            <w:tcW w:w="1418" w:type="dxa"/>
          </w:tcPr>
          <w:p w:rsidR="00AD7FF4" w:rsidRPr="00642126" w:rsidRDefault="00AD7FF4" w:rsidP="00543C9D">
            <w:pPr>
              <w:pStyle w:val="Default"/>
              <w:tabs>
                <w:tab w:val="decimal" w:pos="849"/>
              </w:tabs>
              <w:jc w:val="right"/>
              <w:rPr>
                <w:sz w:val="18"/>
                <w:szCs w:val="18"/>
              </w:rPr>
            </w:pPr>
            <w:r>
              <w:rPr>
                <w:sz w:val="18"/>
                <w:szCs w:val="18"/>
              </w:rPr>
              <w:t>60</w:t>
            </w:r>
          </w:p>
        </w:tc>
        <w:tc>
          <w:tcPr>
            <w:tcW w:w="1276" w:type="dxa"/>
          </w:tcPr>
          <w:p w:rsidR="00AD7FF4" w:rsidRPr="00642126" w:rsidRDefault="00AD7FF4" w:rsidP="00543C9D">
            <w:pPr>
              <w:pStyle w:val="Default"/>
              <w:tabs>
                <w:tab w:val="decimal" w:pos="849"/>
              </w:tabs>
              <w:jc w:val="right"/>
              <w:rPr>
                <w:sz w:val="18"/>
                <w:szCs w:val="18"/>
              </w:rPr>
            </w:pPr>
            <w:r>
              <w:rPr>
                <w:sz w:val="18"/>
                <w:szCs w:val="18"/>
              </w:rPr>
              <w:t>40</w:t>
            </w:r>
          </w:p>
        </w:tc>
      </w:tr>
    </w:tbl>
    <w:p w:rsidR="00AD7FF4" w:rsidRPr="00A2648F" w:rsidRDefault="00AD7FF4" w:rsidP="00AD7FF4">
      <w:pPr>
        <w:pStyle w:val="result"/>
        <w:rPr>
          <w:szCs w:val="18"/>
        </w:rPr>
      </w:pPr>
    </w:p>
    <w:p w:rsidR="00AD7FF4" w:rsidRPr="00AD7FF4" w:rsidRDefault="00DC27E5" w:rsidP="00AD7FF4">
      <w:pPr>
        <w:pStyle w:val="Heading8"/>
        <w:rPr>
          <w:szCs w:val="18"/>
          <w:lang w:val="de-DE"/>
        </w:rPr>
      </w:pPr>
      <w:bookmarkStart w:id="181" w:name="_Toc25593353"/>
      <w:r>
        <w:rPr>
          <w:lang w:val="de-DE"/>
        </w:rPr>
        <w:t xml:space="preserve">c) </w:t>
      </w:r>
      <w:r w:rsidR="00AD7FF4" w:rsidRPr="00AD7FF4">
        <w:rPr>
          <w:lang w:val="de-DE"/>
        </w:rPr>
        <w:t>Teilnahme von Interessenvertretern an Seminaren und Symposien</w:t>
      </w:r>
      <w:bookmarkEnd w:id="181"/>
    </w:p>
    <w:p w:rsidR="00AD7FF4" w:rsidRPr="00AD7FF4" w:rsidRDefault="00AD7FF4" w:rsidP="00AD7FF4">
      <w:pPr>
        <w:jc w:val="left"/>
        <w:rPr>
          <w:sz w:val="18"/>
          <w:szCs w:val="18"/>
          <w:lang w:val="de-DE"/>
        </w:rPr>
      </w:pPr>
    </w:p>
    <w:p w:rsidR="00AD7FF4" w:rsidRPr="00AD7FF4" w:rsidRDefault="00AD7FF4" w:rsidP="00AD7FF4">
      <w:pPr>
        <w:pStyle w:val="ListParagraph"/>
        <w:numPr>
          <w:ilvl w:val="0"/>
          <w:numId w:val="49"/>
        </w:numPr>
        <w:jc w:val="left"/>
        <w:rPr>
          <w:sz w:val="18"/>
          <w:lang w:val="de-DE"/>
        </w:rPr>
      </w:pPr>
      <w:r w:rsidRPr="00AD7FF4">
        <w:rPr>
          <w:sz w:val="18"/>
          <w:lang w:val="de-DE"/>
        </w:rPr>
        <w:t>Seminar über den Schutz von Pflanzensorten, Hangzhou, China (Januar 2018)</w:t>
      </w:r>
    </w:p>
    <w:p w:rsidR="00AD7FF4" w:rsidRPr="00AD7FF4" w:rsidRDefault="00AD7FF4" w:rsidP="00AD7FF4">
      <w:pPr>
        <w:pStyle w:val="ListParagraph"/>
        <w:numPr>
          <w:ilvl w:val="0"/>
          <w:numId w:val="49"/>
        </w:numPr>
        <w:jc w:val="left"/>
        <w:rPr>
          <w:sz w:val="18"/>
          <w:lang w:val="de-DE"/>
        </w:rPr>
      </w:pPr>
      <w:r w:rsidRPr="00AD7FF4">
        <w:rPr>
          <w:sz w:val="18"/>
          <w:lang w:val="de-DE"/>
        </w:rPr>
        <w:t>Arbeitstagung zum Thema „Zusammenarbeit Indien-EU bei der Entwicklung des Saatgutsektors und des Sortenschutzes“, Neu-Delhi, Indien (Februar 2018)</w:t>
      </w:r>
    </w:p>
    <w:p w:rsidR="00AD7FF4" w:rsidRPr="00AD7FF4" w:rsidRDefault="00AD7FF4" w:rsidP="00AD7FF4">
      <w:pPr>
        <w:pStyle w:val="ListParagraph"/>
        <w:numPr>
          <w:ilvl w:val="0"/>
          <w:numId w:val="49"/>
        </w:numPr>
        <w:jc w:val="left"/>
        <w:rPr>
          <w:sz w:val="18"/>
          <w:lang w:val="de-DE"/>
        </w:rPr>
      </w:pPr>
      <w:r w:rsidRPr="00AD7FF4">
        <w:rPr>
          <w:sz w:val="18"/>
          <w:lang w:val="de-DE"/>
        </w:rPr>
        <w:t>WIPO/UKIPO Wanderseminar: WIPO-Dienstleistungen und -Initiativen, London, Verei</w:t>
      </w:r>
      <w:r w:rsidR="00614D90">
        <w:rPr>
          <w:sz w:val="18"/>
          <w:lang w:val="de-DE"/>
        </w:rPr>
        <w:t>nigtes Königreich (April </w:t>
      </w:r>
      <w:r w:rsidRPr="00AD7FF4">
        <w:rPr>
          <w:sz w:val="18"/>
          <w:lang w:val="de-DE"/>
        </w:rPr>
        <w:t>2018)</w:t>
      </w:r>
    </w:p>
    <w:p w:rsidR="00AD7FF4" w:rsidRPr="00AD7FF4" w:rsidRDefault="00AD7FF4" w:rsidP="00AD7FF4">
      <w:pPr>
        <w:pStyle w:val="ListParagraph"/>
        <w:numPr>
          <w:ilvl w:val="0"/>
          <w:numId w:val="49"/>
        </w:numPr>
        <w:jc w:val="left"/>
        <w:rPr>
          <w:sz w:val="18"/>
          <w:lang w:val="de-DE"/>
        </w:rPr>
      </w:pPr>
      <w:r w:rsidRPr="00AD7FF4">
        <w:rPr>
          <w:sz w:val="18"/>
          <w:lang w:val="de-DE"/>
        </w:rPr>
        <w:t>Seminar über die Umsetzung der UPOV-Akte von 1991, Nairobi, Kenia (Mai 2018)</w:t>
      </w:r>
    </w:p>
    <w:p w:rsidR="00AD7FF4" w:rsidRPr="00AD7FF4" w:rsidRDefault="00AD7FF4" w:rsidP="00AD7FF4">
      <w:pPr>
        <w:pStyle w:val="ListParagraph"/>
        <w:numPr>
          <w:ilvl w:val="0"/>
          <w:numId w:val="49"/>
        </w:numPr>
        <w:jc w:val="left"/>
        <w:rPr>
          <w:sz w:val="18"/>
          <w:lang w:val="de-DE"/>
        </w:rPr>
      </w:pPr>
      <w:r w:rsidRPr="00AD7FF4">
        <w:rPr>
          <w:sz w:val="18"/>
          <w:lang w:val="de-DE"/>
        </w:rPr>
        <w:t>Seminar über den rechtlichen Schutz von Pflanzensorten, Taschkent, Usbekistan (Juni 2018)</w:t>
      </w:r>
    </w:p>
    <w:p w:rsidR="00AD7FF4" w:rsidRPr="00AD7FF4" w:rsidRDefault="00AD7FF4" w:rsidP="00AD7FF4">
      <w:pPr>
        <w:pStyle w:val="ListParagraph"/>
        <w:numPr>
          <w:ilvl w:val="0"/>
          <w:numId w:val="49"/>
        </w:numPr>
        <w:jc w:val="left"/>
        <w:rPr>
          <w:sz w:val="18"/>
          <w:lang w:val="de-DE"/>
        </w:rPr>
      </w:pPr>
      <w:r w:rsidRPr="00AD7FF4">
        <w:rPr>
          <w:sz w:val="18"/>
          <w:lang w:val="de-DE"/>
        </w:rPr>
        <w:t>Besuch beim Amt für geistiges Eigentum, Wellington, Neuseeland (Juni 2018)</w:t>
      </w:r>
    </w:p>
    <w:p w:rsidR="00AD7FF4" w:rsidRPr="00AD7FF4" w:rsidRDefault="00AD7FF4" w:rsidP="00AD7FF4">
      <w:pPr>
        <w:pStyle w:val="ListParagraph"/>
        <w:numPr>
          <w:ilvl w:val="0"/>
          <w:numId w:val="49"/>
        </w:numPr>
        <w:jc w:val="left"/>
        <w:rPr>
          <w:sz w:val="18"/>
          <w:lang w:val="de-DE"/>
        </w:rPr>
      </w:pPr>
      <w:r w:rsidRPr="00AD7FF4">
        <w:rPr>
          <w:sz w:val="18"/>
          <w:lang w:val="de-DE"/>
        </w:rPr>
        <w:t>Sortenschutz-Debatten: Verbindung von Recht, Wissenschaft und Sozialwisse</w:t>
      </w:r>
      <w:r w:rsidR="00614D90">
        <w:rPr>
          <w:sz w:val="18"/>
          <w:lang w:val="de-DE"/>
        </w:rPr>
        <w:t>nschaften, Warwick, Vereinigtes </w:t>
      </w:r>
      <w:r w:rsidRPr="00AD7FF4">
        <w:rPr>
          <w:sz w:val="18"/>
          <w:lang w:val="de-DE"/>
        </w:rPr>
        <w:t>Königreich (Juni 2018)</w:t>
      </w:r>
    </w:p>
    <w:p w:rsidR="00AD7FF4" w:rsidRPr="00AD7FF4" w:rsidRDefault="00AD7FF4" w:rsidP="00AD7FF4">
      <w:pPr>
        <w:pStyle w:val="ListParagraph"/>
        <w:numPr>
          <w:ilvl w:val="0"/>
          <w:numId w:val="49"/>
        </w:numPr>
        <w:jc w:val="left"/>
        <w:rPr>
          <w:sz w:val="18"/>
          <w:lang w:val="de-DE"/>
        </w:rPr>
      </w:pPr>
      <w:r w:rsidRPr="00AD7FF4">
        <w:rPr>
          <w:sz w:val="18"/>
          <w:lang w:val="de-DE"/>
        </w:rPr>
        <w:t>Achte Ausgabe des jährlichen Seminars über Agri-Food-Law, Brüssel, Belgien (Juni 2018)</w:t>
      </w:r>
    </w:p>
    <w:p w:rsidR="00AD7FF4" w:rsidRPr="00AD7FF4" w:rsidRDefault="00AD7FF4" w:rsidP="00AD7FF4">
      <w:pPr>
        <w:pStyle w:val="ListParagraph"/>
        <w:numPr>
          <w:ilvl w:val="0"/>
          <w:numId w:val="49"/>
        </w:numPr>
        <w:jc w:val="left"/>
        <w:rPr>
          <w:sz w:val="18"/>
          <w:lang w:val="de-DE"/>
        </w:rPr>
      </w:pPr>
      <w:r w:rsidRPr="00AD7FF4">
        <w:rPr>
          <w:sz w:val="18"/>
          <w:lang w:val="de-DE"/>
        </w:rPr>
        <w:t>Forum über die Rolle von UPOV bei der Entwicklung der Landwirtschaft, Genf, Schweiz (Juni 2018)</w:t>
      </w:r>
    </w:p>
    <w:p w:rsidR="00AD7FF4" w:rsidRPr="00AD7FF4" w:rsidRDefault="00AD7FF4" w:rsidP="00AD7FF4">
      <w:pPr>
        <w:pStyle w:val="ListParagraph"/>
        <w:numPr>
          <w:ilvl w:val="0"/>
          <w:numId w:val="49"/>
        </w:numPr>
        <w:jc w:val="left"/>
        <w:rPr>
          <w:sz w:val="18"/>
          <w:lang w:val="de-DE"/>
        </w:rPr>
      </w:pPr>
      <w:r w:rsidRPr="00AD7FF4">
        <w:rPr>
          <w:sz w:val="18"/>
          <w:lang w:val="de-DE"/>
        </w:rPr>
        <w:t>Hochrangige Studientour zum Thema Sortenschutz zur Förderung von Investitionen in die Pflanzenzüchtung, Des Moines, Vereinigte Staaten von Amerika, und Saskatoon, Kanada (Juni 2018)</w:t>
      </w:r>
    </w:p>
    <w:p w:rsidR="00AD7FF4" w:rsidRPr="00AD7FF4" w:rsidRDefault="00AD7FF4" w:rsidP="00AD7FF4">
      <w:pPr>
        <w:pStyle w:val="ListParagraph"/>
        <w:numPr>
          <w:ilvl w:val="0"/>
          <w:numId w:val="49"/>
        </w:numPr>
        <w:jc w:val="left"/>
        <w:rPr>
          <w:sz w:val="18"/>
          <w:lang w:val="de-DE"/>
        </w:rPr>
      </w:pPr>
      <w:r w:rsidRPr="00AD7FF4">
        <w:rPr>
          <w:sz w:val="18"/>
          <w:lang w:val="de-DE"/>
        </w:rPr>
        <w:t>Internationales Seminar über die Vorteile des Sortenschutzes nach dem UPOV-System, Muntinlupa, Philippinen (August 2018)</w:t>
      </w:r>
    </w:p>
    <w:p w:rsidR="00AD7FF4" w:rsidRPr="00AD7FF4" w:rsidRDefault="00AD7FF4" w:rsidP="00AD7FF4">
      <w:pPr>
        <w:pStyle w:val="ListParagraph"/>
        <w:numPr>
          <w:ilvl w:val="0"/>
          <w:numId w:val="49"/>
        </w:numPr>
        <w:jc w:val="left"/>
        <w:rPr>
          <w:sz w:val="18"/>
          <w:lang w:val="de-DE"/>
        </w:rPr>
      </w:pPr>
      <w:r w:rsidRPr="00AD7FF4">
        <w:rPr>
          <w:sz w:val="18"/>
          <w:lang w:val="de-DE"/>
        </w:rPr>
        <w:t>Regionales Seminar über Sortenschutz nach der Akte von 1991 des UPOV-Übereinkommens: Vorteile öffentlich-privater Partnerschaften für den Technologietransfer, Lima, Peru (August 2018)</w:t>
      </w:r>
    </w:p>
    <w:p w:rsidR="00AD7FF4" w:rsidRPr="00AD7FF4" w:rsidRDefault="00AD7FF4" w:rsidP="00AD7FF4">
      <w:pPr>
        <w:pStyle w:val="ListParagraph"/>
        <w:numPr>
          <w:ilvl w:val="0"/>
          <w:numId w:val="49"/>
        </w:numPr>
        <w:jc w:val="left"/>
        <w:rPr>
          <w:sz w:val="18"/>
          <w:lang w:val="de-DE"/>
        </w:rPr>
      </w:pPr>
      <w:r w:rsidRPr="00AD7FF4">
        <w:rPr>
          <w:sz w:val="18"/>
          <w:lang w:val="de-DE"/>
        </w:rPr>
        <w:t>Seminar über die Züchterrechte nach dem UPOV-Übereinkommen und Vorteile für die Förderung von öffentlich-privaten Partnerschaften und Technologietransfer Quito, Ecuador (August 2018)</w:t>
      </w:r>
    </w:p>
    <w:p w:rsidR="00AD7FF4" w:rsidRPr="00AD7FF4" w:rsidRDefault="00AD7FF4" w:rsidP="00AD7FF4">
      <w:pPr>
        <w:pStyle w:val="ListParagraph"/>
        <w:numPr>
          <w:ilvl w:val="0"/>
          <w:numId w:val="49"/>
        </w:numPr>
        <w:jc w:val="left"/>
        <w:rPr>
          <w:sz w:val="18"/>
          <w:lang w:val="de-DE"/>
        </w:rPr>
      </w:pPr>
      <w:r w:rsidRPr="00AD7FF4">
        <w:rPr>
          <w:sz w:val="18"/>
          <w:lang w:val="de-DE"/>
        </w:rPr>
        <w:t>Seminar über die Vorteile des Sortenschutzes, Sofia, Bulgarien (September 2018)</w:t>
      </w:r>
    </w:p>
    <w:p w:rsidR="00AD7FF4" w:rsidRPr="00AD7FF4" w:rsidRDefault="00AD7FF4" w:rsidP="00AD7FF4">
      <w:pPr>
        <w:pStyle w:val="ListParagraph"/>
        <w:numPr>
          <w:ilvl w:val="0"/>
          <w:numId w:val="49"/>
        </w:numPr>
        <w:jc w:val="left"/>
        <w:rPr>
          <w:sz w:val="18"/>
          <w:lang w:val="de-DE"/>
        </w:rPr>
      </w:pPr>
      <w:r w:rsidRPr="00AD7FF4">
        <w:rPr>
          <w:sz w:val="18"/>
          <w:lang w:val="de-DE"/>
        </w:rPr>
        <w:lastRenderedPageBreak/>
        <w:t>Internationales Seminar über den Schutz von Pflanzensorten im Rahmen der Feierlichkeiten zum 60. Jahrestag der Gründung des Instituts für landwirtschaftliche Forschung von Peking, Peking, China (September 2018)</w:t>
      </w:r>
    </w:p>
    <w:p w:rsidR="00AD7FF4" w:rsidRPr="00AD7FF4" w:rsidRDefault="00AD7FF4" w:rsidP="00AD7FF4">
      <w:pPr>
        <w:pStyle w:val="ListParagraph"/>
        <w:numPr>
          <w:ilvl w:val="0"/>
          <w:numId w:val="49"/>
        </w:numPr>
        <w:jc w:val="left"/>
        <w:rPr>
          <w:sz w:val="18"/>
          <w:lang w:val="de-DE"/>
        </w:rPr>
      </w:pPr>
      <w:r w:rsidRPr="00AD7FF4">
        <w:rPr>
          <w:sz w:val="18"/>
          <w:lang w:val="de-DE"/>
        </w:rPr>
        <w:t>Konferenz „Genome Editing/CRISPR als Herausforderung für das Life Sciences-Recht”, Basel, Schweiz (Oktober 2018</w:t>
      </w:r>
      <w:r w:rsidR="0061583D">
        <w:rPr>
          <w:sz w:val="18"/>
          <w:lang w:val="de-DE"/>
        </w:rPr>
        <w:t>)</w:t>
      </w:r>
    </w:p>
    <w:p w:rsidR="00AD7FF4" w:rsidRPr="00AD7FF4" w:rsidRDefault="00AD7FF4" w:rsidP="00AD7FF4">
      <w:pPr>
        <w:pStyle w:val="ListParagraph"/>
        <w:numPr>
          <w:ilvl w:val="0"/>
          <w:numId w:val="49"/>
        </w:numPr>
        <w:jc w:val="left"/>
        <w:rPr>
          <w:sz w:val="18"/>
          <w:lang w:val="de-DE"/>
        </w:rPr>
      </w:pPr>
      <w:r w:rsidRPr="00AD7FF4">
        <w:rPr>
          <w:sz w:val="18"/>
          <w:lang w:val="de-DE"/>
        </w:rPr>
        <w:t>Nationale Konsultation der Interessengruppen zur Billigung der Akte von 1991 des UPOV-Übereinkommens durch Südafrika, Pretoria, Südafrika (Oktober 2018)</w:t>
      </w:r>
    </w:p>
    <w:p w:rsidR="00AD7FF4" w:rsidRPr="00AD7FF4" w:rsidRDefault="00AD7FF4" w:rsidP="00AD7FF4">
      <w:pPr>
        <w:pStyle w:val="ListParagraph"/>
        <w:numPr>
          <w:ilvl w:val="0"/>
          <w:numId w:val="49"/>
        </w:numPr>
        <w:jc w:val="left"/>
        <w:rPr>
          <w:sz w:val="18"/>
          <w:lang w:val="de-DE"/>
        </w:rPr>
      </w:pPr>
      <w:r w:rsidRPr="00AD7FF4">
        <w:rPr>
          <w:sz w:val="18"/>
          <w:lang w:val="de-DE"/>
        </w:rPr>
        <w:t>IPKey SEA Studienbesuch zum Thema Sortenschutz, Hanoi, Vietnam (November 2018)</w:t>
      </w:r>
    </w:p>
    <w:p w:rsidR="00AD7FF4" w:rsidRPr="00AD7FF4" w:rsidRDefault="00AD7FF4" w:rsidP="00AD7FF4">
      <w:pPr>
        <w:pStyle w:val="ListParagraph"/>
        <w:numPr>
          <w:ilvl w:val="0"/>
          <w:numId w:val="49"/>
        </w:numPr>
        <w:jc w:val="left"/>
        <w:rPr>
          <w:sz w:val="18"/>
          <w:lang w:val="de-DE"/>
        </w:rPr>
      </w:pPr>
      <w:r w:rsidRPr="00AD7FF4">
        <w:rPr>
          <w:sz w:val="18"/>
          <w:lang w:val="de-DE"/>
        </w:rPr>
        <w:t>IPKey SEA-Konferenz über die Vorteile einer Mitgliedschaft im Internationalen Verband zum Schutz von Pflanzenzüchtungen, Yogyakarta, Indonesien (November 2018)</w:t>
      </w:r>
    </w:p>
    <w:p w:rsidR="00AD7FF4" w:rsidRPr="00AD7FF4" w:rsidRDefault="00AD7FF4" w:rsidP="00AD7FF4">
      <w:pPr>
        <w:rPr>
          <w:sz w:val="18"/>
          <w:szCs w:val="18"/>
          <w:lang w:val="de-DE"/>
        </w:rPr>
      </w:pPr>
    </w:p>
    <w:p w:rsidR="00AD7FF4" w:rsidRPr="00AD7FF4" w:rsidRDefault="00DC27E5" w:rsidP="00AD7FF4">
      <w:pPr>
        <w:pStyle w:val="Heading8"/>
        <w:rPr>
          <w:szCs w:val="18"/>
          <w:lang w:val="de-DE"/>
        </w:rPr>
      </w:pPr>
      <w:bookmarkStart w:id="182" w:name="_Toc25593354"/>
      <w:r>
        <w:rPr>
          <w:lang w:val="de-DE"/>
        </w:rPr>
        <w:t xml:space="preserve">d) </w:t>
      </w:r>
      <w:r w:rsidR="00AD7FF4" w:rsidRPr="00AD7FF4">
        <w:rPr>
          <w:lang w:val="de-DE"/>
        </w:rPr>
        <w:t>Teilnahme an Sitzungen von und mit maßgeblichen Interessenvertretern</w:t>
      </w:r>
      <w:bookmarkEnd w:id="182"/>
    </w:p>
    <w:p w:rsidR="00AD7FF4" w:rsidRPr="00AD7FF4" w:rsidRDefault="00AD7FF4" w:rsidP="00AD7FF4">
      <w:pPr>
        <w:rPr>
          <w:sz w:val="18"/>
          <w:szCs w:val="18"/>
          <w:lang w:val="de-DE"/>
        </w:rPr>
      </w:pP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AOHE-Generalversammlung, Paris, Frankreich (Januar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Sitzung mit der Syngenta Stiftung für nachhaltige Landwirtschaft, Basel, Schweiz (Januar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ASTA Gemüse- und Blumensamenkonferenz, San Diego, Vereinigte Staaten von Amerika (Januar 2018)</w:t>
      </w:r>
    </w:p>
    <w:p w:rsidR="00AD7FF4" w:rsidRPr="00AD7FF4" w:rsidRDefault="00AD7FF4" w:rsidP="00AD7FF4">
      <w:pPr>
        <w:pStyle w:val="ListParagraph"/>
        <w:numPr>
          <w:ilvl w:val="0"/>
          <w:numId w:val="45"/>
        </w:numPr>
        <w:jc w:val="left"/>
        <w:rPr>
          <w:sz w:val="18"/>
          <w:lang w:val="de-DE"/>
        </w:rPr>
      </w:pPr>
      <w:r w:rsidRPr="00AD7FF4">
        <w:rPr>
          <w:sz w:val="18"/>
          <w:lang w:val="de-DE"/>
        </w:rPr>
        <w:t>Sitzung des WSP-Lenkungsausschusses mit der Bill and Melinda Gates Stiftung und der Syngenta Stiftung, Kairo, Ägypten (Februar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Achtzehnter AFSTA-Jahreskongress, Kairo, Ägypten (Februar-März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Sitzung des ISF-Ausschusses für geistiges Eigentum, Zürich, Schweiz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15. Ausgabe des International Career Days, Basel, Schweiz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Tagung des CPVO-Verwaltungsrates, Angers, Frankreich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Sitzung mit CPVO und ISF, Angers, Frankreich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Sitzung über die Umsetzung des Nagoya-Protokolls und Zugang und Vorteilsausgleich, Angers, Frankreich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CIOPORA-Akademie und 57. ordentliche Jahreshauptversammlung der CIOPORA, Gent, Belgien (April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Sitzung über die vorbereitenden Arbeiten für die Ausgabe 2018 des Internationalen Sortenschutzlehrgangs, Amsterdam, Niederlande (April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WFO Generalversammlung 2018, Moskau, Russische Föderation (Mai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ISF-Weltsaatgutkongress 2018, Brisbane, Australien (Juni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SeedConnect-Konferenz, Abuja, Nigeria (Juni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Sensibilisierungsworkshop zum Thema gewerbliches Eigentum, Dijon, Frankreich (Juni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CIOPORA Academy-Arbeitstagung, Washington D. C., Vereinigte Staaten von Amerika (September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Jahrestagung der European Seed Association, Madrid, Spanien (Oktober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Konferenz „Genome Editing/CRISPR als Herausforderung für das Life Sciences-Recht”, Basel, Schweiz (Oktober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Jahreshauptversammlung der British Society of Plant Breeders, London, Vereinigtes Königreich (Oktober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AFSTA-Arbeitstagung über Sortenschutz, Nairobi, Kenia (Oktober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GRUR-Jahresausschusssitzung, München, Deutschland (Oktober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Kolumbianischer Saatgutkongress (Acosemillas 2018), Bogota, Kolumbien (November 2018)</w:t>
      </w:r>
    </w:p>
    <w:p w:rsidR="00AD7FF4" w:rsidRPr="00AB7FE6" w:rsidRDefault="00AD7FF4" w:rsidP="00AD7FF4">
      <w:pPr>
        <w:pStyle w:val="ListParagraph"/>
        <w:numPr>
          <w:ilvl w:val="0"/>
          <w:numId w:val="45"/>
        </w:numPr>
        <w:jc w:val="left"/>
        <w:rPr>
          <w:sz w:val="18"/>
          <w:szCs w:val="18"/>
        </w:rPr>
      </w:pPr>
      <w:r>
        <w:rPr>
          <w:sz w:val="18"/>
          <w:szCs w:val="18"/>
        </w:rPr>
        <w:t>APSA Asiatischer Saatgutkongress 2018, Manila, Philippinen (November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Zeremonie zur Verleihung der Auszeichnung „Les insignes de Chevalier de l'Ordre National du Mérite“, Paris, Frankreich (Dezember 2018)</w:t>
      </w:r>
    </w:p>
    <w:p w:rsidR="00AD7FF4" w:rsidRPr="00787A2A" w:rsidRDefault="00AD7FF4" w:rsidP="00AD7FF4">
      <w:pPr>
        <w:rPr>
          <w:sz w:val="18"/>
          <w:szCs w:val="18"/>
          <w:lang w:val="de-DE"/>
        </w:rPr>
      </w:pPr>
    </w:p>
    <w:p w:rsidR="00AD7FF4" w:rsidRPr="00AD7FF4" w:rsidRDefault="00970DF9" w:rsidP="00AD7FF4">
      <w:pPr>
        <w:pStyle w:val="Heading8"/>
        <w:rPr>
          <w:lang w:val="de-DE"/>
        </w:rPr>
      </w:pPr>
      <w:bookmarkStart w:id="183" w:name="_Toc25593355"/>
      <w:r>
        <w:rPr>
          <w:lang w:val="de-DE"/>
        </w:rPr>
        <w:t>e</w:t>
      </w:r>
      <w:r w:rsidR="00DC27E5">
        <w:rPr>
          <w:lang w:val="de-DE"/>
        </w:rPr>
        <w:t xml:space="preserve">) </w:t>
      </w:r>
      <w:r w:rsidR="00AD7FF4" w:rsidRPr="00AD7FF4">
        <w:rPr>
          <w:lang w:val="de-DE"/>
        </w:rPr>
        <w:t>Artikel in einschlägigen Publikationen, zu denen die UPOV beigetragen hat</w:t>
      </w:r>
      <w:bookmarkEnd w:id="183"/>
    </w:p>
    <w:p w:rsidR="00AD7FF4" w:rsidRPr="00AD7FF4" w:rsidRDefault="00AD7FF4" w:rsidP="00AD7FF4">
      <w:pPr>
        <w:jc w:val="left"/>
        <w:rPr>
          <w:sz w:val="18"/>
          <w:szCs w:val="18"/>
          <w:lang w:val="de-DE"/>
        </w:rPr>
      </w:pPr>
    </w:p>
    <w:p w:rsidR="00AD7FF4" w:rsidRPr="00AD7FF4" w:rsidRDefault="00AD7FF4" w:rsidP="00AD7FF4">
      <w:pPr>
        <w:pStyle w:val="ListParagraph"/>
        <w:numPr>
          <w:ilvl w:val="0"/>
          <w:numId w:val="45"/>
        </w:numPr>
        <w:spacing w:after="120"/>
        <w:contextualSpacing w:val="0"/>
        <w:jc w:val="left"/>
        <w:rPr>
          <w:sz w:val="18"/>
          <w:szCs w:val="18"/>
          <w:lang w:val="de-DE"/>
        </w:rPr>
      </w:pPr>
      <w:r w:rsidRPr="00AD7FF4">
        <w:rPr>
          <w:sz w:val="18"/>
          <w:szCs w:val="18"/>
          <w:lang w:val="de-DE"/>
        </w:rPr>
        <w:t>Beitrag zu Seed Info Nr. 55</w:t>
      </w:r>
    </w:p>
    <w:p w:rsidR="00AD7FF4" w:rsidRPr="00AD7FF4" w:rsidRDefault="00AD7FF4" w:rsidP="00AD7FF4">
      <w:pPr>
        <w:pStyle w:val="ListParagraph"/>
        <w:numPr>
          <w:ilvl w:val="0"/>
          <w:numId w:val="45"/>
        </w:numPr>
        <w:spacing w:after="120"/>
        <w:contextualSpacing w:val="0"/>
        <w:jc w:val="left"/>
        <w:rPr>
          <w:sz w:val="18"/>
          <w:szCs w:val="18"/>
          <w:lang w:val="de-DE"/>
        </w:rPr>
      </w:pPr>
      <w:r w:rsidRPr="00AD7FF4">
        <w:rPr>
          <w:sz w:val="18"/>
          <w:szCs w:val="18"/>
          <w:lang w:val="de-DE"/>
        </w:rPr>
        <w:t>Beitrag für das Cultivar Magazine France mit einem Artikel über „Entwicklung des Antragsinstruments für Züchterrechte (</w:t>
      </w:r>
      <w:r w:rsidR="003B2A80">
        <w:rPr>
          <w:sz w:val="18"/>
          <w:szCs w:val="18"/>
          <w:lang w:val="de-DE"/>
        </w:rPr>
        <w:t>UPOV PRISMA</w:t>
      </w:r>
      <w:r w:rsidRPr="00AD7FF4">
        <w:rPr>
          <w:sz w:val="18"/>
          <w:szCs w:val="18"/>
          <w:lang w:val="de-DE"/>
        </w:rPr>
        <w:t>)“</w:t>
      </w:r>
    </w:p>
    <w:p w:rsidR="00AD7FF4" w:rsidRPr="00AD7FF4" w:rsidRDefault="00AD7FF4" w:rsidP="00AD7FF4">
      <w:pPr>
        <w:pStyle w:val="ListParagraph"/>
        <w:numPr>
          <w:ilvl w:val="0"/>
          <w:numId w:val="45"/>
        </w:numPr>
        <w:spacing w:after="120"/>
        <w:contextualSpacing w:val="0"/>
        <w:jc w:val="left"/>
        <w:rPr>
          <w:sz w:val="18"/>
          <w:szCs w:val="18"/>
          <w:lang w:val="de-DE"/>
        </w:rPr>
      </w:pPr>
      <w:r w:rsidRPr="00AD7FF4">
        <w:rPr>
          <w:sz w:val="18"/>
          <w:szCs w:val="18"/>
          <w:lang w:val="de-DE"/>
        </w:rPr>
        <w:t xml:space="preserve">Beitrag zu European Seed mit einem Artikel über „Unterstützung der Züchter im Hinblick auf eine größere Verbreitung ihrer Sorten </w:t>
      </w:r>
      <w:r w:rsidR="003B2A80">
        <w:rPr>
          <w:sz w:val="18"/>
          <w:szCs w:val="18"/>
          <w:lang w:val="de-DE"/>
        </w:rPr>
        <w:t>UPOV PRISMA</w:t>
      </w:r>
      <w:r w:rsidRPr="00AD7FF4">
        <w:rPr>
          <w:sz w:val="18"/>
          <w:szCs w:val="18"/>
          <w:lang w:val="de-DE"/>
        </w:rPr>
        <w:t xml:space="preserve"> - das neue PBR-Antragsinstrument“</w:t>
      </w:r>
    </w:p>
    <w:p w:rsidR="00AD7FF4" w:rsidRPr="00AD7FF4" w:rsidRDefault="00AD7FF4" w:rsidP="00AD7FF4">
      <w:pPr>
        <w:pStyle w:val="ListParagraph"/>
        <w:numPr>
          <w:ilvl w:val="0"/>
          <w:numId w:val="45"/>
        </w:numPr>
        <w:spacing w:after="120"/>
        <w:contextualSpacing w:val="0"/>
        <w:jc w:val="left"/>
        <w:rPr>
          <w:sz w:val="18"/>
          <w:szCs w:val="18"/>
          <w:lang w:val="de-DE"/>
        </w:rPr>
      </w:pPr>
      <w:r w:rsidRPr="00AD7FF4">
        <w:rPr>
          <w:sz w:val="18"/>
          <w:szCs w:val="18"/>
          <w:lang w:val="de-DE"/>
        </w:rPr>
        <w:t xml:space="preserve">Videointerview für IssuesInk / European Seed über die Auswirkungen des UPOV-Systems und die neuesten Entwicklungen bei </w:t>
      </w:r>
      <w:r w:rsidR="003B2A80">
        <w:rPr>
          <w:sz w:val="18"/>
          <w:szCs w:val="18"/>
          <w:lang w:val="de-DE"/>
        </w:rPr>
        <w:t>UPOV PRISMA</w:t>
      </w:r>
      <w:r w:rsidRPr="00AD7FF4">
        <w:rPr>
          <w:sz w:val="18"/>
          <w:szCs w:val="18"/>
          <w:lang w:val="de-DE"/>
        </w:rPr>
        <w:t xml:space="preserve">. Das Video ist auf der UPOV-Website verfügbar unter </w:t>
      </w:r>
      <w:hyperlink r:id="rId18" w:history="1">
        <w:r w:rsidRPr="00AD7FF4">
          <w:rPr>
            <w:rStyle w:val="Hyperlink"/>
            <w:szCs w:val="18"/>
            <w:lang w:val="de-DE"/>
          </w:rPr>
          <w:t>https://youtu.be/1yS7qbqu1oc</w:t>
        </w:r>
      </w:hyperlink>
      <w:r w:rsidRPr="00AD7FF4">
        <w:rPr>
          <w:sz w:val="18"/>
          <w:szCs w:val="18"/>
          <w:lang w:val="de-DE"/>
        </w:rPr>
        <w:t xml:space="preserve"> </w:t>
      </w:r>
    </w:p>
    <w:p w:rsidR="00AD7FF4" w:rsidRPr="00AD7FF4" w:rsidRDefault="00AD7FF4" w:rsidP="00AD7FF4">
      <w:pPr>
        <w:rPr>
          <w:sz w:val="18"/>
          <w:szCs w:val="18"/>
          <w:lang w:val="de-DE"/>
        </w:rPr>
      </w:pPr>
    </w:p>
    <w:p w:rsidR="00AD7FF4" w:rsidRPr="00AD7FF4" w:rsidRDefault="00AD7FF4" w:rsidP="00AD7FF4">
      <w:pPr>
        <w:rPr>
          <w:sz w:val="18"/>
          <w:szCs w:val="18"/>
          <w:lang w:val="de-DE"/>
        </w:rPr>
      </w:pPr>
    </w:p>
    <w:p w:rsidR="00AD7FF4" w:rsidRPr="00AD7FF4" w:rsidRDefault="00AD7FF4" w:rsidP="00AD7FF4">
      <w:pPr>
        <w:jc w:val="left"/>
        <w:rPr>
          <w:rFonts w:eastAsiaTheme="minorEastAsia"/>
          <w:b/>
          <w:bCs/>
          <w:sz w:val="18"/>
          <w:szCs w:val="18"/>
          <w:lang w:val="de-DE"/>
        </w:rPr>
      </w:pPr>
      <w:r w:rsidRPr="00AD7FF4">
        <w:rPr>
          <w:lang w:val="de-DE"/>
        </w:rPr>
        <w:br w:type="page"/>
      </w:r>
    </w:p>
    <w:p w:rsidR="00AD7FF4" w:rsidRPr="00AD7FF4" w:rsidRDefault="00AD7FF4" w:rsidP="00AD7FF4">
      <w:pPr>
        <w:pStyle w:val="Heading6"/>
        <w:keepNext/>
        <w:rPr>
          <w:szCs w:val="18"/>
          <w:lang w:val="de-DE"/>
        </w:rPr>
      </w:pPr>
      <w:bookmarkStart w:id="184" w:name="_Toc25593356"/>
      <w:r w:rsidRPr="00AD7FF4">
        <w:rPr>
          <w:lang w:val="de-DE"/>
        </w:rPr>
        <w:lastRenderedPageBreak/>
        <w:t>3.  Vertiefung des Verständnisses der Rolle und der Tätigkeit der UPOV bei anderen Organisationen</w:t>
      </w:r>
      <w:bookmarkEnd w:id="184"/>
    </w:p>
    <w:p w:rsidR="00AD7FF4" w:rsidRPr="00AD7FF4" w:rsidRDefault="00AD7FF4" w:rsidP="00AD7FF4">
      <w:pPr>
        <w:keepNext/>
        <w:jc w:val="left"/>
        <w:rPr>
          <w:sz w:val="18"/>
          <w:szCs w:val="18"/>
          <w:lang w:val="de-DE"/>
        </w:rPr>
      </w:pPr>
    </w:p>
    <w:p w:rsidR="00AD7FF4" w:rsidRPr="00AD7FF4" w:rsidRDefault="00DC27E5" w:rsidP="00AD7FF4">
      <w:pPr>
        <w:pStyle w:val="Heading8"/>
        <w:keepNext/>
        <w:rPr>
          <w:szCs w:val="18"/>
          <w:lang w:val="de-DE"/>
        </w:rPr>
      </w:pPr>
      <w:bookmarkStart w:id="185" w:name="_Toc25593357"/>
      <w:r>
        <w:rPr>
          <w:lang w:val="de-DE"/>
        </w:rPr>
        <w:t xml:space="preserve">a) </w:t>
      </w:r>
      <w:r w:rsidR="00AD7FF4" w:rsidRPr="00AD7FF4">
        <w:rPr>
          <w:lang w:val="de-DE"/>
        </w:rPr>
        <w:t>Teilnahme an Sitzungen von und mit maßgeblichen Organisationen</w:t>
      </w:r>
      <w:bookmarkEnd w:id="185"/>
    </w:p>
    <w:p w:rsidR="00AD7FF4" w:rsidRPr="00AD7FF4" w:rsidRDefault="00AD7FF4" w:rsidP="00AD7FF4">
      <w:pPr>
        <w:rPr>
          <w:sz w:val="18"/>
          <w:szCs w:val="18"/>
          <w:lang w:val="de-DE"/>
        </w:rPr>
      </w:pP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Tagungen von Ad-hoc-Arbeitsgruppen und Tagung der Technischen Arbeitsgruppe der Saatgutsysteme der OECD, Paris, Frankreich (Januar-Februar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 xml:space="preserve">Sitzung mit dem CPVO über zukünftige Entwicklungen für </w:t>
      </w:r>
      <w:r w:rsidR="003B2A80">
        <w:rPr>
          <w:sz w:val="18"/>
          <w:szCs w:val="18"/>
          <w:lang w:val="de-DE"/>
        </w:rPr>
        <w:t>UPOV PRISMA</w:t>
      </w:r>
      <w:r w:rsidRPr="00AD7FF4">
        <w:rPr>
          <w:sz w:val="18"/>
          <w:szCs w:val="18"/>
          <w:lang w:val="de-DE"/>
        </w:rPr>
        <w:t>, Angers, Frankreich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Fünfunddreißigste Tagung des WIPO-IGC, Genf, Schweiz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Tagung des CPVO-Verwaltungsrates, Angers, Frankreich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Sitzung mit CPVO und ISF, Angers, Frankreich (März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XML4IP Task Force des Ausschusses für WIPO-Standards, Moskau, Russische Föderation (Mai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Tagung des Rates für TRIPS, Genf, Schweiz (Juni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Sechsunddreißigste Tagung des WIPO-IGC, Genf, Schweiz (Juni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Sitzungen der Ad-hoc-Arbeitsgruppe, Treffen der Technischen Arbeitsgruppe und Jahrestagung der Saatgutsysteme der OECD, Paris, Frankreich (Juni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Fortbildung eines UPOV-Mitarbeiters durch das CPVO:  Beobachtung formeller Bewertung durch den CPVO-Qualitäts-Audit Service (QAS) der finnischen Behörde für Lebensmittelsicherheit (Evira) als Prüfungsamt, Turku, Finnland (Juli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Neunte Tagung der Zwischenstaatlichen Technischen Arbeitsgruppe für pflanzengenetische Ressourcen für Ernährung und Landwirtschaft, Rom, Italien (Juli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Siebenunddreißigste Tagung des WIPO-IGC, Genf, Schweiz (August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Erste Sitzung der Technischen Ad-Hoc-Sachverständigengruppe (AHTEG) für Landwirterechte des ITPGRFA, Rom, Italien (September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Besuch bei der FAO-Rechtsabteilung, Rom, Italien (September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Tagung des CPVO-Verwaltungsausschusses, Sofia, Bulgarien (September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Seminar über die Vorteile des Sortenschutzes, Sofia, Bulgarien (September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Achtundfünfzigste Sitzungsreihe der WIPO-Versammlungen, Genf, Schweiz (September-Oktober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WIPO-Forum über Stärkung der Verwaltung von geistigem Eigentum an afrikanischen Universitäten, Nairobi, Kenia (Oktober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Offene Tagung des ARIPO-Verwaltungsrates, Windhoek, Namibia (November 2018)</w:t>
      </w:r>
    </w:p>
    <w:p w:rsidR="00AD7FF4" w:rsidRPr="00AD7FF4" w:rsidRDefault="00AD7FF4" w:rsidP="00AD7FF4">
      <w:pPr>
        <w:pStyle w:val="ListParagraph"/>
        <w:numPr>
          <w:ilvl w:val="0"/>
          <w:numId w:val="45"/>
        </w:numPr>
        <w:jc w:val="left"/>
        <w:rPr>
          <w:sz w:val="18"/>
          <w:szCs w:val="18"/>
          <w:lang w:val="de-DE"/>
        </w:rPr>
      </w:pPr>
      <w:r w:rsidRPr="00AD7FF4">
        <w:rPr>
          <w:sz w:val="18"/>
          <w:szCs w:val="18"/>
          <w:lang w:val="de-DE"/>
        </w:rPr>
        <w:t>Jahrestagung zwischen dem CPVO und seinen Prüfungsämtern, Angers, Frankreich (Dezember 2018)</w:t>
      </w:r>
    </w:p>
    <w:p w:rsidR="00AD7FF4" w:rsidRPr="00AD7FF4" w:rsidRDefault="00AD7FF4" w:rsidP="00AD7FF4">
      <w:pPr>
        <w:jc w:val="right"/>
        <w:rPr>
          <w:lang w:val="de-DE"/>
        </w:rPr>
      </w:pPr>
    </w:p>
    <w:p w:rsidR="00AD7FF4" w:rsidRPr="00AD7FF4" w:rsidRDefault="00AD7FF4" w:rsidP="00AD7FF4">
      <w:pPr>
        <w:jc w:val="right"/>
        <w:rPr>
          <w:lang w:val="de-DE"/>
        </w:rPr>
      </w:pPr>
    </w:p>
    <w:p w:rsidR="00AD7FF4" w:rsidRPr="00AD7FF4" w:rsidRDefault="00AD7FF4" w:rsidP="00AD7FF4">
      <w:pPr>
        <w:jc w:val="right"/>
        <w:rPr>
          <w:lang w:val="de-DE"/>
        </w:rPr>
      </w:pPr>
    </w:p>
    <w:p w:rsidR="00AD7FF4" w:rsidRPr="00CB65CE" w:rsidRDefault="00AD7FF4" w:rsidP="00AD7FF4">
      <w:pPr>
        <w:jc w:val="right"/>
        <w:rPr>
          <w:lang w:val="de-DE"/>
        </w:rPr>
      </w:pPr>
      <w:r w:rsidRPr="00CB65CE">
        <w:rPr>
          <w:lang w:val="de-DE"/>
        </w:rPr>
        <w:t>[Anhang folgt]</w:t>
      </w:r>
    </w:p>
    <w:p w:rsidR="009E0192" w:rsidRPr="00CB65CE" w:rsidRDefault="009E0192" w:rsidP="009E0192">
      <w:pPr>
        <w:rPr>
          <w:lang w:val="de-DE"/>
        </w:rPr>
      </w:pPr>
    </w:p>
    <w:p w:rsidR="009E0192" w:rsidRPr="00CB65CE" w:rsidRDefault="009E0192" w:rsidP="009E0192">
      <w:pPr>
        <w:rPr>
          <w:lang w:val="de-DE"/>
        </w:rPr>
        <w:sectPr w:rsidR="009E0192" w:rsidRPr="00CB65CE" w:rsidSect="008953DC">
          <w:headerReference w:type="default" r:id="rId19"/>
          <w:headerReference w:type="first" r:id="rId20"/>
          <w:footnotePr>
            <w:numRestart w:val="eachSect"/>
          </w:footnotePr>
          <w:pgSz w:w="11907" w:h="16840" w:code="9"/>
          <w:pgMar w:top="510" w:right="1134" w:bottom="567" w:left="1134" w:header="510" w:footer="680" w:gutter="0"/>
          <w:pgNumType w:start="1"/>
          <w:cols w:space="720"/>
          <w:titlePg/>
        </w:sectPr>
      </w:pPr>
    </w:p>
    <w:p w:rsidR="009E0192" w:rsidRPr="00CB65CE" w:rsidRDefault="009E0192" w:rsidP="009E0192">
      <w:pPr>
        <w:jc w:val="center"/>
        <w:rPr>
          <w:lang w:val="de-DE"/>
        </w:rPr>
      </w:pPr>
      <w:r w:rsidRPr="00CB65CE">
        <w:rPr>
          <w:lang w:val="de-DE"/>
        </w:rPr>
        <w:lastRenderedPageBreak/>
        <w:t>C/53/2</w:t>
      </w:r>
    </w:p>
    <w:p w:rsidR="009E0192" w:rsidRPr="00CB65CE" w:rsidRDefault="009E0192" w:rsidP="009E0192">
      <w:pPr>
        <w:jc w:val="center"/>
        <w:rPr>
          <w:lang w:val="de-DE"/>
        </w:rPr>
      </w:pPr>
    </w:p>
    <w:p w:rsidR="001811BF" w:rsidRPr="00CB65CE" w:rsidRDefault="001811BF" w:rsidP="001811BF">
      <w:pPr>
        <w:jc w:val="center"/>
        <w:rPr>
          <w:szCs w:val="24"/>
          <w:lang w:val="de-DE"/>
        </w:rPr>
      </w:pPr>
      <w:r w:rsidRPr="00CB65CE">
        <w:rPr>
          <w:szCs w:val="24"/>
          <w:lang w:val="de-DE"/>
        </w:rPr>
        <w:t>ANHANG</w:t>
      </w:r>
    </w:p>
    <w:p w:rsidR="001811BF" w:rsidRPr="00CB65CE" w:rsidRDefault="001811BF" w:rsidP="001811BF">
      <w:pPr>
        <w:jc w:val="center"/>
        <w:rPr>
          <w:szCs w:val="24"/>
          <w:lang w:val="de-DE"/>
        </w:rPr>
      </w:pPr>
    </w:p>
    <w:p w:rsidR="001811BF" w:rsidRPr="00CB65CE" w:rsidRDefault="001811BF" w:rsidP="001811BF">
      <w:pPr>
        <w:jc w:val="center"/>
        <w:rPr>
          <w:szCs w:val="24"/>
          <w:lang w:val="de-DE"/>
        </w:rPr>
      </w:pPr>
      <w:r w:rsidRPr="00CB65CE">
        <w:rPr>
          <w:szCs w:val="24"/>
          <w:lang w:val="de-DE"/>
        </w:rPr>
        <w:t>AKRONYME UND ABKÜRZUNGEN</w:t>
      </w:r>
    </w:p>
    <w:p w:rsidR="001811BF" w:rsidRPr="00CB65CE" w:rsidRDefault="001811BF" w:rsidP="001811BF">
      <w:pPr>
        <w:rPr>
          <w:szCs w:val="24"/>
          <w:lang w:val="de-DE"/>
        </w:rPr>
      </w:pPr>
    </w:p>
    <w:p w:rsidR="001811BF" w:rsidRDefault="001811BF" w:rsidP="001811BF">
      <w:pPr>
        <w:jc w:val="center"/>
        <w:rPr>
          <w:szCs w:val="24"/>
        </w:rPr>
      </w:pPr>
      <w:r>
        <w:rPr>
          <w:szCs w:val="24"/>
          <w:u w:val="single"/>
        </w:rPr>
        <w:t>UPOV-Begriffe</w:t>
      </w:r>
    </w:p>
    <w:p w:rsidR="001811BF" w:rsidRPr="001811BF" w:rsidRDefault="001811BF" w:rsidP="001811BF">
      <w:pPr>
        <w:rPr>
          <w:sz w:val="18"/>
          <w:szCs w:val="18"/>
        </w:rPr>
      </w:pPr>
    </w:p>
    <w:p w:rsidR="001811BF" w:rsidRPr="001811BF" w:rsidRDefault="001811BF" w:rsidP="001811BF">
      <w:pPr>
        <w:rPr>
          <w:sz w:val="18"/>
          <w:szCs w:val="18"/>
        </w:rPr>
      </w:pPr>
    </w:p>
    <w:tbl>
      <w:tblPr>
        <w:tblW w:w="9889" w:type="dxa"/>
        <w:tblLayout w:type="fixed"/>
        <w:tblLook w:val="00A0" w:firstRow="1" w:lastRow="0" w:firstColumn="1" w:lastColumn="0" w:noHBand="0" w:noVBand="0"/>
      </w:tblPr>
      <w:tblGrid>
        <w:gridCol w:w="1809"/>
        <w:gridCol w:w="8080"/>
      </w:tblGrid>
      <w:tr w:rsidR="001811BF" w:rsidRPr="00F46626" w:rsidTr="006570E4">
        <w:tc>
          <w:tcPr>
            <w:tcW w:w="1809" w:type="dxa"/>
          </w:tcPr>
          <w:p w:rsidR="001811BF" w:rsidRPr="001811BF" w:rsidRDefault="001811BF" w:rsidP="006570E4">
            <w:pPr>
              <w:jc w:val="left"/>
              <w:rPr>
                <w:sz w:val="18"/>
                <w:szCs w:val="18"/>
              </w:rPr>
            </w:pPr>
            <w:r w:rsidRPr="001811BF">
              <w:rPr>
                <w:sz w:val="18"/>
                <w:szCs w:val="18"/>
              </w:rPr>
              <w:t>BMT</w:t>
            </w:r>
          </w:p>
        </w:tc>
        <w:tc>
          <w:tcPr>
            <w:tcW w:w="8080" w:type="dxa"/>
          </w:tcPr>
          <w:p w:rsidR="001811BF" w:rsidRPr="001811BF" w:rsidRDefault="001811BF" w:rsidP="006570E4">
            <w:pPr>
              <w:jc w:val="left"/>
              <w:rPr>
                <w:sz w:val="18"/>
                <w:szCs w:val="18"/>
                <w:lang w:val="de-DE"/>
              </w:rPr>
            </w:pPr>
            <w:r w:rsidRPr="001811BF">
              <w:rPr>
                <w:sz w:val="18"/>
                <w:szCs w:val="18"/>
                <w:lang w:val="de-DE"/>
              </w:rPr>
              <w:t>Arbeitsgruppe für biochemische und molekulare Verfahren und insbesondere für DNS-Profilierungsverfahren</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CAJ</w:t>
            </w:r>
          </w:p>
        </w:tc>
        <w:tc>
          <w:tcPr>
            <w:tcW w:w="8080" w:type="dxa"/>
          </w:tcPr>
          <w:p w:rsidR="001811BF" w:rsidRPr="001811BF" w:rsidRDefault="0061583D" w:rsidP="006570E4">
            <w:pPr>
              <w:jc w:val="left"/>
              <w:rPr>
                <w:sz w:val="18"/>
                <w:szCs w:val="18"/>
              </w:rPr>
            </w:pPr>
            <w:r>
              <w:rPr>
                <w:sz w:val="18"/>
                <w:szCs w:val="18"/>
              </w:rPr>
              <w:t>Verwaltungs- und Rechtsausschuss</w:t>
            </w:r>
            <w:r w:rsidR="001811BF" w:rsidRPr="001811BF">
              <w:rPr>
                <w:sz w:val="18"/>
                <w:szCs w:val="18"/>
              </w:rPr>
              <w:t xml:space="preserve"> </w:t>
            </w:r>
          </w:p>
        </w:tc>
      </w:tr>
      <w:tr w:rsidR="001811BF" w:rsidRPr="00F46626" w:rsidTr="006570E4">
        <w:tc>
          <w:tcPr>
            <w:tcW w:w="1809" w:type="dxa"/>
          </w:tcPr>
          <w:p w:rsidR="001811BF" w:rsidRPr="001811BF" w:rsidRDefault="001811BF" w:rsidP="006570E4">
            <w:pPr>
              <w:autoSpaceDE w:val="0"/>
              <w:autoSpaceDN w:val="0"/>
              <w:adjustRightInd w:val="0"/>
              <w:jc w:val="left"/>
              <w:rPr>
                <w:sz w:val="18"/>
                <w:szCs w:val="18"/>
              </w:rPr>
            </w:pPr>
            <w:r w:rsidRPr="001811BF">
              <w:rPr>
                <w:sz w:val="18"/>
                <w:szCs w:val="18"/>
              </w:rPr>
              <w:t>DL-205</w:t>
            </w:r>
          </w:p>
        </w:tc>
        <w:tc>
          <w:tcPr>
            <w:tcW w:w="8080" w:type="dxa"/>
          </w:tcPr>
          <w:p w:rsidR="001811BF" w:rsidRPr="001811BF" w:rsidRDefault="001811BF" w:rsidP="006570E4">
            <w:pPr>
              <w:autoSpaceDE w:val="0"/>
              <w:autoSpaceDN w:val="0"/>
              <w:adjustRightInd w:val="0"/>
              <w:jc w:val="left"/>
              <w:rPr>
                <w:sz w:val="18"/>
                <w:szCs w:val="18"/>
                <w:lang w:val="de-DE"/>
              </w:rPr>
            </w:pPr>
            <w:r w:rsidRPr="001811BF">
              <w:rPr>
                <w:color w:val="000000"/>
                <w:sz w:val="18"/>
                <w:szCs w:val="18"/>
                <w:lang w:val="de-DE"/>
              </w:rPr>
              <w:t xml:space="preserve">UPOV-Fernlehrgang </w:t>
            </w:r>
            <w:r w:rsidRPr="001811BF">
              <w:rPr>
                <w:sz w:val="18"/>
                <w:szCs w:val="18"/>
                <w:lang w:val="de-DE"/>
              </w:rPr>
              <w:t>„Einführung in das UPOV-Sortenschutzsystem nach dem UPOV- Übereinkommen“</w:t>
            </w:r>
          </w:p>
        </w:tc>
      </w:tr>
      <w:tr w:rsidR="001811BF" w:rsidRPr="00F46626" w:rsidTr="006570E4">
        <w:tc>
          <w:tcPr>
            <w:tcW w:w="1809" w:type="dxa"/>
          </w:tcPr>
          <w:p w:rsidR="001811BF" w:rsidRPr="001811BF" w:rsidRDefault="001811BF" w:rsidP="006570E4">
            <w:pPr>
              <w:autoSpaceDE w:val="0"/>
              <w:autoSpaceDN w:val="0"/>
              <w:adjustRightInd w:val="0"/>
              <w:jc w:val="left"/>
              <w:rPr>
                <w:sz w:val="18"/>
                <w:szCs w:val="18"/>
              </w:rPr>
            </w:pPr>
            <w:r w:rsidRPr="001811BF">
              <w:rPr>
                <w:sz w:val="18"/>
                <w:szCs w:val="18"/>
              </w:rPr>
              <w:t>DL-305</w:t>
            </w:r>
          </w:p>
        </w:tc>
        <w:tc>
          <w:tcPr>
            <w:tcW w:w="8080" w:type="dxa"/>
          </w:tcPr>
          <w:p w:rsidR="001811BF" w:rsidRPr="001811BF" w:rsidRDefault="001811BF" w:rsidP="006570E4">
            <w:pPr>
              <w:autoSpaceDE w:val="0"/>
              <w:autoSpaceDN w:val="0"/>
              <w:adjustRightInd w:val="0"/>
              <w:jc w:val="left"/>
              <w:rPr>
                <w:sz w:val="18"/>
                <w:szCs w:val="18"/>
                <w:lang w:val="de-DE"/>
              </w:rPr>
            </w:pPr>
            <w:r w:rsidRPr="001811BF">
              <w:rPr>
                <w:sz w:val="18"/>
                <w:szCs w:val="18"/>
                <w:lang w:val="de-DE"/>
              </w:rPr>
              <w:t>UPOV-Fernlehrgang „Prüfung von Anträgen auf Erteilung von Züchterrechten“</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DL-305A</w:t>
            </w:r>
          </w:p>
        </w:tc>
        <w:tc>
          <w:tcPr>
            <w:tcW w:w="8080" w:type="dxa"/>
          </w:tcPr>
          <w:p w:rsidR="001811BF" w:rsidRPr="001811BF" w:rsidRDefault="001811BF" w:rsidP="006570E4">
            <w:pPr>
              <w:jc w:val="left"/>
              <w:rPr>
                <w:sz w:val="18"/>
                <w:szCs w:val="18"/>
                <w:lang w:val="de-DE"/>
              </w:rPr>
            </w:pPr>
            <w:r w:rsidRPr="001811BF">
              <w:rPr>
                <w:spacing w:val="-2"/>
                <w:sz w:val="18"/>
                <w:szCs w:val="18"/>
                <w:lang w:val="de-DE"/>
              </w:rPr>
              <w:t>UPOV-Fernlehrgang „Verwaltung von Züchterrechten“</w:t>
            </w:r>
            <w:r w:rsidRPr="001811BF">
              <w:rPr>
                <w:spacing w:val="-2"/>
                <w:sz w:val="18"/>
                <w:szCs w:val="18"/>
                <w:lang w:val="de-DE"/>
              </w:rPr>
              <w:br/>
              <w:t>(Teil A von DL305)</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DL-305B</w:t>
            </w:r>
          </w:p>
        </w:tc>
        <w:tc>
          <w:tcPr>
            <w:tcW w:w="8080" w:type="dxa"/>
          </w:tcPr>
          <w:p w:rsidR="001811BF" w:rsidRPr="001811BF" w:rsidRDefault="001811BF" w:rsidP="006570E4">
            <w:pPr>
              <w:jc w:val="left"/>
              <w:rPr>
                <w:sz w:val="18"/>
                <w:szCs w:val="18"/>
                <w:lang w:val="de-DE"/>
              </w:rPr>
            </w:pPr>
            <w:r w:rsidRPr="001811BF">
              <w:rPr>
                <w:sz w:val="18"/>
                <w:szCs w:val="18"/>
                <w:lang w:val="de-DE"/>
              </w:rPr>
              <w:t>UPOV-Fernlehrgang „DUS-Prüfung“</w:t>
            </w:r>
            <w:r w:rsidRPr="001811BF">
              <w:rPr>
                <w:sz w:val="18"/>
                <w:szCs w:val="18"/>
                <w:lang w:val="de-DE"/>
              </w:rPr>
              <w:br/>
              <w:t>(Teil B von DL-305)</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DUS</w:t>
            </w:r>
          </w:p>
        </w:tc>
        <w:tc>
          <w:tcPr>
            <w:tcW w:w="8080" w:type="dxa"/>
          </w:tcPr>
          <w:p w:rsidR="001811BF" w:rsidRPr="001811BF" w:rsidRDefault="001811BF" w:rsidP="006570E4">
            <w:pPr>
              <w:jc w:val="left"/>
              <w:rPr>
                <w:sz w:val="18"/>
                <w:szCs w:val="18"/>
                <w:lang w:val="de-DE"/>
              </w:rPr>
            </w:pPr>
            <w:r w:rsidRPr="001811BF">
              <w:rPr>
                <w:sz w:val="18"/>
                <w:szCs w:val="18"/>
                <w:lang w:val="de-DE"/>
              </w:rPr>
              <w:t>Prüfung der Unterscheidbarkeit, der Homogenität und der Beständigkeit</w:t>
            </w:r>
          </w:p>
        </w:tc>
      </w:tr>
      <w:tr w:rsidR="001811BF" w:rsidRPr="001811BF" w:rsidTr="006570E4">
        <w:tc>
          <w:tcPr>
            <w:tcW w:w="1809" w:type="dxa"/>
          </w:tcPr>
          <w:p w:rsidR="001811BF" w:rsidRPr="001811BF" w:rsidRDefault="001811BF" w:rsidP="006570E4">
            <w:pPr>
              <w:autoSpaceDE w:val="0"/>
              <w:autoSpaceDN w:val="0"/>
              <w:adjustRightInd w:val="0"/>
              <w:jc w:val="left"/>
              <w:rPr>
                <w:sz w:val="18"/>
                <w:szCs w:val="18"/>
                <w:lang w:val="de-DE"/>
              </w:rPr>
            </w:pPr>
            <w:r w:rsidRPr="001811BF">
              <w:rPr>
                <w:sz w:val="18"/>
                <w:szCs w:val="18"/>
                <w:lang w:val="de-DE"/>
              </w:rPr>
              <w:t>EAF (siehe ebenfalls UPOV-PRISMA)</w:t>
            </w:r>
          </w:p>
        </w:tc>
        <w:tc>
          <w:tcPr>
            <w:tcW w:w="8080" w:type="dxa"/>
          </w:tcPr>
          <w:p w:rsidR="001811BF" w:rsidRPr="001811BF" w:rsidRDefault="001811BF" w:rsidP="006570E4">
            <w:pPr>
              <w:autoSpaceDE w:val="0"/>
              <w:autoSpaceDN w:val="0"/>
              <w:adjustRightInd w:val="0"/>
              <w:jc w:val="left"/>
              <w:rPr>
                <w:sz w:val="18"/>
                <w:szCs w:val="18"/>
              </w:rPr>
            </w:pPr>
            <w:r w:rsidRPr="001811BF">
              <w:rPr>
                <w:sz w:val="18"/>
                <w:szCs w:val="18"/>
              </w:rPr>
              <w:t>Elektronisches Antragsformular der UPOV</w:t>
            </w:r>
          </w:p>
        </w:tc>
      </w:tr>
      <w:tr w:rsidR="001811BF" w:rsidRPr="001811BF" w:rsidTr="006570E4">
        <w:tc>
          <w:tcPr>
            <w:tcW w:w="1809" w:type="dxa"/>
          </w:tcPr>
          <w:p w:rsidR="001811BF" w:rsidRPr="001811BF" w:rsidRDefault="001811BF" w:rsidP="006570E4">
            <w:pPr>
              <w:autoSpaceDE w:val="0"/>
              <w:autoSpaceDN w:val="0"/>
              <w:adjustRightInd w:val="0"/>
              <w:jc w:val="left"/>
              <w:rPr>
                <w:sz w:val="18"/>
                <w:szCs w:val="18"/>
              </w:rPr>
            </w:pPr>
            <w:r w:rsidRPr="001811BF">
              <w:rPr>
                <w:sz w:val="18"/>
                <w:szCs w:val="18"/>
              </w:rPr>
              <w:t>EDV</w:t>
            </w:r>
          </w:p>
        </w:tc>
        <w:tc>
          <w:tcPr>
            <w:tcW w:w="8080" w:type="dxa"/>
          </w:tcPr>
          <w:p w:rsidR="001811BF" w:rsidRPr="001811BF" w:rsidRDefault="001811BF" w:rsidP="006570E4">
            <w:pPr>
              <w:autoSpaceDE w:val="0"/>
              <w:autoSpaceDN w:val="0"/>
              <w:adjustRightInd w:val="0"/>
              <w:jc w:val="left"/>
              <w:rPr>
                <w:sz w:val="18"/>
                <w:szCs w:val="18"/>
              </w:rPr>
            </w:pPr>
            <w:r w:rsidRPr="001811BF">
              <w:rPr>
                <w:sz w:val="18"/>
                <w:szCs w:val="18"/>
              </w:rPr>
              <w:t>im wesentlichen abgeleitete Sorte</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Büro</w:t>
            </w:r>
          </w:p>
        </w:tc>
        <w:tc>
          <w:tcPr>
            <w:tcW w:w="8080" w:type="dxa"/>
          </w:tcPr>
          <w:p w:rsidR="001811BF" w:rsidRPr="001811BF" w:rsidRDefault="001811BF" w:rsidP="006570E4">
            <w:pPr>
              <w:jc w:val="left"/>
              <w:rPr>
                <w:sz w:val="18"/>
                <w:szCs w:val="18"/>
              </w:rPr>
            </w:pPr>
            <w:r w:rsidRPr="001811BF">
              <w:rPr>
                <w:sz w:val="18"/>
                <w:szCs w:val="18"/>
              </w:rPr>
              <w:t>Verbandsbüro</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PBR</w:t>
            </w:r>
          </w:p>
        </w:tc>
        <w:tc>
          <w:tcPr>
            <w:tcW w:w="8080" w:type="dxa"/>
          </w:tcPr>
          <w:p w:rsidR="001811BF" w:rsidRPr="001811BF" w:rsidRDefault="001811BF" w:rsidP="006570E4">
            <w:pPr>
              <w:jc w:val="left"/>
              <w:rPr>
                <w:sz w:val="18"/>
                <w:szCs w:val="18"/>
              </w:rPr>
            </w:pPr>
            <w:r w:rsidRPr="001811BF">
              <w:rPr>
                <w:sz w:val="18"/>
                <w:szCs w:val="18"/>
              </w:rPr>
              <w:t>Züchterrecht</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TC</w:t>
            </w:r>
          </w:p>
        </w:tc>
        <w:tc>
          <w:tcPr>
            <w:tcW w:w="8080" w:type="dxa"/>
          </w:tcPr>
          <w:p w:rsidR="001811BF" w:rsidRPr="001811BF" w:rsidRDefault="0074309A" w:rsidP="006570E4">
            <w:pPr>
              <w:jc w:val="left"/>
              <w:rPr>
                <w:sz w:val="18"/>
                <w:szCs w:val="18"/>
              </w:rPr>
            </w:pPr>
            <w:r>
              <w:rPr>
                <w:sz w:val="18"/>
                <w:szCs w:val="18"/>
              </w:rPr>
              <w:t>Technischer Ausschuss</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TC-EDC</w:t>
            </w:r>
          </w:p>
        </w:tc>
        <w:tc>
          <w:tcPr>
            <w:tcW w:w="8080" w:type="dxa"/>
          </w:tcPr>
          <w:p w:rsidR="001811BF" w:rsidRPr="001811BF" w:rsidRDefault="0074309A" w:rsidP="006570E4">
            <w:pPr>
              <w:jc w:val="left"/>
              <w:rPr>
                <w:sz w:val="18"/>
                <w:szCs w:val="18"/>
              </w:rPr>
            </w:pPr>
            <w:r>
              <w:rPr>
                <w:sz w:val="18"/>
                <w:szCs w:val="18"/>
              </w:rPr>
              <w:t>Erweiterter Redaktionsausschuss</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TWA</w:t>
            </w:r>
          </w:p>
        </w:tc>
        <w:tc>
          <w:tcPr>
            <w:tcW w:w="8080" w:type="dxa"/>
          </w:tcPr>
          <w:p w:rsidR="001811BF" w:rsidRPr="001811BF" w:rsidRDefault="001811BF" w:rsidP="006570E4">
            <w:pPr>
              <w:jc w:val="left"/>
              <w:rPr>
                <w:sz w:val="18"/>
                <w:szCs w:val="18"/>
                <w:lang w:val="de-DE"/>
              </w:rPr>
            </w:pPr>
            <w:r w:rsidRPr="001811BF">
              <w:rPr>
                <w:sz w:val="18"/>
                <w:szCs w:val="18"/>
                <w:lang w:val="de-DE"/>
              </w:rPr>
              <w:t>Technische Arbeitsgruppe für landwirtschaftliche Arten</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TWC</w:t>
            </w:r>
          </w:p>
        </w:tc>
        <w:tc>
          <w:tcPr>
            <w:tcW w:w="8080" w:type="dxa"/>
          </w:tcPr>
          <w:p w:rsidR="001811BF" w:rsidRPr="001811BF" w:rsidRDefault="001811BF" w:rsidP="006570E4">
            <w:pPr>
              <w:jc w:val="left"/>
              <w:rPr>
                <w:sz w:val="18"/>
                <w:szCs w:val="18"/>
                <w:lang w:val="de-DE"/>
              </w:rPr>
            </w:pPr>
            <w:r w:rsidRPr="001811BF">
              <w:rPr>
                <w:sz w:val="18"/>
                <w:szCs w:val="18"/>
                <w:lang w:val="de-DE"/>
              </w:rPr>
              <w:t>Technische Arbeitsgruppe für Automatisierung und Computerprogramme</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TWF</w:t>
            </w:r>
          </w:p>
        </w:tc>
        <w:tc>
          <w:tcPr>
            <w:tcW w:w="8080" w:type="dxa"/>
          </w:tcPr>
          <w:p w:rsidR="001811BF" w:rsidRPr="001811BF" w:rsidRDefault="001811BF" w:rsidP="006570E4">
            <w:pPr>
              <w:jc w:val="left"/>
              <w:rPr>
                <w:sz w:val="18"/>
                <w:szCs w:val="18"/>
              </w:rPr>
            </w:pPr>
            <w:r w:rsidRPr="001811BF">
              <w:rPr>
                <w:sz w:val="18"/>
                <w:szCs w:val="18"/>
              </w:rPr>
              <w:t>Technische Arbeitsgruppe für Obstarten</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TWO</w:t>
            </w:r>
          </w:p>
        </w:tc>
        <w:tc>
          <w:tcPr>
            <w:tcW w:w="8080" w:type="dxa"/>
          </w:tcPr>
          <w:p w:rsidR="001811BF" w:rsidRPr="001811BF" w:rsidRDefault="001811BF" w:rsidP="006570E4">
            <w:pPr>
              <w:jc w:val="left"/>
              <w:rPr>
                <w:sz w:val="18"/>
                <w:szCs w:val="18"/>
                <w:lang w:val="de-DE"/>
              </w:rPr>
            </w:pPr>
            <w:r w:rsidRPr="001811BF">
              <w:rPr>
                <w:sz w:val="18"/>
                <w:szCs w:val="18"/>
                <w:lang w:val="de-DE"/>
              </w:rPr>
              <w:t>Technische Arbeitsgruppe für Zierpflanzen und forstliche Baumarten</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TWP</w:t>
            </w:r>
          </w:p>
        </w:tc>
        <w:tc>
          <w:tcPr>
            <w:tcW w:w="8080" w:type="dxa"/>
          </w:tcPr>
          <w:p w:rsidR="001811BF" w:rsidRPr="001811BF" w:rsidRDefault="001811BF" w:rsidP="006570E4">
            <w:pPr>
              <w:jc w:val="left"/>
              <w:rPr>
                <w:sz w:val="18"/>
                <w:szCs w:val="18"/>
              </w:rPr>
            </w:pPr>
            <w:r w:rsidRPr="001811BF">
              <w:rPr>
                <w:sz w:val="18"/>
                <w:szCs w:val="18"/>
              </w:rPr>
              <w:t>Technische Arbeitsgruppe(n)</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TWV</w:t>
            </w:r>
          </w:p>
        </w:tc>
        <w:tc>
          <w:tcPr>
            <w:tcW w:w="8080" w:type="dxa"/>
          </w:tcPr>
          <w:p w:rsidR="001811BF" w:rsidRPr="001811BF" w:rsidRDefault="001811BF" w:rsidP="006570E4">
            <w:pPr>
              <w:jc w:val="left"/>
              <w:rPr>
                <w:sz w:val="18"/>
                <w:szCs w:val="18"/>
              </w:rPr>
            </w:pPr>
            <w:r w:rsidRPr="001811BF">
              <w:rPr>
                <w:sz w:val="18"/>
                <w:szCs w:val="18"/>
              </w:rPr>
              <w:t>Technische Arbeitsgruppe für Gemüsearten</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UPOV-PRISMA</w:t>
            </w:r>
          </w:p>
        </w:tc>
        <w:tc>
          <w:tcPr>
            <w:tcW w:w="8080" w:type="dxa"/>
          </w:tcPr>
          <w:p w:rsidR="001811BF" w:rsidRPr="001811BF" w:rsidRDefault="001811BF" w:rsidP="006570E4">
            <w:pPr>
              <w:jc w:val="left"/>
              <w:rPr>
                <w:sz w:val="18"/>
                <w:szCs w:val="18"/>
                <w:lang w:val="de-DE"/>
              </w:rPr>
            </w:pPr>
            <w:r w:rsidRPr="001811BF">
              <w:rPr>
                <w:sz w:val="18"/>
                <w:szCs w:val="18"/>
                <w:lang w:val="de-DE"/>
              </w:rPr>
              <w:t>UPOV-PRISMA-Instrument für Anträge auf Erteilung von Züchterrechten</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WG-DEN</w:t>
            </w:r>
          </w:p>
        </w:tc>
        <w:tc>
          <w:tcPr>
            <w:tcW w:w="8080" w:type="dxa"/>
          </w:tcPr>
          <w:p w:rsidR="001811BF" w:rsidRPr="001811BF" w:rsidRDefault="001811BF" w:rsidP="006570E4">
            <w:pPr>
              <w:jc w:val="left"/>
              <w:rPr>
                <w:sz w:val="18"/>
                <w:szCs w:val="18"/>
              </w:rPr>
            </w:pPr>
            <w:r w:rsidRPr="001811BF">
              <w:rPr>
                <w:sz w:val="18"/>
                <w:szCs w:val="18"/>
              </w:rPr>
              <w:t>Arbeitsgruppe für Sortenbezeichnungen</w:t>
            </w:r>
          </w:p>
        </w:tc>
      </w:tr>
      <w:tr w:rsidR="001811BF" w:rsidRPr="00F46626" w:rsidTr="006570E4">
        <w:tc>
          <w:tcPr>
            <w:tcW w:w="1809" w:type="dxa"/>
          </w:tcPr>
          <w:p w:rsidR="001811BF" w:rsidRPr="001811BF" w:rsidRDefault="001811BF" w:rsidP="006570E4">
            <w:pPr>
              <w:jc w:val="left"/>
              <w:rPr>
                <w:sz w:val="18"/>
                <w:szCs w:val="18"/>
              </w:rPr>
            </w:pPr>
            <w:r w:rsidRPr="001811BF">
              <w:rPr>
                <w:sz w:val="18"/>
                <w:szCs w:val="18"/>
              </w:rPr>
              <w:t>WG-ISC</w:t>
            </w:r>
          </w:p>
        </w:tc>
        <w:tc>
          <w:tcPr>
            <w:tcW w:w="8080" w:type="dxa"/>
          </w:tcPr>
          <w:p w:rsidR="001811BF" w:rsidRPr="001811BF" w:rsidRDefault="001811BF" w:rsidP="006570E4">
            <w:pPr>
              <w:jc w:val="left"/>
              <w:rPr>
                <w:sz w:val="18"/>
                <w:szCs w:val="18"/>
                <w:lang w:val="de-DE"/>
              </w:rPr>
            </w:pPr>
            <w:r w:rsidRPr="001811BF">
              <w:rPr>
                <w:sz w:val="18"/>
                <w:szCs w:val="18"/>
                <w:lang w:val="de-DE"/>
              </w:rPr>
              <w:t>Arbeitsgruppe für ein etwaiges Internationales Kooperationssystem</w:t>
            </w:r>
          </w:p>
        </w:tc>
      </w:tr>
      <w:tr w:rsidR="001811BF" w:rsidRPr="001811BF" w:rsidTr="006570E4">
        <w:tc>
          <w:tcPr>
            <w:tcW w:w="1809" w:type="dxa"/>
          </w:tcPr>
          <w:p w:rsidR="001811BF" w:rsidRPr="001811BF" w:rsidRDefault="001811BF" w:rsidP="006570E4">
            <w:pPr>
              <w:jc w:val="left"/>
              <w:rPr>
                <w:sz w:val="18"/>
                <w:szCs w:val="18"/>
              </w:rPr>
            </w:pPr>
            <w:r w:rsidRPr="001811BF">
              <w:rPr>
                <w:sz w:val="18"/>
                <w:szCs w:val="18"/>
              </w:rPr>
              <w:t>WSP</w:t>
            </w:r>
          </w:p>
        </w:tc>
        <w:tc>
          <w:tcPr>
            <w:tcW w:w="8080" w:type="dxa"/>
          </w:tcPr>
          <w:p w:rsidR="001811BF" w:rsidRPr="001811BF" w:rsidRDefault="001811BF" w:rsidP="006570E4">
            <w:pPr>
              <w:jc w:val="left"/>
              <w:rPr>
                <w:sz w:val="18"/>
                <w:szCs w:val="18"/>
              </w:rPr>
            </w:pPr>
            <w:r w:rsidRPr="001811BF">
              <w:rPr>
                <w:sz w:val="18"/>
                <w:szCs w:val="18"/>
              </w:rPr>
              <w:t>Weltsaatgutpartnerschaft</w:t>
            </w:r>
          </w:p>
        </w:tc>
      </w:tr>
    </w:tbl>
    <w:p w:rsidR="009E0192" w:rsidRPr="00A2648F" w:rsidRDefault="009E0192" w:rsidP="009E0192"/>
    <w:p w:rsidR="009E0192" w:rsidRPr="00A2648F" w:rsidRDefault="009E0192" w:rsidP="009E0192">
      <w:pPr>
        <w:ind w:left="1418" w:hanging="1418"/>
      </w:pPr>
    </w:p>
    <w:p w:rsidR="009E0192" w:rsidRPr="00A2648F" w:rsidRDefault="007818DC" w:rsidP="009E0192">
      <w:pPr>
        <w:ind w:left="1418" w:hanging="1418"/>
        <w:jc w:val="center"/>
        <w:rPr>
          <w:u w:val="single"/>
        </w:rPr>
      </w:pPr>
      <w:r w:rsidRPr="007818DC">
        <w:rPr>
          <w:u w:val="single"/>
        </w:rPr>
        <w:t>AKRONYME</w:t>
      </w:r>
    </w:p>
    <w:p w:rsidR="009E0192" w:rsidRPr="00A2648F" w:rsidRDefault="009E0192" w:rsidP="009E0192"/>
    <w:tbl>
      <w:tblPr>
        <w:tblW w:w="9923" w:type="dxa"/>
        <w:tblLook w:val="04A0" w:firstRow="1" w:lastRow="0" w:firstColumn="1" w:lastColumn="0" w:noHBand="0" w:noVBand="1"/>
      </w:tblPr>
      <w:tblGrid>
        <w:gridCol w:w="2127"/>
        <w:gridCol w:w="7796"/>
      </w:tblGrid>
      <w:tr w:rsidR="00E0710C" w:rsidRPr="00F46626"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Acosemillas</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es-ES_tradnl"/>
              </w:rPr>
            </w:pPr>
            <w:r w:rsidRPr="004E7949">
              <w:rPr>
                <w:rFonts w:cs="Arial"/>
                <w:i/>
                <w:iCs/>
                <w:color w:val="000000"/>
                <w:sz w:val="18"/>
                <w:lang w:val="es-ES_tradnl"/>
              </w:rPr>
              <w:t xml:space="preserve">Asociación colombiana de semillas y biotecnología </w:t>
            </w:r>
            <w:r w:rsidRPr="004E7949">
              <w:rPr>
                <w:rFonts w:cs="Arial"/>
                <w:color w:val="000000"/>
                <w:sz w:val="18"/>
                <w:lang w:val="es-ES_tradnl"/>
              </w:rPr>
              <w:t>(Colombian Seed and Biotechnology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AFSTA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African Seed Trade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ALTIUS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Belgian law firm</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AOHE</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Association of European Horticultural Breeders</w:t>
            </w:r>
            <w:bookmarkStart w:id="186" w:name="_GoBack"/>
            <w:bookmarkEnd w:id="186"/>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APSA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Asia and Pacific Seed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ARIPO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African Regional Intellectual Property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ASTA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American Seed Trade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BSPB</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British Society of Plant Breeders Ltd.</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CFIA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Canadian Food Inspection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CGIAR</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Consultative Group on International Agricultural Research</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CGRFA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Commission on Genetic Resources for Food and Agriculture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CIOPORA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Community of Breeders of Asexually Reproduced Ornamental and Fruit Varieties</w:t>
            </w:r>
          </w:p>
        </w:tc>
      </w:tr>
      <w:tr w:rsidR="001D5FC5" w:rsidRPr="00E0710C" w:rsidTr="0048303F">
        <w:tc>
          <w:tcPr>
            <w:tcW w:w="2127" w:type="dxa"/>
            <w:tcBorders>
              <w:top w:val="nil"/>
              <w:left w:val="nil"/>
              <w:bottom w:val="nil"/>
              <w:right w:val="nil"/>
            </w:tcBorders>
            <w:shd w:val="clear" w:color="auto" w:fill="auto"/>
          </w:tcPr>
          <w:p w:rsidR="001D5FC5" w:rsidRPr="00E0710C" w:rsidRDefault="001D5FC5" w:rsidP="00466DF0">
            <w:pPr>
              <w:spacing w:after="20"/>
              <w:jc w:val="left"/>
              <w:rPr>
                <w:rFonts w:cs="Arial"/>
                <w:color w:val="000000"/>
                <w:sz w:val="18"/>
              </w:rPr>
            </w:pPr>
            <w:r>
              <w:rPr>
                <w:rFonts w:cs="Arial"/>
                <w:color w:val="000000"/>
                <w:sz w:val="18"/>
              </w:rPr>
              <w:t>COMESA</w:t>
            </w:r>
          </w:p>
        </w:tc>
        <w:tc>
          <w:tcPr>
            <w:tcW w:w="7796" w:type="dxa"/>
            <w:tcBorders>
              <w:top w:val="nil"/>
              <w:left w:val="nil"/>
              <w:bottom w:val="nil"/>
              <w:right w:val="nil"/>
            </w:tcBorders>
            <w:shd w:val="clear" w:color="auto" w:fill="auto"/>
          </w:tcPr>
          <w:p w:rsidR="001D5FC5" w:rsidRPr="00E0710C" w:rsidRDefault="001D5FC5" w:rsidP="00466DF0">
            <w:pPr>
              <w:spacing w:after="20"/>
              <w:jc w:val="left"/>
              <w:rPr>
                <w:rFonts w:cs="Arial"/>
                <w:color w:val="000000"/>
                <w:sz w:val="18"/>
              </w:rPr>
            </w:pPr>
            <w:r>
              <w:rPr>
                <w:rFonts w:cs="Arial"/>
                <w:color w:val="000000"/>
                <w:sz w:val="18"/>
              </w:rPr>
              <w:t>Common Market for Eastern and Southern Africa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CPVO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Community Plant Variety Office of the European Union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DAFF of South Africa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Department of Agriculture, Forestry and Fisheries of South Africa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DGALR of Oman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 xml:space="preserve">Directorate General </w:t>
            </w:r>
            <w:r w:rsidR="00EE1FDD" w:rsidRPr="0048303F">
              <w:rPr>
                <w:rFonts w:cs="Arial"/>
                <w:color w:val="000000"/>
                <w:sz w:val="18"/>
              </w:rPr>
              <w:t>o</w:t>
            </w:r>
            <w:r w:rsidRPr="00E0710C">
              <w:rPr>
                <w:rFonts w:cs="Arial"/>
                <w:color w:val="000000"/>
                <w:sz w:val="18"/>
              </w:rPr>
              <w:t>f Agriculture and Livestock Research (DGALR), Ministry of Agriculture and Fisheries of the Sultanate of Oman</w:t>
            </w:r>
          </w:p>
        </w:tc>
      </w:tr>
      <w:tr w:rsidR="00E0710C" w:rsidRPr="00F46626"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DMKNL</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de-DE"/>
              </w:rPr>
            </w:pPr>
            <w:r w:rsidRPr="004E7949">
              <w:rPr>
                <w:rFonts w:cs="Arial"/>
                <w:i/>
                <w:iCs/>
                <w:color w:val="000000"/>
                <w:sz w:val="18"/>
                <w:lang w:val="de-DE"/>
              </w:rPr>
              <w:t>Deutsch – Mongolisches Kooperationsprojekt Nachhaltige Landwirtschaft</w:t>
            </w:r>
            <w:r w:rsidR="00281AA9" w:rsidRPr="004E7949">
              <w:rPr>
                <w:rFonts w:cs="Arial"/>
                <w:i/>
                <w:iCs/>
                <w:color w:val="000000"/>
                <w:sz w:val="18"/>
                <w:lang w:val="de-DE"/>
              </w:rPr>
              <w:t xml:space="preserve"> </w:t>
            </w:r>
            <w:r w:rsidR="00281AA9" w:rsidRPr="004E7949">
              <w:rPr>
                <w:rFonts w:cs="Arial"/>
                <w:i/>
                <w:iCs/>
                <w:color w:val="000000"/>
                <w:sz w:val="18"/>
                <w:lang w:val="de-DE"/>
              </w:rPr>
              <w:br/>
            </w:r>
            <w:r w:rsidRPr="004E7949">
              <w:rPr>
                <w:rFonts w:cs="Arial"/>
                <w:color w:val="000000"/>
                <w:sz w:val="18"/>
                <w:lang w:val="de-DE"/>
              </w:rPr>
              <w:t>(German-Mongolian cooperation project for sustainable agriculture)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EAPVP Forum</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East Asia Plant Variety Protection Forum</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European Patent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ESA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European Seed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European Intellectual Property Office</w:t>
            </w:r>
          </w:p>
        </w:tc>
      </w:tr>
      <w:tr w:rsidR="00E0710C" w:rsidRPr="00E0710C" w:rsidTr="0048303F">
        <w:tc>
          <w:tcPr>
            <w:tcW w:w="2127" w:type="dxa"/>
            <w:tcBorders>
              <w:top w:val="nil"/>
              <w:left w:val="nil"/>
              <w:bottom w:val="nil"/>
              <w:right w:val="nil"/>
            </w:tcBorders>
            <w:shd w:val="clear" w:color="auto" w:fill="auto"/>
            <w:vAlign w:val="center"/>
            <w:hideMark/>
          </w:tcPr>
          <w:p w:rsidR="00E0710C" w:rsidRPr="00E0710C" w:rsidRDefault="00E0710C" w:rsidP="00466DF0">
            <w:pPr>
              <w:spacing w:after="20"/>
              <w:jc w:val="left"/>
              <w:rPr>
                <w:rFonts w:cs="Arial"/>
                <w:color w:val="000000"/>
                <w:sz w:val="18"/>
              </w:rPr>
            </w:pPr>
            <w:r w:rsidRPr="00E0710C">
              <w:rPr>
                <w:rFonts w:cs="Arial"/>
                <w:color w:val="000000"/>
                <w:sz w:val="18"/>
              </w:rPr>
              <w:t>FAO</w:t>
            </w:r>
          </w:p>
        </w:tc>
        <w:tc>
          <w:tcPr>
            <w:tcW w:w="7796" w:type="dxa"/>
            <w:tcBorders>
              <w:top w:val="nil"/>
              <w:left w:val="nil"/>
              <w:bottom w:val="nil"/>
              <w:right w:val="nil"/>
            </w:tcBorders>
            <w:shd w:val="clear" w:color="auto" w:fill="auto"/>
            <w:vAlign w:val="center"/>
            <w:hideMark/>
          </w:tcPr>
          <w:p w:rsidR="00E0710C" w:rsidRPr="00E0710C" w:rsidRDefault="00E0710C" w:rsidP="00466DF0">
            <w:pPr>
              <w:spacing w:after="20"/>
              <w:jc w:val="left"/>
              <w:rPr>
                <w:rFonts w:cs="Arial"/>
                <w:color w:val="000000"/>
                <w:sz w:val="18"/>
              </w:rPr>
            </w:pPr>
            <w:r w:rsidRPr="00E0710C">
              <w:rPr>
                <w:rFonts w:cs="Arial"/>
                <w:color w:val="000000"/>
                <w:sz w:val="18"/>
              </w:rPr>
              <w:t>Food and Agriculture Organization of the United Nations</w:t>
            </w:r>
          </w:p>
        </w:tc>
      </w:tr>
      <w:tr w:rsidR="00E0710C" w:rsidRPr="00F46626"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GRUR</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de-DE"/>
              </w:rPr>
            </w:pPr>
            <w:r w:rsidRPr="004E7949">
              <w:rPr>
                <w:rFonts w:cs="Arial"/>
                <w:i/>
                <w:iCs/>
                <w:color w:val="000000"/>
                <w:sz w:val="18"/>
                <w:lang w:val="de-DE"/>
              </w:rPr>
              <w:t>Deutsche Vereinigung für gewerblichen Rechtsschutz und Urheberrecht</w:t>
            </w:r>
            <w:r w:rsidRPr="004E7949">
              <w:rPr>
                <w:rFonts w:cs="Arial"/>
                <w:i/>
                <w:iCs/>
                <w:color w:val="000000"/>
                <w:sz w:val="18"/>
                <w:lang w:val="de-DE"/>
              </w:rPr>
              <w:br/>
            </w:r>
            <w:r w:rsidRPr="004E7949">
              <w:rPr>
                <w:rFonts w:cs="Arial"/>
                <w:color w:val="000000"/>
                <w:sz w:val="18"/>
                <w:lang w:val="de-DE"/>
              </w:rPr>
              <w:t>(German Association for the Protection of Intellectual Property)</w:t>
            </w:r>
          </w:p>
        </w:tc>
      </w:tr>
      <w:tr w:rsidR="00E0710C" w:rsidRPr="000538B6"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lastRenderedPageBreak/>
              <w:t>ICA</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es-ES_tradnl"/>
              </w:rPr>
            </w:pPr>
            <w:r w:rsidRPr="004E7949">
              <w:rPr>
                <w:rFonts w:cs="Arial"/>
                <w:i/>
                <w:iCs/>
                <w:color w:val="000000"/>
                <w:sz w:val="18"/>
                <w:lang w:val="es-ES_tradnl"/>
              </w:rPr>
              <w:t xml:space="preserve">Instituto Colombiano Agropecuario </w:t>
            </w:r>
            <w:r w:rsidRPr="004E7949">
              <w:rPr>
                <w:rFonts w:cs="Arial"/>
                <w:color w:val="000000"/>
                <w:sz w:val="18"/>
                <w:lang w:val="es-ES_tradnl"/>
              </w:rPr>
              <w:t>(Colombian Agriculture and Livestock Institute)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INDECOPI of Peru</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National Institute for the Defense of Free Competition and the Protection of Intellectual Property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IPA of Uzbekistan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Agency on Intellectual Property of Uzbekistan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 Key</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 Key is co-financed by the European Union and the European Intellectual Property Office (EUIPO).  It is implemented by EUIPO in cooperation with EPO.</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Intellectual Property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IPONZ</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Intellectual Property Office of New Zealand</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ISF</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Seed Federation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ISSD</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Integrated Seed Sector Development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ISTA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Seed Testing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ITC-ILO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Training Centre of the International Labour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ITPGRFA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Treaty on Plant Genetic Resources for Food and Agriculture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JATAFF</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Japan Association for Techno-innovation in Agriculture, Forestry and Fisheries</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JICA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Japan International Cooperation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KEPHIS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Kenya Plant Health Inspectorate Service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KOICA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Korea International Cooperation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KSVS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Korea Seed and Variety Service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MAFF of Japan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Agriculture, Forestry and Fisheries of Japan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MARA of China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Agriculture and Rural Affairs of China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 xml:space="preserve">MOALI of Myanmar </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Agriculture, Livestock and Irrigation of Myanmar</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MOFALI of Mongolia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Food, Agriculture and Light Industry of Mongolia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Naktuinbouw</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The Netherlands Inspection Service for Horticulture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NASC of Nigeria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National Agricultural Seeds Council of Nigeria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OAPI</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African Intellectual Property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OECD</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Organisation for Economic Co-Operation and Development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PRV of Sweden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Swedish Patent and Registration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QUT of Australia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Queensland University of Technology of Australia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SAA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Seed Association of the Americas</w:t>
            </w:r>
          </w:p>
        </w:tc>
      </w:tr>
      <w:tr w:rsidR="00E0710C" w:rsidRPr="00F46626"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SENADI of Ecuador</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i/>
                <w:iCs/>
                <w:color w:val="000000"/>
                <w:sz w:val="18"/>
                <w:lang w:val="es-ES_tradnl"/>
              </w:rPr>
            </w:pPr>
            <w:r w:rsidRPr="004E7949">
              <w:rPr>
                <w:rFonts w:cs="Arial"/>
                <w:i/>
                <w:iCs/>
                <w:color w:val="000000"/>
                <w:sz w:val="18"/>
                <w:lang w:val="es-ES_tradnl"/>
              </w:rPr>
              <w:t>Servicio Nacional de Derechos Intelectuales</w:t>
            </w:r>
            <w:r w:rsidR="00281AA9" w:rsidRPr="004E7949">
              <w:rPr>
                <w:rFonts w:cs="Arial"/>
                <w:i/>
                <w:iCs/>
                <w:color w:val="000000"/>
                <w:sz w:val="18"/>
                <w:lang w:val="es-ES_tradnl"/>
              </w:rPr>
              <w:t xml:space="preserve"> </w:t>
            </w:r>
            <w:r w:rsidRPr="004E7949">
              <w:rPr>
                <w:rFonts w:cs="Arial"/>
                <w:color w:val="000000"/>
                <w:sz w:val="18"/>
                <w:lang w:val="es-ES_tradnl"/>
              </w:rPr>
              <w:t>(National Service of Intellectual Rights)</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SFA of China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State Forestry Administration of China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SFSA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 xml:space="preserve">Syngenta Foundation for Sustainable Agriculture </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Sida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Swedish International Development Cooperation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TRIPS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Trade Related Aspects of Intellectual Property Rights</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UKIPO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Intellectual Property Office of the United Kingdom</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UNCTAD</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United Nations Conference on Trade and Development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USDA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United States Department of Agriculture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USPTO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United States Patent and Trademark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WFO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World Farmers’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World Intellectual Property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WIPO IGC</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WIPO Intergovernmental Committee on Intellectual Property and Genetic Resources, Traditional Knowledge and Folklore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WTO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World Trade Organization</w:t>
            </w:r>
          </w:p>
        </w:tc>
      </w:tr>
    </w:tbl>
    <w:p w:rsidR="00903264" w:rsidRDefault="00903264">
      <w:pPr>
        <w:jc w:val="left"/>
      </w:pPr>
    </w:p>
    <w:p w:rsidR="00050E16" w:rsidRPr="00C5280D" w:rsidRDefault="00050E16" w:rsidP="009B440E">
      <w:pPr>
        <w:jc w:val="left"/>
      </w:pPr>
    </w:p>
    <w:sectPr w:rsidR="00050E16" w:rsidRPr="00C5280D" w:rsidSect="00A21AC3">
      <w:headerReference w:type="default" r:id="rId21"/>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C1D" w:rsidRDefault="00811C1D" w:rsidP="006655D3">
      <w:r>
        <w:separator/>
      </w:r>
    </w:p>
    <w:p w:rsidR="00811C1D" w:rsidRDefault="00811C1D" w:rsidP="006655D3"/>
  </w:endnote>
  <w:endnote w:type="continuationSeparator" w:id="0">
    <w:p w:rsidR="00811C1D" w:rsidRDefault="00811C1D" w:rsidP="006655D3">
      <w:r>
        <w:separator/>
      </w:r>
    </w:p>
    <w:p w:rsidR="00811C1D" w:rsidRPr="00294751" w:rsidRDefault="00811C1D">
      <w:pPr>
        <w:pStyle w:val="Footer"/>
        <w:spacing w:after="60"/>
        <w:rPr>
          <w:sz w:val="18"/>
          <w:lang w:val="fr-FR"/>
        </w:rPr>
      </w:pPr>
      <w:r w:rsidRPr="00294751">
        <w:rPr>
          <w:sz w:val="18"/>
          <w:lang w:val="fr-FR"/>
        </w:rPr>
        <w:t>[Suite de la note de la page précédente]</w:t>
      </w:r>
    </w:p>
    <w:p w:rsidR="00811C1D" w:rsidRPr="00294751" w:rsidRDefault="00811C1D" w:rsidP="006655D3">
      <w:pPr>
        <w:rPr>
          <w:lang w:val="fr-FR"/>
        </w:rPr>
      </w:pPr>
    </w:p>
    <w:p w:rsidR="00811C1D" w:rsidRPr="00294751" w:rsidRDefault="00811C1D" w:rsidP="006655D3">
      <w:pPr>
        <w:rPr>
          <w:lang w:val="fr-FR"/>
        </w:rPr>
      </w:pPr>
    </w:p>
  </w:endnote>
  <w:endnote w:type="continuationNotice" w:id="1">
    <w:p w:rsidR="00811C1D" w:rsidRPr="00294751" w:rsidRDefault="00811C1D" w:rsidP="006655D3">
      <w:pPr>
        <w:rPr>
          <w:lang w:val="fr-FR"/>
        </w:rPr>
      </w:pPr>
      <w:r w:rsidRPr="00294751">
        <w:rPr>
          <w:lang w:val="fr-FR"/>
        </w:rPr>
        <w:t>[Suite de la note page suivante]</w:t>
      </w:r>
    </w:p>
    <w:p w:rsidR="00811C1D" w:rsidRPr="00294751" w:rsidRDefault="00811C1D" w:rsidP="006655D3">
      <w:pPr>
        <w:rPr>
          <w:lang w:val="fr-FR"/>
        </w:rPr>
      </w:pPr>
    </w:p>
    <w:p w:rsidR="00811C1D" w:rsidRPr="00294751" w:rsidRDefault="00811C1D" w:rsidP="006655D3">
      <w:pPr>
        <w:rPr>
          <w:lang w:val="fr-FR"/>
        </w:rPr>
      </w:pPr>
    </w:p>
  </w:endnote>
  <w:endnote w:id="2">
    <w:p w:rsidR="00970DF9" w:rsidRPr="006570E4" w:rsidRDefault="00970DF9" w:rsidP="006570E4">
      <w:pPr>
        <w:spacing w:before="60"/>
        <w:ind w:left="284" w:hanging="284"/>
        <w:rPr>
          <w:sz w:val="16"/>
          <w:szCs w:val="16"/>
          <w:lang w:val="de-DE"/>
        </w:rPr>
      </w:pPr>
      <w:r>
        <w:rPr>
          <w:rStyle w:val="EndnoteReference"/>
          <w:iCs/>
          <w:sz w:val="16"/>
          <w:szCs w:val="24"/>
        </w:rPr>
        <w:endnoteRef/>
      </w:r>
      <w:r w:rsidRPr="006570E4">
        <w:rPr>
          <w:sz w:val="16"/>
          <w:szCs w:val="24"/>
          <w:lang w:val="de-DE"/>
        </w:rPr>
        <w:tab/>
      </w:r>
      <w:r w:rsidRPr="006570E4">
        <w:rPr>
          <w:sz w:val="16"/>
          <w:szCs w:val="16"/>
          <w:lang w:val="de-DE"/>
        </w:rPr>
        <w:t xml:space="preserve">In diesem Bericht in Website-Statistiken verwendete Begriffsbestimmungen: </w:t>
      </w:r>
    </w:p>
    <w:p w:rsidR="00970DF9" w:rsidRPr="006570E4" w:rsidRDefault="00970DF9" w:rsidP="006570E4">
      <w:pPr>
        <w:spacing w:before="60"/>
        <w:ind w:left="284"/>
        <w:rPr>
          <w:sz w:val="16"/>
          <w:szCs w:val="16"/>
          <w:lang w:val="de-DE"/>
        </w:rPr>
      </w:pPr>
      <w:r w:rsidRPr="006570E4">
        <w:rPr>
          <w:sz w:val="16"/>
          <w:szCs w:val="16"/>
          <w:lang w:val="de-DE"/>
        </w:rPr>
        <w:t xml:space="preserve">- „Nutzer“ sind Einzelpersonen, die innerhalb des ausgewählten Datumsbereichs mindestens eine Sitzung hatten. </w:t>
      </w:r>
    </w:p>
    <w:p w:rsidR="00970DF9" w:rsidRPr="006570E4" w:rsidRDefault="00970DF9" w:rsidP="006570E4">
      <w:pPr>
        <w:spacing w:before="60"/>
        <w:ind w:left="284"/>
        <w:rPr>
          <w:sz w:val="16"/>
          <w:szCs w:val="16"/>
          <w:lang w:val="de-DE"/>
        </w:rPr>
      </w:pPr>
      <w:r w:rsidRPr="006570E4">
        <w:rPr>
          <w:sz w:val="16"/>
          <w:szCs w:val="16"/>
          <w:lang w:val="de-DE"/>
        </w:rPr>
        <w:t xml:space="preserve">- Eine „Sitzung“ ist die Zeitspanne, in der ein Nutzer aktiv auf Ihrer Webseite unterwegs ist. „Sitzungen“ beziehen sich auf die Gesamtzahl an Sitzungen innerhalb des gegebenen Datumsbereichs. </w:t>
      </w:r>
    </w:p>
    <w:p w:rsidR="00970DF9" w:rsidRPr="006570E4" w:rsidRDefault="00970DF9" w:rsidP="006570E4">
      <w:pPr>
        <w:spacing w:before="60"/>
        <w:ind w:left="284"/>
        <w:rPr>
          <w:sz w:val="16"/>
          <w:szCs w:val="16"/>
          <w:lang w:val="de-DE"/>
        </w:rPr>
      </w:pPr>
      <w:r w:rsidRPr="006570E4">
        <w:rPr>
          <w:sz w:val="16"/>
          <w:szCs w:val="16"/>
          <w:lang w:val="de-DE"/>
        </w:rPr>
        <w:t xml:space="preserve">- „Einzelseitenaufrufe“ beziehen sich auf die Anzahl der Besuche, bei denen die spezifische Seite mindestens einmal aufgerufen wurde. </w:t>
      </w:r>
    </w:p>
    <w:p w:rsidR="00970DF9" w:rsidRPr="006570E4" w:rsidRDefault="00970DF9" w:rsidP="006570E4">
      <w:pPr>
        <w:tabs>
          <w:tab w:val="left" w:pos="284"/>
        </w:tabs>
        <w:spacing w:before="60"/>
        <w:ind w:left="284"/>
        <w:rPr>
          <w:sz w:val="16"/>
          <w:lang w:val="de-DE"/>
        </w:rPr>
      </w:pPr>
      <w:r w:rsidRPr="006570E4">
        <w:rPr>
          <w:sz w:val="16"/>
          <w:szCs w:val="16"/>
          <w:lang w:val="de-DE"/>
        </w:rPr>
        <w:t>- „Seitenaufrufe“ bezieht sich auf die Gesamtzahl der Male, die eine Seite aufgerufen wurde. Wiederholte Aufrufe einer einzelnen Seite durch denselben Nutzer während derselben Sitzung werden gezählt</w:t>
      </w:r>
      <w:r w:rsidRPr="006570E4">
        <w:rPr>
          <w:sz w:val="16"/>
          <w:lang w:val="de-DE"/>
        </w:rPr>
        <w:t xml:space="preserve">. </w:t>
      </w:r>
    </w:p>
    <w:p w:rsidR="00970DF9" w:rsidRPr="006570E4" w:rsidRDefault="00970DF9" w:rsidP="006570E4">
      <w:pPr>
        <w:ind w:left="360" w:hanging="360"/>
        <w:rPr>
          <w:szCs w:val="24"/>
          <w:lang w:val="de-DE"/>
        </w:rPr>
      </w:pPr>
    </w:p>
    <w:p w:rsidR="00970DF9" w:rsidRPr="006570E4" w:rsidRDefault="00970DF9" w:rsidP="006570E4">
      <w:pPr>
        <w:ind w:left="360" w:hanging="360"/>
        <w:rPr>
          <w:szCs w:val="24"/>
          <w:lang w:val="de-DE"/>
        </w:rPr>
      </w:pPr>
    </w:p>
    <w:p w:rsidR="00970DF9" w:rsidRPr="006570E4" w:rsidRDefault="00970DF9" w:rsidP="006570E4">
      <w:pPr>
        <w:ind w:left="360" w:hanging="360"/>
        <w:rPr>
          <w:szCs w:val="24"/>
          <w:lang w:val="de-DE"/>
        </w:rPr>
      </w:pPr>
    </w:p>
    <w:p w:rsidR="00970DF9" w:rsidRPr="006570E4" w:rsidRDefault="00970DF9" w:rsidP="006570E4">
      <w:pPr>
        <w:ind w:left="1418" w:hanging="1418"/>
        <w:jc w:val="right"/>
        <w:rPr>
          <w:szCs w:val="24"/>
          <w:lang w:val="de-DE"/>
        </w:rPr>
      </w:pPr>
      <w:r w:rsidRPr="006570E4">
        <w:rPr>
          <w:lang w:val="de-DE"/>
        </w:rPr>
        <w:t>[Ende des Anhangs und des Dokuments]</w:t>
      </w:r>
    </w:p>
    <w:p w:rsidR="00970DF9" w:rsidRPr="006570E4" w:rsidRDefault="00970DF9" w:rsidP="006570E4">
      <w:pPr>
        <w:ind w:left="1418" w:hanging="1418"/>
        <w:jc w:val="right"/>
        <w:rPr>
          <w:szCs w:val="24"/>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Pr="00C74C0E" w:rsidRDefault="00970DF9" w:rsidP="0089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C1D" w:rsidRDefault="00811C1D" w:rsidP="006655D3">
      <w:r>
        <w:separator/>
      </w:r>
    </w:p>
  </w:footnote>
  <w:footnote w:type="continuationSeparator" w:id="0">
    <w:p w:rsidR="00811C1D" w:rsidRDefault="00811C1D" w:rsidP="006655D3">
      <w:r>
        <w:separator/>
      </w:r>
    </w:p>
  </w:footnote>
  <w:footnote w:type="continuationNotice" w:id="1">
    <w:p w:rsidR="00811C1D" w:rsidRPr="00AB530F" w:rsidRDefault="00811C1D" w:rsidP="00AB530F">
      <w:pPr>
        <w:pStyle w:val="Footer"/>
      </w:pPr>
    </w:p>
  </w:footnote>
  <w:footnote w:id="2">
    <w:p w:rsidR="00970DF9" w:rsidRPr="00D35FE0" w:rsidRDefault="00970DF9" w:rsidP="00D35FE0">
      <w:pPr>
        <w:pStyle w:val="FootnoteText"/>
        <w:rPr>
          <w:lang w:val="de-DE"/>
        </w:rPr>
      </w:pPr>
      <w:r w:rsidRPr="00D35FE0">
        <w:rPr>
          <w:rStyle w:val="FootnoteReference"/>
          <w:szCs w:val="24"/>
          <w:lang w:val="de-DE"/>
        </w:rPr>
        <w:t>*</w:t>
      </w:r>
      <w:r w:rsidRPr="00D35FE0">
        <w:rPr>
          <w:lang w:val="de-DE"/>
        </w:rPr>
        <w:tab/>
        <w:t>Dienstreisen beziehen sich auf Veranstaltungen, die außerhalb des UPOV-Hauptsitzes stattgefunden haben.</w:t>
      </w:r>
    </w:p>
  </w:footnote>
  <w:footnote w:id="3">
    <w:p w:rsidR="00970DF9" w:rsidRPr="00B66F23" w:rsidRDefault="00970DF9" w:rsidP="000D663B">
      <w:pPr>
        <w:pStyle w:val="FootnoteText"/>
        <w:rPr>
          <w:szCs w:val="24"/>
          <w:lang w:val="de-DE"/>
        </w:rPr>
      </w:pPr>
      <w:r w:rsidRPr="000D663B">
        <w:rPr>
          <w:rStyle w:val="FootnoteReference"/>
          <w:szCs w:val="24"/>
          <w:lang w:val="de-DE"/>
        </w:rPr>
        <w:t>1</w:t>
      </w:r>
      <w:r w:rsidRPr="000D663B">
        <w:rPr>
          <w:szCs w:val="24"/>
          <w:lang w:val="de-DE"/>
        </w:rPr>
        <w:tab/>
      </w:r>
      <w:r w:rsidRPr="00210AE3">
        <w:rPr>
          <w:lang w:val="de-CH"/>
        </w:rPr>
        <w:t>Fortsetzung des Beitritts der Tschechoslowakei (Urkunde am 4. November 1991 hinterlegt; in Kraft getreten am 4. Dezember 1991).</w:t>
      </w:r>
    </w:p>
  </w:footnote>
  <w:footnote w:id="4">
    <w:p w:rsidR="00970DF9" w:rsidRPr="00527830" w:rsidRDefault="00970DF9" w:rsidP="00527830">
      <w:pPr>
        <w:pStyle w:val="FootnoteText"/>
        <w:rPr>
          <w:lang w:val="de-DE"/>
        </w:rPr>
      </w:pPr>
      <w:r w:rsidRPr="00527830">
        <w:rPr>
          <w:rStyle w:val="FootnoteReference"/>
          <w:sz w:val="14"/>
          <w:szCs w:val="24"/>
          <w:lang w:val="de-DE"/>
        </w:rPr>
        <w:t>*</w:t>
      </w:r>
      <w:r w:rsidRPr="00527830">
        <w:rPr>
          <w:lang w:val="de-DE"/>
        </w:rPr>
        <w:tab/>
        <w:t>Dienstreisen beziehen sich auf Veranstaltungen, die außerhalb des UPOV-Hauptsitzes stattgefunden haben.</w:t>
      </w:r>
    </w:p>
  </w:footnote>
  <w:footnote w:id="5">
    <w:p w:rsidR="00970DF9" w:rsidRPr="00527830" w:rsidRDefault="00970DF9" w:rsidP="00527830">
      <w:pPr>
        <w:pStyle w:val="FootnoteText"/>
        <w:spacing w:before="0"/>
        <w:rPr>
          <w:sz w:val="14"/>
          <w:szCs w:val="14"/>
          <w:lang w:val="de-DE"/>
        </w:rPr>
      </w:pPr>
      <w:r>
        <w:rPr>
          <w:rStyle w:val="FootnoteReference"/>
          <w:rFonts w:eastAsiaTheme="minorEastAsia"/>
          <w:sz w:val="14"/>
          <w:szCs w:val="14"/>
        </w:rPr>
        <w:footnoteRef/>
      </w:r>
      <w:r w:rsidRPr="00527830">
        <w:rPr>
          <w:sz w:val="14"/>
          <w:szCs w:val="14"/>
          <w:lang w:val="de-DE"/>
        </w:rPr>
        <w:tab/>
      </w:r>
      <w:r w:rsidRPr="00527830">
        <w:rPr>
          <w:lang w:val="de-DE"/>
        </w:rPr>
        <w:t>Eine Liste mit Akronymen und Abkürzungen ist im Anhang enthalten</w:t>
      </w:r>
      <w:r w:rsidRPr="00527830">
        <w:rPr>
          <w:sz w:val="14"/>
          <w:szCs w:val="14"/>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Pr="00C5280D" w:rsidRDefault="00970DF9" w:rsidP="00EB048E">
    <w:pPr>
      <w:pStyle w:val="Header"/>
      <w:rPr>
        <w:rStyle w:val="PageNumber"/>
        <w:lang w:val="en-US"/>
      </w:rPr>
    </w:pPr>
    <w:r>
      <w:rPr>
        <w:rStyle w:val="PageNumber"/>
        <w:lang w:val="en-US"/>
      </w:rPr>
      <w:t>C/53/2</w:t>
    </w:r>
  </w:p>
  <w:p w:rsidR="00970DF9" w:rsidRPr="00C5280D" w:rsidRDefault="00970DF9"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4D90">
      <w:rPr>
        <w:rStyle w:val="PageNumber"/>
        <w:noProof/>
        <w:lang w:val="en-US"/>
      </w:rPr>
      <w:t>12</w:t>
    </w:r>
    <w:r w:rsidRPr="00C5280D">
      <w:rPr>
        <w:rStyle w:val="PageNumber"/>
        <w:lang w:val="en-US"/>
      </w:rPr>
      <w:fldChar w:fldCharType="end"/>
    </w:r>
  </w:p>
  <w:p w:rsidR="00970DF9" w:rsidRPr="00C5280D" w:rsidRDefault="00970DF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Pr="00C5280D" w:rsidRDefault="00970DF9" w:rsidP="00527830">
    <w:pPr>
      <w:pStyle w:val="Header"/>
      <w:rPr>
        <w:rStyle w:val="PageNumber"/>
        <w:rFonts w:eastAsiaTheme="minorEastAsia"/>
      </w:rPr>
    </w:pPr>
    <w:r>
      <w:rPr>
        <w:rStyle w:val="PageNumber"/>
      </w:rPr>
      <w:t>C/53/2</w:t>
    </w:r>
  </w:p>
  <w:p w:rsidR="00970DF9" w:rsidRPr="00C5280D" w:rsidRDefault="00970DF9" w:rsidP="00527830">
    <w:pPr>
      <w:pStyle w:val="Header"/>
    </w:pPr>
    <w:r>
      <w:t xml:space="preserve">Anlage I, Seite </w:t>
    </w:r>
    <w:r w:rsidRPr="00C5280D">
      <w:rPr>
        <w:rStyle w:val="PageNumber"/>
        <w:rFonts w:eastAsiaTheme="minorEastAsia"/>
      </w:rPr>
      <w:fldChar w:fldCharType="begin"/>
    </w:r>
    <w:r w:rsidRPr="00C5280D">
      <w:rPr>
        <w:rStyle w:val="PageNumber"/>
        <w:rFonts w:eastAsiaTheme="minorEastAsia"/>
      </w:rPr>
      <w:instrText xml:space="preserve"> PAGE </w:instrText>
    </w:r>
    <w:r w:rsidRPr="00C5280D">
      <w:rPr>
        <w:rStyle w:val="PageNumber"/>
        <w:rFonts w:eastAsiaTheme="minorEastAsia"/>
      </w:rPr>
      <w:fldChar w:fldCharType="separate"/>
    </w:r>
    <w:r w:rsidR="00614D90">
      <w:rPr>
        <w:rStyle w:val="PageNumber"/>
        <w:rFonts w:eastAsiaTheme="minorEastAsia"/>
        <w:noProof/>
      </w:rPr>
      <w:t>6</w:t>
    </w:r>
    <w:r w:rsidRPr="00C5280D">
      <w:rPr>
        <w:rStyle w:val="PageNumber"/>
        <w:rFonts w:eastAsiaTheme="minorEastAsia"/>
      </w:rPr>
      <w:fldChar w:fldCharType="end"/>
    </w:r>
  </w:p>
  <w:p w:rsidR="00970DF9" w:rsidRPr="00C5280D" w:rsidRDefault="00970DF9" w:rsidP="005278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Pr="00C5280D" w:rsidRDefault="00970DF9" w:rsidP="00EB048E">
    <w:pPr>
      <w:pStyle w:val="Header"/>
      <w:rPr>
        <w:rStyle w:val="PageNumber"/>
        <w:lang w:val="en-US"/>
      </w:rPr>
    </w:pPr>
    <w:r>
      <w:rPr>
        <w:rStyle w:val="PageNumber"/>
        <w:lang w:val="en-US"/>
      </w:rPr>
      <w:t>C/53/2</w:t>
    </w:r>
  </w:p>
  <w:p w:rsidR="00970DF9" w:rsidRPr="00C5280D" w:rsidRDefault="00970DF9" w:rsidP="00EB048E">
    <w:pPr>
      <w:pStyle w:val="Header"/>
      <w:rP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4D90">
      <w:rPr>
        <w:rStyle w:val="PageNumber"/>
        <w:noProof/>
        <w:lang w:val="en-US"/>
      </w:rPr>
      <w:t>8</w:t>
    </w:r>
    <w:r w:rsidRPr="00C5280D">
      <w:rPr>
        <w:rStyle w:val="PageNumber"/>
        <w:lang w:val="en-US"/>
      </w:rPr>
      <w:fldChar w:fldCharType="end"/>
    </w:r>
  </w:p>
  <w:p w:rsidR="00970DF9" w:rsidRPr="00C5280D" w:rsidRDefault="00970DF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Default="00970DF9">
    <w:pPr>
      <w:pStyle w:val="Header"/>
      <w:rPr>
        <w:sz w:val="18"/>
      </w:rPr>
    </w:pPr>
    <w:r>
      <w:rPr>
        <w:sz w:val="18"/>
      </w:rPr>
      <w:t>C/53/2</w:t>
    </w:r>
  </w:p>
  <w:p w:rsidR="00970DF9" w:rsidRDefault="00970DF9">
    <w:pPr>
      <w:pStyle w:val="Header"/>
      <w:rPr>
        <w:sz w:val="18"/>
      </w:rPr>
    </w:pPr>
  </w:p>
  <w:p w:rsidR="00970DF9" w:rsidRDefault="00970DF9">
    <w:pPr>
      <w:pStyle w:val="Header"/>
      <w:rPr>
        <w:sz w:val="18"/>
      </w:rPr>
    </w:pPr>
    <w:r>
      <w:rPr>
        <w:sz w:val="18"/>
      </w:rPr>
      <w:t>ANLAGE II</w:t>
    </w:r>
  </w:p>
  <w:p w:rsidR="00970DF9" w:rsidRPr="006D7B4E" w:rsidRDefault="00970DF9">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Pr="00C5280D" w:rsidRDefault="00970DF9" w:rsidP="00EB048E">
    <w:pPr>
      <w:pStyle w:val="Header"/>
      <w:rPr>
        <w:rStyle w:val="PageNumber"/>
        <w:lang w:val="en-US"/>
      </w:rPr>
    </w:pPr>
    <w:r>
      <w:rPr>
        <w:rStyle w:val="PageNumber"/>
        <w:lang w:val="en-US"/>
      </w:rPr>
      <w:t>C/53/2</w:t>
    </w:r>
  </w:p>
  <w:p w:rsidR="00970DF9" w:rsidRPr="00C5280D" w:rsidRDefault="00970DF9" w:rsidP="00EB048E">
    <w:pPr>
      <w:pStyle w:val="Header"/>
      <w:rPr>
        <w:lang w:val="en-US"/>
      </w:rPr>
    </w:pPr>
    <w:r>
      <w:rPr>
        <w:lang w:val="en-US"/>
      </w:rPr>
      <w:t>Anlage 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4D90">
      <w:rPr>
        <w:rStyle w:val="PageNumber"/>
        <w:noProof/>
        <w:lang w:val="en-US"/>
      </w:rPr>
      <w:t>25</w:t>
    </w:r>
    <w:r w:rsidRPr="00C5280D">
      <w:rPr>
        <w:rStyle w:val="PageNumber"/>
        <w:lang w:val="en-US"/>
      </w:rPr>
      <w:fldChar w:fldCharType="end"/>
    </w:r>
  </w:p>
  <w:p w:rsidR="00970DF9" w:rsidRPr="00C5280D" w:rsidRDefault="00970DF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Pr="00AA492C" w:rsidRDefault="00970DF9" w:rsidP="008953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F9" w:rsidRPr="00C5280D" w:rsidRDefault="00970DF9" w:rsidP="00EB048E">
    <w:pPr>
      <w:pStyle w:val="Header"/>
      <w:rPr>
        <w:rStyle w:val="PageNumber"/>
        <w:lang w:val="en-US"/>
      </w:rPr>
    </w:pPr>
    <w:r>
      <w:rPr>
        <w:rStyle w:val="PageNumber"/>
        <w:lang w:val="en-US"/>
      </w:rPr>
      <w:t>C/53/2</w:t>
    </w:r>
  </w:p>
  <w:p w:rsidR="00970DF9" w:rsidRPr="00C5280D" w:rsidRDefault="00970DF9" w:rsidP="00EB048E">
    <w:pPr>
      <w:pStyle w:val="Header"/>
      <w:rPr>
        <w:lang w:val="en-US"/>
      </w:rPr>
    </w:pPr>
    <w:r>
      <w:rPr>
        <w:lang w:val="en-US"/>
      </w:rPr>
      <w:t>Anhang,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4D90">
      <w:rPr>
        <w:rStyle w:val="PageNumber"/>
        <w:noProof/>
        <w:lang w:val="en-US"/>
      </w:rPr>
      <w:t>2</w:t>
    </w:r>
    <w:r w:rsidRPr="00C5280D">
      <w:rPr>
        <w:rStyle w:val="PageNumber"/>
        <w:lang w:val="en-US"/>
      </w:rPr>
      <w:fldChar w:fldCharType="end"/>
    </w:r>
  </w:p>
  <w:p w:rsidR="00970DF9" w:rsidRPr="00C5280D" w:rsidRDefault="00970DF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CC74D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402E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F4EAC"/>
    <w:multiLevelType w:val="hybridMultilevel"/>
    <w:tmpl w:val="CA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0E8370BE"/>
    <w:multiLevelType w:val="hybridMultilevel"/>
    <w:tmpl w:val="47B673F4"/>
    <w:lvl w:ilvl="0" w:tplc="59F46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1D7B40BF"/>
    <w:multiLevelType w:val="hybridMultilevel"/>
    <w:tmpl w:val="4A922432"/>
    <w:lvl w:ilvl="0" w:tplc="54083482">
      <w:start w:val="1"/>
      <w:numFmt w:val="bullet"/>
      <w:lvlText w:val="-"/>
      <w:lvlJc w:val="left"/>
      <w:pPr>
        <w:ind w:left="1003" w:hanging="360"/>
      </w:pPr>
      <w:rPr>
        <w:rFonts w:ascii="Arial" w:hAnsi="Aria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15:restartNumberingAfterBreak="0">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9A10AD8"/>
    <w:multiLevelType w:val="hybridMultilevel"/>
    <w:tmpl w:val="8658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0"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8D0360"/>
    <w:multiLevelType w:val="hybridMultilevel"/>
    <w:tmpl w:val="EA2C5C12"/>
    <w:lvl w:ilvl="0" w:tplc="49FEE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42"/>
  </w:num>
  <w:num w:numId="3">
    <w:abstractNumId w:val="14"/>
  </w:num>
  <w:num w:numId="4">
    <w:abstractNumId w:val="31"/>
  </w:num>
  <w:num w:numId="5">
    <w:abstractNumId w:val="32"/>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7"/>
  </w:num>
  <w:num w:numId="14">
    <w:abstractNumId w:val="37"/>
  </w:num>
  <w:num w:numId="15">
    <w:abstractNumId w:val="40"/>
  </w:num>
  <w:num w:numId="16">
    <w:abstractNumId w:val="22"/>
  </w:num>
  <w:num w:numId="17">
    <w:abstractNumId w:val="9"/>
  </w:num>
  <w:num w:numId="18">
    <w:abstractNumId w:val="44"/>
  </w:num>
  <w:num w:numId="19">
    <w:abstractNumId w:val="25"/>
  </w:num>
  <w:num w:numId="20">
    <w:abstractNumId w:val="24"/>
  </w:num>
  <w:num w:numId="21">
    <w:abstractNumId w:val="35"/>
  </w:num>
  <w:num w:numId="22">
    <w:abstractNumId w:val="21"/>
  </w:num>
  <w:num w:numId="23">
    <w:abstractNumId w:val="36"/>
  </w:num>
  <w:num w:numId="24">
    <w:abstractNumId w:val="43"/>
  </w:num>
  <w:num w:numId="25">
    <w:abstractNumId w:val="28"/>
  </w:num>
  <w:num w:numId="26">
    <w:abstractNumId w:val="33"/>
  </w:num>
  <w:num w:numId="27">
    <w:abstractNumId w:val="10"/>
  </w:num>
  <w:num w:numId="28">
    <w:abstractNumId w:val="20"/>
  </w:num>
  <w:num w:numId="29">
    <w:abstractNumId w:val="45"/>
  </w:num>
  <w:num w:numId="30">
    <w:abstractNumId w:val="7"/>
  </w:num>
  <w:num w:numId="31">
    <w:abstractNumId w:val="26"/>
  </w:num>
  <w:num w:numId="32">
    <w:abstractNumId w:val="12"/>
  </w:num>
  <w:num w:numId="33">
    <w:abstractNumId w:val="19"/>
  </w:num>
  <w:num w:numId="34">
    <w:abstractNumId w:val="29"/>
  </w:num>
  <w:num w:numId="35">
    <w:abstractNumId w:val="38"/>
  </w:num>
  <w:num w:numId="36">
    <w:abstractNumId w:val="13"/>
  </w:num>
  <w:num w:numId="37">
    <w:abstractNumId w:val="46"/>
  </w:num>
  <w:num w:numId="38">
    <w:abstractNumId w:val="27"/>
  </w:num>
  <w:num w:numId="39">
    <w:abstractNumId w:val="47"/>
  </w:num>
  <w:num w:numId="40">
    <w:abstractNumId w:val="23"/>
  </w:num>
  <w:num w:numId="41">
    <w:abstractNumId w:val="16"/>
  </w:num>
  <w:num w:numId="42">
    <w:abstractNumId w:val="11"/>
  </w:num>
  <w:num w:numId="43">
    <w:abstractNumId w:val="41"/>
  </w:num>
  <w:num w:numId="44">
    <w:abstractNumId w:val="15"/>
  </w:num>
  <w:num w:numId="45">
    <w:abstractNumId w:val="8"/>
  </w:num>
  <w:num w:numId="46">
    <w:abstractNumId w:val="18"/>
  </w:num>
  <w:num w:numId="47">
    <w:abstractNumId w:val="34"/>
  </w:num>
  <w:num w:numId="48">
    <w:abstractNumId w:val="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3B"/>
    <w:rsid w:val="0000102E"/>
    <w:rsid w:val="000073E3"/>
    <w:rsid w:val="00010CF3"/>
    <w:rsid w:val="00011E27"/>
    <w:rsid w:val="000148BC"/>
    <w:rsid w:val="00016B22"/>
    <w:rsid w:val="00017172"/>
    <w:rsid w:val="0002282E"/>
    <w:rsid w:val="00024AB8"/>
    <w:rsid w:val="00030854"/>
    <w:rsid w:val="00032A0B"/>
    <w:rsid w:val="00036028"/>
    <w:rsid w:val="00037610"/>
    <w:rsid w:val="00044642"/>
    <w:rsid w:val="000446B9"/>
    <w:rsid w:val="000454CF"/>
    <w:rsid w:val="000461C3"/>
    <w:rsid w:val="00046A7B"/>
    <w:rsid w:val="00047E21"/>
    <w:rsid w:val="00050E16"/>
    <w:rsid w:val="00051B23"/>
    <w:rsid w:val="000538B6"/>
    <w:rsid w:val="0005551F"/>
    <w:rsid w:val="00057BB7"/>
    <w:rsid w:val="000644A1"/>
    <w:rsid w:val="000707A3"/>
    <w:rsid w:val="0007222F"/>
    <w:rsid w:val="00073D41"/>
    <w:rsid w:val="00074582"/>
    <w:rsid w:val="00074B21"/>
    <w:rsid w:val="00084B94"/>
    <w:rsid w:val="00085505"/>
    <w:rsid w:val="00091AE3"/>
    <w:rsid w:val="00094182"/>
    <w:rsid w:val="00094557"/>
    <w:rsid w:val="00095572"/>
    <w:rsid w:val="000A0301"/>
    <w:rsid w:val="000A14D7"/>
    <w:rsid w:val="000A2183"/>
    <w:rsid w:val="000A2B69"/>
    <w:rsid w:val="000A4DD9"/>
    <w:rsid w:val="000A571B"/>
    <w:rsid w:val="000A7210"/>
    <w:rsid w:val="000A7E10"/>
    <w:rsid w:val="000B139C"/>
    <w:rsid w:val="000B1BA4"/>
    <w:rsid w:val="000B1CE8"/>
    <w:rsid w:val="000B1F87"/>
    <w:rsid w:val="000B631A"/>
    <w:rsid w:val="000B66F9"/>
    <w:rsid w:val="000B6B38"/>
    <w:rsid w:val="000B77AA"/>
    <w:rsid w:val="000B7AED"/>
    <w:rsid w:val="000C090C"/>
    <w:rsid w:val="000C27D0"/>
    <w:rsid w:val="000C430B"/>
    <w:rsid w:val="000C48AD"/>
    <w:rsid w:val="000C48C7"/>
    <w:rsid w:val="000C4E25"/>
    <w:rsid w:val="000C7021"/>
    <w:rsid w:val="000D396F"/>
    <w:rsid w:val="000D4290"/>
    <w:rsid w:val="000D5916"/>
    <w:rsid w:val="000D663B"/>
    <w:rsid w:val="000D6BBC"/>
    <w:rsid w:val="000D6D0A"/>
    <w:rsid w:val="000D7780"/>
    <w:rsid w:val="000D7805"/>
    <w:rsid w:val="000E1328"/>
    <w:rsid w:val="000E636A"/>
    <w:rsid w:val="000E6746"/>
    <w:rsid w:val="000E7AA0"/>
    <w:rsid w:val="000F112D"/>
    <w:rsid w:val="000F210C"/>
    <w:rsid w:val="000F2F11"/>
    <w:rsid w:val="000F4977"/>
    <w:rsid w:val="00100EF8"/>
    <w:rsid w:val="00105929"/>
    <w:rsid w:val="00110C36"/>
    <w:rsid w:val="00110DA6"/>
    <w:rsid w:val="00111321"/>
    <w:rsid w:val="001131D5"/>
    <w:rsid w:val="0011380C"/>
    <w:rsid w:val="0012331A"/>
    <w:rsid w:val="001243F4"/>
    <w:rsid w:val="0012588F"/>
    <w:rsid w:val="00131FE3"/>
    <w:rsid w:val="00141DB8"/>
    <w:rsid w:val="00142745"/>
    <w:rsid w:val="00143F63"/>
    <w:rsid w:val="00144796"/>
    <w:rsid w:val="00144E5A"/>
    <w:rsid w:val="00146DF5"/>
    <w:rsid w:val="00147332"/>
    <w:rsid w:val="001523ED"/>
    <w:rsid w:val="001529D2"/>
    <w:rsid w:val="00157CD2"/>
    <w:rsid w:val="0016285E"/>
    <w:rsid w:val="00170848"/>
    <w:rsid w:val="001710DC"/>
    <w:rsid w:val="00172035"/>
    <w:rsid w:val="00172084"/>
    <w:rsid w:val="0017474A"/>
    <w:rsid w:val="001758C6"/>
    <w:rsid w:val="001800F2"/>
    <w:rsid w:val="001811BF"/>
    <w:rsid w:val="00181C84"/>
    <w:rsid w:val="00182B99"/>
    <w:rsid w:val="00183BB4"/>
    <w:rsid w:val="001841DB"/>
    <w:rsid w:val="00185508"/>
    <w:rsid w:val="00185736"/>
    <w:rsid w:val="001869A4"/>
    <w:rsid w:val="00187EAA"/>
    <w:rsid w:val="00192D6A"/>
    <w:rsid w:val="001974A6"/>
    <w:rsid w:val="001974D3"/>
    <w:rsid w:val="001A0F99"/>
    <w:rsid w:val="001A2860"/>
    <w:rsid w:val="001A6074"/>
    <w:rsid w:val="001B21B9"/>
    <w:rsid w:val="001B28FF"/>
    <w:rsid w:val="001B4D3B"/>
    <w:rsid w:val="001B65CE"/>
    <w:rsid w:val="001B72F2"/>
    <w:rsid w:val="001C1525"/>
    <w:rsid w:val="001C4AA7"/>
    <w:rsid w:val="001D41B7"/>
    <w:rsid w:val="001D44D3"/>
    <w:rsid w:val="001D5198"/>
    <w:rsid w:val="001D5FC5"/>
    <w:rsid w:val="001E0A2C"/>
    <w:rsid w:val="001E35CE"/>
    <w:rsid w:val="001E5728"/>
    <w:rsid w:val="001E577B"/>
    <w:rsid w:val="001F0C5A"/>
    <w:rsid w:val="001F25CB"/>
    <w:rsid w:val="001F316B"/>
    <w:rsid w:val="001F4FC9"/>
    <w:rsid w:val="001F666B"/>
    <w:rsid w:val="001F6EC6"/>
    <w:rsid w:val="0020165A"/>
    <w:rsid w:val="0020290C"/>
    <w:rsid w:val="00204F61"/>
    <w:rsid w:val="00205121"/>
    <w:rsid w:val="00205840"/>
    <w:rsid w:val="00207531"/>
    <w:rsid w:val="0021332C"/>
    <w:rsid w:val="00213982"/>
    <w:rsid w:val="00214207"/>
    <w:rsid w:val="00214C72"/>
    <w:rsid w:val="002163FF"/>
    <w:rsid w:val="002167E3"/>
    <w:rsid w:val="00220802"/>
    <w:rsid w:val="00220BD3"/>
    <w:rsid w:val="002255AF"/>
    <w:rsid w:val="002324B9"/>
    <w:rsid w:val="00234F73"/>
    <w:rsid w:val="002353CC"/>
    <w:rsid w:val="00236EE8"/>
    <w:rsid w:val="0024416D"/>
    <w:rsid w:val="002517B8"/>
    <w:rsid w:val="002518DD"/>
    <w:rsid w:val="00256BFA"/>
    <w:rsid w:val="00257EBF"/>
    <w:rsid w:val="00262BD4"/>
    <w:rsid w:val="00263EB0"/>
    <w:rsid w:val="002718A2"/>
    <w:rsid w:val="00271911"/>
    <w:rsid w:val="002761AC"/>
    <w:rsid w:val="002800A0"/>
    <w:rsid w:val="002801B3"/>
    <w:rsid w:val="00280238"/>
    <w:rsid w:val="00281060"/>
    <w:rsid w:val="00281A08"/>
    <w:rsid w:val="00281AA9"/>
    <w:rsid w:val="00281DA0"/>
    <w:rsid w:val="0028390B"/>
    <w:rsid w:val="0028613C"/>
    <w:rsid w:val="002864B9"/>
    <w:rsid w:val="00290FA2"/>
    <w:rsid w:val="002937F1"/>
    <w:rsid w:val="002938A4"/>
    <w:rsid w:val="002940E8"/>
    <w:rsid w:val="00294751"/>
    <w:rsid w:val="002956CE"/>
    <w:rsid w:val="002968E4"/>
    <w:rsid w:val="002A048C"/>
    <w:rsid w:val="002A4F95"/>
    <w:rsid w:val="002A6E50"/>
    <w:rsid w:val="002B195A"/>
    <w:rsid w:val="002B2745"/>
    <w:rsid w:val="002B2A48"/>
    <w:rsid w:val="002B3C1B"/>
    <w:rsid w:val="002B3FC1"/>
    <w:rsid w:val="002B4298"/>
    <w:rsid w:val="002B5FDE"/>
    <w:rsid w:val="002C24F8"/>
    <w:rsid w:val="002C256A"/>
    <w:rsid w:val="002C2687"/>
    <w:rsid w:val="002C4522"/>
    <w:rsid w:val="002C6052"/>
    <w:rsid w:val="002C6C49"/>
    <w:rsid w:val="002D04DA"/>
    <w:rsid w:val="002D3086"/>
    <w:rsid w:val="002D63BC"/>
    <w:rsid w:val="002D6708"/>
    <w:rsid w:val="002E29FB"/>
    <w:rsid w:val="002F125A"/>
    <w:rsid w:val="002F25F1"/>
    <w:rsid w:val="002F2AA6"/>
    <w:rsid w:val="002F2D21"/>
    <w:rsid w:val="002F6A5B"/>
    <w:rsid w:val="00300350"/>
    <w:rsid w:val="00300E0A"/>
    <w:rsid w:val="00302790"/>
    <w:rsid w:val="00303AE7"/>
    <w:rsid w:val="00305A7F"/>
    <w:rsid w:val="00314EA2"/>
    <w:rsid w:val="00314EE0"/>
    <w:rsid w:val="003152FE"/>
    <w:rsid w:val="003216C2"/>
    <w:rsid w:val="00323112"/>
    <w:rsid w:val="003240E7"/>
    <w:rsid w:val="00325190"/>
    <w:rsid w:val="00326C34"/>
    <w:rsid w:val="00327436"/>
    <w:rsid w:val="0033163A"/>
    <w:rsid w:val="00333EA3"/>
    <w:rsid w:val="0033566C"/>
    <w:rsid w:val="00340CA4"/>
    <w:rsid w:val="00342465"/>
    <w:rsid w:val="00342B88"/>
    <w:rsid w:val="00343DA1"/>
    <w:rsid w:val="00343DBD"/>
    <w:rsid w:val="00344BD6"/>
    <w:rsid w:val="0035290F"/>
    <w:rsid w:val="0035528D"/>
    <w:rsid w:val="00357468"/>
    <w:rsid w:val="00360190"/>
    <w:rsid w:val="00360F1F"/>
    <w:rsid w:val="00361821"/>
    <w:rsid w:val="00361E9E"/>
    <w:rsid w:val="00363D97"/>
    <w:rsid w:val="00373509"/>
    <w:rsid w:val="003748B3"/>
    <w:rsid w:val="00374F29"/>
    <w:rsid w:val="003809C4"/>
    <w:rsid w:val="00381669"/>
    <w:rsid w:val="00381C93"/>
    <w:rsid w:val="00381D92"/>
    <w:rsid w:val="00383DC2"/>
    <w:rsid w:val="00385828"/>
    <w:rsid w:val="00387E39"/>
    <w:rsid w:val="00390276"/>
    <w:rsid w:val="00390604"/>
    <w:rsid w:val="00390629"/>
    <w:rsid w:val="00393FDB"/>
    <w:rsid w:val="00394282"/>
    <w:rsid w:val="00394D5E"/>
    <w:rsid w:val="0039633A"/>
    <w:rsid w:val="003A0561"/>
    <w:rsid w:val="003B0815"/>
    <w:rsid w:val="003B18AA"/>
    <w:rsid w:val="003B2A80"/>
    <w:rsid w:val="003B493D"/>
    <w:rsid w:val="003B705C"/>
    <w:rsid w:val="003C51CB"/>
    <w:rsid w:val="003C5504"/>
    <w:rsid w:val="003C7FBE"/>
    <w:rsid w:val="003D00BD"/>
    <w:rsid w:val="003D0C62"/>
    <w:rsid w:val="003D119E"/>
    <w:rsid w:val="003D227C"/>
    <w:rsid w:val="003D2B4D"/>
    <w:rsid w:val="003D7B6F"/>
    <w:rsid w:val="003E6BDE"/>
    <w:rsid w:val="003E758B"/>
    <w:rsid w:val="003F01B5"/>
    <w:rsid w:val="003F0CD7"/>
    <w:rsid w:val="003F4657"/>
    <w:rsid w:val="003F5F2B"/>
    <w:rsid w:val="003F709A"/>
    <w:rsid w:val="00401BD1"/>
    <w:rsid w:val="00403B43"/>
    <w:rsid w:val="00406760"/>
    <w:rsid w:val="00410556"/>
    <w:rsid w:val="004154B4"/>
    <w:rsid w:val="004160EE"/>
    <w:rsid w:val="00417237"/>
    <w:rsid w:val="00417641"/>
    <w:rsid w:val="004179F4"/>
    <w:rsid w:val="004234EE"/>
    <w:rsid w:val="004337DE"/>
    <w:rsid w:val="004339CA"/>
    <w:rsid w:val="00437042"/>
    <w:rsid w:val="004423F5"/>
    <w:rsid w:val="00444A88"/>
    <w:rsid w:val="00444C41"/>
    <w:rsid w:val="004469D8"/>
    <w:rsid w:val="00450CFF"/>
    <w:rsid w:val="00452B73"/>
    <w:rsid w:val="004612BF"/>
    <w:rsid w:val="00462271"/>
    <w:rsid w:val="00462C43"/>
    <w:rsid w:val="00462F7B"/>
    <w:rsid w:val="00464B5C"/>
    <w:rsid w:val="00466DF0"/>
    <w:rsid w:val="004671A5"/>
    <w:rsid w:val="00467406"/>
    <w:rsid w:val="0047345B"/>
    <w:rsid w:val="004742CB"/>
    <w:rsid w:val="00474DA4"/>
    <w:rsid w:val="00475BE0"/>
    <w:rsid w:val="00476B4D"/>
    <w:rsid w:val="00480254"/>
    <w:rsid w:val="004805FA"/>
    <w:rsid w:val="0048303F"/>
    <w:rsid w:val="00485415"/>
    <w:rsid w:val="004864E2"/>
    <w:rsid w:val="0048688D"/>
    <w:rsid w:val="004878B4"/>
    <w:rsid w:val="00487978"/>
    <w:rsid w:val="004918B6"/>
    <w:rsid w:val="00491E1C"/>
    <w:rsid w:val="004923EB"/>
    <w:rsid w:val="004935D2"/>
    <w:rsid w:val="004937AC"/>
    <w:rsid w:val="004948C1"/>
    <w:rsid w:val="00496520"/>
    <w:rsid w:val="004A094B"/>
    <w:rsid w:val="004A2202"/>
    <w:rsid w:val="004A3E48"/>
    <w:rsid w:val="004A5153"/>
    <w:rsid w:val="004A68E2"/>
    <w:rsid w:val="004A7BEF"/>
    <w:rsid w:val="004B1215"/>
    <w:rsid w:val="004B41B8"/>
    <w:rsid w:val="004B7EC4"/>
    <w:rsid w:val="004C142D"/>
    <w:rsid w:val="004C54C2"/>
    <w:rsid w:val="004C78D0"/>
    <w:rsid w:val="004D047D"/>
    <w:rsid w:val="004D3549"/>
    <w:rsid w:val="004D413E"/>
    <w:rsid w:val="004D55AC"/>
    <w:rsid w:val="004D7FA7"/>
    <w:rsid w:val="004E285C"/>
    <w:rsid w:val="004E3955"/>
    <w:rsid w:val="004E3F71"/>
    <w:rsid w:val="004E5348"/>
    <w:rsid w:val="004E7949"/>
    <w:rsid w:val="004F1E9E"/>
    <w:rsid w:val="004F2841"/>
    <w:rsid w:val="004F293D"/>
    <w:rsid w:val="004F305A"/>
    <w:rsid w:val="005018A3"/>
    <w:rsid w:val="00502ADB"/>
    <w:rsid w:val="00503666"/>
    <w:rsid w:val="00503A45"/>
    <w:rsid w:val="00503B0C"/>
    <w:rsid w:val="0050760C"/>
    <w:rsid w:val="00512164"/>
    <w:rsid w:val="00512C88"/>
    <w:rsid w:val="00513E57"/>
    <w:rsid w:val="00516356"/>
    <w:rsid w:val="00517914"/>
    <w:rsid w:val="00517A39"/>
    <w:rsid w:val="00520297"/>
    <w:rsid w:val="005239B3"/>
    <w:rsid w:val="00524E3F"/>
    <w:rsid w:val="00525501"/>
    <w:rsid w:val="00527830"/>
    <w:rsid w:val="0053130A"/>
    <w:rsid w:val="00532AEE"/>
    <w:rsid w:val="0053363B"/>
    <w:rsid w:val="005338F9"/>
    <w:rsid w:val="0054281C"/>
    <w:rsid w:val="00543807"/>
    <w:rsid w:val="00543C9D"/>
    <w:rsid w:val="00543FD5"/>
    <w:rsid w:val="00544581"/>
    <w:rsid w:val="00544F31"/>
    <w:rsid w:val="00544F59"/>
    <w:rsid w:val="005459FB"/>
    <w:rsid w:val="005500D0"/>
    <w:rsid w:val="005501E4"/>
    <w:rsid w:val="0055268D"/>
    <w:rsid w:val="00552849"/>
    <w:rsid w:val="00553F10"/>
    <w:rsid w:val="0055488D"/>
    <w:rsid w:val="00555FE9"/>
    <w:rsid w:val="005578F5"/>
    <w:rsid w:val="00561931"/>
    <w:rsid w:val="00562209"/>
    <w:rsid w:val="00562CCC"/>
    <w:rsid w:val="005651DB"/>
    <w:rsid w:val="00571B81"/>
    <w:rsid w:val="00575BCC"/>
    <w:rsid w:val="00576BE4"/>
    <w:rsid w:val="00585228"/>
    <w:rsid w:val="005878AE"/>
    <w:rsid w:val="005906DA"/>
    <w:rsid w:val="00593355"/>
    <w:rsid w:val="00593A73"/>
    <w:rsid w:val="00593D82"/>
    <w:rsid w:val="005943AF"/>
    <w:rsid w:val="00594BA4"/>
    <w:rsid w:val="005978F7"/>
    <w:rsid w:val="005A1BE6"/>
    <w:rsid w:val="005A400A"/>
    <w:rsid w:val="005A421A"/>
    <w:rsid w:val="005B13CF"/>
    <w:rsid w:val="005B36F6"/>
    <w:rsid w:val="005B3DD8"/>
    <w:rsid w:val="005B6426"/>
    <w:rsid w:val="005C067C"/>
    <w:rsid w:val="005C0FBB"/>
    <w:rsid w:val="005C3F87"/>
    <w:rsid w:val="005D0878"/>
    <w:rsid w:val="005D488C"/>
    <w:rsid w:val="005E156A"/>
    <w:rsid w:val="005E2337"/>
    <w:rsid w:val="005E5683"/>
    <w:rsid w:val="005E57AB"/>
    <w:rsid w:val="005E59BF"/>
    <w:rsid w:val="005F48EF"/>
    <w:rsid w:val="005F7B92"/>
    <w:rsid w:val="0060213F"/>
    <w:rsid w:val="0060261B"/>
    <w:rsid w:val="00603ACD"/>
    <w:rsid w:val="00604C4F"/>
    <w:rsid w:val="00607425"/>
    <w:rsid w:val="00611F90"/>
    <w:rsid w:val="00612379"/>
    <w:rsid w:val="00612738"/>
    <w:rsid w:val="00614D90"/>
    <w:rsid w:val="006153B6"/>
    <w:rsid w:val="0061555F"/>
    <w:rsid w:val="0061583D"/>
    <w:rsid w:val="00620435"/>
    <w:rsid w:val="006231CB"/>
    <w:rsid w:val="006232FC"/>
    <w:rsid w:val="00627312"/>
    <w:rsid w:val="00627BA8"/>
    <w:rsid w:val="006323DF"/>
    <w:rsid w:val="00633217"/>
    <w:rsid w:val="00635A87"/>
    <w:rsid w:val="00636CA6"/>
    <w:rsid w:val="00636D46"/>
    <w:rsid w:val="006371D1"/>
    <w:rsid w:val="00640B41"/>
    <w:rsid w:val="00641200"/>
    <w:rsid w:val="006415CE"/>
    <w:rsid w:val="00642126"/>
    <w:rsid w:val="00645CA8"/>
    <w:rsid w:val="00650CBC"/>
    <w:rsid w:val="00653EAB"/>
    <w:rsid w:val="00653ED5"/>
    <w:rsid w:val="006542F6"/>
    <w:rsid w:val="006570E4"/>
    <w:rsid w:val="00657880"/>
    <w:rsid w:val="0066048C"/>
    <w:rsid w:val="00665382"/>
    <w:rsid w:val="006655D3"/>
    <w:rsid w:val="00667404"/>
    <w:rsid w:val="006712C2"/>
    <w:rsid w:val="006716AE"/>
    <w:rsid w:val="006755C4"/>
    <w:rsid w:val="00675BAC"/>
    <w:rsid w:val="00676A5B"/>
    <w:rsid w:val="006823F8"/>
    <w:rsid w:val="006858B8"/>
    <w:rsid w:val="00687EB4"/>
    <w:rsid w:val="00694A45"/>
    <w:rsid w:val="006951C8"/>
    <w:rsid w:val="00695C56"/>
    <w:rsid w:val="00696D01"/>
    <w:rsid w:val="006970BE"/>
    <w:rsid w:val="006A05E9"/>
    <w:rsid w:val="006A3754"/>
    <w:rsid w:val="006A46ED"/>
    <w:rsid w:val="006A5C94"/>
    <w:rsid w:val="006A5CDE"/>
    <w:rsid w:val="006A644A"/>
    <w:rsid w:val="006A6F55"/>
    <w:rsid w:val="006B128C"/>
    <w:rsid w:val="006B12DC"/>
    <w:rsid w:val="006B17D2"/>
    <w:rsid w:val="006B4970"/>
    <w:rsid w:val="006B55C8"/>
    <w:rsid w:val="006B7757"/>
    <w:rsid w:val="006C030F"/>
    <w:rsid w:val="006C224E"/>
    <w:rsid w:val="006C2AC2"/>
    <w:rsid w:val="006C720F"/>
    <w:rsid w:val="006D34AB"/>
    <w:rsid w:val="006D427D"/>
    <w:rsid w:val="006D6885"/>
    <w:rsid w:val="006D780A"/>
    <w:rsid w:val="006E40C4"/>
    <w:rsid w:val="006E68E3"/>
    <w:rsid w:val="006E7A3B"/>
    <w:rsid w:val="006F005B"/>
    <w:rsid w:val="006F044F"/>
    <w:rsid w:val="006F0FF8"/>
    <w:rsid w:val="006F1BA3"/>
    <w:rsid w:val="006F1E0D"/>
    <w:rsid w:val="006F6C62"/>
    <w:rsid w:val="006F6FCF"/>
    <w:rsid w:val="00700D2C"/>
    <w:rsid w:val="00702B57"/>
    <w:rsid w:val="00703D51"/>
    <w:rsid w:val="00704FF0"/>
    <w:rsid w:val="00706822"/>
    <w:rsid w:val="0070798C"/>
    <w:rsid w:val="00710EBC"/>
    <w:rsid w:val="007113B2"/>
    <w:rsid w:val="0071271E"/>
    <w:rsid w:val="00716D02"/>
    <w:rsid w:val="00723987"/>
    <w:rsid w:val="0072403D"/>
    <w:rsid w:val="00725A88"/>
    <w:rsid w:val="00732DEC"/>
    <w:rsid w:val="00733934"/>
    <w:rsid w:val="00733BA2"/>
    <w:rsid w:val="00735415"/>
    <w:rsid w:val="00735655"/>
    <w:rsid w:val="00735BD5"/>
    <w:rsid w:val="0073673B"/>
    <w:rsid w:val="00736FEF"/>
    <w:rsid w:val="00737ED4"/>
    <w:rsid w:val="007409DB"/>
    <w:rsid w:val="0074309A"/>
    <w:rsid w:val="007451EC"/>
    <w:rsid w:val="00746C7A"/>
    <w:rsid w:val="00751613"/>
    <w:rsid w:val="00753B22"/>
    <w:rsid w:val="007556F6"/>
    <w:rsid w:val="00760EEF"/>
    <w:rsid w:val="00762141"/>
    <w:rsid w:val="00765182"/>
    <w:rsid w:val="00767C32"/>
    <w:rsid w:val="0077033A"/>
    <w:rsid w:val="00770377"/>
    <w:rsid w:val="00772102"/>
    <w:rsid w:val="00775164"/>
    <w:rsid w:val="00775BD1"/>
    <w:rsid w:val="00777B87"/>
    <w:rsid w:val="00777EE5"/>
    <w:rsid w:val="00780C2A"/>
    <w:rsid w:val="007818DC"/>
    <w:rsid w:val="00781BFF"/>
    <w:rsid w:val="00782255"/>
    <w:rsid w:val="00784836"/>
    <w:rsid w:val="00787DBF"/>
    <w:rsid w:val="0079023E"/>
    <w:rsid w:val="00795716"/>
    <w:rsid w:val="00796975"/>
    <w:rsid w:val="007A0003"/>
    <w:rsid w:val="007A0972"/>
    <w:rsid w:val="007A2854"/>
    <w:rsid w:val="007B01D3"/>
    <w:rsid w:val="007B6DA0"/>
    <w:rsid w:val="007C19ED"/>
    <w:rsid w:val="007C1D92"/>
    <w:rsid w:val="007C208E"/>
    <w:rsid w:val="007C3C19"/>
    <w:rsid w:val="007C4109"/>
    <w:rsid w:val="007C4CB9"/>
    <w:rsid w:val="007D0596"/>
    <w:rsid w:val="007D0B9D"/>
    <w:rsid w:val="007D0FF1"/>
    <w:rsid w:val="007D19B0"/>
    <w:rsid w:val="007D3030"/>
    <w:rsid w:val="007D4635"/>
    <w:rsid w:val="007E4B7C"/>
    <w:rsid w:val="007E6EA6"/>
    <w:rsid w:val="007F0295"/>
    <w:rsid w:val="007F2F66"/>
    <w:rsid w:val="007F498F"/>
    <w:rsid w:val="00802934"/>
    <w:rsid w:val="00803A0C"/>
    <w:rsid w:val="00804EA2"/>
    <w:rsid w:val="00806148"/>
    <w:rsid w:val="008063A6"/>
    <w:rsid w:val="0080679D"/>
    <w:rsid w:val="008108B0"/>
    <w:rsid w:val="00811B20"/>
    <w:rsid w:val="00811C1D"/>
    <w:rsid w:val="00812F96"/>
    <w:rsid w:val="00814AF4"/>
    <w:rsid w:val="00816170"/>
    <w:rsid w:val="00816F6B"/>
    <w:rsid w:val="008211B5"/>
    <w:rsid w:val="00821D56"/>
    <w:rsid w:val="0082296E"/>
    <w:rsid w:val="00823183"/>
    <w:rsid w:val="00824099"/>
    <w:rsid w:val="0082738F"/>
    <w:rsid w:val="0083293E"/>
    <w:rsid w:val="00833FD1"/>
    <w:rsid w:val="0083754E"/>
    <w:rsid w:val="008402E2"/>
    <w:rsid w:val="00842612"/>
    <w:rsid w:val="00845568"/>
    <w:rsid w:val="0084580D"/>
    <w:rsid w:val="00845F2C"/>
    <w:rsid w:val="00846D7C"/>
    <w:rsid w:val="0085128E"/>
    <w:rsid w:val="00855980"/>
    <w:rsid w:val="00861D6F"/>
    <w:rsid w:val="00862B6F"/>
    <w:rsid w:val="00867AC1"/>
    <w:rsid w:val="008732F2"/>
    <w:rsid w:val="00874C2D"/>
    <w:rsid w:val="00874CF3"/>
    <w:rsid w:val="0087650F"/>
    <w:rsid w:val="00887C4A"/>
    <w:rsid w:val="008900D0"/>
    <w:rsid w:val="00890DF8"/>
    <w:rsid w:val="00891B36"/>
    <w:rsid w:val="008920AF"/>
    <w:rsid w:val="0089233A"/>
    <w:rsid w:val="008940DF"/>
    <w:rsid w:val="008953DC"/>
    <w:rsid w:val="008973D9"/>
    <w:rsid w:val="008A1CCF"/>
    <w:rsid w:val="008A1FDA"/>
    <w:rsid w:val="008A4312"/>
    <w:rsid w:val="008A4C7D"/>
    <w:rsid w:val="008A6A78"/>
    <w:rsid w:val="008A743F"/>
    <w:rsid w:val="008B00FE"/>
    <w:rsid w:val="008B3270"/>
    <w:rsid w:val="008B780F"/>
    <w:rsid w:val="008C0970"/>
    <w:rsid w:val="008C2986"/>
    <w:rsid w:val="008D0BC5"/>
    <w:rsid w:val="008D12CF"/>
    <w:rsid w:val="008D2CF7"/>
    <w:rsid w:val="008D3E77"/>
    <w:rsid w:val="008D46A2"/>
    <w:rsid w:val="008D491B"/>
    <w:rsid w:val="008D56DB"/>
    <w:rsid w:val="008F2AD3"/>
    <w:rsid w:val="008F5D30"/>
    <w:rsid w:val="008F613A"/>
    <w:rsid w:val="008F6C6E"/>
    <w:rsid w:val="00900C26"/>
    <w:rsid w:val="00900D71"/>
    <w:rsid w:val="0090197F"/>
    <w:rsid w:val="00903264"/>
    <w:rsid w:val="00906DDC"/>
    <w:rsid w:val="00906E5C"/>
    <w:rsid w:val="009114B6"/>
    <w:rsid w:val="00911760"/>
    <w:rsid w:val="00911E29"/>
    <w:rsid w:val="009148CE"/>
    <w:rsid w:val="00924F8F"/>
    <w:rsid w:val="00931275"/>
    <w:rsid w:val="0093227E"/>
    <w:rsid w:val="00934E09"/>
    <w:rsid w:val="00935752"/>
    <w:rsid w:val="009359EE"/>
    <w:rsid w:val="00936253"/>
    <w:rsid w:val="00940407"/>
    <w:rsid w:val="00940D46"/>
    <w:rsid w:val="00941C80"/>
    <w:rsid w:val="00943DE0"/>
    <w:rsid w:val="009450DA"/>
    <w:rsid w:val="00946E5D"/>
    <w:rsid w:val="0095043D"/>
    <w:rsid w:val="00952DD4"/>
    <w:rsid w:val="00954B82"/>
    <w:rsid w:val="00956C73"/>
    <w:rsid w:val="00960AAD"/>
    <w:rsid w:val="00961294"/>
    <w:rsid w:val="00961EBB"/>
    <w:rsid w:val="00961FB1"/>
    <w:rsid w:val="0096274A"/>
    <w:rsid w:val="00964B46"/>
    <w:rsid w:val="00965AE7"/>
    <w:rsid w:val="0097063F"/>
    <w:rsid w:val="00970DF9"/>
    <w:rsid w:val="00970FED"/>
    <w:rsid w:val="00972EDF"/>
    <w:rsid w:val="009751DA"/>
    <w:rsid w:val="00983335"/>
    <w:rsid w:val="00984511"/>
    <w:rsid w:val="00992C8B"/>
    <w:rsid w:val="00992D82"/>
    <w:rsid w:val="0099340B"/>
    <w:rsid w:val="00993BBF"/>
    <w:rsid w:val="00995F45"/>
    <w:rsid w:val="00997029"/>
    <w:rsid w:val="009A1F41"/>
    <w:rsid w:val="009A2026"/>
    <w:rsid w:val="009A5BFD"/>
    <w:rsid w:val="009A7339"/>
    <w:rsid w:val="009B239E"/>
    <w:rsid w:val="009B2B46"/>
    <w:rsid w:val="009B3E62"/>
    <w:rsid w:val="009B440E"/>
    <w:rsid w:val="009B4965"/>
    <w:rsid w:val="009C2612"/>
    <w:rsid w:val="009C3871"/>
    <w:rsid w:val="009D0308"/>
    <w:rsid w:val="009D0487"/>
    <w:rsid w:val="009D2D24"/>
    <w:rsid w:val="009D59DA"/>
    <w:rsid w:val="009D690D"/>
    <w:rsid w:val="009D6E0A"/>
    <w:rsid w:val="009E0192"/>
    <w:rsid w:val="009E057D"/>
    <w:rsid w:val="009E3455"/>
    <w:rsid w:val="009E65B6"/>
    <w:rsid w:val="009F00DC"/>
    <w:rsid w:val="009F21CC"/>
    <w:rsid w:val="009F4103"/>
    <w:rsid w:val="009F5568"/>
    <w:rsid w:val="009F77CF"/>
    <w:rsid w:val="009F790B"/>
    <w:rsid w:val="00A002C4"/>
    <w:rsid w:val="00A00E2C"/>
    <w:rsid w:val="00A0117F"/>
    <w:rsid w:val="00A01D48"/>
    <w:rsid w:val="00A03350"/>
    <w:rsid w:val="00A03862"/>
    <w:rsid w:val="00A040DF"/>
    <w:rsid w:val="00A05170"/>
    <w:rsid w:val="00A05952"/>
    <w:rsid w:val="00A10C34"/>
    <w:rsid w:val="00A14791"/>
    <w:rsid w:val="00A16800"/>
    <w:rsid w:val="00A17B87"/>
    <w:rsid w:val="00A21AC3"/>
    <w:rsid w:val="00A23BA5"/>
    <w:rsid w:val="00A23CC5"/>
    <w:rsid w:val="00A24C10"/>
    <w:rsid w:val="00A25722"/>
    <w:rsid w:val="00A2648F"/>
    <w:rsid w:val="00A26665"/>
    <w:rsid w:val="00A31FC5"/>
    <w:rsid w:val="00A3365A"/>
    <w:rsid w:val="00A419AB"/>
    <w:rsid w:val="00A42195"/>
    <w:rsid w:val="00A42AC3"/>
    <w:rsid w:val="00A430CF"/>
    <w:rsid w:val="00A43997"/>
    <w:rsid w:val="00A44069"/>
    <w:rsid w:val="00A46CE6"/>
    <w:rsid w:val="00A50021"/>
    <w:rsid w:val="00A542BE"/>
    <w:rsid w:val="00A54309"/>
    <w:rsid w:val="00A70FE6"/>
    <w:rsid w:val="00A73FC5"/>
    <w:rsid w:val="00A76821"/>
    <w:rsid w:val="00A7746B"/>
    <w:rsid w:val="00A77C86"/>
    <w:rsid w:val="00A819C8"/>
    <w:rsid w:val="00A90530"/>
    <w:rsid w:val="00A91ED7"/>
    <w:rsid w:val="00A94C00"/>
    <w:rsid w:val="00AA1A04"/>
    <w:rsid w:val="00AA1C3C"/>
    <w:rsid w:val="00AA227E"/>
    <w:rsid w:val="00AA433B"/>
    <w:rsid w:val="00AB012E"/>
    <w:rsid w:val="00AB2861"/>
    <w:rsid w:val="00AB2B93"/>
    <w:rsid w:val="00AB3B05"/>
    <w:rsid w:val="00AB530F"/>
    <w:rsid w:val="00AB609C"/>
    <w:rsid w:val="00AB7E5B"/>
    <w:rsid w:val="00AB7FE6"/>
    <w:rsid w:val="00AC06D4"/>
    <w:rsid w:val="00AC2283"/>
    <w:rsid w:val="00AC2312"/>
    <w:rsid w:val="00AC2883"/>
    <w:rsid w:val="00AD2C05"/>
    <w:rsid w:val="00AD5352"/>
    <w:rsid w:val="00AD7FF4"/>
    <w:rsid w:val="00AE0EF1"/>
    <w:rsid w:val="00AE106D"/>
    <w:rsid w:val="00AE1298"/>
    <w:rsid w:val="00AE2937"/>
    <w:rsid w:val="00AE3378"/>
    <w:rsid w:val="00AE77A8"/>
    <w:rsid w:val="00AF0794"/>
    <w:rsid w:val="00AF4050"/>
    <w:rsid w:val="00AF70CE"/>
    <w:rsid w:val="00B0370D"/>
    <w:rsid w:val="00B040B2"/>
    <w:rsid w:val="00B05829"/>
    <w:rsid w:val="00B07301"/>
    <w:rsid w:val="00B11F3E"/>
    <w:rsid w:val="00B1279A"/>
    <w:rsid w:val="00B148D2"/>
    <w:rsid w:val="00B15FDB"/>
    <w:rsid w:val="00B16AA3"/>
    <w:rsid w:val="00B224DE"/>
    <w:rsid w:val="00B2381B"/>
    <w:rsid w:val="00B324D4"/>
    <w:rsid w:val="00B3292B"/>
    <w:rsid w:val="00B357F3"/>
    <w:rsid w:val="00B35BA3"/>
    <w:rsid w:val="00B35E35"/>
    <w:rsid w:val="00B458A9"/>
    <w:rsid w:val="00B46575"/>
    <w:rsid w:val="00B47625"/>
    <w:rsid w:val="00B5218F"/>
    <w:rsid w:val="00B535C6"/>
    <w:rsid w:val="00B54C2C"/>
    <w:rsid w:val="00B54E7C"/>
    <w:rsid w:val="00B60792"/>
    <w:rsid w:val="00B61777"/>
    <w:rsid w:val="00B63925"/>
    <w:rsid w:val="00B6414F"/>
    <w:rsid w:val="00B64B18"/>
    <w:rsid w:val="00B65904"/>
    <w:rsid w:val="00B65922"/>
    <w:rsid w:val="00B662FC"/>
    <w:rsid w:val="00B66450"/>
    <w:rsid w:val="00B66F23"/>
    <w:rsid w:val="00B677DF"/>
    <w:rsid w:val="00B72C64"/>
    <w:rsid w:val="00B72D75"/>
    <w:rsid w:val="00B73360"/>
    <w:rsid w:val="00B747E9"/>
    <w:rsid w:val="00B748B2"/>
    <w:rsid w:val="00B74A2E"/>
    <w:rsid w:val="00B74EE3"/>
    <w:rsid w:val="00B84BBD"/>
    <w:rsid w:val="00B9065A"/>
    <w:rsid w:val="00B91D35"/>
    <w:rsid w:val="00B9701B"/>
    <w:rsid w:val="00BA14B8"/>
    <w:rsid w:val="00BA43FB"/>
    <w:rsid w:val="00BA5959"/>
    <w:rsid w:val="00BA5C4F"/>
    <w:rsid w:val="00BA7E7A"/>
    <w:rsid w:val="00BA7FEA"/>
    <w:rsid w:val="00BB00B8"/>
    <w:rsid w:val="00BB0364"/>
    <w:rsid w:val="00BB08FB"/>
    <w:rsid w:val="00BB1CD6"/>
    <w:rsid w:val="00BB4C2F"/>
    <w:rsid w:val="00BB5E45"/>
    <w:rsid w:val="00BB7371"/>
    <w:rsid w:val="00BC127D"/>
    <w:rsid w:val="00BC187B"/>
    <w:rsid w:val="00BC1FE6"/>
    <w:rsid w:val="00BC2030"/>
    <w:rsid w:val="00BC23E4"/>
    <w:rsid w:val="00BD3FAA"/>
    <w:rsid w:val="00BD419D"/>
    <w:rsid w:val="00BE2BE7"/>
    <w:rsid w:val="00BE3D8A"/>
    <w:rsid w:val="00BE60A8"/>
    <w:rsid w:val="00BE6C9C"/>
    <w:rsid w:val="00BF2463"/>
    <w:rsid w:val="00BF2B43"/>
    <w:rsid w:val="00C004A4"/>
    <w:rsid w:val="00C0228A"/>
    <w:rsid w:val="00C061B6"/>
    <w:rsid w:val="00C0678D"/>
    <w:rsid w:val="00C1155D"/>
    <w:rsid w:val="00C158EB"/>
    <w:rsid w:val="00C15ECD"/>
    <w:rsid w:val="00C2430E"/>
    <w:rsid w:val="00C2446C"/>
    <w:rsid w:val="00C30E17"/>
    <w:rsid w:val="00C31671"/>
    <w:rsid w:val="00C3173C"/>
    <w:rsid w:val="00C33767"/>
    <w:rsid w:val="00C34C0A"/>
    <w:rsid w:val="00C3571C"/>
    <w:rsid w:val="00C36AE5"/>
    <w:rsid w:val="00C37E2C"/>
    <w:rsid w:val="00C41F17"/>
    <w:rsid w:val="00C42B3A"/>
    <w:rsid w:val="00C434D9"/>
    <w:rsid w:val="00C527FA"/>
    <w:rsid w:val="00C5280D"/>
    <w:rsid w:val="00C5323F"/>
    <w:rsid w:val="00C53B1F"/>
    <w:rsid w:val="00C53EB3"/>
    <w:rsid w:val="00C5791C"/>
    <w:rsid w:val="00C57FAA"/>
    <w:rsid w:val="00C62075"/>
    <w:rsid w:val="00C63AA7"/>
    <w:rsid w:val="00C63C46"/>
    <w:rsid w:val="00C66290"/>
    <w:rsid w:val="00C70AE7"/>
    <w:rsid w:val="00C72B7A"/>
    <w:rsid w:val="00C74A5F"/>
    <w:rsid w:val="00C74D4F"/>
    <w:rsid w:val="00C75692"/>
    <w:rsid w:val="00C758AD"/>
    <w:rsid w:val="00C76518"/>
    <w:rsid w:val="00C7772A"/>
    <w:rsid w:val="00C856D1"/>
    <w:rsid w:val="00C8620A"/>
    <w:rsid w:val="00C8629B"/>
    <w:rsid w:val="00C8690E"/>
    <w:rsid w:val="00C94AF7"/>
    <w:rsid w:val="00C95FA7"/>
    <w:rsid w:val="00C973F2"/>
    <w:rsid w:val="00CA1132"/>
    <w:rsid w:val="00CA304C"/>
    <w:rsid w:val="00CA4103"/>
    <w:rsid w:val="00CA774A"/>
    <w:rsid w:val="00CB1E6D"/>
    <w:rsid w:val="00CB2595"/>
    <w:rsid w:val="00CB5300"/>
    <w:rsid w:val="00CB65CE"/>
    <w:rsid w:val="00CC11B0"/>
    <w:rsid w:val="00CC25D5"/>
    <w:rsid w:val="00CC2841"/>
    <w:rsid w:val="00CC390D"/>
    <w:rsid w:val="00CD08AB"/>
    <w:rsid w:val="00CD62C1"/>
    <w:rsid w:val="00CD656C"/>
    <w:rsid w:val="00CD664B"/>
    <w:rsid w:val="00CE03B8"/>
    <w:rsid w:val="00CF0363"/>
    <w:rsid w:val="00CF0BFD"/>
    <w:rsid w:val="00CF10BF"/>
    <w:rsid w:val="00CF1330"/>
    <w:rsid w:val="00CF2736"/>
    <w:rsid w:val="00CF2830"/>
    <w:rsid w:val="00CF4680"/>
    <w:rsid w:val="00CF6D83"/>
    <w:rsid w:val="00CF769B"/>
    <w:rsid w:val="00CF7E36"/>
    <w:rsid w:val="00D00586"/>
    <w:rsid w:val="00D008EE"/>
    <w:rsid w:val="00D04E38"/>
    <w:rsid w:val="00D04EF0"/>
    <w:rsid w:val="00D12C26"/>
    <w:rsid w:val="00D12C92"/>
    <w:rsid w:val="00D1393D"/>
    <w:rsid w:val="00D13AF6"/>
    <w:rsid w:val="00D14541"/>
    <w:rsid w:val="00D14BC0"/>
    <w:rsid w:val="00D14F3E"/>
    <w:rsid w:val="00D2071F"/>
    <w:rsid w:val="00D20D6D"/>
    <w:rsid w:val="00D217B1"/>
    <w:rsid w:val="00D23B95"/>
    <w:rsid w:val="00D241F7"/>
    <w:rsid w:val="00D244D9"/>
    <w:rsid w:val="00D266E4"/>
    <w:rsid w:val="00D26C42"/>
    <w:rsid w:val="00D33F08"/>
    <w:rsid w:val="00D35FE0"/>
    <w:rsid w:val="00D3708D"/>
    <w:rsid w:val="00D37BD8"/>
    <w:rsid w:val="00D40426"/>
    <w:rsid w:val="00D410B2"/>
    <w:rsid w:val="00D43837"/>
    <w:rsid w:val="00D45378"/>
    <w:rsid w:val="00D464E1"/>
    <w:rsid w:val="00D47E42"/>
    <w:rsid w:val="00D507A6"/>
    <w:rsid w:val="00D50FF9"/>
    <w:rsid w:val="00D515D3"/>
    <w:rsid w:val="00D51651"/>
    <w:rsid w:val="00D53E34"/>
    <w:rsid w:val="00D54112"/>
    <w:rsid w:val="00D57C96"/>
    <w:rsid w:val="00D57D18"/>
    <w:rsid w:val="00D63332"/>
    <w:rsid w:val="00D64022"/>
    <w:rsid w:val="00D65A59"/>
    <w:rsid w:val="00D70965"/>
    <w:rsid w:val="00D70A7C"/>
    <w:rsid w:val="00D71042"/>
    <w:rsid w:val="00D713E0"/>
    <w:rsid w:val="00D75FF0"/>
    <w:rsid w:val="00D7790B"/>
    <w:rsid w:val="00D80B49"/>
    <w:rsid w:val="00D80D3A"/>
    <w:rsid w:val="00D82698"/>
    <w:rsid w:val="00D828C7"/>
    <w:rsid w:val="00D8387F"/>
    <w:rsid w:val="00D879E5"/>
    <w:rsid w:val="00D91203"/>
    <w:rsid w:val="00D95174"/>
    <w:rsid w:val="00D96932"/>
    <w:rsid w:val="00DA3B90"/>
    <w:rsid w:val="00DA4973"/>
    <w:rsid w:val="00DA6D1C"/>
    <w:rsid w:val="00DA6F36"/>
    <w:rsid w:val="00DB01D9"/>
    <w:rsid w:val="00DB20DF"/>
    <w:rsid w:val="00DB596E"/>
    <w:rsid w:val="00DB6766"/>
    <w:rsid w:val="00DB7773"/>
    <w:rsid w:val="00DC00EA"/>
    <w:rsid w:val="00DC27E5"/>
    <w:rsid w:val="00DC297B"/>
    <w:rsid w:val="00DC2E29"/>
    <w:rsid w:val="00DC3802"/>
    <w:rsid w:val="00DC4C8B"/>
    <w:rsid w:val="00DC57F9"/>
    <w:rsid w:val="00DC64D5"/>
    <w:rsid w:val="00DD456F"/>
    <w:rsid w:val="00DD4C3E"/>
    <w:rsid w:val="00DD5600"/>
    <w:rsid w:val="00DE2549"/>
    <w:rsid w:val="00DE2AA1"/>
    <w:rsid w:val="00DE4CC4"/>
    <w:rsid w:val="00DE6FDE"/>
    <w:rsid w:val="00DE7570"/>
    <w:rsid w:val="00DF2D58"/>
    <w:rsid w:val="00DF371B"/>
    <w:rsid w:val="00E004CB"/>
    <w:rsid w:val="00E02AC8"/>
    <w:rsid w:val="00E06F83"/>
    <w:rsid w:val="00E0710C"/>
    <w:rsid w:val="00E0725A"/>
    <w:rsid w:val="00E07D87"/>
    <w:rsid w:val="00E12B49"/>
    <w:rsid w:val="00E12F41"/>
    <w:rsid w:val="00E153EC"/>
    <w:rsid w:val="00E164FA"/>
    <w:rsid w:val="00E22E91"/>
    <w:rsid w:val="00E26BE4"/>
    <w:rsid w:val="00E30770"/>
    <w:rsid w:val="00E310C7"/>
    <w:rsid w:val="00E31D30"/>
    <w:rsid w:val="00E32818"/>
    <w:rsid w:val="00E32846"/>
    <w:rsid w:val="00E32F7E"/>
    <w:rsid w:val="00E40ABA"/>
    <w:rsid w:val="00E4499E"/>
    <w:rsid w:val="00E46EEE"/>
    <w:rsid w:val="00E50776"/>
    <w:rsid w:val="00E5267B"/>
    <w:rsid w:val="00E54F7A"/>
    <w:rsid w:val="00E61734"/>
    <w:rsid w:val="00E638D4"/>
    <w:rsid w:val="00E63C0E"/>
    <w:rsid w:val="00E63D4F"/>
    <w:rsid w:val="00E72526"/>
    <w:rsid w:val="00E72D49"/>
    <w:rsid w:val="00E7593C"/>
    <w:rsid w:val="00E7678A"/>
    <w:rsid w:val="00E77DF2"/>
    <w:rsid w:val="00E83CEF"/>
    <w:rsid w:val="00E872E8"/>
    <w:rsid w:val="00E87C01"/>
    <w:rsid w:val="00E87D96"/>
    <w:rsid w:val="00E90CF4"/>
    <w:rsid w:val="00E935F1"/>
    <w:rsid w:val="00E93884"/>
    <w:rsid w:val="00E94A81"/>
    <w:rsid w:val="00E95649"/>
    <w:rsid w:val="00EA1387"/>
    <w:rsid w:val="00EA1FFB"/>
    <w:rsid w:val="00EA20C2"/>
    <w:rsid w:val="00EA4335"/>
    <w:rsid w:val="00EA7460"/>
    <w:rsid w:val="00EB048E"/>
    <w:rsid w:val="00EB4E9C"/>
    <w:rsid w:val="00EB65A8"/>
    <w:rsid w:val="00EC08B8"/>
    <w:rsid w:val="00EC21E8"/>
    <w:rsid w:val="00EC4E2A"/>
    <w:rsid w:val="00EC7F2F"/>
    <w:rsid w:val="00ED027E"/>
    <w:rsid w:val="00ED1587"/>
    <w:rsid w:val="00ED279D"/>
    <w:rsid w:val="00ED2FEF"/>
    <w:rsid w:val="00ED4E56"/>
    <w:rsid w:val="00ED5D5F"/>
    <w:rsid w:val="00EE1FDD"/>
    <w:rsid w:val="00EE2EFB"/>
    <w:rsid w:val="00EE34DF"/>
    <w:rsid w:val="00EE4ED4"/>
    <w:rsid w:val="00EE7AE4"/>
    <w:rsid w:val="00EE7BE1"/>
    <w:rsid w:val="00EF05BA"/>
    <w:rsid w:val="00EF07A8"/>
    <w:rsid w:val="00EF2F89"/>
    <w:rsid w:val="00EF4CFA"/>
    <w:rsid w:val="00EF61E0"/>
    <w:rsid w:val="00F03E98"/>
    <w:rsid w:val="00F0495F"/>
    <w:rsid w:val="00F06307"/>
    <w:rsid w:val="00F0630C"/>
    <w:rsid w:val="00F06BCC"/>
    <w:rsid w:val="00F0701C"/>
    <w:rsid w:val="00F11D33"/>
    <w:rsid w:val="00F1237A"/>
    <w:rsid w:val="00F1388E"/>
    <w:rsid w:val="00F15611"/>
    <w:rsid w:val="00F1576C"/>
    <w:rsid w:val="00F1769F"/>
    <w:rsid w:val="00F22CBD"/>
    <w:rsid w:val="00F24931"/>
    <w:rsid w:val="00F24F7E"/>
    <w:rsid w:val="00F25B05"/>
    <w:rsid w:val="00F25C8F"/>
    <w:rsid w:val="00F272F1"/>
    <w:rsid w:val="00F309F0"/>
    <w:rsid w:val="00F319F6"/>
    <w:rsid w:val="00F369D1"/>
    <w:rsid w:val="00F36E8D"/>
    <w:rsid w:val="00F37F6E"/>
    <w:rsid w:val="00F41881"/>
    <w:rsid w:val="00F4403E"/>
    <w:rsid w:val="00F45372"/>
    <w:rsid w:val="00F46164"/>
    <w:rsid w:val="00F46626"/>
    <w:rsid w:val="00F5307E"/>
    <w:rsid w:val="00F560F7"/>
    <w:rsid w:val="00F61CC2"/>
    <w:rsid w:val="00F6334D"/>
    <w:rsid w:val="00F63599"/>
    <w:rsid w:val="00F63769"/>
    <w:rsid w:val="00F63ED4"/>
    <w:rsid w:val="00F70457"/>
    <w:rsid w:val="00F708BB"/>
    <w:rsid w:val="00F70D3D"/>
    <w:rsid w:val="00F76669"/>
    <w:rsid w:val="00F80E62"/>
    <w:rsid w:val="00F87748"/>
    <w:rsid w:val="00F91451"/>
    <w:rsid w:val="00F9147E"/>
    <w:rsid w:val="00F91D47"/>
    <w:rsid w:val="00F935BC"/>
    <w:rsid w:val="00FA08C8"/>
    <w:rsid w:val="00FA49AB"/>
    <w:rsid w:val="00FA5AB9"/>
    <w:rsid w:val="00FA7BEB"/>
    <w:rsid w:val="00FB10B2"/>
    <w:rsid w:val="00FB12BD"/>
    <w:rsid w:val="00FB2F5B"/>
    <w:rsid w:val="00FB5EFF"/>
    <w:rsid w:val="00FB792C"/>
    <w:rsid w:val="00FC50F3"/>
    <w:rsid w:val="00FC57FA"/>
    <w:rsid w:val="00FC59C9"/>
    <w:rsid w:val="00FC60FC"/>
    <w:rsid w:val="00FC741D"/>
    <w:rsid w:val="00FC7FB4"/>
    <w:rsid w:val="00FD2247"/>
    <w:rsid w:val="00FD7C41"/>
    <w:rsid w:val="00FE2AC5"/>
    <w:rsid w:val="00FE39C7"/>
    <w:rsid w:val="00FE3E09"/>
    <w:rsid w:val="00FE44C4"/>
    <w:rsid w:val="00FE4775"/>
    <w:rsid w:val="00FE48C2"/>
    <w:rsid w:val="00FF079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78FA36"/>
  <w15:docId w15:val="{B8FCFB9F-5AFE-45E7-997F-78056F37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92"/>
    <w:pPr>
      <w:jc w:val="both"/>
    </w:pPr>
    <w:rPr>
      <w:rFonts w:ascii="Arial" w:hAnsi="Arial"/>
    </w:rPr>
  </w:style>
  <w:style w:type="paragraph" w:styleId="Heading1">
    <w:name w:val="heading 1"/>
    <w:next w:val="Normal"/>
    <w:link w:val="Heading1Char"/>
    <w:autoRedefine/>
    <w:qFormat/>
    <w:rsid w:val="009E0192"/>
    <w:pPr>
      <w:keepNext/>
      <w:jc w:val="both"/>
      <w:outlineLvl w:val="0"/>
    </w:pPr>
    <w:rPr>
      <w:rFonts w:ascii="Arial" w:eastAsiaTheme="minorEastAsia" w:hAnsi="Arial"/>
      <w:caps/>
    </w:rPr>
  </w:style>
  <w:style w:type="paragraph" w:styleId="Heading2">
    <w:name w:val="heading 2"/>
    <w:next w:val="Normal"/>
    <w:link w:val="Heading2Char"/>
    <w:autoRedefine/>
    <w:qFormat/>
    <w:rsid w:val="009E0192"/>
    <w:pPr>
      <w:keepNext/>
      <w:jc w:val="both"/>
      <w:outlineLvl w:val="1"/>
    </w:pPr>
    <w:rPr>
      <w:rFonts w:ascii="Arial" w:eastAsiaTheme="minorEastAsia" w:hAnsi="Arial"/>
      <w:u w:val="single"/>
    </w:rPr>
  </w:style>
  <w:style w:type="paragraph" w:styleId="Heading3">
    <w:name w:val="heading 3"/>
    <w:next w:val="Normal"/>
    <w:link w:val="Heading3Char"/>
    <w:autoRedefine/>
    <w:qFormat/>
    <w:rsid w:val="009E0192"/>
    <w:pPr>
      <w:keepNext/>
      <w:jc w:val="both"/>
      <w:outlineLvl w:val="2"/>
    </w:pPr>
    <w:rPr>
      <w:rFonts w:ascii="Arial" w:eastAsiaTheme="minorEastAsia" w:hAnsi="Arial"/>
      <w:b/>
      <w:caps/>
      <w:sz w:val="18"/>
    </w:rPr>
  </w:style>
  <w:style w:type="paragraph" w:styleId="Heading4">
    <w:name w:val="heading 4"/>
    <w:next w:val="Normal"/>
    <w:link w:val="Heading4Char"/>
    <w:autoRedefine/>
    <w:qFormat/>
    <w:rsid w:val="009E0192"/>
    <w:pPr>
      <w:keepNext/>
      <w:jc w:val="both"/>
      <w:outlineLvl w:val="3"/>
    </w:pPr>
    <w:rPr>
      <w:rFonts w:ascii="Arial" w:eastAsiaTheme="minorEastAsia" w:hAnsi="Arial"/>
      <w:b/>
      <w:smallCaps/>
    </w:rPr>
  </w:style>
  <w:style w:type="paragraph" w:styleId="Heading5">
    <w:name w:val="heading 5"/>
    <w:next w:val="Normal"/>
    <w:link w:val="Heading5Char"/>
    <w:autoRedefine/>
    <w:qFormat/>
    <w:rsid w:val="009E0192"/>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9E0192"/>
    <w:pPr>
      <w:pBdr>
        <w:top w:val="single" w:sz="4" w:space="4" w:color="auto"/>
        <w:left w:val="single" w:sz="4" w:space="4" w:color="auto"/>
        <w:bottom w:val="single" w:sz="4" w:space="4" w:color="auto"/>
        <w:right w:val="single" w:sz="4" w:space="4" w:color="auto"/>
      </w:pBdr>
      <w:jc w:val="left"/>
      <w:outlineLvl w:val="5"/>
    </w:pPr>
    <w:rPr>
      <w:rFonts w:eastAsiaTheme="minorEastAsia"/>
      <w:b/>
      <w:bCs/>
      <w:sz w:val="18"/>
      <w:szCs w:val="22"/>
    </w:rPr>
  </w:style>
  <w:style w:type="paragraph" w:styleId="Heading7">
    <w:name w:val="heading 7"/>
    <w:basedOn w:val="Normal"/>
    <w:next w:val="Normal"/>
    <w:link w:val="Heading7Char"/>
    <w:autoRedefine/>
    <w:qFormat/>
    <w:rsid w:val="009E0192"/>
    <w:pPr>
      <w:spacing w:after="240"/>
      <w:outlineLvl w:val="6"/>
    </w:pPr>
    <w:rPr>
      <w:rFonts w:eastAsiaTheme="minorEastAsia"/>
      <w:b/>
      <w:sz w:val="18"/>
      <w:szCs w:val="24"/>
    </w:rPr>
  </w:style>
  <w:style w:type="paragraph" w:styleId="Heading8">
    <w:name w:val="heading 8"/>
    <w:basedOn w:val="Normal"/>
    <w:next w:val="Normal"/>
    <w:link w:val="Heading8Char"/>
    <w:qFormat/>
    <w:rsid w:val="009E0192"/>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link w:val="Heading9Char"/>
    <w:autoRedefine/>
    <w:qFormat/>
    <w:rsid w:val="009E0192"/>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E0192"/>
    <w:pPr>
      <w:jc w:val="center"/>
    </w:pPr>
    <w:rPr>
      <w:rFonts w:ascii="Arial" w:hAnsi="Arial"/>
      <w:lang w:val="fr-FR"/>
    </w:rPr>
  </w:style>
  <w:style w:type="paragraph" w:styleId="Footer">
    <w:name w:val="footer"/>
    <w:aliases w:val="doc_path_name"/>
    <w:link w:val="FooterChar"/>
    <w:autoRedefine/>
    <w:rsid w:val="009E0192"/>
    <w:pPr>
      <w:jc w:val="both"/>
    </w:pPr>
    <w:rPr>
      <w:rFonts w:ascii="Arial" w:hAnsi="Arial"/>
      <w:sz w:val="14"/>
    </w:rPr>
  </w:style>
  <w:style w:type="character" w:styleId="PageNumber">
    <w:name w:val="page number"/>
    <w:basedOn w:val="DefaultParagraphFont"/>
    <w:rsid w:val="009E0192"/>
    <w:rPr>
      <w:rFonts w:ascii="Arial" w:hAnsi="Arial"/>
      <w:sz w:val="20"/>
    </w:rPr>
  </w:style>
  <w:style w:type="paragraph" w:styleId="Title">
    <w:name w:val="Title"/>
    <w:basedOn w:val="Normal"/>
    <w:link w:val="TitleChar"/>
    <w:qFormat/>
    <w:rsid w:val="009E0192"/>
    <w:pPr>
      <w:spacing w:after="300"/>
      <w:jc w:val="center"/>
    </w:pPr>
    <w:rPr>
      <w:b/>
      <w:caps/>
      <w:kern w:val="28"/>
      <w:sz w:val="30"/>
    </w:rPr>
  </w:style>
  <w:style w:type="paragraph" w:customStyle="1" w:styleId="preparedby">
    <w:name w:val="preparedby"/>
    <w:basedOn w:val="Normal"/>
    <w:next w:val="Normal"/>
    <w:semiHidden/>
    <w:rsid w:val="009E0192"/>
    <w:pPr>
      <w:spacing w:after="600"/>
      <w:jc w:val="center"/>
    </w:pPr>
    <w:rPr>
      <w:i/>
    </w:rPr>
  </w:style>
  <w:style w:type="paragraph" w:customStyle="1" w:styleId="Docoriginal">
    <w:name w:val="Doc_original"/>
    <w:basedOn w:val="Code"/>
    <w:link w:val="DocoriginalChar"/>
    <w:rsid w:val="009E019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9E019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rsid w:val="009E0192"/>
    <w:pPr>
      <w:spacing w:before="60"/>
      <w:ind w:left="284" w:hanging="284"/>
      <w:jc w:val="both"/>
    </w:pPr>
    <w:rPr>
      <w:rFonts w:ascii="Arial" w:hAnsi="Arial"/>
      <w:sz w:val="16"/>
    </w:rPr>
  </w:style>
  <w:style w:type="character" w:styleId="FootnoteReference">
    <w:name w:val="footnote reference"/>
    <w:basedOn w:val="DefaultParagraphFont"/>
    <w:rsid w:val="009E0192"/>
    <w:rPr>
      <w:vertAlign w:val="superscript"/>
    </w:rPr>
  </w:style>
  <w:style w:type="paragraph" w:styleId="Closing">
    <w:name w:val="Closing"/>
    <w:basedOn w:val="Normal"/>
    <w:link w:val="ClosingChar"/>
    <w:rsid w:val="009E0192"/>
    <w:pPr>
      <w:ind w:left="4536"/>
      <w:jc w:val="center"/>
    </w:pPr>
  </w:style>
  <w:style w:type="paragraph" w:styleId="Index1">
    <w:name w:val="index 1"/>
    <w:basedOn w:val="Normal"/>
    <w:next w:val="Normal"/>
    <w:semiHidden/>
    <w:rsid w:val="009E0192"/>
    <w:pPr>
      <w:tabs>
        <w:tab w:val="right" w:leader="dot" w:pos="9071"/>
      </w:tabs>
      <w:ind w:left="284" w:hanging="284"/>
    </w:pPr>
    <w:rPr>
      <w:sz w:val="24"/>
    </w:rPr>
  </w:style>
  <w:style w:type="paragraph" w:styleId="Index2">
    <w:name w:val="index 2"/>
    <w:basedOn w:val="Normal"/>
    <w:next w:val="Normal"/>
    <w:semiHidden/>
    <w:rsid w:val="009E0192"/>
    <w:pPr>
      <w:tabs>
        <w:tab w:val="right" w:leader="dot" w:pos="9071"/>
      </w:tabs>
      <w:ind w:left="568" w:hanging="284"/>
    </w:pPr>
    <w:rPr>
      <w:sz w:val="24"/>
    </w:rPr>
  </w:style>
  <w:style w:type="paragraph" w:styleId="Index3">
    <w:name w:val="index 3"/>
    <w:basedOn w:val="Normal"/>
    <w:next w:val="Normal"/>
    <w:semiHidden/>
    <w:rsid w:val="009E0192"/>
    <w:pPr>
      <w:tabs>
        <w:tab w:val="right" w:leader="dot" w:pos="9071"/>
      </w:tabs>
      <w:ind w:left="851" w:hanging="284"/>
    </w:pPr>
    <w:rPr>
      <w:sz w:val="24"/>
    </w:rPr>
  </w:style>
  <w:style w:type="paragraph" w:styleId="MacroText">
    <w:name w:val="macro"/>
    <w:link w:val="MacroTextChar"/>
    <w:semiHidden/>
    <w:rsid w:val="009E01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9E0192"/>
    <w:pPr>
      <w:ind w:left="4536"/>
      <w:jc w:val="center"/>
    </w:pPr>
  </w:style>
  <w:style w:type="character" w:customStyle="1" w:styleId="Doclang">
    <w:name w:val="Doc_lang"/>
    <w:basedOn w:val="DefaultParagraphFont"/>
    <w:rsid w:val="009E0192"/>
    <w:rPr>
      <w:rFonts w:ascii="Arial" w:hAnsi="Arial"/>
      <w:sz w:val="20"/>
      <w:lang w:val="en-US"/>
    </w:rPr>
  </w:style>
  <w:style w:type="paragraph" w:customStyle="1" w:styleId="Session">
    <w:name w:val="Session"/>
    <w:basedOn w:val="Normal"/>
    <w:semiHidden/>
    <w:rsid w:val="009E0192"/>
    <w:pPr>
      <w:spacing w:before="60"/>
      <w:jc w:val="center"/>
    </w:pPr>
    <w:rPr>
      <w:b/>
    </w:rPr>
  </w:style>
  <w:style w:type="paragraph" w:customStyle="1" w:styleId="Organizer">
    <w:name w:val="Organizer"/>
    <w:basedOn w:val="Normal"/>
    <w:semiHidden/>
    <w:rsid w:val="009E0192"/>
    <w:pPr>
      <w:spacing w:after="600"/>
      <w:ind w:left="-993" w:right="-994"/>
      <w:jc w:val="center"/>
    </w:pPr>
    <w:rPr>
      <w:b/>
      <w:caps/>
      <w:kern w:val="26"/>
      <w:sz w:val="26"/>
    </w:rPr>
  </w:style>
  <w:style w:type="paragraph" w:styleId="BodyText">
    <w:name w:val="Body Text"/>
    <w:basedOn w:val="Normal"/>
    <w:link w:val="BodyTextChar"/>
    <w:rsid w:val="009E0192"/>
  </w:style>
  <w:style w:type="paragraph" w:customStyle="1" w:styleId="Disclaimer">
    <w:name w:val="Disclaimer"/>
    <w:next w:val="Normal"/>
    <w:qFormat/>
    <w:rsid w:val="009E0192"/>
    <w:pPr>
      <w:spacing w:after="600"/>
    </w:pPr>
    <w:rPr>
      <w:rFonts w:ascii="Arial" w:hAnsi="Arial"/>
      <w:i/>
      <w:iCs/>
      <w:color w:val="A6A6A6" w:themeColor="background1" w:themeShade="A6"/>
    </w:rPr>
  </w:style>
  <w:style w:type="paragraph" w:customStyle="1" w:styleId="upove">
    <w:name w:val="upov_e"/>
    <w:basedOn w:val="Normal"/>
    <w:rsid w:val="009E0192"/>
    <w:pPr>
      <w:spacing w:before="120"/>
    </w:pPr>
    <w:rPr>
      <w:sz w:val="16"/>
    </w:rPr>
  </w:style>
  <w:style w:type="paragraph" w:customStyle="1" w:styleId="TitleofDoc">
    <w:name w:val="Title of Doc"/>
    <w:basedOn w:val="Normal"/>
    <w:semiHidden/>
    <w:rsid w:val="009E0192"/>
    <w:pPr>
      <w:spacing w:before="1200"/>
      <w:jc w:val="center"/>
    </w:pPr>
    <w:rPr>
      <w:caps/>
    </w:rPr>
  </w:style>
  <w:style w:type="paragraph" w:customStyle="1" w:styleId="preparedby0">
    <w:name w:val="prepared by"/>
    <w:basedOn w:val="Normal"/>
    <w:semiHidden/>
    <w:rsid w:val="009E0192"/>
    <w:pPr>
      <w:spacing w:before="600" w:after="600"/>
      <w:jc w:val="center"/>
    </w:pPr>
    <w:rPr>
      <w:i/>
    </w:rPr>
  </w:style>
  <w:style w:type="paragraph" w:customStyle="1" w:styleId="PlaceAndDate">
    <w:name w:val="PlaceAndDate"/>
    <w:basedOn w:val="Session"/>
    <w:semiHidden/>
    <w:rsid w:val="009E0192"/>
  </w:style>
  <w:style w:type="paragraph" w:styleId="EndnoteText">
    <w:name w:val="endnote text"/>
    <w:basedOn w:val="Normal"/>
    <w:link w:val="EndnoteTextChar"/>
    <w:semiHidden/>
    <w:rsid w:val="009E0192"/>
  </w:style>
  <w:style w:type="character" w:styleId="EndnoteReference">
    <w:name w:val="endnote reference"/>
    <w:basedOn w:val="DefaultParagraphFont"/>
    <w:semiHidden/>
    <w:rsid w:val="009E0192"/>
    <w:rPr>
      <w:vertAlign w:val="superscript"/>
    </w:rPr>
  </w:style>
  <w:style w:type="paragraph" w:customStyle="1" w:styleId="SessionMeetingPlace">
    <w:name w:val="Session_MeetingPlace"/>
    <w:basedOn w:val="Normal"/>
    <w:semiHidden/>
    <w:rsid w:val="009E0192"/>
    <w:pPr>
      <w:spacing w:before="480"/>
      <w:jc w:val="center"/>
    </w:pPr>
    <w:rPr>
      <w:b/>
      <w:bCs/>
      <w:kern w:val="28"/>
      <w:sz w:val="24"/>
    </w:rPr>
  </w:style>
  <w:style w:type="paragraph" w:customStyle="1" w:styleId="Original">
    <w:name w:val="Original"/>
    <w:basedOn w:val="Normal"/>
    <w:semiHidden/>
    <w:rsid w:val="009E0192"/>
    <w:pPr>
      <w:spacing w:before="60"/>
      <w:ind w:left="1276"/>
    </w:pPr>
    <w:rPr>
      <w:b/>
      <w:sz w:val="22"/>
    </w:rPr>
  </w:style>
  <w:style w:type="paragraph" w:styleId="Date">
    <w:name w:val="Date"/>
    <w:basedOn w:val="Normal"/>
    <w:link w:val="DateChar"/>
    <w:semiHidden/>
    <w:rsid w:val="009E0192"/>
    <w:pPr>
      <w:spacing w:line="340" w:lineRule="exact"/>
      <w:ind w:left="1276"/>
    </w:pPr>
    <w:rPr>
      <w:b/>
      <w:sz w:val="22"/>
    </w:rPr>
  </w:style>
  <w:style w:type="paragraph" w:customStyle="1" w:styleId="Code">
    <w:name w:val="Code"/>
    <w:basedOn w:val="Normal"/>
    <w:link w:val="CodeChar"/>
    <w:semiHidden/>
    <w:rsid w:val="009E0192"/>
    <w:pPr>
      <w:spacing w:line="340" w:lineRule="atLeast"/>
      <w:ind w:left="1276"/>
    </w:pPr>
    <w:rPr>
      <w:b/>
      <w:bCs/>
      <w:spacing w:val="10"/>
    </w:rPr>
  </w:style>
  <w:style w:type="paragraph" w:customStyle="1" w:styleId="Country">
    <w:name w:val="Country"/>
    <w:basedOn w:val="Normal"/>
    <w:semiHidden/>
    <w:rsid w:val="009E0192"/>
    <w:pPr>
      <w:spacing w:before="60" w:after="480"/>
      <w:jc w:val="center"/>
    </w:pPr>
  </w:style>
  <w:style w:type="paragraph" w:customStyle="1" w:styleId="Lettrine">
    <w:name w:val="Lettrine"/>
    <w:basedOn w:val="Normal"/>
    <w:rsid w:val="009E0192"/>
    <w:pPr>
      <w:spacing w:line="340" w:lineRule="atLeast"/>
      <w:jc w:val="right"/>
    </w:pPr>
    <w:rPr>
      <w:b/>
      <w:bCs/>
      <w:sz w:val="36"/>
    </w:rPr>
  </w:style>
  <w:style w:type="paragraph" w:customStyle="1" w:styleId="LogoUPOV">
    <w:name w:val="LogoUPOV"/>
    <w:basedOn w:val="Normal"/>
    <w:rsid w:val="009E0192"/>
    <w:pPr>
      <w:spacing w:before="600" w:after="80"/>
      <w:jc w:val="center"/>
    </w:pPr>
    <w:rPr>
      <w:snapToGrid w:val="0"/>
    </w:rPr>
  </w:style>
  <w:style w:type="paragraph" w:customStyle="1" w:styleId="Sessiontc">
    <w:name w:val="Session_tc"/>
    <w:basedOn w:val="StyleSessionAllcaps"/>
    <w:rsid w:val="009E0192"/>
    <w:pPr>
      <w:spacing w:before="0" w:line="280" w:lineRule="exact"/>
      <w:jc w:val="left"/>
    </w:pPr>
    <w:rPr>
      <w:caps w:val="0"/>
      <w:sz w:val="20"/>
    </w:rPr>
  </w:style>
  <w:style w:type="paragraph" w:customStyle="1" w:styleId="TitreUpov">
    <w:name w:val="TitreUpov"/>
    <w:basedOn w:val="Normal"/>
    <w:semiHidden/>
    <w:rsid w:val="009E0192"/>
    <w:pPr>
      <w:spacing w:before="60"/>
      <w:jc w:val="center"/>
    </w:pPr>
    <w:rPr>
      <w:b/>
      <w:sz w:val="24"/>
    </w:rPr>
  </w:style>
  <w:style w:type="paragraph" w:customStyle="1" w:styleId="StyleSessionAllcaps">
    <w:name w:val="Style Session + All caps"/>
    <w:basedOn w:val="Session"/>
    <w:semiHidden/>
    <w:rsid w:val="009E0192"/>
    <w:pPr>
      <w:spacing w:before="480"/>
    </w:pPr>
    <w:rPr>
      <w:bCs/>
      <w:caps/>
      <w:kern w:val="28"/>
      <w:sz w:val="24"/>
    </w:rPr>
  </w:style>
  <w:style w:type="paragraph" w:customStyle="1" w:styleId="plcountry">
    <w:name w:val="plcountry"/>
    <w:basedOn w:val="Normal"/>
    <w:rsid w:val="009E0192"/>
    <w:pPr>
      <w:keepNext/>
      <w:keepLines/>
      <w:spacing w:before="180" w:after="120"/>
      <w:jc w:val="left"/>
    </w:pPr>
    <w:rPr>
      <w:caps/>
      <w:noProof/>
      <w:snapToGrid w:val="0"/>
      <w:u w:val="single"/>
    </w:rPr>
  </w:style>
  <w:style w:type="paragraph" w:customStyle="1" w:styleId="pldetails">
    <w:name w:val="pldetails"/>
    <w:basedOn w:val="Normal"/>
    <w:rsid w:val="009E0192"/>
    <w:pPr>
      <w:keepLines/>
      <w:spacing w:before="60" w:after="60"/>
      <w:jc w:val="left"/>
    </w:pPr>
    <w:rPr>
      <w:noProof/>
      <w:snapToGrid w:val="0"/>
    </w:rPr>
  </w:style>
  <w:style w:type="paragraph" w:customStyle="1" w:styleId="plheading">
    <w:name w:val="plheading"/>
    <w:basedOn w:val="Normal"/>
    <w:rsid w:val="009E0192"/>
    <w:pPr>
      <w:keepNext/>
      <w:spacing w:before="480" w:after="120"/>
      <w:jc w:val="center"/>
    </w:pPr>
    <w:rPr>
      <w:caps/>
      <w:snapToGrid w:val="0"/>
      <w:u w:val="single"/>
    </w:rPr>
  </w:style>
  <w:style w:type="paragraph" w:customStyle="1" w:styleId="Sessiontcplacedate">
    <w:name w:val="Session_tc_place_date"/>
    <w:basedOn w:val="SessionMeetingPlace"/>
    <w:rsid w:val="009E0192"/>
    <w:pPr>
      <w:spacing w:before="240"/>
      <w:contextualSpacing/>
      <w:jc w:val="left"/>
    </w:pPr>
    <w:rPr>
      <w:sz w:val="20"/>
    </w:rPr>
  </w:style>
  <w:style w:type="paragraph" w:customStyle="1" w:styleId="Titleofdoc0">
    <w:name w:val="Title_of_doc"/>
    <w:basedOn w:val="TitleofDoc"/>
    <w:rsid w:val="009E0192"/>
    <w:pPr>
      <w:spacing w:before="600" w:after="240"/>
      <w:jc w:val="left"/>
    </w:pPr>
    <w:rPr>
      <w:b/>
    </w:rPr>
  </w:style>
  <w:style w:type="paragraph" w:customStyle="1" w:styleId="preparedby1">
    <w:name w:val="prepared_by"/>
    <w:basedOn w:val="preparedby0"/>
    <w:rsid w:val="009E0192"/>
    <w:pPr>
      <w:spacing w:before="0" w:after="240"/>
    </w:pPr>
    <w:rPr>
      <w:iCs/>
    </w:rPr>
  </w:style>
  <w:style w:type="character" w:customStyle="1" w:styleId="CodeChar">
    <w:name w:val="Code Char"/>
    <w:basedOn w:val="DefaultParagraphFont"/>
    <w:link w:val="Code"/>
    <w:semiHidden/>
    <w:rsid w:val="009E0192"/>
    <w:rPr>
      <w:rFonts w:ascii="Arial" w:hAnsi="Arial"/>
      <w:b/>
      <w:bCs/>
      <w:spacing w:val="10"/>
    </w:rPr>
  </w:style>
  <w:style w:type="paragraph" w:customStyle="1" w:styleId="endofdoc">
    <w:name w:val="end_of_doc"/>
    <w:next w:val="Header"/>
    <w:autoRedefine/>
    <w:rsid w:val="009E0192"/>
    <w:pPr>
      <w:spacing w:before="480"/>
      <w:ind w:left="567" w:hanging="567"/>
      <w:jc w:val="right"/>
    </w:pPr>
    <w:rPr>
      <w:rFonts w:ascii="Arial" w:hAnsi="Arial"/>
    </w:rPr>
  </w:style>
  <w:style w:type="character" w:customStyle="1" w:styleId="DocoriginalChar">
    <w:name w:val="Doc_original Char"/>
    <w:basedOn w:val="CodeChar"/>
    <w:link w:val="Docoriginal"/>
    <w:rsid w:val="009E0192"/>
    <w:rPr>
      <w:rFonts w:ascii="Arial" w:hAnsi="Arial"/>
      <w:b/>
      <w:bCs/>
      <w:spacing w:val="10"/>
      <w:sz w:val="18"/>
    </w:rPr>
  </w:style>
  <w:style w:type="paragraph" w:styleId="TOC2">
    <w:name w:val="toc 2"/>
    <w:next w:val="Normal"/>
    <w:autoRedefine/>
    <w:uiPriority w:val="39"/>
    <w:rsid w:val="00C2430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9E0192"/>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9E0192"/>
    <w:rPr>
      <w:rFonts w:ascii="Arial" w:hAnsi="Arial"/>
      <w:color w:val="0000FF"/>
      <w:u w:val="single"/>
    </w:rPr>
  </w:style>
  <w:style w:type="paragraph" w:styleId="TOC4">
    <w:name w:val="toc 4"/>
    <w:next w:val="Normal"/>
    <w:autoRedefine/>
    <w:rsid w:val="009E0192"/>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C2430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9E0192"/>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9E0192"/>
    <w:rPr>
      <w:rFonts w:ascii="Tahoma" w:hAnsi="Tahoma" w:cs="Tahoma"/>
      <w:sz w:val="16"/>
      <w:szCs w:val="16"/>
    </w:rPr>
  </w:style>
  <w:style w:type="character" w:customStyle="1" w:styleId="BalloonTextChar">
    <w:name w:val="Balloon Text Char"/>
    <w:basedOn w:val="DefaultParagraphFont"/>
    <w:link w:val="BalloonText"/>
    <w:rsid w:val="009E0192"/>
    <w:rPr>
      <w:rFonts w:ascii="Tahoma" w:hAnsi="Tahoma" w:cs="Tahoma"/>
      <w:sz w:val="16"/>
      <w:szCs w:val="16"/>
    </w:rPr>
  </w:style>
  <w:style w:type="paragraph" w:customStyle="1" w:styleId="Doccode">
    <w:name w:val="Doc_code"/>
    <w:qFormat/>
    <w:rsid w:val="009E0192"/>
    <w:rPr>
      <w:rFonts w:ascii="Arial" w:hAnsi="Arial"/>
      <w:b/>
      <w:bCs/>
      <w:spacing w:val="10"/>
      <w:sz w:val="18"/>
    </w:rPr>
  </w:style>
  <w:style w:type="character" w:customStyle="1" w:styleId="Heading6Char">
    <w:name w:val="Heading 6 Char"/>
    <w:basedOn w:val="DefaultParagraphFont"/>
    <w:link w:val="Heading6"/>
    <w:rsid w:val="009E0192"/>
    <w:rPr>
      <w:rFonts w:ascii="Arial" w:eastAsiaTheme="minorEastAsia" w:hAnsi="Arial"/>
      <w:b/>
      <w:bCs/>
      <w:sz w:val="18"/>
      <w:szCs w:val="22"/>
    </w:rPr>
  </w:style>
  <w:style w:type="character" w:customStyle="1" w:styleId="Heading7Char">
    <w:name w:val="Heading 7 Char"/>
    <w:basedOn w:val="DefaultParagraphFont"/>
    <w:link w:val="Heading7"/>
    <w:rsid w:val="009E0192"/>
    <w:rPr>
      <w:rFonts w:ascii="Arial" w:eastAsiaTheme="minorEastAsia" w:hAnsi="Arial"/>
      <w:b/>
      <w:sz w:val="18"/>
      <w:szCs w:val="24"/>
    </w:rPr>
  </w:style>
  <w:style w:type="character" w:customStyle="1" w:styleId="Heading8Char">
    <w:name w:val="Heading 8 Char"/>
    <w:basedOn w:val="DefaultParagraphFont"/>
    <w:link w:val="Heading8"/>
    <w:rsid w:val="009E0192"/>
    <w:rPr>
      <w:rFonts w:ascii="Arial" w:eastAsiaTheme="minorEastAsia" w:hAnsi="Arial"/>
      <w:i/>
      <w:iCs/>
      <w:sz w:val="18"/>
      <w:szCs w:val="24"/>
    </w:rPr>
  </w:style>
  <w:style w:type="character" w:customStyle="1" w:styleId="DecisionParagraphsChar">
    <w:name w:val="DecisionParagraphs Char"/>
    <w:basedOn w:val="DefaultParagraphFont"/>
    <w:link w:val="DecisionParagraphs"/>
    <w:rsid w:val="009E0192"/>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E0192"/>
    <w:rPr>
      <w:rFonts w:ascii="Arial" w:hAnsi="Arial"/>
      <w:sz w:val="16"/>
    </w:rPr>
  </w:style>
  <w:style w:type="character" w:customStyle="1" w:styleId="BodyTextChar">
    <w:name w:val="Body Text Char"/>
    <w:basedOn w:val="DefaultParagraphFont"/>
    <w:link w:val="BodyText"/>
    <w:locked/>
    <w:rsid w:val="009E0192"/>
    <w:rPr>
      <w:rFonts w:ascii="Arial" w:hAnsi="Arial"/>
    </w:rPr>
  </w:style>
  <w:style w:type="paragraph" w:customStyle="1" w:styleId="StyleDocoriginalNotBold">
    <w:name w:val="Style Doc_original + Not Bold"/>
    <w:basedOn w:val="Docoriginal"/>
    <w:link w:val="StyleDocoriginalNotBoldChar"/>
    <w:autoRedefine/>
    <w:rsid w:val="009E01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E0192"/>
    <w:rPr>
      <w:rFonts w:ascii="Arial" w:hAnsi="Arial"/>
      <w:b/>
      <w:bCs/>
      <w:spacing w:val="10"/>
      <w:sz w:val="18"/>
      <w:lang w:val="fr-FR"/>
    </w:rPr>
  </w:style>
  <w:style w:type="paragraph" w:customStyle="1" w:styleId="StyleDocnumber">
    <w:name w:val="Style Doc_number"/>
    <w:basedOn w:val="Docoriginal"/>
    <w:rsid w:val="009E01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E01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E0192"/>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E01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E0192"/>
    <w:rPr>
      <w:rFonts w:ascii="Arial" w:hAnsi="Arial"/>
      <w:b w:val="0"/>
      <w:bCs w:val="0"/>
      <w:spacing w:val="10"/>
      <w:sz w:val="18"/>
      <w:lang w:val="fr-FR"/>
    </w:rPr>
  </w:style>
  <w:style w:type="character" w:customStyle="1" w:styleId="StyleDocoriginalNotBold1">
    <w:name w:val="Style Doc_original + Not Bold1"/>
    <w:basedOn w:val="DefaultParagraphFont"/>
    <w:rsid w:val="009E0192"/>
    <w:rPr>
      <w:rFonts w:ascii="Arial" w:hAnsi="Arial"/>
      <w:b/>
      <w:bCs/>
      <w:spacing w:val="10"/>
      <w:lang w:val="en-US" w:eastAsia="en-US" w:bidi="ar-SA"/>
    </w:rPr>
  </w:style>
  <w:style w:type="character" w:customStyle="1" w:styleId="StyleDoclangBold">
    <w:name w:val="Style Doc_lang + Bold"/>
    <w:basedOn w:val="Doclang"/>
    <w:rsid w:val="009E0192"/>
    <w:rPr>
      <w:rFonts w:ascii="Arial" w:hAnsi="Arial"/>
      <w:b/>
      <w:bCs/>
      <w:sz w:val="20"/>
      <w:lang w:val="en-US"/>
    </w:rPr>
  </w:style>
  <w:style w:type="paragraph" w:styleId="ListParagraph">
    <w:name w:val="List Paragraph"/>
    <w:basedOn w:val="Normal"/>
    <w:qFormat/>
    <w:rsid w:val="009E0192"/>
    <w:pPr>
      <w:ind w:left="720"/>
      <w:contextualSpacing/>
    </w:pPr>
    <w:rPr>
      <w:rFonts w:eastAsiaTheme="minorEastAsia"/>
    </w:rPr>
  </w:style>
  <w:style w:type="paragraph" w:styleId="CommentText">
    <w:name w:val="annotation text"/>
    <w:basedOn w:val="Normal"/>
    <w:link w:val="CommentTextChar"/>
    <w:rsid w:val="009E01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9E0192"/>
    <w:rPr>
      <w:rFonts w:eastAsiaTheme="minorEastAsia"/>
      <w:sz w:val="22"/>
    </w:rPr>
  </w:style>
  <w:style w:type="paragraph" w:styleId="TOC6">
    <w:name w:val="toc 6"/>
    <w:basedOn w:val="Normal"/>
    <w:next w:val="Normal"/>
    <w:autoRedefine/>
    <w:uiPriority w:val="39"/>
    <w:rsid w:val="00ED4E56"/>
    <w:pPr>
      <w:keepNext/>
      <w:tabs>
        <w:tab w:val="right" w:leader="dot" w:pos="9629"/>
      </w:tabs>
      <w:spacing w:after="40"/>
      <w:ind w:left="851" w:right="425" w:hanging="284"/>
      <w:jc w:val="left"/>
    </w:pPr>
    <w:rPr>
      <w:rFonts w:eastAsiaTheme="minorEastAsia"/>
      <w:noProof/>
      <w:sz w:val="18"/>
      <w:szCs w:val="18"/>
    </w:rPr>
  </w:style>
  <w:style w:type="paragraph" w:styleId="TOC7">
    <w:name w:val="toc 7"/>
    <w:basedOn w:val="Normal"/>
    <w:next w:val="Normal"/>
    <w:autoRedefine/>
    <w:uiPriority w:val="39"/>
    <w:rsid w:val="009E0192"/>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9E0192"/>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9E0192"/>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9E0192"/>
    <w:pPr>
      <w:spacing w:before="720" w:after="480"/>
      <w:jc w:val="center"/>
    </w:pPr>
    <w:rPr>
      <w:rFonts w:ascii="Times New Roman" w:eastAsiaTheme="minorEastAsia" w:hAnsi="Times New Roman"/>
      <w:caps/>
      <w:sz w:val="28"/>
    </w:rPr>
  </w:style>
  <w:style w:type="paragraph" w:customStyle="1" w:styleId="Committee">
    <w:name w:val="Committee"/>
    <w:basedOn w:val="Title"/>
    <w:rsid w:val="009E0192"/>
    <w:rPr>
      <w:rFonts w:eastAsiaTheme="minorEastAsia"/>
      <w:caps w:val="0"/>
    </w:rPr>
  </w:style>
  <w:style w:type="paragraph" w:styleId="BodyTextIndent">
    <w:name w:val="Body Text Indent"/>
    <w:basedOn w:val="Normal"/>
    <w:link w:val="BodyTextIndentChar"/>
    <w:rsid w:val="009E01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9E0192"/>
    <w:rPr>
      <w:rFonts w:eastAsiaTheme="minorEastAsia"/>
      <w:sz w:val="24"/>
      <w:u w:val="single"/>
    </w:rPr>
  </w:style>
  <w:style w:type="character" w:styleId="FollowedHyperlink">
    <w:name w:val="FollowedHyperlink"/>
    <w:basedOn w:val="DefaultParagraphFont"/>
    <w:uiPriority w:val="99"/>
    <w:rsid w:val="009E0192"/>
    <w:rPr>
      <w:color w:val="800080" w:themeColor="followedHyperlink"/>
      <w:u w:val="single"/>
    </w:rPr>
  </w:style>
  <w:style w:type="table" w:customStyle="1" w:styleId="TableGrid1">
    <w:name w:val="Table Grid1"/>
    <w:basedOn w:val="TableNormal"/>
    <w:next w:val="TableGrid"/>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192"/>
    <w:pPr>
      <w:autoSpaceDE w:val="0"/>
      <w:autoSpaceDN w:val="0"/>
      <w:adjustRightInd w:val="0"/>
    </w:pPr>
    <w:rPr>
      <w:rFonts w:ascii="Arial" w:eastAsiaTheme="minorEastAsia" w:hAnsi="Arial" w:cs="Arial"/>
      <w:color w:val="000000"/>
      <w:sz w:val="24"/>
      <w:szCs w:val="24"/>
    </w:rPr>
  </w:style>
  <w:style w:type="paragraph" w:customStyle="1" w:styleId="Inf4Normal">
    <w:name w:val="Inf_4_Normal"/>
    <w:basedOn w:val="Normal"/>
    <w:rsid w:val="009E0192"/>
    <w:pPr>
      <w:spacing w:before="108"/>
    </w:pPr>
    <w:rPr>
      <w:rFonts w:eastAsiaTheme="minorHAnsi" w:cs="Arial"/>
    </w:rPr>
  </w:style>
  <w:style w:type="character" w:styleId="CommentReference">
    <w:name w:val="annotation reference"/>
    <w:basedOn w:val="DefaultParagraphFont"/>
    <w:rsid w:val="009E0192"/>
    <w:rPr>
      <w:sz w:val="16"/>
      <w:szCs w:val="16"/>
    </w:rPr>
  </w:style>
  <w:style w:type="paragraph" w:customStyle="1" w:styleId="result">
    <w:name w:val="result"/>
    <w:basedOn w:val="Normal"/>
    <w:qFormat/>
    <w:rsid w:val="009E0192"/>
    <w:pPr>
      <w:jc w:val="left"/>
    </w:pPr>
    <w:rPr>
      <w:sz w:val="18"/>
    </w:rPr>
  </w:style>
  <w:style w:type="character" w:styleId="Emphasis">
    <w:name w:val="Emphasis"/>
    <w:basedOn w:val="DefaultParagraphFont"/>
    <w:uiPriority w:val="20"/>
    <w:qFormat/>
    <w:rsid w:val="00612738"/>
    <w:rPr>
      <w:i/>
      <w:iCs/>
    </w:rPr>
  </w:style>
  <w:style w:type="paragraph" w:customStyle="1" w:styleId="msonormal0">
    <w:name w:val="msonormal"/>
    <w:basedOn w:val="Normal"/>
    <w:rsid w:val="009E3455"/>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9E3455"/>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9E3455"/>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9E345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9E34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character" w:customStyle="1" w:styleId="Heading1Char">
    <w:name w:val="Heading 1 Char"/>
    <w:basedOn w:val="DefaultParagraphFont"/>
    <w:link w:val="Heading1"/>
    <w:rsid w:val="00527830"/>
    <w:rPr>
      <w:rFonts w:ascii="Arial" w:eastAsiaTheme="minorEastAsia" w:hAnsi="Arial"/>
      <w:caps/>
    </w:rPr>
  </w:style>
  <w:style w:type="character" w:customStyle="1" w:styleId="Heading2Char">
    <w:name w:val="Heading 2 Char"/>
    <w:basedOn w:val="DefaultParagraphFont"/>
    <w:link w:val="Heading2"/>
    <w:rsid w:val="00527830"/>
    <w:rPr>
      <w:rFonts w:ascii="Arial" w:eastAsiaTheme="minorEastAsia" w:hAnsi="Arial"/>
      <w:u w:val="single"/>
    </w:rPr>
  </w:style>
  <w:style w:type="character" w:customStyle="1" w:styleId="Heading3Char">
    <w:name w:val="Heading 3 Char"/>
    <w:basedOn w:val="DefaultParagraphFont"/>
    <w:link w:val="Heading3"/>
    <w:rsid w:val="00527830"/>
    <w:rPr>
      <w:rFonts w:ascii="Arial" w:eastAsiaTheme="minorEastAsia" w:hAnsi="Arial"/>
      <w:b/>
      <w:caps/>
      <w:sz w:val="18"/>
    </w:rPr>
  </w:style>
  <w:style w:type="character" w:customStyle="1" w:styleId="Heading4Char">
    <w:name w:val="Heading 4 Char"/>
    <w:basedOn w:val="DefaultParagraphFont"/>
    <w:link w:val="Heading4"/>
    <w:rsid w:val="00527830"/>
    <w:rPr>
      <w:rFonts w:ascii="Arial" w:eastAsiaTheme="minorEastAsia" w:hAnsi="Arial"/>
      <w:b/>
      <w:smallCaps/>
    </w:rPr>
  </w:style>
  <w:style w:type="character" w:customStyle="1" w:styleId="Heading5Char">
    <w:name w:val="Heading 5 Char"/>
    <w:basedOn w:val="DefaultParagraphFont"/>
    <w:link w:val="Heading5"/>
    <w:rsid w:val="00527830"/>
    <w:rPr>
      <w:rFonts w:ascii="Arial" w:eastAsiaTheme="minorEastAsia" w:hAnsi="Arial"/>
      <w:b/>
      <w:sz w:val="18"/>
    </w:rPr>
  </w:style>
  <w:style w:type="character" w:customStyle="1" w:styleId="Heading9Char">
    <w:name w:val="Heading 9 Char"/>
    <w:basedOn w:val="DefaultParagraphFont"/>
    <w:link w:val="Heading9"/>
    <w:rsid w:val="00527830"/>
    <w:rPr>
      <w:rFonts w:ascii="Arial" w:eastAsiaTheme="minorEastAsia" w:hAnsi="Arial"/>
      <w:i/>
      <w:iCs/>
      <w:sz w:val="18"/>
      <w:szCs w:val="18"/>
    </w:rPr>
  </w:style>
  <w:style w:type="character" w:customStyle="1" w:styleId="HeaderChar">
    <w:name w:val="Header Char"/>
    <w:basedOn w:val="DefaultParagraphFont"/>
    <w:link w:val="Header"/>
    <w:rsid w:val="00527830"/>
    <w:rPr>
      <w:rFonts w:ascii="Arial" w:hAnsi="Arial"/>
      <w:lang w:val="fr-FR"/>
    </w:rPr>
  </w:style>
  <w:style w:type="character" w:customStyle="1" w:styleId="FooterChar">
    <w:name w:val="Footer Char"/>
    <w:aliases w:val="doc_path_name Char"/>
    <w:basedOn w:val="DefaultParagraphFont"/>
    <w:link w:val="Footer"/>
    <w:rsid w:val="00527830"/>
    <w:rPr>
      <w:rFonts w:ascii="Arial" w:hAnsi="Arial"/>
      <w:sz w:val="14"/>
    </w:rPr>
  </w:style>
  <w:style w:type="character" w:customStyle="1" w:styleId="TitleChar">
    <w:name w:val="Title Char"/>
    <w:basedOn w:val="DefaultParagraphFont"/>
    <w:link w:val="Title"/>
    <w:rsid w:val="00527830"/>
    <w:rPr>
      <w:rFonts w:ascii="Arial" w:hAnsi="Arial"/>
      <w:b/>
      <w:caps/>
      <w:kern w:val="28"/>
      <w:sz w:val="30"/>
    </w:rPr>
  </w:style>
  <w:style w:type="character" w:customStyle="1" w:styleId="ClosingChar">
    <w:name w:val="Closing Char"/>
    <w:basedOn w:val="DefaultParagraphFont"/>
    <w:link w:val="Closing"/>
    <w:rsid w:val="00527830"/>
    <w:rPr>
      <w:rFonts w:ascii="Arial" w:hAnsi="Arial"/>
    </w:rPr>
  </w:style>
  <w:style w:type="character" w:customStyle="1" w:styleId="MacroTextChar">
    <w:name w:val="Macro Text Char"/>
    <w:basedOn w:val="DefaultParagraphFont"/>
    <w:link w:val="MacroText"/>
    <w:semiHidden/>
    <w:rsid w:val="00527830"/>
    <w:rPr>
      <w:rFonts w:ascii="Courier New" w:hAnsi="Courier New"/>
      <w:sz w:val="16"/>
    </w:rPr>
  </w:style>
  <w:style w:type="character" w:customStyle="1" w:styleId="SignatureChar">
    <w:name w:val="Signature Char"/>
    <w:basedOn w:val="DefaultParagraphFont"/>
    <w:link w:val="Signature"/>
    <w:rsid w:val="00527830"/>
    <w:rPr>
      <w:rFonts w:ascii="Arial" w:hAnsi="Arial"/>
    </w:rPr>
  </w:style>
  <w:style w:type="character" w:customStyle="1" w:styleId="EndnoteTextChar">
    <w:name w:val="Endnote Text Char"/>
    <w:basedOn w:val="DefaultParagraphFont"/>
    <w:link w:val="EndnoteText"/>
    <w:semiHidden/>
    <w:rsid w:val="00527830"/>
    <w:rPr>
      <w:rFonts w:ascii="Arial" w:hAnsi="Arial"/>
    </w:rPr>
  </w:style>
  <w:style w:type="character" w:customStyle="1" w:styleId="DateChar">
    <w:name w:val="Date Char"/>
    <w:basedOn w:val="DefaultParagraphFont"/>
    <w:link w:val="Date"/>
    <w:semiHidden/>
    <w:rsid w:val="00527830"/>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6808">
      <w:bodyDiv w:val="1"/>
      <w:marLeft w:val="0"/>
      <w:marRight w:val="0"/>
      <w:marTop w:val="0"/>
      <w:marBottom w:val="0"/>
      <w:divBdr>
        <w:top w:val="none" w:sz="0" w:space="0" w:color="auto"/>
        <w:left w:val="none" w:sz="0" w:space="0" w:color="auto"/>
        <w:bottom w:val="none" w:sz="0" w:space="0" w:color="auto"/>
        <w:right w:val="none" w:sz="0" w:space="0" w:color="auto"/>
      </w:divBdr>
    </w:div>
    <w:div w:id="294601427">
      <w:bodyDiv w:val="1"/>
      <w:marLeft w:val="0"/>
      <w:marRight w:val="0"/>
      <w:marTop w:val="0"/>
      <w:marBottom w:val="0"/>
      <w:divBdr>
        <w:top w:val="none" w:sz="0" w:space="0" w:color="auto"/>
        <w:left w:val="none" w:sz="0" w:space="0" w:color="auto"/>
        <w:bottom w:val="none" w:sz="0" w:space="0" w:color="auto"/>
        <w:right w:val="none" w:sz="0" w:space="0" w:color="auto"/>
      </w:divBdr>
    </w:div>
    <w:div w:id="115074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youtu.be/1yS7qbqu1oc"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upov.mail@upov.in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grfa-treaty@fao.or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pov.int/edocs/mdocs/upov/en/c_52/c_52_3.pdf"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2409-70CF-45A5-9071-87D5F2F8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c_53_EN.dotx</Template>
  <TotalTime>23</TotalTime>
  <Pages>53</Pages>
  <Words>21872</Words>
  <Characters>124674</Characters>
  <Application>Microsoft Office Word</Application>
  <DocSecurity>0</DocSecurity>
  <Lines>1038</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C/53/2</vt:lpstr>
      <vt:lpstr>C/53/2</vt:lpstr>
    </vt:vector>
  </TitlesOfParts>
  <Company>UPOV</Company>
  <LinksUpToDate>false</LinksUpToDate>
  <CharactersWithSpaces>146254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C/53/2</dc:title>
  <dc:creator>SANCHEZ VIZCAINO GOMEZ Rosa Maria</dc:creator>
  <cp:lastModifiedBy>SANCHEZ VIZCAINO GOMEZ Rosa Maria</cp:lastModifiedBy>
  <cp:revision>18</cp:revision>
  <cp:lastPrinted>2019-10-14T17:40:00Z</cp:lastPrinted>
  <dcterms:created xsi:type="dcterms:W3CDTF">2019-11-06T06:15:00Z</dcterms:created>
  <dcterms:modified xsi:type="dcterms:W3CDTF">2019-11-25T16:02:00Z</dcterms:modified>
</cp:coreProperties>
</file>