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23B97" w:rsidRPr="003D409C" w:rsidTr="00B23B97">
        <w:tc>
          <w:tcPr>
            <w:tcW w:w="6522" w:type="dxa"/>
          </w:tcPr>
          <w:p w:rsidR="00B23B97" w:rsidRPr="003D409C" w:rsidRDefault="00B23B97" w:rsidP="00B23B97">
            <w:pPr>
              <w:rPr>
                <w:lang w:val="de-DE"/>
              </w:rPr>
            </w:pPr>
            <w:r w:rsidRPr="003D409C">
              <w:rPr>
                <w:noProof/>
              </w:rPr>
              <w:drawing>
                <wp:inline distT="0" distB="0" distL="0" distR="0" wp14:anchorId="509598BA" wp14:editId="161107B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B23B97" w:rsidRPr="009F1AAC" w:rsidRDefault="00B23B97" w:rsidP="00B23B97">
            <w:pPr>
              <w:pStyle w:val="Lettrine"/>
              <w:rPr>
                <w:sz w:val="36"/>
                <w:szCs w:val="36"/>
              </w:rPr>
            </w:pPr>
            <w:r w:rsidRPr="009F1AAC">
              <w:rPr>
                <w:sz w:val="36"/>
                <w:szCs w:val="36"/>
              </w:rPr>
              <w:t>G</w:t>
            </w:r>
          </w:p>
        </w:tc>
      </w:tr>
      <w:tr w:rsidR="00B23B97" w:rsidRPr="009F1AAC" w:rsidTr="00B23B97">
        <w:trPr>
          <w:trHeight w:val="219"/>
        </w:trPr>
        <w:tc>
          <w:tcPr>
            <w:tcW w:w="6522" w:type="dxa"/>
          </w:tcPr>
          <w:p w:rsidR="00B23B97" w:rsidRPr="003D409C" w:rsidRDefault="00B23B97" w:rsidP="00B23B97">
            <w:pPr>
              <w:pStyle w:val="upove"/>
              <w:jc w:val="left"/>
              <w:rPr>
                <w:b w:val="0"/>
              </w:rPr>
            </w:pPr>
            <w:r w:rsidRPr="003D409C">
              <w:rPr>
                <w:b w:val="0"/>
                <w:bCs w:val="0"/>
                <w:spacing w:val="0"/>
                <w:sz w:val="16"/>
              </w:rPr>
              <w:t>Internationaler Verband zum Schutz von Pflanzenzüchtungen</w:t>
            </w:r>
          </w:p>
        </w:tc>
        <w:tc>
          <w:tcPr>
            <w:tcW w:w="3117" w:type="dxa"/>
          </w:tcPr>
          <w:p w:rsidR="00B23B97" w:rsidRPr="003D409C" w:rsidRDefault="00B23B97" w:rsidP="00B23B97">
            <w:pPr>
              <w:rPr>
                <w:lang w:val="de-DE"/>
              </w:rPr>
            </w:pPr>
          </w:p>
        </w:tc>
      </w:tr>
    </w:tbl>
    <w:p w:rsidR="00B23B97" w:rsidRPr="003D409C" w:rsidRDefault="00B23B97" w:rsidP="00B23B97">
      <w:pPr>
        <w:rPr>
          <w:lang w:val="de-DE"/>
        </w:rPr>
      </w:pPr>
    </w:p>
    <w:p w:rsidR="00B23B97" w:rsidRPr="003D409C" w:rsidRDefault="00B23B97" w:rsidP="00B23B9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3B97" w:rsidRPr="006F5C29" w:rsidTr="00B23B97">
        <w:tc>
          <w:tcPr>
            <w:tcW w:w="6512" w:type="dxa"/>
          </w:tcPr>
          <w:p w:rsidR="00B23B97" w:rsidRPr="003D409C" w:rsidRDefault="00B23B97" w:rsidP="00B23B97">
            <w:pPr>
              <w:pStyle w:val="Sessiontcplacedate"/>
              <w:spacing w:before="0"/>
              <w:jc w:val="left"/>
              <w:rPr>
                <w:sz w:val="18"/>
              </w:rPr>
            </w:pPr>
          </w:p>
        </w:tc>
        <w:tc>
          <w:tcPr>
            <w:tcW w:w="3127" w:type="dxa"/>
          </w:tcPr>
          <w:p w:rsidR="00B23B97" w:rsidRPr="003D409C" w:rsidRDefault="00B23B97" w:rsidP="00B23B97">
            <w:pPr>
              <w:pStyle w:val="Doccode"/>
              <w:jc w:val="both"/>
              <w:rPr>
                <w:lang w:val="de-DE"/>
              </w:rPr>
            </w:pPr>
            <w:r w:rsidRPr="003D409C">
              <w:rPr>
                <w:lang w:val="de-DE"/>
              </w:rPr>
              <w:t>UPOV/INF/4/5 Draft 1</w:t>
            </w:r>
          </w:p>
          <w:p w:rsidR="00B23B97" w:rsidRPr="003D409C" w:rsidRDefault="00B23B97" w:rsidP="00B23B97">
            <w:pPr>
              <w:pStyle w:val="Docoriginal"/>
              <w:spacing w:before="240"/>
              <w:ind w:left="0"/>
              <w:rPr>
                <w:sz w:val="18"/>
                <w:szCs w:val="18"/>
              </w:rPr>
            </w:pPr>
            <w:r w:rsidRPr="003D409C">
              <w:rPr>
                <w:sz w:val="18"/>
                <w:szCs w:val="18"/>
              </w:rPr>
              <w:t>Original:</w:t>
            </w:r>
            <w:r w:rsidRPr="003D409C">
              <w:rPr>
                <w:b w:val="0"/>
                <w:spacing w:val="0"/>
                <w:sz w:val="18"/>
                <w:szCs w:val="18"/>
              </w:rPr>
              <w:t xml:space="preserve"> englisch</w:t>
            </w:r>
          </w:p>
          <w:p w:rsidR="00B23B97" w:rsidRPr="003D409C" w:rsidRDefault="00B23B97" w:rsidP="00B23B97">
            <w:pPr>
              <w:pStyle w:val="Docoriginal"/>
              <w:ind w:left="0"/>
            </w:pPr>
            <w:r w:rsidRPr="003D409C">
              <w:rPr>
                <w:sz w:val="18"/>
                <w:szCs w:val="18"/>
              </w:rPr>
              <w:t>Datu</w:t>
            </w:r>
            <w:bookmarkStart w:id="0" w:name="_GoBack"/>
            <w:bookmarkEnd w:id="0"/>
            <w:r w:rsidRPr="003D409C">
              <w:rPr>
                <w:sz w:val="18"/>
                <w:szCs w:val="18"/>
              </w:rPr>
              <w:t>m:</w:t>
            </w:r>
            <w:r w:rsidRPr="003D409C">
              <w:rPr>
                <w:b w:val="0"/>
                <w:spacing w:val="0"/>
                <w:sz w:val="18"/>
                <w:szCs w:val="18"/>
              </w:rPr>
              <w:t xml:space="preserve"> </w:t>
            </w:r>
            <w:r w:rsidR="006F5C29" w:rsidRPr="002D686A">
              <w:rPr>
                <w:b w:val="0"/>
                <w:spacing w:val="0"/>
                <w:sz w:val="18"/>
                <w:szCs w:val="18"/>
              </w:rPr>
              <w:t>25</w:t>
            </w:r>
            <w:r w:rsidRPr="002D686A">
              <w:rPr>
                <w:b w:val="0"/>
                <w:spacing w:val="0"/>
                <w:sz w:val="18"/>
                <w:szCs w:val="18"/>
              </w:rPr>
              <w:t>. August 2018</w:t>
            </w:r>
          </w:p>
        </w:tc>
      </w:tr>
    </w:tbl>
    <w:p w:rsidR="00B23B97" w:rsidRPr="003D409C" w:rsidRDefault="00B23B97" w:rsidP="00B23B97">
      <w:pPr>
        <w:rPr>
          <w:lang w:val="de-DE"/>
        </w:rPr>
      </w:pPr>
      <w:bookmarkStart w:id="1" w:name="TitleOfDoc"/>
      <w:bookmarkEnd w:id="1"/>
    </w:p>
    <w:p w:rsidR="00B23B97" w:rsidRPr="003D409C" w:rsidRDefault="00B23B97" w:rsidP="00B23B97">
      <w:pPr>
        <w:rPr>
          <w:lang w:val="de-DE"/>
        </w:rPr>
      </w:pPr>
    </w:p>
    <w:p w:rsidR="00B23B97" w:rsidRPr="003D409C" w:rsidRDefault="00B23B97" w:rsidP="00B23B97">
      <w:pPr>
        <w:rPr>
          <w:lang w:val="de-DE"/>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B23B97" w:rsidRPr="006F5C29" w:rsidTr="00B23B97">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3B97" w:rsidRPr="003D409C" w:rsidRDefault="00B23B97" w:rsidP="00B23B97">
            <w:pPr>
              <w:jc w:val="center"/>
              <w:rPr>
                <w:b/>
                <w:lang w:val="de-DE"/>
              </w:rPr>
            </w:pPr>
            <w:r w:rsidRPr="003D409C">
              <w:rPr>
                <w:b/>
                <w:lang w:val="de-DE"/>
              </w:rPr>
              <w:t>ENTWURF</w:t>
            </w:r>
          </w:p>
          <w:p w:rsidR="00B23B97" w:rsidRPr="003D409C" w:rsidRDefault="00B23B97" w:rsidP="00B23B97">
            <w:pPr>
              <w:jc w:val="center"/>
              <w:rPr>
                <w:b/>
                <w:lang w:val="de-DE"/>
              </w:rPr>
            </w:pPr>
            <w:r w:rsidRPr="003D409C">
              <w:rPr>
                <w:b/>
                <w:lang w:val="de-DE"/>
              </w:rPr>
              <w:t>(</w:t>
            </w:r>
            <w:r w:rsidR="009F1AAC" w:rsidRPr="003D409C">
              <w:rPr>
                <w:b/>
                <w:lang w:val="de-DE"/>
              </w:rPr>
              <w:t>ÜBERARBEITUNG</w:t>
            </w:r>
            <w:r w:rsidRPr="003D409C">
              <w:rPr>
                <w:b/>
                <w:lang w:val="de-DE"/>
              </w:rPr>
              <w:t>)</w:t>
            </w:r>
          </w:p>
        </w:tc>
      </w:tr>
    </w:tbl>
    <w:p w:rsidR="00B23B97" w:rsidRPr="003D409C" w:rsidRDefault="00B23B97" w:rsidP="00B23B97">
      <w:pPr>
        <w:spacing w:before="600" w:after="240"/>
        <w:jc w:val="left"/>
        <w:rPr>
          <w:b/>
          <w:caps/>
          <w:lang w:val="de-DE"/>
        </w:rPr>
      </w:pPr>
      <w:r w:rsidRPr="003D409C">
        <w:rPr>
          <w:b/>
          <w:caps/>
          <w:lang w:val="de-DE"/>
        </w:rPr>
        <w:t>FINANZORDNUNG UND IHRE DURCHFÜHRUNGSBESTIMMUNGEN DER UPOV</w:t>
      </w:r>
    </w:p>
    <w:p w:rsidR="00B23B97" w:rsidRPr="003D409C" w:rsidRDefault="008A0214" w:rsidP="00B23B97">
      <w:pPr>
        <w:spacing w:after="240"/>
        <w:jc w:val="left"/>
        <w:rPr>
          <w:i/>
          <w:iCs/>
          <w:lang w:val="de-DE"/>
        </w:rPr>
      </w:pPr>
      <w:bookmarkStart w:id="2" w:name="Prepared"/>
      <w:bookmarkEnd w:id="2"/>
      <w:r w:rsidRPr="003D409C">
        <w:rPr>
          <w:i/>
          <w:iCs/>
          <w:lang w:val="de-DE"/>
        </w:rPr>
        <w:t>Vom Verbandsbüro erstelltes Dokument</w:t>
      </w:r>
    </w:p>
    <w:p w:rsidR="00B23B97" w:rsidRPr="003D409C" w:rsidRDefault="00502829" w:rsidP="00B23B97">
      <w:pPr>
        <w:spacing w:after="240"/>
        <w:jc w:val="left"/>
        <w:rPr>
          <w:i/>
          <w:iCs/>
          <w:lang w:val="de-DE"/>
        </w:rPr>
      </w:pPr>
      <w:r w:rsidRPr="003D409C">
        <w:rPr>
          <w:i/>
          <w:iCs/>
          <w:lang w:val="de-DE"/>
        </w:rPr>
        <w:t>zu prüfen</w:t>
      </w:r>
    </w:p>
    <w:p w:rsidR="00B23B97" w:rsidRPr="003D409C" w:rsidRDefault="00502829" w:rsidP="00B23B97">
      <w:pPr>
        <w:spacing w:after="240"/>
        <w:jc w:val="left"/>
        <w:rPr>
          <w:i/>
          <w:iCs/>
          <w:lang w:val="de-DE"/>
        </w:rPr>
      </w:pPr>
      <w:r w:rsidRPr="003D409C">
        <w:rPr>
          <w:i/>
          <w:iCs/>
          <w:lang w:val="de-DE"/>
        </w:rPr>
        <w:t xml:space="preserve">vom </w:t>
      </w:r>
      <w:r w:rsidR="008A0214" w:rsidRPr="003D409C">
        <w:rPr>
          <w:i/>
          <w:iCs/>
          <w:lang w:val="de-DE"/>
        </w:rPr>
        <w:t>Rat auf seiner zweiundfünfzigsten ordentlichen Tagung</w:t>
      </w:r>
      <w:r w:rsidR="00B23B97" w:rsidRPr="003D409C">
        <w:rPr>
          <w:i/>
          <w:iCs/>
          <w:lang w:val="de-DE"/>
        </w:rPr>
        <w:br/>
      </w:r>
      <w:r w:rsidRPr="003D409C">
        <w:rPr>
          <w:i/>
          <w:iCs/>
          <w:lang w:val="de-DE"/>
        </w:rPr>
        <w:t>a</w:t>
      </w:r>
      <w:r w:rsidR="008A0214" w:rsidRPr="003D409C">
        <w:rPr>
          <w:i/>
          <w:iCs/>
          <w:lang w:val="de-DE"/>
        </w:rPr>
        <w:t xml:space="preserve">m 2. November </w:t>
      </w:r>
      <w:r w:rsidR="00B23B97" w:rsidRPr="003D409C">
        <w:rPr>
          <w:i/>
          <w:iCs/>
          <w:lang w:val="de-DE"/>
        </w:rPr>
        <w:t>2018</w:t>
      </w:r>
      <w:r w:rsidR="008A0214" w:rsidRPr="003D409C">
        <w:rPr>
          <w:i/>
          <w:iCs/>
          <w:lang w:val="de-DE"/>
        </w:rPr>
        <w:t xml:space="preserve"> in Genf</w:t>
      </w:r>
    </w:p>
    <w:p w:rsidR="008A0214" w:rsidRPr="003D409C" w:rsidRDefault="008A0214" w:rsidP="008A0214">
      <w:pPr>
        <w:pStyle w:val="Disclaimer"/>
        <w:rPr>
          <w:lang w:val="de-DE"/>
        </w:rPr>
      </w:pPr>
      <w:r w:rsidRPr="003D409C">
        <w:rPr>
          <w:lang w:val="de-DE"/>
        </w:rPr>
        <w:t>Haftungsausschluß: Dieses Dokument gibt nicht die Grundsätze oder eine Anleitung der UPOV wieder</w:t>
      </w:r>
    </w:p>
    <w:p w:rsidR="00B23B97" w:rsidRPr="003D409C" w:rsidRDefault="00B23B97" w:rsidP="00B23B97">
      <w:pPr>
        <w:jc w:val="center"/>
        <w:rPr>
          <w:rFonts w:cs="Arial"/>
          <w:b/>
          <w:sz w:val="22"/>
          <w:lang w:val="de-DE"/>
        </w:rPr>
      </w:pPr>
    </w:p>
    <w:tbl>
      <w:tblPr>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B23B97" w:rsidRPr="00013C05" w:rsidTr="00B23B97">
        <w:trPr>
          <w:cantSplit/>
          <w:jc w:val="center"/>
        </w:trPr>
        <w:tc>
          <w:tcPr>
            <w:tcW w:w="6664" w:type="dxa"/>
            <w:shd w:val="clear" w:color="auto" w:fill="E6E6E6"/>
          </w:tcPr>
          <w:p w:rsidR="00B23B97" w:rsidRPr="003D409C" w:rsidRDefault="00B23B97" w:rsidP="00B23B97">
            <w:pPr>
              <w:jc w:val="center"/>
              <w:rPr>
                <w:rFonts w:cs="Arial"/>
                <w:sz w:val="18"/>
                <w:szCs w:val="22"/>
                <w:lang w:val="de-DE"/>
              </w:rPr>
            </w:pPr>
            <w:r w:rsidRPr="003D409C">
              <w:rPr>
                <w:rFonts w:cs="Arial"/>
                <w:sz w:val="18"/>
                <w:szCs w:val="22"/>
                <w:lang w:val="de-DE"/>
              </w:rPr>
              <w:t>Anmerkung zum Entwurf</w:t>
            </w:r>
          </w:p>
          <w:p w:rsidR="00B23B97" w:rsidRPr="003D409C" w:rsidRDefault="00B23B97" w:rsidP="00B23B97">
            <w:pPr>
              <w:rPr>
                <w:rFonts w:cs="Arial"/>
                <w:sz w:val="18"/>
                <w:szCs w:val="22"/>
                <w:lang w:val="de-DE"/>
              </w:rPr>
            </w:pPr>
          </w:p>
          <w:p w:rsidR="00B23B97" w:rsidRPr="003D409C" w:rsidRDefault="00E831E4" w:rsidP="00B23B97">
            <w:pPr>
              <w:rPr>
                <w:rFonts w:cs="Arial"/>
                <w:sz w:val="18"/>
                <w:szCs w:val="18"/>
                <w:lang w:val="de-DE"/>
              </w:rPr>
            </w:pPr>
            <w:r w:rsidRPr="003D409C">
              <w:rPr>
                <w:bCs/>
                <w:sz w:val="18"/>
                <w:szCs w:val="18"/>
                <w:lang w:val="de-DE"/>
              </w:rPr>
              <w:t xml:space="preserve">Der nicht hervorgehobene, </w:t>
            </w:r>
            <w:r w:rsidRPr="003D409C">
              <w:rPr>
                <w:bCs/>
                <w:strike/>
                <w:sz w:val="18"/>
                <w:szCs w:val="18"/>
                <w:lang w:val="de-DE"/>
              </w:rPr>
              <w:t>durchgestrichene</w:t>
            </w:r>
            <w:r w:rsidRPr="003D409C">
              <w:rPr>
                <w:bCs/>
                <w:sz w:val="18"/>
                <w:szCs w:val="18"/>
                <w:lang w:val="de-DE"/>
              </w:rPr>
              <w:t xml:space="preserve"> Wortlaut </w:t>
            </w:r>
            <w:r w:rsidRPr="003D409C">
              <w:rPr>
                <w:sz w:val="18"/>
                <w:szCs w:val="18"/>
                <w:lang w:val="de-DE"/>
              </w:rPr>
              <w:t xml:space="preserve">zeigt Streichungen </w:t>
            </w:r>
            <w:r w:rsidR="00B23B97" w:rsidRPr="003D409C">
              <w:rPr>
                <w:sz w:val="18"/>
                <w:szCs w:val="18"/>
                <w:lang w:val="de-DE"/>
              </w:rPr>
              <w:t xml:space="preserve">im Einklang mit dem Wortlaut der </w:t>
            </w:r>
            <w:r w:rsidRPr="003D409C">
              <w:rPr>
                <w:sz w:val="18"/>
                <w:szCs w:val="18"/>
                <w:lang w:val="de-DE"/>
              </w:rPr>
              <w:t>„</w:t>
            </w:r>
            <w:r w:rsidR="00B23B97" w:rsidRPr="003D409C">
              <w:rPr>
                <w:rFonts w:cs="Arial"/>
                <w:sz w:val="18"/>
                <w:szCs w:val="18"/>
                <w:lang w:val="de-DE" w:eastAsia="de-DE"/>
              </w:rPr>
              <w:t xml:space="preserve">Finanzordnung und deren Durchführungsbestimmungen </w:t>
            </w:r>
            <w:r w:rsidRPr="003D409C">
              <w:rPr>
                <w:rFonts w:cs="Arial"/>
                <w:sz w:val="18"/>
                <w:szCs w:val="18"/>
                <w:lang w:val="de-DE" w:eastAsia="de-DE"/>
              </w:rPr>
              <w:t xml:space="preserve">der Weltorganisation für geistiges Eigentum </w:t>
            </w:r>
            <w:r w:rsidR="00B23B97" w:rsidRPr="003D409C">
              <w:rPr>
                <w:rFonts w:cs="Arial"/>
                <w:sz w:val="18"/>
                <w:szCs w:val="18"/>
                <w:lang w:val="de-DE"/>
              </w:rPr>
              <w:t>(WIPO)”, geändert am 11. Oktober 2017.</w:t>
            </w:r>
          </w:p>
          <w:p w:rsidR="00B23B97" w:rsidRPr="003D409C" w:rsidRDefault="00B23B97" w:rsidP="00B23B97">
            <w:pPr>
              <w:rPr>
                <w:rFonts w:cs="Arial"/>
                <w:sz w:val="18"/>
                <w:szCs w:val="18"/>
                <w:lang w:val="de-DE"/>
              </w:rPr>
            </w:pPr>
          </w:p>
          <w:p w:rsidR="00B23B97" w:rsidRPr="003D409C" w:rsidRDefault="00B23B97" w:rsidP="00B23B97">
            <w:pPr>
              <w:rPr>
                <w:rFonts w:cs="Arial"/>
                <w:sz w:val="18"/>
                <w:szCs w:val="18"/>
                <w:lang w:val="de-DE"/>
              </w:rPr>
            </w:pPr>
            <w:r w:rsidRPr="003D409C">
              <w:rPr>
                <w:sz w:val="18"/>
                <w:szCs w:val="18"/>
                <w:lang w:val="de-DE"/>
              </w:rPr>
              <w:t>Der nicht hervorgehobene</w:t>
            </w:r>
            <w:r w:rsidR="00E831E4" w:rsidRPr="003D409C">
              <w:rPr>
                <w:sz w:val="18"/>
                <w:szCs w:val="18"/>
                <w:lang w:val="de-DE"/>
              </w:rPr>
              <w:t>,</w:t>
            </w:r>
            <w:r w:rsidRPr="003D409C">
              <w:rPr>
                <w:sz w:val="18"/>
                <w:szCs w:val="18"/>
                <w:lang w:val="de-DE"/>
              </w:rPr>
              <w:t xml:space="preserve"> </w:t>
            </w:r>
            <w:r w:rsidR="00E831E4" w:rsidRPr="003D409C">
              <w:rPr>
                <w:sz w:val="18"/>
                <w:szCs w:val="18"/>
                <w:u w:val="single"/>
                <w:lang w:val="de-DE"/>
              </w:rPr>
              <w:t>unterstrichene</w:t>
            </w:r>
            <w:r w:rsidR="00E831E4" w:rsidRPr="003D409C">
              <w:rPr>
                <w:sz w:val="18"/>
                <w:szCs w:val="18"/>
                <w:lang w:val="de-DE"/>
              </w:rPr>
              <w:t xml:space="preserve"> </w:t>
            </w:r>
            <w:r w:rsidRPr="003D409C">
              <w:rPr>
                <w:sz w:val="18"/>
                <w:szCs w:val="18"/>
                <w:lang w:val="de-DE"/>
              </w:rPr>
              <w:t xml:space="preserve">Wortlaut zeigt Einfügungen im Einklang mit dem Wortlaut der </w:t>
            </w:r>
            <w:r w:rsidR="00E831E4" w:rsidRPr="003D409C">
              <w:rPr>
                <w:sz w:val="18"/>
                <w:szCs w:val="18"/>
                <w:lang w:val="de-DE"/>
              </w:rPr>
              <w:t>„</w:t>
            </w:r>
            <w:r w:rsidR="00E831E4" w:rsidRPr="003D409C">
              <w:rPr>
                <w:rFonts w:cs="Arial"/>
                <w:sz w:val="18"/>
                <w:szCs w:val="18"/>
                <w:lang w:val="de-DE" w:eastAsia="de-DE"/>
              </w:rPr>
              <w:t xml:space="preserve">Finanzordnung und deren Durchführungsbestimmungen der Weltorganisation für geistiges Eigentum </w:t>
            </w:r>
            <w:r w:rsidR="00E831E4" w:rsidRPr="003D409C">
              <w:rPr>
                <w:rFonts w:cs="Arial"/>
                <w:sz w:val="18"/>
                <w:szCs w:val="18"/>
                <w:lang w:val="de-DE"/>
              </w:rPr>
              <w:t>(WIPO)</w:t>
            </w:r>
            <w:r w:rsidR="005E14EF" w:rsidRPr="003D409C">
              <w:rPr>
                <w:rFonts w:cs="Arial"/>
                <w:sz w:val="18"/>
                <w:szCs w:val="18"/>
                <w:lang w:val="de-DE"/>
              </w:rPr>
              <w:t>“</w:t>
            </w:r>
            <w:r w:rsidRPr="003D409C">
              <w:rPr>
                <w:rFonts w:cs="Arial"/>
                <w:sz w:val="18"/>
                <w:szCs w:val="18"/>
                <w:lang w:val="de-DE"/>
              </w:rPr>
              <w:t>, geändert am 11. Oktober 2017.</w:t>
            </w:r>
          </w:p>
          <w:p w:rsidR="00B23B97" w:rsidRPr="003D409C" w:rsidRDefault="00B23B97" w:rsidP="00B23B97">
            <w:pPr>
              <w:rPr>
                <w:rFonts w:cs="Arial"/>
                <w:sz w:val="18"/>
                <w:szCs w:val="18"/>
                <w:lang w:val="de-DE"/>
              </w:rPr>
            </w:pPr>
          </w:p>
          <w:p w:rsidR="00B23B97" w:rsidRPr="003D409C" w:rsidRDefault="00B23B97" w:rsidP="00B23B97">
            <w:pPr>
              <w:rPr>
                <w:rFonts w:cs="Arial"/>
                <w:sz w:val="18"/>
                <w:szCs w:val="18"/>
                <w:lang w:val="de-DE"/>
              </w:rPr>
            </w:pPr>
            <w:r w:rsidRPr="003D409C">
              <w:rPr>
                <w:rFonts w:cs="Arial"/>
                <w:sz w:val="18"/>
                <w:szCs w:val="18"/>
                <w:lang w:val="de-DE"/>
              </w:rPr>
              <w:t xml:space="preserve">Der hervorgehobene und fettgedruckte Wortlaut mit </w:t>
            </w:r>
            <w:r w:rsidRPr="003D409C">
              <w:rPr>
                <w:rFonts w:cs="Arial"/>
                <w:strike/>
                <w:sz w:val="18"/>
                <w:szCs w:val="18"/>
                <w:lang w:val="de-DE"/>
              </w:rPr>
              <w:t>Streichungen</w:t>
            </w:r>
            <w:r w:rsidRPr="003D409C">
              <w:rPr>
                <w:rFonts w:cs="Arial"/>
                <w:sz w:val="18"/>
                <w:szCs w:val="18"/>
                <w:lang w:val="de-DE"/>
              </w:rPr>
              <w:t xml:space="preserve"> und/oder </w:t>
            </w:r>
            <w:r w:rsidRPr="003D409C">
              <w:rPr>
                <w:rFonts w:cs="Arial"/>
                <w:sz w:val="18"/>
                <w:szCs w:val="18"/>
                <w:u w:val="single"/>
                <w:lang w:val="de-DE"/>
              </w:rPr>
              <w:t>unterstrichenem</w:t>
            </w:r>
            <w:r w:rsidRPr="003D409C">
              <w:rPr>
                <w:rFonts w:cs="Arial"/>
                <w:sz w:val="18"/>
                <w:szCs w:val="18"/>
                <w:lang w:val="de-DE"/>
              </w:rPr>
              <w:t xml:space="preserve"> Wortlaut zeigt Änderungen des </w:t>
            </w:r>
            <w:r w:rsidR="00FB35E4" w:rsidRPr="003D409C">
              <w:rPr>
                <w:rFonts w:cs="Arial"/>
                <w:sz w:val="18"/>
                <w:szCs w:val="18"/>
                <w:lang w:val="de-DE"/>
              </w:rPr>
              <w:t>W</w:t>
            </w:r>
            <w:r w:rsidRPr="003D409C">
              <w:rPr>
                <w:rFonts w:cs="Arial"/>
                <w:sz w:val="18"/>
                <w:szCs w:val="18"/>
                <w:lang w:val="de-DE"/>
              </w:rPr>
              <w:t>ort</w:t>
            </w:r>
            <w:r w:rsidR="00FB35E4" w:rsidRPr="003D409C">
              <w:rPr>
                <w:rFonts w:cs="Arial"/>
                <w:sz w:val="18"/>
                <w:szCs w:val="18"/>
                <w:lang w:val="de-DE"/>
              </w:rPr>
              <w:t>l</w:t>
            </w:r>
            <w:r w:rsidRPr="003D409C">
              <w:rPr>
                <w:rFonts w:cs="Arial"/>
                <w:sz w:val="18"/>
                <w:szCs w:val="18"/>
                <w:lang w:val="de-DE"/>
              </w:rPr>
              <w:t xml:space="preserve">auts der </w:t>
            </w:r>
            <w:r w:rsidRPr="003D409C">
              <w:rPr>
                <w:rFonts w:cs="Arial"/>
                <w:sz w:val="18"/>
                <w:szCs w:val="18"/>
                <w:lang w:val="de-DE" w:eastAsia="de-DE"/>
              </w:rPr>
              <w:t xml:space="preserve">Finanzordnung </w:t>
            </w:r>
            <w:r w:rsidR="00E831E4" w:rsidRPr="003D409C">
              <w:rPr>
                <w:rFonts w:cs="Arial"/>
                <w:sz w:val="18"/>
                <w:szCs w:val="18"/>
                <w:lang w:val="de-DE" w:eastAsia="de-DE"/>
              </w:rPr>
              <w:t xml:space="preserve">und deren Durchführungsbestimmungen </w:t>
            </w:r>
            <w:r w:rsidRPr="003D409C">
              <w:rPr>
                <w:rFonts w:cs="Arial"/>
                <w:sz w:val="18"/>
                <w:szCs w:val="18"/>
                <w:lang w:val="de-DE" w:eastAsia="de-DE"/>
              </w:rPr>
              <w:t>der WIPO</w:t>
            </w:r>
            <w:r w:rsidRPr="003D409C">
              <w:rPr>
                <w:rFonts w:cs="Arial"/>
                <w:sz w:val="18"/>
                <w:szCs w:val="18"/>
                <w:lang w:val="de-DE"/>
              </w:rPr>
              <w:t xml:space="preserve">, geändert am 11. Oktober 2017, im Einklang mit dem Grundsatz </w:t>
            </w:r>
            <w:r w:rsidR="00A86832" w:rsidRPr="003D409C">
              <w:rPr>
                <w:rFonts w:cs="Arial"/>
                <w:sz w:val="18"/>
                <w:szCs w:val="18"/>
                <w:lang w:val="de-DE"/>
              </w:rPr>
              <w:t>„</w:t>
            </w:r>
            <w:r w:rsidRPr="003D409C">
              <w:rPr>
                <w:rFonts w:cs="Arial"/>
                <w:i/>
                <w:sz w:val="18"/>
                <w:szCs w:val="18"/>
                <w:lang w:val="de-DE"/>
              </w:rPr>
              <w:t>mutatis mutandis</w:t>
            </w:r>
            <w:r w:rsidR="00A86832" w:rsidRPr="003D409C">
              <w:rPr>
                <w:rFonts w:cs="Arial"/>
                <w:sz w:val="18"/>
                <w:szCs w:val="18"/>
                <w:lang w:val="de-DE"/>
              </w:rPr>
              <w:t>“</w:t>
            </w:r>
            <w:r w:rsidRPr="003D409C">
              <w:rPr>
                <w:rFonts w:cs="Arial"/>
                <w:sz w:val="18"/>
                <w:szCs w:val="18"/>
                <w:lang w:val="de-DE"/>
              </w:rPr>
              <w:t xml:space="preserve"> und/oder vorgeschlagene</w:t>
            </w:r>
            <w:r w:rsidR="00FB35E4" w:rsidRPr="003D409C">
              <w:rPr>
                <w:rFonts w:cs="Arial"/>
                <w:sz w:val="18"/>
                <w:szCs w:val="18"/>
                <w:lang w:val="de-DE"/>
              </w:rPr>
              <w:t xml:space="preserve"> Ausnahmen oder Einfüg</w:t>
            </w:r>
            <w:r w:rsidRPr="003D409C">
              <w:rPr>
                <w:rFonts w:cs="Arial"/>
                <w:sz w:val="18"/>
                <w:szCs w:val="18"/>
                <w:lang w:val="de-DE"/>
              </w:rPr>
              <w:t>ungen zur Prüfung durch de</w:t>
            </w:r>
            <w:r w:rsidR="00FB35E4" w:rsidRPr="003D409C">
              <w:rPr>
                <w:rFonts w:cs="Arial"/>
                <w:sz w:val="18"/>
                <w:szCs w:val="18"/>
                <w:lang w:val="de-DE"/>
              </w:rPr>
              <w:t>n</w:t>
            </w:r>
            <w:r w:rsidRPr="003D409C">
              <w:rPr>
                <w:rFonts w:cs="Arial"/>
                <w:sz w:val="18"/>
                <w:szCs w:val="18"/>
                <w:lang w:val="de-DE"/>
              </w:rPr>
              <w:t xml:space="preserve"> Rat (vergleiche Absatz 2 unten) (</w:t>
            </w:r>
            <w:r w:rsidR="00A86832" w:rsidRPr="003D409C">
              <w:rPr>
                <w:rFonts w:cs="Arial"/>
                <w:sz w:val="18"/>
                <w:szCs w:val="18"/>
                <w:lang w:val="de-DE"/>
              </w:rPr>
              <w:t>z</w:t>
            </w:r>
            <w:r w:rsidRPr="003D409C">
              <w:rPr>
                <w:rFonts w:cs="Arial"/>
                <w:sz w:val="18"/>
                <w:szCs w:val="18"/>
                <w:lang w:val="de-DE"/>
              </w:rPr>
              <w:t xml:space="preserve">. B. </w:t>
            </w:r>
            <w:r w:rsidR="00E831E4" w:rsidRPr="003D409C">
              <w:rPr>
                <w:sz w:val="18"/>
                <w:szCs w:val="18"/>
                <w:highlight w:val="lightGray"/>
                <w:u w:val="single"/>
                <w:lang w:val="de-DE"/>
              </w:rPr>
              <w:t>General</w:t>
            </w:r>
            <w:r w:rsidRPr="003D409C">
              <w:rPr>
                <w:b/>
                <w:strike/>
                <w:sz w:val="18"/>
                <w:szCs w:val="18"/>
                <w:highlight w:val="lightGray"/>
                <w:u w:val="single"/>
                <w:lang w:val="de-DE"/>
              </w:rPr>
              <w:t>Direktor</w:t>
            </w:r>
            <w:r w:rsidRPr="003D409C">
              <w:rPr>
                <w:b/>
                <w:sz w:val="18"/>
                <w:szCs w:val="18"/>
                <w:highlight w:val="lightGray"/>
                <w:u w:val="single"/>
                <w:lang w:val="de-DE"/>
              </w:rPr>
              <w:t>sekre</w:t>
            </w:r>
            <w:r w:rsidR="005E14EF" w:rsidRPr="003D409C">
              <w:rPr>
                <w:b/>
                <w:sz w:val="18"/>
                <w:szCs w:val="18"/>
                <w:highlight w:val="lightGray"/>
                <w:u w:val="single"/>
                <w:lang w:val="de-DE"/>
              </w:rPr>
              <w:t>tär</w:t>
            </w:r>
            <w:r w:rsidRPr="003D409C">
              <w:rPr>
                <w:sz w:val="18"/>
                <w:szCs w:val="18"/>
                <w:u w:val="single"/>
                <w:lang w:val="de-DE"/>
              </w:rPr>
              <w:t>)</w:t>
            </w:r>
            <w:r w:rsidR="00E831E4" w:rsidRPr="003D409C">
              <w:rPr>
                <w:sz w:val="18"/>
                <w:szCs w:val="18"/>
                <w:u w:val="single"/>
                <w:lang w:val="de-DE"/>
              </w:rPr>
              <w:t>.</w:t>
            </w:r>
          </w:p>
          <w:p w:rsidR="00B23B97" w:rsidRPr="003D409C" w:rsidRDefault="00B23B97" w:rsidP="00B23B97">
            <w:pPr>
              <w:rPr>
                <w:rFonts w:cs="Arial"/>
                <w:sz w:val="18"/>
                <w:szCs w:val="18"/>
                <w:lang w:val="de-DE"/>
              </w:rPr>
            </w:pPr>
          </w:p>
          <w:p w:rsidR="00B23B97" w:rsidRPr="003D409C" w:rsidRDefault="00FB35E4" w:rsidP="00B23B97">
            <w:pPr>
              <w:rPr>
                <w:rFonts w:cs="Arial"/>
                <w:sz w:val="18"/>
                <w:szCs w:val="18"/>
                <w:lang w:val="de-DE"/>
              </w:rPr>
            </w:pPr>
            <w:r w:rsidRPr="003D409C">
              <w:rPr>
                <w:rStyle w:val="awspan"/>
                <w:color w:val="000000"/>
                <w:sz w:val="18"/>
                <w:szCs w:val="18"/>
                <w:lang w:val="de-DE"/>
              </w:rPr>
              <w:t>D</w:t>
            </w:r>
            <w:r w:rsidR="00B23B97" w:rsidRPr="003D409C">
              <w:rPr>
                <w:rStyle w:val="awspan"/>
                <w:color w:val="000000"/>
                <w:sz w:val="18"/>
                <w:szCs w:val="18"/>
                <w:lang w:val="de-DE"/>
              </w:rPr>
              <w:t>ie</w:t>
            </w:r>
            <w:r w:rsidR="00B23B97" w:rsidRPr="003D409C">
              <w:rPr>
                <w:rStyle w:val="awspan"/>
                <w:color w:val="000000"/>
                <w:spacing w:val="32"/>
                <w:sz w:val="18"/>
                <w:szCs w:val="18"/>
                <w:lang w:val="de-DE"/>
              </w:rPr>
              <w:t xml:space="preserve"> </w:t>
            </w:r>
            <w:r w:rsidR="00B23B97" w:rsidRPr="003D409C">
              <w:rPr>
                <w:rStyle w:val="awspan"/>
                <w:bCs/>
                <w:color w:val="000000"/>
                <w:sz w:val="18"/>
                <w:szCs w:val="18"/>
                <w:lang w:val="de-DE"/>
              </w:rPr>
              <w:t>Endnoten</w:t>
            </w:r>
            <w:r w:rsidR="00B23B97" w:rsidRPr="003D409C">
              <w:rPr>
                <w:rStyle w:val="awspan"/>
                <w:color w:val="000000"/>
                <w:spacing w:val="32"/>
                <w:sz w:val="18"/>
                <w:szCs w:val="18"/>
                <w:lang w:val="de-DE"/>
              </w:rPr>
              <w:t xml:space="preserve"> </w:t>
            </w:r>
            <w:r w:rsidR="00B23B97" w:rsidRPr="003D409C">
              <w:rPr>
                <w:rStyle w:val="awspan"/>
                <w:color w:val="000000"/>
                <w:sz w:val="18"/>
                <w:szCs w:val="18"/>
                <w:lang w:val="de-DE"/>
              </w:rPr>
              <w:t>sind</w:t>
            </w:r>
            <w:r w:rsidR="00B23B97" w:rsidRPr="003D409C">
              <w:rPr>
                <w:rStyle w:val="awspan"/>
                <w:color w:val="000000"/>
                <w:spacing w:val="32"/>
                <w:sz w:val="18"/>
                <w:szCs w:val="18"/>
                <w:lang w:val="de-DE"/>
              </w:rPr>
              <w:t xml:space="preserve"> </w:t>
            </w:r>
            <w:r w:rsidR="00B23B97" w:rsidRPr="003D409C">
              <w:rPr>
                <w:rStyle w:val="awspan"/>
                <w:color w:val="000000"/>
                <w:sz w:val="18"/>
                <w:szCs w:val="18"/>
                <w:lang w:val="de-DE"/>
              </w:rPr>
              <w:t>Hintergrundinformationen,</w:t>
            </w:r>
            <w:r w:rsidR="00B23B97" w:rsidRPr="003D409C">
              <w:rPr>
                <w:rStyle w:val="awspan"/>
                <w:color w:val="000000"/>
                <w:spacing w:val="32"/>
                <w:sz w:val="18"/>
                <w:szCs w:val="18"/>
                <w:lang w:val="de-DE"/>
              </w:rPr>
              <w:t xml:space="preserve"> </w:t>
            </w:r>
            <w:r w:rsidR="00B23B97" w:rsidRPr="003D409C">
              <w:rPr>
                <w:rStyle w:val="awspan"/>
                <w:color w:val="000000"/>
                <w:sz w:val="18"/>
                <w:szCs w:val="18"/>
                <w:lang w:val="de-DE"/>
              </w:rPr>
              <w:t>die</w:t>
            </w:r>
            <w:r w:rsidR="00B23B97" w:rsidRPr="003D409C">
              <w:rPr>
                <w:rStyle w:val="awspan"/>
                <w:color w:val="000000"/>
                <w:spacing w:val="32"/>
                <w:sz w:val="18"/>
                <w:szCs w:val="18"/>
                <w:lang w:val="de-DE"/>
              </w:rPr>
              <w:t xml:space="preserve"> </w:t>
            </w:r>
            <w:r w:rsidR="00B23B97" w:rsidRPr="003D409C">
              <w:rPr>
                <w:rStyle w:val="awspan"/>
                <w:color w:val="000000"/>
                <w:sz w:val="18"/>
                <w:szCs w:val="18"/>
                <w:lang w:val="de-DE"/>
              </w:rPr>
              <w:t>bei</w:t>
            </w:r>
            <w:r w:rsidR="00B23B97" w:rsidRPr="003D409C">
              <w:rPr>
                <w:rStyle w:val="awspan"/>
                <w:color w:val="000000"/>
                <w:spacing w:val="32"/>
                <w:sz w:val="18"/>
                <w:szCs w:val="18"/>
                <w:lang w:val="de-DE"/>
              </w:rPr>
              <w:t xml:space="preserve"> </w:t>
            </w:r>
            <w:r w:rsidR="00B23B97" w:rsidRPr="003D409C">
              <w:rPr>
                <w:rStyle w:val="awspan"/>
                <w:color w:val="000000"/>
                <w:sz w:val="18"/>
                <w:szCs w:val="18"/>
                <w:lang w:val="de-DE"/>
              </w:rPr>
              <w:t>der Prüfung</w:t>
            </w:r>
            <w:r w:rsidR="00B23B97" w:rsidRPr="003D409C">
              <w:rPr>
                <w:rStyle w:val="awspan"/>
                <w:color w:val="000000"/>
                <w:spacing w:val="50"/>
                <w:sz w:val="18"/>
                <w:szCs w:val="18"/>
                <w:lang w:val="de-DE"/>
              </w:rPr>
              <w:t xml:space="preserve"> </w:t>
            </w:r>
            <w:r w:rsidR="00B23B97" w:rsidRPr="003D409C">
              <w:rPr>
                <w:rStyle w:val="awspan"/>
                <w:color w:val="000000"/>
                <w:sz w:val="18"/>
                <w:szCs w:val="18"/>
                <w:lang w:val="de-DE"/>
              </w:rPr>
              <w:t>des</w:t>
            </w:r>
            <w:r w:rsidR="00B23B97" w:rsidRPr="003D409C">
              <w:rPr>
                <w:rStyle w:val="awspan"/>
                <w:color w:val="000000"/>
                <w:spacing w:val="50"/>
                <w:sz w:val="18"/>
                <w:szCs w:val="18"/>
                <w:lang w:val="de-DE"/>
              </w:rPr>
              <w:t xml:space="preserve"> </w:t>
            </w:r>
            <w:r w:rsidR="00B23B97" w:rsidRPr="003D409C">
              <w:rPr>
                <w:rStyle w:val="awspan"/>
                <w:color w:val="000000"/>
                <w:sz w:val="18"/>
                <w:szCs w:val="18"/>
                <w:lang w:val="de-DE"/>
              </w:rPr>
              <w:t>Entwurfs</w:t>
            </w:r>
            <w:r w:rsidR="00B23B97" w:rsidRPr="003D409C">
              <w:rPr>
                <w:rStyle w:val="awspan"/>
                <w:color w:val="000000"/>
                <w:spacing w:val="50"/>
                <w:sz w:val="18"/>
                <w:szCs w:val="18"/>
                <w:lang w:val="de-DE"/>
              </w:rPr>
              <w:t xml:space="preserve"> </w:t>
            </w:r>
            <w:r w:rsidR="00B23B97" w:rsidRPr="003D409C">
              <w:rPr>
                <w:rStyle w:val="awspan"/>
                <w:color w:val="000000"/>
                <w:sz w:val="18"/>
                <w:szCs w:val="18"/>
                <w:lang w:val="de-DE"/>
              </w:rPr>
              <w:t>behilflich</w:t>
            </w:r>
            <w:r w:rsidR="00B23B97" w:rsidRPr="003D409C">
              <w:rPr>
                <w:rStyle w:val="awspan"/>
                <w:color w:val="000000"/>
                <w:spacing w:val="50"/>
                <w:sz w:val="18"/>
                <w:szCs w:val="18"/>
                <w:lang w:val="de-DE"/>
              </w:rPr>
              <w:t xml:space="preserve"> </w:t>
            </w:r>
            <w:r w:rsidR="00B23B97" w:rsidRPr="003D409C">
              <w:rPr>
                <w:rStyle w:val="awspan"/>
                <w:color w:val="000000"/>
                <w:sz w:val="18"/>
                <w:szCs w:val="18"/>
                <w:lang w:val="de-DE"/>
              </w:rPr>
              <w:t>sein</w:t>
            </w:r>
            <w:r w:rsidR="00B23B97" w:rsidRPr="003D409C">
              <w:rPr>
                <w:rStyle w:val="awspan"/>
                <w:color w:val="000000"/>
                <w:spacing w:val="50"/>
                <w:sz w:val="18"/>
                <w:szCs w:val="18"/>
                <w:lang w:val="de-DE"/>
              </w:rPr>
              <w:t xml:space="preserve"> </w:t>
            </w:r>
            <w:r w:rsidR="00B23B97" w:rsidRPr="003D409C">
              <w:rPr>
                <w:rStyle w:val="awspan"/>
                <w:color w:val="000000"/>
                <w:sz w:val="18"/>
                <w:szCs w:val="18"/>
                <w:lang w:val="de-DE"/>
              </w:rPr>
              <w:t>sollen</w:t>
            </w:r>
            <w:r w:rsidR="00B23B97" w:rsidRPr="003D409C">
              <w:rPr>
                <w:rStyle w:val="awspan"/>
                <w:color w:val="000000"/>
                <w:spacing w:val="50"/>
                <w:sz w:val="18"/>
                <w:szCs w:val="18"/>
                <w:lang w:val="de-DE"/>
              </w:rPr>
              <w:t xml:space="preserve"> </w:t>
            </w:r>
            <w:r w:rsidR="00B23B97" w:rsidRPr="003D409C">
              <w:rPr>
                <w:rStyle w:val="awspan"/>
                <w:color w:val="000000"/>
                <w:sz w:val="18"/>
                <w:szCs w:val="18"/>
                <w:lang w:val="de-DE"/>
              </w:rPr>
              <w:t>und</w:t>
            </w:r>
            <w:r w:rsidR="00B23B97" w:rsidRPr="003D409C">
              <w:rPr>
                <w:rStyle w:val="awspan"/>
                <w:color w:val="000000"/>
                <w:spacing w:val="50"/>
                <w:sz w:val="18"/>
                <w:szCs w:val="18"/>
                <w:lang w:val="de-DE"/>
              </w:rPr>
              <w:t xml:space="preserve"> </w:t>
            </w:r>
            <w:r w:rsidRPr="003D409C">
              <w:rPr>
                <w:rStyle w:val="awspan"/>
                <w:color w:val="000000"/>
                <w:sz w:val="18"/>
                <w:szCs w:val="18"/>
                <w:lang w:val="de-DE"/>
              </w:rPr>
              <w:t>in der angenommenen Fassung des</w:t>
            </w:r>
            <w:r w:rsidR="00B23B97" w:rsidRPr="003D409C">
              <w:rPr>
                <w:rStyle w:val="awspan"/>
                <w:color w:val="000000"/>
                <w:sz w:val="18"/>
                <w:szCs w:val="18"/>
                <w:lang w:val="de-DE"/>
              </w:rPr>
              <w:t xml:space="preserve"> Dokument</w:t>
            </w:r>
            <w:r w:rsidRPr="003D409C">
              <w:rPr>
                <w:rStyle w:val="awspan"/>
                <w:color w:val="000000"/>
                <w:sz w:val="18"/>
                <w:szCs w:val="18"/>
                <w:lang w:val="de-DE"/>
              </w:rPr>
              <w:t>s</w:t>
            </w:r>
            <w:r w:rsidR="00E831E4" w:rsidRPr="003D409C">
              <w:rPr>
                <w:rStyle w:val="awspan"/>
                <w:color w:val="000000"/>
                <w:sz w:val="18"/>
                <w:szCs w:val="18"/>
                <w:lang w:val="de-DE"/>
              </w:rPr>
              <w:t xml:space="preserve"> nicht beibehalten werden</w:t>
            </w:r>
            <w:r w:rsidR="00B23B97" w:rsidRPr="003D409C">
              <w:rPr>
                <w:rFonts w:cs="Arial"/>
                <w:sz w:val="18"/>
                <w:szCs w:val="18"/>
                <w:lang w:val="de-DE"/>
              </w:rPr>
              <w:t>.</w:t>
            </w:r>
          </w:p>
          <w:p w:rsidR="00B23B97" w:rsidRPr="003D409C" w:rsidRDefault="00B23B97" w:rsidP="00B23B97">
            <w:pPr>
              <w:rPr>
                <w:rFonts w:cs="Arial"/>
                <w:sz w:val="18"/>
                <w:szCs w:val="18"/>
                <w:lang w:val="de-DE"/>
              </w:rPr>
            </w:pPr>
          </w:p>
          <w:p w:rsidR="00B23B97" w:rsidRPr="003D409C" w:rsidRDefault="00FB35E4" w:rsidP="00E831E4">
            <w:pPr>
              <w:rPr>
                <w:rFonts w:cs="Arial"/>
                <w:sz w:val="18"/>
                <w:szCs w:val="22"/>
                <w:highlight w:val="cyan"/>
                <w:lang w:val="de-DE"/>
              </w:rPr>
            </w:pPr>
            <w:r w:rsidRPr="003D409C">
              <w:rPr>
                <w:rStyle w:val="awspan"/>
                <w:color w:val="000000"/>
                <w:sz w:val="18"/>
                <w:szCs w:val="18"/>
                <w:lang w:val="de-DE"/>
              </w:rPr>
              <w:t xml:space="preserve">Die </w:t>
            </w:r>
            <w:r w:rsidRPr="003D409C">
              <w:rPr>
                <w:rStyle w:val="awspan"/>
                <w:bCs/>
                <w:color w:val="000000"/>
                <w:sz w:val="18"/>
                <w:szCs w:val="18"/>
                <w:lang w:val="de-DE"/>
              </w:rPr>
              <w:t>Fußnoten</w:t>
            </w:r>
            <w:r w:rsidRPr="003D409C">
              <w:rPr>
                <w:rStyle w:val="awspan"/>
                <w:color w:val="000000"/>
                <w:sz w:val="18"/>
                <w:szCs w:val="18"/>
                <w:lang w:val="de-DE"/>
              </w:rPr>
              <w:t xml:space="preserve"> werden i</w:t>
            </w:r>
            <w:r w:rsidR="00E831E4" w:rsidRPr="003D409C">
              <w:rPr>
                <w:rStyle w:val="awspan"/>
                <w:color w:val="000000"/>
                <w:sz w:val="18"/>
                <w:szCs w:val="18"/>
                <w:lang w:val="de-DE"/>
              </w:rPr>
              <w:t>n der</w:t>
            </w:r>
            <w:r w:rsidRPr="003D409C">
              <w:rPr>
                <w:rStyle w:val="awspan"/>
                <w:color w:val="000000"/>
                <w:sz w:val="18"/>
                <w:szCs w:val="18"/>
                <w:lang w:val="de-DE"/>
              </w:rPr>
              <w:t xml:space="preserve"> veröffentlichten </w:t>
            </w:r>
            <w:r w:rsidR="00E831E4" w:rsidRPr="003D409C">
              <w:rPr>
                <w:rStyle w:val="awspan"/>
                <w:color w:val="000000"/>
                <w:sz w:val="18"/>
                <w:szCs w:val="18"/>
                <w:lang w:val="de-DE"/>
              </w:rPr>
              <w:t xml:space="preserve">Fassung des </w:t>
            </w:r>
            <w:r w:rsidRPr="003D409C">
              <w:rPr>
                <w:rStyle w:val="awspan"/>
                <w:color w:val="000000"/>
                <w:sz w:val="18"/>
                <w:szCs w:val="18"/>
                <w:lang w:val="de-DE"/>
              </w:rPr>
              <w:t>Dokument</w:t>
            </w:r>
            <w:r w:rsidR="00E831E4" w:rsidRPr="003D409C">
              <w:rPr>
                <w:rStyle w:val="awspan"/>
                <w:color w:val="000000"/>
                <w:sz w:val="18"/>
                <w:szCs w:val="18"/>
                <w:lang w:val="de-DE"/>
              </w:rPr>
              <w:t>s</w:t>
            </w:r>
            <w:r w:rsidRPr="003D409C">
              <w:rPr>
                <w:rStyle w:val="awspan"/>
                <w:color w:val="000000"/>
                <w:sz w:val="18"/>
                <w:szCs w:val="18"/>
                <w:lang w:val="de-DE"/>
              </w:rPr>
              <w:t xml:space="preserve"> beibehalten</w:t>
            </w:r>
            <w:r w:rsidR="00B23B97" w:rsidRPr="003D409C">
              <w:rPr>
                <w:rFonts w:cs="Arial"/>
                <w:sz w:val="18"/>
                <w:szCs w:val="18"/>
                <w:lang w:val="de-DE"/>
              </w:rPr>
              <w:t>.</w:t>
            </w:r>
          </w:p>
        </w:tc>
      </w:tr>
    </w:tbl>
    <w:p w:rsidR="00B23B97" w:rsidRPr="003D409C" w:rsidRDefault="00B23B97" w:rsidP="00B23B97">
      <w:pPr>
        <w:rPr>
          <w:sz w:val="18"/>
          <w:lang w:val="de-DE"/>
        </w:rPr>
      </w:pPr>
    </w:p>
    <w:p w:rsidR="008A0214" w:rsidRPr="003D409C" w:rsidRDefault="008A0214" w:rsidP="00B23B97">
      <w:pPr>
        <w:rPr>
          <w:sz w:val="18"/>
          <w:lang w:val="de-DE"/>
        </w:rPr>
      </w:pPr>
    </w:p>
    <w:p w:rsidR="00BA07C4" w:rsidRPr="003D409C" w:rsidRDefault="00BA07C4" w:rsidP="00BA07C4">
      <w:pPr>
        <w:rPr>
          <w:rFonts w:cs="Arial"/>
          <w:lang w:val="de-DE"/>
        </w:rPr>
      </w:pPr>
    </w:p>
    <w:p w:rsidR="00BA07C4" w:rsidRPr="003D409C" w:rsidRDefault="008A0214" w:rsidP="005E14EF">
      <w:pPr>
        <w:pStyle w:val="Disclaimer"/>
        <w:jc w:val="both"/>
        <w:rPr>
          <w:i w:val="0"/>
          <w:color w:val="auto"/>
          <w:sz w:val="16"/>
          <w:lang w:val="de-DE"/>
        </w:rPr>
      </w:pPr>
      <w:r w:rsidRPr="003D409C">
        <w:rPr>
          <w:i w:val="0"/>
          <w:color w:val="auto"/>
          <w:sz w:val="16"/>
          <w:lang w:val="de-DE"/>
        </w:rPr>
        <w:t>Diese Finanzordnung und ihre Durchführungsbestimmungen der UPOV ersetzen die vom Rat am 8. und 9. Oktober 1969 angenommene Finanzordnung, geändert am 29. Oktober 1970 und am 10. November 1972 (vergleiche die Dokumente CPU Doc. 10, CPU Doc. 17, UPOV/C/IV/5, UPOV/C/IV/17, UPOV/C/VI/12</w:t>
      </w:r>
      <w:r w:rsidR="00E831E4" w:rsidRPr="003D409C">
        <w:rPr>
          <w:i w:val="0"/>
          <w:color w:val="auto"/>
          <w:sz w:val="16"/>
          <w:lang w:val="de-DE"/>
        </w:rPr>
        <w:t>, UPOV/C/VI/15</w:t>
      </w:r>
      <w:r w:rsidRPr="003D409C">
        <w:rPr>
          <w:i w:val="0"/>
          <w:color w:val="auto"/>
          <w:sz w:val="16"/>
          <w:lang w:val="de-DE"/>
        </w:rPr>
        <w:t>).</w:t>
      </w:r>
    </w:p>
    <w:p w:rsidR="00BA07C4" w:rsidRPr="003D409C" w:rsidRDefault="00BA07C4" w:rsidP="00BA07C4">
      <w:pPr>
        <w:rPr>
          <w:rFonts w:cs="Arial"/>
          <w:lang w:val="de-DE"/>
        </w:rPr>
      </w:pPr>
      <w:r w:rsidRPr="003D409C">
        <w:rPr>
          <w:rFonts w:cs="Arial"/>
          <w:lang w:val="de-DE"/>
        </w:rPr>
        <w:br w:type="page"/>
      </w:r>
      <w:r w:rsidRPr="003D409C">
        <w:rPr>
          <w:rFonts w:cs="Arial"/>
          <w:lang w:val="de-DE"/>
        </w:rPr>
        <w:lastRenderedPageBreak/>
        <w:fldChar w:fldCharType="begin"/>
      </w:r>
      <w:r w:rsidRPr="003D409C">
        <w:rPr>
          <w:rFonts w:cs="Arial"/>
          <w:lang w:val="de-DE"/>
        </w:rPr>
        <w:instrText xml:space="preserve"> AUTONUM  </w:instrText>
      </w:r>
      <w:r w:rsidRPr="003D409C">
        <w:rPr>
          <w:rFonts w:cs="Arial"/>
          <w:lang w:val="de-DE"/>
        </w:rPr>
        <w:fldChar w:fldCharType="end"/>
      </w:r>
      <w:r w:rsidRPr="003D409C">
        <w:rPr>
          <w:rFonts w:cs="Arial"/>
          <w:lang w:val="de-DE"/>
        </w:rPr>
        <w:tab/>
        <w:t xml:space="preserve">Die </w:t>
      </w:r>
      <w:r w:rsidRPr="003D409C">
        <w:rPr>
          <w:rFonts w:cs="Arial"/>
          <w:szCs w:val="24"/>
          <w:lang w:val="de-DE" w:eastAsia="de-DE"/>
        </w:rPr>
        <w:t>am 26. November 1982 unterzeichnete „Vereinbarung zwischen der Weltorganisation für geistiges Eigentum und dem Internationalen Verband zum Schutz von Pflanzenzüchtungen (WIPO/UPOV</w:t>
      </w:r>
      <w:r w:rsidRPr="003D409C">
        <w:rPr>
          <w:rFonts w:cs="Arial"/>
          <w:szCs w:val="24"/>
          <w:lang w:val="de-DE" w:eastAsia="de-DE"/>
        </w:rPr>
        <w:noBreakHyphen/>
        <w:t xml:space="preserve">Vereinbarung)“ </w:t>
      </w:r>
      <w:r w:rsidRPr="003D409C">
        <w:rPr>
          <w:rFonts w:cs="Arial"/>
          <w:szCs w:val="24"/>
          <w:lang w:val="de-DE"/>
        </w:rPr>
        <w:t xml:space="preserve">(Dokument UPOV/INF/8) </w:t>
      </w:r>
      <w:r w:rsidRPr="003D409C">
        <w:rPr>
          <w:rFonts w:cs="Arial"/>
          <w:lang w:val="de-DE"/>
        </w:rPr>
        <w:t>sagt aus:</w:t>
      </w:r>
    </w:p>
    <w:p w:rsidR="00BA07C4" w:rsidRPr="003D409C" w:rsidRDefault="00BA07C4" w:rsidP="00BA07C4">
      <w:pPr>
        <w:rPr>
          <w:rStyle w:val="underline"/>
          <w:rFonts w:cs="Arial"/>
          <w:lang w:val="de-DE"/>
        </w:rPr>
      </w:pPr>
    </w:p>
    <w:p w:rsidR="00BA07C4" w:rsidRPr="003D409C" w:rsidRDefault="00BA07C4" w:rsidP="00BA07C4">
      <w:pPr>
        <w:tabs>
          <w:tab w:val="left" w:pos="567"/>
          <w:tab w:val="decimal" w:pos="1276"/>
          <w:tab w:val="left" w:pos="1701"/>
        </w:tabs>
        <w:ind w:left="567" w:right="707"/>
        <w:jc w:val="center"/>
        <w:rPr>
          <w:rFonts w:cs="Arial"/>
          <w:sz w:val="18"/>
          <w:szCs w:val="18"/>
          <w:u w:val="single"/>
          <w:lang w:val="de-DE" w:eastAsia="de-DE"/>
        </w:rPr>
      </w:pPr>
      <w:r w:rsidRPr="003D409C">
        <w:rPr>
          <w:rStyle w:val="underline"/>
          <w:rFonts w:cs="Arial"/>
          <w:sz w:val="18"/>
          <w:szCs w:val="18"/>
          <w:lang w:val="de-DE"/>
        </w:rPr>
        <w:t>„</w:t>
      </w:r>
      <w:r w:rsidRPr="003D409C">
        <w:rPr>
          <w:rFonts w:cs="Arial"/>
          <w:sz w:val="18"/>
          <w:szCs w:val="18"/>
          <w:u w:val="single"/>
          <w:lang w:val="de-DE" w:eastAsia="de-DE"/>
        </w:rPr>
        <w:t>Artikel 3</w:t>
      </w:r>
    </w:p>
    <w:p w:rsidR="00BA07C4" w:rsidRPr="003D409C" w:rsidRDefault="00BA07C4" w:rsidP="00BA07C4">
      <w:pPr>
        <w:tabs>
          <w:tab w:val="left" w:pos="567"/>
          <w:tab w:val="decimal" w:pos="1276"/>
          <w:tab w:val="left" w:pos="1701"/>
        </w:tabs>
        <w:ind w:left="567" w:right="707"/>
        <w:jc w:val="center"/>
        <w:rPr>
          <w:rFonts w:cs="Arial"/>
          <w:sz w:val="18"/>
          <w:szCs w:val="18"/>
          <w:u w:val="single"/>
          <w:lang w:val="de-DE" w:eastAsia="de-DE"/>
        </w:rPr>
      </w:pPr>
      <w:r w:rsidRPr="003D409C">
        <w:rPr>
          <w:rFonts w:cs="Arial"/>
          <w:sz w:val="18"/>
          <w:szCs w:val="18"/>
          <w:u w:val="single"/>
          <w:lang w:val="de-DE" w:eastAsia="de-DE"/>
        </w:rPr>
        <w:t>Unabhängigkeit von WIPO und UPOV</w:t>
      </w:r>
    </w:p>
    <w:p w:rsidR="00BA07C4" w:rsidRPr="003D409C" w:rsidRDefault="00BA07C4" w:rsidP="00BA07C4">
      <w:pPr>
        <w:tabs>
          <w:tab w:val="left" w:pos="567"/>
          <w:tab w:val="decimal" w:pos="1276"/>
          <w:tab w:val="left" w:pos="1701"/>
        </w:tabs>
        <w:ind w:left="567" w:right="567"/>
        <w:rPr>
          <w:rFonts w:cs="Arial"/>
          <w:sz w:val="18"/>
          <w:szCs w:val="18"/>
          <w:lang w:val="de-DE" w:eastAsia="de-DE"/>
        </w:rPr>
      </w:pPr>
    </w:p>
    <w:p w:rsidR="00BA07C4" w:rsidRPr="003D409C" w:rsidRDefault="00BA07C4" w:rsidP="00BA07C4">
      <w:pPr>
        <w:ind w:left="567" w:right="567" w:firstLine="567"/>
        <w:rPr>
          <w:rFonts w:cs="Arial"/>
          <w:sz w:val="18"/>
          <w:szCs w:val="18"/>
          <w:lang w:val="de-DE" w:eastAsia="de-DE"/>
        </w:rPr>
      </w:pPr>
      <w:r w:rsidRPr="003D409C">
        <w:rPr>
          <w:rFonts w:cs="Arial"/>
          <w:sz w:val="18"/>
          <w:szCs w:val="18"/>
          <w:lang w:val="de-DE" w:eastAsia="de-DE"/>
        </w:rPr>
        <w:t>Vorbehaltlich der Anwendung der Artikel 1 und 2 oben übt das Internationale Büro der WIPO seine Tätigkeit in voller Unabhängigkeit von der UPOV aus; das Verbandsbüro der UPOV übt seine Tätigkeit in voller Unabhängigkeit von der WIPO aus.“</w:t>
      </w:r>
    </w:p>
    <w:p w:rsidR="00BA07C4" w:rsidRPr="003D409C" w:rsidRDefault="00BA07C4" w:rsidP="00BA07C4">
      <w:pPr>
        <w:keepNext/>
        <w:ind w:left="567" w:right="567"/>
        <w:rPr>
          <w:rStyle w:val="underline"/>
          <w:rFonts w:cs="Arial"/>
          <w:sz w:val="18"/>
          <w:szCs w:val="18"/>
          <w:lang w:val="de-DE"/>
        </w:rPr>
      </w:pPr>
    </w:p>
    <w:p w:rsidR="00BA07C4" w:rsidRPr="003D409C" w:rsidRDefault="00BA07C4" w:rsidP="00BA07C4">
      <w:pPr>
        <w:tabs>
          <w:tab w:val="left" w:pos="567"/>
          <w:tab w:val="decimal" w:pos="1276"/>
          <w:tab w:val="left" w:pos="1701"/>
        </w:tabs>
        <w:ind w:left="567" w:right="567"/>
        <w:jc w:val="center"/>
        <w:rPr>
          <w:rFonts w:cs="Arial"/>
          <w:sz w:val="18"/>
          <w:szCs w:val="18"/>
          <w:u w:val="single"/>
          <w:lang w:val="de-DE" w:eastAsia="de-DE"/>
        </w:rPr>
      </w:pPr>
      <w:r w:rsidRPr="003D409C">
        <w:rPr>
          <w:rStyle w:val="underline"/>
          <w:rFonts w:cs="Arial"/>
          <w:sz w:val="18"/>
          <w:szCs w:val="18"/>
          <w:lang w:val="de-DE"/>
        </w:rPr>
        <w:t>„</w:t>
      </w:r>
      <w:r w:rsidRPr="003D409C">
        <w:rPr>
          <w:rFonts w:cs="Arial"/>
          <w:sz w:val="18"/>
          <w:szCs w:val="18"/>
          <w:u w:val="single"/>
          <w:lang w:val="de-DE" w:eastAsia="de-DE"/>
        </w:rPr>
        <w:t>Artikel 8</w:t>
      </w:r>
    </w:p>
    <w:p w:rsidR="00BA07C4" w:rsidRPr="003D409C" w:rsidRDefault="00BA07C4" w:rsidP="00BA07C4">
      <w:pPr>
        <w:tabs>
          <w:tab w:val="left" w:pos="567"/>
          <w:tab w:val="decimal" w:pos="1276"/>
          <w:tab w:val="left" w:pos="1701"/>
        </w:tabs>
        <w:ind w:left="567" w:right="567"/>
        <w:jc w:val="center"/>
        <w:rPr>
          <w:rFonts w:cs="Arial"/>
          <w:sz w:val="18"/>
          <w:szCs w:val="18"/>
          <w:u w:val="single"/>
          <w:lang w:val="de-DE" w:eastAsia="de-DE"/>
        </w:rPr>
      </w:pPr>
      <w:r w:rsidRPr="003D409C">
        <w:rPr>
          <w:rFonts w:cs="Arial"/>
          <w:sz w:val="18"/>
          <w:szCs w:val="18"/>
          <w:u w:val="single"/>
          <w:lang w:val="de-DE" w:eastAsia="de-DE"/>
        </w:rPr>
        <w:t>Verwaltungsordnung und Finanzordnung der UPOV</w:t>
      </w:r>
    </w:p>
    <w:p w:rsidR="00BA07C4" w:rsidRPr="003D409C" w:rsidRDefault="00BA07C4" w:rsidP="00BA07C4">
      <w:pPr>
        <w:tabs>
          <w:tab w:val="left" w:pos="567"/>
          <w:tab w:val="decimal" w:pos="1276"/>
          <w:tab w:val="left" w:pos="1701"/>
        </w:tabs>
        <w:ind w:left="567" w:right="567"/>
        <w:rPr>
          <w:rFonts w:cs="Arial"/>
          <w:sz w:val="18"/>
          <w:szCs w:val="18"/>
          <w:lang w:val="de-DE" w:eastAsia="de-DE"/>
        </w:rPr>
      </w:pPr>
    </w:p>
    <w:p w:rsidR="00BA07C4" w:rsidRPr="003D409C" w:rsidRDefault="00BA07C4" w:rsidP="00BA07C4">
      <w:pPr>
        <w:tabs>
          <w:tab w:val="left" w:pos="567"/>
          <w:tab w:val="left" w:pos="1134"/>
          <w:tab w:val="left" w:pos="1701"/>
        </w:tabs>
        <w:ind w:left="567" w:right="567"/>
        <w:rPr>
          <w:rFonts w:cs="Arial"/>
          <w:sz w:val="18"/>
          <w:szCs w:val="18"/>
          <w:lang w:val="de-DE" w:eastAsia="de-DE"/>
        </w:rPr>
      </w:pPr>
      <w:r w:rsidRPr="003D409C">
        <w:rPr>
          <w:rFonts w:cs="Arial"/>
          <w:sz w:val="18"/>
          <w:szCs w:val="18"/>
          <w:lang w:val="de-DE" w:eastAsia="de-DE"/>
        </w:rPr>
        <w:tab/>
        <w:t>1)</w:t>
      </w:r>
      <w:r w:rsidRPr="003D409C">
        <w:rPr>
          <w:rFonts w:cs="Arial"/>
          <w:sz w:val="18"/>
          <w:szCs w:val="18"/>
          <w:lang w:val="de-DE" w:eastAsia="de-DE"/>
        </w:rPr>
        <w:tab/>
        <w:t xml:space="preserve">Vorbehaltlich anderer Artikel dieses Uebereinkommens und vorbehaltlich der Absätze 2 </w:t>
      </w:r>
      <w:r w:rsidRPr="003D409C">
        <w:rPr>
          <w:rFonts w:cs="Arial"/>
          <w:sz w:val="18"/>
          <w:szCs w:val="18"/>
          <w:lang w:val="de-DE" w:eastAsia="de-DE"/>
        </w:rPr>
        <w:br/>
        <w:t>und 3 dieses Artikels sind die Personalsatzungen und die Personalordnung der WIPO sowie die Finanzordnung der WIPO und deren Durchführungsbestimmungen mit allen späteren Aenderungen auch auf das Personal des Büros der UPOV und auf die UPOV</w:t>
      </w:r>
      <w:r w:rsidRPr="003D409C">
        <w:rPr>
          <w:rFonts w:cs="Arial"/>
          <w:sz w:val="18"/>
          <w:szCs w:val="18"/>
          <w:lang w:val="de-DE" w:eastAsia="de-DE"/>
        </w:rPr>
        <w:noBreakHyphen/>
        <w:t xml:space="preserve">Finanzen entsprechend </w:t>
      </w:r>
      <w:r w:rsidR="00F66340" w:rsidRPr="003D409C">
        <w:rPr>
          <w:rFonts w:cs="Arial"/>
          <w:sz w:val="18"/>
          <w:szCs w:val="18"/>
          <w:lang w:val="de-DE" w:eastAsia="de-DE"/>
        </w:rPr>
        <w:t>(</w:t>
      </w:r>
      <w:r w:rsidR="00F66340" w:rsidRPr="003D409C">
        <w:rPr>
          <w:rFonts w:cs="Arial"/>
          <w:i/>
          <w:sz w:val="18"/>
          <w:szCs w:val="18"/>
          <w:u w:val="single"/>
          <w:lang w:val="de-DE" w:eastAsia="de-DE"/>
        </w:rPr>
        <w:t>„mutatis mutandis“</w:t>
      </w:r>
      <w:r w:rsidR="00F66340" w:rsidRPr="003D409C">
        <w:rPr>
          <w:rFonts w:cs="Arial"/>
          <w:sz w:val="18"/>
          <w:szCs w:val="18"/>
          <w:lang w:val="de-DE" w:eastAsia="de-DE"/>
        </w:rPr>
        <w:t xml:space="preserve">) </w:t>
      </w:r>
      <w:r w:rsidRPr="003D409C">
        <w:rPr>
          <w:rFonts w:cs="Arial"/>
          <w:sz w:val="18"/>
          <w:szCs w:val="18"/>
          <w:lang w:val="de-DE" w:eastAsia="de-DE"/>
        </w:rPr>
        <w:t>anzuwenden; jedoch kann der Rat der UPOV mit dem Generaldirektor der WIPO Ausnahmen und Ergänzungen jeder Art zu den genannten Vorschriften vereinbaren; in einem solchen Fall gehen die vereinbarten Ausnahmen und Ergänzungen vor. Die genannten Vorschriften bilden die in Artikel 20</w:t>
      </w:r>
      <w:r w:rsidRPr="003D409C">
        <w:rPr>
          <w:rStyle w:val="FootnoteReference"/>
          <w:rFonts w:cs="Arial"/>
          <w:sz w:val="18"/>
          <w:szCs w:val="18"/>
          <w:lang w:val="de-DE"/>
        </w:rPr>
        <w:footnoteReference w:id="1"/>
      </w:r>
      <w:r w:rsidRPr="003D409C">
        <w:rPr>
          <w:rFonts w:cs="Arial"/>
          <w:sz w:val="18"/>
          <w:szCs w:val="18"/>
          <w:lang w:val="de-DE" w:eastAsia="de-DE"/>
        </w:rPr>
        <w:t xml:space="preserve"> des UPOV</w:t>
      </w:r>
      <w:r w:rsidRPr="003D409C">
        <w:rPr>
          <w:rFonts w:cs="Arial"/>
          <w:sz w:val="18"/>
          <w:szCs w:val="18"/>
          <w:lang w:val="de-DE" w:eastAsia="de-DE"/>
        </w:rPr>
        <w:noBreakHyphen/>
        <w:t>Uebereinkommens vorgesehene Verwaltungsordnung und Finanzordnung.</w:t>
      </w:r>
    </w:p>
    <w:p w:rsidR="00BA07C4" w:rsidRPr="003D409C" w:rsidRDefault="00BA07C4" w:rsidP="00BA07C4">
      <w:pPr>
        <w:tabs>
          <w:tab w:val="left" w:pos="567"/>
          <w:tab w:val="left" w:pos="1134"/>
          <w:tab w:val="left" w:pos="1701"/>
        </w:tabs>
        <w:ind w:left="567" w:right="567"/>
        <w:rPr>
          <w:rFonts w:cs="Arial"/>
          <w:sz w:val="18"/>
          <w:szCs w:val="18"/>
          <w:lang w:val="de-DE"/>
        </w:rPr>
      </w:pPr>
      <w:r w:rsidRPr="003D409C">
        <w:rPr>
          <w:rFonts w:cs="Arial"/>
          <w:sz w:val="18"/>
          <w:szCs w:val="18"/>
          <w:lang w:val="de-DE"/>
        </w:rPr>
        <w:tab/>
        <w:t>[…]</w:t>
      </w:r>
    </w:p>
    <w:p w:rsidR="00BA07C4" w:rsidRPr="003D409C" w:rsidRDefault="00BA07C4" w:rsidP="00BA07C4">
      <w:pPr>
        <w:tabs>
          <w:tab w:val="left" w:pos="567"/>
          <w:tab w:val="left" w:pos="1134"/>
          <w:tab w:val="left" w:pos="1701"/>
        </w:tabs>
        <w:ind w:left="567" w:right="567"/>
        <w:rPr>
          <w:rFonts w:cs="Arial"/>
          <w:sz w:val="18"/>
          <w:szCs w:val="18"/>
          <w:lang w:val="de-DE" w:eastAsia="de-DE"/>
        </w:rPr>
      </w:pPr>
    </w:p>
    <w:p w:rsidR="00BA07C4" w:rsidRPr="003D409C" w:rsidRDefault="00BA07C4" w:rsidP="00BA07C4">
      <w:pPr>
        <w:tabs>
          <w:tab w:val="left" w:pos="567"/>
          <w:tab w:val="left" w:pos="1134"/>
          <w:tab w:val="left" w:pos="1701"/>
        </w:tabs>
        <w:ind w:left="567" w:right="567"/>
        <w:rPr>
          <w:rFonts w:cs="Arial"/>
          <w:sz w:val="18"/>
          <w:szCs w:val="18"/>
          <w:lang w:val="de-DE" w:eastAsia="de-DE"/>
        </w:rPr>
      </w:pPr>
      <w:r w:rsidRPr="003D409C">
        <w:rPr>
          <w:rFonts w:cs="Arial"/>
          <w:sz w:val="18"/>
          <w:szCs w:val="18"/>
          <w:lang w:val="de-DE" w:eastAsia="de-DE"/>
        </w:rPr>
        <w:tab/>
        <w:t>3)</w:t>
      </w:r>
      <w:r w:rsidRPr="003D409C">
        <w:rPr>
          <w:rFonts w:cs="Arial"/>
          <w:sz w:val="18"/>
          <w:szCs w:val="18"/>
          <w:lang w:val="de-DE" w:eastAsia="de-DE"/>
        </w:rPr>
        <w:tab/>
        <w:t>In allen die UPOV betreffenden Finanzangelegenheiten ist der Kontrolleur der WIPO auch dem Rat der UPOV gegenüber verantwortlich.“</w:t>
      </w:r>
    </w:p>
    <w:p w:rsidR="00BA07C4" w:rsidRPr="003D409C" w:rsidRDefault="00BA07C4" w:rsidP="00BA07C4">
      <w:pPr>
        <w:rPr>
          <w:rFonts w:cs="Arial"/>
          <w:lang w:val="de-DE"/>
        </w:rPr>
      </w:pPr>
    </w:p>
    <w:p w:rsidR="00DF7905" w:rsidRPr="003D409C" w:rsidRDefault="008A0214" w:rsidP="00DF7905">
      <w:pPr>
        <w:rPr>
          <w:lang w:val="de-DE"/>
        </w:rPr>
      </w:pPr>
      <w:r w:rsidRPr="003D409C">
        <w:rPr>
          <w:rFonts w:cs="Arial"/>
          <w:lang w:val="de-DE"/>
        </w:rPr>
        <w:fldChar w:fldCharType="begin"/>
      </w:r>
      <w:r w:rsidRPr="003D409C">
        <w:rPr>
          <w:rFonts w:cs="Arial"/>
          <w:lang w:val="de-DE"/>
        </w:rPr>
        <w:instrText xml:space="preserve"> AUTONUM  </w:instrText>
      </w:r>
      <w:r w:rsidRPr="003D409C">
        <w:rPr>
          <w:rFonts w:cs="Arial"/>
          <w:lang w:val="de-DE"/>
        </w:rPr>
        <w:fldChar w:fldCharType="end"/>
      </w:r>
      <w:r w:rsidR="00DF7905" w:rsidRPr="003D409C">
        <w:rPr>
          <w:lang w:val="de-DE"/>
        </w:rPr>
        <w:tab/>
        <w:t>Vorbehaltlich des Internationalen Übereinkommens zum Schutz von Pflanzenzüchtungen vom 2.</w:t>
      </w:r>
      <w:r w:rsidR="00A6329E" w:rsidRPr="003D409C">
        <w:rPr>
          <w:lang w:val="de-DE"/>
        </w:rPr>
        <w:t> </w:t>
      </w:r>
      <w:r w:rsidR="00DF7905" w:rsidRPr="003D409C">
        <w:rPr>
          <w:lang w:val="de-DE"/>
        </w:rPr>
        <w:t xml:space="preserve">Dezember 1961, revidiert am 10. November 1972, am 23. Oktober 1978 und am 19. März 1991, und der WIPO/UPOV-Vereinbarung, legt dieses Dokument die Finanzordnung und ihre Durchführungsbestimmungen </w:t>
      </w:r>
      <w:r w:rsidR="00A6329E" w:rsidRPr="003D409C">
        <w:rPr>
          <w:lang w:val="de-DE"/>
        </w:rPr>
        <w:t xml:space="preserve">der UPOV </w:t>
      </w:r>
      <w:r w:rsidR="00DF7905" w:rsidRPr="003D409C">
        <w:rPr>
          <w:lang w:val="de-DE"/>
        </w:rPr>
        <w:t>auf der Grundlage der „Finanzordnung und ihren Durchführungsbestimmungen der Weltorganisation für geistiges Eigentum (WIPO)“ dar, die von den Versammlungen der Mitgliedstaaten der WIPO auf ihrer dreiundvierzigsten Sitzungsreihe vom 24. September bis 3. Oktober 2007 in Genf gebilligt wurde (Dokument A/43/13, Absätze 256 bis 261) und ab 1. Januar 2008 anwendbar ist und geändert wurde am 1. Oktober 2009, 1. Januar 2010, 1. Oktober 2010, 5.</w:t>
      </w:r>
      <w:r w:rsidRPr="003D409C">
        <w:rPr>
          <w:lang w:val="de-DE"/>
        </w:rPr>
        <w:t> </w:t>
      </w:r>
      <w:r w:rsidR="00DF7905" w:rsidRPr="003D409C">
        <w:rPr>
          <w:lang w:val="de-DE"/>
        </w:rPr>
        <w:t>Oktober 2011</w:t>
      </w:r>
      <w:r w:rsidR="00B82730" w:rsidRPr="003D409C">
        <w:rPr>
          <w:lang w:val="de-DE"/>
        </w:rPr>
        <w:t>,</w:t>
      </w:r>
      <w:r w:rsidR="00DF7905" w:rsidRPr="003D409C">
        <w:rPr>
          <w:lang w:val="de-DE"/>
        </w:rPr>
        <w:t xml:space="preserve"> 9. Oktober 2012</w:t>
      </w:r>
      <w:r w:rsidR="00B82730" w:rsidRPr="003D409C">
        <w:rPr>
          <w:lang w:val="de-DE"/>
        </w:rPr>
        <w:t>,</w:t>
      </w:r>
      <w:r w:rsidR="00DF7905" w:rsidRPr="003D409C">
        <w:rPr>
          <w:lang w:val="de-DE"/>
        </w:rPr>
        <w:t xml:space="preserve"> </w:t>
      </w:r>
      <w:r w:rsidR="00B82730" w:rsidRPr="003D409C">
        <w:rPr>
          <w:rFonts w:cs="Arial"/>
          <w:snapToGrid w:val="0"/>
          <w:lang w:val="de-DE"/>
        </w:rPr>
        <w:t>26. August 2014</w:t>
      </w:r>
      <w:r w:rsidRPr="003D409C">
        <w:rPr>
          <w:rFonts w:cs="Arial"/>
          <w:snapToGrid w:val="0"/>
          <w:lang w:val="de-DE"/>
        </w:rPr>
        <w:t>,</w:t>
      </w:r>
      <w:r w:rsidR="00B82730" w:rsidRPr="003D409C">
        <w:rPr>
          <w:rFonts w:cs="Arial"/>
          <w:snapToGrid w:val="0"/>
          <w:lang w:val="de-DE"/>
        </w:rPr>
        <w:t xml:space="preserve"> </w:t>
      </w:r>
      <w:r w:rsidR="00FA7FC0" w:rsidRPr="003D409C">
        <w:rPr>
          <w:rFonts w:cs="Arial"/>
          <w:snapToGrid w:val="0"/>
          <w:lang w:val="de-DE"/>
        </w:rPr>
        <w:t>3</w:t>
      </w:r>
      <w:r w:rsidR="00B82730" w:rsidRPr="003D409C">
        <w:rPr>
          <w:rFonts w:cs="Arial"/>
          <w:snapToGrid w:val="0"/>
          <w:lang w:val="de-DE"/>
        </w:rPr>
        <w:t xml:space="preserve">0. September 2014 </w:t>
      </w:r>
      <w:r w:rsidRPr="003D409C">
        <w:rPr>
          <w:rFonts w:cs="Arial"/>
          <w:snapToGrid w:val="0"/>
          <w:u w:val="single"/>
          <w:lang w:val="de-DE"/>
        </w:rPr>
        <w:t>und 11. Oktober 2017</w:t>
      </w:r>
      <w:r w:rsidR="00F66340" w:rsidRPr="003D409C">
        <w:rPr>
          <w:rFonts w:cs="Arial"/>
          <w:snapToGrid w:val="0"/>
          <w:lang w:val="de-DE"/>
        </w:rPr>
        <w:t>,</w:t>
      </w:r>
      <w:r w:rsidRPr="003D409C">
        <w:rPr>
          <w:rFonts w:cs="Arial"/>
          <w:snapToGrid w:val="0"/>
          <w:lang w:val="de-DE"/>
        </w:rPr>
        <w:t xml:space="preserve"> </w:t>
      </w:r>
      <w:r w:rsidR="005E14EF" w:rsidRPr="003D409C">
        <w:rPr>
          <w:rFonts w:cs="Arial"/>
          <w:snapToGrid w:val="0"/>
          <w:lang w:val="de-DE"/>
        </w:rPr>
        <w:t xml:space="preserve">sowie </w:t>
      </w:r>
      <w:r w:rsidR="00DF7905" w:rsidRPr="003D409C">
        <w:rPr>
          <w:lang w:val="de-DE"/>
        </w:rPr>
        <w:t>geändert wurde gemäß:</w:t>
      </w:r>
    </w:p>
    <w:p w:rsidR="00DF7905" w:rsidRPr="003D409C" w:rsidRDefault="00DF7905" w:rsidP="00DF7905">
      <w:pPr>
        <w:rPr>
          <w:lang w:val="de-DE"/>
        </w:rPr>
      </w:pPr>
    </w:p>
    <w:p w:rsidR="00DF7905" w:rsidRPr="003D409C" w:rsidRDefault="00DF7905" w:rsidP="00DF7905">
      <w:pPr>
        <w:ind w:firstLine="567"/>
        <w:rPr>
          <w:lang w:val="de-DE"/>
        </w:rPr>
      </w:pPr>
      <w:r w:rsidRPr="003D409C">
        <w:rPr>
          <w:lang w:val="de-DE"/>
        </w:rPr>
        <w:t>a)</w:t>
      </w:r>
      <w:r w:rsidRPr="003D409C">
        <w:rPr>
          <w:lang w:val="de-DE"/>
        </w:rPr>
        <w:tab/>
        <w:t>den Änderungen im Einklang mit dem Grundsatz der entsprechenden Anwendung („</w:t>
      </w:r>
      <w:r w:rsidRPr="003D409C">
        <w:rPr>
          <w:i/>
          <w:iCs/>
          <w:lang w:val="de-DE"/>
        </w:rPr>
        <w:t>mutatis mutandis</w:t>
      </w:r>
      <w:r w:rsidRPr="003D409C">
        <w:rPr>
          <w:lang w:val="de-DE"/>
        </w:rPr>
        <w:t>“), und</w:t>
      </w:r>
    </w:p>
    <w:p w:rsidR="00DF7905" w:rsidRPr="003D409C" w:rsidRDefault="00DF7905" w:rsidP="00DF7905">
      <w:pPr>
        <w:ind w:left="1134" w:hanging="567"/>
        <w:rPr>
          <w:lang w:val="de-DE"/>
        </w:rPr>
      </w:pPr>
    </w:p>
    <w:p w:rsidR="00DF7905" w:rsidRPr="003D409C" w:rsidRDefault="00DF7905" w:rsidP="00DF7905">
      <w:pPr>
        <w:ind w:firstLine="567"/>
        <w:rPr>
          <w:lang w:val="de-DE"/>
        </w:rPr>
      </w:pPr>
      <w:r w:rsidRPr="003D409C">
        <w:rPr>
          <w:lang w:val="de-DE"/>
        </w:rPr>
        <w:t>b)</w:t>
      </w:r>
      <w:r w:rsidRPr="003D409C">
        <w:rPr>
          <w:lang w:val="de-DE"/>
        </w:rPr>
        <w:tab/>
        <w:t>den vom Rat der UPOV mit dem Generaldirektor der WIPO vereinbarten Ausnahmen und Ergänzungen.</w:t>
      </w:r>
    </w:p>
    <w:p w:rsidR="00DF7905" w:rsidRPr="003D409C" w:rsidRDefault="00DF7905" w:rsidP="00DF7905">
      <w:pPr>
        <w:ind w:firstLine="567"/>
        <w:rPr>
          <w:lang w:val="de-DE"/>
        </w:rPr>
      </w:pPr>
    </w:p>
    <w:p w:rsidR="00DF7905" w:rsidRPr="003D409C" w:rsidRDefault="00DF7905" w:rsidP="00A6329E">
      <w:pPr>
        <w:ind w:firstLine="567"/>
        <w:rPr>
          <w:rFonts w:cs="Arial"/>
          <w:lang w:val="de-DE"/>
        </w:rPr>
      </w:pPr>
      <w:r w:rsidRPr="003D409C">
        <w:rPr>
          <w:rFonts w:cs="Arial"/>
          <w:lang w:val="de-DE"/>
        </w:rPr>
        <w:t xml:space="preserve">Der in diesem Text hervorgehobene Wortlaut zeigt die Änderungen am </w:t>
      </w:r>
      <w:r w:rsidR="008C685A" w:rsidRPr="003D409C">
        <w:rPr>
          <w:rFonts w:cs="Arial"/>
          <w:lang w:val="de-DE"/>
        </w:rPr>
        <w:t>Wortlaut</w:t>
      </w:r>
      <w:r w:rsidRPr="003D409C">
        <w:rPr>
          <w:rFonts w:cs="Arial"/>
          <w:lang w:val="de-DE"/>
        </w:rPr>
        <w:t xml:space="preserve"> der Finanzordnung und ihren Durchführungsbestimmungen der WIPO in Einklang mit a) und b) oben an.</w:t>
      </w:r>
    </w:p>
    <w:p w:rsidR="00BA07C4" w:rsidRPr="003D409C" w:rsidRDefault="00BA07C4" w:rsidP="00BA07C4">
      <w:pPr>
        <w:ind w:firstLine="567"/>
        <w:rPr>
          <w:rFonts w:cs="Arial"/>
          <w:lang w:val="de-DE"/>
        </w:rPr>
      </w:pPr>
    </w:p>
    <w:p w:rsidR="00BA07C4" w:rsidRPr="003D409C" w:rsidRDefault="00BA07C4" w:rsidP="00BA07C4">
      <w:pPr>
        <w:keepNext/>
        <w:rPr>
          <w:rFonts w:cs="Arial"/>
          <w:lang w:val="de-DE"/>
        </w:rPr>
      </w:pPr>
      <w:r w:rsidRPr="003D409C">
        <w:rPr>
          <w:rFonts w:cs="Arial"/>
          <w:lang w:val="de-DE"/>
        </w:rPr>
        <w:fldChar w:fldCharType="begin"/>
      </w:r>
      <w:r w:rsidRPr="003D409C">
        <w:rPr>
          <w:rFonts w:cs="Arial"/>
          <w:lang w:val="de-DE"/>
        </w:rPr>
        <w:instrText xml:space="preserve"> AUTONUM  </w:instrText>
      </w:r>
      <w:r w:rsidRPr="003D409C">
        <w:rPr>
          <w:rFonts w:cs="Arial"/>
          <w:lang w:val="de-DE"/>
        </w:rPr>
        <w:fldChar w:fldCharType="end"/>
      </w:r>
      <w:r w:rsidRPr="003D409C">
        <w:rPr>
          <w:rFonts w:cs="Arial"/>
          <w:lang w:val="de-DE"/>
        </w:rPr>
        <w:tab/>
        <w:t>Hinsichtlich der Finanzverwaltung der UPOV sagt die WIPO/UPOV-Vereinbarung aus:</w:t>
      </w:r>
    </w:p>
    <w:p w:rsidR="00BA07C4" w:rsidRPr="003D409C" w:rsidRDefault="00BA07C4" w:rsidP="00BA07C4">
      <w:pPr>
        <w:keepNext/>
        <w:rPr>
          <w:rFonts w:cs="Arial"/>
          <w:lang w:val="de-DE"/>
        </w:rPr>
      </w:pPr>
    </w:p>
    <w:p w:rsidR="00BA07C4" w:rsidRPr="003D409C" w:rsidRDefault="00BA07C4" w:rsidP="00BA07C4">
      <w:pPr>
        <w:keepNext/>
        <w:tabs>
          <w:tab w:val="left" w:pos="567"/>
          <w:tab w:val="decimal" w:pos="1276"/>
          <w:tab w:val="left" w:pos="1701"/>
        </w:tabs>
        <w:ind w:left="567" w:right="567"/>
        <w:jc w:val="center"/>
        <w:rPr>
          <w:rFonts w:cs="Arial"/>
          <w:sz w:val="18"/>
          <w:szCs w:val="18"/>
          <w:u w:val="single"/>
          <w:lang w:val="de-DE" w:eastAsia="de-DE"/>
        </w:rPr>
      </w:pPr>
      <w:r w:rsidRPr="003D409C">
        <w:rPr>
          <w:rStyle w:val="underline"/>
          <w:rFonts w:cs="Arial"/>
          <w:sz w:val="18"/>
          <w:szCs w:val="18"/>
          <w:lang w:val="de-DE"/>
        </w:rPr>
        <w:t>„</w:t>
      </w:r>
      <w:r w:rsidRPr="003D409C">
        <w:rPr>
          <w:rFonts w:cs="Arial"/>
          <w:sz w:val="18"/>
          <w:szCs w:val="18"/>
          <w:u w:val="single"/>
          <w:lang w:val="de-DE" w:eastAsia="de-DE"/>
        </w:rPr>
        <w:t>Artikel 1</w:t>
      </w:r>
    </w:p>
    <w:p w:rsidR="00BA07C4" w:rsidRPr="003D409C" w:rsidRDefault="00BA07C4" w:rsidP="00BA07C4">
      <w:pPr>
        <w:tabs>
          <w:tab w:val="left" w:pos="567"/>
          <w:tab w:val="decimal" w:pos="1276"/>
          <w:tab w:val="left" w:pos="1701"/>
        </w:tabs>
        <w:ind w:left="567" w:right="567"/>
        <w:jc w:val="center"/>
        <w:rPr>
          <w:rFonts w:cs="Arial"/>
          <w:sz w:val="18"/>
          <w:szCs w:val="18"/>
          <w:u w:val="single"/>
          <w:lang w:val="de-DE" w:eastAsia="de-DE"/>
        </w:rPr>
      </w:pPr>
      <w:r w:rsidRPr="003D409C">
        <w:rPr>
          <w:rFonts w:cs="Arial"/>
          <w:sz w:val="18"/>
          <w:szCs w:val="18"/>
          <w:u w:val="single"/>
          <w:lang w:val="de-DE" w:eastAsia="de-DE"/>
        </w:rPr>
        <w:t>Bedarf der UPOV</w:t>
      </w:r>
    </w:p>
    <w:p w:rsidR="00BA07C4" w:rsidRPr="003D409C" w:rsidRDefault="00BA07C4" w:rsidP="00BA07C4">
      <w:pPr>
        <w:tabs>
          <w:tab w:val="left" w:pos="567"/>
          <w:tab w:val="decimal" w:pos="1276"/>
          <w:tab w:val="left" w:pos="1701"/>
        </w:tabs>
        <w:ind w:left="567" w:right="567"/>
        <w:rPr>
          <w:rFonts w:cs="Arial"/>
          <w:sz w:val="18"/>
          <w:szCs w:val="18"/>
          <w:lang w:val="de-DE" w:eastAsia="de-DE"/>
        </w:rPr>
      </w:pPr>
    </w:p>
    <w:p w:rsidR="00BA07C4" w:rsidRPr="003D409C" w:rsidRDefault="00BA07C4" w:rsidP="00BA07C4">
      <w:pPr>
        <w:tabs>
          <w:tab w:val="left" w:pos="567"/>
          <w:tab w:val="left" w:pos="1134"/>
        </w:tabs>
        <w:ind w:left="567" w:right="567"/>
        <w:rPr>
          <w:rFonts w:cs="Arial"/>
          <w:sz w:val="18"/>
          <w:szCs w:val="18"/>
          <w:lang w:val="de-DE" w:eastAsia="de-DE"/>
        </w:rPr>
      </w:pPr>
      <w:r w:rsidRPr="003D409C">
        <w:rPr>
          <w:rFonts w:cs="Arial"/>
          <w:sz w:val="18"/>
          <w:szCs w:val="18"/>
          <w:lang w:val="de-DE" w:eastAsia="de-DE"/>
        </w:rPr>
        <w:tab/>
        <w:t>1)</w:t>
      </w:r>
      <w:r w:rsidRPr="003D409C">
        <w:rPr>
          <w:rFonts w:cs="Arial"/>
          <w:sz w:val="18"/>
          <w:szCs w:val="18"/>
          <w:lang w:val="de-DE" w:eastAsia="de-DE"/>
        </w:rPr>
        <w:tab/>
        <w:t>Die WIPO sorgt für den Bedarf der UPOV in bezug auf</w:t>
      </w:r>
    </w:p>
    <w:p w:rsidR="00BA07C4" w:rsidRPr="003D409C" w:rsidRDefault="00BA07C4" w:rsidP="00BA07C4">
      <w:pPr>
        <w:ind w:left="567" w:right="567"/>
        <w:rPr>
          <w:rFonts w:cs="Arial"/>
          <w:sz w:val="18"/>
          <w:szCs w:val="18"/>
          <w:lang w:val="de-DE"/>
        </w:rPr>
      </w:pPr>
    </w:p>
    <w:p w:rsidR="00BA07C4" w:rsidRPr="003D409C" w:rsidRDefault="00BA07C4" w:rsidP="00BA07C4">
      <w:pPr>
        <w:ind w:left="567" w:right="567"/>
        <w:rPr>
          <w:rFonts w:cs="Arial"/>
          <w:sz w:val="18"/>
          <w:szCs w:val="18"/>
          <w:lang w:val="de-DE"/>
        </w:rPr>
      </w:pPr>
      <w:r w:rsidRPr="003D409C">
        <w:rPr>
          <w:rFonts w:cs="Arial"/>
          <w:sz w:val="18"/>
          <w:szCs w:val="18"/>
          <w:lang w:val="de-DE"/>
        </w:rPr>
        <w:t>[…]</w:t>
      </w:r>
    </w:p>
    <w:p w:rsidR="00BA07C4" w:rsidRPr="003D409C" w:rsidRDefault="00BA07C4" w:rsidP="00BA07C4">
      <w:pPr>
        <w:ind w:left="567" w:right="567"/>
        <w:rPr>
          <w:rFonts w:cs="Arial"/>
          <w:sz w:val="18"/>
          <w:szCs w:val="18"/>
          <w:lang w:val="de-DE"/>
        </w:rPr>
      </w:pPr>
    </w:p>
    <w:p w:rsidR="00BA07C4" w:rsidRPr="003D409C" w:rsidRDefault="00BA07C4" w:rsidP="00BA07C4">
      <w:pPr>
        <w:tabs>
          <w:tab w:val="decimal" w:pos="1276"/>
          <w:tab w:val="left" w:pos="1560"/>
        </w:tabs>
        <w:ind w:left="567" w:right="567" w:firstLine="567"/>
        <w:rPr>
          <w:rFonts w:cs="Arial"/>
          <w:sz w:val="18"/>
          <w:szCs w:val="18"/>
          <w:lang w:val="de-DE" w:eastAsia="de-DE"/>
        </w:rPr>
      </w:pPr>
      <w:r w:rsidRPr="003D409C">
        <w:rPr>
          <w:rFonts w:cs="Arial"/>
          <w:sz w:val="18"/>
          <w:szCs w:val="18"/>
          <w:lang w:val="de-DE"/>
        </w:rPr>
        <w:tab/>
      </w:r>
      <w:r w:rsidRPr="003D409C">
        <w:rPr>
          <w:rFonts w:cs="Arial"/>
          <w:sz w:val="18"/>
          <w:szCs w:val="18"/>
          <w:lang w:val="de-DE" w:eastAsia="de-DE"/>
        </w:rPr>
        <w:t>iv)</w:t>
      </w:r>
      <w:r w:rsidRPr="003D409C">
        <w:rPr>
          <w:rFonts w:cs="Arial"/>
          <w:sz w:val="18"/>
          <w:szCs w:val="18"/>
          <w:lang w:val="de-DE" w:eastAsia="de-DE"/>
        </w:rPr>
        <w:tab/>
        <w:t>die Finanzverwaltung der UPOV (Entgegennahme und Verauslagung von Buchführung, interne Finanzkontrolle und dergleichen),</w:t>
      </w:r>
    </w:p>
    <w:p w:rsidR="00BA07C4" w:rsidRPr="003D409C" w:rsidRDefault="00BA07C4" w:rsidP="00BA07C4">
      <w:pPr>
        <w:ind w:left="567" w:right="567"/>
        <w:rPr>
          <w:rFonts w:cs="Arial"/>
          <w:sz w:val="18"/>
          <w:szCs w:val="18"/>
          <w:lang w:val="de-DE"/>
        </w:rPr>
      </w:pPr>
    </w:p>
    <w:p w:rsidR="00BA07C4" w:rsidRPr="003D409C" w:rsidRDefault="00BA07C4" w:rsidP="00BA07C4">
      <w:pPr>
        <w:ind w:left="567" w:right="567"/>
        <w:rPr>
          <w:rFonts w:cs="Arial"/>
          <w:sz w:val="18"/>
          <w:szCs w:val="18"/>
          <w:lang w:val="de-DE"/>
        </w:rPr>
      </w:pPr>
      <w:r w:rsidRPr="003D409C">
        <w:rPr>
          <w:rFonts w:cs="Arial"/>
          <w:sz w:val="18"/>
          <w:szCs w:val="18"/>
          <w:lang w:val="de-DE"/>
        </w:rPr>
        <w:t>[…]</w:t>
      </w:r>
    </w:p>
    <w:p w:rsidR="00BA07C4" w:rsidRPr="003D409C" w:rsidRDefault="00BA07C4" w:rsidP="00BA07C4">
      <w:pPr>
        <w:tabs>
          <w:tab w:val="right" w:pos="1134"/>
          <w:tab w:val="left" w:pos="1418"/>
        </w:tabs>
        <w:ind w:left="567" w:right="567"/>
        <w:rPr>
          <w:rFonts w:cs="Arial"/>
          <w:sz w:val="18"/>
          <w:szCs w:val="18"/>
          <w:lang w:val="de-DE"/>
        </w:rPr>
      </w:pPr>
    </w:p>
    <w:p w:rsidR="00BA07C4" w:rsidRPr="003D409C" w:rsidRDefault="00BA07C4" w:rsidP="00BA07C4">
      <w:pPr>
        <w:tabs>
          <w:tab w:val="left" w:pos="1134"/>
          <w:tab w:val="left" w:pos="1701"/>
        </w:tabs>
        <w:ind w:left="567" w:right="567"/>
        <w:rPr>
          <w:rFonts w:cs="Arial"/>
          <w:sz w:val="18"/>
          <w:szCs w:val="18"/>
          <w:lang w:val="de-DE" w:eastAsia="de-DE"/>
        </w:rPr>
      </w:pPr>
      <w:r w:rsidRPr="003D409C">
        <w:rPr>
          <w:rFonts w:cs="Arial"/>
          <w:sz w:val="18"/>
          <w:szCs w:val="18"/>
          <w:lang w:val="de-DE"/>
        </w:rPr>
        <w:tab/>
      </w:r>
      <w:r w:rsidRPr="003D409C">
        <w:rPr>
          <w:rFonts w:cs="Arial"/>
          <w:sz w:val="18"/>
          <w:szCs w:val="18"/>
          <w:lang w:val="de-DE" w:eastAsia="de-DE"/>
        </w:rPr>
        <w:t>2)</w:t>
      </w:r>
      <w:r w:rsidRPr="003D409C">
        <w:rPr>
          <w:rFonts w:cs="Arial"/>
          <w:sz w:val="18"/>
          <w:szCs w:val="18"/>
          <w:lang w:val="de-DE" w:eastAsia="de-DE"/>
        </w:rPr>
        <w:tab/>
        <w:t>Der Bedarf der UPOV ist auf der Grundlage vollkommener Gleichheit mit dem Bedarf der anderen von der WIPO verwalteten Verbände zu befriedigen.“</w:t>
      </w:r>
    </w:p>
    <w:p w:rsidR="00BA07C4" w:rsidRPr="003D409C" w:rsidRDefault="00BA07C4" w:rsidP="00BA07C4">
      <w:pPr>
        <w:rPr>
          <w:lang w:val="de-DE"/>
        </w:rPr>
      </w:pPr>
    </w:p>
    <w:p w:rsidR="00BA07C4" w:rsidRPr="003D409C" w:rsidRDefault="00BA07C4" w:rsidP="00BA07C4">
      <w:pPr>
        <w:jc w:val="center"/>
        <w:rPr>
          <w:lang w:val="de-DE"/>
        </w:rPr>
      </w:pPr>
      <w:r w:rsidRPr="003D409C">
        <w:rPr>
          <w:lang w:val="de-DE"/>
        </w:rPr>
        <w:br w:type="page"/>
      </w:r>
      <w:r w:rsidRPr="003D409C">
        <w:rPr>
          <w:lang w:val="de-DE"/>
        </w:rPr>
        <w:lastRenderedPageBreak/>
        <w:t>INHALTSVERZEICHNIS</w:t>
      </w:r>
    </w:p>
    <w:p w:rsidR="00013C05" w:rsidRPr="00013C05" w:rsidRDefault="00013C05">
      <w:pPr>
        <w:pStyle w:val="TOC1"/>
        <w:rPr>
          <w:rFonts w:asciiTheme="minorHAnsi" w:eastAsiaTheme="minorEastAsia" w:hAnsiTheme="minorHAnsi" w:cstheme="minorBidi"/>
          <w:caps w:val="0"/>
          <w:noProof/>
          <w:sz w:val="22"/>
          <w:szCs w:val="22"/>
          <w:lang w:val="de-DE"/>
        </w:rPr>
      </w:pPr>
      <w:r>
        <w:rPr>
          <w:rFonts w:cs="Arial"/>
          <w:bCs/>
          <w:sz w:val="22"/>
          <w:szCs w:val="22"/>
          <w:lang w:val="de-DE"/>
        </w:rPr>
        <w:fldChar w:fldCharType="begin"/>
      </w:r>
      <w:r>
        <w:rPr>
          <w:rFonts w:cs="Arial"/>
          <w:bCs/>
          <w:sz w:val="22"/>
          <w:szCs w:val="22"/>
          <w:lang w:val="de-DE"/>
        </w:rPr>
        <w:instrText xml:space="preserve"> TOC \o "1-6" \u </w:instrText>
      </w:r>
      <w:r>
        <w:rPr>
          <w:rFonts w:cs="Arial"/>
          <w:bCs/>
          <w:sz w:val="22"/>
          <w:szCs w:val="22"/>
          <w:lang w:val="de-DE"/>
        </w:rPr>
        <w:fldChar w:fldCharType="separate"/>
      </w:r>
      <w:r w:rsidRPr="00233956">
        <w:rPr>
          <w:rFonts w:cs="Arial"/>
          <w:noProof/>
          <w:lang w:val="de-DE"/>
        </w:rPr>
        <w:t>ABSCHNITT 1: ALLGEMEINE BESTIMMUNGEN</w:t>
      </w:r>
      <w:r w:rsidRPr="00013C05">
        <w:rPr>
          <w:noProof/>
          <w:lang w:val="de-DE"/>
        </w:rPr>
        <w:tab/>
      </w:r>
      <w:r>
        <w:rPr>
          <w:noProof/>
        </w:rPr>
        <w:fldChar w:fldCharType="begin"/>
      </w:r>
      <w:r w:rsidRPr="00013C05">
        <w:rPr>
          <w:noProof/>
          <w:lang w:val="de-DE"/>
        </w:rPr>
        <w:instrText xml:space="preserve"> PAGEREF _Toc523742145 \h </w:instrText>
      </w:r>
      <w:r>
        <w:rPr>
          <w:noProof/>
        </w:rPr>
      </w:r>
      <w:r>
        <w:rPr>
          <w:noProof/>
        </w:rPr>
        <w:fldChar w:fldCharType="separate"/>
      </w:r>
      <w:r w:rsidRPr="00013C05">
        <w:rPr>
          <w:noProof/>
          <w:lang w:val="de-DE"/>
        </w:rPr>
        <w:t>8</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Anwendbarkeit und Befugnisse</w:t>
      </w:r>
      <w:r w:rsidRPr="00013C05">
        <w:rPr>
          <w:noProof/>
          <w:lang w:val="de-DE"/>
        </w:rPr>
        <w:tab/>
      </w:r>
      <w:r>
        <w:rPr>
          <w:noProof/>
        </w:rPr>
        <w:fldChar w:fldCharType="begin"/>
      </w:r>
      <w:r w:rsidRPr="00013C05">
        <w:rPr>
          <w:noProof/>
          <w:lang w:val="de-DE"/>
        </w:rPr>
        <w:instrText xml:space="preserve"> PAGEREF _Toc523742146 \h </w:instrText>
      </w:r>
      <w:r>
        <w:rPr>
          <w:noProof/>
        </w:rPr>
      </w:r>
      <w:r>
        <w:rPr>
          <w:noProof/>
        </w:rPr>
        <w:fldChar w:fldCharType="separate"/>
      </w:r>
      <w:r w:rsidRPr="00013C05">
        <w:rPr>
          <w:noProof/>
          <w:lang w:val="de-DE"/>
        </w:rPr>
        <w:t>8</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1.1</w:t>
      </w:r>
      <w:r w:rsidRPr="00013C05">
        <w:rPr>
          <w:noProof/>
          <w:lang w:val="de-DE"/>
        </w:rPr>
        <w:tab/>
      </w:r>
      <w:r>
        <w:rPr>
          <w:noProof/>
        </w:rPr>
        <w:fldChar w:fldCharType="begin"/>
      </w:r>
      <w:r w:rsidRPr="00013C05">
        <w:rPr>
          <w:noProof/>
          <w:lang w:val="de-DE"/>
        </w:rPr>
        <w:instrText xml:space="preserve"> PAGEREF _Toc523742147 \h </w:instrText>
      </w:r>
      <w:r>
        <w:rPr>
          <w:noProof/>
        </w:rPr>
      </w:r>
      <w:r>
        <w:rPr>
          <w:noProof/>
        </w:rPr>
        <w:fldChar w:fldCharType="separate"/>
      </w:r>
      <w:r w:rsidRPr="00013C05">
        <w:rPr>
          <w:noProof/>
          <w:lang w:val="de-DE"/>
        </w:rPr>
        <w:t>8</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101.1</w:t>
      </w:r>
      <w:r w:rsidRPr="00013C05">
        <w:rPr>
          <w:noProof/>
          <w:lang w:val="de-DE"/>
        </w:rPr>
        <w:tab/>
      </w:r>
      <w:r>
        <w:rPr>
          <w:noProof/>
        </w:rPr>
        <w:fldChar w:fldCharType="begin"/>
      </w:r>
      <w:r w:rsidRPr="00013C05">
        <w:rPr>
          <w:noProof/>
          <w:lang w:val="de-DE"/>
        </w:rPr>
        <w:instrText xml:space="preserve"> PAGEREF _Toc523742148 \h </w:instrText>
      </w:r>
      <w:r>
        <w:rPr>
          <w:noProof/>
        </w:rPr>
      </w:r>
      <w:r>
        <w:rPr>
          <w:noProof/>
        </w:rPr>
        <w:fldChar w:fldCharType="separate"/>
      </w:r>
      <w:r w:rsidRPr="00013C05">
        <w:rPr>
          <w:noProof/>
          <w:lang w:val="de-DE"/>
        </w:rPr>
        <w:t>8</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Verantwortlichkeit und Rechenschaftspflicht</w:t>
      </w:r>
      <w:r w:rsidRPr="00013C05">
        <w:rPr>
          <w:noProof/>
          <w:lang w:val="de-DE"/>
        </w:rPr>
        <w:tab/>
      </w:r>
      <w:r>
        <w:rPr>
          <w:noProof/>
        </w:rPr>
        <w:fldChar w:fldCharType="begin"/>
      </w:r>
      <w:r w:rsidRPr="00013C05">
        <w:rPr>
          <w:noProof/>
          <w:lang w:val="de-DE"/>
        </w:rPr>
        <w:instrText xml:space="preserve"> PAGEREF _Toc523742149 \h </w:instrText>
      </w:r>
      <w:r>
        <w:rPr>
          <w:noProof/>
        </w:rPr>
      </w:r>
      <w:r>
        <w:rPr>
          <w:noProof/>
        </w:rPr>
        <w:fldChar w:fldCharType="separate"/>
      </w:r>
      <w:r w:rsidRPr="00013C05">
        <w:rPr>
          <w:noProof/>
          <w:lang w:val="de-DE"/>
        </w:rPr>
        <w:t>8</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101.2</w:t>
      </w:r>
      <w:r w:rsidRPr="00013C05">
        <w:rPr>
          <w:noProof/>
          <w:lang w:val="de-DE"/>
        </w:rPr>
        <w:tab/>
      </w:r>
      <w:r>
        <w:rPr>
          <w:noProof/>
        </w:rPr>
        <w:fldChar w:fldCharType="begin"/>
      </w:r>
      <w:r w:rsidRPr="00013C05">
        <w:rPr>
          <w:noProof/>
          <w:lang w:val="de-DE"/>
        </w:rPr>
        <w:instrText xml:space="preserve"> PAGEREF _Toc523742150 \h </w:instrText>
      </w:r>
      <w:r>
        <w:rPr>
          <w:noProof/>
        </w:rPr>
      </w:r>
      <w:r>
        <w:rPr>
          <w:noProof/>
        </w:rPr>
        <w:fldChar w:fldCharType="separate"/>
      </w:r>
      <w:r w:rsidRPr="00013C05">
        <w:rPr>
          <w:noProof/>
          <w:lang w:val="de-DE"/>
        </w:rPr>
        <w:t>8</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Begriffsbestimmungen</w:t>
      </w:r>
      <w:r w:rsidRPr="00013C05">
        <w:rPr>
          <w:noProof/>
          <w:lang w:val="de-DE"/>
        </w:rPr>
        <w:tab/>
      </w:r>
      <w:r>
        <w:rPr>
          <w:noProof/>
        </w:rPr>
        <w:fldChar w:fldCharType="begin"/>
      </w:r>
      <w:r w:rsidRPr="00013C05">
        <w:rPr>
          <w:noProof/>
          <w:lang w:val="de-DE"/>
        </w:rPr>
        <w:instrText xml:space="preserve"> PAGEREF _Toc523742151 \h </w:instrText>
      </w:r>
      <w:r>
        <w:rPr>
          <w:noProof/>
        </w:rPr>
      </w:r>
      <w:r>
        <w:rPr>
          <w:noProof/>
        </w:rPr>
        <w:fldChar w:fldCharType="separate"/>
      </w:r>
      <w:r w:rsidRPr="00013C05">
        <w:rPr>
          <w:noProof/>
          <w:lang w:val="de-DE"/>
        </w:rPr>
        <w:t>8</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101.3</w:t>
      </w:r>
      <w:r w:rsidRPr="00013C05">
        <w:rPr>
          <w:noProof/>
          <w:lang w:val="de-DE"/>
        </w:rPr>
        <w:tab/>
      </w:r>
      <w:r>
        <w:rPr>
          <w:noProof/>
        </w:rPr>
        <w:fldChar w:fldCharType="begin"/>
      </w:r>
      <w:r w:rsidRPr="00013C05">
        <w:rPr>
          <w:noProof/>
          <w:lang w:val="de-DE"/>
        </w:rPr>
        <w:instrText xml:space="preserve"> PAGEREF _Toc523742152 \h </w:instrText>
      </w:r>
      <w:r>
        <w:rPr>
          <w:noProof/>
        </w:rPr>
      </w:r>
      <w:r>
        <w:rPr>
          <w:noProof/>
        </w:rPr>
        <w:fldChar w:fldCharType="separate"/>
      </w:r>
      <w:r w:rsidRPr="00013C05">
        <w:rPr>
          <w:noProof/>
          <w:lang w:val="de-DE"/>
        </w:rPr>
        <w:t>8</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Rechnungsperiode</w:t>
      </w:r>
      <w:r w:rsidRPr="00013C05">
        <w:rPr>
          <w:noProof/>
          <w:lang w:val="de-DE"/>
        </w:rPr>
        <w:tab/>
      </w:r>
      <w:r>
        <w:rPr>
          <w:noProof/>
        </w:rPr>
        <w:fldChar w:fldCharType="begin"/>
      </w:r>
      <w:r w:rsidRPr="00013C05">
        <w:rPr>
          <w:noProof/>
          <w:lang w:val="de-DE"/>
        </w:rPr>
        <w:instrText xml:space="preserve"> PAGEREF _Toc523742153 \h </w:instrText>
      </w:r>
      <w:r>
        <w:rPr>
          <w:noProof/>
        </w:rPr>
      </w:r>
      <w:r>
        <w:rPr>
          <w:noProof/>
        </w:rPr>
        <w:fldChar w:fldCharType="separate"/>
      </w:r>
      <w:r w:rsidRPr="00013C05">
        <w:rPr>
          <w:noProof/>
          <w:lang w:val="de-DE"/>
        </w:rPr>
        <w:t>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1.2</w:t>
      </w:r>
      <w:r w:rsidRPr="00013C05">
        <w:rPr>
          <w:noProof/>
          <w:lang w:val="de-DE"/>
        </w:rPr>
        <w:tab/>
      </w:r>
      <w:r>
        <w:rPr>
          <w:noProof/>
        </w:rPr>
        <w:fldChar w:fldCharType="begin"/>
      </w:r>
      <w:r w:rsidRPr="00013C05">
        <w:rPr>
          <w:noProof/>
          <w:lang w:val="de-DE"/>
        </w:rPr>
        <w:instrText xml:space="preserve"> PAGEREF _Toc523742154 \h </w:instrText>
      </w:r>
      <w:r>
        <w:rPr>
          <w:noProof/>
        </w:rPr>
      </w:r>
      <w:r>
        <w:rPr>
          <w:noProof/>
        </w:rPr>
        <w:fldChar w:fldCharType="separate"/>
      </w:r>
      <w:r w:rsidRPr="00013C05">
        <w:rPr>
          <w:noProof/>
          <w:lang w:val="de-DE"/>
        </w:rPr>
        <w:t>9</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Datum des Inkrafttretens</w:t>
      </w:r>
      <w:r w:rsidRPr="00013C05">
        <w:rPr>
          <w:noProof/>
          <w:lang w:val="de-DE"/>
        </w:rPr>
        <w:tab/>
      </w:r>
      <w:r>
        <w:rPr>
          <w:noProof/>
        </w:rPr>
        <w:fldChar w:fldCharType="begin"/>
      </w:r>
      <w:r w:rsidRPr="00013C05">
        <w:rPr>
          <w:noProof/>
          <w:lang w:val="de-DE"/>
        </w:rPr>
        <w:instrText xml:space="preserve"> PAGEREF _Toc523742155 \h </w:instrText>
      </w:r>
      <w:r>
        <w:rPr>
          <w:noProof/>
        </w:rPr>
      </w:r>
      <w:r>
        <w:rPr>
          <w:noProof/>
        </w:rPr>
        <w:fldChar w:fldCharType="separate"/>
      </w:r>
      <w:r w:rsidRPr="00013C05">
        <w:rPr>
          <w:noProof/>
          <w:lang w:val="de-DE"/>
        </w:rPr>
        <w:t>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1.3</w:t>
      </w:r>
      <w:r w:rsidRPr="00013C05">
        <w:rPr>
          <w:noProof/>
          <w:lang w:val="de-DE"/>
        </w:rPr>
        <w:tab/>
      </w:r>
      <w:r>
        <w:rPr>
          <w:noProof/>
        </w:rPr>
        <w:fldChar w:fldCharType="begin"/>
      </w:r>
      <w:r w:rsidRPr="00013C05">
        <w:rPr>
          <w:noProof/>
          <w:lang w:val="de-DE"/>
        </w:rPr>
        <w:instrText xml:space="preserve"> PAGEREF _Toc523742156 \h </w:instrText>
      </w:r>
      <w:r>
        <w:rPr>
          <w:noProof/>
        </w:rPr>
      </w:r>
      <w:r>
        <w:rPr>
          <w:noProof/>
        </w:rPr>
        <w:fldChar w:fldCharType="separate"/>
      </w:r>
      <w:r w:rsidRPr="00013C05">
        <w:rPr>
          <w:noProof/>
          <w:lang w:val="de-DE"/>
        </w:rPr>
        <w:t>9</w:t>
      </w:r>
      <w:r>
        <w:rPr>
          <w:noProof/>
        </w:rPr>
        <w:fldChar w:fldCharType="end"/>
      </w:r>
    </w:p>
    <w:p w:rsidR="00013C05" w:rsidRPr="00013C05" w:rsidRDefault="00013C05">
      <w:pPr>
        <w:pStyle w:val="TOC1"/>
        <w:rPr>
          <w:rFonts w:asciiTheme="minorHAnsi" w:eastAsiaTheme="minorEastAsia" w:hAnsiTheme="minorHAnsi" w:cstheme="minorBidi"/>
          <w:caps w:val="0"/>
          <w:noProof/>
          <w:sz w:val="22"/>
          <w:szCs w:val="22"/>
          <w:lang w:val="de-DE"/>
        </w:rPr>
      </w:pPr>
      <w:r w:rsidRPr="00233956">
        <w:rPr>
          <w:rFonts w:cs="Arial"/>
          <w:noProof/>
          <w:lang w:val="de-DE"/>
        </w:rPr>
        <w:t>ABSCHNITT 2: PROGRAMM UND HAUSHALTSPLAN</w:t>
      </w:r>
      <w:r w:rsidRPr="00013C05">
        <w:rPr>
          <w:noProof/>
          <w:lang w:val="de-DE"/>
        </w:rPr>
        <w:tab/>
      </w:r>
      <w:r>
        <w:rPr>
          <w:noProof/>
        </w:rPr>
        <w:fldChar w:fldCharType="begin"/>
      </w:r>
      <w:r w:rsidRPr="00013C05">
        <w:rPr>
          <w:noProof/>
          <w:lang w:val="de-DE"/>
        </w:rPr>
        <w:instrText xml:space="preserve"> PAGEREF _Toc523742157 \h </w:instrText>
      </w:r>
      <w:r>
        <w:rPr>
          <w:noProof/>
        </w:rPr>
      </w:r>
      <w:r>
        <w:rPr>
          <w:noProof/>
        </w:rPr>
        <w:fldChar w:fldCharType="separate"/>
      </w:r>
      <w:r w:rsidRPr="00013C05">
        <w:rPr>
          <w:noProof/>
          <w:lang w:val="de-DE"/>
        </w:rPr>
        <w:t>9</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Befugnisse und Verantwortlichkeit</w:t>
      </w:r>
      <w:r w:rsidRPr="00013C05">
        <w:rPr>
          <w:noProof/>
          <w:lang w:val="de-DE"/>
        </w:rPr>
        <w:tab/>
      </w:r>
      <w:r>
        <w:rPr>
          <w:noProof/>
        </w:rPr>
        <w:fldChar w:fldCharType="begin"/>
      </w:r>
      <w:r w:rsidRPr="00013C05">
        <w:rPr>
          <w:noProof/>
          <w:lang w:val="de-DE"/>
        </w:rPr>
        <w:instrText xml:space="preserve"> PAGEREF _Toc523742158 \h </w:instrText>
      </w:r>
      <w:r>
        <w:rPr>
          <w:noProof/>
        </w:rPr>
      </w:r>
      <w:r>
        <w:rPr>
          <w:noProof/>
        </w:rPr>
        <w:fldChar w:fldCharType="separate"/>
      </w:r>
      <w:r w:rsidRPr="00013C05">
        <w:rPr>
          <w:noProof/>
          <w:lang w:val="de-DE"/>
        </w:rPr>
        <w:t>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2.1</w:t>
      </w:r>
      <w:r w:rsidRPr="00013C05">
        <w:rPr>
          <w:noProof/>
          <w:lang w:val="de-DE"/>
        </w:rPr>
        <w:tab/>
      </w:r>
      <w:r>
        <w:rPr>
          <w:noProof/>
        </w:rPr>
        <w:fldChar w:fldCharType="begin"/>
      </w:r>
      <w:r w:rsidRPr="00013C05">
        <w:rPr>
          <w:noProof/>
          <w:lang w:val="de-DE"/>
        </w:rPr>
        <w:instrText xml:space="preserve"> PAGEREF _Toc523742159 \h </w:instrText>
      </w:r>
      <w:r>
        <w:rPr>
          <w:noProof/>
        </w:rPr>
      </w:r>
      <w:r>
        <w:rPr>
          <w:noProof/>
        </w:rPr>
        <w:fldChar w:fldCharType="separate"/>
      </w:r>
      <w:r w:rsidRPr="00013C05">
        <w:rPr>
          <w:noProof/>
          <w:lang w:val="de-DE"/>
        </w:rPr>
        <w:t>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2.2</w:t>
      </w:r>
      <w:r w:rsidRPr="00013C05">
        <w:rPr>
          <w:noProof/>
          <w:lang w:val="de-DE"/>
        </w:rPr>
        <w:tab/>
      </w:r>
      <w:r>
        <w:rPr>
          <w:noProof/>
        </w:rPr>
        <w:fldChar w:fldCharType="begin"/>
      </w:r>
      <w:r w:rsidRPr="00013C05">
        <w:rPr>
          <w:noProof/>
          <w:lang w:val="de-DE"/>
        </w:rPr>
        <w:instrText xml:space="preserve"> PAGEREF _Toc523742160 \h </w:instrText>
      </w:r>
      <w:r>
        <w:rPr>
          <w:noProof/>
        </w:rPr>
      </w:r>
      <w:r>
        <w:rPr>
          <w:noProof/>
        </w:rPr>
        <w:fldChar w:fldCharType="separate"/>
      </w:r>
      <w:r w:rsidRPr="00013C05">
        <w:rPr>
          <w:noProof/>
          <w:lang w:val="de-DE"/>
        </w:rPr>
        <w:t>9</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102.1</w:t>
      </w:r>
      <w:r w:rsidRPr="00013C05">
        <w:rPr>
          <w:noProof/>
          <w:lang w:val="de-DE"/>
        </w:rPr>
        <w:tab/>
      </w:r>
      <w:r>
        <w:rPr>
          <w:noProof/>
        </w:rPr>
        <w:fldChar w:fldCharType="begin"/>
      </w:r>
      <w:r w:rsidRPr="00013C05">
        <w:rPr>
          <w:noProof/>
          <w:lang w:val="de-DE"/>
        </w:rPr>
        <w:instrText xml:space="preserve"> PAGEREF _Toc523742161 \h </w:instrText>
      </w:r>
      <w:r>
        <w:rPr>
          <w:noProof/>
        </w:rPr>
      </w:r>
      <w:r>
        <w:rPr>
          <w:noProof/>
        </w:rPr>
        <w:fldChar w:fldCharType="separate"/>
      </w:r>
      <w:r w:rsidRPr="00013C05">
        <w:rPr>
          <w:noProof/>
          <w:lang w:val="de-DE"/>
        </w:rPr>
        <w:t>9</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Gliederung, Inhalt und Methodik</w:t>
      </w:r>
      <w:r w:rsidRPr="00013C05">
        <w:rPr>
          <w:noProof/>
          <w:lang w:val="de-DE"/>
        </w:rPr>
        <w:tab/>
      </w:r>
      <w:r>
        <w:rPr>
          <w:noProof/>
        </w:rPr>
        <w:fldChar w:fldCharType="begin"/>
      </w:r>
      <w:r w:rsidRPr="00013C05">
        <w:rPr>
          <w:noProof/>
          <w:lang w:val="de-DE"/>
        </w:rPr>
        <w:instrText xml:space="preserve"> PAGEREF _Toc523742162 \h </w:instrText>
      </w:r>
      <w:r>
        <w:rPr>
          <w:noProof/>
        </w:rPr>
      </w:r>
      <w:r>
        <w:rPr>
          <w:noProof/>
        </w:rPr>
        <w:fldChar w:fldCharType="separate"/>
      </w:r>
      <w:r w:rsidRPr="00013C05">
        <w:rPr>
          <w:noProof/>
          <w:lang w:val="de-DE"/>
        </w:rPr>
        <w:t>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2.3</w:t>
      </w:r>
      <w:r w:rsidRPr="00013C05">
        <w:rPr>
          <w:noProof/>
          <w:lang w:val="de-DE"/>
        </w:rPr>
        <w:tab/>
      </w:r>
      <w:r>
        <w:rPr>
          <w:noProof/>
        </w:rPr>
        <w:fldChar w:fldCharType="begin"/>
      </w:r>
      <w:r w:rsidRPr="00013C05">
        <w:rPr>
          <w:noProof/>
          <w:lang w:val="de-DE"/>
        </w:rPr>
        <w:instrText xml:space="preserve"> PAGEREF _Toc523742163 \h </w:instrText>
      </w:r>
      <w:r>
        <w:rPr>
          <w:noProof/>
        </w:rPr>
      </w:r>
      <w:r>
        <w:rPr>
          <w:noProof/>
        </w:rPr>
        <w:fldChar w:fldCharType="separate"/>
      </w:r>
      <w:r w:rsidRPr="00013C05">
        <w:rPr>
          <w:noProof/>
          <w:lang w:val="de-DE"/>
        </w:rPr>
        <w:t>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2.4</w:t>
      </w:r>
      <w:r w:rsidRPr="00013C05">
        <w:rPr>
          <w:noProof/>
          <w:lang w:val="de-DE"/>
        </w:rPr>
        <w:tab/>
      </w:r>
      <w:r>
        <w:rPr>
          <w:noProof/>
        </w:rPr>
        <w:fldChar w:fldCharType="begin"/>
      </w:r>
      <w:r w:rsidRPr="00013C05">
        <w:rPr>
          <w:noProof/>
          <w:lang w:val="de-DE"/>
        </w:rPr>
        <w:instrText xml:space="preserve"> PAGEREF _Toc523742164 \h </w:instrText>
      </w:r>
      <w:r>
        <w:rPr>
          <w:noProof/>
        </w:rPr>
      </w:r>
      <w:r>
        <w:rPr>
          <w:noProof/>
        </w:rPr>
        <w:fldChar w:fldCharType="separate"/>
      </w:r>
      <w:r w:rsidRPr="00013C05">
        <w:rPr>
          <w:noProof/>
          <w:lang w:val="de-DE"/>
        </w:rPr>
        <w:t>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2.5</w:t>
      </w:r>
      <w:r w:rsidRPr="00013C05">
        <w:rPr>
          <w:noProof/>
          <w:lang w:val="de-DE"/>
        </w:rPr>
        <w:tab/>
      </w:r>
      <w:r>
        <w:rPr>
          <w:noProof/>
        </w:rPr>
        <w:fldChar w:fldCharType="begin"/>
      </w:r>
      <w:r w:rsidRPr="00013C05">
        <w:rPr>
          <w:noProof/>
          <w:lang w:val="de-DE"/>
        </w:rPr>
        <w:instrText xml:space="preserve"> PAGEREF _Toc523742165 \h </w:instrText>
      </w:r>
      <w:r>
        <w:rPr>
          <w:noProof/>
        </w:rPr>
      </w:r>
      <w:r>
        <w:rPr>
          <w:noProof/>
        </w:rPr>
        <w:fldChar w:fldCharType="separate"/>
      </w:r>
      <w:r w:rsidRPr="00013C05">
        <w:rPr>
          <w:noProof/>
          <w:lang w:val="de-DE"/>
        </w:rPr>
        <w:t>10</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102.2</w:t>
      </w:r>
      <w:r w:rsidRPr="00013C05">
        <w:rPr>
          <w:noProof/>
          <w:lang w:val="de-DE"/>
        </w:rPr>
        <w:tab/>
      </w:r>
      <w:r>
        <w:rPr>
          <w:noProof/>
        </w:rPr>
        <w:fldChar w:fldCharType="begin"/>
      </w:r>
      <w:r w:rsidRPr="00013C05">
        <w:rPr>
          <w:noProof/>
          <w:lang w:val="de-DE"/>
        </w:rPr>
        <w:instrText xml:space="preserve"> PAGEREF _Toc523742166 \h </w:instrText>
      </w:r>
      <w:r>
        <w:rPr>
          <w:noProof/>
        </w:rPr>
      </w:r>
      <w:r>
        <w:rPr>
          <w:noProof/>
        </w:rPr>
        <w:fldChar w:fldCharType="separate"/>
      </w:r>
      <w:r w:rsidRPr="00013C05">
        <w:rPr>
          <w:noProof/>
          <w:lang w:val="de-DE"/>
        </w:rPr>
        <w:t>10</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Überprüfung und Billigung</w:t>
      </w:r>
      <w:r w:rsidRPr="00013C05">
        <w:rPr>
          <w:noProof/>
          <w:lang w:val="de-DE"/>
        </w:rPr>
        <w:tab/>
      </w:r>
      <w:r>
        <w:rPr>
          <w:noProof/>
        </w:rPr>
        <w:fldChar w:fldCharType="begin"/>
      </w:r>
      <w:r w:rsidRPr="00013C05">
        <w:rPr>
          <w:noProof/>
          <w:lang w:val="de-DE"/>
        </w:rPr>
        <w:instrText xml:space="preserve"> PAGEREF _Toc523742167 \h </w:instrText>
      </w:r>
      <w:r>
        <w:rPr>
          <w:noProof/>
        </w:rPr>
      </w:r>
      <w:r>
        <w:rPr>
          <w:noProof/>
        </w:rPr>
        <w:fldChar w:fldCharType="separate"/>
      </w:r>
      <w:r w:rsidRPr="00013C05">
        <w:rPr>
          <w:noProof/>
          <w:lang w:val="de-DE"/>
        </w:rPr>
        <w:t>10</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2.6</w:t>
      </w:r>
      <w:r w:rsidRPr="00013C05">
        <w:rPr>
          <w:noProof/>
          <w:lang w:val="de-DE"/>
        </w:rPr>
        <w:tab/>
      </w:r>
      <w:r>
        <w:rPr>
          <w:noProof/>
        </w:rPr>
        <w:fldChar w:fldCharType="begin"/>
      </w:r>
      <w:r w:rsidRPr="00013C05">
        <w:rPr>
          <w:noProof/>
          <w:lang w:val="de-DE"/>
        </w:rPr>
        <w:instrText xml:space="preserve"> PAGEREF _Toc523742168 \h </w:instrText>
      </w:r>
      <w:r>
        <w:rPr>
          <w:noProof/>
        </w:rPr>
      </w:r>
      <w:r>
        <w:rPr>
          <w:noProof/>
        </w:rPr>
        <w:fldChar w:fldCharType="separate"/>
      </w:r>
      <w:r w:rsidRPr="00013C05">
        <w:rPr>
          <w:noProof/>
          <w:lang w:val="de-DE"/>
        </w:rPr>
        <w:t>10</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2.7</w:t>
      </w:r>
      <w:r w:rsidRPr="00013C05">
        <w:rPr>
          <w:noProof/>
          <w:lang w:val="de-DE"/>
        </w:rPr>
        <w:tab/>
      </w:r>
      <w:r>
        <w:rPr>
          <w:noProof/>
        </w:rPr>
        <w:fldChar w:fldCharType="begin"/>
      </w:r>
      <w:r w:rsidRPr="00013C05">
        <w:rPr>
          <w:noProof/>
          <w:lang w:val="de-DE"/>
        </w:rPr>
        <w:instrText xml:space="preserve"> PAGEREF _Toc523742169 \h </w:instrText>
      </w:r>
      <w:r>
        <w:rPr>
          <w:noProof/>
        </w:rPr>
      </w:r>
      <w:r>
        <w:rPr>
          <w:noProof/>
        </w:rPr>
        <w:fldChar w:fldCharType="separate"/>
      </w:r>
      <w:r w:rsidRPr="00013C05">
        <w:rPr>
          <w:noProof/>
          <w:lang w:val="de-DE"/>
        </w:rPr>
        <w:t>10</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2.8</w:t>
      </w:r>
      <w:r w:rsidRPr="00013C05">
        <w:rPr>
          <w:noProof/>
          <w:lang w:val="de-DE"/>
        </w:rPr>
        <w:tab/>
      </w:r>
      <w:r>
        <w:rPr>
          <w:noProof/>
        </w:rPr>
        <w:fldChar w:fldCharType="begin"/>
      </w:r>
      <w:r w:rsidRPr="00013C05">
        <w:rPr>
          <w:noProof/>
          <w:lang w:val="de-DE"/>
        </w:rPr>
        <w:instrText xml:space="preserve"> PAGEREF _Toc523742170 \h </w:instrText>
      </w:r>
      <w:r>
        <w:rPr>
          <w:noProof/>
        </w:rPr>
      </w:r>
      <w:r>
        <w:rPr>
          <w:noProof/>
        </w:rPr>
        <w:fldChar w:fldCharType="separate"/>
      </w:r>
      <w:r w:rsidRPr="00013C05">
        <w:rPr>
          <w:noProof/>
          <w:lang w:val="de-DE"/>
        </w:rPr>
        <w:t>10</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Veröffentlichung des gebilligten Programms und Haushaltsplans</w:t>
      </w:r>
      <w:r w:rsidRPr="00013C05">
        <w:rPr>
          <w:noProof/>
          <w:lang w:val="de-DE"/>
        </w:rPr>
        <w:tab/>
      </w:r>
      <w:r>
        <w:rPr>
          <w:noProof/>
        </w:rPr>
        <w:fldChar w:fldCharType="begin"/>
      </w:r>
      <w:r w:rsidRPr="00013C05">
        <w:rPr>
          <w:noProof/>
          <w:lang w:val="de-DE"/>
        </w:rPr>
        <w:instrText xml:space="preserve"> PAGEREF _Toc523742171 \h </w:instrText>
      </w:r>
      <w:r>
        <w:rPr>
          <w:noProof/>
        </w:rPr>
      </w:r>
      <w:r>
        <w:rPr>
          <w:noProof/>
        </w:rPr>
        <w:fldChar w:fldCharType="separate"/>
      </w:r>
      <w:r w:rsidRPr="00013C05">
        <w:rPr>
          <w:noProof/>
          <w:lang w:val="de-DE"/>
        </w:rPr>
        <w:t>10</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102.3</w:t>
      </w:r>
      <w:r w:rsidRPr="00013C05">
        <w:rPr>
          <w:noProof/>
          <w:lang w:val="de-DE"/>
        </w:rPr>
        <w:tab/>
      </w:r>
      <w:r>
        <w:rPr>
          <w:noProof/>
        </w:rPr>
        <w:fldChar w:fldCharType="begin"/>
      </w:r>
      <w:r w:rsidRPr="00013C05">
        <w:rPr>
          <w:noProof/>
          <w:lang w:val="de-DE"/>
        </w:rPr>
        <w:instrText xml:space="preserve"> PAGEREF _Toc523742172 \h </w:instrText>
      </w:r>
      <w:r>
        <w:rPr>
          <w:noProof/>
        </w:rPr>
      </w:r>
      <w:r>
        <w:rPr>
          <w:noProof/>
        </w:rPr>
        <w:fldChar w:fldCharType="separate"/>
      </w:r>
      <w:r w:rsidRPr="00013C05">
        <w:rPr>
          <w:noProof/>
          <w:lang w:val="de-DE"/>
        </w:rPr>
        <w:t>10</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Zusätzliche und revidierte Haushaltsanforderungen</w:t>
      </w:r>
      <w:r w:rsidRPr="00013C05">
        <w:rPr>
          <w:noProof/>
          <w:lang w:val="de-DE"/>
        </w:rPr>
        <w:tab/>
      </w:r>
      <w:r>
        <w:rPr>
          <w:noProof/>
        </w:rPr>
        <w:fldChar w:fldCharType="begin"/>
      </w:r>
      <w:r w:rsidRPr="00013C05">
        <w:rPr>
          <w:noProof/>
          <w:lang w:val="de-DE"/>
        </w:rPr>
        <w:instrText xml:space="preserve"> PAGEREF _Toc523742173 \h </w:instrText>
      </w:r>
      <w:r>
        <w:rPr>
          <w:noProof/>
        </w:rPr>
      </w:r>
      <w:r>
        <w:rPr>
          <w:noProof/>
        </w:rPr>
        <w:fldChar w:fldCharType="separate"/>
      </w:r>
      <w:r w:rsidRPr="00013C05">
        <w:rPr>
          <w:noProof/>
          <w:lang w:val="de-DE"/>
        </w:rPr>
        <w:t>10</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2.9</w:t>
      </w:r>
      <w:r w:rsidRPr="00013C05">
        <w:rPr>
          <w:noProof/>
          <w:lang w:val="de-DE"/>
        </w:rPr>
        <w:tab/>
      </w:r>
      <w:r>
        <w:rPr>
          <w:noProof/>
        </w:rPr>
        <w:fldChar w:fldCharType="begin"/>
      </w:r>
      <w:r w:rsidRPr="00013C05">
        <w:rPr>
          <w:noProof/>
          <w:lang w:val="de-DE"/>
        </w:rPr>
        <w:instrText xml:space="preserve"> PAGEREF _Toc523742174 \h </w:instrText>
      </w:r>
      <w:r>
        <w:rPr>
          <w:noProof/>
        </w:rPr>
      </w:r>
      <w:r>
        <w:rPr>
          <w:noProof/>
        </w:rPr>
        <w:fldChar w:fldCharType="separate"/>
      </w:r>
      <w:r w:rsidRPr="00013C05">
        <w:rPr>
          <w:noProof/>
          <w:lang w:val="de-DE"/>
        </w:rPr>
        <w:t>10</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2.10</w:t>
      </w:r>
      <w:r w:rsidRPr="00013C05">
        <w:rPr>
          <w:noProof/>
          <w:lang w:val="de-DE"/>
        </w:rPr>
        <w:tab/>
      </w:r>
      <w:r>
        <w:rPr>
          <w:noProof/>
        </w:rPr>
        <w:fldChar w:fldCharType="begin"/>
      </w:r>
      <w:r w:rsidRPr="00013C05">
        <w:rPr>
          <w:noProof/>
          <w:lang w:val="de-DE"/>
        </w:rPr>
        <w:instrText xml:space="preserve"> PAGEREF _Toc523742175 \h </w:instrText>
      </w:r>
      <w:r>
        <w:rPr>
          <w:noProof/>
        </w:rPr>
      </w:r>
      <w:r>
        <w:rPr>
          <w:noProof/>
        </w:rPr>
        <w:fldChar w:fldCharType="separate"/>
      </w:r>
      <w:r w:rsidRPr="00013C05">
        <w:rPr>
          <w:noProof/>
          <w:lang w:val="de-DE"/>
        </w:rPr>
        <w:t>10</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Zusätzliche und revidierte Programm- und Haushaltsvoranschläge: Überprüfung und Billigung</w:t>
      </w:r>
      <w:r w:rsidRPr="00013C05">
        <w:rPr>
          <w:noProof/>
          <w:lang w:val="de-DE"/>
        </w:rPr>
        <w:tab/>
      </w:r>
      <w:r>
        <w:rPr>
          <w:noProof/>
        </w:rPr>
        <w:fldChar w:fldCharType="begin"/>
      </w:r>
      <w:r w:rsidRPr="00013C05">
        <w:rPr>
          <w:noProof/>
          <w:lang w:val="de-DE"/>
        </w:rPr>
        <w:instrText xml:space="preserve"> PAGEREF _Toc523742176 \h </w:instrText>
      </w:r>
      <w:r>
        <w:rPr>
          <w:noProof/>
        </w:rPr>
      </w:r>
      <w:r>
        <w:rPr>
          <w:noProof/>
        </w:rPr>
        <w:fldChar w:fldCharType="separate"/>
      </w:r>
      <w:r w:rsidRPr="00013C05">
        <w:rPr>
          <w:noProof/>
          <w:lang w:val="de-DE"/>
        </w:rPr>
        <w:t>11</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2.11</w:t>
      </w:r>
      <w:r w:rsidRPr="00013C05">
        <w:rPr>
          <w:noProof/>
          <w:lang w:val="de-DE"/>
        </w:rPr>
        <w:tab/>
      </w:r>
      <w:r>
        <w:rPr>
          <w:noProof/>
        </w:rPr>
        <w:fldChar w:fldCharType="begin"/>
      </w:r>
      <w:r w:rsidRPr="00013C05">
        <w:rPr>
          <w:noProof/>
          <w:lang w:val="de-DE"/>
        </w:rPr>
        <w:instrText xml:space="preserve"> PAGEREF _Toc523742177 \h </w:instrText>
      </w:r>
      <w:r>
        <w:rPr>
          <w:noProof/>
        </w:rPr>
      </w:r>
      <w:r>
        <w:rPr>
          <w:noProof/>
        </w:rPr>
        <w:fldChar w:fldCharType="separate"/>
      </w:r>
      <w:r w:rsidRPr="00013C05">
        <w:rPr>
          <w:noProof/>
          <w:lang w:val="de-DE"/>
        </w:rPr>
        <w:t>11</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102.4</w:t>
      </w:r>
      <w:r w:rsidRPr="00013C05">
        <w:rPr>
          <w:noProof/>
          <w:lang w:val="de-DE"/>
        </w:rPr>
        <w:tab/>
      </w:r>
      <w:r>
        <w:rPr>
          <w:noProof/>
        </w:rPr>
        <w:fldChar w:fldCharType="begin"/>
      </w:r>
      <w:r w:rsidRPr="00013C05">
        <w:rPr>
          <w:noProof/>
          <w:lang w:val="de-DE"/>
        </w:rPr>
        <w:instrText xml:space="preserve"> PAGEREF _Toc523742178 \h </w:instrText>
      </w:r>
      <w:r>
        <w:rPr>
          <w:noProof/>
        </w:rPr>
      </w:r>
      <w:r>
        <w:rPr>
          <w:noProof/>
        </w:rPr>
        <w:fldChar w:fldCharType="separate"/>
      </w:r>
      <w:r w:rsidRPr="00013C05">
        <w:rPr>
          <w:noProof/>
          <w:lang w:val="de-DE"/>
        </w:rPr>
        <w:t>11</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2.12</w:t>
      </w:r>
      <w:r w:rsidRPr="00013C05">
        <w:rPr>
          <w:noProof/>
          <w:lang w:val="de-DE"/>
        </w:rPr>
        <w:tab/>
      </w:r>
      <w:r>
        <w:rPr>
          <w:noProof/>
        </w:rPr>
        <w:fldChar w:fldCharType="begin"/>
      </w:r>
      <w:r w:rsidRPr="00013C05">
        <w:rPr>
          <w:noProof/>
          <w:lang w:val="de-DE"/>
        </w:rPr>
        <w:instrText xml:space="preserve"> PAGEREF _Toc523742179 \h </w:instrText>
      </w:r>
      <w:r>
        <w:rPr>
          <w:noProof/>
        </w:rPr>
      </w:r>
      <w:r>
        <w:rPr>
          <w:noProof/>
        </w:rPr>
        <w:fldChar w:fldCharType="separate"/>
      </w:r>
      <w:r w:rsidRPr="00013C05">
        <w:rPr>
          <w:noProof/>
          <w:lang w:val="de-DE"/>
        </w:rPr>
        <w:t>11</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Unvorhergesehene und außerordentliche Ausgaben</w:t>
      </w:r>
      <w:r w:rsidRPr="00013C05">
        <w:rPr>
          <w:noProof/>
          <w:lang w:val="de-DE"/>
        </w:rPr>
        <w:tab/>
      </w:r>
      <w:r>
        <w:rPr>
          <w:noProof/>
        </w:rPr>
        <w:fldChar w:fldCharType="begin"/>
      </w:r>
      <w:r w:rsidRPr="00013C05">
        <w:rPr>
          <w:noProof/>
          <w:lang w:val="de-DE"/>
        </w:rPr>
        <w:instrText xml:space="preserve"> PAGEREF _Toc523742180 \h </w:instrText>
      </w:r>
      <w:r>
        <w:rPr>
          <w:noProof/>
        </w:rPr>
      </w:r>
      <w:r>
        <w:rPr>
          <w:noProof/>
        </w:rPr>
        <w:fldChar w:fldCharType="separate"/>
      </w:r>
      <w:r w:rsidRPr="00013C05">
        <w:rPr>
          <w:noProof/>
          <w:lang w:val="de-DE"/>
        </w:rPr>
        <w:t>11</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2.13</w:t>
      </w:r>
      <w:r w:rsidRPr="00013C05">
        <w:rPr>
          <w:noProof/>
          <w:lang w:val="de-DE"/>
        </w:rPr>
        <w:tab/>
      </w:r>
      <w:r>
        <w:rPr>
          <w:noProof/>
        </w:rPr>
        <w:fldChar w:fldCharType="begin"/>
      </w:r>
      <w:r w:rsidRPr="00013C05">
        <w:rPr>
          <w:noProof/>
          <w:lang w:val="de-DE"/>
        </w:rPr>
        <w:instrText xml:space="preserve"> PAGEREF _Toc523742181 \h </w:instrText>
      </w:r>
      <w:r>
        <w:rPr>
          <w:noProof/>
        </w:rPr>
      </w:r>
      <w:r>
        <w:rPr>
          <w:noProof/>
        </w:rPr>
        <w:fldChar w:fldCharType="separate"/>
      </w:r>
      <w:r w:rsidRPr="00013C05">
        <w:rPr>
          <w:noProof/>
          <w:lang w:val="de-DE"/>
        </w:rPr>
        <w:t>11</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102.5</w:t>
      </w:r>
      <w:r w:rsidRPr="00013C05">
        <w:rPr>
          <w:noProof/>
          <w:lang w:val="de-DE"/>
        </w:rPr>
        <w:tab/>
      </w:r>
      <w:r>
        <w:rPr>
          <w:noProof/>
        </w:rPr>
        <w:fldChar w:fldCharType="begin"/>
      </w:r>
      <w:r w:rsidRPr="00013C05">
        <w:rPr>
          <w:noProof/>
          <w:lang w:val="de-DE"/>
        </w:rPr>
        <w:instrText xml:space="preserve"> PAGEREF _Toc523742182 \h </w:instrText>
      </w:r>
      <w:r>
        <w:rPr>
          <w:noProof/>
        </w:rPr>
      </w:r>
      <w:r>
        <w:rPr>
          <w:noProof/>
        </w:rPr>
        <w:fldChar w:fldCharType="separate"/>
      </w:r>
      <w:r w:rsidRPr="00013C05">
        <w:rPr>
          <w:noProof/>
          <w:lang w:val="de-DE"/>
        </w:rPr>
        <w:t>11</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noProof/>
          <w:u w:val="single"/>
          <w:lang w:val="de-DE"/>
        </w:rPr>
        <w:t>Bericht über Programm- und Finanzergebnisse</w:t>
      </w:r>
      <w:r w:rsidRPr="00233956">
        <w:rPr>
          <w:rFonts w:cs="Arial"/>
          <w:strike/>
          <w:noProof/>
          <w:lang w:val="de-DE"/>
        </w:rPr>
        <w:t>Durchführung und Bewertung des Programms und Haushaltsplans</w:t>
      </w:r>
      <w:r w:rsidRPr="00013C05">
        <w:rPr>
          <w:noProof/>
          <w:lang w:val="de-DE"/>
        </w:rPr>
        <w:tab/>
      </w:r>
      <w:r>
        <w:rPr>
          <w:noProof/>
        </w:rPr>
        <w:fldChar w:fldCharType="begin"/>
      </w:r>
      <w:r w:rsidRPr="00013C05">
        <w:rPr>
          <w:noProof/>
          <w:lang w:val="de-DE"/>
        </w:rPr>
        <w:instrText xml:space="preserve"> PAGEREF _Toc523742183 \h </w:instrText>
      </w:r>
      <w:r>
        <w:rPr>
          <w:noProof/>
        </w:rPr>
      </w:r>
      <w:r>
        <w:rPr>
          <w:noProof/>
        </w:rPr>
        <w:fldChar w:fldCharType="separate"/>
      </w:r>
      <w:r w:rsidRPr="00013C05">
        <w:rPr>
          <w:noProof/>
          <w:lang w:val="de-DE"/>
        </w:rPr>
        <w:t>11</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2.14</w:t>
      </w:r>
      <w:r w:rsidRPr="00013C05">
        <w:rPr>
          <w:noProof/>
          <w:lang w:val="de-DE"/>
        </w:rPr>
        <w:tab/>
      </w:r>
      <w:r>
        <w:rPr>
          <w:noProof/>
        </w:rPr>
        <w:fldChar w:fldCharType="begin"/>
      </w:r>
      <w:r w:rsidRPr="00013C05">
        <w:rPr>
          <w:noProof/>
          <w:lang w:val="de-DE"/>
        </w:rPr>
        <w:instrText xml:space="preserve"> PAGEREF _Toc523742184 \h </w:instrText>
      </w:r>
      <w:r>
        <w:rPr>
          <w:noProof/>
        </w:rPr>
      </w:r>
      <w:r>
        <w:rPr>
          <w:noProof/>
        </w:rPr>
        <w:fldChar w:fldCharType="separate"/>
      </w:r>
      <w:r w:rsidRPr="00013C05">
        <w:rPr>
          <w:noProof/>
          <w:lang w:val="de-DE"/>
        </w:rPr>
        <w:t>11</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102.6</w:t>
      </w:r>
      <w:r w:rsidRPr="00013C05">
        <w:rPr>
          <w:noProof/>
          <w:lang w:val="de-DE"/>
        </w:rPr>
        <w:tab/>
      </w:r>
      <w:r>
        <w:rPr>
          <w:noProof/>
        </w:rPr>
        <w:fldChar w:fldCharType="begin"/>
      </w:r>
      <w:r w:rsidRPr="00013C05">
        <w:rPr>
          <w:noProof/>
          <w:lang w:val="de-DE"/>
        </w:rPr>
        <w:instrText xml:space="preserve"> PAGEREF _Toc523742185 \h </w:instrText>
      </w:r>
      <w:r>
        <w:rPr>
          <w:noProof/>
        </w:rPr>
      </w:r>
      <w:r>
        <w:rPr>
          <w:noProof/>
        </w:rPr>
        <w:fldChar w:fldCharType="separate"/>
      </w:r>
      <w:r w:rsidRPr="00013C05">
        <w:rPr>
          <w:noProof/>
          <w:lang w:val="de-DE"/>
        </w:rPr>
        <w:t>11</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noProof/>
          <w:u w:val="single"/>
          <w:lang w:val="de-DE"/>
        </w:rPr>
        <w:t>Regel 2.14</w:t>
      </w:r>
      <w:r w:rsidRPr="00233956">
        <w:rPr>
          <w:i/>
          <w:noProof/>
          <w:u w:val="single"/>
          <w:lang w:val="de-DE"/>
        </w:rPr>
        <w:t>bis</w:t>
      </w:r>
      <w:r w:rsidRPr="00013C05">
        <w:rPr>
          <w:noProof/>
          <w:lang w:val="de-DE"/>
        </w:rPr>
        <w:tab/>
      </w:r>
      <w:r>
        <w:rPr>
          <w:noProof/>
        </w:rPr>
        <w:fldChar w:fldCharType="begin"/>
      </w:r>
      <w:r w:rsidRPr="00013C05">
        <w:rPr>
          <w:noProof/>
          <w:lang w:val="de-DE"/>
        </w:rPr>
        <w:instrText xml:space="preserve"> PAGEREF _Toc523742186 \h </w:instrText>
      </w:r>
      <w:r>
        <w:rPr>
          <w:noProof/>
        </w:rPr>
      </w:r>
      <w:r>
        <w:rPr>
          <w:noProof/>
        </w:rPr>
        <w:fldChar w:fldCharType="separate"/>
      </w:r>
      <w:r w:rsidRPr="00013C05">
        <w:rPr>
          <w:noProof/>
          <w:lang w:val="de-DE"/>
        </w:rPr>
        <w:t>12</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noProof/>
          <w:u w:val="single"/>
          <w:lang w:val="de-DE"/>
        </w:rPr>
        <w:t>Durchführungsbestimmung 102.7</w:t>
      </w:r>
      <w:r w:rsidRPr="00013C05">
        <w:rPr>
          <w:noProof/>
          <w:lang w:val="de-DE"/>
        </w:rPr>
        <w:tab/>
      </w:r>
      <w:r>
        <w:rPr>
          <w:noProof/>
        </w:rPr>
        <w:fldChar w:fldCharType="begin"/>
      </w:r>
      <w:r w:rsidRPr="00013C05">
        <w:rPr>
          <w:noProof/>
          <w:lang w:val="de-DE"/>
        </w:rPr>
        <w:instrText xml:space="preserve"> PAGEREF _Toc523742187 \h </w:instrText>
      </w:r>
      <w:r>
        <w:rPr>
          <w:noProof/>
        </w:rPr>
      </w:r>
      <w:r>
        <w:rPr>
          <w:noProof/>
        </w:rPr>
        <w:fldChar w:fldCharType="separate"/>
      </w:r>
      <w:r w:rsidRPr="00013C05">
        <w:rPr>
          <w:noProof/>
          <w:lang w:val="de-DE"/>
        </w:rPr>
        <w:t>12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2.15</w:t>
      </w:r>
      <w:r w:rsidRPr="00013C05">
        <w:rPr>
          <w:noProof/>
          <w:lang w:val="de-DE"/>
        </w:rPr>
        <w:tab/>
      </w:r>
      <w:r>
        <w:rPr>
          <w:noProof/>
        </w:rPr>
        <w:fldChar w:fldCharType="begin"/>
      </w:r>
      <w:r w:rsidRPr="00013C05">
        <w:rPr>
          <w:noProof/>
          <w:lang w:val="de-DE"/>
        </w:rPr>
        <w:instrText xml:space="preserve"> PAGEREF _Toc523742188 \h </w:instrText>
      </w:r>
      <w:r>
        <w:rPr>
          <w:noProof/>
        </w:rPr>
      </w:r>
      <w:r>
        <w:rPr>
          <w:noProof/>
        </w:rPr>
        <w:fldChar w:fldCharType="separate"/>
      </w:r>
      <w:r w:rsidRPr="00013C05">
        <w:rPr>
          <w:noProof/>
          <w:lang w:val="de-DE"/>
        </w:rPr>
        <w:t>12</w:t>
      </w:r>
      <w:r>
        <w:rPr>
          <w:noProof/>
        </w:rPr>
        <w:fldChar w:fldCharType="end"/>
      </w:r>
    </w:p>
    <w:p w:rsidR="00013C05" w:rsidRPr="00013C05" w:rsidRDefault="00013C05">
      <w:pPr>
        <w:pStyle w:val="TOC1"/>
        <w:rPr>
          <w:rFonts w:asciiTheme="minorHAnsi" w:eastAsiaTheme="minorEastAsia" w:hAnsiTheme="minorHAnsi" w:cstheme="minorBidi"/>
          <w:caps w:val="0"/>
          <w:noProof/>
          <w:sz w:val="22"/>
          <w:szCs w:val="22"/>
          <w:lang w:val="de-DE"/>
        </w:rPr>
      </w:pPr>
      <w:r w:rsidRPr="00233956">
        <w:rPr>
          <w:rFonts w:cs="Arial"/>
          <w:noProof/>
          <w:lang w:val="de-DE"/>
        </w:rPr>
        <w:t>ABSCHNITT 3: FONDS</w:t>
      </w:r>
      <w:r w:rsidRPr="00013C05">
        <w:rPr>
          <w:noProof/>
          <w:lang w:val="de-DE"/>
        </w:rPr>
        <w:tab/>
      </w:r>
      <w:r>
        <w:rPr>
          <w:noProof/>
        </w:rPr>
        <w:fldChar w:fldCharType="begin"/>
      </w:r>
      <w:r w:rsidRPr="00013C05">
        <w:rPr>
          <w:noProof/>
          <w:lang w:val="de-DE"/>
        </w:rPr>
        <w:instrText xml:space="preserve"> PAGEREF _Toc523742189 \h </w:instrText>
      </w:r>
      <w:r>
        <w:rPr>
          <w:noProof/>
        </w:rPr>
      </w:r>
      <w:r>
        <w:rPr>
          <w:noProof/>
        </w:rPr>
        <w:fldChar w:fldCharType="separate"/>
      </w:r>
      <w:r w:rsidRPr="00013C05">
        <w:rPr>
          <w:noProof/>
          <w:lang w:val="de-DE"/>
        </w:rPr>
        <w:t>12</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 xml:space="preserve">Finanzierung </w:t>
      </w:r>
      <w:r w:rsidRPr="00233956">
        <w:rPr>
          <w:rFonts w:cs="Arial"/>
          <w:noProof/>
          <w:highlight w:val="lightGray"/>
          <w:lang w:val="de-DE"/>
        </w:rPr>
        <w:t>der Haushaltsmittel</w:t>
      </w:r>
      <w:r w:rsidRPr="00013C05">
        <w:rPr>
          <w:noProof/>
          <w:lang w:val="de-DE"/>
        </w:rPr>
        <w:tab/>
      </w:r>
      <w:r>
        <w:rPr>
          <w:noProof/>
        </w:rPr>
        <w:fldChar w:fldCharType="begin"/>
      </w:r>
      <w:r w:rsidRPr="00013C05">
        <w:rPr>
          <w:noProof/>
          <w:lang w:val="de-DE"/>
        </w:rPr>
        <w:instrText xml:space="preserve"> PAGEREF _Toc523742190 \h </w:instrText>
      </w:r>
      <w:r>
        <w:rPr>
          <w:noProof/>
        </w:rPr>
      </w:r>
      <w:r>
        <w:rPr>
          <w:noProof/>
        </w:rPr>
        <w:fldChar w:fldCharType="separate"/>
      </w:r>
      <w:r w:rsidRPr="00013C05">
        <w:rPr>
          <w:noProof/>
          <w:lang w:val="de-DE"/>
        </w:rPr>
        <w:t>12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3.1</w:t>
      </w:r>
      <w:r w:rsidRPr="00013C05">
        <w:rPr>
          <w:noProof/>
          <w:lang w:val="de-DE"/>
        </w:rPr>
        <w:tab/>
      </w:r>
      <w:r>
        <w:rPr>
          <w:noProof/>
        </w:rPr>
        <w:fldChar w:fldCharType="begin"/>
      </w:r>
      <w:r w:rsidRPr="00013C05">
        <w:rPr>
          <w:noProof/>
          <w:lang w:val="de-DE"/>
        </w:rPr>
        <w:instrText xml:space="preserve"> PAGEREF _Toc523742191 \h </w:instrText>
      </w:r>
      <w:r>
        <w:rPr>
          <w:noProof/>
        </w:rPr>
      </w:r>
      <w:r>
        <w:rPr>
          <w:noProof/>
        </w:rPr>
        <w:fldChar w:fldCharType="separate"/>
      </w:r>
      <w:r w:rsidRPr="00013C05">
        <w:rPr>
          <w:noProof/>
          <w:lang w:val="de-DE"/>
        </w:rPr>
        <w:t>12</w:t>
      </w:r>
      <w:r>
        <w:rPr>
          <w:noProof/>
        </w:rPr>
        <w:fldChar w:fldCharType="end"/>
      </w:r>
    </w:p>
    <w:p w:rsidR="00013C05" w:rsidRPr="00013C05" w:rsidRDefault="00013C05">
      <w:pPr>
        <w:pStyle w:val="TOC2"/>
        <w:rPr>
          <w:rFonts w:asciiTheme="minorHAnsi" w:eastAsiaTheme="minorEastAsia" w:hAnsiTheme="minorHAnsi" w:cstheme="minorBidi"/>
          <w:noProof/>
          <w:sz w:val="22"/>
          <w:szCs w:val="22"/>
          <w:lang w:val="de-DE"/>
        </w:rPr>
      </w:pPr>
      <w:r w:rsidRPr="00233956">
        <w:rPr>
          <w:rFonts w:cs="Arial"/>
          <w:noProof/>
          <w:lang w:val="de-DE"/>
        </w:rPr>
        <w:t>A.</w:t>
      </w:r>
      <w:r w:rsidRPr="00013C05">
        <w:rPr>
          <w:rFonts w:asciiTheme="minorHAnsi" w:eastAsiaTheme="minorEastAsia" w:hAnsiTheme="minorHAnsi" w:cstheme="minorBidi"/>
          <w:noProof/>
          <w:sz w:val="22"/>
          <w:szCs w:val="22"/>
          <w:lang w:val="de-DE"/>
        </w:rPr>
        <w:tab/>
      </w:r>
      <w:r w:rsidRPr="00233956">
        <w:rPr>
          <w:rFonts w:cs="Arial"/>
          <w:noProof/>
          <w:lang w:val="de-DE"/>
        </w:rPr>
        <w:t>PFLICHTBEITRÄGE</w:t>
      </w:r>
      <w:r w:rsidRPr="00013C05">
        <w:rPr>
          <w:noProof/>
          <w:lang w:val="de-DE"/>
        </w:rPr>
        <w:tab/>
      </w:r>
      <w:r>
        <w:rPr>
          <w:noProof/>
        </w:rPr>
        <w:fldChar w:fldCharType="begin"/>
      </w:r>
      <w:r w:rsidRPr="00013C05">
        <w:rPr>
          <w:noProof/>
          <w:lang w:val="de-DE"/>
        </w:rPr>
        <w:instrText xml:space="preserve"> PAGEREF _Toc523742192 \h </w:instrText>
      </w:r>
      <w:r>
        <w:rPr>
          <w:noProof/>
        </w:rPr>
      </w:r>
      <w:r>
        <w:rPr>
          <w:noProof/>
        </w:rPr>
        <w:fldChar w:fldCharType="separate"/>
      </w:r>
      <w:r w:rsidRPr="00013C05">
        <w:rPr>
          <w:noProof/>
          <w:lang w:val="de-DE"/>
        </w:rPr>
        <w:t>12</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Pflichtbeiträge</w:t>
      </w:r>
      <w:r w:rsidRPr="00013C05">
        <w:rPr>
          <w:noProof/>
          <w:lang w:val="de-DE"/>
        </w:rPr>
        <w:tab/>
      </w:r>
      <w:r>
        <w:rPr>
          <w:noProof/>
        </w:rPr>
        <w:fldChar w:fldCharType="begin"/>
      </w:r>
      <w:r w:rsidRPr="00013C05">
        <w:rPr>
          <w:noProof/>
          <w:lang w:val="de-DE"/>
        </w:rPr>
        <w:instrText xml:space="preserve"> PAGEREF _Toc523742193 \h </w:instrText>
      </w:r>
      <w:r>
        <w:rPr>
          <w:noProof/>
        </w:rPr>
      </w:r>
      <w:r>
        <w:rPr>
          <w:noProof/>
        </w:rPr>
        <w:fldChar w:fldCharType="separate"/>
      </w:r>
      <w:r w:rsidRPr="00013C05">
        <w:rPr>
          <w:noProof/>
          <w:lang w:val="de-DE"/>
        </w:rPr>
        <w:t>12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3.2</w:t>
      </w:r>
      <w:r w:rsidRPr="00013C05">
        <w:rPr>
          <w:noProof/>
          <w:lang w:val="de-DE"/>
        </w:rPr>
        <w:tab/>
      </w:r>
      <w:r>
        <w:rPr>
          <w:noProof/>
        </w:rPr>
        <w:fldChar w:fldCharType="begin"/>
      </w:r>
      <w:r w:rsidRPr="00013C05">
        <w:rPr>
          <w:noProof/>
          <w:lang w:val="de-DE"/>
        </w:rPr>
        <w:instrText xml:space="preserve"> PAGEREF _Toc523742194 \h </w:instrText>
      </w:r>
      <w:r>
        <w:rPr>
          <w:noProof/>
        </w:rPr>
      </w:r>
      <w:r>
        <w:rPr>
          <w:noProof/>
        </w:rPr>
        <w:fldChar w:fldCharType="separate"/>
      </w:r>
      <w:r w:rsidRPr="00013C05">
        <w:rPr>
          <w:noProof/>
          <w:lang w:val="de-DE"/>
        </w:rPr>
        <w:t>12</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Höhe des Pflichtbeitrags</w:t>
      </w:r>
      <w:r w:rsidRPr="00013C05">
        <w:rPr>
          <w:noProof/>
          <w:lang w:val="de-DE"/>
        </w:rPr>
        <w:tab/>
      </w:r>
      <w:r>
        <w:rPr>
          <w:noProof/>
        </w:rPr>
        <w:fldChar w:fldCharType="begin"/>
      </w:r>
      <w:r w:rsidRPr="00013C05">
        <w:rPr>
          <w:noProof/>
          <w:lang w:val="de-DE"/>
        </w:rPr>
        <w:instrText xml:space="preserve"> PAGEREF _Toc523742195 \h </w:instrText>
      </w:r>
      <w:r>
        <w:rPr>
          <w:noProof/>
        </w:rPr>
      </w:r>
      <w:r>
        <w:rPr>
          <w:noProof/>
        </w:rPr>
        <w:fldChar w:fldCharType="separate"/>
      </w:r>
      <w:r w:rsidRPr="00013C05">
        <w:rPr>
          <w:noProof/>
          <w:lang w:val="de-DE"/>
        </w:rPr>
        <w:t>12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3.3</w:t>
      </w:r>
      <w:r w:rsidRPr="00013C05">
        <w:rPr>
          <w:noProof/>
          <w:lang w:val="de-DE"/>
        </w:rPr>
        <w:tab/>
      </w:r>
      <w:r>
        <w:rPr>
          <w:noProof/>
        </w:rPr>
        <w:fldChar w:fldCharType="begin"/>
      </w:r>
      <w:r w:rsidRPr="00013C05">
        <w:rPr>
          <w:noProof/>
          <w:lang w:val="de-DE"/>
        </w:rPr>
        <w:instrText xml:space="preserve"> PAGEREF _Toc523742196 \h </w:instrText>
      </w:r>
      <w:r>
        <w:rPr>
          <w:noProof/>
        </w:rPr>
      </w:r>
      <w:r>
        <w:rPr>
          <w:noProof/>
        </w:rPr>
        <w:fldChar w:fldCharType="separate"/>
      </w:r>
      <w:r w:rsidRPr="00013C05">
        <w:rPr>
          <w:noProof/>
          <w:lang w:val="de-DE"/>
        </w:rPr>
        <w:t>12</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Aufforderung zur Entrichtung der Pflichtbeiträge</w:t>
      </w:r>
      <w:r w:rsidRPr="00013C05">
        <w:rPr>
          <w:noProof/>
          <w:lang w:val="de-DE"/>
        </w:rPr>
        <w:tab/>
      </w:r>
      <w:r>
        <w:rPr>
          <w:noProof/>
        </w:rPr>
        <w:fldChar w:fldCharType="begin"/>
      </w:r>
      <w:r w:rsidRPr="00013C05">
        <w:rPr>
          <w:noProof/>
          <w:lang w:val="de-DE"/>
        </w:rPr>
        <w:instrText xml:space="preserve"> PAGEREF _Toc523742197 \h </w:instrText>
      </w:r>
      <w:r>
        <w:rPr>
          <w:noProof/>
        </w:rPr>
      </w:r>
      <w:r>
        <w:rPr>
          <w:noProof/>
        </w:rPr>
        <w:fldChar w:fldCharType="separate"/>
      </w:r>
      <w:r w:rsidRPr="00013C05">
        <w:rPr>
          <w:noProof/>
          <w:lang w:val="de-DE"/>
        </w:rPr>
        <w:t>12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3.4</w:t>
      </w:r>
      <w:r w:rsidRPr="00013C05">
        <w:rPr>
          <w:noProof/>
          <w:lang w:val="de-DE"/>
        </w:rPr>
        <w:tab/>
      </w:r>
      <w:r>
        <w:rPr>
          <w:noProof/>
        </w:rPr>
        <w:fldChar w:fldCharType="begin"/>
      </w:r>
      <w:r w:rsidRPr="00013C05">
        <w:rPr>
          <w:noProof/>
          <w:lang w:val="de-DE"/>
        </w:rPr>
        <w:instrText xml:space="preserve"> PAGEREF _Toc523742198 \h </w:instrText>
      </w:r>
      <w:r>
        <w:rPr>
          <w:noProof/>
        </w:rPr>
      </w:r>
      <w:r>
        <w:rPr>
          <w:noProof/>
        </w:rPr>
        <w:fldChar w:fldCharType="separate"/>
      </w:r>
      <w:r w:rsidRPr="00013C05">
        <w:rPr>
          <w:noProof/>
          <w:lang w:val="de-DE"/>
        </w:rPr>
        <w:t>12</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Entrichtung der Pflichtbeiträge</w:t>
      </w:r>
      <w:r w:rsidRPr="00013C05">
        <w:rPr>
          <w:noProof/>
          <w:lang w:val="de-DE"/>
        </w:rPr>
        <w:tab/>
      </w:r>
      <w:r>
        <w:rPr>
          <w:noProof/>
        </w:rPr>
        <w:fldChar w:fldCharType="begin"/>
      </w:r>
      <w:r w:rsidRPr="00013C05">
        <w:rPr>
          <w:noProof/>
          <w:lang w:val="de-DE"/>
        </w:rPr>
        <w:instrText xml:space="preserve"> PAGEREF _Toc523742199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3.5</w:t>
      </w:r>
      <w:r w:rsidRPr="00013C05">
        <w:rPr>
          <w:noProof/>
          <w:lang w:val="de-DE"/>
        </w:rPr>
        <w:tab/>
      </w:r>
      <w:r>
        <w:rPr>
          <w:noProof/>
        </w:rPr>
        <w:fldChar w:fldCharType="begin"/>
      </w:r>
      <w:r w:rsidRPr="00013C05">
        <w:rPr>
          <w:noProof/>
          <w:lang w:val="de-DE"/>
        </w:rPr>
        <w:instrText xml:space="preserve"> PAGEREF _Toc523742200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Reihenfolge der Entrichtung der Pflichtbeiträge</w:t>
      </w:r>
      <w:r w:rsidRPr="00013C05">
        <w:rPr>
          <w:noProof/>
          <w:lang w:val="de-DE"/>
        </w:rPr>
        <w:tab/>
      </w:r>
      <w:r>
        <w:rPr>
          <w:noProof/>
        </w:rPr>
        <w:fldChar w:fldCharType="begin"/>
      </w:r>
      <w:r w:rsidRPr="00013C05">
        <w:rPr>
          <w:noProof/>
          <w:lang w:val="de-DE"/>
        </w:rPr>
        <w:instrText xml:space="preserve"> PAGEREF _Toc523742201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3.6</w:t>
      </w:r>
      <w:r w:rsidRPr="00013C05">
        <w:rPr>
          <w:noProof/>
          <w:lang w:val="de-DE"/>
        </w:rPr>
        <w:tab/>
      </w:r>
      <w:r>
        <w:rPr>
          <w:noProof/>
        </w:rPr>
        <w:fldChar w:fldCharType="begin"/>
      </w:r>
      <w:r w:rsidRPr="00013C05">
        <w:rPr>
          <w:noProof/>
          <w:lang w:val="de-DE"/>
        </w:rPr>
        <w:instrText xml:space="preserve"> PAGEREF _Toc523742202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Stand der Entrichtung der Pflichtbeiträge</w:t>
      </w:r>
      <w:r w:rsidRPr="00013C05">
        <w:rPr>
          <w:noProof/>
          <w:lang w:val="de-DE"/>
        </w:rPr>
        <w:tab/>
      </w:r>
      <w:r>
        <w:rPr>
          <w:noProof/>
        </w:rPr>
        <w:fldChar w:fldCharType="begin"/>
      </w:r>
      <w:r w:rsidRPr="00013C05">
        <w:rPr>
          <w:noProof/>
          <w:lang w:val="de-DE"/>
        </w:rPr>
        <w:instrText xml:space="preserve"> PAGEREF _Toc523742203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3.7</w:t>
      </w:r>
      <w:r w:rsidRPr="00013C05">
        <w:rPr>
          <w:noProof/>
          <w:lang w:val="de-DE"/>
        </w:rPr>
        <w:tab/>
      </w:r>
      <w:r>
        <w:rPr>
          <w:noProof/>
        </w:rPr>
        <w:fldChar w:fldCharType="begin"/>
      </w:r>
      <w:r w:rsidRPr="00013C05">
        <w:rPr>
          <w:noProof/>
          <w:lang w:val="de-DE"/>
        </w:rPr>
        <w:instrText xml:space="preserve"> PAGEREF _Toc523742204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 xml:space="preserve">Pflichtbeiträge neuer </w:t>
      </w:r>
      <w:r w:rsidRPr="00233956">
        <w:rPr>
          <w:rFonts w:cs="Arial"/>
          <w:noProof/>
          <w:highlight w:val="lightGray"/>
          <w:lang w:val="de-DE"/>
        </w:rPr>
        <w:t>UPOV</w:t>
      </w:r>
      <w:r w:rsidRPr="00233956">
        <w:rPr>
          <w:rFonts w:cs="Arial"/>
          <w:noProof/>
          <w:highlight w:val="lightGray"/>
          <w:lang w:val="de-DE"/>
        </w:rPr>
        <w:noBreakHyphen/>
        <w:t>Mitglieder</w:t>
      </w:r>
      <w:r w:rsidRPr="00013C05">
        <w:rPr>
          <w:noProof/>
          <w:lang w:val="de-DE"/>
        </w:rPr>
        <w:tab/>
      </w:r>
      <w:r>
        <w:rPr>
          <w:noProof/>
        </w:rPr>
        <w:fldChar w:fldCharType="begin"/>
      </w:r>
      <w:r w:rsidRPr="00013C05">
        <w:rPr>
          <w:noProof/>
          <w:lang w:val="de-DE"/>
        </w:rPr>
        <w:instrText xml:space="preserve"> PAGEREF _Toc523742205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3.8</w:t>
      </w:r>
      <w:r w:rsidRPr="00013C05">
        <w:rPr>
          <w:noProof/>
          <w:lang w:val="de-DE"/>
        </w:rPr>
        <w:tab/>
      </w:r>
      <w:r>
        <w:rPr>
          <w:noProof/>
        </w:rPr>
        <w:fldChar w:fldCharType="begin"/>
      </w:r>
      <w:r w:rsidRPr="00013C05">
        <w:rPr>
          <w:noProof/>
          <w:lang w:val="de-DE"/>
        </w:rPr>
        <w:instrText xml:space="preserve"> PAGEREF _Toc523742206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Währung der Pflichtbeiträge</w:t>
      </w:r>
      <w:r w:rsidRPr="00013C05">
        <w:rPr>
          <w:noProof/>
          <w:lang w:val="de-DE"/>
        </w:rPr>
        <w:tab/>
      </w:r>
      <w:r>
        <w:rPr>
          <w:noProof/>
        </w:rPr>
        <w:fldChar w:fldCharType="begin"/>
      </w:r>
      <w:r w:rsidRPr="00013C05">
        <w:rPr>
          <w:noProof/>
          <w:lang w:val="de-DE"/>
        </w:rPr>
        <w:instrText xml:space="preserve"> PAGEREF _Toc523742207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lastRenderedPageBreak/>
        <w:t>Regel 3.9</w:t>
      </w:r>
      <w:r w:rsidRPr="00013C05">
        <w:rPr>
          <w:noProof/>
          <w:lang w:val="de-DE"/>
        </w:rPr>
        <w:tab/>
      </w:r>
      <w:r>
        <w:rPr>
          <w:noProof/>
        </w:rPr>
        <w:fldChar w:fldCharType="begin"/>
      </w:r>
      <w:r w:rsidRPr="00013C05">
        <w:rPr>
          <w:noProof/>
          <w:lang w:val="de-DE"/>
        </w:rPr>
        <w:instrText xml:space="preserve"> PAGEREF _Toc523742208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2"/>
        <w:rPr>
          <w:rFonts w:asciiTheme="minorHAnsi" w:eastAsiaTheme="minorEastAsia" w:hAnsiTheme="minorHAnsi" w:cstheme="minorBidi"/>
          <w:noProof/>
          <w:sz w:val="22"/>
          <w:szCs w:val="22"/>
          <w:lang w:val="de-DE"/>
        </w:rPr>
      </w:pPr>
      <w:r w:rsidRPr="00233956">
        <w:rPr>
          <w:rFonts w:cs="Arial"/>
          <w:noProof/>
          <w:lang w:val="de-DE"/>
        </w:rPr>
        <w:t>B.</w:t>
      </w:r>
      <w:r w:rsidRPr="00013C05">
        <w:rPr>
          <w:rFonts w:asciiTheme="minorHAnsi" w:eastAsiaTheme="minorEastAsia" w:hAnsiTheme="minorHAnsi" w:cstheme="minorBidi"/>
          <w:noProof/>
          <w:sz w:val="22"/>
          <w:szCs w:val="22"/>
          <w:lang w:val="de-DE"/>
        </w:rPr>
        <w:tab/>
      </w:r>
      <w:r w:rsidRPr="00233956">
        <w:rPr>
          <w:rFonts w:cs="Arial"/>
          <w:noProof/>
          <w:lang w:val="de-DE"/>
        </w:rPr>
        <w:t>GEBÜHREN</w:t>
      </w:r>
      <w:r w:rsidRPr="00013C05">
        <w:rPr>
          <w:noProof/>
          <w:lang w:val="de-DE"/>
        </w:rPr>
        <w:tab/>
      </w:r>
      <w:r>
        <w:rPr>
          <w:noProof/>
        </w:rPr>
        <w:fldChar w:fldCharType="begin"/>
      </w:r>
      <w:r w:rsidRPr="00013C05">
        <w:rPr>
          <w:noProof/>
          <w:lang w:val="de-DE"/>
        </w:rPr>
        <w:instrText xml:space="preserve"> PAGEREF _Toc523742209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3.10</w:t>
      </w:r>
      <w:r w:rsidRPr="00013C05">
        <w:rPr>
          <w:noProof/>
          <w:lang w:val="de-DE"/>
        </w:rPr>
        <w:tab/>
      </w:r>
      <w:r>
        <w:rPr>
          <w:noProof/>
        </w:rPr>
        <w:fldChar w:fldCharType="begin"/>
      </w:r>
      <w:r w:rsidRPr="00013C05">
        <w:rPr>
          <w:noProof/>
          <w:lang w:val="de-DE"/>
        </w:rPr>
        <w:instrText xml:space="preserve"> PAGEREF _Toc523742210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2"/>
        <w:rPr>
          <w:rFonts w:asciiTheme="minorHAnsi" w:eastAsiaTheme="minorEastAsia" w:hAnsiTheme="minorHAnsi" w:cstheme="minorBidi"/>
          <w:noProof/>
          <w:sz w:val="22"/>
          <w:szCs w:val="22"/>
          <w:lang w:val="de-DE"/>
        </w:rPr>
      </w:pPr>
      <w:r w:rsidRPr="00233956">
        <w:rPr>
          <w:rFonts w:cs="Arial"/>
          <w:noProof/>
          <w:lang w:val="de-DE"/>
        </w:rPr>
        <w:t>C.</w:t>
      </w:r>
      <w:r w:rsidRPr="00013C05">
        <w:rPr>
          <w:rFonts w:asciiTheme="minorHAnsi" w:eastAsiaTheme="minorEastAsia" w:hAnsiTheme="minorHAnsi" w:cstheme="minorBidi"/>
          <w:noProof/>
          <w:sz w:val="22"/>
          <w:szCs w:val="22"/>
          <w:lang w:val="de-DE"/>
        </w:rPr>
        <w:tab/>
      </w:r>
      <w:r w:rsidRPr="00233956">
        <w:rPr>
          <w:rFonts w:cs="Arial"/>
          <w:noProof/>
          <w:lang w:val="de-DE"/>
        </w:rPr>
        <w:t>FREIWILLIGE BEITRÄGE, SCHENKUNGEN UND ZUWENDUNGEN</w:t>
      </w:r>
      <w:r w:rsidRPr="00013C05">
        <w:rPr>
          <w:noProof/>
          <w:lang w:val="de-DE"/>
        </w:rPr>
        <w:tab/>
      </w:r>
      <w:r>
        <w:rPr>
          <w:noProof/>
        </w:rPr>
        <w:fldChar w:fldCharType="begin"/>
      </w:r>
      <w:r w:rsidRPr="00013C05">
        <w:rPr>
          <w:noProof/>
          <w:lang w:val="de-DE"/>
        </w:rPr>
        <w:instrText xml:space="preserve"> PAGEREF _Toc523742211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Annahme und Zweck</w:t>
      </w:r>
      <w:r w:rsidRPr="00013C05">
        <w:rPr>
          <w:noProof/>
          <w:lang w:val="de-DE"/>
        </w:rPr>
        <w:tab/>
      </w:r>
      <w:r>
        <w:rPr>
          <w:noProof/>
        </w:rPr>
        <w:fldChar w:fldCharType="begin"/>
      </w:r>
      <w:r w:rsidRPr="00013C05">
        <w:rPr>
          <w:noProof/>
          <w:lang w:val="de-DE"/>
        </w:rPr>
        <w:instrText xml:space="preserve"> PAGEREF _Toc523742212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3.11</w:t>
      </w:r>
      <w:r w:rsidRPr="00013C05">
        <w:rPr>
          <w:noProof/>
          <w:lang w:val="de-DE"/>
        </w:rPr>
        <w:tab/>
      </w:r>
      <w:r>
        <w:rPr>
          <w:noProof/>
        </w:rPr>
        <w:fldChar w:fldCharType="begin"/>
      </w:r>
      <w:r w:rsidRPr="00013C05">
        <w:rPr>
          <w:noProof/>
          <w:lang w:val="de-DE"/>
        </w:rPr>
        <w:instrText xml:space="preserve"> PAGEREF _Toc523742213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3.12</w:t>
      </w:r>
      <w:r w:rsidRPr="00013C05">
        <w:rPr>
          <w:noProof/>
          <w:lang w:val="de-DE"/>
        </w:rPr>
        <w:tab/>
      </w:r>
      <w:r>
        <w:rPr>
          <w:noProof/>
        </w:rPr>
        <w:fldChar w:fldCharType="begin"/>
      </w:r>
      <w:r w:rsidRPr="00013C05">
        <w:rPr>
          <w:noProof/>
          <w:lang w:val="de-DE"/>
        </w:rPr>
        <w:instrText xml:space="preserve"> PAGEREF _Toc523742214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Befugnisse und Verpflichtungen</w:t>
      </w:r>
      <w:r w:rsidRPr="00013C05">
        <w:rPr>
          <w:noProof/>
          <w:lang w:val="de-DE"/>
        </w:rPr>
        <w:tab/>
      </w:r>
      <w:r>
        <w:rPr>
          <w:noProof/>
        </w:rPr>
        <w:fldChar w:fldCharType="begin"/>
      </w:r>
      <w:r w:rsidRPr="00013C05">
        <w:rPr>
          <w:noProof/>
          <w:lang w:val="de-DE"/>
        </w:rPr>
        <w:instrText xml:space="preserve"> PAGEREF _Toc523742215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103.1</w:t>
      </w:r>
      <w:r w:rsidRPr="00013C05">
        <w:rPr>
          <w:noProof/>
          <w:lang w:val="de-DE"/>
        </w:rPr>
        <w:tab/>
      </w:r>
      <w:r>
        <w:rPr>
          <w:noProof/>
        </w:rPr>
        <w:fldChar w:fldCharType="begin"/>
      </w:r>
      <w:r w:rsidRPr="00013C05">
        <w:rPr>
          <w:noProof/>
          <w:lang w:val="de-DE"/>
        </w:rPr>
        <w:instrText xml:space="preserve"> PAGEREF _Toc523742216 \h </w:instrText>
      </w:r>
      <w:r>
        <w:rPr>
          <w:noProof/>
        </w:rPr>
      </w:r>
      <w:r>
        <w:rPr>
          <w:noProof/>
        </w:rPr>
        <w:fldChar w:fldCharType="separate"/>
      </w:r>
      <w:r w:rsidRPr="00013C05">
        <w:rPr>
          <w:noProof/>
          <w:lang w:val="de-DE"/>
        </w:rPr>
        <w:t>13</w:t>
      </w:r>
      <w:r>
        <w:rPr>
          <w:noProof/>
        </w:rPr>
        <w:fldChar w:fldCharType="end"/>
      </w:r>
    </w:p>
    <w:p w:rsidR="00013C05" w:rsidRPr="00013C05" w:rsidRDefault="00013C05">
      <w:pPr>
        <w:pStyle w:val="TOC2"/>
        <w:rPr>
          <w:rFonts w:asciiTheme="minorHAnsi" w:eastAsiaTheme="minorEastAsia" w:hAnsiTheme="minorHAnsi" w:cstheme="minorBidi"/>
          <w:noProof/>
          <w:sz w:val="22"/>
          <w:szCs w:val="22"/>
          <w:lang w:val="de-DE"/>
        </w:rPr>
      </w:pPr>
      <w:r w:rsidRPr="00233956">
        <w:rPr>
          <w:rFonts w:cs="Arial"/>
          <w:noProof/>
          <w:lang w:val="de-DE"/>
        </w:rPr>
        <w:t>D.</w:t>
      </w:r>
      <w:r w:rsidRPr="00013C05">
        <w:rPr>
          <w:rFonts w:asciiTheme="minorHAnsi" w:eastAsiaTheme="minorEastAsia" w:hAnsiTheme="minorHAnsi" w:cstheme="minorBidi"/>
          <w:noProof/>
          <w:sz w:val="22"/>
          <w:szCs w:val="22"/>
          <w:lang w:val="de-DE"/>
        </w:rPr>
        <w:tab/>
      </w:r>
      <w:r w:rsidRPr="00233956">
        <w:rPr>
          <w:rFonts w:cs="Arial"/>
          <w:noProof/>
          <w:lang w:val="de-DE"/>
        </w:rPr>
        <w:t>SONSTIGE EINNAHMEN</w:t>
      </w:r>
      <w:r w:rsidRPr="00013C05">
        <w:rPr>
          <w:noProof/>
          <w:lang w:val="de-DE"/>
        </w:rPr>
        <w:tab/>
      </w:r>
      <w:r>
        <w:rPr>
          <w:noProof/>
        </w:rPr>
        <w:fldChar w:fldCharType="begin"/>
      </w:r>
      <w:r w:rsidRPr="00013C05">
        <w:rPr>
          <w:noProof/>
          <w:lang w:val="de-DE"/>
        </w:rPr>
        <w:instrText xml:space="preserve"> PAGEREF _Toc523742217 \h </w:instrText>
      </w:r>
      <w:r>
        <w:rPr>
          <w:noProof/>
        </w:rPr>
      </w:r>
      <w:r>
        <w:rPr>
          <w:noProof/>
        </w:rPr>
        <w:fldChar w:fldCharType="separate"/>
      </w:r>
      <w:r w:rsidRPr="00013C05">
        <w:rPr>
          <w:noProof/>
          <w:lang w:val="de-DE"/>
        </w:rPr>
        <w:t>14</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3.13</w:t>
      </w:r>
      <w:r w:rsidRPr="00013C05">
        <w:rPr>
          <w:noProof/>
          <w:lang w:val="de-DE"/>
        </w:rPr>
        <w:tab/>
      </w:r>
      <w:r>
        <w:rPr>
          <w:noProof/>
        </w:rPr>
        <w:fldChar w:fldCharType="begin"/>
      </w:r>
      <w:r w:rsidRPr="00013C05">
        <w:rPr>
          <w:noProof/>
          <w:lang w:val="de-DE"/>
        </w:rPr>
        <w:instrText xml:space="preserve"> PAGEREF _Toc523742218 \h </w:instrText>
      </w:r>
      <w:r>
        <w:rPr>
          <w:noProof/>
        </w:rPr>
      </w:r>
      <w:r>
        <w:rPr>
          <w:noProof/>
        </w:rPr>
        <w:fldChar w:fldCharType="separate"/>
      </w:r>
      <w:r w:rsidRPr="00013C05">
        <w:rPr>
          <w:noProof/>
          <w:lang w:val="de-DE"/>
        </w:rPr>
        <w:t>14</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3.14</w:t>
      </w:r>
      <w:r w:rsidRPr="00013C05">
        <w:rPr>
          <w:noProof/>
          <w:lang w:val="de-DE"/>
        </w:rPr>
        <w:tab/>
      </w:r>
      <w:r>
        <w:rPr>
          <w:noProof/>
        </w:rPr>
        <w:fldChar w:fldCharType="begin"/>
      </w:r>
      <w:r w:rsidRPr="00013C05">
        <w:rPr>
          <w:noProof/>
          <w:lang w:val="de-DE"/>
        </w:rPr>
        <w:instrText xml:space="preserve"> PAGEREF _Toc523742219 \h </w:instrText>
      </w:r>
      <w:r>
        <w:rPr>
          <w:noProof/>
        </w:rPr>
      </w:r>
      <w:r>
        <w:rPr>
          <w:noProof/>
        </w:rPr>
        <w:fldChar w:fldCharType="separate"/>
      </w:r>
      <w:r w:rsidRPr="00013C05">
        <w:rPr>
          <w:noProof/>
          <w:lang w:val="de-DE"/>
        </w:rPr>
        <w:t>14</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Rückerstattungen von Ausgaben</w:t>
      </w:r>
      <w:r w:rsidRPr="00013C05">
        <w:rPr>
          <w:noProof/>
          <w:lang w:val="de-DE"/>
        </w:rPr>
        <w:tab/>
      </w:r>
      <w:r>
        <w:rPr>
          <w:noProof/>
        </w:rPr>
        <w:fldChar w:fldCharType="begin"/>
      </w:r>
      <w:r w:rsidRPr="00013C05">
        <w:rPr>
          <w:noProof/>
          <w:lang w:val="de-DE"/>
        </w:rPr>
        <w:instrText xml:space="preserve"> PAGEREF _Toc523742220 \h </w:instrText>
      </w:r>
      <w:r>
        <w:rPr>
          <w:noProof/>
        </w:rPr>
      </w:r>
      <w:r>
        <w:rPr>
          <w:noProof/>
        </w:rPr>
        <w:fldChar w:fldCharType="separate"/>
      </w:r>
      <w:r w:rsidRPr="00013C05">
        <w:rPr>
          <w:noProof/>
          <w:lang w:val="de-DE"/>
        </w:rPr>
        <w:t>14</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103.2</w:t>
      </w:r>
      <w:r w:rsidRPr="00013C05">
        <w:rPr>
          <w:noProof/>
          <w:lang w:val="de-DE"/>
        </w:rPr>
        <w:tab/>
      </w:r>
      <w:r>
        <w:rPr>
          <w:noProof/>
        </w:rPr>
        <w:fldChar w:fldCharType="begin"/>
      </w:r>
      <w:r w:rsidRPr="00013C05">
        <w:rPr>
          <w:noProof/>
          <w:lang w:val="de-DE"/>
        </w:rPr>
        <w:instrText xml:space="preserve"> PAGEREF _Toc523742221 \h </w:instrText>
      </w:r>
      <w:r>
        <w:rPr>
          <w:noProof/>
        </w:rPr>
      </w:r>
      <w:r>
        <w:rPr>
          <w:noProof/>
        </w:rPr>
        <w:fldChar w:fldCharType="separate"/>
      </w:r>
      <w:r w:rsidRPr="00013C05">
        <w:rPr>
          <w:noProof/>
          <w:lang w:val="de-DE"/>
        </w:rPr>
        <w:t>14</w:t>
      </w:r>
      <w:r>
        <w:rPr>
          <w:noProof/>
        </w:rPr>
        <w:fldChar w:fldCharType="end"/>
      </w:r>
    </w:p>
    <w:p w:rsidR="00013C05" w:rsidRPr="00013C05" w:rsidRDefault="00013C05">
      <w:pPr>
        <w:pStyle w:val="TOC2"/>
        <w:rPr>
          <w:rFonts w:asciiTheme="minorHAnsi" w:eastAsiaTheme="minorEastAsia" w:hAnsiTheme="minorHAnsi" w:cstheme="minorBidi"/>
          <w:noProof/>
          <w:sz w:val="22"/>
          <w:szCs w:val="22"/>
          <w:lang w:val="de-DE"/>
        </w:rPr>
      </w:pPr>
      <w:r w:rsidRPr="00233956">
        <w:rPr>
          <w:rFonts w:cs="Arial"/>
          <w:noProof/>
          <w:lang w:val="de-DE"/>
        </w:rPr>
        <w:t>E.</w:t>
      </w:r>
      <w:r w:rsidRPr="00013C05">
        <w:rPr>
          <w:rFonts w:asciiTheme="minorHAnsi" w:eastAsiaTheme="minorEastAsia" w:hAnsiTheme="minorHAnsi" w:cstheme="minorBidi"/>
          <w:noProof/>
          <w:sz w:val="22"/>
          <w:szCs w:val="22"/>
          <w:lang w:val="de-DE"/>
        </w:rPr>
        <w:tab/>
      </w:r>
      <w:r w:rsidRPr="00233956">
        <w:rPr>
          <w:rFonts w:cs="Arial"/>
          <w:noProof/>
          <w:lang w:val="de-DE"/>
        </w:rPr>
        <w:t>ENTGEGENNAHME VON MITTELN</w:t>
      </w:r>
      <w:r w:rsidRPr="00013C05">
        <w:rPr>
          <w:noProof/>
          <w:lang w:val="de-DE"/>
        </w:rPr>
        <w:tab/>
      </w:r>
      <w:r>
        <w:rPr>
          <w:noProof/>
        </w:rPr>
        <w:fldChar w:fldCharType="begin"/>
      </w:r>
      <w:r w:rsidRPr="00013C05">
        <w:rPr>
          <w:noProof/>
          <w:lang w:val="de-DE"/>
        </w:rPr>
        <w:instrText xml:space="preserve"> PAGEREF _Toc523742222 \h </w:instrText>
      </w:r>
      <w:r>
        <w:rPr>
          <w:noProof/>
        </w:rPr>
      </w:r>
      <w:r>
        <w:rPr>
          <w:noProof/>
        </w:rPr>
        <w:fldChar w:fldCharType="separate"/>
      </w:r>
      <w:r w:rsidRPr="00013C05">
        <w:rPr>
          <w:noProof/>
          <w:lang w:val="de-DE"/>
        </w:rPr>
        <w:t>14</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Entgegennahme und Einzahlung</w:t>
      </w:r>
      <w:r w:rsidRPr="00013C05">
        <w:rPr>
          <w:noProof/>
          <w:lang w:val="de-DE"/>
        </w:rPr>
        <w:tab/>
      </w:r>
      <w:r>
        <w:rPr>
          <w:noProof/>
        </w:rPr>
        <w:fldChar w:fldCharType="begin"/>
      </w:r>
      <w:r w:rsidRPr="00013C05">
        <w:rPr>
          <w:noProof/>
          <w:lang w:val="de-DE"/>
        </w:rPr>
        <w:instrText xml:space="preserve"> PAGEREF _Toc523742223 \h </w:instrText>
      </w:r>
      <w:r>
        <w:rPr>
          <w:noProof/>
        </w:rPr>
      </w:r>
      <w:r>
        <w:rPr>
          <w:noProof/>
        </w:rPr>
        <w:fldChar w:fldCharType="separate"/>
      </w:r>
      <w:r w:rsidRPr="00013C05">
        <w:rPr>
          <w:noProof/>
          <w:lang w:val="de-DE"/>
        </w:rPr>
        <w:t>14</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103.3</w:t>
      </w:r>
      <w:r w:rsidRPr="00013C05">
        <w:rPr>
          <w:noProof/>
          <w:lang w:val="de-DE"/>
        </w:rPr>
        <w:tab/>
      </w:r>
      <w:r>
        <w:rPr>
          <w:noProof/>
        </w:rPr>
        <w:fldChar w:fldCharType="begin"/>
      </w:r>
      <w:r w:rsidRPr="00013C05">
        <w:rPr>
          <w:noProof/>
          <w:lang w:val="de-DE"/>
        </w:rPr>
        <w:instrText xml:space="preserve"> PAGEREF _Toc523742224 \h </w:instrText>
      </w:r>
      <w:r>
        <w:rPr>
          <w:noProof/>
        </w:rPr>
      </w:r>
      <w:r>
        <w:rPr>
          <w:noProof/>
        </w:rPr>
        <w:fldChar w:fldCharType="separate"/>
      </w:r>
      <w:r w:rsidRPr="00013C05">
        <w:rPr>
          <w:noProof/>
          <w:lang w:val="de-DE"/>
        </w:rPr>
        <w:t>14</w:t>
      </w:r>
      <w:r>
        <w:rPr>
          <w:noProof/>
        </w:rPr>
        <w:fldChar w:fldCharType="end"/>
      </w:r>
    </w:p>
    <w:p w:rsidR="00013C05" w:rsidRPr="00013C05" w:rsidRDefault="00013C05">
      <w:pPr>
        <w:pStyle w:val="TOC1"/>
        <w:rPr>
          <w:rFonts w:asciiTheme="minorHAnsi" w:eastAsiaTheme="minorEastAsia" w:hAnsiTheme="minorHAnsi" w:cstheme="minorBidi"/>
          <w:caps w:val="0"/>
          <w:noProof/>
          <w:sz w:val="22"/>
          <w:szCs w:val="22"/>
          <w:lang w:val="de-DE"/>
        </w:rPr>
      </w:pPr>
      <w:r w:rsidRPr="00233956">
        <w:rPr>
          <w:rFonts w:cs="Arial"/>
          <w:noProof/>
          <w:lang w:val="de-DE"/>
        </w:rPr>
        <w:t>Abschnitt 4: VErwAHRUNG DER MITTEL</w:t>
      </w:r>
      <w:r w:rsidRPr="00013C05">
        <w:rPr>
          <w:noProof/>
          <w:lang w:val="de-DE"/>
        </w:rPr>
        <w:tab/>
      </w:r>
      <w:r>
        <w:rPr>
          <w:noProof/>
        </w:rPr>
        <w:fldChar w:fldCharType="begin"/>
      </w:r>
      <w:r w:rsidRPr="00013C05">
        <w:rPr>
          <w:noProof/>
          <w:lang w:val="de-DE"/>
        </w:rPr>
        <w:instrText xml:space="preserve"> PAGEREF _Toc523742225 \h </w:instrText>
      </w:r>
      <w:r>
        <w:rPr>
          <w:noProof/>
        </w:rPr>
      </w:r>
      <w:r>
        <w:rPr>
          <w:noProof/>
        </w:rPr>
        <w:fldChar w:fldCharType="separate"/>
      </w:r>
      <w:r w:rsidRPr="00013C05">
        <w:rPr>
          <w:noProof/>
          <w:lang w:val="de-DE"/>
        </w:rPr>
        <w:t>14</w:t>
      </w:r>
      <w:r>
        <w:rPr>
          <w:noProof/>
        </w:rPr>
        <w:fldChar w:fldCharType="end"/>
      </w:r>
    </w:p>
    <w:p w:rsidR="00013C05" w:rsidRPr="00013C05" w:rsidRDefault="00013C05">
      <w:pPr>
        <w:pStyle w:val="TOC2"/>
        <w:rPr>
          <w:rFonts w:asciiTheme="minorHAnsi" w:eastAsiaTheme="minorEastAsia" w:hAnsiTheme="minorHAnsi" w:cstheme="minorBidi"/>
          <w:noProof/>
          <w:sz w:val="22"/>
          <w:szCs w:val="22"/>
          <w:lang w:val="de-DE"/>
        </w:rPr>
      </w:pPr>
      <w:r w:rsidRPr="00233956">
        <w:rPr>
          <w:rFonts w:cs="Arial"/>
          <w:noProof/>
          <w:lang w:val="de-DE"/>
        </w:rPr>
        <w:t>A.</w:t>
      </w:r>
      <w:r w:rsidRPr="00013C05">
        <w:rPr>
          <w:rFonts w:asciiTheme="minorHAnsi" w:eastAsiaTheme="minorEastAsia" w:hAnsiTheme="minorHAnsi" w:cstheme="minorBidi"/>
          <w:noProof/>
          <w:sz w:val="22"/>
          <w:szCs w:val="22"/>
          <w:lang w:val="de-DE"/>
        </w:rPr>
        <w:tab/>
      </w:r>
      <w:r w:rsidRPr="00233956">
        <w:rPr>
          <w:rFonts w:cs="Arial"/>
          <w:noProof/>
          <w:lang w:val="de-DE"/>
        </w:rPr>
        <w:t>INTERNE KONTEN</w:t>
      </w:r>
      <w:r w:rsidRPr="00013C05">
        <w:rPr>
          <w:noProof/>
          <w:lang w:val="de-DE"/>
        </w:rPr>
        <w:tab/>
      </w:r>
      <w:r>
        <w:rPr>
          <w:noProof/>
        </w:rPr>
        <w:fldChar w:fldCharType="begin"/>
      </w:r>
      <w:r w:rsidRPr="00013C05">
        <w:rPr>
          <w:noProof/>
          <w:lang w:val="de-DE"/>
        </w:rPr>
        <w:instrText xml:space="preserve"> PAGEREF _Toc523742226 \h </w:instrText>
      </w:r>
      <w:r>
        <w:rPr>
          <w:noProof/>
        </w:rPr>
      </w:r>
      <w:r>
        <w:rPr>
          <w:noProof/>
        </w:rPr>
        <w:fldChar w:fldCharType="separate"/>
      </w:r>
      <w:r w:rsidRPr="00013C05">
        <w:rPr>
          <w:noProof/>
          <w:lang w:val="de-DE"/>
        </w:rPr>
        <w:t>14</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Allgemeiner Verwaltungsfonds</w:t>
      </w:r>
      <w:r w:rsidRPr="00013C05">
        <w:rPr>
          <w:noProof/>
          <w:lang w:val="de-DE"/>
        </w:rPr>
        <w:tab/>
      </w:r>
      <w:r>
        <w:rPr>
          <w:noProof/>
        </w:rPr>
        <w:fldChar w:fldCharType="begin"/>
      </w:r>
      <w:r w:rsidRPr="00013C05">
        <w:rPr>
          <w:noProof/>
          <w:lang w:val="de-DE"/>
        </w:rPr>
        <w:instrText xml:space="preserve"> PAGEREF _Toc523742227 \h </w:instrText>
      </w:r>
      <w:r>
        <w:rPr>
          <w:noProof/>
        </w:rPr>
      </w:r>
      <w:r>
        <w:rPr>
          <w:noProof/>
        </w:rPr>
        <w:fldChar w:fldCharType="separate"/>
      </w:r>
      <w:r w:rsidRPr="00013C05">
        <w:rPr>
          <w:noProof/>
          <w:lang w:val="de-DE"/>
        </w:rPr>
        <w:t>14</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4.1</w:t>
      </w:r>
      <w:r w:rsidRPr="00013C05">
        <w:rPr>
          <w:noProof/>
          <w:lang w:val="de-DE"/>
        </w:rPr>
        <w:tab/>
      </w:r>
      <w:r>
        <w:rPr>
          <w:noProof/>
        </w:rPr>
        <w:fldChar w:fldCharType="begin"/>
      </w:r>
      <w:r w:rsidRPr="00013C05">
        <w:rPr>
          <w:noProof/>
          <w:lang w:val="de-DE"/>
        </w:rPr>
        <w:instrText xml:space="preserve"> PAGEREF _Toc523742228 \h </w:instrText>
      </w:r>
      <w:r>
        <w:rPr>
          <w:noProof/>
        </w:rPr>
      </w:r>
      <w:r>
        <w:rPr>
          <w:noProof/>
        </w:rPr>
        <w:fldChar w:fldCharType="separate"/>
      </w:r>
      <w:r w:rsidRPr="00013C05">
        <w:rPr>
          <w:noProof/>
          <w:lang w:val="de-DE"/>
        </w:rPr>
        <w:t>14</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Betriebsmittelfonds</w:t>
      </w:r>
      <w:r w:rsidRPr="00013C05">
        <w:rPr>
          <w:noProof/>
          <w:lang w:val="de-DE"/>
        </w:rPr>
        <w:tab/>
      </w:r>
      <w:r>
        <w:rPr>
          <w:noProof/>
        </w:rPr>
        <w:fldChar w:fldCharType="begin"/>
      </w:r>
      <w:r w:rsidRPr="00013C05">
        <w:rPr>
          <w:noProof/>
          <w:lang w:val="de-DE"/>
        </w:rPr>
        <w:instrText xml:space="preserve"> PAGEREF _Toc523742229 \h </w:instrText>
      </w:r>
      <w:r>
        <w:rPr>
          <w:noProof/>
        </w:rPr>
      </w:r>
      <w:r>
        <w:rPr>
          <w:noProof/>
        </w:rPr>
        <w:fldChar w:fldCharType="separate"/>
      </w:r>
      <w:r w:rsidRPr="00013C05">
        <w:rPr>
          <w:noProof/>
          <w:lang w:val="de-DE"/>
        </w:rPr>
        <w:t>15</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4.2</w:t>
      </w:r>
      <w:r w:rsidRPr="00013C05">
        <w:rPr>
          <w:noProof/>
          <w:lang w:val="de-DE"/>
        </w:rPr>
        <w:tab/>
      </w:r>
      <w:r>
        <w:rPr>
          <w:noProof/>
        </w:rPr>
        <w:fldChar w:fldCharType="begin"/>
      </w:r>
      <w:r w:rsidRPr="00013C05">
        <w:rPr>
          <w:noProof/>
          <w:lang w:val="de-DE"/>
        </w:rPr>
        <w:instrText xml:space="preserve"> PAGEREF _Toc523742230 \h </w:instrText>
      </w:r>
      <w:r>
        <w:rPr>
          <w:noProof/>
        </w:rPr>
      </w:r>
      <w:r>
        <w:rPr>
          <w:noProof/>
        </w:rPr>
        <w:fldChar w:fldCharType="separate"/>
      </w:r>
      <w:r w:rsidRPr="00013C05">
        <w:rPr>
          <w:noProof/>
          <w:lang w:val="de-DE"/>
        </w:rPr>
        <w:t>15</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4.3</w:t>
      </w:r>
      <w:r w:rsidRPr="00013C05">
        <w:rPr>
          <w:noProof/>
          <w:lang w:val="de-DE"/>
        </w:rPr>
        <w:tab/>
      </w:r>
      <w:r>
        <w:rPr>
          <w:noProof/>
        </w:rPr>
        <w:fldChar w:fldCharType="begin"/>
      </w:r>
      <w:r w:rsidRPr="00013C05">
        <w:rPr>
          <w:noProof/>
          <w:lang w:val="de-DE"/>
        </w:rPr>
        <w:instrText xml:space="preserve"> PAGEREF _Toc523742231 \h </w:instrText>
      </w:r>
      <w:r>
        <w:rPr>
          <w:noProof/>
        </w:rPr>
      </w:r>
      <w:r>
        <w:rPr>
          <w:noProof/>
        </w:rPr>
        <w:fldChar w:fldCharType="separate"/>
      </w:r>
      <w:r w:rsidRPr="00013C05">
        <w:rPr>
          <w:noProof/>
          <w:lang w:val="de-DE"/>
        </w:rPr>
        <w:t>15</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4.4</w:t>
      </w:r>
      <w:r w:rsidRPr="00013C05">
        <w:rPr>
          <w:noProof/>
          <w:lang w:val="de-DE"/>
        </w:rPr>
        <w:tab/>
      </w:r>
      <w:r>
        <w:rPr>
          <w:noProof/>
        </w:rPr>
        <w:fldChar w:fldCharType="begin"/>
      </w:r>
      <w:r w:rsidRPr="00013C05">
        <w:rPr>
          <w:noProof/>
          <w:lang w:val="de-DE"/>
        </w:rPr>
        <w:instrText xml:space="preserve"> PAGEREF _Toc523742232 \h </w:instrText>
      </w:r>
      <w:r>
        <w:rPr>
          <w:noProof/>
        </w:rPr>
      </w:r>
      <w:r>
        <w:rPr>
          <w:noProof/>
        </w:rPr>
        <w:fldChar w:fldCharType="separate"/>
      </w:r>
      <w:r w:rsidRPr="00013C05">
        <w:rPr>
          <w:noProof/>
          <w:lang w:val="de-DE"/>
        </w:rPr>
        <w:t>15</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Treuhandfonds und Sonderkonten</w:t>
      </w:r>
      <w:r w:rsidRPr="00013C05">
        <w:rPr>
          <w:noProof/>
          <w:lang w:val="de-DE"/>
        </w:rPr>
        <w:tab/>
      </w:r>
      <w:r>
        <w:rPr>
          <w:noProof/>
        </w:rPr>
        <w:fldChar w:fldCharType="begin"/>
      </w:r>
      <w:r w:rsidRPr="00013C05">
        <w:rPr>
          <w:noProof/>
          <w:lang w:val="de-DE"/>
        </w:rPr>
        <w:instrText xml:space="preserve"> PAGEREF _Toc523742233 \h </w:instrText>
      </w:r>
      <w:r>
        <w:rPr>
          <w:noProof/>
        </w:rPr>
      </w:r>
      <w:r>
        <w:rPr>
          <w:noProof/>
        </w:rPr>
        <w:fldChar w:fldCharType="separate"/>
      </w:r>
      <w:r w:rsidRPr="00013C05">
        <w:rPr>
          <w:noProof/>
          <w:lang w:val="de-DE"/>
        </w:rPr>
        <w:t>15</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4.5</w:t>
      </w:r>
      <w:r w:rsidRPr="00013C05">
        <w:rPr>
          <w:noProof/>
          <w:lang w:val="de-DE"/>
        </w:rPr>
        <w:tab/>
      </w:r>
      <w:r>
        <w:rPr>
          <w:noProof/>
        </w:rPr>
        <w:fldChar w:fldCharType="begin"/>
      </w:r>
      <w:r w:rsidRPr="00013C05">
        <w:rPr>
          <w:noProof/>
          <w:lang w:val="de-DE"/>
        </w:rPr>
        <w:instrText xml:space="preserve"> PAGEREF _Toc523742234 \h </w:instrText>
      </w:r>
      <w:r>
        <w:rPr>
          <w:noProof/>
        </w:rPr>
      </w:r>
      <w:r>
        <w:rPr>
          <w:noProof/>
        </w:rPr>
        <w:fldChar w:fldCharType="separate"/>
      </w:r>
      <w:r w:rsidRPr="00013C05">
        <w:rPr>
          <w:noProof/>
          <w:lang w:val="de-DE"/>
        </w:rPr>
        <w:t>15</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104.1</w:t>
      </w:r>
      <w:r w:rsidRPr="00013C05">
        <w:rPr>
          <w:noProof/>
          <w:lang w:val="de-DE"/>
        </w:rPr>
        <w:tab/>
      </w:r>
      <w:r>
        <w:rPr>
          <w:noProof/>
        </w:rPr>
        <w:fldChar w:fldCharType="begin"/>
      </w:r>
      <w:r w:rsidRPr="00013C05">
        <w:rPr>
          <w:noProof/>
          <w:lang w:val="de-DE"/>
        </w:rPr>
        <w:instrText xml:space="preserve"> PAGEREF _Toc523742235 \h </w:instrText>
      </w:r>
      <w:r>
        <w:rPr>
          <w:noProof/>
        </w:rPr>
      </w:r>
      <w:r>
        <w:rPr>
          <w:noProof/>
        </w:rPr>
        <w:fldChar w:fldCharType="separate"/>
      </w:r>
      <w:r w:rsidRPr="00013C05">
        <w:rPr>
          <w:noProof/>
          <w:lang w:val="de-DE"/>
        </w:rPr>
        <w:t>15</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Überschüsse und Defizite; Reservefonds</w:t>
      </w:r>
      <w:r w:rsidRPr="00013C05">
        <w:rPr>
          <w:noProof/>
          <w:lang w:val="de-DE"/>
        </w:rPr>
        <w:tab/>
      </w:r>
      <w:r>
        <w:rPr>
          <w:noProof/>
        </w:rPr>
        <w:fldChar w:fldCharType="begin"/>
      </w:r>
      <w:r w:rsidRPr="00013C05">
        <w:rPr>
          <w:noProof/>
          <w:lang w:val="de-DE"/>
        </w:rPr>
        <w:instrText xml:space="preserve"> PAGEREF _Toc523742236 \h </w:instrText>
      </w:r>
      <w:r>
        <w:rPr>
          <w:noProof/>
        </w:rPr>
      </w:r>
      <w:r>
        <w:rPr>
          <w:noProof/>
        </w:rPr>
        <w:fldChar w:fldCharType="separate"/>
      </w:r>
      <w:r w:rsidRPr="00013C05">
        <w:rPr>
          <w:noProof/>
          <w:lang w:val="de-DE"/>
        </w:rPr>
        <w:t>15</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4.6</w:t>
      </w:r>
      <w:r w:rsidRPr="00013C05">
        <w:rPr>
          <w:noProof/>
          <w:lang w:val="de-DE"/>
        </w:rPr>
        <w:tab/>
      </w:r>
      <w:r>
        <w:rPr>
          <w:noProof/>
        </w:rPr>
        <w:fldChar w:fldCharType="begin"/>
      </w:r>
      <w:r w:rsidRPr="00013C05">
        <w:rPr>
          <w:noProof/>
          <w:lang w:val="de-DE"/>
        </w:rPr>
        <w:instrText xml:space="preserve"> PAGEREF _Toc523742237 \h </w:instrText>
      </w:r>
      <w:r>
        <w:rPr>
          <w:noProof/>
        </w:rPr>
      </w:r>
      <w:r>
        <w:rPr>
          <w:noProof/>
        </w:rPr>
        <w:fldChar w:fldCharType="separate"/>
      </w:r>
      <w:r w:rsidRPr="00013C05">
        <w:rPr>
          <w:noProof/>
          <w:lang w:val="de-DE"/>
        </w:rPr>
        <w:t>15</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4.7</w:t>
      </w:r>
      <w:r w:rsidRPr="00013C05">
        <w:rPr>
          <w:noProof/>
          <w:lang w:val="de-DE"/>
        </w:rPr>
        <w:tab/>
      </w:r>
      <w:r>
        <w:rPr>
          <w:noProof/>
        </w:rPr>
        <w:fldChar w:fldCharType="begin"/>
      </w:r>
      <w:r w:rsidRPr="00013C05">
        <w:rPr>
          <w:noProof/>
          <w:lang w:val="de-DE"/>
        </w:rPr>
        <w:instrText xml:space="preserve"> PAGEREF _Toc523742238 \h </w:instrText>
      </w:r>
      <w:r>
        <w:rPr>
          <w:noProof/>
        </w:rPr>
      </w:r>
      <w:r>
        <w:rPr>
          <w:noProof/>
        </w:rPr>
        <w:fldChar w:fldCharType="separate"/>
      </w:r>
      <w:r w:rsidRPr="00013C05">
        <w:rPr>
          <w:noProof/>
          <w:lang w:val="de-DE"/>
        </w:rPr>
        <w:t>16</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4.8</w:t>
      </w:r>
      <w:r w:rsidRPr="00013C05">
        <w:rPr>
          <w:noProof/>
          <w:lang w:val="de-DE"/>
        </w:rPr>
        <w:tab/>
      </w:r>
      <w:r>
        <w:rPr>
          <w:noProof/>
        </w:rPr>
        <w:fldChar w:fldCharType="begin"/>
      </w:r>
      <w:r w:rsidRPr="00013C05">
        <w:rPr>
          <w:noProof/>
          <w:lang w:val="de-DE"/>
        </w:rPr>
        <w:instrText xml:space="preserve"> PAGEREF _Toc523742239 \h </w:instrText>
      </w:r>
      <w:r>
        <w:rPr>
          <w:noProof/>
        </w:rPr>
      </w:r>
      <w:r>
        <w:rPr>
          <w:noProof/>
        </w:rPr>
        <w:fldChar w:fldCharType="separate"/>
      </w:r>
      <w:r w:rsidRPr="00013C05">
        <w:rPr>
          <w:noProof/>
          <w:lang w:val="de-DE"/>
        </w:rPr>
        <w:t>16</w:t>
      </w:r>
      <w:r>
        <w:rPr>
          <w:noProof/>
        </w:rPr>
        <w:fldChar w:fldCharType="end"/>
      </w:r>
    </w:p>
    <w:p w:rsidR="00013C05" w:rsidRPr="00013C05" w:rsidRDefault="00013C05">
      <w:pPr>
        <w:pStyle w:val="TOC2"/>
        <w:rPr>
          <w:rFonts w:asciiTheme="minorHAnsi" w:eastAsiaTheme="minorEastAsia" w:hAnsiTheme="minorHAnsi" w:cstheme="minorBidi"/>
          <w:noProof/>
          <w:sz w:val="22"/>
          <w:szCs w:val="22"/>
          <w:lang w:val="de-DE"/>
        </w:rPr>
      </w:pPr>
      <w:r w:rsidRPr="00233956">
        <w:rPr>
          <w:rFonts w:cs="Arial"/>
          <w:noProof/>
          <w:lang w:val="de-DE"/>
        </w:rPr>
        <w:t>B.</w:t>
      </w:r>
      <w:r w:rsidRPr="00013C05">
        <w:rPr>
          <w:rFonts w:asciiTheme="minorHAnsi" w:eastAsiaTheme="minorEastAsia" w:hAnsiTheme="minorHAnsi" w:cstheme="minorBidi"/>
          <w:noProof/>
          <w:sz w:val="22"/>
          <w:szCs w:val="22"/>
          <w:lang w:val="de-DE"/>
        </w:rPr>
        <w:tab/>
      </w:r>
      <w:r w:rsidRPr="00233956">
        <w:rPr>
          <w:rFonts w:cs="Arial"/>
          <w:noProof/>
          <w:lang w:val="de-DE"/>
        </w:rPr>
        <w:t>BANKVERKEHR</w:t>
      </w:r>
      <w:r w:rsidRPr="00013C05">
        <w:rPr>
          <w:noProof/>
          <w:lang w:val="de-DE"/>
        </w:rPr>
        <w:tab/>
      </w:r>
      <w:r>
        <w:rPr>
          <w:noProof/>
        </w:rPr>
        <w:fldChar w:fldCharType="begin"/>
      </w:r>
      <w:r w:rsidRPr="00013C05">
        <w:rPr>
          <w:noProof/>
          <w:lang w:val="de-DE"/>
        </w:rPr>
        <w:instrText xml:space="preserve"> PAGEREF _Toc523742240 \h </w:instrText>
      </w:r>
      <w:r>
        <w:rPr>
          <w:noProof/>
        </w:rPr>
      </w:r>
      <w:r>
        <w:rPr>
          <w:noProof/>
        </w:rPr>
        <w:fldChar w:fldCharType="separate"/>
      </w:r>
      <w:r w:rsidRPr="00013C05">
        <w:rPr>
          <w:noProof/>
          <w:lang w:val="de-DE"/>
        </w:rPr>
        <w:t>16</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Bankkonten, Befugnisse und Leitgrundsätze</w:t>
      </w:r>
      <w:r w:rsidRPr="00013C05">
        <w:rPr>
          <w:noProof/>
          <w:lang w:val="de-DE"/>
        </w:rPr>
        <w:tab/>
      </w:r>
      <w:r>
        <w:rPr>
          <w:noProof/>
        </w:rPr>
        <w:fldChar w:fldCharType="begin"/>
      </w:r>
      <w:r w:rsidRPr="00013C05">
        <w:rPr>
          <w:noProof/>
          <w:lang w:val="de-DE"/>
        </w:rPr>
        <w:instrText xml:space="preserve"> PAGEREF _Toc523742241 \h </w:instrText>
      </w:r>
      <w:r>
        <w:rPr>
          <w:noProof/>
        </w:rPr>
      </w:r>
      <w:r>
        <w:rPr>
          <w:noProof/>
        </w:rPr>
        <w:fldChar w:fldCharType="separate"/>
      </w:r>
      <w:r w:rsidRPr="00013C05">
        <w:rPr>
          <w:noProof/>
          <w:lang w:val="de-DE"/>
        </w:rPr>
        <w:t>16</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4.9</w:t>
      </w:r>
      <w:r w:rsidRPr="00013C05">
        <w:rPr>
          <w:noProof/>
          <w:lang w:val="de-DE"/>
        </w:rPr>
        <w:tab/>
      </w:r>
      <w:r>
        <w:rPr>
          <w:noProof/>
        </w:rPr>
        <w:fldChar w:fldCharType="begin"/>
      </w:r>
      <w:r w:rsidRPr="00013C05">
        <w:rPr>
          <w:noProof/>
          <w:lang w:val="de-DE"/>
        </w:rPr>
        <w:instrText xml:space="preserve"> PAGEREF _Toc523742242 \h </w:instrText>
      </w:r>
      <w:r>
        <w:rPr>
          <w:noProof/>
        </w:rPr>
      </w:r>
      <w:r>
        <w:rPr>
          <w:noProof/>
        </w:rPr>
        <w:fldChar w:fldCharType="separate"/>
      </w:r>
      <w:r w:rsidRPr="00013C05">
        <w:rPr>
          <w:noProof/>
          <w:lang w:val="de-DE"/>
        </w:rPr>
        <w:t>16</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104.2</w:t>
      </w:r>
      <w:r w:rsidRPr="00013C05">
        <w:rPr>
          <w:noProof/>
          <w:lang w:val="de-DE"/>
        </w:rPr>
        <w:tab/>
      </w:r>
      <w:r>
        <w:rPr>
          <w:noProof/>
        </w:rPr>
        <w:fldChar w:fldCharType="begin"/>
      </w:r>
      <w:r w:rsidRPr="00013C05">
        <w:rPr>
          <w:noProof/>
          <w:lang w:val="de-DE"/>
        </w:rPr>
        <w:instrText xml:space="preserve"> PAGEREF _Toc523742243 \h </w:instrText>
      </w:r>
      <w:r>
        <w:rPr>
          <w:noProof/>
        </w:rPr>
      </w:r>
      <w:r>
        <w:rPr>
          <w:noProof/>
        </w:rPr>
        <w:fldChar w:fldCharType="separate"/>
      </w:r>
      <w:r w:rsidRPr="00013C05">
        <w:rPr>
          <w:noProof/>
          <w:lang w:val="de-DE"/>
        </w:rPr>
        <w:t>16</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Zeichnungsberechtigte</w:t>
      </w:r>
      <w:r w:rsidRPr="00013C05">
        <w:rPr>
          <w:noProof/>
          <w:lang w:val="de-DE"/>
        </w:rPr>
        <w:tab/>
      </w:r>
      <w:r>
        <w:rPr>
          <w:noProof/>
        </w:rPr>
        <w:fldChar w:fldCharType="begin"/>
      </w:r>
      <w:r w:rsidRPr="00013C05">
        <w:rPr>
          <w:noProof/>
          <w:lang w:val="de-DE"/>
        </w:rPr>
        <w:instrText xml:space="preserve"> PAGEREF _Toc523742244 \h </w:instrText>
      </w:r>
      <w:r>
        <w:rPr>
          <w:noProof/>
        </w:rPr>
      </w:r>
      <w:r>
        <w:rPr>
          <w:noProof/>
        </w:rPr>
        <w:fldChar w:fldCharType="separate"/>
      </w:r>
      <w:r w:rsidRPr="00013C05">
        <w:rPr>
          <w:noProof/>
          <w:lang w:val="de-DE"/>
        </w:rPr>
        <w:t>16</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104.3</w:t>
      </w:r>
      <w:r w:rsidRPr="00013C05">
        <w:rPr>
          <w:noProof/>
          <w:lang w:val="de-DE"/>
        </w:rPr>
        <w:tab/>
      </w:r>
      <w:r>
        <w:rPr>
          <w:noProof/>
        </w:rPr>
        <w:fldChar w:fldCharType="begin"/>
      </w:r>
      <w:r w:rsidRPr="00013C05">
        <w:rPr>
          <w:noProof/>
          <w:lang w:val="de-DE"/>
        </w:rPr>
        <w:instrText xml:space="preserve"> PAGEREF _Toc523742245 \h </w:instrText>
      </w:r>
      <w:r>
        <w:rPr>
          <w:noProof/>
        </w:rPr>
      </w:r>
      <w:r>
        <w:rPr>
          <w:noProof/>
        </w:rPr>
        <w:fldChar w:fldCharType="separate"/>
      </w:r>
      <w:r w:rsidRPr="00013C05">
        <w:rPr>
          <w:noProof/>
          <w:lang w:val="de-DE"/>
        </w:rPr>
        <w:t>16</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Währungsumtausch</w:t>
      </w:r>
      <w:r w:rsidRPr="00013C05">
        <w:rPr>
          <w:noProof/>
          <w:lang w:val="de-DE"/>
        </w:rPr>
        <w:tab/>
      </w:r>
      <w:r>
        <w:rPr>
          <w:noProof/>
        </w:rPr>
        <w:fldChar w:fldCharType="begin"/>
      </w:r>
      <w:r w:rsidRPr="00013C05">
        <w:rPr>
          <w:noProof/>
          <w:lang w:val="de-DE"/>
        </w:rPr>
        <w:instrText xml:space="preserve"> PAGEREF _Toc523742246 \h </w:instrText>
      </w:r>
      <w:r>
        <w:rPr>
          <w:noProof/>
        </w:rPr>
      </w:r>
      <w:r>
        <w:rPr>
          <w:noProof/>
        </w:rPr>
        <w:fldChar w:fldCharType="separate"/>
      </w:r>
      <w:r w:rsidRPr="00013C05">
        <w:rPr>
          <w:noProof/>
          <w:lang w:val="de-DE"/>
        </w:rPr>
        <w:t>16</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104.4</w:t>
      </w:r>
      <w:r w:rsidRPr="00013C05">
        <w:rPr>
          <w:noProof/>
          <w:lang w:val="de-DE"/>
        </w:rPr>
        <w:tab/>
      </w:r>
      <w:r>
        <w:rPr>
          <w:noProof/>
        </w:rPr>
        <w:fldChar w:fldCharType="begin"/>
      </w:r>
      <w:r w:rsidRPr="00013C05">
        <w:rPr>
          <w:noProof/>
          <w:lang w:val="de-DE"/>
        </w:rPr>
        <w:instrText xml:space="preserve"> PAGEREF _Toc523742247 \h </w:instrText>
      </w:r>
      <w:r>
        <w:rPr>
          <w:noProof/>
        </w:rPr>
      </w:r>
      <w:r>
        <w:rPr>
          <w:noProof/>
        </w:rPr>
        <w:fldChar w:fldCharType="separate"/>
      </w:r>
      <w:r w:rsidRPr="00013C05">
        <w:rPr>
          <w:noProof/>
          <w:lang w:val="de-DE"/>
        </w:rPr>
        <w:t>16</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 xml:space="preserve">Überweisungen an </w:t>
      </w:r>
      <w:r w:rsidRPr="00233956">
        <w:rPr>
          <w:rFonts w:cs="Arial"/>
          <w:strike/>
          <w:noProof/>
          <w:lang w:val="de-DE"/>
        </w:rPr>
        <w:t>Verbindungsbüros</w:t>
      </w:r>
      <w:r w:rsidRPr="00233956">
        <w:rPr>
          <w:rFonts w:cs="Arial"/>
          <w:noProof/>
          <w:lang w:val="de-DE"/>
        </w:rPr>
        <w:t xml:space="preserve"> </w:t>
      </w:r>
      <w:r w:rsidRPr="00233956">
        <w:rPr>
          <w:rFonts w:cs="Arial"/>
          <w:noProof/>
          <w:u w:val="single"/>
          <w:lang w:val="de-DE"/>
        </w:rPr>
        <w:t>externe Büros</w:t>
      </w:r>
      <w:r w:rsidRPr="00013C05">
        <w:rPr>
          <w:noProof/>
          <w:lang w:val="de-DE"/>
        </w:rPr>
        <w:tab/>
      </w:r>
      <w:r>
        <w:rPr>
          <w:noProof/>
        </w:rPr>
        <w:fldChar w:fldCharType="begin"/>
      </w:r>
      <w:r w:rsidRPr="00013C05">
        <w:rPr>
          <w:noProof/>
          <w:lang w:val="de-DE"/>
        </w:rPr>
        <w:instrText xml:space="preserve"> PAGEREF _Toc523742248 \h </w:instrText>
      </w:r>
      <w:r>
        <w:rPr>
          <w:noProof/>
        </w:rPr>
      </w:r>
      <w:r>
        <w:rPr>
          <w:noProof/>
        </w:rPr>
        <w:fldChar w:fldCharType="separate"/>
      </w:r>
      <w:r w:rsidRPr="00013C05">
        <w:rPr>
          <w:noProof/>
          <w:lang w:val="de-DE"/>
        </w:rPr>
        <w:t>17</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104.5</w:t>
      </w:r>
      <w:r w:rsidRPr="00013C05">
        <w:rPr>
          <w:noProof/>
          <w:lang w:val="de-DE"/>
        </w:rPr>
        <w:tab/>
      </w:r>
      <w:r>
        <w:rPr>
          <w:noProof/>
        </w:rPr>
        <w:fldChar w:fldCharType="begin"/>
      </w:r>
      <w:r w:rsidRPr="00013C05">
        <w:rPr>
          <w:noProof/>
          <w:lang w:val="de-DE"/>
        </w:rPr>
        <w:instrText xml:space="preserve"> PAGEREF _Toc523742249 \h </w:instrText>
      </w:r>
      <w:r>
        <w:rPr>
          <w:noProof/>
        </w:rPr>
      </w:r>
      <w:r>
        <w:rPr>
          <w:noProof/>
        </w:rPr>
        <w:fldChar w:fldCharType="separate"/>
      </w:r>
      <w:r w:rsidRPr="00013C05">
        <w:rPr>
          <w:noProof/>
          <w:lang w:val="de-DE"/>
        </w:rPr>
        <w:t>17</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Barvorschüsse</w:t>
      </w:r>
      <w:r w:rsidRPr="00013C05">
        <w:rPr>
          <w:noProof/>
          <w:lang w:val="de-DE"/>
        </w:rPr>
        <w:tab/>
      </w:r>
      <w:r>
        <w:rPr>
          <w:noProof/>
        </w:rPr>
        <w:fldChar w:fldCharType="begin"/>
      </w:r>
      <w:r w:rsidRPr="00013C05">
        <w:rPr>
          <w:noProof/>
          <w:lang w:val="de-DE"/>
        </w:rPr>
        <w:instrText xml:space="preserve"> PAGEREF _Toc523742250 \h </w:instrText>
      </w:r>
      <w:r>
        <w:rPr>
          <w:noProof/>
        </w:rPr>
      </w:r>
      <w:r>
        <w:rPr>
          <w:noProof/>
        </w:rPr>
        <w:fldChar w:fldCharType="separate"/>
      </w:r>
      <w:r w:rsidRPr="00013C05">
        <w:rPr>
          <w:noProof/>
          <w:lang w:val="de-DE"/>
        </w:rPr>
        <w:t>17</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104.6</w:t>
      </w:r>
      <w:r w:rsidRPr="00013C05">
        <w:rPr>
          <w:noProof/>
          <w:lang w:val="de-DE"/>
        </w:rPr>
        <w:tab/>
      </w:r>
      <w:r>
        <w:rPr>
          <w:noProof/>
        </w:rPr>
        <w:fldChar w:fldCharType="begin"/>
      </w:r>
      <w:r w:rsidRPr="00013C05">
        <w:rPr>
          <w:noProof/>
          <w:lang w:val="de-DE"/>
        </w:rPr>
        <w:instrText xml:space="preserve"> PAGEREF _Toc523742251 \h </w:instrText>
      </w:r>
      <w:r>
        <w:rPr>
          <w:noProof/>
        </w:rPr>
      </w:r>
      <w:r>
        <w:rPr>
          <w:noProof/>
        </w:rPr>
        <w:fldChar w:fldCharType="separate"/>
      </w:r>
      <w:r w:rsidRPr="00013C05">
        <w:rPr>
          <w:noProof/>
          <w:lang w:val="de-DE"/>
        </w:rPr>
        <w:t>17</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104.7</w:t>
      </w:r>
      <w:r w:rsidRPr="00013C05">
        <w:rPr>
          <w:noProof/>
          <w:lang w:val="de-DE"/>
        </w:rPr>
        <w:tab/>
      </w:r>
      <w:r>
        <w:rPr>
          <w:noProof/>
        </w:rPr>
        <w:fldChar w:fldCharType="begin"/>
      </w:r>
      <w:r w:rsidRPr="00013C05">
        <w:rPr>
          <w:noProof/>
          <w:lang w:val="de-DE"/>
        </w:rPr>
        <w:instrText xml:space="preserve"> PAGEREF _Toc523742252 \h </w:instrText>
      </w:r>
      <w:r>
        <w:rPr>
          <w:noProof/>
        </w:rPr>
      </w:r>
      <w:r>
        <w:rPr>
          <w:noProof/>
        </w:rPr>
        <w:fldChar w:fldCharType="separate"/>
      </w:r>
      <w:r w:rsidRPr="00013C05">
        <w:rPr>
          <w:noProof/>
          <w:lang w:val="de-DE"/>
        </w:rPr>
        <w:t>17</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Zahlungen</w:t>
      </w:r>
      <w:r w:rsidRPr="00013C05">
        <w:rPr>
          <w:noProof/>
          <w:lang w:val="de-DE"/>
        </w:rPr>
        <w:tab/>
      </w:r>
      <w:r>
        <w:rPr>
          <w:noProof/>
        </w:rPr>
        <w:fldChar w:fldCharType="begin"/>
      </w:r>
      <w:r w:rsidRPr="00013C05">
        <w:rPr>
          <w:noProof/>
          <w:lang w:val="de-DE"/>
        </w:rPr>
        <w:instrText xml:space="preserve"> PAGEREF _Toc523742253 \h </w:instrText>
      </w:r>
      <w:r>
        <w:rPr>
          <w:noProof/>
        </w:rPr>
      </w:r>
      <w:r>
        <w:rPr>
          <w:noProof/>
        </w:rPr>
        <w:fldChar w:fldCharType="separate"/>
      </w:r>
      <w:r w:rsidRPr="00013C05">
        <w:rPr>
          <w:noProof/>
          <w:lang w:val="de-DE"/>
        </w:rPr>
        <w:t>17</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104.8</w:t>
      </w:r>
      <w:r w:rsidRPr="00013C05">
        <w:rPr>
          <w:noProof/>
          <w:lang w:val="de-DE"/>
        </w:rPr>
        <w:tab/>
      </w:r>
      <w:r>
        <w:rPr>
          <w:noProof/>
        </w:rPr>
        <w:fldChar w:fldCharType="begin"/>
      </w:r>
      <w:r w:rsidRPr="00013C05">
        <w:rPr>
          <w:noProof/>
          <w:lang w:val="de-DE"/>
        </w:rPr>
        <w:instrText xml:space="preserve"> PAGEREF _Toc523742254 \h </w:instrText>
      </w:r>
      <w:r>
        <w:rPr>
          <w:noProof/>
        </w:rPr>
      </w:r>
      <w:r>
        <w:rPr>
          <w:noProof/>
        </w:rPr>
        <w:fldChar w:fldCharType="separate"/>
      </w:r>
      <w:r w:rsidRPr="00013C05">
        <w:rPr>
          <w:noProof/>
          <w:lang w:val="de-DE"/>
        </w:rPr>
        <w:t>17</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Abstimmung der Bankkonten</w:t>
      </w:r>
      <w:r w:rsidRPr="00013C05">
        <w:rPr>
          <w:noProof/>
          <w:lang w:val="de-DE"/>
        </w:rPr>
        <w:tab/>
      </w:r>
      <w:r>
        <w:rPr>
          <w:noProof/>
        </w:rPr>
        <w:fldChar w:fldCharType="begin"/>
      </w:r>
      <w:r w:rsidRPr="00013C05">
        <w:rPr>
          <w:noProof/>
          <w:lang w:val="de-DE"/>
        </w:rPr>
        <w:instrText xml:space="preserve"> PAGEREF _Toc523742255 \h </w:instrText>
      </w:r>
      <w:r>
        <w:rPr>
          <w:noProof/>
        </w:rPr>
      </w:r>
      <w:r>
        <w:rPr>
          <w:noProof/>
        </w:rPr>
        <w:fldChar w:fldCharType="separate"/>
      </w:r>
      <w:r w:rsidRPr="00013C05">
        <w:rPr>
          <w:noProof/>
          <w:lang w:val="de-DE"/>
        </w:rPr>
        <w:t>17</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104.9</w:t>
      </w:r>
      <w:r w:rsidRPr="00013C05">
        <w:rPr>
          <w:noProof/>
          <w:lang w:val="de-DE"/>
        </w:rPr>
        <w:tab/>
      </w:r>
      <w:r>
        <w:rPr>
          <w:noProof/>
        </w:rPr>
        <w:fldChar w:fldCharType="begin"/>
      </w:r>
      <w:r w:rsidRPr="00013C05">
        <w:rPr>
          <w:noProof/>
          <w:lang w:val="de-DE"/>
        </w:rPr>
        <w:instrText xml:space="preserve"> PAGEREF _Toc523742256 \h </w:instrText>
      </w:r>
      <w:r>
        <w:rPr>
          <w:noProof/>
        </w:rPr>
      </w:r>
      <w:r>
        <w:rPr>
          <w:noProof/>
        </w:rPr>
        <w:fldChar w:fldCharType="separate"/>
      </w:r>
      <w:r w:rsidRPr="00013C05">
        <w:rPr>
          <w:noProof/>
          <w:lang w:val="de-DE"/>
        </w:rPr>
        <w:t>17</w:t>
      </w:r>
      <w:r>
        <w:rPr>
          <w:noProof/>
        </w:rPr>
        <w:fldChar w:fldCharType="end"/>
      </w:r>
    </w:p>
    <w:p w:rsidR="00013C05" w:rsidRPr="00013C05" w:rsidRDefault="00013C05">
      <w:pPr>
        <w:pStyle w:val="TOC2"/>
        <w:rPr>
          <w:rFonts w:asciiTheme="minorHAnsi" w:eastAsiaTheme="minorEastAsia" w:hAnsiTheme="minorHAnsi" w:cstheme="minorBidi"/>
          <w:noProof/>
          <w:sz w:val="22"/>
          <w:szCs w:val="22"/>
          <w:lang w:val="de-DE"/>
        </w:rPr>
      </w:pPr>
      <w:r w:rsidRPr="00233956">
        <w:rPr>
          <w:rFonts w:cs="Arial"/>
          <w:noProof/>
          <w:lang w:val="de-DE"/>
        </w:rPr>
        <w:t>C.</w:t>
      </w:r>
      <w:r w:rsidRPr="00013C05">
        <w:rPr>
          <w:rFonts w:asciiTheme="minorHAnsi" w:eastAsiaTheme="minorEastAsia" w:hAnsiTheme="minorHAnsi" w:cstheme="minorBidi"/>
          <w:noProof/>
          <w:sz w:val="22"/>
          <w:szCs w:val="22"/>
          <w:lang w:val="de-DE"/>
        </w:rPr>
        <w:tab/>
      </w:r>
      <w:r w:rsidRPr="00233956">
        <w:rPr>
          <w:rFonts w:cs="Arial"/>
          <w:noProof/>
          <w:lang w:val="de-DE"/>
        </w:rPr>
        <w:t>KAPITALANLAGEN</w:t>
      </w:r>
      <w:r w:rsidRPr="00013C05">
        <w:rPr>
          <w:noProof/>
          <w:lang w:val="de-DE"/>
        </w:rPr>
        <w:tab/>
      </w:r>
      <w:r>
        <w:rPr>
          <w:noProof/>
        </w:rPr>
        <w:fldChar w:fldCharType="begin"/>
      </w:r>
      <w:r w:rsidRPr="00013C05">
        <w:rPr>
          <w:noProof/>
          <w:lang w:val="de-DE"/>
        </w:rPr>
        <w:instrText xml:space="preserve"> PAGEREF _Toc523742257 \h </w:instrText>
      </w:r>
      <w:r>
        <w:rPr>
          <w:noProof/>
        </w:rPr>
      </w:r>
      <w:r>
        <w:rPr>
          <w:noProof/>
        </w:rPr>
        <w:fldChar w:fldCharType="separate"/>
      </w:r>
      <w:r w:rsidRPr="00013C05">
        <w:rPr>
          <w:noProof/>
          <w:lang w:val="de-DE"/>
        </w:rPr>
        <w:t>17</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Befugnisse, Verantwortlichkeiten und Leitgrundsätze</w:t>
      </w:r>
      <w:r w:rsidRPr="00013C05">
        <w:rPr>
          <w:noProof/>
          <w:lang w:val="de-DE"/>
        </w:rPr>
        <w:tab/>
      </w:r>
      <w:r>
        <w:rPr>
          <w:noProof/>
        </w:rPr>
        <w:fldChar w:fldCharType="begin"/>
      </w:r>
      <w:r w:rsidRPr="00013C05">
        <w:rPr>
          <w:noProof/>
          <w:lang w:val="de-DE"/>
        </w:rPr>
        <w:instrText xml:space="preserve"> PAGEREF _Toc523742258 \h </w:instrText>
      </w:r>
      <w:r>
        <w:rPr>
          <w:noProof/>
        </w:rPr>
      </w:r>
      <w:r>
        <w:rPr>
          <w:noProof/>
        </w:rPr>
        <w:fldChar w:fldCharType="separate"/>
      </w:r>
      <w:r w:rsidRPr="00013C05">
        <w:rPr>
          <w:noProof/>
          <w:lang w:val="de-DE"/>
        </w:rPr>
        <w:t>17</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4.10</w:t>
      </w:r>
      <w:r w:rsidRPr="00013C05">
        <w:rPr>
          <w:noProof/>
          <w:lang w:val="de-DE"/>
        </w:rPr>
        <w:tab/>
      </w:r>
      <w:r>
        <w:rPr>
          <w:noProof/>
        </w:rPr>
        <w:fldChar w:fldCharType="begin"/>
      </w:r>
      <w:r w:rsidRPr="00013C05">
        <w:rPr>
          <w:noProof/>
          <w:lang w:val="de-DE"/>
        </w:rPr>
        <w:instrText xml:space="preserve"> PAGEREF _Toc523742259 \h </w:instrText>
      </w:r>
      <w:r>
        <w:rPr>
          <w:noProof/>
        </w:rPr>
      </w:r>
      <w:r>
        <w:rPr>
          <w:noProof/>
        </w:rPr>
        <w:fldChar w:fldCharType="separate"/>
      </w:r>
      <w:r w:rsidRPr="00013C05">
        <w:rPr>
          <w:noProof/>
          <w:lang w:val="de-DE"/>
        </w:rPr>
        <w:t>17</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4.11 (</w:t>
      </w:r>
      <w:r w:rsidRPr="00233956">
        <w:rPr>
          <w:rFonts w:cs="Arial"/>
          <w:noProof/>
          <w:u w:val="single"/>
          <w:lang w:val="de-DE"/>
        </w:rPr>
        <w:t>gestrichen</w:t>
      </w:r>
      <w:r w:rsidRPr="00233956">
        <w:rPr>
          <w:rFonts w:cs="Arial"/>
          <w:noProof/>
          <w:lang w:val="de-DE"/>
        </w:rPr>
        <w:t>)</w:t>
      </w:r>
      <w:r w:rsidRPr="00013C05">
        <w:rPr>
          <w:noProof/>
          <w:lang w:val="de-DE"/>
        </w:rPr>
        <w:tab/>
      </w:r>
      <w:r>
        <w:rPr>
          <w:noProof/>
        </w:rPr>
        <w:fldChar w:fldCharType="begin"/>
      </w:r>
      <w:r w:rsidRPr="00013C05">
        <w:rPr>
          <w:noProof/>
          <w:lang w:val="de-DE"/>
        </w:rPr>
        <w:instrText xml:space="preserve"> PAGEREF _Toc523742260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104.10</w:t>
      </w:r>
      <w:r w:rsidRPr="00013C05">
        <w:rPr>
          <w:noProof/>
          <w:lang w:val="de-DE"/>
        </w:rPr>
        <w:tab/>
      </w:r>
      <w:r>
        <w:rPr>
          <w:noProof/>
        </w:rPr>
        <w:fldChar w:fldCharType="begin"/>
      </w:r>
      <w:r w:rsidRPr="00013C05">
        <w:rPr>
          <w:noProof/>
          <w:lang w:val="de-DE"/>
        </w:rPr>
        <w:instrText xml:space="preserve"> PAGEREF _Toc523742261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104.11</w:t>
      </w:r>
      <w:r w:rsidRPr="00013C05">
        <w:rPr>
          <w:noProof/>
          <w:lang w:val="de-DE"/>
        </w:rPr>
        <w:tab/>
      </w:r>
      <w:r>
        <w:rPr>
          <w:noProof/>
        </w:rPr>
        <w:fldChar w:fldCharType="begin"/>
      </w:r>
      <w:r w:rsidRPr="00013C05">
        <w:rPr>
          <w:noProof/>
          <w:lang w:val="de-DE"/>
        </w:rPr>
        <w:instrText xml:space="preserve"> PAGEREF _Toc523742262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104.12</w:t>
      </w:r>
      <w:r w:rsidRPr="00013C05">
        <w:rPr>
          <w:noProof/>
          <w:lang w:val="de-DE"/>
        </w:rPr>
        <w:tab/>
      </w:r>
      <w:r>
        <w:rPr>
          <w:noProof/>
        </w:rPr>
        <w:fldChar w:fldCharType="begin"/>
      </w:r>
      <w:r w:rsidRPr="00013C05">
        <w:rPr>
          <w:noProof/>
          <w:lang w:val="de-DE"/>
        </w:rPr>
        <w:instrText xml:space="preserve"> PAGEREF _Toc523742263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Ertrag</w:t>
      </w:r>
      <w:r w:rsidRPr="00013C05">
        <w:rPr>
          <w:noProof/>
          <w:lang w:val="de-DE"/>
        </w:rPr>
        <w:tab/>
      </w:r>
      <w:r>
        <w:rPr>
          <w:noProof/>
        </w:rPr>
        <w:fldChar w:fldCharType="begin"/>
      </w:r>
      <w:r w:rsidRPr="00013C05">
        <w:rPr>
          <w:noProof/>
          <w:lang w:val="de-DE"/>
        </w:rPr>
        <w:instrText xml:space="preserve"> PAGEREF _Toc523742264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4.12</w:t>
      </w:r>
      <w:r w:rsidRPr="00013C05">
        <w:rPr>
          <w:noProof/>
          <w:lang w:val="de-DE"/>
        </w:rPr>
        <w:tab/>
      </w:r>
      <w:r>
        <w:rPr>
          <w:noProof/>
        </w:rPr>
        <w:fldChar w:fldCharType="begin"/>
      </w:r>
      <w:r w:rsidRPr="00013C05">
        <w:rPr>
          <w:noProof/>
          <w:lang w:val="de-DE"/>
        </w:rPr>
        <w:instrText xml:space="preserve"> PAGEREF _Toc523742265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Verluste</w:t>
      </w:r>
      <w:r w:rsidRPr="00013C05">
        <w:rPr>
          <w:noProof/>
          <w:lang w:val="de-DE"/>
        </w:rPr>
        <w:tab/>
      </w:r>
      <w:r>
        <w:rPr>
          <w:noProof/>
        </w:rPr>
        <w:fldChar w:fldCharType="begin"/>
      </w:r>
      <w:r w:rsidRPr="00013C05">
        <w:rPr>
          <w:noProof/>
          <w:lang w:val="de-DE"/>
        </w:rPr>
        <w:instrText xml:space="preserve"> PAGEREF _Toc523742266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104.13</w:t>
      </w:r>
      <w:r w:rsidRPr="00013C05">
        <w:rPr>
          <w:noProof/>
          <w:lang w:val="de-DE"/>
        </w:rPr>
        <w:tab/>
      </w:r>
      <w:r>
        <w:rPr>
          <w:noProof/>
        </w:rPr>
        <w:fldChar w:fldCharType="begin"/>
      </w:r>
      <w:r w:rsidRPr="00013C05">
        <w:rPr>
          <w:noProof/>
          <w:lang w:val="de-DE"/>
        </w:rPr>
        <w:instrText xml:space="preserve"> PAGEREF _Toc523742267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4.13</w:t>
      </w:r>
      <w:r w:rsidRPr="00013C05">
        <w:rPr>
          <w:noProof/>
          <w:lang w:val="de-DE"/>
        </w:rPr>
        <w:tab/>
      </w:r>
      <w:r>
        <w:rPr>
          <w:noProof/>
        </w:rPr>
        <w:fldChar w:fldCharType="begin"/>
      </w:r>
      <w:r w:rsidRPr="00013C05">
        <w:rPr>
          <w:noProof/>
          <w:lang w:val="de-DE"/>
        </w:rPr>
        <w:instrText xml:space="preserve"> PAGEREF _Toc523742268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Fremdmittelaufnahme</w:t>
      </w:r>
      <w:r w:rsidRPr="00013C05">
        <w:rPr>
          <w:noProof/>
          <w:lang w:val="de-DE"/>
        </w:rPr>
        <w:tab/>
      </w:r>
      <w:r>
        <w:rPr>
          <w:noProof/>
        </w:rPr>
        <w:fldChar w:fldCharType="begin"/>
      </w:r>
      <w:r w:rsidRPr="00013C05">
        <w:rPr>
          <w:noProof/>
          <w:lang w:val="de-DE"/>
        </w:rPr>
        <w:instrText xml:space="preserve"> PAGEREF _Toc523742269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104.14</w:t>
      </w:r>
      <w:r w:rsidRPr="00013C05">
        <w:rPr>
          <w:noProof/>
          <w:lang w:val="de-DE"/>
        </w:rPr>
        <w:tab/>
      </w:r>
      <w:r>
        <w:rPr>
          <w:noProof/>
        </w:rPr>
        <w:fldChar w:fldCharType="begin"/>
      </w:r>
      <w:r w:rsidRPr="00013C05">
        <w:rPr>
          <w:noProof/>
          <w:lang w:val="de-DE"/>
        </w:rPr>
        <w:instrText xml:space="preserve"> PAGEREF _Toc523742270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1"/>
        <w:rPr>
          <w:rFonts w:asciiTheme="minorHAnsi" w:eastAsiaTheme="minorEastAsia" w:hAnsiTheme="minorHAnsi" w:cstheme="minorBidi"/>
          <w:caps w:val="0"/>
          <w:noProof/>
          <w:sz w:val="22"/>
          <w:szCs w:val="22"/>
          <w:lang w:val="de-DE"/>
        </w:rPr>
      </w:pPr>
      <w:r w:rsidRPr="00233956">
        <w:rPr>
          <w:rFonts w:cs="Arial"/>
          <w:noProof/>
          <w:lang w:val="de-DE"/>
        </w:rPr>
        <w:lastRenderedPageBreak/>
        <w:t>ABSCHNITT 5: VERWENDUNG DER MITTEL</w:t>
      </w:r>
      <w:r w:rsidRPr="00013C05">
        <w:rPr>
          <w:noProof/>
          <w:lang w:val="de-DE"/>
        </w:rPr>
        <w:tab/>
      </w:r>
      <w:r>
        <w:rPr>
          <w:noProof/>
        </w:rPr>
        <w:fldChar w:fldCharType="begin"/>
      </w:r>
      <w:r w:rsidRPr="00013C05">
        <w:rPr>
          <w:noProof/>
          <w:lang w:val="de-DE"/>
        </w:rPr>
        <w:instrText xml:space="preserve"> PAGEREF _Toc523742271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2"/>
        <w:rPr>
          <w:rFonts w:asciiTheme="minorHAnsi" w:eastAsiaTheme="minorEastAsia" w:hAnsiTheme="minorHAnsi" w:cstheme="minorBidi"/>
          <w:noProof/>
          <w:sz w:val="22"/>
          <w:szCs w:val="22"/>
          <w:lang w:val="de-DE"/>
        </w:rPr>
      </w:pPr>
      <w:r w:rsidRPr="00233956">
        <w:rPr>
          <w:rFonts w:cs="Arial"/>
          <w:noProof/>
          <w:lang w:val="de-DE"/>
        </w:rPr>
        <w:t>A.</w:t>
      </w:r>
      <w:r w:rsidRPr="00013C05">
        <w:rPr>
          <w:rFonts w:asciiTheme="minorHAnsi" w:eastAsiaTheme="minorEastAsia" w:hAnsiTheme="minorHAnsi" w:cstheme="minorBidi"/>
          <w:noProof/>
          <w:sz w:val="22"/>
          <w:szCs w:val="22"/>
          <w:lang w:val="de-DE"/>
        </w:rPr>
        <w:tab/>
      </w:r>
      <w:r w:rsidRPr="00233956">
        <w:rPr>
          <w:rFonts w:cs="Arial"/>
          <w:noProof/>
          <w:lang w:val="de-DE"/>
        </w:rPr>
        <w:t>HAUSHALTSMITTEL</w:t>
      </w:r>
      <w:r w:rsidRPr="00013C05">
        <w:rPr>
          <w:noProof/>
          <w:lang w:val="de-DE"/>
        </w:rPr>
        <w:tab/>
      </w:r>
      <w:r>
        <w:rPr>
          <w:noProof/>
        </w:rPr>
        <w:fldChar w:fldCharType="begin"/>
      </w:r>
      <w:r w:rsidRPr="00013C05">
        <w:rPr>
          <w:noProof/>
          <w:lang w:val="de-DE"/>
        </w:rPr>
        <w:instrText xml:space="preserve"> PAGEREF _Toc523742272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Ermächtigung</w:t>
      </w:r>
      <w:r w:rsidRPr="00013C05">
        <w:rPr>
          <w:noProof/>
          <w:lang w:val="de-DE"/>
        </w:rPr>
        <w:tab/>
      </w:r>
      <w:r>
        <w:rPr>
          <w:noProof/>
        </w:rPr>
        <w:fldChar w:fldCharType="begin"/>
      </w:r>
      <w:r w:rsidRPr="00013C05">
        <w:rPr>
          <w:noProof/>
          <w:lang w:val="de-DE"/>
        </w:rPr>
        <w:instrText xml:space="preserve"> PAGEREF _Toc523742273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5.1</w:t>
      </w:r>
      <w:r w:rsidRPr="00013C05">
        <w:rPr>
          <w:noProof/>
          <w:lang w:val="de-DE"/>
        </w:rPr>
        <w:tab/>
      </w:r>
      <w:r>
        <w:rPr>
          <w:noProof/>
        </w:rPr>
        <w:fldChar w:fldCharType="begin"/>
      </w:r>
      <w:r w:rsidRPr="00013C05">
        <w:rPr>
          <w:noProof/>
          <w:lang w:val="de-DE"/>
        </w:rPr>
        <w:instrText xml:space="preserve"> PAGEREF _Toc523742274 \h </w:instrText>
      </w:r>
      <w:r>
        <w:rPr>
          <w:noProof/>
        </w:rPr>
      </w:r>
      <w:r>
        <w:rPr>
          <w:noProof/>
        </w:rPr>
        <w:fldChar w:fldCharType="separate"/>
      </w:r>
      <w:r w:rsidRPr="00013C05">
        <w:rPr>
          <w:noProof/>
          <w:lang w:val="de-DE"/>
        </w:rPr>
        <w:t>18</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Zeitraum der Verfügbarkeit</w:t>
      </w:r>
      <w:r w:rsidRPr="00013C05">
        <w:rPr>
          <w:noProof/>
          <w:lang w:val="de-DE"/>
        </w:rPr>
        <w:tab/>
      </w:r>
      <w:r>
        <w:rPr>
          <w:noProof/>
        </w:rPr>
        <w:fldChar w:fldCharType="begin"/>
      </w:r>
      <w:r w:rsidRPr="00013C05">
        <w:rPr>
          <w:noProof/>
          <w:lang w:val="de-DE"/>
        </w:rPr>
        <w:instrText xml:space="preserve"> PAGEREF _Toc523742275 \h </w:instrText>
      </w:r>
      <w:r>
        <w:rPr>
          <w:noProof/>
        </w:rPr>
      </w:r>
      <w:r>
        <w:rPr>
          <w:noProof/>
        </w:rPr>
        <w:fldChar w:fldCharType="separate"/>
      </w:r>
      <w:r w:rsidRPr="00013C05">
        <w:rPr>
          <w:noProof/>
          <w:lang w:val="de-DE"/>
        </w:rPr>
        <w:t>19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5.2</w:t>
      </w:r>
      <w:r w:rsidRPr="00013C05">
        <w:rPr>
          <w:noProof/>
          <w:lang w:val="de-DE"/>
        </w:rPr>
        <w:tab/>
      </w:r>
      <w:r>
        <w:rPr>
          <w:noProof/>
        </w:rPr>
        <w:fldChar w:fldCharType="begin"/>
      </w:r>
      <w:r w:rsidRPr="00013C05">
        <w:rPr>
          <w:noProof/>
          <w:lang w:val="de-DE"/>
        </w:rPr>
        <w:instrText xml:space="preserve"> PAGEREF _Toc523742276 \h </w:instrText>
      </w:r>
      <w:r>
        <w:rPr>
          <w:noProof/>
        </w:rPr>
      </w:r>
      <w:r>
        <w:rPr>
          <w:noProof/>
        </w:rPr>
        <w:fldChar w:fldCharType="separate"/>
      </w:r>
      <w:r w:rsidRPr="00013C05">
        <w:rPr>
          <w:noProof/>
          <w:lang w:val="de-DE"/>
        </w:rPr>
        <w:t>19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5.3</w:t>
      </w:r>
      <w:r w:rsidRPr="00013C05">
        <w:rPr>
          <w:noProof/>
          <w:lang w:val="de-DE"/>
        </w:rPr>
        <w:tab/>
      </w:r>
      <w:r>
        <w:rPr>
          <w:noProof/>
        </w:rPr>
        <w:fldChar w:fldCharType="begin"/>
      </w:r>
      <w:r w:rsidRPr="00013C05">
        <w:rPr>
          <w:noProof/>
          <w:lang w:val="de-DE"/>
        </w:rPr>
        <w:instrText xml:space="preserve"> PAGEREF _Toc523742277 \h </w:instrText>
      </w:r>
      <w:r>
        <w:rPr>
          <w:noProof/>
        </w:rPr>
      </w:r>
      <w:r>
        <w:rPr>
          <w:noProof/>
        </w:rPr>
        <w:fldChar w:fldCharType="separate"/>
      </w:r>
      <w:r w:rsidRPr="00013C05">
        <w:rPr>
          <w:noProof/>
          <w:lang w:val="de-DE"/>
        </w:rPr>
        <w:t>19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5.4</w:t>
      </w:r>
      <w:r w:rsidRPr="00013C05">
        <w:rPr>
          <w:noProof/>
          <w:lang w:val="de-DE"/>
        </w:rPr>
        <w:tab/>
      </w:r>
      <w:r>
        <w:rPr>
          <w:noProof/>
        </w:rPr>
        <w:fldChar w:fldCharType="begin"/>
      </w:r>
      <w:r w:rsidRPr="00013C05">
        <w:rPr>
          <w:noProof/>
          <w:lang w:val="de-DE"/>
        </w:rPr>
        <w:instrText xml:space="preserve"> PAGEREF _Toc523742278 \h </w:instrText>
      </w:r>
      <w:r>
        <w:rPr>
          <w:noProof/>
        </w:rPr>
      </w:r>
      <w:r>
        <w:rPr>
          <w:noProof/>
        </w:rPr>
        <w:fldChar w:fldCharType="separate"/>
      </w:r>
      <w:r w:rsidRPr="00013C05">
        <w:rPr>
          <w:noProof/>
          <w:lang w:val="de-DE"/>
        </w:rPr>
        <w:t>19</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Übertragungen zwischen Haushaltsansätzen</w:t>
      </w:r>
      <w:r w:rsidRPr="00013C05">
        <w:rPr>
          <w:noProof/>
          <w:lang w:val="de-DE"/>
        </w:rPr>
        <w:tab/>
      </w:r>
      <w:r>
        <w:rPr>
          <w:noProof/>
        </w:rPr>
        <w:fldChar w:fldCharType="begin"/>
      </w:r>
      <w:r w:rsidRPr="00013C05">
        <w:rPr>
          <w:noProof/>
          <w:lang w:val="de-DE"/>
        </w:rPr>
        <w:instrText xml:space="preserve"> PAGEREF _Toc523742279 \h </w:instrText>
      </w:r>
      <w:r>
        <w:rPr>
          <w:noProof/>
        </w:rPr>
      </w:r>
      <w:r>
        <w:rPr>
          <w:noProof/>
        </w:rPr>
        <w:fldChar w:fldCharType="separate"/>
      </w:r>
      <w:r w:rsidRPr="00013C05">
        <w:rPr>
          <w:noProof/>
          <w:lang w:val="de-DE"/>
        </w:rPr>
        <w:t>19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5.5</w:t>
      </w:r>
      <w:r w:rsidRPr="00013C05">
        <w:rPr>
          <w:noProof/>
          <w:lang w:val="de-DE"/>
        </w:rPr>
        <w:tab/>
      </w:r>
      <w:r>
        <w:rPr>
          <w:noProof/>
        </w:rPr>
        <w:fldChar w:fldCharType="begin"/>
      </w:r>
      <w:r w:rsidRPr="00013C05">
        <w:rPr>
          <w:noProof/>
          <w:lang w:val="de-DE"/>
        </w:rPr>
        <w:instrText xml:space="preserve"> PAGEREF _Toc523742280 \h </w:instrText>
      </w:r>
      <w:r>
        <w:rPr>
          <w:noProof/>
        </w:rPr>
      </w:r>
      <w:r>
        <w:rPr>
          <w:noProof/>
        </w:rPr>
        <w:fldChar w:fldCharType="separate"/>
      </w:r>
      <w:r w:rsidRPr="00013C05">
        <w:rPr>
          <w:noProof/>
          <w:lang w:val="de-DE"/>
        </w:rPr>
        <w:t>19</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strike/>
          <w:noProof/>
          <w:highlight w:val="lightGray"/>
          <w:lang w:val="de-DE"/>
        </w:rPr>
        <w:t>[Flexibilitätsanpassungen]</w:t>
      </w:r>
      <w:r w:rsidRPr="00013C05">
        <w:rPr>
          <w:noProof/>
          <w:lang w:val="de-DE"/>
        </w:rPr>
        <w:tab/>
      </w:r>
      <w:r>
        <w:rPr>
          <w:noProof/>
        </w:rPr>
        <w:fldChar w:fldCharType="begin"/>
      </w:r>
      <w:r w:rsidRPr="00013C05">
        <w:rPr>
          <w:noProof/>
          <w:lang w:val="de-DE"/>
        </w:rPr>
        <w:instrText xml:space="preserve"> PAGEREF _Toc523742281 \h </w:instrText>
      </w:r>
      <w:r>
        <w:rPr>
          <w:noProof/>
        </w:rPr>
      </w:r>
      <w:r>
        <w:rPr>
          <w:noProof/>
        </w:rPr>
        <w:fldChar w:fldCharType="separate"/>
      </w:r>
      <w:r w:rsidRPr="00013C05">
        <w:rPr>
          <w:noProof/>
          <w:lang w:val="de-DE"/>
        </w:rPr>
        <w:t>19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5.6</w:t>
      </w:r>
      <w:r w:rsidRPr="00013C05">
        <w:rPr>
          <w:noProof/>
          <w:lang w:val="de-DE"/>
        </w:rPr>
        <w:tab/>
      </w:r>
      <w:r>
        <w:rPr>
          <w:noProof/>
        </w:rPr>
        <w:fldChar w:fldCharType="begin"/>
      </w:r>
      <w:r w:rsidRPr="00013C05">
        <w:rPr>
          <w:noProof/>
          <w:lang w:val="de-DE"/>
        </w:rPr>
        <w:instrText xml:space="preserve"> PAGEREF _Toc523742282 \h </w:instrText>
      </w:r>
      <w:r>
        <w:rPr>
          <w:noProof/>
        </w:rPr>
      </w:r>
      <w:r>
        <w:rPr>
          <w:noProof/>
        </w:rPr>
        <w:fldChar w:fldCharType="separate"/>
      </w:r>
      <w:r w:rsidRPr="00013C05">
        <w:rPr>
          <w:noProof/>
          <w:lang w:val="de-DE"/>
        </w:rPr>
        <w:t>19</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u w:val="single"/>
          <w:lang w:val="de-DE"/>
        </w:rPr>
        <w:t>Vertragliche</w:t>
      </w:r>
      <w:r w:rsidRPr="00233956">
        <w:rPr>
          <w:rFonts w:cs="Arial"/>
          <w:noProof/>
          <w:lang w:val="de-DE"/>
        </w:rPr>
        <w:t xml:space="preserve"> Vorausverpflichtungen zu Lasten der Haushaltsmittel für künftige Rechnungsperioden</w:t>
      </w:r>
      <w:r w:rsidRPr="00013C05">
        <w:rPr>
          <w:noProof/>
          <w:lang w:val="de-DE"/>
        </w:rPr>
        <w:tab/>
      </w:r>
      <w:r>
        <w:rPr>
          <w:noProof/>
        </w:rPr>
        <w:fldChar w:fldCharType="begin"/>
      </w:r>
      <w:r w:rsidRPr="00013C05">
        <w:rPr>
          <w:noProof/>
          <w:lang w:val="de-DE"/>
        </w:rPr>
        <w:instrText xml:space="preserve"> PAGEREF _Toc523742283 \h </w:instrText>
      </w:r>
      <w:r>
        <w:rPr>
          <w:noProof/>
        </w:rPr>
      </w:r>
      <w:r>
        <w:rPr>
          <w:noProof/>
        </w:rPr>
        <w:fldChar w:fldCharType="separate"/>
      </w:r>
      <w:r w:rsidRPr="00013C05">
        <w:rPr>
          <w:noProof/>
          <w:lang w:val="de-DE"/>
        </w:rPr>
        <w:t>19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5.7</w:t>
      </w:r>
      <w:r w:rsidRPr="00013C05">
        <w:rPr>
          <w:noProof/>
          <w:lang w:val="de-DE"/>
        </w:rPr>
        <w:tab/>
      </w:r>
      <w:r>
        <w:rPr>
          <w:noProof/>
        </w:rPr>
        <w:fldChar w:fldCharType="begin"/>
      </w:r>
      <w:r w:rsidRPr="00013C05">
        <w:rPr>
          <w:noProof/>
          <w:lang w:val="de-DE"/>
        </w:rPr>
        <w:instrText xml:space="preserve"> PAGEREF _Toc523742284 \h </w:instrText>
      </w:r>
      <w:r>
        <w:rPr>
          <w:noProof/>
        </w:rPr>
      </w:r>
      <w:r>
        <w:rPr>
          <w:noProof/>
        </w:rPr>
        <w:fldChar w:fldCharType="separate"/>
      </w:r>
      <w:r w:rsidRPr="00013C05">
        <w:rPr>
          <w:noProof/>
          <w:lang w:val="de-DE"/>
        </w:rPr>
        <w:t>19</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105.1</w:t>
      </w:r>
      <w:r w:rsidRPr="00013C05">
        <w:rPr>
          <w:noProof/>
          <w:lang w:val="de-DE"/>
        </w:rPr>
        <w:tab/>
      </w:r>
      <w:r>
        <w:rPr>
          <w:noProof/>
        </w:rPr>
        <w:fldChar w:fldCharType="begin"/>
      </w:r>
      <w:r w:rsidRPr="00013C05">
        <w:rPr>
          <w:noProof/>
          <w:lang w:val="de-DE"/>
        </w:rPr>
        <w:instrText xml:space="preserve"> PAGEREF _Toc523742285 \h </w:instrText>
      </w:r>
      <w:r>
        <w:rPr>
          <w:noProof/>
        </w:rPr>
      </w:r>
      <w:r>
        <w:rPr>
          <w:noProof/>
        </w:rPr>
        <w:fldChar w:fldCharType="separate"/>
      </w:r>
      <w:r w:rsidRPr="00013C05">
        <w:rPr>
          <w:noProof/>
          <w:lang w:val="de-DE"/>
        </w:rPr>
        <w:t>19</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Verwaltung der Haushaltsmittel</w:t>
      </w:r>
      <w:r w:rsidRPr="00013C05">
        <w:rPr>
          <w:noProof/>
          <w:lang w:val="de-DE"/>
        </w:rPr>
        <w:tab/>
      </w:r>
      <w:r>
        <w:rPr>
          <w:noProof/>
        </w:rPr>
        <w:fldChar w:fldCharType="begin"/>
      </w:r>
      <w:r w:rsidRPr="00013C05">
        <w:rPr>
          <w:noProof/>
          <w:lang w:val="de-DE"/>
        </w:rPr>
        <w:instrText xml:space="preserve"> PAGEREF _Toc523742286 \h </w:instrText>
      </w:r>
      <w:r>
        <w:rPr>
          <w:noProof/>
        </w:rPr>
      </w:r>
      <w:r>
        <w:rPr>
          <w:noProof/>
        </w:rPr>
        <w:fldChar w:fldCharType="separate"/>
      </w:r>
      <w:r w:rsidRPr="00013C05">
        <w:rPr>
          <w:noProof/>
          <w:lang w:val="de-DE"/>
        </w:rPr>
        <w:t>19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5.8</w:t>
      </w:r>
      <w:r w:rsidRPr="00013C05">
        <w:rPr>
          <w:noProof/>
          <w:lang w:val="de-DE"/>
        </w:rPr>
        <w:tab/>
      </w:r>
      <w:r>
        <w:rPr>
          <w:noProof/>
        </w:rPr>
        <w:fldChar w:fldCharType="begin"/>
      </w:r>
      <w:r w:rsidRPr="00013C05">
        <w:rPr>
          <w:noProof/>
          <w:lang w:val="de-DE"/>
        </w:rPr>
        <w:instrText xml:space="preserve"> PAGEREF _Toc523742287 \h </w:instrText>
      </w:r>
      <w:r>
        <w:rPr>
          <w:noProof/>
        </w:rPr>
      </w:r>
      <w:r>
        <w:rPr>
          <w:noProof/>
        </w:rPr>
        <w:fldChar w:fldCharType="separate"/>
      </w:r>
      <w:r w:rsidRPr="00013C05">
        <w:rPr>
          <w:noProof/>
          <w:lang w:val="de-DE"/>
        </w:rPr>
        <w:t>19</w:t>
      </w:r>
      <w:r>
        <w:rPr>
          <w:noProof/>
        </w:rPr>
        <w:fldChar w:fldCharType="end"/>
      </w:r>
    </w:p>
    <w:p w:rsidR="00013C05" w:rsidRPr="00013C05" w:rsidRDefault="00013C05">
      <w:pPr>
        <w:pStyle w:val="TOC2"/>
        <w:rPr>
          <w:rFonts w:asciiTheme="minorHAnsi" w:eastAsiaTheme="minorEastAsia" w:hAnsiTheme="minorHAnsi" w:cstheme="minorBidi"/>
          <w:noProof/>
          <w:sz w:val="22"/>
          <w:szCs w:val="22"/>
          <w:lang w:val="de-DE"/>
        </w:rPr>
      </w:pPr>
      <w:r w:rsidRPr="00233956">
        <w:rPr>
          <w:rFonts w:cs="Arial"/>
          <w:noProof/>
          <w:lang w:val="de-DE"/>
        </w:rPr>
        <w:t>B.</w:t>
      </w:r>
      <w:r w:rsidRPr="00013C05">
        <w:rPr>
          <w:rFonts w:asciiTheme="minorHAnsi" w:eastAsiaTheme="minorEastAsia" w:hAnsiTheme="minorHAnsi" w:cstheme="minorBidi"/>
          <w:noProof/>
          <w:sz w:val="22"/>
          <w:szCs w:val="22"/>
          <w:lang w:val="de-DE"/>
        </w:rPr>
        <w:tab/>
      </w:r>
      <w:r w:rsidRPr="00233956">
        <w:rPr>
          <w:rFonts w:cs="Arial"/>
          <w:noProof/>
          <w:lang w:val="de-DE"/>
        </w:rPr>
        <w:t>VORAUSVERPFLICHTUNGEN, VERPFLICHTUNGEN UND AUSGABEN</w:t>
      </w:r>
      <w:r w:rsidRPr="00013C05">
        <w:rPr>
          <w:noProof/>
          <w:lang w:val="de-DE"/>
        </w:rPr>
        <w:tab/>
      </w:r>
      <w:r>
        <w:rPr>
          <w:noProof/>
        </w:rPr>
        <w:fldChar w:fldCharType="begin"/>
      </w:r>
      <w:r w:rsidRPr="00013C05">
        <w:rPr>
          <w:noProof/>
          <w:lang w:val="de-DE"/>
        </w:rPr>
        <w:instrText xml:space="preserve"> PAGEREF _Toc523742288 \h </w:instrText>
      </w:r>
      <w:r>
        <w:rPr>
          <w:noProof/>
        </w:rPr>
      </w:r>
      <w:r>
        <w:rPr>
          <w:noProof/>
        </w:rPr>
        <w:fldChar w:fldCharType="separate"/>
      </w:r>
      <w:r w:rsidRPr="00013C05">
        <w:rPr>
          <w:noProof/>
          <w:lang w:val="de-DE"/>
        </w:rPr>
        <w:t>20</w:t>
      </w:r>
      <w:r>
        <w:rPr>
          <w:noProof/>
        </w:rPr>
        <w:fldChar w:fldCharType="end"/>
      </w:r>
    </w:p>
    <w:p w:rsidR="00013C05" w:rsidRDefault="00013C05">
      <w:pPr>
        <w:pStyle w:val="TOC3"/>
        <w:rPr>
          <w:rFonts w:asciiTheme="minorHAnsi" w:eastAsiaTheme="minorEastAsia" w:hAnsiTheme="minorHAnsi" w:cstheme="minorBidi"/>
          <w:noProof/>
          <w:sz w:val="22"/>
          <w:szCs w:val="22"/>
        </w:rPr>
      </w:pPr>
      <w:r w:rsidRPr="00233956">
        <w:rPr>
          <w:rFonts w:cs="Arial"/>
          <w:noProof/>
          <w:lang w:val="de-DE"/>
        </w:rPr>
        <w:t>Befugnisse und Verantwortlichkeit</w:t>
      </w:r>
      <w:r>
        <w:rPr>
          <w:noProof/>
        </w:rPr>
        <w:tab/>
      </w:r>
      <w:r>
        <w:rPr>
          <w:noProof/>
        </w:rPr>
        <w:fldChar w:fldCharType="begin"/>
      </w:r>
      <w:r>
        <w:rPr>
          <w:noProof/>
        </w:rPr>
        <w:instrText xml:space="preserve"> PAGEREF _Toc523742289 \h </w:instrText>
      </w:r>
      <w:r>
        <w:rPr>
          <w:noProof/>
        </w:rPr>
      </w:r>
      <w:r>
        <w:rPr>
          <w:noProof/>
        </w:rPr>
        <w:fldChar w:fldCharType="separate"/>
      </w:r>
      <w:r>
        <w:rPr>
          <w:noProof/>
        </w:rPr>
        <w:t>20</w:t>
      </w:r>
      <w:r>
        <w:rPr>
          <w:noProof/>
        </w:rPr>
        <w:fldChar w:fldCharType="end"/>
      </w:r>
    </w:p>
    <w:p w:rsidR="00013C05" w:rsidRDefault="00013C05">
      <w:pPr>
        <w:pStyle w:val="TOC4"/>
        <w:rPr>
          <w:rFonts w:asciiTheme="minorHAnsi" w:eastAsiaTheme="minorEastAsia" w:hAnsiTheme="minorHAnsi" w:cstheme="minorBidi"/>
          <w:noProof/>
          <w:sz w:val="22"/>
          <w:szCs w:val="22"/>
        </w:rPr>
      </w:pPr>
      <w:r w:rsidRPr="00233956">
        <w:rPr>
          <w:rFonts w:cs="Arial"/>
          <w:noProof/>
          <w:lang w:val="de-DE"/>
        </w:rPr>
        <w:t>Regel 5.9</w:t>
      </w:r>
      <w:r>
        <w:rPr>
          <w:noProof/>
        </w:rPr>
        <w:tab/>
      </w:r>
      <w:r>
        <w:rPr>
          <w:noProof/>
        </w:rPr>
        <w:fldChar w:fldCharType="begin"/>
      </w:r>
      <w:r>
        <w:rPr>
          <w:noProof/>
        </w:rPr>
        <w:instrText xml:space="preserve"> PAGEREF _Toc523742290 \h </w:instrText>
      </w:r>
      <w:r>
        <w:rPr>
          <w:noProof/>
        </w:rPr>
      </w:r>
      <w:r>
        <w:rPr>
          <w:noProof/>
        </w:rPr>
        <w:fldChar w:fldCharType="separate"/>
      </w:r>
      <w:r>
        <w:rPr>
          <w:noProof/>
        </w:rPr>
        <w:t>20</w:t>
      </w:r>
      <w:r>
        <w:rPr>
          <w:noProof/>
        </w:rPr>
        <w:fldChar w:fldCharType="end"/>
      </w:r>
    </w:p>
    <w:p w:rsidR="00013C05" w:rsidRDefault="00013C05">
      <w:pPr>
        <w:pStyle w:val="TOC6"/>
        <w:rPr>
          <w:rFonts w:asciiTheme="minorHAnsi" w:eastAsiaTheme="minorEastAsia" w:hAnsiTheme="minorHAnsi" w:cstheme="minorBidi"/>
          <w:noProof/>
          <w:sz w:val="22"/>
          <w:szCs w:val="22"/>
        </w:rPr>
      </w:pPr>
      <w:r w:rsidRPr="00233956">
        <w:rPr>
          <w:rFonts w:cs="Arial"/>
          <w:noProof/>
          <w:lang w:val="de-DE"/>
        </w:rPr>
        <w:t>Durchführungsbestimmung 105.2</w:t>
      </w:r>
      <w:r>
        <w:rPr>
          <w:noProof/>
        </w:rPr>
        <w:tab/>
      </w:r>
      <w:r>
        <w:rPr>
          <w:noProof/>
        </w:rPr>
        <w:fldChar w:fldCharType="begin"/>
      </w:r>
      <w:r>
        <w:rPr>
          <w:noProof/>
        </w:rPr>
        <w:instrText xml:space="preserve"> PAGEREF _Toc523742291 \h </w:instrText>
      </w:r>
      <w:r>
        <w:rPr>
          <w:noProof/>
        </w:rPr>
      </w:r>
      <w:r>
        <w:rPr>
          <w:noProof/>
        </w:rPr>
        <w:fldChar w:fldCharType="separate"/>
      </w:r>
      <w:r>
        <w:rPr>
          <w:noProof/>
        </w:rPr>
        <w:t>20</w:t>
      </w:r>
      <w:r>
        <w:rPr>
          <w:noProof/>
        </w:rPr>
        <w:fldChar w:fldCharType="end"/>
      </w:r>
    </w:p>
    <w:p w:rsidR="00013C05" w:rsidRDefault="00013C05">
      <w:pPr>
        <w:pStyle w:val="TOC6"/>
        <w:rPr>
          <w:rFonts w:asciiTheme="minorHAnsi" w:eastAsiaTheme="minorEastAsia" w:hAnsiTheme="minorHAnsi" w:cstheme="minorBidi"/>
          <w:noProof/>
          <w:sz w:val="22"/>
          <w:szCs w:val="22"/>
        </w:rPr>
      </w:pPr>
      <w:r w:rsidRPr="00233956">
        <w:rPr>
          <w:rFonts w:cs="Arial"/>
          <w:noProof/>
          <w:lang w:val="de-DE"/>
        </w:rPr>
        <w:t>Durchführungsbestimmung 105.3</w:t>
      </w:r>
      <w:r>
        <w:rPr>
          <w:noProof/>
        </w:rPr>
        <w:tab/>
      </w:r>
      <w:r>
        <w:rPr>
          <w:noProof/>
        </w:rPr>
        <w:fldChar w:fldCharType="begin"/>
      </w:r>
      <w:r>
        <w:rPr>
          <w:noProof/>
        </w:rPr>
        <w:instrText xml:space="preserve"> PAGEREF _Toc523742292 \h </w:instrText>
      </w:r>
      <w:r>
        <w:rPr>
          <w:noProof/>
        </w:rPr>
      </w:r>
      <w:r>
        <w:rPr>
          <w:noProof/>
        </w:rPr>
        <w:fldChar w:fldCharType="separate"/>
      </w:r>
      <w:r>
        <w:rPr>
          <w:noProof/>
        </w:rPr>
        <w:t>20</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Kontrollmechanismen</w:t>
      </w:r>
      <w:r w:rsidRPr="00013C05">
        <w:rPr>
          <w:noProof/>
          <w:lang w:val="de-DE"/>
        </w:rPr>
        <w:tab/>
      </w:r>
      <w:r>
        <w:rPr>
          <w:noProof/>
        </w:rPr>
        <w:fldChar w:fldCharType="begin"/>
      </w:r>
      <w:r w:rsidRPr="00013C05">
        <w:rPr>
          <w:noProof/>
          <w:lang w:val="de-DE"/>
        </w:rPr>
        <w:instrText xml:space="preserve"> PAGEREF _Toc523742293 \h </w:instrText>
      </w:r>
      <w:r>
        <w:rPr>
          <w:noProof/>
        </w:rPr>
      </w:r>
      <w:r>
        <w:rPr>
          <w:noProof/>
        </w:rPr>
        <w:fldChar w:fldCharType="separate"/>
      </w:r>
      <w:r w:rsidRPr="00013C05">
        <w:rPr>
          <w:noProof/>
          <w:lang w:val="de-DE"/>
        </w:rPr>
        <w:t>20</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105.4</w:t>
      </w:r>
      <w:r w:rsidRPr="00013C05">
        <w:rPr>
          <w:noProof/>
          <w:lang w:val="de-DE"/>
        </w:rPr>
        <w:tab/>
      </w:r>
      <w:r>
        <w:rPr>
          <w:noProof/>
        </w:rPr>
        <w:fldChar w:fldCharType="begin"/>
      </w:r>
      <w:r w:rsidRPr="00013C05">
        <w:rPr>
          <w:noProof/>
          <w:lang w:val="de-DE"/>
        </w:rPr>
        <w:instrText xml:space="preserve"> PAGEREF _Toc523742294 \h </w:instrText>
      </w:r>
      <w:r>
        <w:rPr>
          <w:noProof/>
        </w:rPr>
      </w:r>
      <w:r>
        <w:rPr>
          <w:noProof/>
        </w:rPr>
        <w:fldChar w:fldCharType="separate"/>
      </w:r>
      <w:r w:rsidRPr="00013C05">
        <w:rPr>
          <w:noProof/>
          <w:lang w:val="de-DE"/>
        </w:rPr>
        <w:t>20</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highlight w:val="lightGray"/>
          <w:lang w:val="de-DE"/>
        </w:rPr>
        <w:t>Stellvertretender Generalsekretär</w:t>
      </w:r>
      <w:r w:rsidRPr="00013C05">
        <w:rPr>
          <w:noProof/>
          <w:lang w:val="de-DE"/>
        </w:rPr>
        <w:tab/>
      </w:r>
      <w:r>
        <w:rPr>
          <w:noProof/>
        </w:rPr>
        <w:fldChar w:fldCharType="begin"/>
      </w:r>
      <w:r w:rsidRPr="00013C05">
        <w:rPr>
          <w:noProof/>
          <w:lang w:val="de-DE"/>
        </w:rPr>
        <w:instrText xml:space="preserve"> PAGEREF _Toc523742295 \h </w:instrText>
      </w:r>
      <w:r>
        <w:rPr>
          <w:noProof/>
        </w:rPr>
      </w:r>
      <w:r>
        <w:rPr>
          <w:noProof/>
        </w:rPr>
        <w:fldChar w:fldCharType="separate"/>
      </w:r>
      <w:r w:rsidRPr="00013C05">
        <w:rPr>
          <w:noProof/>
          <w:lang w:val="de-DE"/>
        </w:rPr>
        <w:t>20</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105.5</w:t>
      </w:r>
      <w:r w:rsidRPr="00013C05">
        <w:rPr>
          <w:noProof/>
          <w:lang w:val="de-DE"/>
        </w:rPr>
        <w:tab/>
      </w:r>
      <w:r>
        <w:rPr>
          <w:noProof/>
        </w:rPr>
        <w:fldChar w:fldCharType="begin"/>
      </w:r>
      <w:r w:rsidRPr="00013C05">
        <w:rPr>
          <w:noProof/>
          <w:lang w:val="de-DE"/>
        </w:rPr>
        <w:instrText xml:space="preserve"> PAGEREF _Toc523742296 \h </w:instrText>
      </w:r>
      <w:r>
        <w:rPr>
          <w:noProof/>
        </w:rPr>
      </w:r>
      <w:r>
        <w:rPr>
          <w:noProof/>
        </w:rPr>
        <w:fldChar w:fldCharType="separate"/>
      </w:r>
      <w:r w:rsidRPr="00013C05">
        <w:rPr>
          <w:noProof/>
          <w:lang w:val="de-DE"/>
        </w:rPr>
        <w:t>20</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Feststellungsbefugte</w:t>
      </w:r>
      <w:r w:rsidRPr="00013C05">
        <w:rPr>
          <w:noProof/>
          <w:lang w:val="de-DE"/>
        </w:rPr>
        <w:tab/>
      </w:r>
      <w:r>
        <w:rPr>
          <w:noProof/>
        </w:rPr>
        <w:fldChar w:fldCharType="begin"/>
      </w:r>
      <w:r w:rsidRPr="00013C05">
        <w:rPr>
          <w:noProof/>
          <w:lang w:val="de-DE"/>
        </w:rPr>
        <w:instrText xml:space="preserve"> PAGEREF _Toc523742297 \h </w:instrText>
      </w:r>
      <w:r>
        <w:rPr>
          <w:noProof/>
        </w:rPr>
      </w:r>
      <w:r>
        <w:rPr>
          <w:noProof/>
        </w:rPr>
        <w:fldChar w:fldCharType="separate"/>
      </w:r>
      <w:r w:rsidRPr="00013C05">
        <w:rPr>
          <w:noProof/>
          <w:lang w:val="de-DE"/>
        </w:rPr>
        <w:t>21</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105.6</w:t>
      </w:r>
      <w:r w:rsidRPr="00013C05">
        <w:rPr>
          <w:noProof/>
          <w:lang w:val="de-DE"/>
        </w:rPr>
        <w:tab/>
      </w:r>
      <w:r>
        <w:rPr>
          <w:noProof/>
        </w:rPr>
        <w:fldChar w:fldCharType="begin"/>
      </w:r>
      <w:r w:rsidRPr="00013C05">
        <w:rPr>
          <w:noProof/>
          <w:lang w:val="de-DE"/>
        </w:rPr>
        <w:instrText xml:space="preserve"> PAGEREF _Toc523742298 \h </w:instrText>
      </w:r>
      <w:r>
        <w:rPr>
          <w:noProof/>
        </w:rPr>
      </w:r>
      <w:r>
        <w:rPr>
          <w:noProof/>
        </w:rPr>
        <w:fldChar w:fldCharType="separate"/>
      </w:r>
      <w:r w:rsidRPr="00013C05">
        <w:rPr>
          <w:noProof/>
          <w:lang w:val="de-DE"/>
        </w:rPr>
        <w:t>21</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Anweisungsbefugte</w:t>
      </w:r>
      <w:r w:rsidRPr="00013C05">
        <w:rPr>
          <w:noProof/>
          <w:lang w:val="de-DE"/>
        </w:rPr>
        <w:tab/>
      </w:r>
      <w:r>
        <w:rPr>
          <w:noProof/>
        </w:rPr>
        <w:fldChar w:fldCharType="begin"/>
      </w:r>
      <w:r w:rsidRPr="00013C05">
        <w:rPr>
          <w:noProof/>
          <w:lang w:val="de-DE"/>
        </w:rPr>
        <w:instrText xml:space="preserve"> PAGEREF _Toc523742299 \h </w:instrText>
      </w:r>
      <w:r>
        <w:rPr>
          <w:noProof/>
        </w:rPr>
      </w:r>
      <w:r>
        <w:rPr>
          <w:noProof/>
        </w:rPr>
        <w:fldChar w:fldCharType="separate"/>
      </w:r>
      <w:r w:rsidRPr="00013C05">
        <w:rPr>
          <w:noProof/>
          <w:lang w:val="de-DE"/>
        </w:rPr>
        <w:t>21</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105.7</w:t>
      </w:r>
      <w:r w:rsidRPr="00013C05">
        <w:rPr>
          <w:noProof/>
          <w:lang w:val="de-DE"/>
        </w:rPr>
        <w:tab/>
      </w:r>
      <w:r>
        <w:rPr>
          <w:noProof/>
        </w:rPr>
        <w:fldChar w:fldCharType="begin"/>
      </w:r>
      <w:r w:rsidRPr="00013C05">
        <w:rPr>
          <w:noProof/>
          <w:lang w:val="de-DE"/>
        </w:rPr>
        <w:instrText xml:space="preserve"> PAGEREF _Toc523742300 \h </w:instrText>
      </w:r>
      <w:r>
        <w:rPr>
          <w:noProof/>
        </w:rPr>
      </w:r>
      <w:r>
        <w:rPr>
          <w:noProof/>
        </w:rPr>
        <w:fldChar w:fldCharType="separate"/>
      </w:r>
      <w:r w:rsidRPr="00013C05">
        <w:rPr>
          <w:noProof/>
          <w:lang w:val="de-DE"/>
        </w:rPr>
        <w:t>21</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Veranschlagung und Änderung von Verpflichtungen</w:t>
      </w:r>
      <w:r w:rsidRPr="00013C05">
        <w:rPr>
          <w:noProof/>
          <w:lang w:val="de-DE"/>
        </w:rPr>
        <w:tab/>
      </w:r>
      <w:r>
        <w:rPr>
          <w:noProof/>
        </w:rPr>
        <w:fldChar w:fldCharType="begin"/>
      </w:r>
      <w:r w:rsidRPr="00013C05">
        <w:rPr>
          <w:noProof/>
          <w:lang w:val="de-DE"/>
        </w:rPr>
        <w:instrText xml:space="preserve"> PAGEREF _Toc523742301 \h </w:instrText>
      </w:r>
      <w:r>
        <w:rPr>
          <w:noProof/>
        </w:rPr>
      </w:r>
      <w:r>
        <w:rPr>
          <w:noProof/>
        </w:rPr>
        <w:fldChar w:fldCharType="separate"/>
      </w:r>
      <w:r w:rsidRPr="00013C05">
        <w:rPr>
          <w:noProof/>
          <w:lang w:val="de-DE"/>
        </w:rPr>
        <w:t>21</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105.8</w:t>
      </w:r>
      <w:r w:rsidRPr="00013C05">
        <w:rPr>
          <w:noProof/>
          <w:lang w:val="de-DE"/>
        </w:rPr>
        <w:tab/>
      </w:r>
      <w:r>
        <w:rPr>
          <w:noProof/>
        </w:rPr>
        <w:fldChar w:fldCharType="begin"/>
      </w:r>
      <w:r w:rsidRPr="00013C05">
        <w:rPr>
          <w:noProof/>
          <w:lang w:val="de-DE"/>
        </w:rPr>
        <w:instrText xml:space="preserve"> PAGEREF _Toc523742302 \h </w:instrText>
      </w:r>
      <w:r>
        <w:rPr>
          <w:noProof/>
        </w:rPr>
      </w:r>
      <w:r>
        <w:rPr>
          <w:noProof/>
        </w:rPr>
        <w:fldChar w:fldCharType="separate"/>
      </w:r>
      <w:r w:rsidRPr="00013C05">
        <w:rPr>
          <w:noProof/>
          <w:lang w:val="de-DE"/>
        </w:rPr>
        <w:t>21</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Überprüfung, Wiedereinsetzung und Annullierung von Verpflichtungen</w:t>
      </w:r>
      <w:r w:rsidRPr="00013C05">
        <w:rPr>
          <w:noProof/>
          <w:lang w:val="de-DE"/>
        </w:rPr>
        <w:tab/>
      </w:r>
      <w:r>
        <w:rPr>
          <w:noProof/>
        </w:rPr>
        <w:fldChar w:fldCharType="begin"/>
      </w:r>
      <w:r w:rsidRPr="00013C05">
        <w:rPr>
          <w:noProof/>
          <w:lang w:val="de-DE"/>
        </w:rPr>
        <w:instrText xml:space="preserve"> PAGEREF _Toc523742303 \h </w:instrText>
      </w:r>
      <w:r>
        <w:rPr>
          <w:noProof/>
        </w:rPr>
      </w:r>
      <w:r>
        <w:rPr>
          <w:noProof/>
        </w:rPr>
        <w:fldChar w:fldCharType="separate"/>
      </w:r>
      <w:r w:rsidRPr="00013C05">
        <w:rPr>
          <w:noProof/>
          <w:lang w:val="de-DE"/>
        </w:rPr>
        <w:t>21</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105.9</w:t>
      </w:r>
      <w:r w:rsidRPr="00013C05">
        <w:rPr>
          <w:noProof/>
          <w:lang w:val="de-DE"/>
        </w:rPr>
        <w:tab/>
      </w:r>
      <w:r>
        <w:rPr>
          <w:noProof/>
        </w:rPr>
        <w:fldChar w:fldCharType="begin"/>
      </w:r>
      <w:r w:rsidRPr="00013C05">
        <w:rPr>
          <w:noProof/>
          <w:lang w:val="de-DE"/>
        </w:rPr>
        <w:instrText xml:space="preserve"> PAGEREF _Toc523742304 \h </w:instrText>
      </w:r>
      <w:r>
        <w:rPr>
          <w:noProof/>
        </w:rPr>
      </w:r>
      <w:r>
        <w:rPr>
          <w:noProof/>
        </w:rPr>
        <w:fldChar w:fldCharType="separate"/>
      </w:r>
      <w:r w:rsidRPr="00013C05">
        <w:rPr>
          <w:noProof/>
          <w:lang w:val="de-DE"/>
        </w:rPr>
        <w:t>21</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Verpflichtungsbegründende Dokumente</w:t>
      </w:r>
      <w:r w:rsidRPr="00013C05">
        <w:rPr>
          <w:noProof/>
          <w:lang w:val="de-DE"/>
        </w:rPr>
        <w:tab/>
      </w:r>
      <w:r>
        <w:rPr>
          <w:noProof/>
        </w:rPr>
        <w:fldChar w:fldCharType="begin"/>
      </w:r>
      <w:r w:rsidRPr="00013C05">
        <w:rPr>
          <w:noProof/>
          <w:lang w:val="de-DE"/>
        </w:rPr>
        <w:instrText xml:space="preserve"> PAGEREF _Toc523742305 \h </w:instrText>
      </w:r>
      <w:r>
        <w:rPr>
          <w:noProof/>
        </w:rPr>
      </w:r>
      <w:r>
        <w:rPr>
          <w:noProof/>
        </w:rPr>
        <w:fldChar w:fldCharType="separate"/>
      </w:r>
      <w:r w:rsidRPr="00013C05">
        <w:rPr>
          <w:noProof/>
          <w:lang w:val="de-DE"/>
        </w:rPr>
        <w:t>22</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105.10</w:t>
      </w:r>
      <w:r w:rsidRPr="00013C05">
        <w:rPr>
          <w:noProof/>
          <w:lang w:val="de-DE"/>
        </w:rPr>
        <w:tab/>
      </w:r>
      <w:r>
        <w:rPr>
          <w:noProof/>
        </w:rPr>
        <w:fldChar w:fldCharType="begin"/>
      </w:r>
      <w:r w:rsidRPr="00013C05">
        <w:rPr>
          <w:noProof/>
          <w:lang w:val="de-DE"/>
        </w:rPr>
        <w:instrText xml:space="preserve"> PAGEREF _Toc523742306 \h </w:instrText>
      </w:r>
      <w:r>
        <w:rPr>
          <w:noProof/>
        </w:rPr>
      </w:r>
      <w:r>
        <w:rPr>
          <w:noProof/>
        </w:rPr>
        <w:fldChar w:fldCharType="separate"/>
      </w:r>
      <w:r w:rsidRPr="00013C05">
        <w:rPr>
          <w:noProof/>
          <w:lang w:val="de-DE"/>
        </w:rPr>
        <w:t>22</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Billigkeitszahlungen</w:t>
      </w:r>
      <w:r w:rsidRPr="00013C05">
        <w:rPr>
          <w:noProof/>
          <w:lang w:val="de-DE"/>
        </w:rPr>
        <w:tab/>
      </w:r>
      <w:r>
        <w:rPr>
          <w:noProof/>
        </w:rPr>
        <w:fldChar w:fldCharType="begin"/>
      </w:r>
      <w:r w:rsidRPr="00013C05">
        <w:rPr>
          <w:noProof/>
          <w:lang w:val="de-DE"/>
        </w:rPr>
        <w:instrText xml:space="preserve"> PAGEREF _Toc523742307 \h </w:instrText>
      </w:r>
      <w:r>
        <w:rPr>
          <w:noProof/>
        </w:rPr>
      </w:r>
      <w:r>
        <w:rPr>
          <w:noProof/>
        </w:rPr>
        <w:fldChar w:fldCharType="separate"/>
      </w:r>
      <w:r w:rsidRPr="00013C05">
        <w:rPr>
          <w:noProof/>
          <w:lang w:val="de-DE"/>
        </w:rPr>
        <w:t>22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5.10</w:t>
      </w:r>
      <w:r w:rsidRPr="00013C05">
        <w:rPr>
          <w:noProof/>
          <w:lang w:val="de-DE"/>
        </w:rPr>
        <w:tab/>
      </w:r>
      <w:r>
        <w:rPr>
          <w:noProof/>
        </w:rPr>
        <w:fldChar w:fldCharType="begin"/>
      </w:r>
      <w:r w:rsidRPr="00013C05">
        <w:rPr>
          <w:noProof/>
          <w:lang w:val="de-DE"/>
        </w:rPr>
        <w:instrText xml:space="preserve"> PAGEREF _Toc523742308 \h </w:instrText>
      </w:r>
      <w:r>
        <w:rPr>
          <w:noProof/>
        </w:rPr>
      </w:r>
      <w:r>
        <w:rPr>
          <w:noProof/>
        </w:rPr>
        <w:fldChar w:fldCharType="separate"/>
      </w:r>
      <w:r w:rsidRPr="00013C05">
        <w:rPr>
          <w:noProof/>
          <w:lang w:val="de-DE"/>
        </w:rPr>
        <w:t>22</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105.11</w:t>
      </w:r>
      <w:r w:rsidRPr="00013C05">
        <w:rPr>
          <w:noProof/>
          <w:lang w:val="de-DE"/>
        </w:rPr>
        <w:tab/>
      </w:r>
      <w:r>
        <w:rPr>
          <w:noProof/>
        </w:rPr>
        <w:fldChar w:fldCharType="begin"/>
      </w:r>
      <w:r w:rsidRPr="00013C05">
        <w:rPr>
          <w:noProof/>
          <w:lang w:val="de-DE"/>
        </w:rPr>
        <w:instrText xml:space="preserve"> PAGEREF _Toc523742309 \h </w:instrText>
      </w:r>
      <w:r>
        <w:rPr>
          <w:noProof/>
        </w:rPr>
      </w:r>
      <w:r>
        <w:rPr>
          <w:noProof/>
        </w:rPr>
        <w:fldChar w:fldCharType="separate"/>
      </w:r>
      <w:r w:rsidRPr="00013C05">
        <w:rPr>
          <w:noProof/>
          <w:lang w:val="de-DE"/>
        </w:rPr>
        <w:t>22</w:t>
      </w:r>
      <w:r>
        <w:rPr>
          <w:noProof/>
        </w:rPr>
        <w:fldChar w:fldCharType="end"/>
      </w:r>
    </w:p>
    <w:p w:rsidR="00013C05" w:rsidRPr="00013C05" w:rsidRDefault="00013C05">
      <w:pPr>
        <w:pStyle w:val="TOC2"/>
        <w:rPr>
          <w:rFonts w:asciiTheme="minorHAnsi" w:eastAsiaTheme="minorEastAsia" w:hAnsiTheme="minorHAnsi" w:cstheme="minorBidi"/>
          <w:noProof/>
          <w:sz w:val="22"/>
          <w:szCs w:val="22"/>
          <w:lang w:val="de-DE"/>
        </w:rPr>
      </w:pPr>
      <w:r w:rsidRPr="00233956">
        <w:rPr>
          <w:rFonts w:cs="Arial"/>
          <w:noProof/>
          <w:lang w:val="de-DE"/>
        </w:rPr>
        <w:t>C.</w:t>
      </w:r>
      <w:r w:rsidRPr="00013C05">
        <w:rPr>
          <w:rFonts w:asciiTheme="minorHAnsi" w:eastAsiaTheme="minorEastAsia" w:hAnsiTheme="minorHAnsi" w:cstheme="minorBidi"/>
          <w:noProof/>
          <w:sz w:val="22"/>
          <w:szCs w:val="22"/>
          <w:lang w:val="de-DE"/>
        </w:rPr>
        <w:tab/>
      </w:r>
      <w:r w:rsidRPr="00233956">
        <w:rPr>
          <w:rFonts w:cs="Arial"/>
          <w:noProof/>
          <w:lang w:val="de-DE"/>
        </w:rPr>
        <w:t>BESCHAFFUNG</w:t>
      </w:r>
      <w:r w:rsidRPr="00013C05">
        <w:rPr>
          <w:noProof/>
          <w:lang w:val="de-DE"/>
        </w:rPr>
        <w:tab/>
      </w:r>
      <w:r>
        <w:rPr>
          <w:noProof/>
        </w:rPr>
        <w:fldChar w:fldCharType="begin"/>
      </w:r>
      <w:r w:rsidRPr="00013C05">
        <w:rPr>
          <w:noProof/>
          <w:lang w:val="de-DE"/>
        </w:rPr>
        <w:instrText xml:space="preserve"> PAGEREF _Toc523742310 \h </w:instrText>
      </w:r>
      <w:r>
        <w:rPr>
          <w:noProof/>
        </w:rPr>
      </w:r>
      <w:r>
        <w:rPr>
          <w:noProof/>
        </w:rPr>
        <w:fldChar w:fldCharType="separate"/>
      </w:r>
      <w:r w:rsidRPr="00013C05">
        <w:rPr>
          <w:noProof/>
          <w:lang w:val="de-DE"/>
        </w:rPr>
        <w:t>22</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snapToGrid w:val="0"/>
          <w:lang w:val="de-DE"/>
        </w:rPr>
        <w:t xml:space="preserve">Allgemeine Grundsätze </w:t>
      </w:r>
      <w:r w:rsidRPr="00233956">
        <w:rPr>
          <w:rFonts w:cs="Arial"/>
          <w:noProof/>
          <w:snapToGrid w:val="0"/>
          <w:u w:val="single"/>
          <w:lang w:val="de-DE"/>
        </w:rPr>
        <w:t>und Beschaffungsprozeß</w:t>
      </w:r>
      <w:r w:rsidRPr="00013C05">
        <w:rPr>
          <w:noProof/>
          <w:lang w:val="de-DE"/>
        </w:rPr>
        <w:tab/>
      </w:r>
      <w:r>
        <w:rPr>
          <w:noProof/>
        </w:rPr>
        <w:fldChar w:fldCharType="begin"/>
      </w:r>
      <w:r w:rsidRPr="00013C05">
        <w:rPr>
          <w:noProof/>
          <w:lang w:val="de-DE"/>
        </w:rPr>
        <w:instrText xml:space="preserve"> PAGEREF _Toc523742311 \h </w:instrText>
      </w:r>
      <w:r>
        <w:rPr>
          <w:noProof/>
        </w:rPr>
      </w:r>
      <w:r>
        <w:rPr>
          <w:noProof/>
        </w:rPr>
        <w:fldChar w:fldCharType="separate"/>
      </w:r>
      <w:r w:rsidRPr="00013C05">
        <w:rPr>
          <w:noProof/>
          <w:lang w:val="de-DE"/>
        </w:rPr>
        <w:t>22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5.11</w:t>
      </w:r>
      <w:r w:rsidRPr="00013C05">
        <w:rPr>
          <w:noProof/>
          <w:lang w:val="de-DE"/>
        </w:rPr>
        <w:tab/>
      </w:r>
      <w:r>
        <w:rPr>
          <w:noProof/>
        </w:rPr>
        <w:fldChar w:fldCharType="begin"/>
      </w:r>
      <w:r w:rsidRPr="00013C05">
        <w:rPr>
          <w:noProof/>
          <w:lang w:val="de-DE"/>
        </w:rPr>
        <w:instrText xml:space="preserve"> PAGEREF _Toc523742312 \h </w:instrText>
      </w:r>
      <w:r>
        <w:rPr>
          <w:noProof/>
        </w:rPr>
      </w:r>
      <w:r>
        <w:rPr>
          <w:noProof/>
        </w:rPr>
        <w:fldChar w:fldCharType="separate"/>
      </w:r>
      <w:r w:rsidRPr="00013C05">
        <w:rPr>
          <w:noProof/>
          <w:lang w:val="de-DE"/>
        </w:rPr>
        <w:t>22</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Befugnisse und Verantwortlichkeit</w:t>
      </w:r>
      <w:r w:rsidRPr="00013C05">
        <w:rPr>
          <w:noProof/>
          <w:lang w:val="de-DE"/>
        </w:rPr>
        <w:tab/>
      </w:r>
      <w:r>
        <w:rPr>
          <w:noProof/>
        </w:rPr>
        <w:fldChar w:fldCharType="begin"/>
      </w:r>
      <w:r w:rsidRPr="00013C05">
        <w:rPr>
          <w:noProof/>
          <w:lang w:val="de-DE"/>
        </w:rPr>
        <w:instrText xml:space="preserve"> PAGEREF _Toc523742313 \h </w:instrText>
      </w:r>
      <w:r>
        <w:rPr>
          <w:noProof/>
        </w:rPr>
      </w:r>
      <w:r>
        <w:rPr>
          <w:noProof/>
        </w:rPr>
        <w:fldChar w:fldCharType="separate"/>
      </w:r>
      <w:r w:rsidRPr="00013C05">
        <w:rPr>
          <w:noProof/>
          <w:lang w:val="de-DE"/>
        </w:rPr>
        <w:t>22</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105.12</w:t>
      </w:r>
      <w:r w:rsidRPr="00013C05">
        <w:rPr>
          <w:noProof/>
          <w:lang w:val="de-DE"/>
        </w:rPr>
        <w:tab/>
      </w:r>
      <w:r>
        <w:rPr>
          <w:noProof/>
        </w:rPr>
        <w:fldChar w:fldCharType="begin"/>
      </w:r>
      <w:r w:rsidRPr="00013C05">
        <w:rPr>
          <w:noProof/>
          <w:lang w:val="de-DE"/>
        </w:rPr>
        <w:instrText xml:space="preserve"> PAGEREF _Toc523742314 \h </w:instrText>
      </w:r>
      <w:r>
        <w:rPr>
          <w:noProof/>
        </w:rPr>
      </w:r>
      <w:r>
        <w:rPr>
          <w:noProof/>
        </w:rPr>
        <w:fldChar w:fldCharType="separate"/>
      </w:r>
      <w:r w:rsidRPr="00013C05">
        <w:rPr>
          <w:noProof/>
          <w:lang w:val="de-DE"/>
        </w:rPr>
        <w:t>22</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Zusammenarbeit</w:t>
      </w:r>
      <w:r w:rsidRPr="00013C05">
        <w:rPr>
          <w:noProof/>
          <w:lang w:val="de-DE"/>
        </w:rPr>
        <w:tab/>
      </w:r>
      <w:r>
        <w:rPr>
          <w:noProof/>
        </w:rPr>
        <w:fldChar w:fldCharType="begin"/>
      </w:r>
      <w:r w:rsidRPr="00013C05">
        <w:rPr>
          <w:noProof/>
          <w:lang w:val="de-DE"/>
        </w:rPr>
        <w:instrText xml:space="preserve"> PAGEREF _Toc523742315 \h </w:instrText>
      </w:r>
      <w:r>
        <w:rPr>
          <w:noProof/>
        </w:rPr>
      </w:r>
      <w:r>
        <w:rPr>
          <w:noProof/>
        </w:rPr>
        <w:fldChar w:fldCharType="separate"/>
      </w:r>
      <w:r w:rsidRPr="00013C05">
        <w:rPr>
          <w:noProof/>
          <w:lang w:val="de-DE"/>
        </w:rPr>
        <w:t>23</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105.13 (</w:t>
      </w:r>
      <w:r w:rsidRPr="00233956">
        <w:rPr>
          <w:rFonts w:cs="Arial"/>
          <w:noProof/>
          <w:u w:val="single"/>
          <w:lang w:val="de-DE"/>
        </w:rPr>
        <w:t>gestrichen</w:t>
      </w:r>
      <w:r w:rsidRPr="00233956">
        <w:rPr>
          <w:rFonts w:cs="Arial"/>
          <w:noProof/>
          <w:lang w:val="de-DE"/>
        </w:rPr>
        <w:t>)</w:t>
      </w:r>
      <w:r w:rsidRPr="00013C05">
        <w:rPr>
          <w:noProof/>
          <w:lang w:val="de-DE"/>
        </w:rPr>
        <w:tab/>
      </w:r>
      <w:r>
        <w:rPr>
          <w:noProof/>
        </w:rPr>
        <w:fldChar w:fldCharType="begin"/>
      </w:r>
      <w:r w:rsidRPr="00013C05">
        <w:rPr>
          <w:noProof/>
          <w:lang w:val="de-DE"/>
        </w:rPr>
        <w:instrText xml:space="preserve"> PAGEREF _Toc523742316 \h </w:instrText>
      </w:r>
      <w:r>
        <w:rPr>
          <w:noProof/>
        </w:rPr>
      </w:r>
      <w:r>
        <w:rPr>
          <w:noProof/>
        </w:rPr>
        <w:fldChar w:fldCharType="separate"/>
      </w:r>
      <w:r w:rsidRPr="00013C05">
        <w:rPr>
          <w:noProof/>
          <w:lang w:val="de-DE"/>
        </w:rPr>
        <w:t>23</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strike/>
          <w:noProof/>
          <w:lang w:val="de-DE"/>
        </w:rPr>
        <w:t>Beschaffungs</w:t>
      </w:r>
      <w:r w:rsidRPr="00233956">
        <w:rPr>
          <w:rFonts w:cs="Arial"/>
          <w:noProof/>
          <w:u w:val="single"/>
          <w:lang w:val="de-DE"/>
        </w:rPr>
        <w:t>Wettbewerbs</w:t>
      </w:r>
      <w:r w:rsidRPr="00233956">
        <w:rPr>
          <w:rFonts w:cs="Arial"/>
          <w:noProof/>
          <w:lang w:val="de-DE"/>
        </w:rPr>
        <w:t>verfahren</w:t>
      </w:r>
      <w:r w:rsidRPr="00013C05">
        <w:rPr>
          <w:noProof/>
          <w:lang w:val="de-DE"/>
        </w:rPr>
        <w:tab/>
      </w:r>
      <w:r>
        <w:rPr>
          <w:noProof/>
        </w:rPr>
        <w:fldChar w:fldCharType="begin"/>
      </w:r>
      <w:r w:rsidRPr="00013C05">
        <w:rPr>
          <w:noProof/>
          <w:lang w:val="de-DE"/>
        </w:rPr>
        <w:instrText xml:space="preserve"> PAGEREF _Toc523742317 \h </w:instrText>
      </w:r>
      <w:r>
        <w:rPr>
          <w:noProof/>
        </w:rPr>
      </w:r>
      <w:r>
        <w:rPr>
          <w:noProof/>
        </w:rPr>
        <w:fldChar w:fldCharType="separate"/>
      </w:r>
      <w:r w:rsidRPr="00013C05">
        <w:rPr>
          <w:noProof/>
          <w:lang w:val="de-DE"/>
        </w:rPr>
        <w:t>23</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105.14</w:t>
      </w:r>
      <w:r w:rsidRPr="00013C05">
        <w:rPr>
          <w:noProof/>
          <w:lang w:val="de-DE"/>
        </w:rPr>
        <w:tab/>
      </w:r>
      <w:r>
        <w:rPr>
          <w:noProof/>
        </w:rPr>
        <w:fldChar w:fldCharType="begin"/>
      </w:r>
      <w:r w:rsidRPr="00013C05">
        <w:rPr>
          <w:noProof/>
          <w:lang w:val="de-DE"/>
        </w:rPr>
        <w:instrText xml:space="preserve"> PAGEREF _Toc523742318 \h </w:instrText>
      </w:r>
      <w:r>
        <w:rPr>
          <w:noProof/>
        </w:rPr>
      </w:r>
      <w:r>
        <w:rPr>
          <w:noProof/>
        </w:rPr>
        <w:fldChar w:fldCharType="separate"/>
      </w:r>
      <w:r w:rsidRPr="00013C05">
        <w:rPr>
          <w:noProof/>
          <w:lang w:val="de-DE"/>
        </w:rPr>
        <w:t>23</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105.15</w:t>
      </w:r>
      <w:r w:rsidRPr="00013C05">
        <w:rPr>
          <w:noProof/>
          <w:lang w:val="de-DE"/>
        </w:rPr>
        <w:tab/>
      </w:r>
      <w:r>
        <w:rPr>
          <w:noProof/>
        </w:rPr>
        <w:fldChar w:fldCharType="begin"/>
      </w:r>
      <w:r w:rsidRPr="00013C05">
        <w:rPr>
          <w:noProof/>
          <w:lang w:val="de-DE"/>
        </w:rPr>
        <w:instrText xml:space="preserve"> PAGEREF _Toc523742319 \h </w:instrText>
      </w:r>
      <w:r>
        <w:rPr>
          <w:noProof/>
        </w:rPr>
      </w:r>
      <w:r>
        <w:rPr>
          <w:noProof/>
        </w:rPr>
        <w:fldChar w:fldCharType="separate"/>
      </w:r>
      <w:r w:rsidRPr="00013C05">
        <w:rPr>
          <w:noProof/>
          <w:lang w:val="de-DE"/>
        </w:rPr>
        <w:t>23</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105.16 (</w:t>
      </w:r>
      <w:r w:rsidRPr="00233956">
        <w:rPr>
          <w:rFonts w:cs="Arial"/>
          <w:noProof/>
          <w:u w:val="single"/>
          <w:lang w:val="de-DE"/>
        </w:rPr>
        <w:t>gestrichen</w:t>
      </w:r>
      <w:r w:rsidRPr="00233956">
        <w:rPr>
          <w:rFonts w:cs="Arial"/>
          <w:noProof/>
          <w:lang w:val="de-DE"/>
        </w:rPr>
        <w:t>)</w:t>
      </w:r>
      <w:r w:rsidRPr="00013C05">
        <w:rPr>
          <w:noProof/>
          <w:lang w:val="de-DE"/>
        </w:rPr>
        <w:tab/>
      </w:r>
      <w:r>
        <w:rPr>
          <w:noProof/>
        </w:rPr>
        <w:fldChar w:fldCharType="begin"/>
      </w:r>
      <w:r w:rsidRPr="00013C05">
        <w:rPr>
          <w:noProof/>
          <w:lang w:val="de-DE"/>
        </w:rPr>
        <w:instrText xml:space="preserve"> PAGEREF _Toc523742320 \h </w:instrText>
      </w:r>
      <w:r>
        <w:rPr>
          <w:noProof/>
        </w:rPr>
      </w:r>
      <w:r>
        <w:rPr>
          <w:noProof/>
        </w:rPr>
        <w:fldChar w:fldCharType="separate"/>
      </w:r>
      <w:r w:rsidRPr="00013C05">
        <w:rPr>
          <w:noProof/>
          <w:lang w:val="de-DE"/>
        </w:rPr>
        <w:t>24</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105.17</w:t>
      </w:r>
      <w:r w:rsidRPr="00013C05">
        <w:rPr>
          <w:noProof/>
          <w:lang w:val="de-DE"/>
        </w:rPr>
        <w:tab/>
      </w:r>
      <w:r>
        <w:rPr>
          <w:noProof/>
        </w:rPr>
        <w:fldChar w:fldCharType="begin"/>
      </w:r>
      <w:r w:rsidRPr="00013C05">
        <w:rPr>
          <w:noProof/>
          <w:lang w:val="de-DE"/>
        </w:rPr>
        <w:instrText xml:space="preserve"> PAGEREF _Toc523742321 \h </w:instrText>
      </w:r>
      <w:r>
        <w:rPr>
          <w:noProof/>
        </w:rPr>
      </w:r>
      <w:r>
        <w:rPr>
          <w:noProof/>
        </w:rPr>
        <w:fldChar w:fldCharType="separate"/>
      </w:r>
      <w:r w:rsidRPr="00013C05">
        <w:rPr>
          <w:noProof/>
          <w:lang w:val="de-DE"/>
        </w:rPr>
        <w:t>24</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noProof/>
          <w:u w:val="single"/>
          <w:lang w:val="de-DE"/>
        </w:rPr>
        <w:t>Zusammenarbeit mit anderen zwischenstaatlichen Organisationen</w:t>
      </w:r>
      <w:r w:rsidRPr="00013C05">
        <w:rPr>
          <w:noProof/>
          <w:lang w:val="de-DE"/>
        </w:rPr>
        <w:tab/>
      </w:r>
      <w:r>
        <w:rPr>
          <w:noProof/>
        </w:rPr>
        <w:fldChar w:fldCharType="begin"/>
      </w:r>
      <w:r w:rsidRPr="00013C05">
        <w:rPr>
          <w:noProof/>
          <w:lang w:val="de-DE"/>
        </w:rPr>
        <w:instrText xml:space="preserve"> PAGEREF _Toc523742322 \h </w:instrText>
      </w:r>
      <w:r>
        <w:rPr>
          <w:noProof/>
        </w:rPr>
      </w:r>
      <w:r>
        <w:rPr>
          <w:noProof/>
        </w:rPr>
        <w:fldChar w:fldCharType="separate"/>
      </w:r>
      <w:r w:rsidRPr="00013C05">
        <w:rPr>
          <w:noProof/>
          <w:lang w:val="de-DE"/>
        </w:rPr>
        <w:t>24</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noProof/>
          <w:snapToGrid w:val="0"/>
          <w:u w:val="single"/>
          <w:lang w:val="de-DE"/>
        </w:rPr>
        <w:t>Durchführungsbestimmung 105.17</w:t>
      </w:r>
      <w:r w:rsidRPr="00233956">
        <w:rPr>
          <w:i/>
          <w:noProof/>
          <w:snapToGrid w:val="0"/>
          <w:u w:val="single"/>
          <w:lang w:val="de-DE"/>
        </w:rPr>
        <w:t>bis</w:t>
      </w:r>
      <w:r w:rsidRPr="00013C05">
        <w:rPr>
          <w:noProof/>
          <w:lang w:val="de-DE"/>
        </w:rPr>
        <w:tab/>
      </w:r>
      <w:r>
        <w:rPr>
          <w:noProof/>
        </w:rPr>
        <w:fldChar w:fldCharType="begin"/>
      </w:r>
      <w:r w:rsidRPr="00013C05">
        <w:rPr>
          <w:noProof/>
          <w:lang w:val="de-DE"/>
        </w:rPr>
        <w:instrText xml:space="preserve"> PAGEREF _Toc523742323 \h </w:instrText>
      </w:r>
      <w:r>
        <w:rPr>
          <w:noProof/>
        </w:rPr>
      </w:r>
      <w:r>
        <w:rPr>
          <w:noProof/>
        </w:rPr>
        <w:fldChar w:fldCharType="separate"/>
      </w:r>
      <w:r w:rsidRPr="00013C05">
        <w:rPr>
          <w:noProof/>
          <w:lang w:val="de-DE"/>
        </w:rPr>
        <w:t>24</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noProof/>
          <w:u w:val="single"/>
          <w:lang w:val="de-DE"/>
        </w:rPr>
        <w:t>Andere Verfahren</w:t>
      </w:r>
      <w:r w:rsidRPr="00013C05">
        <w:rPr>
          <w:noProof/>
          <w:lang w:val="de-DE"/>
        </w:rPr>
        <w:tab/>
      </w:r>
      <w:r>
        <w:rPr>
          <w:noProof/>
        </w:rPr>
        <w:fldChar w:fldCharType="begin"/>
      </w:r>
      <w:r w:rsidRPr="00013C05">
        <w:rPr>
          <w:noProof/>
          <w:lang w:val="de-DE"/>
        </w:rPr>
        <w:instrText xml:space="preserve"> PAGEREF _Toc523742324 \h </w:instrText>
      </w:r>
      <w:r>
        <w:rPr>
          <w:noProof/>
        </w:rPr>
      </w:r>
      <w:r>
        <w:rPr>
          <w:noProof/>
        </w:rPr>
        <w:fldChar w:fldCharType="separate"/>
      </w:r>
      <w:r w:rsidRPr="00013C05">
        <w:rPr>
          <w:noProof/>
          <w:lang w:val="de-DE"/>
        </w:rPr>
        <w:t>24</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105.18</w:t>
      </w:r>
      <w:r w:rsidRPr="00013C05">
        <w:rPr>
          <w:noProof/>
          <w:lang w:val="de-DE"/>
        </w:rPr>
        <w:tab/>
      </w:r>
      <w:r>
        <w:rPr>
          <w:noProof/>
        </w:rPr>
        <w:fldChar w:fldCharType="begin"/>
      </w:r>
      <w:r w:rsidRPr="00013C05">
        <w:rPr>
          <w:noProof/>
          <w:lang w:val="de-DE"/>
        </w:rPr>
        <w:instrText xml:space="preserve"> PAGEREF _Toc523742325 \h </w:instrText>
      </w:r>
      <w:r>
        <w:rPr>
          <w:noProof/>
        </w:rPr>
      </w:r>
      <w:r>
        <w:rPr>
          <w:noProof/>
        </w:rPr>
        <w:fldChar w:fldCharType="separate"/>
      </w:r>
      <w:r w:rsidRPr="00013C05">
        <w:rPr>
          <w:noProof/>
          <w:lang w:val="de-DE"/>
        </w:rPr>
        <w:t>24</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105.19</w:t>
      </w:r>
      <w:r w:rsidRPr="00013C05">
        <w:rPr>
          <w:noProof/>
          <w:lang w:val="de-DE"/>
        </w:rPr>
        <w:tab/>
      </w:r>
      <w:r>
        <w:rPr>
          <w:noProof/>
        </w:rPr>
        <w:fldChar w:fldCharType="begin"/>
      </w:r>
      <w:r w:rsidRPr="00013C05">
        <w:rPr>
          <w:noProof/>
          <w:lang w:val="de-DE"/>
        </w:rPr>
        <w:instrText xml:space="preserve"> PAGEREF _Toc523742326 \h </w:instrText>
      </w:r>
      <w:r>
        <w:rPr>
          <w:noProof/>
        </w:rPr>
      </w:r>
      <w:r>
        <w:rPr>
          <w:noProof/>
        </w:rPr>
        <w:fldChar w:fldCharType="separate"/>
      </w:r>
      <w:r w:rsidRPr="00013C05">
        <w:rPr>
          <w:noProof/>
          <w:lang w:val="de-DE"/>
        </w:rPr>
        <w:t>25</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Bewertung</w:t>
      </w:r>
      <w:r w:rsidRPr="00013C05">
        <w:rPr>
          <w:noProof/>
          <w:lang w:val="de-DE"/>
        </w:rPr>
        <w:tab/>
      </w:r>
      <w:r>
        <w:rPr>
          <w:noProof/>
        </w:rPr>
        <w:fldChar w:fldCharType="begin"/>
      </w:r>
      <w:r w:rsidRPr="00013C05">
        <w:rPr>
          <w:noProof/>
          <w:lang w:val="de-DE"/>
        </w:rPr>
        <w:instrText xml:space="preserve"> PAGEREF _Toc523742327 \h </w:instrText>
      </w:r>
      <w:r>
        <w:rPr>
          <w:noProof/>
        </w:rPr>
      </w:r>
      <w:r>
        <w:rPr>
          <w:noProof/>
        </w:rPr>
        <w:fldChar w:fldCharType="separate"/>
      </w:r>
      <w:r w:rsidRPr="00013C05">
        <w:rPr>
          <w:noProof/>
          <w:lang w:val="de-DE"/>
        </w:rPr>
        <w:t>25</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105.20</w:t>
      </w:r>
      <w:r w:rsidRPr="00013C05">
        <w:rPr>
          <w:noProof/>
          <w:lang w:val="de-DE"/>
        </w:rPr>
        <w:tab/>
      </w:r>
      <w:r>
        <w:rPr>
          <w:noProof/>
        </w:rPr>
        <w:fldChar w:fldCharType="begin"/>
      </w:r>
      <w:r w:rsidRPr="00013C05">
        <w:rPr>
          <w:noProof/>
          <w:lang w:val="de-DE"/>
        </w:rPr>
        <w:instrText xml:space="preserve"> PAGEREF _Toc523742328 \h </w:instrText>
      </w:r>
      <w:r>
        <w:rPr>
          <w:noProof/>
        </w:rPr>
      </w:r>
      <w:r>
        <w:rPr>
          <w:noProof/>
        </w:rPr>
        <w:fldChar w:fldCharType="separate"/>
      </w:r>
      <w:r w:rsidRPr="00013C05">
        <w:rPr>
          <w:noProof/>
          <w:lang w:val="de-DE"/>
        </w:rPr>
        <w:t>25</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105.21 (</w:t>
      </w:r>
      <w:r w:rsidRPr="00233956">
        <w:rPr>
          <w:rFonts w:cs="Arial"/>
          <w:noProof/>
          <w:u w:val="single"/>
          <w:lang w:val="de-DE"/>
        </w:rPr>
        <w:t>gestrichen</w:t>
      </w:r>
      <w:r w:rsidRPr="00233956">
        <w:rPr>
          <w:rFonts w:cs="Arial"/>
          <w:noProof/>
          <w:lang w:val="de-DE"/>
        </w:rPr>
        <w:t>)</w:t>
      </w:r>
      <w:r w:rsidRPr="00013C05">
        <w:rPr>
          <w:noProof/>
          <w:lang w:val="de-DE"/>
        </w:rPr>
        <w:tab/>
      </w:r>
      <w:r>
        <w:rPr>
          <w:noProof/>
        </w:rPr>
        <w:fldChar w:fldCharType="begin"/>
      </w:r>
      <w:r w:rsidRPr="00013C05">
        <w:rPr>
          <w:noProof/>
          <w:lang w:val="de-DE"/>
        </w:rPr>
        <w:instrText xml:space="preserve"> PAGEREF _Toc523742329 \h </w:instrText>
      </w:r>
      <w:r>
        <w:rPr>
          <w:noProof/>
        </w:rPr>
      </w:r>
      <w:r>
        <w:rPr>
          <w:noProof/>
        </w:rPr>
        <w:fldChar w:fldCharType="separate"/>
      </w:r>
      <w:r w:rsidRPr="00013C05">
        <w:rPr>
          <w:noProof/>
          <w:lang w:val="de-DE"/>
        </w:rPr>
        <w:t>25</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Aufträge</w:t>
      </w:r>
      <w:r w:rsidRPr="00013C05">
        <w:rPr>
          <w:noProof/>
          <w:lang w:val="de-DE"/>
        </w:rPr>
        <w:tab/>
      </w:r>
      <w:r>
        <w:rPr>
          <w:noProof/>
        </w:rPr>
        <w:fldChar w:fldCharType="begin"/>
      </w:r>
      <w:r w:rsidRPr="00013C05">
        <w:rPr>
          <w:noProof/>
          <w:lang w:val="de-DE"/>
        </w:rPr>
        <w:instrText xml:space="preserve"> PAGEREF _Toc523742330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105.22</w:t>
      </w:r>
      <w:r w:rsidRPr="00013C05">
        <w:rPr>
          <w:noProof/>
          <w:lang w:val="de-DE"/>
        </w:rPr>
        <w:tab/>
      </w:r>
      <w:r>
        <w:rPr>
          <w:noProof/>
        </w:rPr>
        <w:fldChar w:fldCharType="begin"/>
      </w:r>
      <w:r w:rsidRPr="00013C05">
        <w:rPr>
          <w:noProof/>
          <w:lang w:val="de-DE"/>
        </w:rPr>
        <w:instrText xml:space="preserve"> PAGEREF _Toc523742331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105.23 (</w:t>
      </w:r>
      <w:r w:rsidRPr="00233956">
        <w:rPr>
          <w:rFonts w:cs="Arial"/>
          <w:noProof/>
          <w:u w:val="single"/>
          <w:lang w:val="de-DE"/>
        </w:rPr>
        <w:t>gestrichen</w:t>
      </w:r>
      <w:r w:rsidRPr="00233956">
        <w:rPr>
          <w:rFonts w:cs="Arial"/>
          <w:noProof/>
          <w:lang w:val="de-DE"/>
        </w:rPr>
        <w:t>)</w:t>
      </w:r>
      <w:r w:rsidRPr="00013C05">
        <w:rPr>
          <w:noProof/>
          <w:lang w:val="de-DE"/>
        </w:rPr>
        <w:tab/>
      </w:r>
      <w:r>
        <w:rPr>
          <w:noProof/>
        </w:rPr>
        <w:fldChar w:fldCharType="begin"/>
      </w:r>
      <w:r w:rsidRPr="00013C05">
        <w:rPr>
          <w:noProof/>
          <w:lang w:val="de-DE"/>
        </w:rPr>
        <w:instrText xml:space="preserve"> PAGEREF _Toc523742332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Zahlungen</w:t>
      </w:r>
      <w:r w:rsidRPr="00013C05">
        <w:rPr>
          <w:noProof/>
          <w:lang w:val="de-DE"/>
        </w:rPr>
        <w:tab/>
      </w:r>
      <w:r>
        <w:rPr>
          <w:noProof/>
        </w:rPr>
        <w:fldChar w:fldCharType="begin"/>
      </w:r>
      <w:r w:rsidRPr="00013C05">
        <w:rPr>
          <w:noProof/>
          <w:lang w:val="de-DE"/>
        </w:rPr>
        <w:instrText xml:space="preserve"> PAGEREF _Toc523742333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105.24</w:t>
      </w:r>
      <w:r w:rsidRPr="00013C05">
        <w:rPr>
          <w:noProof/>
          <w:lang w:val="de-DE"/>
        </w:rPr>
        <w:tab/>
      </w:r>
      <w:r>
        <w:rPr>
          <w:noProof/>
        </w:rPr>
        <w:fldChar w:fldCharType="begin"/>
      </w:r>
      <w:r w:rsidRPr="00013C05">
        <w:rPr>
          <w:noProof/>
          <w:lang w:val="de-DE"/>
        </w:rPr>
        <w:instrText xml:space="preserve"> PAGEREF _Toc523742334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105.25</w:t>
      </w:r>
      <w:r w:rsidRPr="00013C05">
        <w:rPr>
          <w:noProof/>
          <w:lang w:val="de-DE"/>
        </w:rPr>
        <w:tab/>
      </w:r>
      <w:r>
        <w:rPr>
          <w:noProof/>
        </w:rPr>
        <w:fldChar w:fldCharType="begin"/>
      </w:r>
      <w:r w:rsidRPr="00013C05">
        <w:rPr>
          <w:noProof/>
          <w:lang w:val="de-DE"/>
        </w:rPr>
        <w:instrText xml:space="preserve"> PAGEREF _Toc523742335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Vertraulichkeit</w:t>
      </w:r>
      <w:r w:rsidRPr="00013C05">
        <w:rPr>
          <w:noProof/>
          <w:lang w:val="de-DE"/>
        </w:rPr>
        <w:tab/>
      </w:r>
      <w:r>
        <w:rPr>
          <w:noProof/>
        </w:rPr>
        <w:fldChar w:fldCharType="begin"/>
      </w:r>
      <w:r w:rsidRPr="00013C05">
        <w:rPr>
          <w:noProof/>
          <w:lang w:val="de-DE"/>
        </w:rPr>
        <w:instrText xml:space="preserve"> PAGEREF _Toc523742336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105.26</w:t>
      </w:r>
      <w:r w:rsidRPr="00013C05">
        <w:rPr>
          <w:noProof/>
          <w:lang w:val="de-DE"/>
        </w:rPr>
        <w:tab/>
      </w:r>
      <w:r>
        <w:rPr>
          <w:noProof/>
        </w:rPr>
        <w:fldChar w:fldCharType="begin"/>
      </w:r>
      <w:r w:rsidRPr="00013C05">
        <w:rPr>
          <w:noProof/>
          <w:lang w:val="de-DE"/>
        </w:rPr>
        <w:instrText xml:space="preserve"> PAGEREF _Toc523742337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Verhaltensnormen</w:t>
      </w:r>
      <w:r w:rsidRPr="00013C05">
        <w:rPr>
          <w:noProof/>
          <w:lang w:val="de-DE"/>
        </w:rPr>
        <w:tab/>
      </w:r>
      <w:r>
        <w:rPr>
          <w:noProof/>
        </w:rPr>
        <w:fldChar w:fldCharType="begin"/>
      </w:r>
      <w:r w:rsidRPr="00013C05">
        <w:rPr>
          <w:noProof/>
          <w:lang w:val="de-DE"/>
        </w:rPr>
        <w:instrText xml:space="preserve"> PAGEREF _Toc523742338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snapToGrid w:val="0"/>
          <w:lang w:val="de-DE"/>
        </w:rPr>
        <w:lastRenderedPageBreak/>
        <w:t>Durchführungsbestimmung 105.27</w:t>
      </w:r>
      <w:r w:rsidRPr="00013C05">
        <w:rPr>
          <w:noProof/>
          <w:lang w:val="de-DE"/>
        </w:rPr>
        <w:tab/>
      </w:r>
      <w:r>
        <w:rPr>
          <w:noProof/>
        </w:rPr>
        <w:fldChar w:fldCharType="begin"/>
      </w:r>
      <w:r w:rsidRPr="00013C05">
        <w:rPr>
          <w:noProof/>
          <w:lang w:val="de-DE"/>
        </w:rPr>
        <w:instrText xml:space="preserve"> PAGEREF _Toc523742339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105.28</w:t>
      </w:r>
      <w:r w:rsidRPr="00013C05">
        <w:rPr>
          <w:noProof/>
          <w:lang w:val="de-DE"/>
        </w:rPr>
        <w:tab/>
      </w:r>
      <w:r>
        <w:rPr>
          <w:noProof/>
        </w:rPr>
        <w:fldChar w:fldCharType="begin"/>
      </w:r>
      <w:r w:rsidRPr="00013C05">
        <w:rPr>
          <w:noProof/>
          <w:lang w:val="de-DE"/>
        </w:rPr>
        <w:instrText xml:space="preserve"> PAGEREF _Toc523742340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2"/>
        <w:rPr>
          <w:rFonts w:asciiTheme="minorHAnsi" w:eastAsiaTheme="minorEastAsia" w:hAnsiTheme="minorHAnsi" w:cstheme="minorBidi"/>
          <w:noProof/>
          <w:sz w:val="22"/>
          <w:szCs w:val="22"/>
          <w:lang w:val="de-DE"/>
        </w:rPr>
      </w:pPr>
      <w:r w:rsidRPr="00233956">
        <w:rPr>
          <w:rFonts w:cs="Arial"/>
          <w:noProof/>
          <w:lang w:val="de-DE"/>
        </w:rPr>
        <w:t>D.</w:t>
      </w:r>
      <w:r w:rsidRPr="00013C05">
        <w:rPr>
          <w:rFonts w:asciiTheme="minorHAnsi" w:eastAsiaTheme="minorEastAsia" w:hAnsiTheme="minorHAnsi" w:cstheme="minorBidi"/>
          <w:noProof/>
          <w:sz w:val="22"/>
          <w:szCs w:val="22"/>
          <w:lang w:val="de-DE"/>
        </w:rPr>
        <w:tab/>
      </w:r>
      <w:r w:rsidRPr="00233956">
        <w:rPr>
          <w:rFonts w:cs="Arial"/>
          <w:noProof/>
          <w:lang w:val="de-DE"/>
        </w:rPr>
        <w:t>VERWALTUNG DER VERMÖGENSWERTE</w:t>
      </w:r>
      <w:r w:rsidRPr="00013C05">
        <w:rPr>
          <w:noProof/>
          <w:lang w:val="de-DE"/>
        </w:rPr>
        <w:tab/>
      </w:r>
      <w:r>
        <w:rPr>
          <w:noProof/>
        </w:rPr>
        <w:fldChar w:fldCharType="begin"/>
      </w:r>
      <w:r w:rsidRPr="00013C05">
        <w:rPr>
          <w:noProof/>
          <w:lang w:val="de-DE"/>
        </w:rPr>
        <w:instrText xml:space="preserve"> PAGEREF _Toc523742341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Befugnisse und Verantwortlichkeit</w:t>
      </w:r>
      <w:r w:rsidRPr="00013C05">
        <w:rPr>
          <w:noProof/>
          <w:lang w:val="de-DE"/>
        </w:rPr>
        <w:tab/>
      </w:r>
      <w:r>
        <w:rPr>
          <w:noProof/>
        </w:rPr>
        <w:fldChar w:fldCharType="begin"/>
      </w:r>
      <w:r w:rsidRPr="00013C05">
        <w:rPr>
          <w:noProof/>
          <w:lang w:val="de-DE"/>
        </w:rPr>
        <w:instrText xml:space="preserve"> PAGEREF _Toc523742342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105.29</w:t>
      </w:r>
      <w:r w:rsidRPr="00013C05">
        <w:rPr>
          <w:noProof/>
          <w:lang w:val="de-DE"/>
        </w:rPr>
        <w:tab/>
      </w:r>
      <w:r>
        <w:rPr>
          <w:noProof/>
        </w:rPr>
        <w:fldChar w:fldCharType="begin"/>
      </w:r>
      <w:r w:rsidRPr="00013C05">
        <w:rPr>
          <w:noProof/>
          <w:lang w:val="de-DE"/>
        </w:rPr>
        <w:instrText xml:space="preserve"> PAGEREF _Toc523742343 \h </w:instrText>
      </w:r>
      <w:r>
        <w:rPr>
          <w:noProof/>
        </w:rPr>
      </w:r>
      <w:r>
        <w:rPr>
          <w:noProof/>
        </w:rPr>
        <w:fldChar w:fldCharType="separate"/>
      </w:r>
      <w:r w:rsidRPr="00013C05">
        <w:rPr>
          <w:noProof/>
          <w:lang w:val="de-DE"/>
        </w:rPr>
        <w:t>26</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Ausschuß für Bestandsüberwachung</w:t>
      </w:r>
      <w:r w:rsidRPr="00013C05">
        <w:rPr>
          <w:noProof/>
          <w:lang w:val="de-DE"/>
        </w:rPr>
        <w:tab/>
      </w:r>
      <w:r>
        <w:rPr>
          <w:noProof/>
        </w:rPr>
        <w:fldChar w:fldCharType="begin"/>
      </w:r>
      <w:r w:rsidRPr="00013C05">
        <w:rPr>
          <w:noProof/>
          <w:lang w:val="de-DE"/>
        </w:rPr>
        <w:instrText xml:space="preserve"> PAGEREF _Toc523742344 \h </w:instrText>
      </w:r>
      <w:r>
        <w:rPr>
          <w:noProof/>
        </w:rPr>
      </w:r>
      <w:r>
        <w:rPr>
          <w:noProof/>
        </w:rPr>
        <w:fldChar w:fldCharType="separate"/>
      </w:r>
      <w:r w:rsidRPr="00013C05">
        <w:rPr>
          <w:noProof/>
          <w:lang w:val="de-DE"/>
        </w:rPr>
        <w:t>27</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105.30</w:t>
      </w:r>
      <w:r w:rsidRPr="00013C05">
        <w:rPr>
          <w:noProof/>
          <w:lang w:val="de-DE"/>
        </w:rPr>
        <w:tab/>
      </w:r>
      <w:r>
        <w:rPr>
          <w:noProof/>
        </w:rPr>
        <w:fldChar w:fldCharType="begin"/>
      </w:r>
      <w:r w:rsidRPr="00013C05">
        <w:rPr>
          <w:noProof/>
          <w:lang w:val="de-DE"/>
        </w:rPr>
        <w:instrText xml:space="preserve"> PAGEREF _Toc523742345 \h </w:instrText>
      </w:r>
      <w:r>
        <w:rPr>
          <w:noProof/>
        </w:rPr>
      </w:r>
      <w:r>
        <w:rPr>
          <w:noProof/>
        </w:rPr>
        <w:fldChar w:fldCharType="separate"/>
      </w:r>
      <w:r w:rsidRPr="00013C05">
        <w:rPr>
          <w:noProof/>
          <w:lang w:val="de-DE"/>
        </w:rPr>
        <w:t>27</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Verkauf/Veräußerung von Vermögenswerten</w:t>
      </w:r>
      <w:r w:rsidRPr="00013C05">
        <w:rPr>
          <w:noProof/>
          <w:lang w:val="de-DE"/>
        </w:rPr>
        <w:tab/>
      </w:r>
      <w:r>
        <w:rPr>
          <w:noProof/>
        </w:rPr>
        <w:fldChar w:fldCharType="begin"/>
      </w:r>
      <w:r w:rsidRPr="00013C05">
        <w:rPr>
          <w:noProof/>
          <w:lang w:val="de-DE"/>
        </w:rPr>
        <w:instrText xml:space="preserve"> PAGEREF _Toc523742346 \h </w:instrText>
      </w:r>
      <w:r>
        <w:rPr>
          <w:noProof/>
        </w:rPr>
      </w:r>
      <w:r>
        <w:rPr>
          <w:noProof/>
        </w:rPr>
        <w:fldChar w:fldCharType="separate"/>
      </w:r>
      <w:r w:rsidRPr="00013C05">
        <w:rPr>
          <w:noProof/>
          <w:lang w:val="de-DE"/>
        </w:rPr>
        <w:t>27</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105.31</w:t>
      </w:r>
      <w:r w:rsidRPr="00013C05">
        <w:rPr>
          <w:noProof/>
          <w:lang w:val="de-DE"/>
        </w:rPr>
        <w:tab/>
      </w:r>
      <w:r>
        <w:rPr>
          <w:noProof/>
        </w:rPr>
        <w:fldChar w:fldCharType="begin"/>
      </w:r>
      <w:r w:rsidRPr="00013C05">
        <w:rPr>
          <w:noProof/>
          <w:lang w:val="de-DE"/>
        </w:rPr>
        <w:instrText xml:space="preserve"> PAGEREF _Toc523742347 \h </w:instrText>
      </w:r>
      <w:r>
        <w:rPr>
          <w:noProof/>
        </w:rPr>
      </w:r>
      <w:r>
        <w:rPr>
          <w:noProof/>
        </w:rPr>
        <w:fldChar w:fldCharType="separate"/>
      </w:r>
      <w:r w:rsidRPr="00013C05">
        <w:rPr>
          <w:noProof/>
          <w:lang w:val="de-DE"/>
        </w:rPr>
        <w:t>27</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105.32</w:t>
      </w:r>
      <w:r w:rsidRPr="00013C05">
        <w:rPr>
          <w:noProof/>
          <w:lang w:val="de-DE"/>
        </w:rPr>
        <w:tab/>
      </w:r>
      <w:r>
        <w:rPr>
          <w:noProof/>
        </w:rPr>
        <w:fldChar w:fldCharType="begin"/>
      </w:r>
      <w:r w:rsidRPr="00013C05">
        <w:rPr>
          <w:noProof/>
          <w:lang w:val="de-DE"/>
        </w:rPr>
        <w:instrText xml:space="preserve"> PAGEREF _Toc523742348 \h </w:instrText>
      </w:r>
      <w:r>
        <w:rPr>
          <w:noProof/>
        </w:rPr>
      </w:r>
      <w:r>
        <w:rPr>
          <w:noProof/>
        </w:rPr>
        <w:fldChar w:fldCharType="separate"/>
      </w:r>
      <w:r w:rsidRPr="00013C05">
        <w:rPr>
          <w:noProof/>
          <w:lang w:val="de-DE"/>
        </w:rPr>
        <w:t>27</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Realbestandsaufnahme von Vermögensgegenständen</w:t>
      </w:r>
      <w:r w:rsidRPr="00013C05">
        <w:rPr>
          <w:noProof/>
          <w:lang w:val="de-DE"/>
        </w:rPr>
        <w:tab/>
      </w:r>
      <w:r>
        <w:rPr>
          <w:noProof/>
        </w:rPr>
        <w:fldChar w:fldCharType="begin"/>
      </w:r>
      <w:r w:rsidRPr="00013C05">
        <w:rPr>
          <w:noProof/>
          <w:lang w:val="de-DE"/>
        </w:rPr>
        <w:instrText xml:space="preserve"> PAGEREF _Toc523742349 \h </w:instrText>
      </w:r>
      <w:r>
        <w:rPr>
          <w:noProof/>
        </w:rPr>
      </w:r>
      <w:r>
        <w:rPr>
          <w:noProof/>
        </w:rPr>
        <w:fldChar w:fldCharType="separate"/>
      </w:r>
      <w:r w:rsidRPr="00013C05">
        <w:rPr>
          <w:noProof/>
          <w:lang w:val="de-DE"/>
        </w:rPr>
        <w:t>27</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105.33</w:t>
      </w:r>
      <w:r w:rsidRPr="00013C05">
        <w:rPr>
          <w:noProof/>
          <w:lang w:val="de-DE"/>
        </w:rPr>
        <w:tab/>
      </w:r>
      <w:r>
        <w:rPr>
          <w:noProof/>
        </w:rPr>
        <w:fldChar w:fldCharType="begin"/>
      </w:r>
      <w:r w:rsidRPr="00013C05">
        <w:rPr>
          <w:noProof/>
          <w:lang w:val="de-DE"/>
        </w:rPr>
        <w:instrText xml:space="preserve"> PAGEREF _Toc523742350 \h </w:instrText>
      </w:r>
      <w:r>
        <w:rPr>
          <w:noProof/>
        </w:rPr>
      </w:r>
      <w:r>
        <w:rPr>
          <w:noProof/>
        </w:rPr>
        <w:fldChar w:fldCharType="separate"/>
      </w:r>
      <w:r w:rsidRPr="00013C05">
        <w:rPr>
          <w:noProof/>
          <w:lang w:val="de-DE"/>
        </w:rPr>
        <w:t>27</w:t>
      </w:r>
      <w:r>
        <w:rPr>
          <w:noProof/>
        </w:rPr>
        <w:fldChar w:fldCharType="end"/>
      </w:r>
    </w:p>
    <w:p w:rsidR="00013C05" w:rsidRPr="00013C05" w:rsidRDefault="00013C05">
      <w:pPr>
        <w:pStyle w:val="TOC1"/>
        <w:rPr>
          <w:rFonts w:asciiTheme="minorHAnsi" w:eastAsiaTheme="minorEastAsia" w:hAnsiTheme="minorHAnsi" w:cstheme="minorBidi"/>
          <w:caps w:val="0"/>
          <w:noProof/>
          <w:sz w:val="22"/>
          <w:szCs w:val="22"/>
          <w:lang w:val="de-DE"/>
        </w:rPr>
      </w:pPr>
      <w:r w:rsidRPr="00233956">
        <w:rPr>
          <w:rFonts w:cs="Arial"/>
          <w:noProof/>
          <w:lang w:val="de-DE"/>
        </w:rPr>
        <w:t>ABSCHNITT 6: RECHNUNGSFÜHRUNG</w:t>
      </w:r>
      <w:r w:rsidRPr="00013C05">
        <w:rPr>
          <w:noProof/>
          <w:lang w:val="de-DE"/>
        </w:rPr>
        <w:tab/>
      </w:r>
      <w:r>
        <w:rPr>
          <w:noProof/>
        </w:rPr>
        <w:fldChar w:fldCharType="begin"/>
      </w:r>
      <w:r w:rsidRPr="00013C05">
        <w:rPr>
          <w:noProof/>
          <w:lang w:val="de-DE"/>
        </w:rPr>
        <w:instrText xml:space="preserve"> PAGEREF _Toc523742351 \h </w:instrText>
      </w:r>
      <w:r>
        <w:rPr>
          <w:noProof/>
        </w:rPr>
      </w:r>
      <w:r>
        <w:rPr>
          <w:noProof/>
        </w:rPr>
        <w:fldChar w:fldCharType="separate"/>
      </w:r>
      <w:r w:rsidRPr="00013C05">
        <w:rPr>
          <w:noProof/>
          <w:lang w:val="de-DE"/>
        </w:rPr>
        <w:t>27</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Buchführungsunterlagen</w:t>
      </w:r>
      <w:r w:rsidRPr="00013C05">
        <w:rPr>
          <w:noProof/>
          <w:lang w:val="de-DE"/>
        </w:rPr>
        <w:tab/>
      </w:r>
      <w:r>
        <w:rPr>
          <w:noProof/>
        </w:rPr>
        <w:fldChar w:fldCharType="begin"/>
      </w:r>
      <w:r w:rsidRPr="00013C05">
        <w:rPr>
          <w:noProof/>
          <w:lang w:val="de-DE"/>
        </w:rPr>
        <w:instrText xml:space="preserve"> PAGEREF _Toc523742352 \h </w:instrText>
      </w:r>
      <w:r>
        <w:rPr>
          <w:noProof/>
        </w:rPr>
      </w:r>
      <w:r>
        <w:rPr>
          <w:noProof/>
        </w:rPr>
        <w:fldChar w:fldCharType="separate"/>
      </w:r>
      <w:r w:rsidRPr="00013C05">
        <w:rPr>
          <w:noProof/>
          <w:lang w:val="de-DE"/>
        </w:rPr>
        <w:t>27</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6.1</w:t>
      </w:r>
      <w:r w:rsidRPr="00013C05">
        <w:rPr>
          <w:noProof/>
          <w:lang w:val="de-DE"/>
        </w:rPr>
        <w:tab/>
      </w:r>
      <w:r>
        <w:rPr>
          <w:noProof/>
        </w:rPr>
        <w:fldChar w:fldCharType="begin"/>
      </w:r>
      <w:r w:rsidRPr="00013C05">
        <w:rPr>
          <w:noProof/>
          <w:lang w:val="de-DE"/>
        </w:rPr>
        <w:instrText xml:space="preserve"> PAGEREF _Toc523742353 \h </w:instrText>
      </w:r>
      <w:r>
        <w:rPr>
          <w:noProof/>
        </w:rPr>
      </w:r>
      <w:r>
        <w:rPr>
          <w:noProof/>
        </w:rPr>
        <w:fldChar w:fldCharType="separate"/>
      </w:r>
      <w:r w:rsidRPr="00013C05">
        <w:rPr>
          <w:noProof/>
          <w:lang w:val="de-DE"/>
        </w:rPr>
        <w:t>27</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6.2</w:t>
      </w:r>
      <w:r w:rsidRPr="00013C05">
        <w:rPr>
          <w:noProof/>
          <w:lang w:val="de-DE"/>
        </w:rPr>
        <w:tab/>
      </w:r>
      <w:r>
        <w:rPr>
          <w:noProof/>
        </w:rPr>
        <w:fldChar w:fldCharType="begin"/>
      </w:r>
      <w:r w:rsidRPr="00013C05">
        <w:rPr>
          <w:noProof/>
          <w:lang w:val="de-DE"/>
        </w:rPr>
        <w:instrText xml:space="preserve"> PAGEREF _Toc523742354 \h </w:instrText>
      </w:r>
      <w:r>
        <w:rPr>
          <w:noProof/>
        </w:rPr>
      </w:r>
      <w:r>
        <w:rPr>
          <w:noProof/>
        </w:rPr>
        <w:fldChar w:fldCharType="separate"/>
      </w:r>
      <w:r w:rsidRPr="00013C05">
        <w:rPr>
          <w:noProof/>
          <w:lang w:val="de-DE"/>
        </w:rPr>
        <w:t>27</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106.1</w:t>
      </w:r>
      <w:r w:rsidRPr="00013C05">
        <w:rPr>
          <w:noProof/>
          <w:lang w:val="de-DE"/>
        </w:rPr>
        <w:tab/>
      </w:r>
      <w:r>
        <w:rPr>
          <w:noProof/>
        </w:rPr>
        <w:fldChar w:fldCharType="begin"/>
      </w:r>
      <w:r w:rsidRPr="00013C05">
        <w:rPr>
          <w:noProof/>
          <w:lang w:val="de-DE"/>
        </w:rPr>
        <w:instrText xml:space="preserve"> PAGEREF _Toc523742355 \h </w:instrText>
      </w:r>
      <w:r>
        <w:rPr>
          <w:noProof/>
        </w:rPr>
      </w:r>
      <w:r>
        <w:rPr>
          <w:noProof/>
        </w:rPr>
        <w:fldChar w:fldCharType="separate"/>
      </w:r>
      <w:r w:rsidRPr="00013C05">
        <w:rPr>
          <w:noProof/>
          <w:lang w:val="de-DE"/>
        </w:rPr>
        <w:t>27</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Befugnisse und Verantwortlichkeit</w:t>
      </w:r>
      <w:r w:rsidRPr="00013C05">
        <w:rPr>
          <w:noProof/>
          <w:lang w:val="de-DE"/>
        </w:rPr>
        <w:tab/>
      </w:r>
      <w:r>
        <w:rPr>
          <w:noProof/>
        </w:rPr>
        <w:fldChar w:fldCharType="begin"/>
      </w:r>
      <w:r w:rsidRPr="00013C05">
        <w:rPr>
          <w:noProof/>
          <w:lang w:val="de-DE"/>
        </w:rPr>
        <w:instrText xml:space="preserve"> PAGEREF _Toc523742356 \h </w:instrText>
      </w:r>
      <w:r>
        <w:rPr>
          <w:noProof/>
        </w:rPr>
      </w:r>
      <w:r>
        <w:rPr>
          <w:noProof/>
        </w:rPr>
        <w:fldChar w:fldCharType="separate"/>
      </w:r>
      <w:r w:rsidRPr="00013C05">
        <w:rPr>
          <w:noProof/>
          <w:lang w:val="de-DE"/>
        </w:rPr>
        <w:t>28</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106.2</w:t>
      </w:r>
      <w:r w:rsidRPr="00013C05">
        <w:rPr>
          <w:noProof/>
          <w:lang w:val="de-DE"/>
        </w:rPr>
        <w:tab/>
      </w:r>
      <w:r>
        <w:rPr>
          <w:noProof/>
        </w:rPr>
        <w:fldChar w:fldCharType="begin"/>
      </w:r>
      <w:r w:rsidRPr="00013C05">
        <w:rPr>
          <w:noProof/>
          <w:lang w:val="de-DE"/>
        </w:rPr>
        <w:instrText xml:space="preserve"> PAGEREF _Toc523742357 \h </w:instrText>
      </w:r>
      <w:r>
        <w:rPr>
          <w:noProof/>
        </w:rPr>
      </w:r>
      <w:r>
        <w:rPr>
          <w:noProof/>
        </w:rPr>
        <w:fldChar w:fldCharType="separate"/>
      </w:r>
      <w:r w:rsidRPr="00013C05">
        <w:rPr>
          <w:noProof/>
          <w:lang w:val="de-DE"/>
        </w:rPr>
        <w:t>28</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Rechnungslegungsgrundsätze und -standards</w:t>
      </w:r>
      <w:r w:rsidRPr="00013C05">
        <w:rPr>
          <w:noProof/>
          <w:lang w:val="de-DE"/>
        </w:rPr>
        <w:tab/>
      </w:r>
      <w:r>
        <w:rPr>
          <w:noProof/>
        </w:rPr>
        <w:fldChar w:fldCharType="begin"/>
      </w:r>
      <w:r w:rsidRPr="00013C05">
        <w:rPr>
          <w:noProof/>
          <w:lang w:val="de-DE"/>
        </w:rPr>
        <w:instrText xml:space="preserve"> PAGEREF _Toc523742358 \h </w:instrText>
      </w:r>
      <w:r>
        <w:rPr>
          <w:noProof/>
        </w:rPr>
      </w:r>
      <w:r>
        <w:rPr>
          <w:noProof/>
        </w:rPr>
        <w:fldChar w:fldCharType="separate"/>
      </w:r>
      <w:r w:rsidRPr="00013C05">
        <w:rPr>
          <w:noProof/>
          <w:lang w:val="de-DE"/>
        </w:rPr>
        <w:t>28</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106.3</w:t>
      </w:r>
      <w:r w:rsidRPr="00013C05">
        <w:rPr>
          <w:noProof/>
          <w:lang w:val="de-DE"/>
        </w:rPr>
        <w:tab/>
      </w:r>
      <w:r>
        <w:rPr>
          <w:noProof/>
        </w:rPr>
        <w:fldChar w:fldCharType="begin"/>
      </w:r>
      <w:r w:rsidRPr="00013C05">
        <w:rPr>
          <w:noProof/>
          <w:lang w:val="de-DE"/>
        </w:rPr>
        <w:instrText xml:space="preserve"> PAGEREF _Toc523742359 \h </w:instrText>
      </w:r>
      <w:r>
        <w:rPr>
          <w:noProof/>
        </w:rPr>
      </w:r>
      <w:r>
        <w:rPr>
          <w:noProof/>
        </w:rPr>
        <w:fldChar w:fldCharType="separate"/>
      </w:r>
      <w:r w:rsidRPr="00013C05">
        <w:rPr>
          <w:noProof/>
          <w:lang w:val="de-DE"/>
        </w:rPr>
        <w:t>28</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Währung der Buchführungsunterlagen</w:t>
      </w:r>
      <w:r w:rsidRPr="00013C05">
        <w:rPr>
          <w:noProof/>
          <w:lang w:val="de-DE"/>
        </w:rPr>
        <w:tab/>
      </w:r>
      <w:r>
        <w:rPr>
          <w:noProof/>
        </w:rPr>
        <w:fldChar w:fldCharType="begin"/>
      </w:r>
      <w:r w:rsidRPr="00013C05">
        <w:rPr>
          <w:noProof/>
          <w:lang w:val="de-DE"/>
        </w:rPr>
        <w:instrText xml:space="preserve"> PAGEREF _Toc523742360 \h </w:instrText>
      </w:r>
      <w:r>
        <w:rPr>
          <w:noProof/>
        </w:rPr>
      </w:r>
      <w:r>
        <w:rPr>
          <w:noProof/>
        </w:rPr>
        <w:fldChar w:fldCharType="separate"/>
      </w:r>
      <w:r w:rsidRPr="00013C05">
        <w:rPr>
          <w:noProof/>
          <w:lang w:val="de-DE"/>
        </w:rPr>
        <w:t>28</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6.3</w:t>
      </w:r>
      <w:r w:rsidRPr="00013C05">
        <w:rPr>
          <w:noProof/>
          <w:lang w:val="de-DE"/>
        </w:rPr>
        <w:tab/>
      </w:r>
      <w:r>
        <w:rPr>
          <w:noProof/>
        </w:rPr>
        <w:fldChar w:fldCharType="begin"/>
      </w:r>
      <w:r w:rsidRPr="00013C05">
        <w:rPr>
          <w:noProof/>
          <w:lang w:val="de-DE"/>
        </w:rPr>
        <w:instrText xml:space="preserve"> PAGEREF _Toc523742361 \h </w:instrText>
      </w:r>
      <w:r>
        <w:rPr>
          <w:noProof/>
        </w:rPr>
      </w:r>
      <w:r>
        <w:rPr>
          <w:noProof/>
        </w:rPr>
        <w:fldChar w:fldCharType="separate"/>
      </w:r>
      <w:r w:rsidRPr="00013C05">
        <w:rPr>
          <w:noProof/>
          <w:lang w:val="de-DE"/>
        </w:rPr>
        <w:t>28</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106.4</w:t>
      </w:r>
      <w:r w:rsidRPr="00013C05">
        <w:rPr>
          <w:noProof/>
          <w:lang w:val="de-DE"/>
        </w:rPr>
        <w:tab/>
      </w:r>
      <w:r>
        <w:rPr>
          <w:noProof/>
        </w:rPr>
        <w:fldChar w:fldCharType="begin"/>
      </w:r>
      <w:r w:rsidRPr="00013C05">
        <w:rPr>
          <w:noProof/>
          <w:lang w:val="de-DE"/>
        </w:rPr>
        <w:instrText xml:space="preserve"> PAGEREF _Toc523742362 \h </w:instrText>
      </w:r>
      <w:r>
        <w:rPr>
          <w:noProof/>
        </w:rPr>
      </w:r>
      <w:r>
        <w:rPr>
          <w:noProof/>
        </w:rPr>
        <w:fldChar w:fldCharType="separate"/>
      </w:r>
      <w:r w:rsidRPr="00013C05">
        <w:rPr>
          <w:noProof/>
          <w:lang w:val="de-DE"/>
        </w:rPr>
        <w:t>28</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Verbuchung von Wechselkursschwankungen</w:t>
      </w:r>
      <w:r w:rsidRPr="00013C05">
        <w:rPr>
          <w:noProof/>
          <w:lang w:val="de-DE"/>
        </w:rPr>
        <w:tab/>
      </w:r>
      <w:r>
        <w:rPr>
          <w:noProof/>
        </w:rPr>
        <w:fldChar w:fldCharType="begin"/>
      </w:r>
      <w:r w:rsidRPr="00013C05">
        <w:rPr>
          <w:noProof/>
          <w:lang w:val="de-DE"/>
        </w:rPr>
        <w:instrText xml:space="preserve"> PAGEREF _Toc523742363 \h </w:instrText>
      </w:r>
      <w:r>
        <w:rPr>
          <w:noProof/>
        </w:rPr>
      </w:r>
      <w:r>
        <w:rPr>
          <w:noProof/>
        </w:rPr>
        <w:fldChar w:fldCharType="separate"/>
      </w:r>
      <w:r w:rsidRPr="00013C05">
        <w:rPr>
          <w:noProof/>
          <w:lang w:val="de-DE"/>
        </w:rPr>
        <w:t>28</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106.5</w:t>
      </w:r>
      <w:r w:rsidRPr="00013C05">
        <w:rPr>
          <w:noProof/>
          <w:lang w:val="de-DE"/>
        </w:rPr>
        <w:tab/>
      </w:r>
      <w:r>
        <w:rPr>
          <w:noProof/>
        </w:rPr>
        <w:fldChar w:fldCharType="begin"/>
      </w:r>
      <w:r w:rsidRPr="00013C05">
        <w:rPr>
          <w:noProof/>
          <w:lang w:val="de-DE"/>
        </w:rPr>
        <w:instrText xml:space="preserve"> PAGEREF _Toc523742364 \h </w:instrText>
      </w:r>
      <w:r>
        <w:rPr>
          <w:noProof/>
        </w:rPr>
      </w:r>
      <w:r>
        <w:rPr>
          <w:noProof/>
        </w:rPr>
        <w:fldChar w:fldCharType="separate"/>
      </w:r>
      <w:r w:rsidRPr="00013C05">
        <w:rPr>
          <w:noProof/>
          <w:lang w:val="de-DE"/>
        </w:rPr>
        <w:t>28</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Verbuchung des Erlöses aus der Veräußerung von Vermögenswerten</w:t>
      </w:r>
      <w:r w:rsidRPr="00013C05">
        <w:rPr>
          <w:noProof/>
          <w:lang w:val="de-DE"/>
        </w:rPr>
        <w:tab/>
      </w:r>
      <w:r>
        <w:rPr>
          <w:noProof/>
        </w:rPr>
        <w:fldChar w:fldCharType="begin"/>
      </w:r>
      <w:r w:rsidRPr="00013C05">
        <w:rPr>
          <w:noProof/>
          <w:lang w:val="de-DE"/>
        </w:rPr>
        <w:instrText xml:space="preserve"> PAGEREF _Toc523742365 \h </w:instrText>
      </w:r>
      <w:r>
        <w:rPr>
          <w:noProof/>
        </w:rPr>
      </w:r>
      <w:r>
        <w:rPr>
          <w:noProof/>
        </w:rPr>
        <w:fldChar w:fldCharType="separate"/>
      </w:r>
      <w:r w:rsidRPr="00013C05">
        <w:rPr>
          <w:noProof/>
          <w:lang w:val="de-DE"/>
        </w:rPr>
        <w:t>29</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106.6</w:t>
      </w:r>
      <w:r w:rsidRPr="00013C05">
        <w:rPr>
          <w:noProof/>
          <w:lang w:val="de-DE"/>
        </w:rPr>
        <w:tab/>
      </w:r>
      <w:r>
        <w:rPr>
          <w:noProof/>
        </w:rPr>
        <w:fldChar w:fldCharType="begin"/>
      </w:r>
      <w:r w:rsidRPr="00013C05">
        <w:rPr>
          <w:noProof/>
          <w:lang w:val="de-DE"/>
        </w:rPr>
        <w:instrText xml:space="preserve"> PAGEREF _Toc523742366 \h </w:instrText>
      </w:r>
      <w:r>
        <w:rPr>
          <w:noProof/>
        </w:rPr>
      </w:r>
      <w:r>
        <w:rPr>
          <w:noProof/>
        </w:rPr>
        <w:fldChar w:fldCharType="separate"/>
      </w:r>
      <w:r w:rsidRPr="00013C05">
        <w:rPr>
          <w:noProof/>
          <w:lang w:val="de-DE"/>
        </w:rPr>
        <w:t>29</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 xml:space="preserve">Verbuchung von </w:t>
      </w:r>
      <w:r w:rsidRPr="00233956">
        <w:rPr>
          <w:rFonts w:cs="Arial"/>
          <w:noProof/>
          <w:u w:val="single"/>
          <w:lang w:val="de-DE"/>
        </w:rPr>
        <w:t>vertraglichen</w:t>
      </w:r>
      <w:r w:rsidRPr="00233956">
        <w:rPr>
          <w:rFonts w:cs="Arial"/>
          <w:noProof/>
          <w:lang w:val="de-DE"/>
        </w:rPr>
        <w:t xml:space="preserve"> Vorausverpflichtungen zu Lasten künftiger Rechnungsperioden</w:t>
      </w:r>
      <w:r w:rsidRPr="00013C05">
        <w:rPr>
          <w:noProof/>
          <w:lang w:val="de-DE"/>
        </w:rPr>
        <w:tab/>
      </w:r>
      <w:r>
        <w:rPr>
          <w:noProof/>
        </w:rPr>
        <w:fldChar w:fldCharType="begin"/>
      </w:r>
      <w:r w:rsidRPr="00013C05">
        <w:rPr>
          <w:noProof/>
          <w:lang w:val="de-DE"/>
        </w:rPr>
        <w:instrText xml:space="preserve"> PAGEREF _Toc523742367 \h </w:instrText>
      </w:r>
      <w:r>
        <w:rPr>
          <w:noProof/>
        </w:rPr>
      </w:r>
      <w:r>
        <w:rPr>
          <w:noProof/>
        </w:rPr>
        <w:fldChar w:fldCharType="separate"/>
      </w:r>
      <w:r w:rsidRPr="00013C05">
        <w:rPr>
          <w:noProof/>
          <w:lang w:val="de-DE"/>
        </w:rPr>
        <w:t>29</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106.7</w:t>
      </w:r>
      <w:r w:rsidRPr="00013C05">
        <w:rPr>
          <w:noProof/>
          <w:lang w:val="de-DE"/>
        </w:rPr>
        <w:tab/>
      </w:r>
      <w:r>
        <w:rPr>
          <w:noProof/>
        </w:rPr>
        <w:fldChar w:fldCharType="begin"/>
      </w:r>
      <w:r w:rsidRPr="00013C05">
        <w:rPr>
          <w:noProof/>
          <w:lang w:val="de-DE"/>
        </w:rPr>
        <w:instrText xml:space="preserve"> PAGEREF _Toc523742368 \h </w:instrText>
      </w:r>
      <w:r>
        <w:rPr>
          <w:noProof/>
        </w:rPr>
      </w:r>
      <w:r>
        <w:rPr>
          <w:noProof/>
        </w:rPr>
        <w:fldChar w:fldCharType="separate"/>
      </w:r>
      <w:r w:rsidRPr="00013C05">
        <w:rPr>
          <w:noProof/>
          <w:lang w:val="de-DE"/>
        </w:rPr>
        <w:t>29</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Abschreibung von Verlusten von Barmitteln, Forderungen und Vermögenswerten</w:t>
      </w:r>
      <w:r w:rsidRPr="00013C05">
        <w:rPr>
          <w:noProof/>
          <w:lang w:val="de-DE"/>
        </w:rPr>
        <w:tab/>
      </w:r>
      <w:r>
        <w:rPr>
          <w:noProof/>
        </w:rPr>
        <w:fldChar w:fldCharType="begin"/>
      </w:r>
      <w:r w:rsidRPr="00013C05">
        <w:rPr>
          <w:noProof/>
          <w:lang w:val="de-DE"/>
        </w:rPr>
        <w:instrText xml:space="preserve"> PAGEREF _Toc523742369 \h </w:instrText>
      </w:r>
      <w:r>
        <w:rPr>
          <w:noProof/>
        </w:rPr>
      </w:r>
      <w:r>
        <w:rPr>
          <w:noProof/>
        </w:rPr>
        <w:fldChar w:fldCharType="separate"/>
      </w:r>
      <w:r w:rsidRPr="00013C05">
        <w:rPr>
          <w:noProof/>
          <w:lang w:val="de-DE"/>
        </w:rPr>
        <w:t>29</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6.4</w:t>
      </w:r>
      <w:r w:rsidRPr="00013C05">
        <w:rPr>
          <w:noProof/>
          <w:lang w:val="de-DE"/>
        </w:rPr>
        <w:tab/>
      </w:r>
      <w:r>
        <w:rPr>
          <w:noProof/>
        </w:rPr>
        <w:fldChar w:fldCharType="begin"/>
      </w:r>
      <w:r w:rsidRPr="00013C05">
        <w:rPr>
          <w:noProof/>
          <w:lang w:val="de-DE"/>
        </w:rPr>
        <w:instrText xml:space="preserve"> PAGEREF _Toc523742370 \h </w:instrText>
      </w:r>
      <w:r>
        <w:rPr>
          <w:noProof/>
        </w:rPr>
      </w:r>
      <w:r>
        <w:rPr>
          <w:noProof/>
        </w:rPr>
        <w:fldChar w:fldCharType="separate"/>
      </w:r>
      <w:r w:rsidRPr="00013C05">
        <w:rPr>
          <w:noProof/>
          <w:lang w:val="de-DE"/>
        </w:rPr>
        <w:t>29</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106.8</w:t>
      </w:r>
      <w:r w:rsidRPr="00013C05">
        <w:rPr>
          <w:noProof/>
          <w:lang w:val="de-DE"/>
        </w:rPr>
        <w:tab/>
      </w:r>
      <w:r>
        <w:rPr>
          <w:noProof/>
        </w:rPr>
        <w:fldChar w:fldCharType="begin"/>
      </w:r>
      <w:r w:rsidRPr="00013C05">
        <w:rPr>
          <w:noProof/>
          <w:lang w:val="de-DE"/>
        </w:rPr>
        <w:instrText xml:space="preserve"> PAGEREF _Toc523742371 \h </w:instrText>
      </w:r>
      <w:r>
        <w:rPr>
          <w:noProof/>
        </w:rPr>
      </w:r>
      <w:r>
        <w:rPr>
          <w:noProof/>
        </w:rPr>
        <w:fldChar w:fldCharType="separate"/>
      </w:r>
      <w:r w:rsidRPr="00013C05">
        <w:rPr>
          <w:noProof/>
          <w:lang w:val="de-DE"/>
        </w:rPr>
        <w:t>29</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106.9</w:t>
      </w:r>
      <w:r w:rsidRPr="00013C05">
        <w:rPr>
          <w:noProof/>
          <w:lang w:val="de-DE"/>
        </w:rPr>
        <w:tab/>
      </w:r>
      <w:r>
        <w:rPr>
          <w:noProof/>
        </w:rPr>
        <w:fldChar w:fldCharType="begin"/>
      </w:r>
      <w:r w:rsidRPr="00013C05">
        <w:rPr>
          <w:noProof/>
          <w:lang w:val="de-DE"/>
        </w:rPr>
        <w:instrText xml:space="preserve"> PAGEREF _Toc523742372 \h </w:instrText>
      </w:r>
      <w:r>
        <w:rPr>
          <w:noProof/>
        </w:rPr>
      </w:r>
      <w:r>
        <w:rPr>
          <w:noProof/>
        </w:rPr>
        <w:fldChar w:fldCharType="separate"/>
      </w:r>
      <w:r w:rsidRPr="00013C05">
        <w:rPr>
          <w:noProof/>
          <w:lang w:val="de-DE"/>
        </w:rPr>
        <w:t>29</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rFonts w:cs="Arial"/>
          <w:noProof/>
          <w:lang w:val="de-DE"/>
        </w:rPr>
        <w:t>Direkte und indirekte Ausgaben</w:t>
      </w:r>
      <w:r w:rsidRPr="00013C05">
        <w:rPr>
          <w:noProof/>
          <w:lang w:val="de-DE"/>
        </w:rPr>
        <w:tab/>
      </w:r>
      <w:r>
        <w:rPr>
          <w:noProof/>
        </w:rPr>
        <w:fldChar w:fldCharType="begin"/>
      </w:r>
      <w:r w:rsidRPr="00013C05">
        <w:rPr>
          <w:noProof/>
          <w:lang w:val="de-DE"/>
        </w:rPr>
        <w:instrText xml:space="preserve"> PAGEREF _Toc523742373 \h </w:instrText>
      </w:r>
      <w:r>
        <w:rPr>
          <w:noProof/>
        </w:rPr>
      </w:r>
      <w:r>
        <w:rPr>
          <w:noProof/>
        </w:rPr>
        <w:fldChar w:fldCharType="separate"/>
      </w:r>
      <w:r w:rsidRPr="00013C05">
        <w:rPr>
          <w:noProof/>
          <w:lang w:val="de-DE"/>
        </w:rPr>
        <w:t>29</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106.10</w:t>
      </w:r>
      <w:r w:rsidRPr="00013C05">
        <w:rPr>
          <w:noProof/>
          <w:lang w:val="de-DE"/>
        </w:rPr>
        <w:tab/>
      </w:r>
      <w:r>
        <w:rPr>
          <w:noProof/>
        </w:rPr>
        <w:fldChar w:fldCharType="begin"/>
      </w:r>
      <w:r w:rsidRPr="00013C05">
        <w:rPr>
          <w:noProof/>
          <w:lang w:val="de-DE"/>
        </w:rPr>
        <w:instrText xml:space="preserve"> PAGEREF _Toc523742374 \h </w:instrText>
      </w:r>
      <w:r>
        <w:rPr>
          <w:noProof/>
        </w:rPr>
      </w:r>
      <w:r>
        <w:rPr>
          <w:noProof/>
        </w:rPr>
        <w:fldChar w:fldCharType="separate"/>
      </w:r>
      <w:r w:rsidRPr="00013C05">
        <w:rPr>
          <w:noProof/>
          <w:lang w:val="de-DE"/>
        </w:rPr>
        <w:t>29</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Finanzberichterstattung</w:t>
      </w:r>
      <w:r w:rsidRPr="00013C05">
        <w:rPr>
          <w:noProof/>
          <w:lang w:val="de-DE"/>
        </w:rPr>
        <w:tab/>
      </w:r>
      <w:r>
        <w:rPr>
          <w:noProof/>
        </w:rPr>
        <w:fldChar w:fldCharType="begin"/>
      </w:r>
      <w:r w:rsidRPr="00013C05">
        <w:rPr>
          <w:noProof/>
          <w:lang w:val="de-DE"/>
        </w:rPr>
        <w:instrText xml:space="preserve"> PAGEREF _Toc523742375 \h </w:instrText>
      </w:r>
      <w:r>
        <w:rPr>
          <w:noProof/>
        </w:rPr>
      </w:r>
      <w:r>
        <w:rPr>
          <w:noProof/>
        </w:rPr>
        <w:fldChar w:fldCharType="separate"/>
      </w:r>
      <w:r w:rsidRPr="00013C05">
        <w:rPr>
          <w:noProof/>
          <w:lang w:val="de-DE"/>
        </w:rPr>
        <w:t>30</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6.5</w:t>
      </w:r>
      <w:r w:rsidRPr="00013C05">
        <w:rPr>
          <w:noProof/>
          <w:lang w:val="de-DE"/>
        </w:rPr>
        <w:tab/>
      </w:r>
      <w:r>
        <w:rPr>
          <w:noProof/>
        </w:rPr>
        <w:fldChar w:fldCharType="begin"/>
      </w:r>
      <w:r w:rsidRPr="00013C05">
        <w:rPr>
          <w:noProof/>
          <w:lang w:val="de-DE"/>
        </w:rPr>
        <w:instrText xml:space="preserve"> PAGEREF _Toc523742376 \h </w:instrText>
      </w:r>
      <w:r>
        <w:rPr>
          <w:noProof/>
        </w:rPr>
      </w:r>
      <w:r>
        <w:rPr>
          <w:noProof/>
        </w:rPr>
        <w:fldChar w:fldCharType="separate"/>
      </w:r>
      <w:r w:rsidRPr="00013C05">
        <w:rPr>
          <w:noProof/>
          <w:lang w:val="de-DE"/>
        </w:rPr>
        <w:t>30</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106.11</w:t>
      </w:r>
      <w:r w:rsidRPr="00013C05">
        <w:rPr>
          <w:noProof/>
          <w:lang w:val="de-DE"/>
        </w:rPr>
        <w:tab/>
      </w:r>
      <w:r>
        <w:rPr>
          <w:noProof/>
        </w:rPr>
        <w:fldChar w:fldCharType="begin"/>
      </w:r>
      <w:r w:rsidRPr="00013C05">
        <w:rPr>
          <w:noProof/>
          <w:lang w:val="de-DE"/>
        </w:rPr>
        <w:instrText xml:space="preserve"> PAGEREF _Toc523742377 \h </w:instrText>
      </w:r>
      <w:r>
        <w:rPr>
          <w:noProof/>
        </w:rPr>
      </w:r>
      <w:r>
        <w:rPr>
          <w:noProof/>
        </w:rPr>
        <w:fldChar w:fldCharType="separate"/>
      </w:r>
      <w:r w:rsidRPr="00013C05">
        <w:rPr>
          <w:noProof/>
          <w:lang w:val="de-DE"/>
        </w:rPr>
        <w:t>30</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noProof/>
          <w:u w:val="single"/>
          <w:lang w:val="de-DE"/>
        </w:rPr>
        <w:t>Durchführungsbestimmung 106.11</w:t>
      </w:r>
      <w:r w:rsidRPr="00233956">
        <w:rPr>
          <w:i/>
          <w:noProof/>
          <w:u w:val="single"/>
          <w:lang w:val="de-DE"/>
        </w:rPr>
        <w:t>bis</w:t>
      </w:r>
      <w:r w:rsidRPr="00013C05">
        <w:rPr>
          <w:noProof/>
          <w:lang w:val="de-DE"/>
        </w:rPr>
        <w:tab/>
      </w:r>
      <w:r>
        <w:rPr>
          <w:noProof/>
        </w:rPr>
        <w:fldChar w:fldCharType="begin"/>
      </w:r>
      <w:r w:rsidRPr="00013C05">
        <w:rPr>
          <w:noProof/>
          <w:lang w:val="de-DE"/>
        </w:rPr>
        <w:instrText xml:space="preserve"> PAGEREF _Toc523742378 \h </w:instrText>
      </w:r>
      <w:r>
        <w:rPr>
          <w:noProof/>
        </w:rPr>
      </w:r>
      <w:r>
        <w:rPr>
          <w:noProof/>
        </w:rPr>
        <w:fldChar w:fldCharType="separate"/>
      </w:r>
      <w:r w:rsidRPr="00013C05">
        <w:rPr>
          <w:noProof/>
          <w:lang w:val="de-DE"/>
        </w:rPr>
        <w:t>30</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noProof/>
          <w:lang w:val="de-DE"/>
        </w:rPr>
        <w:t>Regel 6.6 (</w:t>
      </w:r>
      <w:r w:rsidRPr="00233956">
        <w:rPr>
          <w:noProof/>
          <w:u w:val="single"/>
          <w:lang w:val="de-DE"/>
        </w:rPr>
        <w:t>gestrichen</w:t>
      </w:r>
      <w:r w:rsidRPr="00233956">
        <w:rPr>
          <w:noProof/>
          <w:lang w:val="de-DE"/>
        </w:rPr>
        <w:t>)</w:t>
      </w:r>
      <w:r w:rsidRPr="00013C05">
        <w:rPr>
          <w:noProof/>
          <w:lang w:val="de-DE"/>
        </w:rPr>
        <w:tab/>
      </w:r>
      <w:r>
        <w:rPr>
          <w:noProof/>
        </w:rPr>
        <w:fldChar w:fldCharType="begin"/>
      </w:r>
      <w:r w:rsidRPr="00013C05">
        <w:rPr>
          <w:noProof/>
          <w:lang w:val="de-DE"/>
        </w:rPr>
        <w:instrText xml:space="preserve"> PAGEREF _Toc523742379 \h </w:instrText>
      </w:r>
      <w:r>
        <w:rPr>
          <w:noProof/>
        </w:rPr>
      </w:r>
      <w:r>
        <w:rPr>
          <w:noProof/>
        </w:rPr>
        <w:fldChar w:fldCharType="separate"/>
      </w:r>
      <w:r w:rsidRPr="00013C05">
        <w:rPr>
          <w:noProof/>
          <w:lang w:val="de-DE"/>
        </w:rPr>
        <w:t>30</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 xml:space="preserve">Durchführungsbestimmung 106.12 </w:t>
      </w:r>
      <w:r w:rsidRPr="00233956">
        <w:rPr>
          <w:rFonts w:cs="Arial"/>
          <w:noProof/>
          <w:u w:val="single"/>
          <w:lang w:val="de-DE"/>
        </w:rPr>
        <w:t>(gestrichen)</w:t>
      </w:r>
      <w:r w:rsidRPr="00013C05">
        <w:rPr>
          <w:noProof/>
          <w:lang w:val="de-DE"/>
        </w:rPr>
        <w:tab/>
      </w:r>
      <w:r>
        <w:rPr>
          <w:noProof/>
        </w:rPr>
        <w:fldChar w:fldCharType="begin"/>
      </w:r>
      <w:r w:rsidRPr="00013C05">
        <w:rPr>
          <w:noProof/>
          <w:lang w:val="de-DE"/>
        </w:rPr>
        <w:instrText xml:space="preserve"> PAGEREF _Toc523742380 \h </w:instrText>
      </w:r>
      <w:r>
        <w:rPr>
          <w:noProof/>
        </w:rPr>
      </w:r>
      <w:r>
        <w:rPr>
          <w:noProof/>
        </w:rPr>
        <w:fldChar w:fldCharType="separate"/>
      </w:r>
      <w:r w:rsidRPr="00013C05">
        <w:rPr>
          <w:noProof/>
          <w:lang w:val="de-DE"/>
        </w:rPr>
        <w:t>31</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6.7</w:t>
      </w:r>
      <w:r w:rsidRPr="00013C05">
        <w:rPr>
          <w:noProof/>
          <w:lang w:val="de-DE"/>
        </w:rPr>
        <w:tab/>
      </w:r>
      <w:r>
        <w:rPr>
          <w:noProof/>
        </w:rPr>
        <w:fldChar w:fldCharType="begin"/>
      </w:r>
      <w:r w:rsidRPr="00013C05">
        <w:rPr>
          <w:noProof/>
          <w:lang w:val="de-DE"/>
        </w:rPr>
        <w:instrText xml:space="preserve"> PAGEREF _Toc523742381 \h </w:instrText>
      </w:r>
      <w:r>
        <w:rPr>
          <w:noProof/>
        </w:rPr>
      </w:r>
      <w:r>
        <w:rPr>
          <w:noProof/>
        </w:rPr>
        <w:fldChar w:fldCharType="separate"/>
      </w:r>
      <w:r w:rsidRPr="00013C05">
        <w:rPr>
          <w:noProof/>
          <w:lang w:val="de-DE"/>
        </w:rPr>
        <w:t>31</w:t>
      </w:r>
      <w:r>
        <w:rPr>
          <w:noProof/>
        </w:rPr>
        <w:fldChar w:fldCharType="end"/>
      </w:r>
    </w:p>
    <w:p w:rsidR="00013C05" w:rsidRPr="00013C05" w:rsidRDefault="00013C05">
      <w:pPr>
        <w:pStyle w:val="TOC5"/>
        <w:rPr>
          <w:rFonts w:asciiTheme="minorHAnsi" w:eastAsiaTheme="minorEastAsia" w:hAnsiTheme="minorHAnsi" w:cstheme="minorBidi"/>
          <w:noProof/>
          <w:sz w:val="22"/>
          <w:szCs w:val="22"/>
          <w:lang w:val="de-DE"/>
        </w:rPr>
      </w:pPr>
      <w:r w:rsidRPr="00233956">
        <w:rPr>
          <w:noProof/>
          <w:lang w:val="de-DE"/>
        </w:rPr>
        <w:t>Aufbewahrung von Unterlagen</w:t>
      </w:r>
      <w:r w:rsidRPr="00013C05">
        <w:rPr>
          <w:noProof/>
          <w:lang w:val="de-DE"/>
        </w:rPr>
        <w:tab/>
      </w:r>
      <w:r>
        <w:rPr>
          <w:noProof/>
        </w:rPr>
        <w:fldChar w:fldCharType="begin"/>
      </w:r>
      <w:r w:rsidRPr="00013C05">
        <w:rPr>
          <w:noProof/>
          <w:lang w:val="de-DE"/>
        </w:rPr>
        <w:instrText xml:space="preserve"> PAGEREF _Toc523742382 \h </w:instrText>
      </w:r>
      <w:r>
        <w:rPr>
          <w:noProof/>
        </w:rPr>
      </w:r>
      <w:r>
        <w:rPr>
          <w:noProof/>
        </w:rPr>
        <w:fldChar w:fldCharType="separate"/>
      </w:r>
      <w:r w:rsidRPr="00013C05">
        <w:rPr>
          <w:noProof/>
          <w:lang w:val="de-DE"/>
        </w:rPr>
        <w:t>31</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106.13</w:t>
      </w:r>
      <w:r w:rsidRPr="00013C05">
        <w:rPr>
          <w:noProof/>
          <w:lang w:val="de-DE"/>
        </w:rPr>
        <w:tab/>
      </w:r>
      <w:r>
        <w:rPr>
          <w:noProof/>
        </w:rPr>
        <w:fldChar w:fldCharType="begin"/>
      </w:r>
      <w:r w:rsidRPr="00013C05">
        <w:rPr>
          <w:noProof/>
          <w:lang w:val="de-DE"/>
        </w:rPr>
        <w:instrText xml:space="preserve"> PAGEREF _Toc523742383 \h </w:instrText>
      </w:r>
      <w:r>
        <w:rPr>
          <w:noProof/>
        </w:rPr>
      </w:r>
      <w:r>
        <w:rPr>
          <w:noProof/>
        </w:rPr>
        <w:fldChar w:fldCharType="separate"/>
      </w:r>
      <w:r w:rsidRPr="00013C05">
        <w:rPr>
          <w:noProof/>
          <w:lang w:val="de-DE"/>
        </w:rPr>
        <w:t>31</w:t>
      </w:r>
      <w:r>
        <w:rPr>
          <w:noProof/>
        </w:rPr>
        <w:fldChar w:fldCharType="end"/>
      </w:r>
    </w:p>
    <w:p w:rsidR="00013C05" w:rsidRPr="00013C05" w:rsidRDefault="00013C05">
      <w:pPr>
        <w:pStyle w:val="TOC1"/>
        <w:rPr>
          <w:rFonts w:asciiTheme="minorHAnsi" w:eastAsiaTheme="minorEastAsia" w:hAnsiTheme="minorHAnsi" w:cstheme="minorBidi"/>
          <w:caps w:val="0"/>
          <w:noProof/>
          <w:sz w:val="22"/>
          <w:szCs w:val="22"/>
          <w:lang w:val="de-DE"/>
        </w:rPr>
      </w:pPr>
      <w:r w:rsidRPr="00233956">
        <w:rPr>
          <w:rFonts w:cs="Arial"/>
          <w:noProof/>
          <w:lang w:val="de-DE"/>
        </w:rPr>
        <w:t>ABSCHNITT 7: SATZUNG für die interne Aufsicht</w:t>
      </w:r>
      <w:r w:rsidRPr="00013C05">
        <w:rPr>
          <w:noProof/>
          <w:lang w:val="de-DE"/>
        </w:rPr>
        <w:tab/>
      </w:r>
      <w:r>
        <w:rPr>
          <w:noProof/>
        </w:rPr>
        <w:fldChar w:fldCharType="begin"/>
      </w:r>
      <w:r w:rsidRPr="00013C05">
        <w:rPr>
          <w:noProof/>
          <w:lang w:val="de-DE"/>
        </w:rPr>
        <w:instrText xml:space="preserve"> PAGEREF _Toc523742384 \h </w:instrText>
      </w:r>
      <w:r>
        <w:rPr>
          <w:noProof/>
        </w:rPr>
      </w:r>
      <w:r>
        <w:rPr>
          <w:noProof/>
        </w:rPr>
        <w:fldChar w:fldCharType="separate"/>
      </w:r>
      <w:r w:rsidRPr="00013C05">
        <w:rPr>
          <w:noProof/>
          <w:lang w:val="de-DE"/>
        </w:rPr>
        <w:t>31</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Satzung für die interne Aufsicht</w:t>
      </w:r>
      <w:r w:rsidRPr="00013C05">
        <w:rPr>
          <w:noProof/>
          <w:lang w:val="de-DE"/>
        </w:rPr>
        <w:tab/>
      </w:r>
      <w:r>
        <w:rPr>
          <w:noProof/>
        </w:rPr>
        <w:fldChar w:fldCharType="begin"/>
      </w:r>
      <w:r w:rsidRPr="00013C05">
        <w:rPr>
          <w:noProof/>
          <w:lang w:val="de-DE"/>
        </w:rPr>
        <w:instrText xml:space="preserve"> PAGEREF _Toc523742385 \h </w:instrText>
      </w:r>
      <w:r>
        <w:rPr>
          <w:noProof/>
        </w:rPr>
      </w:r>
      <w:r>
        <w:rPr>
          <w:noProof/>
        </w:rPr>
        <w:fldChar w:fldCharType="separate"/>
      </w:r>
      <w:r w:rsidRPr="00013C05">
        <w:rPr>
          <w:noProof/>
          <w:lang w:val="de-DE"/>
        </w:rPr>
        <w:t>31</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7.1</w:t>
      </w:r>
      <w:r w:rsidRPr="00013C05">
        <w:rPr>
          <w:noProof/>
          <w:lang w:val="de-DE"/>
        </w:rPr>
        <w:tab/>
      </w:r>
      <w:r>
        <w:rPr>
          <w:noProof/>
        </w:rPr>
        <w:fldChar w:fldCharType="begin"/>
      </w:r>
      <w:r w:rsidRPr="00013C05">
        <w:rPr>
          <w:noProof/>
          <w:lang w:val="de-DE"/>
        </w:rPr>
        <w:instrText xml:space="preserve"> PAGEREF _Toc523742386 \h </w:instrText>
      </w:r>
      <w:r>
        <w:rPr>
          <w:noProof/>
        </w:rPr>
      </w:r>
      <w:r>
        <w:rPr>
          <w:noProof/>
        </w:rPr>
        <w:fldChar w:fldCharType="separate"/>
      </w:r>
      <w:r w:rsidRPr="00013C05">
        <w:rPr>
          <w:noProof/>
          <w:lang w:val="de-DE"/>
        </w:rPr>
        <w:t>31</w:t>
      </w:r>
      <w:r>
        <w:rPr>
          <w:noProof/>
        </w:rPr>
        <w:fldChar w:fldCharType="end"/>
      </w:r>
    </w:p>
    <w:p w:rsidR="00013C05" w:rsidRPr="00013C05" w:rsidRDefault="00013C05">
      <w:pPr>
        <w:pStyle w:val="TOC1"/>
        <w:rPr>
          <w:rFonts w:asciiTheme="minorHAnsi" w:eastAsiaTheme="minorEastAsia" w:hAnsiTheme="minorHAnsi" w:cstheme="minorBidi"/>
          <w:caps w:val="0"/>
          <w:noProof/>
          <w:sz w:val="22"/>
          <w:szCs w:val="22"/>
          <w:lang w:val="de-DE"/>
        </w:rPr>
      </w:pPr>
      <w:r w:rsidRPr="00233956">
        <w:rPr>
          <w:rFonts w:cs="Arial"/>
          <w:noProof/>
          <w:lang w:val="de-DE"/>
        </w:rPr>
        <w:t>ABSCHNITT 8: EXTERNER REVISOR</w:t>
      </w:r>
      <w:r w:rsidRPr="00013C05">
        <w:rPr>
          <w:noProof/>
          <w:lang w:val="de-DE"/>
        </w:rPr>
        <w:tab/>
      </w:r>
      <w:r>
        <w:rPr>
          <w:noProof/>
        </w:rPr>
        <w:fldChar w:fldCharType="begin"/>
      </w:r>
      <w:r w:rsidRPr="00013C05">
        <w:rPr>
          <w:noProof/>
          <w:lang w:val="de-DE"/>
        </w:rPr>
        <w:instrText xml:space="preserve"> PAGEREF _Toc523742387 \h </w:instrText>
      </w:r>
      <w:r>
        <w:rPr>
          <w:noProof/>
        </w:rPr>
      </w:r>
      <w:r>
        <w:rPr>
          <w:noProof/>
        </w:rPr>
        <w:fldChar w:fldCharType="separate"/>
      </w:r>
      <w:r w:rsidRPr="00013C05">
        <w:rPr>
          <w:noProof/>
          <w:lang w:val="de-DE"/>
        </w:rPr>
        <w:t>31</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Ernennung des externen Revisors</w:t>
      </w:r>
      <w:r w:rsidRPr="00013C05">
        <w:rPr>
          <w:noProof/>
          <w:lang w:val="de-DE"/>
        </w:rPr>
        <w:tab/>
      </w:r>
      <w:r>
        <w:rPr>
          <w:noProof/>
        </w:rPr>
        <w:fldChar w:fldCharType="begin"/>
      </w:r>
      <w:r w:rsidRPr="00013C05">
        <w:rPr>
          <w:noProof/>
          <w:lang w:val="de-DE"/>
        </w:rPr>
        <w:instrText xml:space="preserve"> PAGEREF _Toc523742388 \h </w:instrText>
      </w:r>
      <w:r>
        <w:rPr>
          <w:noProof/>
        </w:rPr>
      </w:r>
      <w:r>
        <w:rPr>
          <w:noProof/>
        </w:rPr>
        <w:fldChar w:fldCharType="separate"/>
      </w:r>
      <w:r w:rsidRPr="00013C05">
        <w:rPr>
          <w:noProof/>
          <w:lang w:val="de-DE"/>
        </w:rPr>
        <w:t>31</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8.1</w:t>
      </w:r>
      <w:r w:rsidRPr="00013C05">
        <w:rPr>
          <w:noProof/>
          <w:lang w:val="de-DE"/>
        </w:rPr>
        <w:tab/>
      </w:r>
      <w:r>
        <w:rPr>
          <w:noProof/>
        </w:rPr>
        <w:fldChar w:fldCharType="begin"/>
      </w:r>
      <w:r w:rsidRPr="00013C05">
        <w:rPr>
          <w:noProof/>
          <w:lang w:val="de-DE"/>
        </w:rPr>
        <w:instrText xml:space="preserve"> PAGEREF _Toc523742389 \h </w:instrText>
      </w:r>
      <w:r>
        <w:rPr>
          <w:noProof/>
        </w:rPr>
      </w:r>
      <w:r>
        <w:rPr>
          <w:noProof/>
        </w:rPr>
        <w:fldChar w:fldCharType="separate"/>
      </w:r>
      <w:r w:rsidRPr="00013C05">
        <w:rPr>
          <w:noProof/>
          <w:lang w:val="de-DE"/>
        </w:rPr>
        <w:t>31</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Amtszeit des Externen Revisors</w:t>
      </w:r>
      <w:r w:rsidRPr="00013C05">
        <w:rPr>
          <w:noProof/>
          <w:lang w:val="de-DE"/>
        </w:rPr>
        <w:tab/>
      </w:r>
      <w:r>
        <w:rPr>
          <w:noProof/>
        </w:rPr>
        <w:fldChar w:fldCharType="begin"/>
      </w:r>
      <w:r w:rsidRPr="00013C05">
        <w:rPr>
          <w:noProof/>
          <w:lang w:val="de-DE"/>
        </w:rPr>
        <w:instrText xml:space="preserve"> PAGEREF _Toc523742390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8.2</w:t>
      </w:r>
      <w:r w:rsidRPr="00013C05">
        <w:rPr>
          <w:noProof/>
          <w:lang w:val="de-DE"/>
        </w:rPr>
        <w:tab/>
      </w:r>
      <w:r>
        <w:rPr>
          <w:noProof/>
        </w:rPr>
        <w:fldChar w:fldCharType="begin"/>
      </w:r>
      <w:r w:rsidRPr="00013C05">
        <w:rPr>
          <w:noProof/>
          <w:lang w:val="de-DE"/>
        </w:rPr>
        <w:instrText xml:space="preserve"> PAGEREF _Toc523742391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8.3</w:t>
      </w:r>
      <w:r w:rsidRPr="00013C05">
        <w:rPr>
          <w:noProof/>
          <w:lang w:val="de-DE"/>
        </w:rPr>
        <w:tab/>
      </w:r>
      <w:r>
        <w:rPr>
          <w:noProof/>
        </w:rPr>
        <w:fldChar w:fldCharType="begin"/>
      </w:r>
      <w:r w:rsidRPr="00013C05">
        <w:rPr>
          <w:noProof/>
          <w:lang w:val="de-DE"/>
        </w:rPr>
        <w:instrText xml:space="preserve"> PAGEREF _Toc523742392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Rechnungslegungsgrundsätze, Umfang und Durchführung der Prüfung</w:t>
      </w:r>
      <w:r w:rsidRPr="00013C05">
        <w:rPr>
          <w:noProof/>
          <w:lang w:val="de-DE"/>
        </w:rPr>
        <w:tab/>
      </w:r>
      <w:r>
        <w:rPr>
          <w:noProof/>
        </w:rPr>
        <w:fldChar w:fldCharType="begin"/>
      </w:r>
      <w:r w:rsidRPr="00013C05">
        <w:rPr>
          <w:noProof/>
          <w:lang w:val="de-DE"/>
        </w:rPr>
        <w:instrText xml:space="preserve"> PAGEREF _Toc523742393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8.4</w:t>
      </w:r>
      <w:r w:rsidRPr="00013C05">
        <w:rPr>
          <w:noProof/>
          <w:lang w:val="de-DE"/>
        </w:rPr>
        <w:tab/>
      </w:r>
      <w:r>
        <w:rPr>
          <w:noProof/>
        </w:rPr>
        <w:fldChar w:fldCharType="begin"/>
      </w:r>
      <w:r w:rsidRPr="00013C05">
        <w:rPr>
          <w:noProof/>
          <w:lang w:val="de-DE"/>
        </w:rPr>
        <w:instrText xml:space="preserve"> PAGEREF _Toc523742394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8.5</w:t>
      </w:r>
      <w:r w:rsidRPr="00013C05">
        <w:rPr>
          <w:noProof/>
          <w:lang w:val="de-DE"/>
        </w:rPr>
        <w:tab/>
      </w:r>
      <w:r>
        <w:rPr>
          <w:noProof/>
        </w:rPr>
        <w:fldChar w:fldCharType="begin"/>
      </w:r>
      <w:r w:rsidRPr="00013C05">
        <w:rPr>
          <w:noProof/>
          <w:lang w:val="de-DE"/>
        </w:rPr>
        <w:instrText xml:space="preserve"> PAGEREF _Toc523742395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8.6</w:t>
      </w:r>
      <w:r w:rsidRPr="00013C05">
        <w:rPr>
          <w:noProof/>
          <w:lang w:val="de-DE"/>
        </w:rPr>
        <w:tab/>
      </w:r>
      <w:r>
        <w:rPr>
          <w:noProof/>
        </w:rPr>
        <w:fldChar w:fldCharType="begin"/>
      </w:r>
      <w:r w:rsidRPr="00013C05">
        <w:rPr>
          <w:noProof/>
          <w:lang w:val="de-DE"/>
        </w:rPr>
        <w:instrText xml:space="preserve"> PAGEREF _Toc523742396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8.7</w:t>
      </w:r>
      <w:r w:rsidRPr="00013C05">
        <w:rPr>
          <w:noProof/>
          <w:lang w:val="de-DE"/>
        </w:rPr>
        <w:tab/>
      </w:r>
      <w:r>
        <w:rPr>
          <w:noProof/>
        </w:rPr>
        <w:fldChar w:fldCharType="begin"/>
      </w:r>
      <w:r w:rsidRPr="00013C05">
        <w:rPr>
          <w:noProof/>
          <w:lang w:val="de-DE"/>
        </w:rPr>
        <w:instrText xml:space="preserve"> PAGEREF _Toc523742397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Unterstützung</w:t>
      </w:r>
      <w:r w:rsidRPr="00013C05">
        <w:rPr>
          <w:noProof/>
          <w:lang w:val="de-DE"/>
        </w:rPr>
        <w:tab/>
      </w:r>
      <w:r>
        <w:rPr>
          <w:noProof/>
        </w:rPr>
        <w:fldChar w:fldCharType="begin"/>
      </w:r>
      <w:r w:rsidRPr="00013C05">
        <w:rPr>
          <w:noProof/>
          <w:lang w:val="de-DE"/>
        </w:rPr>
        <w:instrText xml:space="preserve"> PAGEREF _Toc523742398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8.8</w:t>
      </w:r>
      <w:r w:rsidRPr="00013C05">
        <w:rPr>
          <w:noProof/>
          <w:lang w:val="de-DE"/>
        </w:rPr>
        <w:tab/>
      </w:r>
      <w:r>
        <w:rPr>
          <w:noProof/>
        </w:rPr>
        <w:fldChar w:fldCharType="begin"/>
      </w:r>
      <w:r w:rsidRPr="00013C05">
        <w:rPr>
          <w:noProof/>
          <w:lang w:val="de-DE"/>
        </w:rPr>
        <w:instrText xml:space="preserve"> PAGEREF _Toc523742399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Sonderprüfung</w:t>
      </w:r>
      <w:r w:rsidRPr="00013C05">
        <w:rPr>
          <w:noProof/>
          <w:lang w:val="de-DE"/>
        </w:rPr>
        <w:tab/>
      </w:r>
      <w:r>
        <w:rPr>
          <w:noProof/>
        </w:rPr>
        <w:fldChar w:fldCharType="begin"/>
      </w:r>
      <w:r w:rsidRPr="00013C05">
        <w:rPr>
          <w:noProof/>
          <w:lang w:val="de-DE"/>
        </w:rPr>
        <w:instrText xml:space="preserve"> PAGEREF _Toc523742400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8.9</w:t>
      </w:r>
      <w:r w:rsidRPr="00013C05">
        <w:rPr>
          <w:noProof/>
          <w:lang w:val="de-DE"/>
        </w:rPr>
        <w:tab/>
      </w:r>
      <w:r>
        <w:rPr>
          <w:noProof/>
        </w:rPr>
        <w:fldChar w:fldCharType="begin"/>
      </w:r>
      <w:r w:rsidRPr="00013C05">
        <w:rPr>
          <w:noProof/>
          <w:lang w:val="de-DE"/>
        </w:rPr>
        <w:instrText xml:space="preserve"> PAGEREF _Toc523742401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Berichterstattung</w:t>
      </w:r>
      <w:r w:rsidRPr="00013C05">
        <w:rPr>
          <w:noProof/>
          <w:lang w:val="de-DE"/>
        </w:rPr>
        <w:tab/>
      </w:r>
      <w:r>
        <w:rPr>
          <w:noProof/>
        </w:rPr>
        <w:fldChar w:fldCharType="begin"/>
      </w:r>
      <w:r w:rsidRPr="00013C05">
        <w:rPr>
          <w:noProof/>
          <w:lang w:val="de-DE"/>
        </w:rPr>
        <w:instrText xml:space="preserve"> PAGEREF _Toc523742402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8.10</w:t>
      </w:r>
      <w:r w:rsidRPr="00013C05">
        <w:rPr>
          <w:noProof/>
          <w:lang w:val="de-DE"/>
        </w:rPr>
        <w:tab/>
      </w:r>
      <w:r>
        <w:rPr>
          <w:noProof/>
        </w:rPr>
        <w:fldChar w:fldCharType="begin"/>
      </w:r>
      <w:r w:rsidRPr="00013C05">
        <w:rPr>
          <w:noProof/>
          <w:lang w:val="de-DE"/>
        </w:rPr>
        <w:instrText xml:space="preserve"> PAGEREF _Toc523742403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8.11</w:t>
      </w:r>
      <w:r w:rsidRPr="00013C05">
        <w:rPr>
          <w:noProof/>
          <w:lang w:val="de-DE"/>
        </w:rPr>
        <w:tab/>
      </w:r>
      <w:r>
        <w:rPr>
          <w:noProof/>
        </w:rPr>
        <w:fldChar w:fldCharType="begin"/>
      </w:r>
      <w:r w:rsidRPr="00013C05">
        <w:rPr>
          <w:noProof/>
          <w:lang w:val="de-DE"/>
        </w:rPr>
        <w:instrText xml:space="preserve"> PAGEREF _Toc523742404 \h </w:instrText>
      </w:r>
      <w:r>
        <w:rPr>
          <w:noProof/>
        </w:rPr>
      </w:r>
      <w:r>
        <w:rPr>
          <w:noProof/>
        </w:rPr>
        <w:fldChar w:fldCharType="separate"/>
      </w:r>
      <w:r w:rsidRPr="00013C05">
        <w:rPr>
          <w:noProof/>
          <w:lang w:val="de-DE"/>
        </w:rPr>
        <w:t>32</w:t>
      </w:r>
      <w:r>
        <w:rPr>
          <w:noProof/>
        </w:rPr>
        <w:fldChar w:fldCharType="end"/>
      </w:r>
    </w:p>
    <w:p w:rsidR="00013C05" w:rsidRPr="00013C05" w:rsidRDefault="00013C05">
      <w:pPr>
        <w:pStyle w:val="TOC1"/>
        <w:rPr>
          <w:rFonts w:asciiTheme="minorHAnsi" w:eastAsiaTheme="minorEastAsia" w:hAnsiTheme="minorHAnsi" w:cstheme="minorBidi"/>
          <w:caps w:val="0"/>
          <w:noProof/>
          <w:sz w:val="22"/>
          <w:szCs w:val="22"/>
          <w:lang w:val="de-DE"/>
        </w:rPr>
      </w:pPr>
      <w:r w:rsidRPr="00233956">
        <w:rPr>
          <w:rFonts w:cs="Arial"/>
          <w:noProof/>
          <w:lang w:val="de-DE"/>
        </w:rPr>
        <w:lastRenderedPageBreak/>
        <w:t>ABSCHNITT 9: Unabhängiger beratender Aufsichtsausschuss</w:t>
      </w:r>
      <w:r w:rsidRPr="00013C05">
        <w:rPr>
          <w:noProof/>
          <w:lang w:val="de-DE"/>
        </w:rPr>
        <w:tab/>
      </w:r>
      <w:r>
        <w:rPr>
          <w:noProof/>
        </w:rPr>
        <w:fldChar w:fldCharType="begin"/>
      </w:r>
      <w:r w:rsidRPr="00013C05">
        <w:rPr>
          <w:noProof/>
          <w:lang w:val="de-DE"/>
        </w:rPr>
        <w:instrText xml:space="preserve"> PAGEREF _Toc523742405 \h </w:instrText>
      </w:r>
      <w:r>
        <w:rPr>
          <w:noProof/>
        </w:rPr>
      </w:r>
      <w:r>
        <w:rPr>
          <w:noProof/>
        </w:rPr>
        <w:fldChar w:fldCharType="separate"/>
      </w:r>
      <w:r w:rsidRPr="00013C05">
        <w:rPr>
          <w:noProof/>
          <w:lang w:val="de-DE"/>
        </w:rPr>
        <w:t>33</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highlight w:val="lightGray"/>
          <w:lang w:val="de-DE"/>
        </w:rPr>
        <w:t>Regel 9.1</w:t>
      </w:r>
      <w:r w:rsidRPr="00013C05">
        <w:rPr>
          <w:noProof/>
          <w:lang w:val="de-DE"/>
        </w:rPr>
        <w:tab/>
      </w:r>
      <w:r>
        <w:rPr>
          <w:noProof/>
        </w:rPr>
        <w:fldChar w:fldCharType="begin"/>
      </w:r>
      <w:r w:rsidRPr="00013C05">
        <w:rPr>
          <w:noProof/>
          <w:lang w:val="de-DE"/>
        </w:rPr>
        <w:instrText xml:space="preserve"> PAGEREF _Toc523742406 \h </w:instrText>
      </w:r>
      <w:r>
        <w:rPr>
          <w:noProof/>
        </w:rPr>
      </w:r>
      <w:r>
        <w:rPr>
          <w:noProof/>
        </w:rPr>
        <w:fldChar w:fldCharType="separate"/>
      </w:r>
      <w:r w:rsidRPr="00013C05">
        <w:rPr>
          <w:noProof/>
          <w:lang w:val="de-DE"/>
        </w:rPr>
        <w:t>33</w:t>
      </w:r>
      <w:r>
        <w:rPr>
          <w:noProof/>
        </w:rPr>
        <w:fldChar w:fldCharType="end"/>
      </w:r>
    </w:p>
    <w:p w:rsidR="00013C05" w:rsidRPr="00013C05" w:rsidRDefault="00013C05">
      <w:pPr>
        <w:pStyle w:val="TOC1"/>
        <w:rPr>
          <w:rFonts w:asciiTheme="minorHAnsi" w:eastAsiaTheme="minorEastAsia" w:hAnsiTheme="minorHAnsi" w:cstheme="minorBidi"/>
          <w:caps w:val="0"/>
          <w:noProof/>
          <w:sz w:val="22"/>
          <w:szCs w:val="22"/>
          <w:lang w:val="de-DE"/>
        </w:rPr>
      </w:pPr>
      <w:r w:rsidRPr="00233956">
        <w:rPr>
          <w:rFonts w:cs="Arial"/>
          <w:noProof/>
          <w:lang w:val="de-DE"/>
        </w:rPr>
        <w:t>ABSCHNITT 10: SCHLUSSBESTIMMUNGEN</w:t>
      </w:r>
      <w:r w:rsidRPr="00013C05">
        <w:rPr>
          <w:noProof/>
          <w:lang w:val="de-DE"/>
        </w:rPr>
        <w:tab/>
      </w:r>
      <w:r>
        <w:rPr>
          <w:noProof/>
        </w:rPr>
        <w:fldChar w:fldCharType="begin"/>
      </w:r>
      <w:r w:rsidRPr="00013C05">
        <w:rPr>
          <w:noProof/>
          <w:lang w:val="de-DE"/>
        </w:rPr>
        <w:instrText xml:space="preserve"> PAGEREF _Toc523742407 \h </w:instrText>
      </w:r>
      <w:r>
        <w:rPr>
          <w:noProof/>
        </w:rPr>
      </w:r>
      <w:r>
        <w:rPr>
          <w:noProof/>
        </w:rPr>
        <w:fldChar w:fldCharType="separate"/>
      </w:r>
      <w:r w:rsidRPr="00013C05">
        <w:rPr>
          <w:noProof/>
          <w:lang w:val="de-DE"/>
        </w:rPr>
        <w:t>33</w:t>
      </w:r>
      <w:r>
        <w:rPr>
          <w:noProof/>
        </w:rPr>
        <w:fldChar w:fldCharType="end"/>
      </w:r>
    </w:p>
    <w:p w:rsidR="00013C05" w:rsidRPr="00013C05" w:rsidRDefault="00013C05">
      <w:pPr>
        <w:pStyle w:val="TOC3"/>
        <w:rPr>
          <w:rFonts w:asciiTheme="minorHAnsi" w:eastAsiaTheme="minorEastAsia" w:hAnsiTheme="minorHAnsi" w:cstheme="minorBidi"/>
          <w:noProof/>
          <w:sz w:val="22"/>
          <w:szCs w:val="22"/>
          <w:lang w:val="de-DE"/>
        </w:rPr>
      </w:pPr>
      <w:r w:rsidRPr="00233956">
        <w:rPr>
          <w:rFonts w:cs="Arial"/>
          <w:noProof/>
          <w:lang w:val="de-DE"/>
        </w:rPr>
        <w:t>Änderung</w:t>
      </w:r>
      <w:r w:rsidRPr="00013C05">
        <w:rPr>
          <w:noProof/>
          <w:lang w:val="de-DE"/>
        </w:rPr>
        <w:tab/>
      </w:r>
      <w:r>
        <w:rPr>
          <w:noProof/>
        </w:rPr>
        <w:fldChar w:fldCharType="begin"/>
      </w:r>
      <w:r w:rsidRPr="00013C05">
        <w:rPr>
          <w:noProof/>
          <w:lang w:val="de-DE"/>
        </w:rPr>
        <w:instrText xml:space="preserve"> PAGEREF _Toc523742408 \h </w:instrText>
      </w:r>
      <w:r>
        <w:rPr>
          <w:noProof/>
        </w:rPr>
      </w:r>
      <w:r>
        <w:rPr>
          <w:noProof/>
        </w:rPr>
        <w:fldChar w:fldCharType="separate"/>
      </w:r>
      <w:r w:rsidRPr="00013C05">
        <w:rPr>
          <w:noProof/>
          <w:lang w:val="de-DE"/>
        </w:rPr>
        <w:t>33</w:t>
      </w:r>
      <w:r>
        <w:rPr>
          <w:noProof/>
        </w:rPr>
        <w:fldChar w:fldCharType="end"/>
      </w:r>
    </w:p>
    <w:p w:rsidR="00013C05" w:rsidRPr="00013C05" w:rsidRDefault="00013C05">
      <w:pPr>
        <w:pStyle w:val="TOC4"/>
        <w:rPr>
          <w:rFonts w:asciiTheme="minorHAnsi" w:eastAsiaTheme="minorEastAsia" w:hAnsiTheme="minorHAnsi" w:cstheme="minorBidi"/>
          <w:noProof/>
          <w:sz w:val="22"/>
          <w:szCs w:val="22"/>
          <w:lang w:val="de-DE"/>
        </w:rPr>
      </w:pPr>
      <w:r w:rsidRPr="00233956">
        <w:rPr>
          <w:rFonts w:cs="Arial"/>
          <w:noProof/>
          <w:lang w:val="de-DE"/>
        </w:rPr>
        <w:t>Regel 10.1</w:t>
      </w:r>
      <w:r w:rsidRPr="00013C05">
        <w:rPr>
          <w:noProof/>
          <w:lang w:val="de-DE"/>
        </w:rPr>
        <w:tab/>
      </w:r>
      <w:r>
        <w:rPr>
          <w:noProof/>
        </w:rPr>
        <w:fldChar w:fldCharType="begin"/>
      </w:r>
      <w:r w:rsidRPr="00013C05">
        <w:rPr>
          <w:noProof/>
          <w:lang w:val="de-DE"/>
        </w:rPr>
        <w:instrText xml:space="preserve"> PAGEREF _Toc523742409 \h </w:instrText>
      </w:r>
      <w:r>
        <w:rPr>
          <w:noProof/>
        </w:rPr>
      </w:r>
      <w:r>
        <w:rPr>
          <w:noProof/>
        </w:rPr>
        <w:fldChar w:fldCharType="separate"/>
      </w:r>
      <w:r w:rsidRPr="00013C05">
        <w:rPr>
          <w:noProof/>
          <w:lang w:val="de-DE"/>
        </w:rPr>
        <w:t>33</w:t>
      </w:r>
      <w:r>
        <w:rPr>
          <w:noProof/>
        </w:rPr>
        <w:fldChar w:fldCharType="end"/>
      </w:r>
    </w:p>
    <w:p w:rsidR="00013C05" w:rsidRPr="00013C05" w:rsidRDefault="00013C05">
      <w:pPr>
        <w:pStyle w:val="TOC6"/>
        <w:rPr>
          <w:rFonts w:asciiTheme="minorHAnsi" w:eastAsiaTheme="minorEastAsia" w:hAnsiTheme="minorHAnsi" w:cstheme="minorBidi"/>
          <w:noProof/>
          <w:sz w:val="22"/>
          <w:szCs w:val="22"/>
          <w:lang w:val="de-DE"/>
        </w:rPr>
      </w:pPr>
      <w:r w:rsidRPr="00233956">
        <w:rPr>
          <w:rFonts w:cs="Arial"/>
          <w:noProof/>
          <w:lang w:val="de-DE"/>
        </w:rPr>
        <w:t>Durchführungsbestimmung 110.1</w:t>
      </w:r>
      <w:r w:rsidRPr="00013C05">
        <w:rPr>
          <w:noProof/>
          <w:lang w:val="de-DE"/>
        </w:rPr>
        <w:tab/>
      </w:r>
      <w:r>
        <w:rPr>
          <w:noProof/>
        </w:rPr>
        <w:fldChar w:fldCharType="begin"/>
      </w:r>
      <w:r w:rsidRPr="00013C05">
        <w:rPr>
          <w:noProof/>
          <w:lang w:val="de-DE"/>
        </w:rPr>
        <w:instrText xml:space="preserve"> PAGEREF _Toc523742410 \h </w:instrText>
      </w:r>
      <w:r>
        <w:rPr>
          <w:noProof/>
        </w:rPr>
      </w:r>
      <w:r>
        <w:rPr>
          <w:noProof/>
        </w:rPr>
        <w:fldChar w:fldCharType="separate"/>
      </w:r>
      <w:r w:rsidRPr="00013C05">
        <w:rPr>
          <w:noProof/>
          <w:lang w:val="de-DE"/>
        </w:rPr>
        <w:t>33</w:t>
      </w:r>
      <w:r>
        <w:rPr>
          <w:noProof/>
        </w:rPr>
        <w:fldChar w:fldCharType="end"/>
      </w:r>
    </w:p>
    <w:p w:rsidR="00BA07C4" w:rsidRPr="003D409C" w:rsidRDefault="00013C05" w:rsidP="00BA07C4">
      <w:pPr>
        <w:pStyle w:val="TitleofDoc"/>
        <w:tabs>
          <w:tab w:val="right" w:leader="dot" w:pos="9071"/>
          <w:tab w:val="right" w:leader="dot" w:pos="9356"/>
        </w:tabs>
        <w:spacing w:before="0"/>
        <w:jc w:val="both"/>
        <w:rPr>
          <w:rFonts w:cs="Arial"/>
          <w:lang w:val="de-DE"/>
        </w:rPr>
      </w:pPr>
      <w:r>
        <w:rPr>
          <w:rFonts w:cs="Arial"/>
          <w:bCs/>
          <w:sz w:val="22"/>
          <w:szCs w:val="22"/>
          <w:lang w:val="de-DE"/>
        </w:rPr>
        <w:fldChar w:fldCharType="end"/>
      </w:r>
    </w:p>
    <w:p w:rsidR="00BA07C4" w:rsidRDefault="00BA07C4" w:rsidP="00BA07C4">
      <w:pPr>
        <w:rPr>
          <w:sz w:val="18"/>
          <w:lang w:val="de-DE"/>
        </w:rPr>
      </w:pPr>
      <w:r w:rsidRPr="003D409C">
        <w:rPr>
          <w:sz w:val="18"/>
          <w:lang w:val="de-DE"/>
        </w:rPr>
        <w:t>ANHÄNGE</w:t>
      </w:r>
    </w:p>
    <w:p w:rsidR="00BA07C4" w:rsidRPr="003D409C" w:rsidRDefault="00BA07C4" w:rsidP="00BA07C4">
      <w:pPr>
        <w:tabs>
          <w:tab w:val="left" w:pos="1418"/>
        </w:tabs>
        <w:ind w:left="1418" w:hanging="1134"/>
        <w:rPr>
          <w:sz w:val="18"/>
          <w:szCs w:val="18"/>
          <w:lang w:val="de-DE"/>
        </w:rPr>
      </w:pPr>
      <w:r w:rsidRPr="003D409C">
        <w:rPr>
          <w:sz w:val="18"/>
          <w:szCs w:val="18"/>
          <w:lang w:val="de-DE"/>
        </w:rPr>
        <w:t>Anhang I</w:t>
      </w:r>
      <w:r w:rsidRPr="003D409C">
        <w:rPr>
          <w:sz w:val="18"/>
          <w:szCs w:val="18"/>
          <w:lang w:val="de-DE"/>
        </w:rPr>
        <w:tab/>
        <w:t xml:space="preserve">(Satzung für die Interne Aufsicht der WIPO) </w:t>
      </w:r>
      <w:r w:rsidRPr="003D409C">
        <w:rPr>
          <w:sz w:val="18"/>
          <w:szCs w:val="18"/>
          <w:highlight w:val="lightGray"/>
          <w:lang w:val="de-DE"/>
        </w:rPr>
        <w:t xml:space="preserve">siehe Dokument UPOV/INF/10/1 </w:t>
      </w:r>
      <w:r w:rsidR="00BC3210" w:rsidRPr="003D409C">
        <w:rPr>
          <w:sz w:val="18"/>
          <w:szCs w:val="18"/>
          <w:highlight w:val="lightGray"/>
          <w:lang w:val="de-DE"/>
        </w:rPr>
        <w:t>„</w:t>
      </w:r>
      <w:r w:rsidRPr="003D409C">
        <w:rPr>
          <w:sz w:val="18"/>
          <w:szCs w:val="18"/>
          <w:highlight w:val="lightGray"/>
          <w:lang w:val="de-DE"/>
        </w:rPr>
        <w:t>Interne Revision</w:t>
      </w:r>
      <w:r w:rsidR="00BC3210" w:rsidRPr="003D409C">
        <w:rPr>
          <w:sz w:val="18"/>
          <w:szCs w:val="18"/>
          <w:highlight w:val="lightGray"/>
          <w:lang w:val="de-DE"/>
        </w:rPr>
        <w:t>“</w:t>
      </w:r>
    </w:p>
    <w:p w:rsidR="00BA07C4" w:rsidRPr="003D409C" w:rsidRDefault="00BA07C4" w:rsidP="00BA07C4">
      <w:pPr>
        <w:tabs>
          <w:tab w:val="left" w:pos="1418"/>
        </w:tabs>
        <w:ind w:left="1418" w:hanging="1134"/>
        <w:rPr>
          <w:sz w:val="18"/>
          <w:szCs w:val="18"/>
          <w:lang w:val="de-DE"/>
        </w:rPr>
      </w:pPr>
      <w:r w:rsidRPr="003D409C">
        <w:rPr>
          <w:sz w:val="18"/>
          <w:szCs w:val="18"/>
          <w:lang w:val="de-DE"/>
        </w:rPr>
        <w:t>Anhang II</w:t>
      </w:r>
      <w:r w:rsidRPr="003D409C">
        <w:rPr>
          <w:sz w:val="18"/>
          <w:szCs w:val="18"/>
          <w:lang w:val="de-DE"/>
        </w:rPr>
        <w:tab/>
        <w:t>Aufgabendefinition der Externen Revision</w:t>
      </w:r>
    </w:p>
    <w:p w:rsidR="00BA07C4" w:rsidRPr="003D409C" w:rsidRDefault="00BA07C4" w:rsidP="00BA07C4">
      <w:pPr>
        <w:tabs>
          <w:tab w:val="left" w:pos="1418"/>
        </w:tabs>
        <w:ind w:left="1418" w:hanging="1134"/>
        <w:rPr>
          <w:rStyle w:val="Normal11ptChar"/>
          <w:rFonts w:cs="Arial"/>
          <w:sz w:val="18"/>
          <w:szCs w:val="18"/>
        </w:rPr>
      </w:pPr>
      <w:r w:rsidRPr="003D409C">
        <w:rPr>
          <w:sz w:val="18"/>
          <w:szCs w:val="18"/>
          <w:lang w:val="de-DE"/>
        </w:rPr>
        <w:t>Anhang III</w:t>
      </w:r>
      <w:r w:rsidRPr="003D409C">
        <w:rPr>
          <w:sz w:val="18"/>
          <w:szCs w:val="18"/>
          <w:lang w:val="de-DE"/>
        </w:rPr>
        <w:tab/>
        <w:t>(</w:t>
      </w:r>
      <w:r w:rsidRPr="003D409C">
        <w:rPr>
          <w:rStyle w:val="Normal11ptChar"/>
          <w:rFonts w:cs="Arial"/>
          <w:sz w:val="18"/>
          <w:szCs w:val="18"/>
        </w:rPr>
        <w:t>Aufgabendefinition des unabhängigen beratenden Aufsichtsausschusses der WIPO)</w:t>
      </w:r>
    </w:p>
    <w:p w:rsidR="00BA07C4" w:rsidRPr="003D409C" w:rsidRDefault="00BA07C4" w:rsidP="00BA07C4">
      <w:pPr>
        <w:tabs>
          <w:tab w:val="left" w:pos="1418"/>
        </w:tabs>
        <w:ind w:left="1418" w:hanging="1134"/>
        <w:rPr>
          <w:sz w:val="18"/>
          <w:szCs w:val="18"/>
          <w:lang w:val="de-DE"/>
        </w:rPr>
      </w:pPr>
      <w:r w:rsidRPr="003D409C">
        <w:rPr>
          <w:rStyle w:val="Normal11ptChar"/>
          <w:rFonts w:cs="Arial"/>
          <w:sz w:val="18"/>
          <w:szCs w:val="18"/>
        </w:rPr>
        <w:tab/>
      </w:r>
      <w:r w:rsidR="0016013C" w:rsidRPr="003D409C">
        <w:rPr>
          <w:sz w:val="18"/>
          <w:szCs w:val="18"/>
          <w:highlight w:val="lightGray"/>
          <w:lang w:val="de-DE"/>
        </w:rPr>
        <w:t>Nicht zutreffend für die UPOV</w:t>
      </w:r>
    </w:p>
    <w:p w:rsidR="00BA07C4" w:rsidRPr="003D409C" w:rsidRDefault="00BA07C4" w:rsidP="00BA07C4">
      <w:pPr>
        <w:rPr>
          <w:lang w:val="de-DE"/>
        </w:rPr>
      </w:pPr>
    </w:p>
    <w:p w:rsidR="00BA07C4" w:rsidRPr="003D409C" w:rsidRDefault="00BA07C4" w:rsidP="00BA07C4">
      <w:pPr>
        <w:rPr>
          <w:lang w:val="de-DE"/>
        </w:rPr>
      </w:pPr>
    </w:p>
    <w:p w:rsidR="00BA07C4" w:rsidRPr="003D409C" w:rsidRDefault="00BA07C4" w:rsidP="00BA07C4">
      <w:pPr>
        <w:pStyle w:val="Inf4Heading1"/>
        <w:rPr>
          <w:rFonts w:cs="Arial"/>
          <w:lang w:val="de-DE"/>
        </w:rPr>
      </w:pPr>
      <w:bookmarkStart w:id="3" w:name="_Toc181672140"/>
      <w:bookmarkStart w:id="4" w:name="_Toc204134669"/>
      <w:bookmarkStart w:id="5" w:name="_Toc204136027"/>
      <w:bookmarkStart w:id="6" w:name="_Toc204141191"/>
      <w:bookmarkStart w:id="7" w:name="_Toc204141718"/>
      <w:bookmarkStart w:id="8" w:name="_Toc207000477"/>
      <w:bookmarkStart w:id="9" w:name="_Toc173661546"/>
      <w:bookmarkStart w:id="10" w:name="_Toc173748527"/>
      <w:bookmarkStart w:id="11" w:name="_Toc207773974"/>
      <w:r w:rsidRPr="003D409C">
        <w:rPr>
          <w:rFonts w:cs="Arial"/>
          <w:szCs w:val="24"/>
          <w:lang w:val="de-DE"/>
        </w:rPr>
        <w:br w:type="page"/>
      </w:r>
      <w:bookmarkStart w:id="12" w:name="_Toc270518493"/>
      <w:bookmarkStart w:id="13" w:name="_Toc523742145"/>
      <w:r w:rsidRPr="003D409C">
        <w:rPr>
          <w:rFonts w:cs="Arial"/>
          <w:szCs w:val="24"/>
          <w:lang w:val="de-DE"/>
        </w:rPr>
        <w:lastRenderedPageBreak/>
        <w:t>ABSCHNITT 1: ALLGEMEINE BESTIMMUNGEN</w:t>
      </w:r>
      <w:bookmarkEnd w:id="3"/>
      <w:bookmarkEnd w:id="4"/>
      <w:bookmarkEnd w:id="5"/>
      <w:bookmarkEnd w:id="6"/>
      <w:bookmarkEnd w:id="7"/>
      <w:bookmarkEnd w:id="8"/>
      <w:bookmarkEnd w:id="12"/>
      <w:bookmarkEnd w:id="13"/>
    </w:p>
    <w:p w:rsidR="00BA07C4" w:rsidRPr="003D409C" w:rsidRDefault="00BA07C4" w:rsidP="00BA07C4">
      <w:pPr>
        <w:pStyle w:val="Inf4Heading3"/>
        <w:rPr>
          <w:rFonts w:cs="Arial"/>
          <w:lang w:val="de-DE"/>
        </w:rPr>
      </w:pPr>
      <w:bookmarkStart w:id="14" w:name="_Toc181672141"/>
      <w:bookmarkStart w:id="15" w:name="_Toc204134670"/>
      <w:bookmarkStart w:id="16" w:name="_Toc204136028"/>
      <w:bookmarkStart w:id="17" w:name="_Toc204141192"/>
      <w:bookmarkStart w:id="18" w:name="_Toc204141719"/>
      <w:bookmarkStart w:id="19" w:name="_Toc207000478"/>
      <w:bookmarkStart w:id="20" w:name="_Toc270518494"/>
      <w:bookmarkStart w:id="21" w:name="_Toc523742146"/>
      <w:r w:rsidRPr="003D409C">
        <w:rPr>
          <w:rFonts w:cs="Arial"/>
          <w:szCs w:val="24"/>
          <w:lang w:val="de-DE"/>
        </w:rPr>
        <w:t>Anwendbarkeit und Befugnis</w:t>
      </w:r>
      <w:bookmarkEnd w:id="14"/>
      <w:bookmarkEnd w:id="15"/>
      <w:bookmarkEnd w:id="16"/>
      <w:bookmarkEnd w:id="17"/>
      <w:r w:rsidRPr="003D409C">
        <w:rPr>
          <w:rFonts w:cs="Arial"/>
          <w:szCs w:val="24"/>
          <w:lang w:val="de-DE"/>
        </w:rPr>
        <w:t>se</w:t>
      </w:r>
      <w:bookmarkEnd w:id="18"/>
      <w:bookmarkEnd w:id="19"/>
      <w:bookmarkEnd w:id="20"/>
      <w:bookmarkEnd w:id="21"/>
    </w:p>
    <w:p w:rsidR="00BA07C4" w:rsidRPr="003D409C" w:rsidRDefault="00BA07C4" w:rsidP="00BA07C4">
      <w:pPr>
        <w:pStyle w:val="Inf4Heading4"/>
        <w:rPr>
          <w:rFonts w:cs="Arial"/>
          <w:lang w:val="de-DE"/>
        </w:rPr>
      </w:pPr>
      <w:bookmarkStart w:id="22" w:name="_Toc181672142"/>
      <w:bookmarkStart w:id="23" w:name="_Toc204136029"/>
      <w:bookmarkStart w:id="24" w:name="_Toc204141193"/>
      <w:bookmarkStart w:id="25" w:name="_Toc204141720"/>
      <w:bookmarkStart w:id="26" w:name="_Toc207000479"/>
      <w:bookmarkStart w:id="27" w:name="_Toc523742147"/>
      <w:r w:rsidRPr="003D409C">
        <w:rPr>
          <w:rFonts w:cs="Arial"/>
          <w:lang w:val="de-DE"/>
        </w:rPr>
        <w:t>Regel 1.1</w:t>
      </w:r>
      <w:bookmarkEnd w:id="22"/>
      <w:bookmarkEnd w:id="23"/>
      <w:bookmarkEnd w:id="24"/>
      <w:bookmarkEnd w:id="25"/>
      <w:bookmarkEnd w:id="26"/>
      <w:bookmarkEnd w:id="27"/>
    </w:p>
    <w:p w:rsidR="00BA07C4" w:rsidRPr="00013C05" w:rsidRDefault="00BA07C4" w:rsidP="00BA07C4">
      <w:pPr>
        <w:pStyle w:val="Inf4Normal"/>
        <w:rPr>
          <w:lang w:val="de-DE"/>
        </w:rPr>
      </w:pPr>
      <w:r w:rsidRPr="00013C05">
        <w:rPr>
          <w:lang w:val="de-DE"/>
        </w:rPr>
        <w:t xml:space="preserve">Die Finanzordnung regelt die Finanztätigkeiten </w:t>
      </w:r>
      <w:r w:rsidRPr="00013C05">
        <w:rPr>
          <w:highlight w:val="lightGray"/>
          <w:lang w:val="de-DE"/>
        </w:rPr>
        <w:t xml:space="preserve">des Internationalen Verbandes zum Schutz von Pflanzenzüchtungen (UPOV) </w:t>
      </w:r>
      <w:r w:rsidRPr="00013C05">
        <w:rPr>
          <w:lang w:val="de-DE"/>
        </w:rPr>
        <w:t>(nachstehend „</w:t>
      </w:r>
      <w:r w:rsidRPr="00013C05">
        <w:rPr>
          <w:highlight w:val="lightGray"/>
          <w:lang w:val="de-DE"/>
        </w:rPr>
        <w:t>UPOV</w:t>
      </w:r>
      <w:r w:rsidRPr="00013C05">
        <w:rPr>
          <w:lang w:val="de-DE"/>
        </w:rPr>
        <w:t xml:space="preserve">“). Sie wird vom </w:t>
      </w:r>
      <w:r w:rsidRPr="00013C05">
        <w:rPr>
          <w:highlight w:val="lightGray"/>
          <w:lang w:val="de-DE"/>
        </w:rPr>
        <w:t>Rat der UPOV</w:t>
      </w:r>
      <w:r w:rsidR="00A6329E" w:rsidRPr="00013C05">
        <w:rPr>
          <w:highlight w:val="lightGray"/>
          <w:lang w:val="de-DE"/>
        </w:rPr>
        <w:t xml:space="preserve"> </w:t>
      </w:r>
      <w:r w:rsidRPr="00013C05">
        <w:rPr>
          <w:highlight w:val="lightGray"/>
          <w:lang w:val="de-DE"/>
        </w:rPr>
        <w:t>(nachstehend der „Rat“)</w:t>
      </w:r>
      <w:r w:rsidRPr="00013C05">
        <w:rPr>
          <w:lang w:val="de-DE"/>
        </w:rPr>
        <w:t xml:space="preserve"> gebilligt.</w:t>
      </w:r>
    </w:p>
    <w:p w:rsidR="00BA07C4" w:rsidRPr="00013C05" w:rsidRDefault="00BA07C4" w:rsidP="00BA07C4">
      <w:pPr>
        <w:pStyle w:val="Inf4Heading6"/>
        <w:rPr>
          <w:rFonts w:cs="Arial"/>
          <w:lang w:val="de-DE"/>
        </w:rPr>
      </w:pPr>
      <w:bookmarkStart w:id="28" w:name="_Toc181672143"/>
      <w:bookmarkStart w:id="29" w:name="_Toc204136030"/>
      <w:bookmarkStart w:id="30" w:name="_Toc204141194"/>
      <w:bookmarkStart w:id="31" w:name="_Toc204141721"/>
      <w:bookmarkStart w:id="32" w:name="_Toc207000480"/>
      <w:bookmarkStart w:id="33" w:name="_Toc523742148"/>
      <w:r w:rsidRPr="00013C05">
        <w:rPr>
          <w:rFonts w:cs="Arial"/>
          <w:lang w:val="de-DE"/>
        </w:rPr>
        <w:t>Durchführungsbestimmung 101.1</w:t>
      </w:r>
      <w:bookmarkEnd w:id="28"/>
      <w:bookmarkEnd w:id="29"/>
      <w:bookmarkEnd w:id="30"/>
      <w:bookmarkEnd w:id="31"/>
      <w:bookmarkEnd w:id="32"/>
      <w:bookmarkEnd w:id="33"/>
    </w:p>
    <w:p w:rsidR="00BA07C4" w:rsidRPr="00013C05" w:rsidRDefault="00BA07C4" w:rsidP="00BA07C4">
      <w:pPr>
        <w:pStyle w:val="Inf4Normal"/>
        <w:ind w:left="567"/>
        <w:rPr>
          <w:lang w:val="de-DE"/>
        </w:rPr>
      </w:pPr>
      <w:r w:rsidRPr="00013C05">
        <w:rPr>
          <w:lang w:val="de-DE"/>
        </w:rPr>
        <w:t xml:space="preserve">Diese Finanzdurchführungsbestimmungen </w:t>
      </w:r>
      <w:r w:rsidR="00A6329E" w:rsidRPr="00013C05">
        <w:rPr>
          <w:lang w:val="de-DE"/>
        </w:rPr>
        <w:t xml:space="preserve">werden vom </w:t>
      </w:r>
      <w:r w:rsidRPr="00013C05">
        <w:rPr>
          <w:highlight w:val="lightGray"/>
          <w:lang w:val="de-DE"/>
        </w:rPr>
        <w:t>Generalsekretär</w:t>
      </w:r>
      <w:r w:rsidRPr="00013C05">
        <w:rPr>
          <w:lang w:val="de-DE"/>
        </w:rPr>
        <w:t xml:space="preserve"> gemäß den Bestimmungen der Finanzordnung </w:t>
      </w:r>
      <w:r w:rsidRPr="00013C05">
        <w:rPr>
          <w:highlight w:val="lightGray"/>
          <w:lang w:val="de-DE"/>
        </w:rPr>
        <w:t>im Einklang mit Regel 5.8</w:t>
      </w:r>
      <w:r w:rsidRPr="00013C05">
        <w:rPr>
          <w:lang w:val="de-DE"/>
        </w:rPr>
        <w:t xml:space="preserve"> festgelegt. Der </w:t>
      </w:r>
      <w:r w:rsidRPr="00013C05">
        <w:rPr>
          <w:highlight w:val="lightGray"/>
          <w:lang w:val="de-DE"/>
        </w:rPr>
        <w:t>Rat</w:t>
      </w:r>
      <w:r w:rsidRPr="00013C05">
        <w:rPr>
          <w:lang w:val="de-DE"/>
        </w:rPr>
        <w:t xml:space="preserve"> wird über jede Änderung der Finanzdurchführungsbestimmungen unterrichtet. Diese regeln die gesamte Finanzverwaltungstätigkeit </w:t>
      </w:r>
      <w:r w:rsidRPr="00013C05">
        <w:rPr>
          <w:highlight w:val="lightGray"/>
          <w:lang w:val="de-DE"/>
        </w:rPr>
        <w:t>der</w:t>
      </w:r>
      <w:r w:rsidR="00A6329E" w:rsidRPr="00013C05">
        <w:rPr>
          <w:highlight w:val="lightGray"/>
          <w:lang w:val="de-DE"/>
        </w:rPr>
        <w:t xml:space="preserve"> </w:t>
      </w:r>
      <w:r w:rsidRPr="00013C05">
        <w:rPr>
          <w:highlight w:val="lightGray"/>
          <w:lang w:val="de-DE"/>
        </w:rPr>
        <w:t>UPOV</w:t>
      </w:r>
      <w:r w:rsidRPr="00013C05">
        <w:rPr>
          <w:lang w:val="de-DE"/>
        </w:rPr>
        <w:t xml:space="preserve">, sofern der </w:t>
      </w:r>
      <w:r w:rsidRPr="00013C05">
        <w:rPr>
          <w:highlight w:val="lightGray"/>
          <w:lang w:val="de-DE"/>
        </w:rPr>
        <w:t xml:space="preserve">Rat </w:t>
      </w:r>
      <w:r w:rsidRPr="00013C05">
        <w:rPr>
          <w:lang w:val="de-DE"/>
        </w:rPr>
        <w:t xml:space="preserve">nicht ausdrücklich etwas anderes verfügt oder der </w:t>
      </w:r>
      <w:r w:rsidRPr="00013C05">
        <w:rPr>
          <w:highlight w:val="lightGray"/>
          <w:lang w:val="de-DE"/>
        </w:rPr>
        <w:t>Generalsekretär</w:t>
      </w:r>
      <w:r w:rsidRPr="00013C05">
        <w:rPr>
          <w:lang w:val="de-DE"/>
        </w:rPr>
        <w:t xml:space="preserve"> keine ausdrückliche Ausnahmeregelung genehmigt. Der </w:t>
      </w:r>
      <w:r w:rsidRPr="00013C05">
        <w:rPr>
          <w:highlight w:val="lightGray"/>
          <w:lang w:val="de-DE"/>
        </w:rPr>
        <w:t>Generalsekretär</w:t>
      </w:r>
      <w:r w:rsidRPr="00013C05">
        <w:rPr>
          <w:lang w:val="de-DE"/>
        </w:rPr>
        <w:t xml:space="preserve"> delegiert hiermit die Befugnisse und die Verantwortung für die Durchführung der Finanzordnung dem Leiter des Rechnungswesens </w:t>
      </w:r>
      <w:r w:rsidRPr="00013C05">
        <w:rPr>
          <w:highlight w:val="lightGray"/>
          <w:lang w:val="de-DE"/>
        </w:rPr>
        <w:t>der WIPO</w:t>
      </w:r>
      <w:r w:rsidR="00A86832" w:rsidRPr="00013C05">
        <w:rPr>
          <w:lang w:val="de-DE"/>
        </w:rPr>
        <w:t xml:space="preserve"> </w:t>
      </w:r>
      <w:r w:rsidR="00A86832" w:rsidRPr="00013C05">
        <w:rPr>
          <w:u w:val="single"/>
          <w:lang w:val="de-DE"/>
        </w:rPr>
        <w:t>zusammen mit der Behörde, die</w:t>
      </w:r>
      <w:r w:rsidRPr="00013C05">
        <w:rPr>
          <w:u w:val="single"/>
          <w:lang w:val="de-DE"/>
        </w:rPr>
        <w:t xml:space="preserve"> </w:t>
      </w:r>
      <w:r w:rsidR="00CC4AD0" w:rsidRPr="00013C05">
        <w:rPr>
          <w:u w:val="single"/>
          <w:lang w:val="de-DE"/>
        </w:rPr>
        <w:t>Verwaltungsa</w:t>
      </w:r>
      <w:r w:rsidR="00A86832" w:rsidRPr="00013C05">
        <w:rPr>
          <w:u w:val="single"/>
          <w:lang w:val="de-DE"/>
        </w:rPr>
        <w:t>nweisungen zu diesem Zweck herausgibt</w:t>
      </w:r>
      <w:r w:rsidR="00A86832" w:rsidRPr="00013C05">
        <w:rPr>
          <w:lang w:val="de-DE"/>
        </w:rPr>
        <w:t xml:space="preserve">. </w:t>
      </w:r>
      <w:r w:rsidRPr="00013C05">
        <w:rPr>
          <w:lang w:val="de-DE"/>
        </w:rPr>
        <w:t xml:space="preserve">Der Leiter des Rechnungswesens </w:t>
      </w:r>
      <w:r w:rsidRPr="00013C05">
        <w:rPr>
          <w:highlight w:val="lightGray"/>
          <w:lang w:val="de-DE"/>
        </w:rPr>
        <w:t>der WIPO</w:t>
      </w:r>
      <w:r w:rsidRPr="00013C05">
        <w:rPr>
          <w:lang w:val="de-DE"/>
        </w:rPr>
        <w:t xml:space="preserve"> kann andererseits die Befugnisse an andere Bedienstete delegieren, es sei denn, daß der </w:t>
      </w:r>
      <w:r w:rsidRPr="00013C05">
        <w:rPr>
          <w:highlight w:val="lightGray"/>
          <w:lang w:val="de-DE"/>
        </w:rPr>
        <w:t>Generalsekretär</w:t>
      </w:r>
      <w:r w:rsidRPr="00013C05">
        <w:rPr>
          <w:lang w:val="de-DE"/>
        </w:rPr>
        <w:t xml:space="preserve"> andere Anweisungen erteilt. Bei der Anwendung der Finanzordnung und ihrer Durchführungsbestimmungen werden die Bediensteten von den Grundsätzen der wirksamen und effizienten Finanzverwaltung und der Sparsamkeit geleitet.</w:t>
      </w:r>
    </w:p>
    <w:p w:rsidR="00BA07C4" w:rsidRPr="00013C05" w:rsidRDefault="00BA07C4" w:rsidP="00BA07C4">
      <w:pPr>
        <w:pStyle w:val="Inf4Heading5"/>
        <w:rPr>
          <w:rFonts w:cs="Arial"/>
          <w:lang w:val="de-DE"/>
        </w:rPr>
      </w:pPr>
      <w:bookmarkStart w:id="34" w:name="_Toc181672144"/>
      <w:bookmarkStart w:id="35" w:name="_Toc204136031"/>
      <w:bookmarkStart w:id="36" w:name="_Toc204141195"/>
      <w:bookmarkStart w:id="37" w:name="_Toc204141722"/>
      <w:bookmarkStart w:id="38" w:name="_Toc207000481"/>
      <w:bookmarkStart w:id="39" w:name="_Toc523742149"/>
      <w:r w:rsidRPr="00013C05">
        <w:rPr>
          <w:rFonts w:cs="Arial"/>
          <w:lang w:val="de-DE"/>
        </w:rPr>
        <w:t>Verantwortlichkeit und Rechenschaftspflicht</w:t>
      </w:r>
      <w:bookmarkEnd w:id="34"/>
      <w:bookmarkEnd w:id="35"/>
      <w:bookmarkEnd w:id="36"/>
      <w:bookmarkEnd w:id="37"/>
      <w:bookmarkEnd w:id="38"/>
      <w:bookmarkEnd w:id="39"/>
    </w:p>
    <w:p w:rsidR="00BA07C4" w:rsidRPr="00013C05" w:rsidRDefault="00BA07C4" w:rsidP="00BA07C4">
      <w:pPr>
        <w:pStyle w:val="Inf4Heading6"/>
        <w:rPr>
          <w:rFonts w:cs="Arial"/>
          <w:lang w:val="de-DE"/>
        </w:rPr>
      </w:pPr>
      <w:bookmarkStart w:id="40" w:name="_Toc181672145"/>
      <w:bookmarkStart w:id="41" w:name="_Toc204136032"/>
      <w:bookmarkStart w:id="42" w:name="_Toc204141196"/>
      <w:bookmarkStart w:id="43" w:name="_Toc204141723"/>
      <w:bookmarkStart w:id="44" w:name="_Toc207000482"/>
      <w:bookmarkStart w:id="45" w:name="_Toc523742150"/>
      <w:r w:rsidRPr="00013C05">
        <w:rPr>
          <w:rFonts w:cs="Arial"/>
          <w:lang w:val="de-DE"/>
        </w:rPr>
        <w:t>Durchführungsbestimmung 101.2</w:t>
      </w:r>
      <w:bookmarkEnd w:id="40"/>
      <w:bookmarkEnd w:id="41"/>
      <w:bookmarkEnd w:id="42"/>
      <w:bookmarkEnd w:id="43"/>
      <w:bookmarkEnd w:id="44"/>
      <w:bookmarkEnd w:id="45"/>
    </w:p>
    <w:p w:rsidR="00BA07C4" w:rsidRPr="00013C05" w:rsidRDefault="00BA07C4" w:rsidP="00BA07C4">
      <w:pPr>
        <w:pStyle w:val="Inf4Normal"/>
        <w:ind w:left="567"/>
        <w:rPr>
          <w:rFonts w:cs="Arial"/>
          <w:szCs w:val="24"/>
          <w:lang w:val="de-DE"/>
        </w:rPr>
      </w:pPr>
      <w:r w:rsidRPr="00013C05">
        <w:rPr>
          <w:rFonts w:cs="Arial"/>
          <w:szCs w:val="24"/>
          <w:lang w:val="de-DE"/>
        </w:rPr>
        <w:t>Alle Angestellten der</w:t>
      </w:r>
      <w:r w:rsidR="00CC4AD0" w:rsidRPr="00013C05">
        <w:rPr>
          <w:rFonts w:cs="Arial"/>
          <w:szCs w:val="24"/>
          <w:lang w:val="de-DE"/>
        </w:rPr>
        <w:t xml:space="preserve"> </w:t>
      </w:r>
      <w:r w:rsidRPr="00013C05">
        <w:rPr>
          <w:rFonts w:cs="Arial"/>
          <w:szCs w:val="24"/>
          <w:highlight w:val="lightGray"/>
          <w:lang w:val="de-DE"/>
        </w:rPr>
        <w:t>UPOV</w:t>
      </w:r>
      <w:r w:rsidRPr="00013C05">
        <w:rPr>
          <w:rFonts w:cs="Arial"/>
          <w:szCs w:val="24"/>
          <w:lang w:val="de-DE"/>
        </w:rPr>
        <w:t xml:space="preserve"> sind verpflichtet, die Finanzordnung und ihre Durchführungsbestimmungen und die diesbezüglichen Verwaltungsanweisungen zu befolgen. Angestellte, die gegen die Finanzordnung und ihre Durchführungs</w:t>
      </w:r>
      <w:r w:rsidRPr="00013C05">
        <w:rPr>
          <w:rFonts w:cs="Arial"/>
          <w:szCs w:val="24"/>
          <w:lang w:val="de-DE"/>
        </w:rPr>
        <w:softHyphen/>
        <w:t>bestimmungen oder die entsprechenden Verwaltungsanweisungen verstoßen, können für ihre Handlungen persönlich zur Rechenschaft gezogen und finanziell haftbar gemacht werden.</w:t>
      </w:r>
    </w:p>
    <w:p w:rsidR="00BA07C4" w:rsidRPr="00013C05" w:rsidRDefault="00BA07C4" w:rsidP="00BA07C4">
      <w:pPr>
        <w:pStyle w:val="Inf4Heading5"/>
        <w:rPr>
          <w:rFonts w:cs="Arial"/>
          <w:lang w:val="de-DE"/>
        </w:rPr>
      </w:pPr>
      <w:bookmarkStart w:id="46" w:name="_Toc181672146"/>
      <w:bookmarkStart w:id="47" w:name="_Toc204136033"/>
      <w:bookmarkStart w:id="48" w:name="_Toc204141197"/>
      <w:bookmarkStart w:id="49" w:name="_Toc204141724"/>
      <w:bookmarkStart w:id="50" w:name="_Toc207000483"/>
      <w:bookmarkStart w:id="51" w:name="_Toc523742151"/>
      <w:r w:rsidRPr="00013C05">
        <w:rPr>
          <w:rFonts w:cs="Arial"/>
          <w:lang w:val="de-DE"/>
        </w:rPr>
        <w:t>Begriffsbestimmungen</w:t>
      </w:r>
      <w:bookmarkEnd w:id="46"/>
      <w:bookmarkEnd w:id="47"/>
      <w:bookmarkEnd w:id="48"/>
      <w:bookmarkEnd w:id="49"/>
      <w:bookmarkEnd w:id="50"/>
      <w:bookmarkEnd w:id="51"/>
    </w:p>
    <w:p w:rsidR="00BA07C4" w:rsidRPr="00013C05" w:rsidRDefault="00BA07C4" w:rsidP="00BA07C4">
      <w:pPr>
        <w:pStyle w:val="Inf4Heading6"/>
        <w:rPr>
          <w:rFonts w:cs="Arial"/>
          <w:lang w:val="de-DE"/>
        </w:rPr>
      </w:pPr>
      <w:bookmarkStart w:id="52" w:name="_Toc181672147"/>
      <w:bookmarkStart w:id="53" w:name="_Toc204136034"/>
      <w:bookmarkStart w:id="54" w:name="_Toc204141198"/>
      <w:bookmarkStart w:id="55" w:name="_Toc204141725"/>
      <w:bookmarkStart w:id="56" w:name="_Toc207000484"/>
      <w:bookmarkStart w:id="57" w:name="_Toc523742152"/>
      <w:r w:rsidRPr="00013C05">
        <w:rPr>
          <w:rFonts w:cs="Arial"/>
          <w:lang w:val="de-DE"/>
        </w:rPr>
        <w:t>Durchführungsbestimmung 101.3</w:t>
      </w:r>
      <w:bookmarkEnd w:id="52"/>
      <w:bookmarkEnd w:id="53"/>
      <w:bookmarkEnd w:id="54"/>
      <w:bookmarkEnd w:id="55"/>
      <w:bookmarkEnd w:id="56"/>
      <w:bookmarkEnd w:id="57"/>
    </w:p>
    <w:p w:rsidR="00BA07C4" w:rsidRPr="00013C05" w:rsidRDefault="00BA07C4" w:rsidP="00BA07C4">
      <w:pPr>
        <w:pStyle w:val="Inf4Normal"/>
        <w:ind w:left="567"/>
        <w:rPr>
          <w:rFonts w:cs="Arial"/>
          <w:szCs w:val="24"/>
          <w:lang w:val="de-DE"/>
        </w:rPr>
      </w:pPr>
      <w:r w:rsidRPr="00013C05">
        <w:rPr>
          <w:rFonts w:cs="Arial"/>
          <w:szCs w:val="24"/>
          <w:lang w:val="de-DE"/>
        </w:rPr>
        <w:t>Im Sinne dieser Finanzordnung sind:</w:t>
      </w:r>
    </w:p>
    <w:bookmarkEnd w:id="9"/>
    <w:bookmarkEnd w:id="10"/>
    <w:bookmarkEnd w:id="11"/>
    <w:p w:rsidR="00BA07C4" w:rsidRPr="00013C05" w:rsidRDefault="00BA07C4" w:rsidP="00BA07C4">
      <w:pPr>
        <w:pStyle w:val="Inf4Normal"/>
        <w:ind w:left="567" w:firstLine="567"/>
        <w:rPr>
          <w:rFonts w:cs="Arial"/>
          <w:szCs w:val="24"/>
          <w:lang w:val="de-DE"/>
        </w:rPr>
      </w:pPr>
      <w:r w:rsidRPr="00013C05">
        <w:rPr>
          <w:rFonts w:cs="Arial"/>
          <w:szCs w:val="24"/>
          <w:lang w:val="de-DE"/>
        </w:rPr>
        <w:t>a)</w:t>
      </w:r>
      <w:r w:rsidRPr="00013C05">
        <w:rPr>
          <w:rFonts w:cs="Arial"/>
          <w:szCs w:val="24"/>
          <w:lang w:val="de-DE"/>
        </w:rPr>
        <w:tab/>
      </w:r>
      <w:r w:rsidRPr="00013C05">
        <w:rPr>
          <w:rFonts w:cs="Arial"/>
          <w:szCs w:val="24"/>
          <w:highlight w:val="lightGray"/>
          <w:lang w:val="de-DE"/>
        </w:rPr>
        <w:t>„Rat“ der Rat des Internationalen Verbandes zum Schutz von Pflanzenzüchtungen, der durch das Internationale Übereinkommen zum Schutz von Pflanzenzüchtungen vom 2. Dezember 1961, revidiert am 10. November 1972, am 23. Oktober 1978 und am 19. März 1991 errichtet wurde;</w:t>
      </w:r>
    </w:p>
    <w:p w:rsidR="00BA07C4" w:rsidRPr="00013C05" w:rsidRDefault="00BA07C4" w:rsidP="00BA07C4">
      <w:pPr>
        <w:pStyle w:val="Inf4Normal"/>
        <w:ind w:left="567" w:firstLine="567"/>
        <w:rPr>
          <w:rFonts w:cs="Arial"/>
          <w:szCs w:val="24"/>
          <w:lang w:val="de-DE"/>
        </w:rPr>
      </w:pPr>
      <w:r w:rsidRPr="00013C05">
        <w:rPr>
          <w:rFonts w:cs="Arial"/>
          <w:szCs w:val="24"/>
          <w:lang w:val="de-DE"/>
        </w:rPr>
        <w:t>b)</w:t>
      </w:r>
      <w:r w:rsidRPr="00013C05">
        <w:rPr>
          <w:rFonts w:cs="Arial"/>
          <w:szCs w:val="24"/>
          <w:lang w:val="de-DE"/>
        </w:rPr>
        <w:tab/>
        <w:t xml:space="preserve">„Koordinierungsausschuß“ der in Artikel 8 des am 14. Juli </w:t>
      </w:r>
      <w:smartTag w:uri="urn:schemas-microsoft-com:office:smarttags" w:element="metricconverter">
        <w:smartTagPr>
          <w:attr w:name="ProductID" w:val="1967 in"/>
        </w:smartTagPr>
        <w:r w:rsidRPr="00013C05">
          <w:rPr>
            <w:rFonts w:cs="Arial"/>
            <w:szCs w:val="24"/>
            <w:lang w:val="de-DE"/>
          </w:rPr>
          <w:t>1967 in</w:t>
        </w:r>
      </w:smartTag>
      <w:r w:rsidRPr="00013C05">
        <w:rPr>
          <w:rFonts w:cs="Arial"/>
          <w:szCs w:val="24"/>
          <w:lang w:val="de-DE"/>
        </w:rPr>
        <w:t xml:space="preserve"> Stockholm unterzeichneten Übereinkommens zur Errichtung der Weltorganisation für geistiges Eigentum, mit Änderungen, erwähnte Ausschuß;</w:t>
      </w:r>
    </w:p>
    <w:p w:rsidR="00BA07C4" w:rsidRPr="00013C05" w:rsidRDefault="00BA07C4" w:rsidP="00BA07C4">
      <w:pPr>
        <w:pStyle w:val="Inf4Normal"/>
        <w:ind w:left="567" w:firstLine="567"/>
        <w:rPr>
          <w:rFonts w:cs="Arial"/>
          <w:szCs w:val="24"/>
          <w:lang w:val="de-DE"/>
        </w:rPr>
      </w:pPr>
      <w:r w:rsidRPr="00013C05">
        <w:rPr>
          <w:rFonts w:cs="Arial"/>
          <w:szCs w:val="24"/>
          <w:lang w:val="de-DE"/>
        </w:rPr>
        <w:t>c)</w:t>
      </w:r>
      <w:r w:rsidRPr="00013C05">
        <w:rPr>
          <w:rFonts w:cs="Arial"/>
          <w:szCs w:val="24"/>
          <w:lang w:val="de-DE"/>
        </w:rPr>
        <w:tab/>
        <w:t xml:space="preserve">„Generalversammlung“ das in Artikel 6 des am 14. Juli </w:t>
      </w:r>
      <w:smartTag w:uri="urn:schemas-microsoft-com:office:smarttags" w:element="metricconverter">
        <w:smartTagPr>
          <w:attr w:name="ProductID" w:val="1967 in"/>
        </w:smartTagPr>
        <w:r w:rsidRPr="00013C05">
          <w:rPr>
            <w:rFonts w:cs="Arial"/>
            <w:szCs w:val="24"/>
            <w:lang w:val="de-DE"/>
          </w:rPr>
          <w:t>1967 in</w:t>
        </w:r>
      </w:smartTag>
      <w:r w:rsidRPr="00013C05">
        <w:rPr>
          <w:rFonts w:cs="Arial"/>
          <w:szCs w:val="24"/>
          <w:lang w:val="de-DE"/>
        </w:rPr>
        <w:t xml:space="preserve"> Stockholm unterzeichneten Übereinkommens zur Errichtung der Weltorganisation für geistiges Eigentum, mit Änderungen, erwähnte Organ der Mitgliedstaaten;</w:t>
      </w:r>
    </w:p>
    <w:p w:rsidR="00BA07C4" w:rsidRPr="00013C05" w:rsidRDefault="00BA07C4" w:rsidP="00BA07C4">
      <w:pPr>
        <w:pStyle w:val="Inf4Normal"/>
        <w:ind w:left="567" w:firstLine="567"/>
        <w:rPr>
          <w:rFonts w:cs="Arial"/>
          <w:szCs w:val="24"/>
          <w:lang w:val="de-DE"/>
        </w:rPr>
      </w:pPr>
      <w:r w:rsidRPr="00013C05">
        <w:rPr>
          <w:rFonts w:cs="Arial"/>
          <w:szCs w:val="24"/>
          <w:lang w:val="de-DE"/>
        </w:rPr>
        <w:t>d)</w:t>
      </w:r>
      <w:r w:rsidRPr="00013C05">
        <w:rPr>
          <w:rFonts w:cs="Arial"/>
          <w:szCs w:val="24"/>
          <w:lang w:val="de-DE"/>
        </w:rPr>
        <w:tab/>
      </w:r>
      <w:r w:rsidRPr="00013C05">
        <w:rPr>
          <w:rFonts w:cs="Arial"/>
          <w:szCs w:val="24"/>
          <w:highlight w:val="lightGray"/>
          <w:lang w:val="de-DE"/>
        </w:rPr>
        <w:t>„Beratende</w:t>
      </w:r>
      <w:r w:rsidR="00CC4AD0" w:rsidRPr="00013C05">
        <w:rPr>
          <w:rFonts w:cs="Arial"/>
          <w:szCs w:val="24"/>
          <w:highlight w:val="lightGray"/>
          <w:lang w:val="de-DE"/>
        </w:rPr>
        <w:t>r</w:t>
      </w:r>
      <w:r w:rsidRPr="00013C05">
        <w:rPr>
          <w:rFonts w:cs="Arial"/>
          <w:szCs w:val="24"/>
          <w:highlight w:val="lightGray"/>
          <w:lang w:val="de-DE"/>
        </w:rPr>
        <w:t xml:space="preserve"> Ausschuß“ der Ausschuß, der mit der Vorbereitung der Tagungen des Rates beauftragt ist;</w:t>
      </w:r>
    </w:p>
    <w:p w:rsidR="00BA07C4" w:rsidRPr="00013C05" w:rsidRDefault="00BA07C4" w:rsidP="00BA07C4">
      <w:pPr>
        <w:pStyle w:val="Inf4Normal"/>
        <w:ind w:left="567" w:firstLine="567"/>
        <w:rPr>
          <w:rFonts w:cs="Arial"/>
          <w:szCs w:val="24"/>
          <w:lang w:val="de-DE"/>
        </w:rPr>
      </w:pPr>
      <w:r w:rsidRPr="00013C05">
        <w:rPr>
          <w:rFonts w:cs="Arial"/>
          <w:szCs w:val="24"/>
          <w:lang w:val="de-DE"/>
        </w:rPr>
        <w:t>e)</w:t>
      </w:r>
      <w:r w:rsidRPr="00013C05">
        <w:rPr>
          <w:rFonts w:cs="Arial"/>
          <w:szCs w:val="24"/>
          <w:lang w:val="de-DE"/>
        </w:rPr>
        <w:tab/>
      </w:r>
      <w:r w:rsidRPr="00013C05">
        <w:rPr>
          <w:rFonts w:cs="Arial"/>
          <w:szCs w:val="24"/>
          <w:highlight w:val="lightGray"/>
          <w:lang w:val="de-DE"/>
        </w:rPr>
        <w:t>„Haushaltsmittel“</w:t>
      </w:r>
      <w:r w:rsidRPr="00013C05">
        <w:rPr>
          <w:rFonts w:cs="Arial"/>
          <w:szCs w:val="24"/>
          <w:lang w:val="de-DE"/>
        </w:rPr>
        <w:t xml:space="preserve"> die </w:t>
      </w:r>
      <w:r w:rsidRPr="00013C05">
        <w:rPr>
          <w:rFonts w:cs="Arial"/>
          <w:szCs w:val="24"/>
          <w:highlight w:val="lightGray"/>
          <w:lang w:val="de-DE"/>
        </w:rPr>
        <w:t>vom Rat</w:t>
      </w:r>
      <w:r w:rsidRPr="00013C05">
        <w:rPr>
          <w:rFonts w:cs="Arial"/>
          <w:szCs w:val="24"/>
          <w:lang w:val="de-DE"/>
        </w:rPr>
        <w:t xml:space="preserve"> gebilligte Genehmigung für Haushaltsausgaben für die Rechnungsperiode, zu deren Lasten Ausgaben zu den </w:t>
      </w:r>
      <w:r w:rsidRPr="00013C05">
        <w:rPr>
          <w:rFonts w:cs="Arial"/>
          <w:szCs w:val="24"/>
          <w:highlight w:val="lightGray"/>
          <w:lang w:val="de-DE"/>
        </w:rPr>
        <w:t>vom Rat</w:t>
      </w:r>
      <w:r w:rsidRPr="00013C05">
        <w:rPr>
          <w:rFonts w:cs="Arial"/>
          <w:szCs w:val="24"/>
          <w:lang w:val="de-DE"/>
        </w:rPr>
        <w:t xml:space="preserve"> festgelegten Zwecken getätigt werden können;</w:t>
      </w:r>
    </w:p>
    <w:p w:rsidR="00BA07C4" w:rsidRPr="00013C05" w:rsidRDefault="00BA07C4" w:rsidP="00BA07C4">
      <w:pPr>
        <w:pStyle w:val="Inf4Normal"/>
        <w:ind w:left="567" w:firstLine="567"/>
        <w:rPr>
          <w:rFonts w:cs="Arial"/>
          <w:szCs w:val="24"/>
          <w:lang w:val="de-DE"/>
        </w:rPr>
      </w:pPr>
      <w:r w:rsidRPr="00013C05">
        <w:rPr>
          <w:rFonts w:cs="Arial"/>
          <w:szCs w:val="24"/>
          <w:lang w:val="de-DE"/>
        </w:rPr>
        <w:t>f)</w:t>
      </w:r>
      <w:r w:rsidRPr="00013C05">
        <w:rPr>
          <w:rFonts w:cs="Arial"/>
          <w:szCs w:val="24"/>
          <w:lang w:val="de-DE"/>
        </w:rPr>
        <w:tab/>
        <w:t>„Auszahlung“ der tatsächlich ausgezahlte Betrag;</w:t>
      </w:r>
    </w:p>
    <w:p w:rsidR="00BA07C4" w:rsidRPr="00013C05" w:rsidRDefault="00BA07C4" w:rsidP="00BA07C4">
      <w:pPr>
        <w:pStyle w:val="Inf4Normal"/>
        <w:ind w:left="567" w:firstLine="567"/>
        <w:rPr>
          <w:rFonts w:cs="Arial"/>
          <w:szCs w:val="24"/>
          <w:lang w:val="de-DE"/>
        </w:rPr>
      </w:pPr>
      <w:r w:rsidRPr="00013C05">
        <w:rPr>
          <w:rFonts w:cs="Arial"/>
          <w:szCs w:val="24"/>
          <w:lang w:val="de-DE"/>
        </w:rPr>
        <w:t>g)</w:t>
      </w:r>
      <w:r w:rsidRPr="00013C05">
        <w:rPr>
          <w:rFonts w:cs="Arial"/>
          <w:szCs w:val="24"/>
          <w:lang w:val="de-DE"/>
        </w:rPr>
        <w:tab/>
        <w:t xml:space="preserve">„Angestellter“ eine von </w:t>
      </w:r>
      <w:r w:rsidRPr="00013C05">
        <w:rPr>
          <w:rFonts w:cs="Arial"/>
          <w:szCs w:val="24"/>
          <w:highlight w:val="lightGray"/>
          <w:lang w:val="de-DE"/>
        </w:rPr>
        <w:t>der</w:t>
      </w:r>
      <w:r w:rsidR="00CC4AD0" w:rsidRPr="00013C05">
        <w:rPr>
          <w:rFonts w:cs="Arial"/>
          <w:szCs w:val="24"/>
          <w:highlight w:val="lightGray"/>
          <w:lang w:val="de-DE"/>
        </w:rPr>
        <w:t xml:space="preserve"> </w:t>
      </w:r>
      <w:r w:rsidRPr="00013C05">
        <w:rPr>
          <w:rFonts w:cs="Arial"/>
          <w:szCs w:val="24"/>
          <w:highlight w:val="lightGray"/>
          <w:lang w:val="de-DE"/>
        </w:rPr>
        <w:t>UPOV</w:t>
      </w:r>
      <w:r w:rsidR="005242D3" w:rsidRPr="00013C05">
        <w:rPr>
          <w:rFonts w:cs="Arial"/>
          <w:szCs w:val="24"/>
          <w:highlight w:val="lightGray"/>
          <w:lang w:val="de-DE"/>
        </w:rPr>
        <w:t xml:space="preserve"> </w:t>
      </w:r>
      <w:r w:rsidRPr="00013C05">
        <w:rPr>
          <w:rFonts w:cs="Arial"/>
          <w:szCs w:val="24"/>
          <w:highlight w:val="lightGray"/>
          <w:lang w:val="de-DE"/>
        </w:rPr>
        <w:t>oder gegebenenfalls von der Weltorganisation für geistiges Eigentum (WIPO)</w:t>
      </w:r>
      <w:r w:rsidRPr="00013C05">
        <w:rPr>
          <w:rFonts w:cs="Arial"/>
          <w:szCs w:val="24"/>
          <w:lang w:val="de-DE"/>
        </w:rPr>
        <w:t xml:space="preserve"> unter jeder Art Vertrag zur Ausführung von Aufgaben eingestellte Person;</w:t>
      </w:r>
    </w:p>
    <w:p w:rsidR="00BA07C4" w:rsidRPr="00013C05" w:rsidRDefault="00BA07C4" w:rsidP="00BA07C4">
      <w:pPr>
        <w:pStyle w:val="Inf4Normal"/>
        <w:ind w:left="567" w:firstLine="567"/>
        <w:rPr>
          <w:rFonts w:cs="Arial"/>
          <w:szCs w:val="24"/>
          <w:lang w:val="de-DE"/>
        </w:rPr>
      </w:pPr>
      <w:r w:rsidRPr="00013C05">
        <w:rPr>
          <w:rFonts w:cs="Arial"/>
          <w:szCs w:val="24"/>
          <w:lang w:val="de-DE"/>
        </w:rPr>
        <w:t>h)</w:t>
      </w:r>
      <w:r w:rsidRPr="00013C05">
        <w:rPr>
          <w:rFonts w:cs="Arial"/>
          <w:szCs w:val="24"/>
          <w:lang w:val="de-DE"/>
        </w:rPr>
        <w:tab/>
        <w:t xml:space="preserve">„Ausgaben“ die Summe der Auszahlungen </w:t>
      </w:r>
      <w:r w:rsidR="00A86832" w:rsidRPr="00013C05">
        <w:rPr>
          <w:rFonts w:cs="Arial"/>
          <w:szCs w:val="24"/>
          <w:lang w:val="de-DE"/>
        </w:rPr>
        <w:t>(</w:t>
      </w:r>
      <w:r w:rsidR="008C685A" w:rsidRPr="00013C05">
        <w:rPr>
          <w:rFonts w:cs="Arial"/>
          <w:szCs w:val="24"/>
          <w:u w:val="single"/>
          <w:lang w:val="de-DE"/>
        </w:rPr>
        <w:t>ausschließlich</w:t>
      </w:r>
      <w:r w:rsidR="00A86832" w:rsidRPr="00013C05">
        <w:rPr>
          <w:rFonts w:cs="Arial"/>
          <w:szCs w:val="24"/>
          <w:u w:val="single"/>
          <w:lang w:val="de-DE"/>
        </w:rPr>
        <w:t xml:space="preserve"> der an jedem Jahresende der Rechnungsperiode im voraus entrichteten Beiträge</w:t>
      </w:r>
      <w:r w:rsidR="00A86832" w:rsidRPr="00013C05">
        <w:rPr>
          <w:rFonts w:cs="Arial"/>
          <w:szCs w:val="24"/>
          <w:lang w:val="de-DE"/>
        </w:rPr>
        <w:t>) und antizipativen Passiva;</w:t>
      </w:r>
    </w:p>
    <w:p w:rsidR="00BA07C4" w:rsidRPr="00013C05" w:rsidRDefault="00BA07C4" w:rsidP="00BA07C4">
      <w:pPr>
        <w:pStyle w:val="Inf4Normal"/>
        <w:ind w:left="567" w:firstLine="567"/>
        <w:rPr>
          <w:rFonts w:cs="Arial"/>
          <w:szCs w:val="24"/>
          <w:lang w:val="de-DE"/>
        </w:rPr>
      </w:pPr>
      <w:r w:rsidRPr="00013C05">
        <w:rPr>
          <w:rFonts w:cs="Arial"/>
          <w:szCs w:val="24"/>
          <w:lang w:val="de-DE"/>
        </w:rPr>
        <w:t>i)</w:t>
      </w:r>
      <w:r w:rsidRPr="00013C05">
        <w:rPr>
          <w:rFonts w:cs="Arial"/>
          <w:szCs w:val="24"/>
          <w:lang w:val="de-DE"/>
        </w:rPr>
        <w:tab/>
        <w:t xml:space="preserve">„Hauptsitz“ die Büros </w:t>
      </w:r>
      <w:r w:rsidRPr="00013C05">
        <w:rPr>
          <w:rFonts w:cs="Arial"/>
          <w:szCs w:val="24"/>
          <w:highlight w:val="lightGray"/>
          <w:lang w:val="de-DE"/>
        </w:rPr>
        <w:t>der</w:t>
      </w:r>
      <w:r w:rsidR="00CC4AD0"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in Genf;</w:t>
      </w:r>
    </w:p>
    <w:p w:rsidR="00BA07C4" w:rsidRPr="00013C05" w:rsidRDefault="00BA07C4" w:rsidP="00BA07C4">
      <w:pPr>
        <w:pStyle w:val="Inf4Normal"/>
        <w:ind w:left="567" w:firstLine="567"/>
        <w:rPr>
          <w:rFonts w:cs="Arial"/>
          <w:szCs w:val="24"/>
          <w:lang w:val="de-DE"/>
        </w:rPr>
      </w:pPr>
      <w:r w:rsidRPr="00013C05">
        <w:rPr>
          <w:rFonts w:cs="Arial"/>
          <w:szCs w:val="24"/>
          <w:lang w:val="de-DE"/>
        </w:rPr>
        <w:lastRenderedPageBreak/>
        <w:t>j)</w:t>
      </w:r>
      <w:r w:rsidRPr="00013C05">
        <w:rPr>
          <w:rFonts w:cs="Arial"/>
          <w:szCs w:val="24"/>
          <w:lang w:val="de-DE"/>
        </w:rPr>
        <w:tab/>
        <w:t xml:space="preserve">„Verpflichtungen“ </w:t>
      </w:r>
      <w:r w:rsidR="00A86832" w:rsidRPr="00013C05">
        <w:rPr>
          <w:rFonts w:cs="Arial"/>
          <w:szCs w:val="24"/>
          <w:u w:val="single"/>
          <w:lang w:val="de-DE"/>
        </w:rPr>
        <w:t>(</w:t>
      </w:r>
      <w:r w:rsidR="00CC4AD0" w:rsidRPr="00013C05">
        <w:rPr>
          <w:rFonts w:cs="Arial"/>
          <w:szCs w:val="24"/>
          <w:u w:val="single"/>
          <w:lang w:val="de-DE"/>
        </w:rPr>
        <w:t>„</w:t>
      </w:r>
      <w:r w:rsidR="00A86832" w:rsidRPr="00013C05">
        <w:rPr>
          <w:rFonts w:cs="Arial"/>
          <w:szCs w:val="24"/>
          <w:u w:val="single"/>
          <w:lang w:val="de-DE"/>
        </w:rPr>
        <w:t xml:space="preserve">vertragliche </w:t>
      </w:r>
      <w:r w:rsidR="00807B45" w:rsidRPr="00013C05">
        <w:rPr>
          <w:rFonts w:cs="Arial"/>
          <w:szCs w:val="24"/>
          <w:u w:val="single"/>
          <w:lang w:val="de-DE"/>
        </w:rPr>
        <w:t>Verpflichtun</w:t>
      </w:r>
      <w:r w:rsidR="00CC4AD0" w:rsidRPr="00013C05">
        <w:rPr>
          <w:rFonts w:cs="Arial"/>
          <w:szCs w:val="24"/>
          <w:u w:val="single"/>
          <w:lang w:val="de-DE"/>
        </w:rPr>
        <w:t>g</w:t>
      </w:r>
      <w:r w:rsidR="00807B45" w:rsidRPr="00013C05">
        <w:rPr>
          <w:rFonts w:cs="Arial"/>
          <w:szCs w:val="24"/>
          <w:u w:val="single"/>
          <w:lang w:val="de-DE"/>
        </w:rPr>
        <w:t>en</w:t>
      </w:r>
      <w:r w:rsidR="00CC4AD0" w:rsidRPr="00013C05">
        <w:rPr>
          <w:rFonts w:cs="Arial"/>
          <w:szCs w:val="24"/>
          <w:u w:val="single"/>
          <w:lang w:val="de-DE"/>
        </w:rPr>
        <w:t>“</w:t>
      </w:r>
      <w:r w:rsidR="00807B45" w:rsidRPr="00013C05">
        <w:rPr>
          <w:rFonts w:cs="Arial"/>
          <w:szCs w:val="24"/>
          <w:u w:val="single"/>
          <w:lang w:val="de-DE"/>
        </w:rPr>
        <w:t>)</w:t>
      </w:r>
      <w:r w:rsidR="00807B45" w:rsidRPr="00013C05">
        <w:rPr>
          <w:rFonts w:cs="Arial"/>
          <w:szCs w:val="24"/>
          <w:lang w:val="de-DE"/>
        </w:rPr>
        <w:t xml:space="preserve"> </w:t>
      </w:r>
      <w:r w:rsidRPr="00013C05">
        <w:rPr>
          <w:rFonts w:cs="Arial"/>
          <w:szCs w:val="24"/>
          <w:lang w:val="de-DE"/>
        </w:rPr>
        <w:t>die Beträge für erteilte Aufträge, vergebene Aufträge und sonstige Transaktionen, für die während der laufenden Rechnungsperiode Waren in Empfang genommen oder Dienstleistungen erbracht wurden, oder die in einer künftigen Rechnungsperiode abzuwickeln sind;</w:t>
      </w:r>
    </w:p>
    <w:p w:rsidR="006A334C" w:rsidRPr="00013C05" w:rsidRDefault="006A334C" w:rsidP="006A334C">
      <w:pPr>
        <w:pStyle w:val="Inf4Normal"/>
        <w:ind w:left="567" w:firstLine="567"/>
        <w:rPr>
          <w:lang w:val="de-DE"/>
        </w:rPr>
      </w:pPr>
      <w:r w:rsidRPr="00013C05">
        <w:rPr>
          <w:lang w:val="de-DE"/>
        </w:rPr>
        <w:t>k)</w:t>
      </w:r>
      <w:r w:rsidRPr="00013C05">
        <w:rPr>
          <w:lang w:val="de-DE"/>
        </w:rPr>
        <w:tab/>
        <w:t xml:space="preserve">„Bediensteter“ ein Mitarbeiter </w:t>
      </w:r>
      <w:r w:rsidRPr="00013C05">
        <w:rPr>
          <w:highlight w:val="lightGray"/>
          <w:lang w:val="de-DE"/>
        </w:rPr>
        <w:t>der UPOV oder gegebenenfalls der WIPO</w:t>
      </w:r>
      <w:r w:rsidRPr="00013C05">
        <w:rPr>
          <w:lang w:val="de-DE"/>
        </w:rPr>
        <w:t>, der eine mit einem befristeten Vertrag, Dauervertrag, unbefristeten Vertrag oder Zeitvertrag eingestellte Person ist;</w:t>
      </w:r>
    </w:p>
    <w:p w:rsidR="00BA07C4" w:rsidRPr="00013C05" w:rsidRDefault="00BA07C4" w:rsidP="00BA07C4">
      <w:pPr>
        <w:pStyle w:val="Inf4Normal"/>
        <w:ind w:left="567" w:firstLine="567"/>
        <w:rPr>
          <w:rFonts w:cs="Arial"/>
          <w:szCs w:val="24"/>
          <w:lang w:val="de-DE"/>
        </w:rPr>
      </w:pPr>
      <w:r w:rsidRPr="00013C05">
        <w:rPr>
          <w:rFonts w:cs="Arial"/>
          <w:szCs w:val="24"/>
          <w:lang w:val="de-DE"/>
        </w:rPr>
        <w:t>l)</w:t>
      </w:r>
      <w:r w:rsidRPr="00013C05">
        <w:rPr>
          <w:rFonts w:cs="Arial"/>
          <w:szCs w:val="24"/>
          <w:lang w:val="de-DE"/>
        </w:rPr>
        <w:tab/>
        <w:t xml:space="preserve">„Vorausbelastung“ („Vorausverpflichtung“ oder </w:t>
      </w:r>
      <w:r w:rsidR="00CC4AD0" w:rsidRPr="00013C05">
        <w:rPr>
          <w:rFonts w:cs="Arial"/>
          <w:szCs w:val="24"/>
          <w:lang w:val="de-DE"/>
        </w:rPr>
        <w:t>„</w:t>
      </w:r>
      <w:r w:rsidRPr="00013C05">
        <w:rPr>
          <w:rFonts w:cs="Arial"/>
          <w:szCs w:val="24"/>
          <w:lang w:val="de-DE"/>
        </w:rPr>
        <w:t xml:space="preserve">Beschaffungsbedarf”) eine Verpflichtung im Zusammenhang mit der Zweckbestimmung von Geldern zu Lasten der Mittel </w:t>
      </w:r>
      <w:r w:rsidRPr="00013C05">
        <w:rPr>
          <w:rFonts w:cs="Arial"/>
          <w:szCs w:val="24"/>
          <w:highlight w:val="lightGray"/>
          <w:lang w:val="de-DE"/>
        </w:rPr>
        <w:t>der</w:t>
      </w:r>
      <w:r w:rsidR="00CC4AD0"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w:t>
      </w:r>
    </w:p>
    <w:p w:rsidR="00BA07C4" w:rsidRPr="00013C05" w:rsidRDefault="00BA07C4" w:rsidP="00BA07C4">
      <w:pPr>
        <w:pStyle w:val="Inf4Normal"/>
        <w:ind w:left="567" w:firstLine="567"/>
        <w:rPr>
          <w:rFonts w:cs="Arial"/>
          <w:szCs w:val="24"/>
          <w:lang w:val="de-DE"/>
        </w:rPr>
      </w:pPr>
      <w:r w:rsidRPr="00013C05">
        <w:rPr>
          <w:rFonts w:cs="Arial"/>
          <w:szCs w:val="24"/>
          <w:highlight w:val="lightGray"/>
          <w:lang w:val="de-DE"/>
        </w:rPr>
        <w:t>m)</w:t>
      </w:r>
      <w:r w:rsidRPr="00013C05">
        <w:rPr>
          <w:rFonts w:cs="Arial"/>
          <w:szCs w:val="24"/>
          <w:lang w:val="de-DE"/>
        </w:rPr>
        <w:tab/>
      </w:r>
    </w:p>
    <w:p w:rsidR="00BA07C4" w:rsidRPr="00013C05" w:rsidRDefault="00BA07C4" w:rsidP="00BA07C4">
      <w:pPr>
        <w:pStyle w:val="Inf4Normal"/>
        <w:ind w:left="567" w:firstLine="567"/>
        <w:rPr>
          <w:rFonts w:cs="Arial"/>
          <w:szCs w:val="24"/>
          <w:lang w:val="de-DE"/>
        </w:rPr>
      </w:pPr>
      <w:r w:rsidRPr="00013C05">
        <w:rPr>
          <w:rFonts w:cs="Arial"/>
          <w:szCs w:val="24"/>
          <w:lang w:val="de-DE"/>
        </w:rPr>
        <w:t>n)</w:t>
      </w:r>
      <w:r w:rsidRPr="00013C05">
        <w:rPr>
          <w:rFonts w:cs="Arial"/>
          <w:szCs w:val="24"/>
          <w:lang w:val="de-DE"/>
        </w:rPr>
        <w:tab/>
      </w:r>
      <w:r w:rsidR="00CC4AD0" w:rsidRPr="00013C05">
        <w:rPr>
          <w:rFonts w:cs="Arial"/>
          <w:szCs w:val="24"/>
          <w:lang w:val="de-DE"/>
        </w:rPr>
        <w:t>„</w:t>
      </w:r>
      <w:r w:rsidRPr="00013C05">
        <w:rPr>
          <w:rFonts w:cs="Arial"/>
          <w:szCs w:val="24"/>
          <w:lang w:val="de-DE"/>
        </w:rPr>
        <w:t>Reservefonds</w:t>
      </w:r>
      <w:r w:rsidR="00CC4AD0" w:rsidRPr="00013C05">
        <w:rPr>
          <w:rFonts w:cs="Arial"/>
          <w:szCs w:val="24"/>
          <w:lang w:val="de-DE"/>
        </w:rPr>
        <w:t>“</w:t>
      </w:r>
      <w:r w:rsidRPr="00013C05">
        <w:rPr>
          <w:rFonts w:cs="Arial"/>
          <w:szCs w:val="24"/>
          <w:lang w:val="de-DE"/>
        </w:rPr>
        <w:t xml:space="preserve"> ein </w:t>
      </w:r>
      <w:r w:rsidRPr="00013C05">
        <w:rPr>
          <w:rFonts w:cs="Arial"/>
          <w:szCs w:val="24"/>
          <w:highlight w:val="lightGray"/>
          <w:lang w:val="de-DE"/>
        </w:rPr>
        <w:t>vom Rat</w:t>
      </w:r>
      <w:r w:rsidRPr="00013C05">
        <w:rPr>
          <w:rFonts w:cs="Arial"/>
          <w:szCs w:val="24"/>
          <w:lang w:val="de-DE"/>
        </w:rPr>
        <w:t xml:space="preserve"> errichteter Fonds, in den </w:t>
      </w:r>
      <w:r w:rsidRPr="00013C05">
        <w:rPr>
          <w:rFonts w:cs="Arial"/>
          <w:highlight w:val="lightGray"/>
          <w:lang w:val="de-DE"/>
        </w:rPr>
        <w:t>unvorhergesehene</w:t>
      </w:r>
      <w:r w:rsidRPr="00013C05">
        <w:rPr>
          <w:rFonts w:cs="Arial"/>
          <w:szCs w:val="24"/>
          <w:lang w:val="de-DE"/>
        </w:rPr>
        <w:t xml:space="preserve"> Mehreinnahmen eingezahlt werden sollten, die die für die Finanzierung der </w:t>
      </w:r>
      <w:r w:rsidRPr="00013C05">
        <w:rPr>
          <w:rFonts w:cs="Arial"/>
          <w:szCs w:val="24"/>
          <w:highlight w:val="lightGray"/>
          <w:lang w:val="de-DE"/>
        </w:rPr>
        <w:t>Haushaltsmittel</w:t>
      </w:r>
      <w:r w:rsidRPr="00013C05">
        <w:rPr>
          <w:rFonts w:cs="Arial"/>
          <w:szCs w:val="24"/>
          <w:lang w:val="de-DE"/>
        </w:rPr>
        <w:t xml:space="preserve"> erforderlichen Beträge übersteigen. Reservefonds werden gemäß der Entscheidung </w:t>
      </w:r>
      <w:r w:rsidRPr="00013C05">
        <w:rPr>
          <w:rFonts w:cs="Arial"/>
          <w:szCs w:val="24"/>
          <w:highlight w:val="lightGray"/>
          <w:lang w:val="de-DE"/>
        </w:rPr>
        <w:t>des Rates</w:t>
      </w:r>
      <w:r w:rsidRPr="00013C05">
        <w:rPr>
          <w:rFonts w:cs="Arial"/>
          <w:szCs w:val="24"/>
          <w:lang w:val="de-DE"/>
        </w:rPr>
        <w:t xml:space="preserve"> verwendet;</w:t>
      </w:r>
    </w:p>
    <w:p w:rsidR="00BA07C4" w:rsidRPr="00013C05" w:rsidRDefault="00BA07C4" w:rsidP="00BA07C4">
      <w:pPr>
        <w:pStyle w:val="Inf4Normal"/>
        <w:ind w:left="567" w:firstLine="567"/>
        <w:rPr>
          <w:rFonts w:cs="Arial"/>
          <w:szCs w:val="24"/>
          <w:lang w:val="de-DE"/>
        </w:rPr>
      </w:pPr>
      <w:r w:rsidRPr="00013C05">
        <w:rPr>
          <w:rFonts w:cs="Arial"/>
          <w:szCs w:val="24"/>
          <w:lang w:val="de-DE"/>
        </w:rPr>
        <w:t>o)</w:t>
      </w:r>
      <w:r w:rsidRPr="00013C05">
        <w:rPr>
          <w:rFonts w:cs="Arial"/>
          <w:szCs w:val="24"/>
          <w:lang w:val="de-DE"/>
        </w:rPr>
        <w:tab/>
        <w:t xml:space="preserve">„Sonderkonto“ ein Konto für Gelder, die nicht Teil der </w:t>
      </w:r>
      <w:r w:rsidRPr="00013C05">
        <w:rPr>
          <w:rFonts w:cs="Arial"/>
          <w:szCs w:val="24"/>
          <w:highlight w:val="lightGray"/>
          <w:lang w:val="de-DE"/>
        </w:rPr>
        <w:t>Haushaltsmittel</w:t>
      </w:r>
      <w:r w:rsidRPr="00013C05">
        <w:rPr>
          <w:rFonts w:cs="Arial"/>
          <w:szCs w:val="24"/>
          <w:lang w:val="de-DE"/>
        </w:rPr>
        <w:t xml:space="preserve"> sind, sondern von </w:t>
      </w:r>
      <w:r w:rsidRPr="00013C05">
        <w:rPr>
          <w:rFonts w:cs="Arial"/>
          <w:szCs w:val="24"/>
          <w:highlight w:val="lightGray"/>
          <w:lang w:val="de-DE"/>
        </w:rPr>
        <w:t>der</w:t>
      </w:r>
      <w:r w:rsidR="00CC4AD0"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im Auftrag freiwilliger Beitragszahler für spezifische Tätigkeiten verwaltet werden, die mit den Zielen und Grundsätzen </w:t>
      </w:r>
      <w:r w:rsidRPr="00013C05">
        <w:rPr>
          <w:rFonts w:cs="Arial"/>
          <w:szCs w:val="24"/>
          <w:highlight w:val="lightGray"/>
          <w:lang w:val="de-DE"/>
        </w:rPr>
        <w:t>der</w:t>
      </w:r>
      <w:r w:rsidR="00CC4AD0"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übereinstimmen müssen;</w:t>
      </w:r>
    </w:p>
    <w:p w:rsidR="00BA07C4" w:rsidRPr="00013C05" w:rsidRDefault="00BA07C4" w:rsidP="00BA07C4">
      <w:pPr>
        <w:pStyle w:val="Inf4Normal"/>
        <w:ind w:left="567" w:firstLine="567"/>
        <w:rPr>
          <w:rFonts w:cs="Arial"/>
          <w:szCs w:val="24"/>
          <w:lang w:val="de-DE"/>
        </w:rPr>
      </w:pPr>
      <w:r w:rsidRPr="00013C05">
        <w:rPr>
          <w:rFonts w:cs="Arial"/>
          <w:szCs w:val="24"/>
          <w:lang w:val="de-DE"/>
        </w:rPr>
        <w:t>p)</w:t>
      </w:r>
      <w:r w:rsidRPr="00013C05">
        <w:rPr>
          <w:rFonts w:cs="Arial"/>
          <w:szCs w:val="24"/>
          <w:lang w:val="de-DE"/>
        </w:rPr>
        <w:tab/>
        <w:t xml:space="preserve">„Treuhandfonds” sind Fonds, die von </w:t>
      </w:r>
      <w:r w:rsidRPr="00013C05">
        <w:rPr>
          <w:rFonts w:cs="Arial"/>
          <w:szCs w:val="24"/>
          <w:highlight w:val="lightGray"/>
          <w:lang w:val="de-DE"/>
        </w:rPr>
        <w:t>der</w:t>
      </w:r>
      <w:r w:rsidR="00190EE4"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für andere Gremien verwaltet werden;</w:t>
      </w:r>
    </w:p>
    <w:p w:rsidR="00BA07C4" w:rsidRPr="00013C05" w:rsidRDefault="00BA07C4" w:rsidP="00BA07C4">
      <w:pPr>
        <w:pStyle w:val="Inf4Normal"/>
        <w:ind w:left="567" w:firstLine="567"/>
        <w:rPr>
          <w:rFonts w:cs="Arial"/>
          <w:szCs w:val="24"/>
          <w:lang w:val="de-DE"/>
        </w:rPr>
      </w:pPr>
      <w:r w:rsidRPr="00013C05">
        <w:rPr>
          <w:rFonts w:cs="Arial"/>
          <w:szCs w:val="24"/>
          <w:lang w:val="de-DE"/>
        </w:rPr>
        <w:t>q)</w:t>
      </w:r>
      <w:r w:rsidRPr="00013C05">
        <w:rPr>
          <w:rFonts w:cs="Arial"/>
          <w:szCs w:val="24"/>
          <w:lang w:val="de-DE"/>
        </w:rPr>
        <w:tab/>
        <w:t xml:space="preserve">„Betriebsmittelfonds“ ein für die Bereitstellung einer Vorfinanzierung </w:t>
      </w:r>
      <w:r w:rsidR="00F86683" w:rsidRPr="00F86683">
        <w:rPr>
          <w:rFonts w:cs="Arial"/>
          <w:szCs w:val="24"/>
          <w:lang w:val="de-CH"/>
        </w:rPr>
        <w:t xml:space="preserve">von </w:t>
      </w:r>
      <w:r w:rsidRPr="00013C05">
        <w:rPr>
          <w:rFonts w:cs="Arial"/>
          <w:szCs w:val="24"/>
          <w:lang w:val="de-DE"/>
        </w:rPr>
        <w:t xml:space="preserve">Haushaltsmittel für den Fall eines vorübergehenden Liquiditätsengpasses oder für andere </w:t>
      </w:r>
      <w:r w:rsidRPr="00013C05">
        <w:rPr>
          <w:rFonts w:cs="Arial"/>
          <w:szCs w:val="24"/>
          <w:highlight w:val="lightGray"/>
          <w:lang w:val="de-DE"/>
        </w:rPr>
        <w:t>vom Rat</w:t>
      </w:r>
      <w:r w:rsidRPr="00013C05">
        <w:rPr>
          <w:rFonts w:cs="Arial"/>
          <w:szCs w:val="24"/>
          <w:lang w:val="de-DE"/>
        </w:rPr>
        <w:t xml:space="preserve"> beschlossene Zwecke errichteter Fonds.</w:t>
      </w:r>
    </w:p>
    <w:p w:rsidR="00BA07C4" w:rsidRPr="003D409C" w:rsidRDefault="00BA07C4" w:rsidP="00BA07C4">
      <w:pPr>
        <w:pStyle w:val="Inf4Heading3"/>
        <w:rPr>
          <w:rFonts w:cs="Arial"/>
          <w:lang w:val="de-DE"/>
        </w:rPr>
      </w:pPr>
      <w:bookmarkStart w:id="58" w:name="_Toc181672148"/>
      <w:bookmarkStart w:id="59" w:name="_Toc204134671"/>
      <w:bookmarkStart w:id="60" w:name="_Toc204136035"/>
      <w:bookmarkStart w:id="61" w:name="_Toc204141199"/>
      <w:bookmarkStart w:id="62" w:name="_Toc204141726"/>
      <w:bookmarkStart w:id="63" w:name="_Toc207000485"/>
      <w:bookmarkStart w:id="64" w:name="_Toc270518495"/>
      <w:bookmarkStart w:id="65" w:name="_Toc523742153"/>
      <w:bookmarkStart w:id="66" w:name="_Toc173661554"/>
      <w:bookmarkStart w:id="67" w:name="_Toc173748535"/>
      <w:bookmarkStart w:id="68" w:name="_Toc207773982"/>
      <w:r w:rsidRPr="003D409C">
        <w:rPr>
          <w:rFonts w:cs="Arial"/>
          <w:szCs w:val="24"/>
          <w:lang w:val="de-DE"/>
        </w:rPr>
        <w:t>Rechnungsperiod</w:t>
      </w:r>
      <w:bookmarkEnd w:id="58"/>
      <w:r w:rsidRPr="003D409C">
        <w:rPr>
          <w:rFonts w:cs="Arial"/>
          <w:szCs w:val="24"/>
          <w:lang w:val="de-DE"/>
        </w:rPr>
        <w:t>e</w:t>
      </w:r>
      <w:bookmarkEnd w:id="59"/>
      <w:bookmarkEnd w:id="60"/>
      <w:bookmarkEnd w:id="61"/>
      <w:bookmarkEnd w:id="62"/>
      <w:bookmarkEnd w:id="63"/>
      <w:bookmarkEnd w:id="64"/>
      <w:bookmarkEnd w:id="65"/>
    </w:p>
    <w:p w:rsidR="00BA07C4" w:rsidRPr="003D409C" w:rsidRDefault="00BA07C4" w:rsidP="00BA07C4">
      <w:pPr>
        <w:pStyle w:val="Inf4Heading4"/>
        <w:rPr>
          <w:rFonts w:cs="Arial"/>
          <w:lang w:val="de-DE"/>
        </w:rPr>
      </w:pPr>
      <w:bookmarkStart w:id="69" w:name="_Toc181672149"/>
      <w:bookmarkStart w:id="70" w:name="_Toc204136036"/>
      <w:bookmarkStart w:id="71" w:name="_Toc204141200"/>
      <w:bookmarkStart w:id="72" w:name="_Toc204141727"/>
      <w:bookmarkStart w:id="73" w:name="_Toc207000486"/>
      <w:bookmarkStart w:id="74" w:name="_Toc523742154"/>
      <w:r w:rsidRPr="003D409C">
        <w:rPr>
          <w:rFonts w:cs="Arial"/>
          <w:lang w:val="de-DE"/>
        </w:rPr>
        <w:t>Regel 1.2</w:t>
      </w:r>
      <w:bookmarkEnd w:id="69"/>
      <w:bookmarkEnd w:id="70"/>
      <w:bookmarkEnd w:id="71"/>
      <w:bookmarkEnd w:id="72"/>
      <w:bookmarkEnd w:id="73"/>
      <w:bookmarkEnd w:id="74"/>
    </w:p>
    <w:p w:rsidR="00BA07C4" w:rsidRPr="00013C05" w:rsidRDefault="00BA07C4" w:rsidP="00BA07C4">
      <w:pPr>
        <w:pStyle w:val="Inf4Normal"/>
        <w:rPr>
          <w:lang w:val="de-DE"/>
        </w:rPr>
      </w:pPr>
      <w:r w:rsidRPr="00013C05">
        <w:rPr>
          <w:lang w:val="de-DE"/>
        </w:rPr>
        <w:t>Die Rechnungsperiode besteht aus zwei aufeinanderfolgenden Kalenderjahren; das erste ist ein gerades Jahr.</w:t>
      </w:r>
    </w:p>
    <w:p w:rsidR="00BA07C4" w:rsidRPr="003D409C" w:rsidRDefault="00BA07C4" w:rsidP="00BA07C4">
      <w:pPr>
        <w:pStyle w:val="Inf4Heading3"/>
        <w:rPr>
          <w:rFonts w:cs="Arial"/>
          <w:lang w:val="de-DE"/>
        </w:rPr>
      </w:pPr>
      <w:bookmarkStart w:id="75" w:name="_Toc181672150"/>
      <w:bookmarkStart w:id="76" w:name="_Toc204134672"/>
      <w:bookmarkStart w:id="77" w:name="_Toc204136037"/>
      <w:bookmarkStart w:id="78" w:name="_Toc204141201"/>
      <w:bookmarkStart w:id="79" w:name="_Toc204141728"/>
      <w:bookmarkStart w:id="80" w:name="_Toc207000487"/>
      <w:bookmarkStart w:id="81" w:name="_Toc270518496"/>
      <w:bookmarkStart w:id="82" w:name="_Toc523742155"/>
      <w:r w:rsidRPr="003D409C">
        <w:rPr>
          <w:rFonts w:cs="Arial"/>
          <w:szCs w:val="24"/>
          <w:lang w:val="de-DE"/>
        </w:rPr>
        <w:t>Datum des Inkra</w:t>
      </w:r>
      <w:bookmarkEnd w:id="75"/>
      <w:r w:rsidRPr="003D409C">
        <w:rPr>
          <w:rFonts w:cs="Arial"/>
          <w:szCs w:val="24"/>
          <w:lang w:val="de-DE"/>
        </w:rPr>
        <w:t>fttretens</w:t>
      </w:r>
      <w:bookmarkEnd w:id="76"/>
      <w:bookmarkEnd w:id="77"/>
      <w:bookmarkEnd w:id="78"/>
      <w:bookmarkEnd w:id="79"/>
      <w:bookmarkEnd w:id="80"/>
      <w:bookmarkEnd w:id="81"/>
      <w:bookmarkEnd w:id="82"/>
    </w:p>
    <w:p w:rsidR="00BA07C4" w:rsidRPr="003D409C" w:rsidRDefault="00BA07C4" w:rsidP="00BA07C4">
      <w:pPr>
        <w:pStyle w:val="Inf4Heading4"/>
        <w:rPr>
          <w:rFonts w:cs="Arial"/>
          <w:lang w:val="de-DE"/>
        </w:rPr>
      </w:pPr>
      <w:bookmarkStart w:id="83" w:name="_Toc181672151"/>
      <w:bookmarkStart w:id="84" w:name="_Toc204136038"/>
      <w:bookmarkStart w:id="85" w:name="_Toc204141202"/>
      <w:bookmarkStart w:id="86" w:name="_Toc204141729"/>
      <w:bookmarkStart w:id="87" w:name="_Toc207000488"/>
      <w:bookmarkStart w:id="88" w:name="_Toc523742156"/>
      <w:r w:rsidRPr="003D409C">
        <w:rPr>
          <w:rFonts w:cs="Arial"/>
          <w:lang w:val="de-DE"/>
        </w:rPr>
        <w:t>Regel 1.3</w:t>
      </w:r>
      <w:bookmarkEnd w:id="83"/>
      <w:bookmarkEnd w:id="84"/>
      <w:bookmarkEnd w:id="85"/>
      <w:bookmarkEnd w:id="86"/>
      <w:bookmarkEnd w:id="87"/>
      <w:bookmarkEnd w:id="88"/>
    </w:p>
    <w:p w:rsidR="00BA07C4" w:rsidRPr="00013C05" w:rsidRDefault="00BA07C4" w:rsidP="00BA07C4">
      <w:pPr>
        <w:pStyle w:val="Inf4Normal"/>
        <w:rPr>
          <w:szCs w:val="24"/>
          <w:lang w:val="de-DE"/>
        </w:rPr>
      </w:pPr>
      <w:r w:rsidRPr="00013C05">
        <w:rPr>
          <w:lang w:val="de-DE"/>
        </w:rPr>
        <w:t xml:space="preserve">Diese Finanzordnung tritt am 1. Januar des ersten Jahres der Rechnungsperiode nach dem Datum der Annahme der Finanzordnung durch </w:t>
      </w:r>
      <w:r w:rsidRPr="00013C05">
        <w:rPr>
          <w:highlight w:val="lightGray"/>
          <w:lang w:val="de-DE"/>
        </w:rPr>
        <w:t>den Rat</w:t>
      </w:r>
      <w:r w:rsidRPr="00013C05">
        <w:rPr>
          <w:lang w:val="de-DE"/>
        </w:rPr>
        <w:t xml:space="preserve"> in Kraft</w:t>
      </w:r>
      <w:r w:rsidRPr="00013C05">
        <w:rPr>
          <w:szCs w:val="24"/>
          <w:lang w:val="de-DE"/>
        </w:rPr>
        <w:t>.</w:t>
      </w:r>
    </w:p>
    <w:p w:rsidR="00BA07C4" w:rsidRPr="003D409C" w:rsidRDefault="00BA07C4" w:rsidP="00BA07C4">
      <w:pPr>
        <w:pStyle w:val="Inf4Heading1"/>
        <w:rPr>
          <w:rFonts w:cs="Arial"/>
          <w:lang w:val="de-DE"/>
        </w:rPr>
      </w:pPr>
      <w:bookmarkStart w:id="89" w:name="_Toc181672152"/>
      <w:bookmarkStart w:id="90" w:name="_Toc204134673"/>
      <w:bookmarkStart w:id="91" w:name="_Toc204136039"/>
      <w:bookmarkStart w:id="92" w:name="_Toc204141203"/>
      <w:bookmarkStart w:id="93" w:name="_Toc204141730"/>
      <w:bookmarkStart w:id="94" w:name="_Toc207000489"/>
      <w:bookmarkStart w:id="95" w:name="_Toc270518497"/>
      <w:bookmarkStart w:id="96" w:name="_Toc523742157"/>
      <w:bookmarkStart w:id="97" w:name="_Toc173661558"/>
      <w:bookmarkStart w:id="98" w:name="_Toc173748539"/>
      <w:bookmarkStart w:id="99" w:name="_Toc207773986"/>
      <w:bookmarkEnd w:id="66"/>
      <w:bookmarkEnd w:id="67"/>
      <w:bookmarkEnd w:id="68"/>
      <w:r w:rsidRPr="003D409C">
        <w:rPr>
          <w:rFonts w:cs="Arial"/>
          <w:szCs w:val="24"/>
          <w:lang w:val="de-DE"/>
        </w:rPr>
        <w:t>ABSCHNITT 2: PROGRAMM UND HAUSHALTSPLAN</w:t>
      </w:r>
      <w:bookmarkEnd w:id="89"/>
      <w:bookmarkEnd w:id="90"/>
      <w:bookmarkEnd w:id="91"/>
      <w:bookmarkEnd w:id="92"/>
      <w:bookmarkEnd w:id="93"/>
      <w:bookmarkEnd w:id="94"/>
      <w:bookmarkEnd w:id="95"/>
      <w:bookmarkEnd w:id="96"/>
    </w:p>
    <w:p w:rsidR="00BA07C4" w:rsidRPr="003D409C" w:rsidRDefault="00BA07C4" w:rsidP="00BA07C4">
      <w:pPr>
        <w:pStyle w:val="Inf4Heading3"/>
        <w:rPr>
          <w:rFonts w:cs="Arial"/>
          <w:lang w:val="de-DE"/>
        </w:rPr>
      </w:pPr>
      <w:bookmarkStart w:id="100" w:name="_Toc181672153"/>
      <w:bookmarkStart w:id="101" w:name="_Toc204134674"/>
      <w:bookmarkStart w:id="102" w:name="_Toc204136040"/>
      <w:bookmarkStart w:id="103" w:name="_Toc204141204"/>
      <w:bookmarkStart w:id="104" w:name="_Toc204141731"/>
      <w:bookmarkStart w:id="105" w:name="_Toc207000490"/>
      <w:bookmarkStart w:id="106" w:name="_Toc270518498"/>
      <w:bookmarkStart w:id="107" w:name="_Toc523742158"/>
      <w:r w:rsidRPr="003D409C">
        <w:rPr>
          <w:rFonts w:cs="Arial"/>
          <w:szCs w:val="24"/>
          <w:lang w:val="de-DE"/>
        </w:rPr>
        <w:t>Befugnisse und Verantwortlichkeit</w:t>
      </w:r>
      <w:bookmarkEnd w:id="100"/>
      <w:bookmarkEnd w:id="101"/>
      <w:bookmarkEnd w:id="102"/>
      <w:bookmarkEnd w:id="103"/>
      <w:bookmarkEnd w:id="104"/>
      <w:bookmarkEnd w:id="105"/>
      <w:bookmarkEnd w:id="106"/>
      <w:bookmarkEnd w:id="107"/>
    </w:p>
    <w:p w:rsidR="00BA07C4" w:rsidRPr="003D409C" w:rsidRDefault="00BA07C4" w:rsidP="00BA07C4">
      <w:pPr>
        <w:pStyle w:val="Inf4Heading4"/>
        <w:rPr>
          <w:rFonts w:cs="Arial"/>
          <w:lang w:val="de-DE"/>
        </w:rPr>
      </w:pPr>
      <w:bookmarkStart w:id="108" w:name="_Toc181672154"/>
      <w:bookmarkStart w:id="109" w:name="_Toc204136041"/>
      <w:bookmarkStart w:id="110" w:name="_Toc204141205"/>
      <w:bookmarkStart w:id="111" w:name="_Toc204141732"/>
      <w:bookmarkStart w:id="112" w:name="_Toc207000491"/>
      <w:bookmarkStart w:id="113" w:name="_Toc523742159"/>
      <w:r w:rsidRPr="003D409C">
        <w:rPr>
          <w:rFonts w:cs="Arial"/>
          <w:lang w:val="de-DE"/>
        </w:rPr>
        <w:t>Regel 2.1</w:t>
      </w:r>
      <w:bookmarkEnd w:id="108"/>
      <w:bookmarkEnd w:id="109"/>
      <w:bookmarkEnd w:id="110"/>
      <w:bookmarkEnd w:id="111"/>
      <w:bookmarkEnd w:id="112"/>
      <w:bookmarkEnd w:id="113"/>
    </w:p>
    <w:p w:rsidR="00BA07C4" w:rsidRPr="00013C05" w:rsidRDefault="00BA07C4" w:rsidP="00BA07C4">
      <w:pPr>
        <w:pStyle w:val="Inf4Normal"/>
        <w:rPr>
          <w:lang w:val="de-DE"/>
        </w:rPr>
      </w:pPr>
      <w:r w:rsidRPr="00013C05">
        <w:rPr>
          <w:lang w:val="de-DE"/>
        </w:rPr>
        <w:t xml:space="preserve">Der Entwurf eines Programms und Haushaltsplans für jede Rechnungsperiode wird vom </w:t>
      </w:r>
      <w:r w:rsidRPr="00013C05">
        <w:rPr>
          <w:highlight w:val="lightGray"/>
          <w:lang w:val="de-DE"/>
        </w:rPr>
        <w:t>Generalsekretär</w:t>
      </w:r>
      <w:r w:rsidRPr="00013C05">
        <w:rPr>
          <w:lang w:val="de-DE"/>
        </w:rPr>
        <w:t xml:space="preserve"> erstellt.</w:t>
      </w:r>
    </w:p>
    <w:p w:rsidR="00BA07C4" w:rsidRPr="003D409C" w:rsidRDefault="00BA07C4" w:rsidP="00BA07C4">
      <w:pPr>
        <w:pStyle w:val="Inf4Heading4"/>
        <w:rPr>
          <w:rFonts w:cs="Arial"/>
          <w:lang w:val="de-DE"/>
        </w:rPr>
      </w:pPr>
      <w:bookmarkStart w:id="114" w:name="_Toc181672155"/>
      <w:bookmarkStart w:id="115" w:name="_Toc204136042"/>
      <w:bookmarkStart w:id="116" w:name="_Toc204141206"/>
      <w:bookmarkStart w:id="117" w:name="_Toc204141733"/>
      <w:bookmarkStart w:id="118" w:name="_Toc207000492"/>
      <w:bookmarkStart w:id="119" w:name="_Toc523742160"/>
      <w:r w:rsidRPr="003D409C">
        <w:rPr>
          <w:rFonts w:cs="Arial"/>
          <w:lang w:val="de-DE"/>
        </w:rPr>
        <w:t>Regel 2.2</w:t>
      </w:r>
      <w:bookmarkEnd w:id="114"/>
      <w:bookmarkEnd w:id="115"/>
      <w:bookmarkEnd w:id="116"/>
      <w:bookmarkEnd w:id="117"/>
      <w:bookmarkEnd w:id="118"/>
      <w:bookmarkEnd w:id="119"/>
    </w:p>
    <w:p w:rsidR="00BA07C4" w:rsidRPr="00013C05" w:rsidRDefault="00BA07C4" w:rsidP="00BA07C4">
      <w:pPr>
        <w:pStyle w:val="Inf4Normal"/>
        <w:rPr>
          <w:lang w:val="de-DE"/>
        </w:rPr>
      </w:pPr>
      <w:r w:rsidRPr="00013C05">
        <w:rPr>
          <w:lang w:val="de-DE"/>
        </w:rPr>
        <w:t xml:space="preserve">Die Beteiligung der </w:t>
      </w:r>
      <w:r w:rsidRPr="00013C05">
        <w:rPr>
          <w:highlight w:val="lightGray"/>
          <w:lang w:val="de-DE"/>
        </w:rPr>
        <w:t>UPOV</w:t>
      </w:r>
      <w:r w:rsidRPr="00013C05">
        <w:rPr>
          <w:highlight w:val="lightGray"/>
          <w:lang w:val="de-DE"/>
        </w:rPr>
        <w:noBreakHyphen/>
        <w:t>Mitglieder</w:t>
      </w:r>
      <w:r w:rsidRPr="00013C05">
        <w:rPr>
          <w:lang w:val="de-DE"/>
        </w:rPr>
        <w:t xml:space="preserve"> an der Aufstellung des Entwurfs eines Programms und Haushaltsplans für die nächste Rechnungsperiode erfolgt gemäß dem von ihnen zu diesem Zweck angenommenen Mechanismus.</w:t>
      </w:r>
    </w:p>
    <w:p w:rsidR="00BA07C4" w:rsidRPr="00013C05" w:rsidRDefault="00BA07C4" w:rsidP="00BA07C4">
      <w:pPr>
        <w:pStyle w:val="Inf4Heading6"/>
        <w:rPr>
          <w:rFonts w:cs="Arial"/>
          <w:lang w:val="de-DE"/>
        </w:rPr>
      </w:pPr>
      <w:bookmarkStart w:id="120" w:name="_Toc181672156"/>
      <w:bookmarkStart w:id="121" w:name="_Toc204136043"/>
      <w:bookmarkStart w:id="122" w:name="_Toc204141207"/>
      <w:bookmarkStart w:id="123" w:name="_Toc204141734"/>
      <w:bookmarkStart w:id="124" w:name="_Toc207000493"/>
      <w:bookmarkStart w:id="125" w:name="_Toc523742161"/>
      <w:r w:rsidRPr="00013C05">
        <w:rPr>
          <w:rFonts w:cs="Arial"/>
          <w:lang w:val="de-DE"/>
        </w:rPr>
        <w:t>Durchführungsbestimmung 102.1</w:t>
      </w:r>
      <w:bookmarkEnd w:id="120"/>
      <w:bookmarkEnd w:id="121"/>
      <w:bookmarkEnd w:id="122"/>
      <w:bookmarkEnd w:id="123"/>
      <w:bookmarkEnd w:id="124"/>
      <w:bookmarkEnd w:id="125"/>
    </w:p>
    <w:p w:rsidR="00BA07C4" w:rsidRPr="00013C05" w:rsidRDefault="00BA07C4" w:rsidP="00BA07C4">
      <w:pPr>
        <w:pStyle w:val="Inf4Normal"/>
        <w:ind w:left="567"/>
        <w:rPr>
          <w:rFonts w:cs="Arial"/>
          <w:lang w:val="de-DE"/>
        </w:rPr>
      </w:pPr>
      <w:r w:rsidRPr="00013C05">
        <w:rPr>
          <w:rFonts w:cs="Arial"/>
          <w:highlight w:val="lightGray"/>
          <w:lang w:val="de-DE"/>
        </w:rPr>
        <w:t>Der Stellvertretende Generalsekretär</w:t>
      </w:r>
      <w:r w:rsidRPr="00013C05">
        <w:rPr>
          <w:rFonts w:cs="Arial"/>
          <w:lang w:val="de-DE"/>
        </w:rPr>
        <w:t xml:space="preserve"> arbeite</w:t>
      </w:r>
      <w:r w:rsidRPr="00013C05">
        <w:rPr>
          <w:rFonts w:cs="Arial"/>
          <w:highlight w:val="lightGray"/>
          <w:lang w:val="de-DE"/>
        </w:rPr>
        <w:t>t</w:t>
      </w:r>
      <w:r w:rsidRPr="00013C05">
        <w:rPr>
          <w:rFonts w:cs="Arial"/>
          <w:lang w:val="de-DE"/>
        </w:rPr>
        <w:t xml:space="preserve"> zu dem Zeitpunkt und mit den Einzelheiten, die der </w:t>
      </w:r>
      <w:r w:rsidRPr="00013C05">
        <w:rPr>
          <w:rFonts w:cs="Arial"/>
          <w:highlight w:val="lightGray"/>
          <w:lang w:val="de-DE"/>
        </w:rPr>
        <w:t>Generalsekretär</w:t>
      </w:r>
      <w:r w:rsidRPr="00013C05">
        <w:rPr>
          <w:rFonts w:cs="Arial"/>
          <w:lang w:val="de-DE"/>
        </w:rPr>
        <w:t xml:space="preserve"> vorschreibt, Programm- und Haushaltsvoranschläge für die bevorstehende Rechnungsperiode aus.</w:t>
      </w:r>
      <w:bookmarkEnd w:id="97"/>
      <w:bookmarkEnd w:id="98"/>
      <w:bookmarkEnd w:id="99"/>
    </w:p>
    <w:p w:rsidR="00BA07C4" w:rsidRPr="003D409C" w:rsidRDefault="00BA07C4" w:rsidP="00BA07C4">
      <w:pPr>
        <w:pStyle w:val="Inf4Heading3"/>
        <w:rPr>
          <w:rFonts w:cs="Arial"/>
          <w:lang w:val="de-DE"/>
        </w:rPr>
      </w:pPr>
      <w:bookmarkStart w:id="126" w:name="_Toc181672157"/>
      <w:bookmarkStart w:id="127" w:name="_Toc204134675"/>
      <w:bookmarkStart w:id="128" w:name="_Toc204136044"/>
      <w:bookmarkStart w:id="129" w:name="_Toc204141208"/>
      <w:bookmarkStart w:id="130" w:name="_Toc204141735"/>
      <w:bookmarkStart w:id="131" w:name="_Toc207000494"/>
      <w:bookmarkStart w:id="132" w:name="_Toc270518499"/>
      <w:bookmarkStart w:id="133" w:name="_Toc523742162"/>
      <w:bookmarkStart w:id="134" w:name="_Toc173661563"/>
      <w:bookmarkStart w:id="135" w:name="_Toc173748544"/>
      <w:bookmarkStart w:id="136" w:name="_Toc207773991"/>
      <w:r w:rsidRPr="003D409C">
        <w:rPr>
          <w:rFonts w:cs="Arial"/>
          <w:szCs w:val="24"/>
          <w:lang w:val="de-DE"/>
        </w:rPr>
        <w:t>Gliederung, Inhalt und Methodik</w:t>
      </w:r>
      <w:bookmarkEnd w:id="126"/>
      <w:bookmarkEnd w:id="127"/>
      <w:bookmarkEnd w:id="128"/>
      <w:bookmarkEnd w:id="129"/>
      <w:bookmarkEnd w:id="130"/>
      <w:bookmarkEnd w:id="131"/>
      <w:bookmarkEnd w:id="132"/>
      <w:bookmarkEnd w:id="133"/>
    </w:p>
    <w:p w:rsidR="00BA07C4" w:rsidRPr="003D409C" w:rsidRDefault="00BA07C4" w:rsidP="00BA07C4">
      <w:pPr>
        <w:pStyle w:val="Inf4Heading4"/>
        <w:rPr>
          <w:rFonts w:cs="Arial"/>
          <w:lang w:val="de-DE"/>
        </w:rPr>
      </w:pPr>
      <w:bookmarkStart w:id="137" w:name="_Toc181672158"/>
      <w:bookmarkStart w:id="138" w:name="_Toc204136045"/>
      <w:bookmarkStart w:id="139" w:name="_Toc204141209"/>
      <w:bookmarkStart w:id="140" w:name="_Toc204141736"/>
      <w:bookmarkStart w:id="141" w:name="_Toc207000495"/>
      <w:bookmarkStart w:id="142" w:name="_Toc523742163"/>
      <w:r w:rsidRPr="003D409C">
        <w:rPr>
          <w:rFonts w:cs="Arial"/>
          <w:lang w:val="de-DE"/>
        </w:rPr>
        <w:t>Regel 2.3</w:t>
      </w:r>
      <w:bookmarkEnd w:id="137"/>
      <w:bookmarkEnd w:id="138"/>
      <w:bookmarkEnd w:id="139"/>
      <w:bookmarkEnd w:id="140"/>
      <w:bookmarkEnd w:id="141"/>
      <w:bookmarkEnd w:id="142"/>
    </w:p>
    <w:p w:rsidR="00BA07C4" w:rsidRPr="00013C05" w:rsidRDefault="00BA07C4" w:rsidP="00BA07C4">
      <w:pPr>
        <w:pStyle w:val="Inf4Normal"/>
        <w:rPr>
          <w:lang w:val="de-DE"/>
        </w:rPr>
      </w:pPr>
      <w:r w:rsidRPr="00013C05">
        <w:rPr>
          <w:lang w:val="de-DE"/>
        </w:rPr>
        <w:t xml:space="preserve">Der Entwurf eines Programms und Haushaltsplans enthält in konsolidierter Form für </w:t>
      </w:r>
      <w:r w:rsidRPr="00013C05">
        <w:rPr>
          <w:highlight w:val="lightGray"/>
          <w:lang w:val="de-DE"/>
        </w:rPr>
        <w:t>die</w:t>
      </w:r>
      <w:r w:rsidR="00190EE4" w:rsidRPr="00013C05">
        <w:rPr>
          <w:highlight w:val="lightGray"/>
          <w:lang w:val="de-DE"/>
        </w:rPr>
        <w:t xml:space="preserve"> </w:t>
      </w:r>
      <w:r w:rsidRPr="00013C05">
        <w:rPr>
          <w:highlight w:val="lightGray"/>
          <w:lang w:val="de-DE"/>
        </w:rPr>
        <w:t>UPOV</w:t>
      </w:r>
      <w:r w:rsidRPr="00013C05">
        <w:rPr>
          <w:lang w:val="de-DE"/>
        </w:rPr>
        <w:t xml:space="preserve"> Voranschläge der Einnahmen und Ausgaben für die Rechnungsperiode, auf die er sich bezieht.</w:t>
      </w:r>
    </w:p>
    <w:p w:rsidR="00BA07C4" w:rsidRPr="003D409C" w:rsidRDefault="00BA07C4" w:rsidP="00BA07C4">
      <w:pPr>
        <w:pStyle w:val="Inf4Heading4"/>
        <w:rPr>
          <w:rFonts w:cs="Arial"/>
          <w:lang w:val="de-DE"/>
        </w:rPr>
      </w:pPr>
      <w:bookmarkStart w:id="143" w:name="_Toc181672159"/>
      <w:bookmarkStart w:id="144" w:name="_Toc204136046"/>
      <w:bookmarkStart w:id="145" w:name="_Toc204141210"/>
      <w:bookmarkStart w:id="146" w:name="_Toc204141737"/>
      <w:bookmarkStart w:id="147" w:name="_Toc207000496"/>
      <w:bookmarkStart w:id="148" w:name="_Toc523742164"/>
      <w:r w:rsidRPr="003D409C">
        <w:rPr>
          <w:rFonts w:cs="Arial"/>
          <w:lang w:val="de-DE"/>
        </w:rPr>
        <w:t>Regel 2.4</w:t>
      </w:r>
      <w:bookmarkEnd w:id="143"/>
      <w:bookmarkEnd w:id="144"/>
      <w:bookmarkEnd w:id="145"/>
      <w:bookmarkEnd w:id="146"/>
      <w:bookmarkEnd w:id="147"/>
      <w:bookmarkEnd w:id="148"/>
    </w:p>
    <w:p w:rsidR="00BA07C4" w:rsidRPr="00013C05" w:rsidRDefault="00BA07C4" w:rsidP="00BA07C4">
      <w:pPr>
        <w:pStyle w:val="Inf4Normal"/>
        <w:rPr>
          <w:lang w:val="de-DE"/>
        </w:rPr>
      </w:pPr>
      <w:r w:rsidRPr="00013C05">
        <w:rPr>
          <w:lang w:val="de-DE"/>
        </w:rPr>
        <w:t>Alle Voranschläge der Einnahmen und Ausgaben werden in Schweizer Franken ausgewiesen.</w:t>
      </w:r>
    </w:p>
    <w:p w:rsidR="00BA07C4" w:rsidRPr="003D409C" w:rsidRDefault="00BA07C4" w:rsidP="00BA07C4">
      <w:pPr>
        <w:pStyle w:val="Inf4Heading4"/>
        <w:rPr>
          <w:rFonts w:cs="Arial"/>
          <w:lang w:val="de-DE"/>
        </w:rPr>
      </w:pPr>
      <w:bookmarkStart w:id="149" w:name="_Toc181672160"/>
      <w:bookmarkStart w:id="150" w:name="_Toc204136047"/>
      <w:bookmarkStart w:id="151" w:name="_Toc204141211"/>
      <w:bookmarkStart w:id="152" w:name="_Toc204141738"/>
      <w:bookmarkStart w:id="153" w:name="_Toc207000497"/>
      <w:bookmarkStart w:id="154" w:name="_Toc523742165"/>
      <w:r w:rsidRPr="003D409C">
        <w:rPr>
          <w:rFonts w:cs="Arial"/>
          <w:lang w:val="de-DE"/>
        </w:rPr>
        <w:lastRenderedPageBreak/>
        <w:t>Regel 2.5</w:t>
      </w:r>
      <w:bookmarkEnd w:id="149"/>
      <w:bookmarkEnd w:id="150"/>
      <w:bookmarkEnd w:id="151"/>
      <w:bookmarkEnd w:id="152"/>
      <w:bookmarkEnd w:id="153"/>
      <w:bookmarkEnd w:id="154"/>
    </w:p>
    <w:p w:rsidR="00BA07C4" w:rsidRPr="00013C05" w:rsidRDefault="00BA07C4" w:rsidP="00BA07C4">
      <w:pPr>
        <w:pStyle w:val="Inf4Normal"/>
        <w:rPr>
          <w:lang w:val="de-DE"/>
        </w:rPr>
      </w:pPr>
      <w:r w:rsidRPr="00013C05">
        <w:rPr>
          <w:highlight w:val="lightGray"/>
          <w:lang w:val="de-DE"/>
        </w:rPr>
        <w:t>Der Entwurf eines Programms und Haushaltsplans</w:t>
      </w:r>
      <w:r w:rsidRPr="00013C05">
        <w:rPr>
          <w:lang w:val="de-DE"/>
        </w:rPr>
        <w:t xml:space="preserve"> umfaßt eine Beschreibung der für die Rechnungsperiode erwarteten Zielsetzungen und Ergebnisse sowie der für die Erreichung der Ziele, der erwarteten Ergebnisse und der Benchmarks und Leistungsindikatoren erforderlichen Finanz- und Humanressourcen. Vor dem Entwurf eines Programms und Haushaltsplans wird eine Erläuterung des Inhalts des Programms und des Umfangs der im Verhältnis zur vorangegangenen Rechnungsperiode für das Programm zugewiesenen Mittel abgegeben. Dem Entwurf eines Programms und Haushaltsplans werden die </w:t>
      </w:r>
      <w:r w:rsidRPr="00013C05">
        <w:rPr>
          <w:highlight w:val="lightGray"/>
          <w:lang w:val="de-DE"/>
        </w:rPr>
        <w:t>vom Rat</w:t>
      </w:r>
      <w:r w:rsidRPr="00013C05">
        <w:rPr>
          <w:lang w:val="de-DE"/>
        </w:rPr>
        <w:t xml:space="preserve"> verlangten Informationen, Anlagen und Erläuterungen sowie weitere Anlagen oder Aufstellungen beigefügt, die der </w:t>
      </w:r>
      <w:r w:rsidRPr="00013C05">
        <w:rPr>
          <w:highlight w:val="lightGray"/>
          <w:lang w:val="de-DE"/>
        </w:rPr>
        <w:t>Generalsekretär</w:t>
      </w:r>
      <w:r w:rsidRPr="00013C05">
        <w:rPr>
          <w:lang w:val="de-DE"/>
        </w:rPr>
        <w:t xml:space="preserve"> für notwendig und zweckdienlich hält.</w:t>
      </w:r>
    </w:p>
    <w:p w:rsidR="00BA07C4" w:rsidRPr="00013C05" w:rsidRDefault="00BA07C4" w:rsidP="00BA07C4">
      <w:pPr>
        <w:pStyle w:val="Inf4Heading6"/>
        <w:rPr>
          <w:rFonts w:cs="Arial"/>
          <w:lang w:val="de-DE"/>
        </w:rPr>
      </w:pPr>
      <w:bookmarkStart w:id="155" w:name="_Toc181672161"/>
      <w:bookmarkStart w:id="156" w:name="_Toc204136048"/>
      <w:bookmarkStart w:id="157" w:name="_Toc204141212"/>
      <w:bookmarkStart w:id="158" w:name="_Toc204141739"/>
      <w:bookmarkStart w:id="159" w:name="_Toc207000498"/>
      <w:bookmarkStart w:id="160" w:name="_Toc523742166"/>
      <w:bookmarkStart w:id="161" w:name="_Toc173661567"/>
      <w:bookmarkStart w:id="162" w:name="_Toc173748548"/>
      <w:bookmarkStart w:id="163" w:name="_Toc207773995"/>
      <w:bookmarkEnd w:id="134"/>
      <w:bookmarkEnd w:id="135"/>
      <w:bookmarkEnd w:id="136"/>
      <w:r w:rsidRPr="00013C05">
        <w:rPr>
          <w:rFonts w:cs="Arial"/>
          <w:lang w:val="de-DE"/>
        </w:rPr>
        <w:t>Durchführungsbestimmung 102.2</w:t>
      </w:r>
      <w:bookmarkEnd w:id="155"/>
      <w:bookmarkEnd w:id="156"/>
      <w:bookmarkEnd w:id="157"/>
      <w:bookmarkEnd w:id="158"/>
      <w:bookmarkEnd w:id="159"/>
      <w:bookmarkEnd w:id="160"/>
    </w:p>
    <w:p w:rsidR="00BA07C4" w:rsidRPr="00013C05" w:rsidRDefault="00BA07C4" w:rsidP="00BA07C4">
      <w:pPr>
        <w:pStyle w:val="Inf4Normal"/>
        <w:ind w:left="567"/>
        <w:rPr>
          <w:rFonts w:cs="Arial"/>
          <w:szCs w:val="24"/>
          <w:lang w:val="de-DE"/>
        </w:rPr>
      </w:pPr>
      <w:r w:rsidRPr="00013C05">
        <w:rPr>
          <w:rFonts w:cs="Arial"/>
          <w:szCs w:val="24"/>
          <w:lang w:val="de-DE"/>
        </w:rPr>
        <w:t>Der Entwurf eines Programms und Haushaltsplans enthält:</w:t>
      </w:r>
    </w:p>
    <w:p w:rsidR="00BA07C4" w:rsidRPr="00013C05" w:rsidRDefault="00BA07C4" w:rsidP="00BA07C4">
      <w:pPr>
        <w:pStyle w:val="Inf4Normal"/>
        <w:ind w:left="567" w:firstLine="567"/>
        <w:rPr>
          <w:rFonts w:cs="Arial"/>
          <w:szCs w:val="24"/>
          <w:lang w:val="de-DE"/>
        </w:rPr>
      </w:pPr>
      <w:r w:rsidRPr="00013C05">
        <w:rPr>
          <w:rFonts w:cs="Arial"/>
          <w:szCs w:val="24"/>
          <w:lang w:val="de-DE"/>
        </w:rPr>
        <w:t>a)</w:t>
      </w:r>
      <w:r w:rsidRPr="00013C05">
        <w:rPr>
          <w:rFonts w:cs="Arial"/>
          <w:szCs w:val="24"/>
          <w:lang w:val="de-DE"/>
        </w:rPr>
        <w:tab/>
        <w:t xml:space="preserve">Eine Übersicht über den Bedarf an Finanz- und Humanressourcen und die Art der Ausgaben in konsolidierter Form für </w:t>
      </w:r>
      <w:r w:rsidRPr="00013C05">
        <w:rPr>
          <w:rFonts w:cs="Arial"/>
          <w:szCs w:val="24"/>
          <w:highlight w:val="lightGray"/>
          <w:lang w:val="de-DE"/>
        </w:rPr>
        <w:t>die</w:t>
      </w:r>
      <w:r w:rsidR="00190EE4"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zu Vergleichszwecken werden die Ausgaben für die vorangegangene Rechnungsperiode, der angenommene erste Haushaltsplan und der Entwurf eines revidierten Haushaltsplans für die laufende Rechnungsperiode neben den Mittelansätzen für die kommende Rechnungsperiode angegeben;</w:t>
      </w:r>
    </w:p>
    <w:p w:rsidR="00BA07C4" w:rsidRPr="00013C05" w:rsidRDefault="00BA07C4" w:rsidP="00BA07C4">
      <w:pPr>
        <w:pStyle w:val="Inf4Normal"/>
        <w:ind w:left="567" w:firstLine="567"/>
        <w:rPr>
          <w:rFonts w:cs="Arial"/>
          <w:szCs w:val="24"/>
          <w:lang w:val="de-DE"/>
        </w:rPr>
      </w:pPr>
      <w:r w:rsidRPr="00013C05">
        <w:rPr>
          <w:rFonts w:cs="Arial"/>
          <w:szCs w:val="24"/>
          <w:lang w:val="de-DE"/>
        </w:rPr>
        <w:t>b)</w:t>
      </w:r>
      <w:r w:rsidRPr="00013C05">
        <w:rPr>
          <w:rFonts w:cs="Arial"/>
          <w:szCs w:val="24"/>
          <w:lang w:val="de-DE"/>
        </w:rPr>
        <w:tab/>
        <w:t>eine Übersicht über die veranschlagten Einnahmen, einschließlich der Einnahmen aus Beiträgen, Gebühren für die erbrachten Dienstleistungen und Einnahmen, die gemäß Regel 3.13 als verschiedene Ausgaben eingestuft werden</w:t>
      </w:r>
      <w:r w:rsidRPr="00013C05">
        <w:rPr>
          <w:rFonts w:cs="Arial"/>
          <w:szCs w:val="24"/>
          <w:highlight w:val="lightGray"/>
          <w:lang w:val="de-DE"/>
        </w:rPr>
        <w:t>.</w:t>
      </w:r>
    </w:p>
    <w:p w:rsidR="00BA07C4" w:rsidRPr="003D409C" w:rsidRDefault="00BA07C4" w:rsidP="00BA07C4">
      <w:pPr>
        <w:pStyle w:val="Inf4Heading3"/>
        <w:rPr>
          <w:rFonts w:cs="Arial"/>
          <w:lang w:val="de-DE"/>
        </w:rPr>
      </w:pPr>
      <w:bookmarkStart w:id="164" w:name="_Toc181672162"/>
      <w:bookmarkStart w:id="165" w:name="_Toc204134676"/>
      <w:bookmarkStart w:id="166" w:name="_Toc204136049"/>
      <w:bookmarkStart w:id="167" w:name="_Toc204141213"/>
      <w:bookmarkStart w:id="168" w:name="_Toc204141740"/>
      <w:bookmarkStart w:id="169" w:name="_Toc207000499"/>
      <w:bookmarkStart w:id="170" w:name="_Toc270518500"/>
      <w:bookmarkStart w:id="171" w:name="_Toc523742167"/>
      <w:r w:rsidRPr="003D409C">
        <w:rPr>
          <w:rFonts w:cs="Arial"/>
          <w:szCs w:val="24"/>
          <w:lang w:val="de-DE"/>
        </w:rPr>
        <w:t>Überprüfung und Billigung</w:t>
      </w:r>
      <w:bookmarkEnd w:id="164"/>
      <w:bookmarkEnd w:id="165"/>
      <w:bookmarkEnd w:id="166"/>
      <w:bookmarkEnd w:id="167"/>
      <w:bookmarkEnd w:id="168"/>
      <w:bookmarkEnd w:id="169"/>
      <w:bookmarkEnd w:id="170"/>
      <w:bookmarkEnd w:id="171"/>
    </w:p>
    <w:p w:rsidR="00BA07C4" w:rsidRPr="003D409C" w:rsidRDefault="00BA07C4" w:rsidP="00BA07C4">
      <w:pPr>
        <w:pStyle w:val="Inf4Heading4"/>
        <w:rPr>
          <w:rFonts w:cs="Arial"/>
          <w:lang w:val="de-DE"/>
        </w:rPr>
      </w:pPr>
      <w:bookmarkStart w:id="172" w:name="_Toc181672163"/>
      <w:bookmarkStart w:id="173" w:name="_Toc204136050"/>
      <w:bookmarkStart w:id="174" w:name="_Toc204141214"/>
      <w:bookmarkStart w:id="175" w:name="_Toc204141741"/>
      <w:bookmarkStart w:id="176" w:name="_Toc207000500"/>
      <w:bookmarkStart w:id="177" w:name="_Toc523742168"/>
      <w:r w:rsidRPr="003D409C">
        <w:rPr>
          <w:rFonts w:cs="Arial"/>
          <w:lang w:val="de-DE"/>
        </w:rPr>
        <w:t>Regel 2.6</w:t>
      </w:r>
      <w:bookmarkEnd w:id="172"/>
      <w:bookmarkEnd w:id="173"/>
      <w:bookmarkEnd w:id="174"/>
      <w:bookmarkEnd w:id="175"/>
      <w:bookmarkEnd w:id="176"/>
      <w:bookmarkEnd w:id="177"/>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Generalsekretär</w:t>
      </w:r>
      <w:r w:rsidRPr="00013C05">
        <w:rPr>
          <w:lang w:val="de-DE"/>
        </w:rPr>
        <w:t xml:space="preserve"> legt dem </w:t>
      </w:r>
      <w:r w:rsidRPr="00013C05">
        <w:rPr>
          <w:highlight w:val="lightGray"/>
          <w:lang w:val="de-DE"/>
        </w:rPr>
        <w:t>Beratenden Ausschuß</w:t>
      </w:r>
      <w:r w:rsidRPr="00013C05">
        <w:rPr>
          <w:lang w:val="de-DE"/>
        </w:rPr>
        <w:t xml:space="preserve"> bis zum 1. </w:t>
      </w:r>
      <w:r w:rsidRPr="00013C05">
        <w:rPr>
          <w:highlight w:val="lightGray"/>
          <w:lang w:val="de-DE"/>
        </w:rPr>
        <w:t>September</w:t>
      </w:r>
      <w:r w:rsidRPr="00013C05">
        <w:rPr>
          <w:lang w:val="de-DE"/>
        </w:rPr>
        <w:t xml:space="preserve"> des Jahres vor der Rechnungsperiode den Entwurf eines Programms und Haushaltsplans für die folgende Rechnungsperiode zur Erörterung und im Hinblick auf Anmerkungen und Empfehlungen sowie etwaige Änderungen vor.</w:t>
      </w:r>
    </w:p>
    <w:p w:rsidR="00BA07C4" w:rsidRPr="003D409C" w:rsidRDefault="00BA07C4" w:rsidP="00BA07C4">
      <w:pPr>
        <w:pStyle w:val="Inf4Heading4"/>
        <w:rPr>
          <w:rFonts w:cs="Arial"/>
          <w:lang w:val="de-DE"/>
        </w:rPr>
      </w:pPr>
      <w:bookmarkStart w:id="178" w:name="_Toc181672164"/>
      <w:bookmarkStart w:id="179" w:name="_Toc204136051"/>
      <w:bookmarkStart w:id="180" w:name="_Toc204141215"/>
      <w:bookmarkStart w:id="181" w:name="_Toc204141742"/>
      <w:bookmarkStart w:id="182" w:name="_Toc207000501"/>
      <w:bookmarkStart w:id="183" w:name="_Toc523742169"/>
      <w:r w:rsidRPr="003D409C">
        <w:rPr>
          <w:rFonts w:cs="Arial"/>
          <w:lang w:val="de-DE"/>
        </w:rPr>
        <w:t>Regel 2.7</w:t>
      </w:r>
      <w:bookmarkEnd w:id="178"/>
      <w:bookmarkEnd w:id="179"/>
      <w:bookmarkEnd w:id="180"/>
      <w:bookmarkEnd w:id="181"/>
      <w:bookmarkEnd w:id="182"/>
      <w:bookmarkEnd w:id="183"/>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Beratende Ausschuß</w:t>
      </w:r>
      <w:r w:rsidRPr="00013C05">
        <w:rPr>
          <w:lang w:val="de-DE"/>
        </w:rPr>
        <w:t xml:space="preserve"> überprüft den Entwurf eines Programms und Haushaltsplans des </w:t>
      </w:r>
      <w:r w:rsidRPr="00013C05">
        <w:rPr>
          <w:highlight w:val="lightGray"/>
          <w:lang w:val="de-DE"/>
        </w:rPr>
        <w:t>Generalsekretärs</w:t>
      </w:r>
      <w:r w:rsidRPr="00013C05">
        <w:rPr>
          <w:lang w:val="de-DE"/>
        </w:rPr>
        <w:t xml:space="preserve"> und leitet ihn mit seinen Empfehlungen an </w:t>
      </w:r>
      <w:r w:rsidRPr="00013C05">
        <w:rPr>
          <w:highlight w:val="lightGray"/>
          <w:lang w:val="de-DE"/>
        </w:rPr>
        <w:t>den Rat</w:t>
      </w:r>
      <w:r w:rsidRPr="00013C05">
        <w:rPr>
          <w:lang w:val="de-DE"/>
        </w:rPr>
        <w:t xml:space="preserve"> weiter.</w:t>
      </w:r>
    </w:p>
    <w:p w:rsidR="00BA07C4" w:rsidRPr="003D409C" w:rsidRDefault="00BA07C4" w:rsidP="00BA07C4">
      <w:pPr>
        <w:pStyle w:val="Inf4Heading4"/>
        <w:rPr>
          <w:rFonts w:cs="Arial"/>
          <w:lang w:val="de-DE"/>
        </w:rPr>
      </w:pPr>
      <w:bookmarkStart w:id="184" w:name="_Toc181672165"/>
      <w:bookmarkStart w:id="185" w:name="_Toc204136052"/>
      <w:bookmarkStart w:id="186" w:name="_Toc204141216"/>
      <w:bookmarkStart w:id="187" w:name="_Toc204141743"/>
      <w:bookmarkStart w:id="188" w:name="_Toc207000502"/>
      <w:bookmarkStart w:id="189" w:name="_Toc523742170"/>
      <w:r w:rsidRPr="003D409C">
        <w:rPr>
          <w:rFonts w:cs="Arial"/>
          <w:lang w:val="de-DE"/>
        </w:rPr>
        <w:t>Regel 2.8</w:t>
      </w:r>
      <w:bookmarkEnd w:id="184"/>
      <w:bookmarkEnd w:id="185"/>
      <w:bookmarkEnd w:id="186"/>
      <w:bookmarkEnd w:id="187"/>
      <w:bookmarkEnd w:id="188"/>
      <w:bookmarkEnd w:id="189"/>
    </w:p>
    <w:p w:rsidR="009E4F02" w:rsidRPr="00013C05" w:rsidRDefault="009E4F02" w:rsidP="009E4F02">
      <w:pPr>
        <w:pStyle w:val="Inf4Normal"/>
        <w:rPr>
          <w:lang w:val="de-DE"/>
        </w:rPr>
      </w:pPr>
      <w:bookmarkStart w:id="190" w:name="_Toc181672166"/>
      <w:bookmarkStart w:id="191" w:name="_Toc204136053"/>
      <w:bookmarkStart w:id="192" w:name="_Toc204141217"/>
      <w:bookmarkStart w:id="193" w:name="_Toc204141744"/>
      <w:bookmarkStart w:id="194" w:name="_Toc207000503"/>
      <w:bookmarkStart w:id="195" w:name="_Toc173661572"/>
      <w:bookmarkStart w:id="196" w:name="_Toc173748553"/>
      <w:bookmarkStart w:id="197" w:name="_Toc207774000"/>
      <w:bookmarkEnd w:id="161"/>
      <w:bookmarkEnd w:id="162"/>
      <w:bookmarkEnd w:id="163"/>
      <w:r w:rsidRPr="00013C05">
        <w:rPr>
          <w:lang w:val="de-DE"/>
        </w:rPr>
        <w:t xml:space="preserve">Der </w:t>
      </w:r>
      <w:r w:rsidRPr="00013C05">
        <w:rPr>
          <w:highlight w:val="lightGray"/>
          <w:lang w:val="de-DE"/>
        </w:rPr>
        <w:t>Rat</w:t>
      </w:r>
      <w:r w:rsidRPr="00013C05">
        <w:rPr>
          <w:lang w:val="de-DE"/>
        </w:rPr>
        <w:t xml:space="preserve"> nimmt nach Prüfung des Entwurfs eines Programms und Haushaltsplans und der Empfehlungen des </w:t>
      </w:r>
      <w:r w:rsidRPr="00013C05">
        <w:rPr>
          <w:highlight w:val="lightGray"/>
          <w:lang w:val="de-DE"/>
        </w:rPr>
        <w:t>Beratenden Ausschusses</w:t>
      </w:r>
      <w:r w:rsidRPr="00013C05">
        <w:rPr>
          <w:lang w:val="de-DE"/>
        </w:rPr>
        <w:t xml:space="preserve"> zu diesem das Programm und den Haushaltsplan für die folgende Rechnungsperiode an. Werden das Programm und der Haushaltsplan nicht vor Beginn der folgenden Rechnungsperiode angenommen, entspricht die Ermächtigung des </w:t>
      </w:r>
      <w:r w:rsidRPr="00013C05">
        <w:rPr>
          <w:highlight w:val="lightGray"/>
          <w:lang w:val="de-DE"/>
        </w:rPr>
        <w:t>Generalsekretärs</w:t>
      </w:r>
      <w:r w:rsidRPr="00013C05">
        <w:rPr>
          <w:lang w:val="de-DE"/>
        </w:rPr>
        <w:t>, Verpflichtungen einzugehen und Zahlungen zu leisten, weiterhin den genehmigten Haushaltsmitteln der vorhergehenden Rechnungsperiode.</w:t>
      </w:r>
    </w:p>
    <w:p w:rsidR="00BA07C4" w:rsidRPr="00013C05" w:rsidRDefault="00BA07C4" w:rsidP="00BA07C4">
      <w:pPr>
        <w:pStyle w:val="Inf4Heading5"/>
        <w:rPr>
          <w:rFonts w:cs="Arial"/>
          <w:lang w:val="de-DE"/>
        </w:rPr>
      </w:pPr>
      <w:bookmarkStart w:id="198" w:name="_Toc523742171"/>
      <w:r w:rsidRPr="00013C05">
        <w:rPr>
          <w:rFonts w:cs="Arial"/>
          <w:lang w:val="de-DE"/>
        </w:rPr>
        <w:t>Veröffentlichung des gebilligten Programms und Haushaltsplans</w:t>
      </w:r>
      <w:bookmarkEnd w:id="190"/>
      <w:bookmarkEnd w:id="191"/>
      <w:bookmarkEnd w:id="192"/>
      <w:bookmarkEnd w:id="193"/>
      <w:bookmarkEnd w:id="194"/>
      <w:bookmarkEnd w:id="198"/>
    </w:p>
    <w:p w:rsidR="00BA07C4" w:rsidRPr="00013C05" w:rsidRDefault="00BA07C4" w:rsidP="00BA07C4">
      <w:pPr>
        <w:pStyle w:val="Inf4Heading6"/>
        <w:rPr>
          <w:rFonts w:cs="Arial"/>
          <w:lang w:val="de-DE"/>
        </w:rPr>
      </w:pPr>
      <w:bookmarkStart w:id="199" w:name="_Toc181672167"/>
      <w:bookmarkStart w:id="200" w:name="_Toc204136054"/>
      <w:bookmarkStart w:id="201" w:name="_Toc204141218"/>
      <w:bookmarkStart w:id="202" w:name="_Toc204141745"/>
      <w:bookmarkStart w:id="203" w:name="_Toc207000504"/>
      <w:bookmarkStart w:id="204" w:name="_Toc523742172"/>
      <w:r w:rsidRPr="00013C05">
        <w:rPr>
          <w:rFonts w:cs="Arial"/>
          <w:lang w:val="de-DE"/>
        </w:rPr>
        <w:t>Durchführungsbestimmung 102.3</w:t>
      </w:r>
      <w:bookmarkEnd w:id="199"/>
      <w:bookmarkEnd w:id="200"/>
      <w:bookmarkEnd w:id="201"/>
      <w:bookmarkEnd w:id="202"/>
      <w:bookmarkEnd w:id="203"/>
      <w:bookmarkEnd w:id="204"/>
    </w:p>
    <w:p w:rsidR="00BA07C4" w:rsidRPr="00013C05" w:rsidRDefault="0016013C" w:rsidP="00BA07C4">
      <w:pPr>
        <w:pStyle w:val="Inf4Normal"/>
        <w:ind w:left="567"/>
        <w:rPr>
          <w:rFonts w:cs="Arial"/>
          <w:lang w:val="de-DE"/>
        </w:rPr>
      </w:pPr>
      <w:bookmarkStart w:id="205" w:name="_Toc181672168"/>
      <w:bookmarkStart w:id="206" w:name="_Toc204134677"/>
      <w:bookmarkStart w:id="207" w:name="_Toc204136055"/>
      <w:bookmarkStart w:id="208" w:name="_Toc204141219"/>
      <w:bookmarkStart w:id="209" w:name="_Toc204141746"/>
      <w:bookmarkStart w:id="210" w:name="_Toc207000505"/>
      <w:bookmarkStart w:id="211" w:name="_Toc270518501"/>
      <w:r w:rsidRPr="00013C05">
        <w:rPr>
          <w:rFonts w:cs="Arial"/>
          <w:highlight w:val="lightGray"/>
          <w:lang w:val="de-DE"/>
        </w:rPr>
        <w:t>Nicht zutreffend für die UPOV</w:t>
      </w:r>
    </w:p>
    <w:p w:rsidR="00BA07C4" w:rsidRPr="003D409C" w:rsidRDefault="00BA07C4" w:rsidP="00BA07C4">
      <w:pPr>
        <w:pStyle w:val="Inf4Heading3"/>
        <w:rPr>
          <w:rFonts w:cs="Arial"/>
          <w:lang w:val="de-DE"/>
        </w:rPr>
      </w:pPr>
      <w:bookmarkStart w:id="212" w:name="_Toc523742173"/>
      <w:r w:rsidRPr="003D409C">
        <w:rPr>
          <w:rFonts w:cs="Arial"/>
          <w:szCs w:val="24"/>
          <w:lang w:val="de-DE"/>
        </w:rPr>
        <w:t>Zusätzliche und revidierte Haushaltsanforderun</w:t>
      </w:r>
      <w:bookmarkEnd w:id="205"/>
      <w:r w:rsidRPr="003D409C">
        <w:rPr>
          <w:rFonts w:cs="Arial"/>
          <w:szCs w:val="24"/>
          <w:lang w:val="de-DE"/>
        </w:rPr>
        <w:t>gen</w:t>
      </w:r>
      <w:bookmarkEnd w:id="206"/>
      <w:bookmarkEnd w:id="207"/>
      <w:bookmarkEnd w:id="208"/>
      <w:bookmarkEnd w:id="209"/>
      <w:bookmarkEnd w:id="210"/>
      <w:bookmarkEnd w:id="211"/>
      <w:bookmarkEnd w:id="212"/>
    </w:p>
    <w:p w:rsidR="00BA07C4" w:rsidRPr="003D409C" w:rsidRDefault="00BA07C4" w:rsidP="00BA07C4">
      <w:pPr>
        <w:pStyle w:val="Inf4Heading4"/>
        <w:rPr>
          <w:rFonts w:cs="Arial"/>
          <w:lang w:val="de-DE"/>
        </w:rPr>
      </w:pPr>
      <w:bookmarkStart w:id="213" w:name="_Toc181672169"/>
      <w:bookmarkStart w:id="214" w:name="_Toc204136056"/>
      <w:bookmarkStart w:id="215" w:name="_Toc204141220"/>
      <w:bookmarkStart w:id="216" w:name="_Toc204141747"/>
      <w:bookmarkStart w:id="217" w:name="_Toc207000506"/>
      <w:bookmarkStart w:id="218" w:name="_Toc523742174"/>
      <w:r w:rsidRPr="003D409C">
        <w:rPr>
          <w:rFonts w:cs="Arial"/>
          <w:lang w:val="de-DE"/>
        </w:rPr>
        <w:t>Regel 2.9</w:t>
      </w:r>
      <w:bookmarkEnd w:id="213"/>
      <w:bookmarkEnd w:id="214"/>
      <w:bookmarkEnd w:id="215"/>
      <w:bookmarkEnd w:id="216"/>
      <w:bookmarkEnd w:id="217"/>
      <w:bookmarkEnd w:id="218"/>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Generalsekretär</w:t>
      </w:r>
      <w:r w:rsidRPr="00013C05">
        <w:rPr>
          <w:lang w:val="de-DE"/>
        </w:rPr>
        <w:t xml:space="preserve"> kann nach Bedarf zusätzliche und revidierte Programm- und Haushaltsvoranschläge vorlegen. </w:t>
      </w:r>
    </w:p>
    <w:p w:rsidR="00BA07C4" w:rsidRPr="003D409C" w:rsidRDefault="00BA07C4" w:rsidP="00BA07C4">
      <w:pPr>
        <w:pStyle w:val="Inf4Heading4"/>
        <w:rPr>
          <w:rFonts w:cs="Arial"/>
          <w:lang w:val="de-DE"/>
        </w:rPr>
      </w:pPr>
      <w:bookmarkStart w:id="219" w:name="_Toc181672170"/>
      <w:bookmarkStart w:id="220" w:name="_Toc204136057"/>
      <w:bookmarkStart w:id="221" w:name="_Toc204141221"/>
      <w:bookmarkStart w:id="222" w:name="_Toc204141748"/>
      <w:bookmarkStart w:id="223" w:name="_Toc207000507"/>
      <w:bookmarkStart w:id="224" w:name="_Toc523742175"/>
      <w:r w:rsidRPr="003D409C">
        <w:rPr>
          <w:rFonts w:cs="Arial"/>
          <w:lang w:val="de-DE"/>
        </w:rPr>
        <w:t>Regel 2.10</w:t>
      </w:r>
      <w:bookmarkEnd w:id="219"/>
      <w:bookmarkEnd w:id="220"/>
      <w:bookmarkEnd w:id="221"/>
      <w:bookmarkEnd w:id="222"/>
      <w:bookmarkEnd w:id="223"/>
      <w:bookmarkEnd w:id="224"/>
    </w:p>
    <w:p w:rsidR="00BA07C4" w:rsidRPr="00013C05" w:rsidRDefault="00BA07C4" w:rsidP="00BA07C4">
      <w:pPr>
        <w:pStyle w:val="Inf4Normal"/>
        <w:rPr>
          <w:lang w:val="de-DE"/>
        </w:rPr>
      </w:pPr>
      <w:r w:rsidRPr="00013C05">
        <w:rPr>
          <w:lang w:val="de-DE"/>
        </w:rPr>
        <w:t>a)</w:t>
      </w:r>
      <w:r w:rsidRPr="00013C05">
        <w:rPr>
          <w:lang w:val="de-DE"/>
        </w:rPr>
        <w:tab/>
        <w:t>Die zusätzlichen und revidierten Programm- und Haushaltsvoranschläge geben den Bedarf an Finanz- und Humanressourcen wieder für:</w:t>
      </w:r>
    </w:p>
    <w:p w:rsidR="00BA07C4" w:rsidRPr="00013C05" w:rsidRDefault="00BA07C4" w:rsidP="00BA07C4">
      <w:pPr>
        <w:pStyle w:val="Inf4Normal"/>
        <w:rPr>
          <w:lang w:val="de-DE"/>
        </w:rPr>
      </w:pPr>
      <w:r w:rsidRPr="00013C05">
        <w:rPr>
          <w:lang w:val="de-DE"/>
        </w:rPr>
        <w:tab/>
        <w:t>i)</w:t>
      </w:r>
      <w:r w:rsidRPr="00013C05">
        <w:rPr>
          <w:lang w:val="de-DE"/>
        </w:rPr>
        <w:tab/>
        <w:t xml:space="preserve">Aktivitäten, die vom </w:t>
      </w:r>
      <w:r w:rsidRPr="00013C05">
        <w:rPr>
          <w:highlight w:val="lightGray"/>
          <w:lang w:val="de-DE"/>
        </w:rPr>
        <w:t>Generalsekretär</w:t>
      </w:r>
      <w:r w:rsidRPr="00013C05">
        <w:rPr>
          <w:lang w:val="de-DE"/>
        </w:rPr>
        <w:t xml:space="preserve"> als äußerst dringlich angesehen werden und die zum Zeitpunkt der Aufstellung der ersten Programm- und Haushaltsvoranschläge nicht absehbar waren; </w:t>
      </w:r>
    </w:p>
    <w:p w:rsidR="00BA07C4" w:rsidRPr="00013C05" w:rsidRDefault="00BA07C4" w:rsidP="00BA07C4">
      <w:pPr>
        <w:pStyle w:val="Inf4Normal"/>
        <w:rPr>
          <w:szCs w:val="24"/>
          <w:lang w:val="de-DE"/>
        </w:rPr>
      </w:pPr>
      <w:r w:rsidRPr="00013C05">
        <w:rPr>
          <w:lang w:val="de-DE"/>
        </w:rPr>
        <w:tab/>
      </w:r>
      <w:r w:rsidRPr="00013C05">
        <w:rPr>
          <w:szCs w:val="24"/>
          <w:highlight w:val="lightGray"/>
          <w:lang w:val="de-DE"/>
        </w:rPr>
        <w:t>ii)</w:t>
      </w:r>
      <w:r w:rsidRPr="00013C05">
        <w:rPr>
          <w:szCs w:val="24"/>
          <w:highlight w:val="lightGray"/>
          <w:lang w:val="de-DE"/>
        </w:rPr>
        <w:tab/>
      </w:r>
      <w:r w:rsidR="0016013C" w:rsidRPr="00013C05">
        <w:rPr>
          <w:highlight w:val="lightGray"/>
          <w:lang w:val="de-DE"/>
        </w:rPr>
        <w:t>Nicht zutreffend für die UPOV</w:t>
      </w:r>
    </w:p>
    <w:p w:rsidR="00BA07C4" w:rsidRPr="00013C05" w:rsidRDefault="00BA07C4" w:rsidP="00BA07C4">
      <w:pPr>
        <w:pStyle w:val="Inf4Normal"/>
        <w:rPr>
          <w:szCs w:val="24"/>
          <w:lang w:val="de-DE"/>
        </w:rPr>
      </w:pPr>
      <w:r w:rsidRPr="00013C05">
        <w:rPr>
          <w:lang w:val="de-DE"/>
        </w:rPr>
        <w:tab/>
      </w:r>
      <w:r w:rsidRPr="00013C05">
        <w:rPr>
          <w:highlight w:val="lightGray"/>
          <w:lang w:val="de-DE"/>
        </w:rPr>
        <w:t>iii)</w:t>
      </w:r>
      <w:r w:rsidRPr="00013C05">
        <w:rPr>
          <w:highlight w:val="lightGray"/>
          <w:lang w:val="de-DE"/>
        </w:rPr>
        <w:tab/>
      </w:r>
      <w:r w:rsidR="0016013C" w:rsidRPr="00013C05">
        <w:rPr>
          <w:highlight w:val="lightGray"/>
          <w:lang w:val="de-DE"/>
        </w:rPr>
        <w:t>Nicht zutreffend für die UPOV</w:t>
      </w:r>
    </w:p>
    <w:p w:rsidR="00BA07C4" w:rsidRPr="00013C05" w:rsidRDefault="00BA07C4" w:rsidP="00BA07C4">
      <w:pPr>
        <w:pStyle w:val="Inf4Normal"/>
        <w:rPr>
          <w:szCs w:val="24"/>
          <w:lang w:val="de-DE"/>
        </w:rPr>
      </w:pPr>
      <w:r w:rsidRPr="00013C05">
        <w:rPr>
          <w:lang w:val="de-DE"/>
        </w:rPr>
        <w:lastRenderedPageBreak/>
        <w:tab/>
        <w:t>iv)</w:t>
      </w:r>
      <w:r w:rsidRPr="00013C05">
        <w:rPr>
          <w:lang w:val="de-DE"/>
        </w:rPr>
        <w:tab/>
        <w:t>in früheren Programm- und Haushaltsvoranschlägen erwähnte Aktivitäten als Posten, die später beantragt werden sollen;</w:t>
      </w:r>
      <w:r w:rsidRPr="00013C05">
        <w:rPr>
          <w:szCs w:val="24"/>
          <w:lang w:val="de-DE"/>
        </w:rPr>
        <w:t xml:space="preserve"> </w:t>
      </w:r>
    </w:p>
    <w:p w:rsidR="00BA07C4" w:rsidRPr="00013C05" w:rsidRDefault="00BA07C4" w:rsidP="00BA07C4">
      <w:pPr>
        <w:pStyle w:val="Inf4Normal"/>
        <w:rPr>
          <w:szCs w:val="24"/>
          <w:lang w:val="de-DE"/>
        </w:rPr>
      </w:pPr>
      <w:r w:rsidRPr="00013C05">
        <w:rPr>
          <w:szCs w:val="24"/>
          <w:lang w:val="de-DE"/>
        </w:rPr>
        <w:tab/>
        <w:t>v)</w:t>
      </w:r>
      <w:r w:rsidRPr="00013C05">
        <w:rPr>
          <w:szCs w:val="24"/>
          <w:lang w:val="de-DE"/>
        </w:rPr>
        <w:tab/>
        <w:t>T</w:t>
      </w:r>
      <w:r w:rsidRPr="00013C05">
        <w:rPr>
          <w:lang w:val="de-DE"/>
        </w:rPr>
        <w:t>euerung, gesetzliche Anpassungen der Gehaltsskalen und Währungsschwanku</w:t>
      </w:r>
      <w:r w:rsidRPr="00013C05">
        <w:rPr>
          <w:szCs w:val="24"/>
          <w:lang w:val="de-DE"/>
        </w:rPr>
        <w:t>ngen.</w:t>
      </w:r>
    </w:p>
    <w:p w:rsidR="00BA07C4" w:rsidRPr="00013C05" w:rsidRDefault="00BA07C4" w:rsidP="00BA07C4">
      <w:pPr>
        <w:pStyle w:val="Inf4Normal"/>
        <w:rPr>
          <w:lang w:val="de-DE"/>
        </w:rPr>
      </w:pPr>
      <w:r w:rsidRPr="00013C05">
        <w:rPr>
          <w:lang w:val="de-DE"/>
        </w:rPr>
        <w:t>b)</w:t>
      </w:r>
      <w:r w:rsidRPr="00013C05">
        <w:rPr>
          <w:lang w:val="de-DE"/>
        </w:rPr>
        <w:tab/>
        <w:t>Ferner geben die zusätzlichen und revidierten Programm- und Haushaltsvoranschläge an:</w:t>
      </w:r>
    </w:p>
    <w:p w:rsidR="00BA07C4" w:rsidRPr="00013C05" w:rsidRDefault="00BA07C4" w:rsidP="00BA07C4">
      <w:pPr>
        <w:pStyle w:val="Inf4Normal"/>
        <w:rPr>
          <w:szCs w:val="24"/>
          <w:lang w:val="de-DE"/>
        </w:rPr>
      </w:pPr>
      <w:r w:rsidRPr="00013C05">
        <w:rPr>
          <w:lang w:val="de-DE"/>
        </w:rPr>
        <w:tab/>
      </w:r>
      <w:r w:rsidRPr="00013C05">
        <w:rPr>
          <w:szCs w:val="24"/>
          <w:highlight w:val="lightGray"/>
          <w:lang w:val="de-DE"/>
        </w:rPr>
        <w:t>i)</w:t>
      </w:r>
      <w:r w:rsidRPr="00013C05">
        <w:rPr>
          <w:szCs w:val="24"/>
          <w:lang w:val="de-DE"/>
        </w:rPr>
        <w:tab/>
      </w:r>
      <w:r w:rsidR="0016013C" w:rsidRPr="00013C05">
        <w:rPr>
          <w:highlight w:val="lightGray"/>
          <w:lang w:val="de-DE"/>
        </w:rPr>
        <w:t>Nicht zutreffend für die UPOV</w:t>
      </w:r>
    </w:p>
    <w:p w:rsidR="00BA07C4" w:rsidRPr="00013C05" w:rsidRDefault="00BA07C4" w:rsidP="00BA07C4">
      <w:pPr>
        <w:pStyle w:val="Inf4Normal"/>
        <w:rPr>
          <w:szCs w:val="24"/>
          <w:lang w:val="de-DE"/>
        </w:rPr>
      </w:pPr>
      <w:r w:rsidRPr="00013C05">
        <w:rPr>
          <w:lang w:val="de-DE"/>
        </w:rPr>
        <w:tab/>
        <w:t>ii)</w:t>
      </w:r>
      <w:r w:rsidRPr="00013C05">
        <w:rPr>
          <w:lang w:val="de-DE"/>
        </w:rPr>
        <w:tab/>
        <w:t>revidierte Voranschläge der Einnahmen, auch der in Regel 3.13 festgelegten sonstigen Einnahmen.</w:t>
      </w:r>
      <w:bookmarkStart w:id="225" w:name="_Toc207000508"/>
      <w:bookmarkStart w:id="226" w:name="_Toc173661577"/>
      <w:bookmarkStart w:id="227" w:name="_Toc173748558"/>
      <w:bookmarkStart w:id="228" w:name="_Toc207774005"/>
      <w:bookmarkEnd w:id="195"/>
      <w:bookmarkEnd w:id="196"/>
      <w:bookmarkEnd w:id="197"/>
      <w:r w:rsidRPr="00013C05">
        <w:rPr>
          <w:szCs w:val="24"/>
          <w:lang w:val="de-DE"/>
        </w:rPr>
        <w:t xml:space="preserve"> </w:t>
      </w:r>
    </w:p>
    <w:p w:rsidR="00BA07C4" w:rsidRPr="003D409C" w:rsidRDefault="00BA07C4" w:rsidP="00BA07C4">
      <w:pPr>
        <w:pStyle w:val="Inf4Heading3"/>
        <w:rPr>
          <w:rFonts w:cs="Arial"/>
          <w:lang w:val="de-DE"/>
        </w:rPr>
      </w:pPr>
      <w:bookmarkStart w:id="229" w:name="_Toc270518502"/>
      <w:bookmarkStart w:id="230" w:name="_Toc523742176"/>
      <w:r w:rsidRPr="003D409C">
        <w:rPr>
          <w:rFonts w:cs="Arial"/>
          <w:lang w:val="de-DE"/>
        </w:rPr>
        <w:t>Zusätzliche und revidierte Programm- und Haushaltsvoranschläge: Überprüfung und Billigung</w:t>
      </w:r>
      <w:bookmarkEnd w:id="225"/>
      <w:bookmarkEnd w:id="229"/>
      <w:bookmarkEnd w:id="230"/>
    </w:p>
    <w:p w:rsidR="00BA07C4" w:rsidRPr="003D409C" w:rsidRDefault="00BA07C4" w:rsidP="00BA07C4">
      <w:pPr>
        <w:pStyle w:val="Inf4Heading4"/>
        <w:rPr>
          <w:rFonts w:cs="Arial"/>
          <w:lang w:val="de-DE"/>
        </w:rPr>
      </w:pPr>
      <w:bookmarkStart w:id="231" w:name="_Toc181672172"/>
      <w:bookmarkStart w:id="232" w:name="_Toc204136059"/>
      <w:bookmarkStart w:id="233" w:name="_Toc204141223"/>
      <w:bookmarkStart w:id="234" w:name="_Toc204141750"/>
      <w:bookmarkStart w:id="235" w:name="_Toc207000509"/>
      <w:bookmarkStart w:id="236" w:name="_Toc523742177"/>
      <w:r w:rsidRPr="003D409C">
        <w:rPr>
          <w:rFonts w:cs="Arial"/>
          <w:lang w:val="de-DE"/>
        </w:rPr>
        <w:t>Regel 2.11</w:t>
      </w:r>
      <w:bookmarkEnd w:id="231"/>
      <w:bookmarkEnd w:id="232"/>
      <w:bookmarkEnd w:id="233"/>
      <w:bookmarkEnd w:id="234"/>
      <w:bookmarkEnd w:id="235"/>
      <w:bookmarkEnd w:id="236"/>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Generalsekretär</w:t>
      </w:r>
      <w:r w:rsidRPr="00013C05">
        <w:rPr>
          <w:lang w:val="de-DE"/>
        </w:rPr>
        <w:t xml:space="preserve"> erstellt die zusätzlichen und revidierten Programm- und Haushaltsvoranschläge in einer dem gebilligten Haushaltsplan entsprechenden Form und legt diese dem </w:t>
      </w:r>
      <w:r w:rsidRPr="00013C05">
        <w:rPr>
          <w:highlight w:val="lightGray"/>
          <w:lang w:val="de-DE"/>
        </w:rPr>
        <w:t>Beratenden Ausschuß mindestens sechs Wochen vor der entsprechenden Tagung</w:t>
      </w:r>
      <w:r w:rsidRPr="00013C05">
        <w:rPr>
          <w:lang w:val="de-DE"/>
        </w:rPr>
        <w:t xml:space="preserve"> vor. Der </w:t>
      </w:r>
      <w:r w:rsidRPr="00013C05">
        <w:rPr>
          <w:highlight w:val="lightGray"/>
          <w:lang w:val="de-DE"/>
        </w:rPr>
        <w:t>Beratende Ausschuß</w:t>
      </w:r>
      <w:r w:rsidRPr="00013C05">
        <w:rPr>
          <w:lang w:val="de-DE"/>
        </w:rPr>
        <w:t xml:space="preserve"> überprüft die Voranschläge und leitet sie mit seinen Empfehlungen an </w:t>
      </w:r>
      <w:r w:rsidRPr="00013C05">
        <w:rPr>
          <w:highlight w:val="lightGray"/>
          <w:lang w:val="de-DE"/>
        </w:rPr>
        <w:t>den Rat</w:t>
      </w:r>
      <w:r w:rsidRPr="00013C05">
        <w:rPr>
          <w:lang w:val="de-DE"/>
        </w:rPr>
        <w:t xml:space="preserve"> weiter.</w:t>
      </w:r>
    </w:p>
    <w:p w:rsidR="00BA07C4" w:rsidRPr="00013C05" w:rsidRDefault="00BA07C4" w:rsidP="00BA07C4">
      <w:pPr>
        <w:pStyle w:val="Inf4Heading6"/>
        <w:rPr>
          <w:rFonts w:cs="Arial"/>
          <w:lang w:val="de-DE"/>
        </w:rPr>
      </w:pPr>
      <w:bookmarkStart w:id="237" w:name="_Toc181672173"/>
      <w:bookmarkStart w:id="238" w:name="_Toc204136060"/>
      <w:bookmarkStart w:id="239" w:name="_Toc204141224"/>
      <w:bookmarkStart w:id="240" w:name="_Toc204141751"/>
      <w:bookmarkStart w:id="241" w:name="_Toc207000510"/>
      <w:bookmarkStart w:id="242" w:name="_Toc523742178"/>
      <w:r w:rsidRPr="00013C05">
        <w:rPr>
          <w:rFonts w:cs="Arial"/>
          <w:lang w:val="de-DE"/>
        </w:rPr>
        <w:t>Durchführungsbestimmung 102.4</w:t>
      </w:r>
      <w:bookmarkEnd w:id="237"/>
      <w:bookmarkEnd w:id="238"/>
      <w:bookmarkEnd w:id="239"/>
      <w:bookmarkEnd w:id="240"/>
      <w:bookmarkEnd w:id="241"/>
      <w:bookmarkEnd w:id="242"/>
    </w:p>
    <w:p w:rsidR="00BA07C4" w:rsidRPr="00013C05" w:rsidRDefault="00BA07C4" w:rsidP="00BA07C4">
      <w:pPr>
        <w:pStyle w:val="Inf4Normal"/>
        <w:ind w:left="567"/>
        <w:rPr>
          <w:rFonts w:cs="Arial"/>
          <w:szCs w:val="24"/>
          <w:lang w:val="de-DE"/>
        </w:rPr>
      </w:pPr>
      <w:r w:rsidRPr="00013C05">
        <w:rPr>
          <w:rFonts w:cs="Arial"/>
          <w:szCs w:val="24"/>
          <w:lang w:val="de-DE"/>
        </w:rPr>
        <w:t xml:space="preserve">Der </w:t>
      </w:r>
      <w:r w:rsidRPr="00013C05">
        <w:rPr>
          <w:rFonts w:cs="Arial"/>
          <w:szCs w:val="24"/>
          <w:highlight w:val="lightGray"/>
          <w:lang w:val="de-DE"/>
        </w:rPr>
        <w:t>Stellvertretende Generalsekretär</w:t>
      </w:r>
      <w:r w:rsidRPr="00013C05">
        <w:rPr>
          <w:rFonts w:cs="Arial"/>
          <w:szCs w:val="24"/>
          <w:lang w:val="de-DE"/>
        </w:rPr>
        <w:t xml:space="preserve"> erstellt die zusätzlichen und revidierten Programm- und Haushaltsvoranschläge in der vom </w:t>
      </w:r>
      <w:r w:rsidRPr="00013C05">
        <w:rPr>
          <w:rFonts w:cs="Arial"/>
          <w:szCs w:val="24"/>
          <w:highlight w:val="lightGray"/>
          <w:lang w:val="de-DE"/>
        </w:rPr>
        <w:t>Generalsekretär</w:t>
      </w:r>
      <w:r w:rsidRPr="00013C05">
        <w:rPr>
          <w:rFonts w:cs="Arial"/>
          <w:szCs w:val="24"/>
          <w:lang w:val="de-DE"/>
        </w:rPr>
        <w:t xml:space="preserve"> vorgeschriebenen Detailliertheit und zu den von ihm vorgeschriebenen Terminen.</w:t>
      </w:r>
    </w:p>
    <w:p w:rsidR="00BA07C4" w:rsidRPr="003D409C" w:rsidRDefault="00BA07C4" w:rsidP="00BA07C4">
      <w:pPr>
        <w:pStyle w:val="Inf4Heading4"/>
        <w:rPr>
          <w:rFonts w:cs="Arial"/>
          <w:lang w:val="de-DE"/>
        </w:rPr>
      </w:pPr>
      <w:bookmarkStart w:id="243" w:name="_Toc181672174"/>
      <w:bookmarkStart w:id="244" w:name="_Toc204136061"/>
      <w:bookmarkStart w:id="245" w:name="_Toc204141225"/>
      <w:bookmarkStart w:id="246" w:name="_Toc204141752"/>
      <w:bookmarkStart w:id="247" w:name="_Toc207000511"/>
      <w:bookmarkStart w:id="248" w:name="_Toc523742179"/>
      <w:r w:rsidRPr="003D409C">
        <w:rPr>
          <w:rFonts w:cs="Arial"/>
          <w:lang w:val="de-DE"/>
        </w:rPr>
        <w:t>Regel 2.12</w:t>
      </w:r>
      <w:bookmarkEnd w:id="243"/>
      <w:bookmarkEnd w:id="244"/>
      <w:bookmarkEnd w:id="245"/>
      <w:bookmarkEnd w:id="246"/>
      <w:bookmarkEnd w:id="247"/>
      <w:bookmarkEnd w:id="248"/>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Rat</w:t>
      </w:r>
      <w:r w:rsidRPr="00013C05">
        <w:rPr>
          <w:lang w:val="de-DE"/>
        </w:rPr>
        <w:t xml:space="preserve"> nimmt die zusätzlichen und/oder revidierten Programm- und Haushaltsvoranschläge für die laufende Rechnungsperiode an.</w:t>
      </w:r>
    </w:p>
    <w:p w:rsidR="00BA07C4" w:rsidRPr="003D409C" w:rsidRDefault="00BA07C4" w:rsidP="00BA07C4">
      <w:pPr>
        <w:pStyle w:val="Inf4Heading3"/>
        <w:rPr>
          <w:rFonts w:cs="Arial"/>
          <w:lang w:val="de-DE"/>
        </w:rPr>
      </w:pPr>
      <w:bookmarkStart w:id="249" w:name="_Toc181672175"/>
      <w:bookmarkStart w:id="250" w:name="_Toc204134679"/>
      <w:bookmarkStart w:id="251" w:name="_Toc204136062"/>
      <w:bookmarkStart w:id="252" w:name="_Toc204141226"/>
      <w:bookmarkStart w:id="253" w:name="_Toc204141753"/>
      <w:bookmarkStart w:id="254" w:name="_Toc207000512"/>
      <w:bookmarkStart w:id="255" w:name="_Toc270518503"/>
      <w:bookmarkStart w:id="256" w:name="_Toc523742180"/>
      <w:bookmarkStart w:id="257" w:name="_Toc173661581"/>
      <w:bookmarkStart w:id="258" w:name="_Toc173748562"/>
      <w:bookmarkStart w:id="259" w:name="_Toc207774009"/>
      <w:bookmarkEnd w:id="226"/>
      <w:bookmarkEnd w:id="227"/>
      <w:bookmarkEnd w:id="228"/>
      <w:r w:rsidRPr="003D409C">
        <w:rPr>
          <w:rFonts w:cs="Arial"/>
          <w:szCs w:val="24"/>
          <w:lang w:val="de-DE"/>
        </w:rPr>
        <w:t>Unvorhergesehene und außerordentliche Ausgaben</w:t>
      </w:r>
      <w:bookmarkEnd w:id="249"/>
      <w:bookmarkEnd w:id="250"/>
      <w:bookmarkEnd w:id="251"/>
      <w:bookmarkEnd w:id="252"/>
      <w:bookmarkEnd w:id="253"/>
      <w:bookmarkEnd w:id="254"/>
      <w:bookmarkEnd w:id="255"/>
      <w:bookmarkEnd w:id="256"/>
    </w:p>
    <w:p w:rsidR="00BA07C4" w:rsidRPr="003D409C" w:rsidRDefault="00BA07C4" w:rsidP="00BA07C4">
      <w:pPr>
        <w:pStyle w:val="Inf4Heading4"/>
        <w:rPr>
          <w:rFonts w:cs="Arial"/>
          <w:lang w:val="de-DE"/>
        </w:rPr>
      </w:pPr>
      <w:bookmarkStart w:id="260" w:name="_Toc181672176"/>
      <w:bookmarkStart w:id="261" w:name="_Toc204136063"/>
      <w:bookmarkStart w:id="262" w:name="_Toc204141227"/>
      <w:bookmarkStart w:id="263" w:name="_Toc204141754"/>
      <w:bookmarkStart w:id="264" w:name="_Toc207000513"/>
      <w:bookmarkStart w:id="265" w:name="_Toc523742181"/>
      <w:r w:rsidRPr="003D409C">
        <w:rPr>
          <w:rFonts w:cs="Arial"/>
          <w:lang w:val="de-DE"/>
        </w:rPr>
        <w:t>Regel 2.13</w:t>
      </w:r>
      <w:bookmarkEnd w:id="260"/>
      <w:bookmarkEnd w:id="261"/>
      <w:bookmarkEnd w:id="262"/>
      <w:bookmarkEnd w:id="263"/>
      <w:bookmarkEnd w:id="264"/>
      <w:bookmarkEnd w:id="265"/>
    </w:p>
    <w:p w:rsidR="00BA07C4" w:rsidRPr="00013C05" w:rsidRDefault="00BA07C4" w:rsidP="00BA07C4">
      <w:pPr>
        <w:pStyle w:val="Inf4Normal"/>
        <w:rPr>
          <w:lang w:val="de-DE"/>
        </w:rPr>
      </w:pPr>
      <w:r w:rsidRPr="00013C05">
        <w:rPr>
          <w:highlight w:val="lightGray"/>
          <w:lang w:val="de-DE"/>
        </w:rPr>
        <w:t>Der Rat</w:t>
      </w:r>
      <w:r w:rsidRPr="00013C05">
        <w:rPr>
          <w:lang w:val="de-DE"/>
        </w:rPr>
        <w:t xml:space="preserve"> kann eine Entscheidung treffen, den </w:t>
      </w:r>
      <w:r w:rsidRPr="00013C05">
        <w:rPr>
          <w:highlight w:val="lightGray"/>
          <w:lang w:val="de-DE"/>
        </w:rPr>
        <w:t>Generalsekretär</w:t>
      </w:r>
      <w:r w:rsidRPr="00013C05">
        <w:rPr>
          <w:lang w:val="de-DE"/>
        </w:rPr>
        <w:t xml:space="preserve"> zu ermächtigen, unvorhergesehene und außerordentliche Ausgaben, die aus den bestehenden Haushaltsmitteln nicht gedeckt werden können, in der Höhe und in dem Rahmen zu tätigen, die in der Ermächtigungsentscheidung enthalten sind.</w:t>
      </w:r>
    </w:p>
    <w:p w:rsidR="00BA07C4" w:rsidRPr="00013C05" w:rsidRDefault="00BA07C4" w:rsidP="00BA07C4">
      <w:pPr>
        <w:pStyle w:val="Inf4Heading6"/>
        <w:rPr>
          <w:rFonts w:cs="Arial"/>
          <w:lang w:val="de-DE"/>
        </w:rPr>
      </w:pPr>
      <w:bookmarkStart w:id="266" w:name="_Toc181672177"/>
      <w:bookmarkStart w:id="267" w:name="_Toc204136064"/>
      <w:bookmarkStart w:id="268" w:name="_Toc204141228"/>
      <w:bookmarkStart w:id="269" w:name="_Toc204141755"/>
      <w:bookmarkStart w:id="270" w:name="_Toc207000514"/>
      <w:bookmarkStart w:id="271" w:name="_Toc523742182"/>
      <w:r w:rsidRPr="00013C05">
        <w:rPr>
          <w:rFonts w:cs="Arial"/>
          <w:lang w:val="de-DE"/>
        </w:rPr>
        <w:t>Durchführungsbestimmung 102.5</w:t>
      </w:r>
      <w:bookmarkEnd w:id="266"/>
      <w:bookmarkEnd w:id="267"/>
      <w:bookmarkEnd w:id="268"/>
      <w:bookmarkEnd w:id="269"/>
      <w:bookmarkEnd w:id="270"/>
      <w:bookmarkEnd w:id="271"/>
    </w:p>
    <w:p w:rsidR="00BA07C4" w:rsidRPr="00013C05" w:rsidRDefault="00BA07C4" w:rsidP="00BA07C4">
      <w:pPr>
        <w:pStyle w:val="Inf4Normal"/>
        <w:ind w:left="567"/>
        <w:rPr>
          <w:rFonts w:cs="Arial"/>
          <w:szCs w:val="24"/>
          <w:lang w:val="de-DE"/>
        </w:rPr>
      </w:pPr>
      <w:r w:rsidRPr="00013C05">
        <w:rPr>
          <w:rFonts w:cs="Arial"/>
          <w:szCs w:val="24"/>
          <w:lang w:val="de-DE"/>
        </w:rPr>
        <w:t>a)</w:t>
      </w:r>
      <w:r w:rsidRPr="00013C05">
        <w:rPr>
          <w:rFonts w:cs="Arial"/>
          <w:szCs w:val="24"/>
          <w:lang w:val="de-DE"/>
        </w:rPr>
        <w:tab/>
        <w:t xml:space="preserve">Die Ermächtigung, gemäß der Entscheidung des </w:t>
      </w:r>
      <w:r w:rsidRPr="00013C05">
        <w:rPr>
          <w:rFonts w:cs="Arial"/>
          <w:szCs w:val="24"/>
          <w:highlight w:val="lightGray"/>
          <w:lang w:val="de-DE"/>
        </w:rPr>
        <w:t>Rates</w:t>
      </w:r>
      <w:r w:rsidRPr="00013C05">
        <w:rPr>
          <w:rFonts w:cs="Arial"/>
          <w:szCs w:val="24"/>
          <w:lang w:val="de-DE"/>
        </w:rPr>
        <w:t xml:space="preserve"> über unvorhergesehene und außerordentliche Ausgaben im Vorgriff Verpflichtungen einzugehen, wird vom Leiter des Rechnungswesens </w:t>
      </w:r>
      <w:r w:rsidRPr="00013C05">
        <w:rPr>
          <w:rFonts w:cs="Arial"/>
          <w:szCs w:val="24"/>
          <w:highlight w:val="lightGray"/>
          <w:lang w:val="de-DE"/>
        </w:rPr>
        <w:t>der</w:t>
      </w:r>
      <w:r w:rsidR="00F66340" w:rsidRPr="00013C05">
        <w:rPr>
          <w:rFonts w:cs="Arial"/>
          <w:szCs w:val="24"/>
          <w:highlight w:val="lightGray"/>
          <w:lang w:val="de-DE"/>
        </w:rPr>
        <w:t xml:space="preserve"> </w:t>
      </w:r>
      <w:r w:rsidRPr="00013C05">
        <w:rPr>
          <w:rFonts w:cs="Arial"/>
          <w:szCs w:val="24"/>
          <w:highlight w:val="lightGray"/>
          <w:lang w:val="de-DE"/>
        </w:rPr>
        <w:t>WIPO</w:t>
      </w:r>
      <w:r w:rsidRPr="00013C05">
        <w:rPr>
          <w:rFonts w:cs="Arial"/>
          <w:szCs w:val="24"/>
          <w:lang w:val="de-DE"/>
        </w:rPr>
        <w:t xml:space="preserve"> erteilt.</w:t>
      </w:r>
    </w:p>
    <w:p w:rsidR="00BA07C4" w:rsidRPr="00013C05" w:rsidRDefault="00BA07C4" w:rsidP="00BA07C4">
      <w:pPr>
        <w:pStyle w:val="Inf4Normal"/>
        <w:ind w:left="567"/>
        <w:rPr>
          <w:rFonts w:cs="Arial"/>
          <w:szCs w:val="24"/>
          <w:lang w:val="de-DE"/>
        </w:rPr>
      </w:pPr>
      <w:r w:rsidRPr="00013C05">
        <w:rPr>
          <w:rFonts w:cs="Arial"/>
          <w:szCs w:val="24"/>
          <w:lang w:val="de-DE"/>
        </w:rPr>
        <w:t>b)</w:t>
      </w:r>
      <w:r w:rsidRPr="00013C05">
        <w:rPr>
          <w:rFonts w:cs="Arial"/>
          <w:szCs w:val="24"/>
          <w:lang w:val="de-DE"/>
        </w:rPr>
        <w:tab/>
        <w:t xml:space="preserve">Der Leiter des Rechnungswesens </w:t>
      </w:r>
      <w:r w:rsidRPr="00013C05">
        <w:rPr>
          <w:rFonts w:cs="Arial"/>
          <w:szCs w:val="24"/>
          <w:highlight w:val="lightGray"/>
          <w:lang w:val="de-DE"/>
        </w:rPr>
        <w:t>der</w:t>
      </w:r>
      <w:r w:rsidR="00F66340" w:rsidRPr="00013C05">
        <w:rPr>
          <w:rFonts w:cs="Arial"/>
          <w:szCs w:val="24"/>
          <w:highlight w:val="lightGray"/>
          <w:lang w:val="de-DE"/>
        </w:rPr>
        <w:t xml:space="preserve"> </w:t>
      </w:r>
      <w:r w:rsidRPr="00013C05">
        <w:rPr>
          <w:rFonts w:cs="Arial"/>
          <w:szCs w:val="24"/>
          <w:highlight w:val="lightGray"/>
          <w:lang w:val="de-DE"/>
        </w:rPr>
        <w:t>WIPO</w:t>
      </w:r>
      <w:r w:rsidRPr="00013C05">
        <w:rPr>
          <w:rFonts w:cs="Arial"/>
          <w:szCs w:val="24"/>
          <w:lang w:val="de-DE"/>
        </w:rPr>
        <w:t xml:space="preserve"> erstellt einen Bericht über den Stand aller im Vorgriff eingegangenen Verpflichtungen im Zusammenhang mit unvorhergesehenen und außerordentlichen Ausgaben, den der </w:t>
      </w:r>
      <w:r w:rsidRPr="00013C05">
        <w:rPr>
          <w:rFonts w:cs="Arial"/>
          <w:szCs w:val="24"/>
          <w:highlight w:val="lightGray"/>
          <w:lang w:val="de-DE"/>
        </w:rPr>
        <w:t>Generalsekretär</w:t>
      </w:r>
      <w:r w:rsidRPr="00013C05">
        <w:rPr>
          <w:rFonts w:cs="Arial"/>
          <w:szCs w:val="24"/>
          <w:lang w:val="de-DE"/>
        </w:rPr>
        <w:t xml:space="preserve"> </w:t>
      </w:r>
      <w:r w:rsidRPr="00013C05">
        <w:rPr>
          <w:rFonts w:cs="Arial"/>
          <w:szCs w:val="24"/>
          <w:highlight w:val="lightGray"/>
          <w:lang w:val="de-DE"/>
        </w:rPr>
        <w:t>dem Rat</w:t>
      </w:r>
      <w:r w:rsidRPr="00013C05">
        <w:rPr>
          <w:rFonts w:cs="Arial"/>
          <w:szCs w:val="24"/>
          <w:lang w:val="de-DE"/>
        </w:rPr>
        <w:t xml:space="preserve"> vorlegt.</w:t>
      </w:r>
    </w:p>
    <w:p w:rsidR="00BA07C4" w:rsidRPr="003D409C" w:rsidRDefault="00580CCE" w:rsidP="00BA07C4">
      <w:pPr>
        <w:pStyle w:val="Inf4Heading3"/>
        <w:rPr>
          <w:rFonts w:cs="Arial"/>
          <w:strike/>
          <w:szCs w:val="24"/>
          <w:lang w:val="de-DE"/>
        </w:rPr>
      </w:pPr>
      <w:bookmarkStart w:id="272" w:name="_Toc181672178"/>
      <w:bookmarkStart w:id="273" w:name="_Toc204134680"/>
      <w:bookmarkStart w:id="274" w:name="_Toc204136065"/>
      <w:bookmarkStart w:id="275" w:name="_Toc204141229"/>
      <w:bookmarkStart w:id="276" w:name="_Toc204141756"/>
      <w:bookmarkStart w:id="277" w:name="_Toc207000515"/>
      <w:bookmarkStart w:id="278" w:name="_Toc270518504"/>
      <w:bookmarkStart w:id="279" w:name="_Toc523742183"/>
      <w:bookmarkStart w:id="280" w:name="_Toc173661584"/>
      <w:bookmarkStart w:id="281" w:name="_Toc173748565"/>
      <w:bookmarkStart w:id="282" w:name="_Toc207774012"/>
      <w:bookmarkEnd w:id="257"/>
      <w:bookmarkEnd w:id="258"/>
      <w:bookmarkEnd w:id="259"/>
      <w:r w:rsidRPr="003D409C">
        <w:rPr>
          <w:u w:val="single"/>
          <w:lang w:val="de-DE"/>
        </w:rPr>
        <w:t>Bericht über Programm- und Finanzergebnisse</w:t>
      </w:r>
      <w:r w:rsidR="00BA07C4" w:rsidRPr="003D409C">
        <w:rPr>
          <w:rFonts w:cs="Arial"/>
          <w:strike/>
          <w:szCs w:val="24"/>
          <w:lang w:val="de-DE"/>
        </w:rPr>
        <w:t>Durchführung und Bewertung</w:t>
      </w:r>
      <w:r w:rsidR="008123B9" w:rsidRPr="003D409C">
        <w:rPr>
          <w:rFonts w:cs="Arial"/>
          <w:strike/>
          <w:szCs w:val="24"/>
          <w:lang w:val="de-DE"/>
        </w:rPr>
        <w:t xml:space="preserve"> </w:t>
      </w:r>
      <w:r w:rsidR="00BA07C4" w:rsidRPr="003D409C">
        <w:rPr>
          <w:rFonts w:cs="Arial"/>
          <w:strike/>
          <w:szCs w:val="24"/>
          <w:lang w:val="de-DE"/>
        </w:rPr>
        <w:t>des Programms und Haushaltsplans</w:t>
      </w:r>
      <w:bookmarkEnd w:id="272"/>
      <w:bookmarkEnd w:id="273"/>
      <w:bookmarkEnd w:id="274"/>
      <w:bookmarkEnd w:id="275"/>
      <w:bookmarkEnd w:id="276"/>
      <w:bookmarkEnd w:id="277"/>
      <w:bookmarkEnd w:id="278"/>
      <w:bookmarkEnd w:id="279"/>
    </w:p>
    <w:p w:rsidR="00BA07C4" w:rsidRPr="003D409C" w:rsidRDefault="00BA07C4" w:rsidP="00BA07C4">
      <w:pPr>
        <w:pStyle w:val="Inf4Heading4"/>
        <w:rPr>
          <w:rFonts w:cs="Arial"/>
          <w:lang w:val="de-DE"/>
        </w:rPr>
      </w:pPr>
      <w:bookmarkStart w:id="283" w:name="_Toc181672179"/>
      <w:bookmarkStart w:id="284" w:name="_Toc204136066"/>
      <w:bookmarkStart w:id="285" w:name="_Toc204141230"/>
      <w:bookmarkStart w:id="286" w:name="_Toc204141757"/>
      <w:bookmarkStart w:id="287" w:name="_Toc207000516"/>
      <w:bookmarkStart w:id="288" w:name="_Toc523742184"/>
      <w:r w:rsidRPr="003D409C">
        <w:rPr>
          <w:rFonts w:cs="Arial"/>
          <w:lang w:val="de-DE"/>
        </w:rPr>
        <w:t>Regel 2.14</w:t>
      </w:r>
      <w:bookmarkEnd w:id="283"/>
      <w:bookmarkEnd w:id="284"/>
      <w:bookmarkEnd w:id="285"/>
      <w:bookmarkEnd w:id="286"/>
      <w:bookmarkEnd w:id="287"/>
      <w:bookmarkEnd w:id="288"/>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Generalsekretär</w:t>
      </w:r>
      <w:r w:rsidRPr="00013C05">
        <w:rPr>
          <w:lang w:val="de-DE"/>
        </w:rPr>
        <w:t xml:space="preserve"> erstellt gemäß dem von den </w:t>
      </w:r>
      <w:r w:rsidRPr="00013C05">
        <w:rPr>
          <w:highlight w:val="lightGray"/>
          <w:lang w:val="de-DE"/>
        </w:rPr>
        <w:t>UPOV</w:t>
      </w:r>
      <w:r w:rsidRPr="00013C05">
        <w:rPr>
          <w:highlight w:val="lightGray"/>
          <w:lang w:val="de-DE"/>
        </w:rPr>
        <w:noBreakHyphen/>
        <w:t>Mitgliedern</w:t>
      </w:r>
      <w:r w:rsidRPr="00013C05">
        <w:rPr>
          <w:lang w:val="de-DE"/>
        </w:rPr>
        <w:t xml:space="preserve"> für ihre Beteiligung an der Aufstellung und Weiterverfolgung des Programms </w:t>
      </w:r>
      <w:r w:rsidRPr="00013C05">
        <w:rPr>
          <w:u w:val="single"/>
          <w:lang w:val="de-DE"/>
        </w:rPr>
        <w:t>und Haushaltsplans</w:t>
      </w:r>
      <w:r w:rsidRPr="00013C05">
        <w:rPr>
          <w:lang w:val="de-DE"/>
        </w:rPr>
        <w:t xml:space="preserve"> </w:t>
      </w:r>
      <w:r w:rsidRPr="00013C05">
        <w:rPr>
          <w:highlight w:val="lightGray"/>
          <w:lang w:val="de-DE"/>
        </w:rPr>
        <w:t>der</w:t>
      </w:r>
      <w:r w:rsidR="00DB280B" w:rsidRPr="00013C05">
        <w:rPr>
          <w:highlight w:val="lightGray"/>
          <w:lang w:val="de-DE"/>
        </w:rPr>
        <w:t xml:space="preserve"> </w:t>
      </w:r>
      <w:r w:rsidRPr="00013C05">
        <w:rPr>
          <w:highlight w:val="lightGray"/>
          <w:lang w:val="de-DE"/>
        </w:rPr>
        <w:t>UPOV</w:t>
      </w:r>
      <w:r w:rsidRPr="00013C05">
        <w:rPr>
          <w:lang w:val="de-DE"/>
        </w:rPr>
        <w:t xml:space="preserve"> angenommenen Mechanismus einen Bericht über die Durchführung der Programme </w:t>
      </w:r>
      <w:r w:rsidR="008123B9" w:rsidRPr="00013C05">
        <w:rPr>
          <w:lang w:val="de-DE"/>
        </w:rPr>
        <w:t xml:space="preserve">und des Haushaltsplans </w:t>
      </w:r>
      <w:r w:rsidRPr="00013C05">
        <w:rPr>
          <w:lang w:val="de-DE"/>
        </w:rPr>
        <w:t>aufgrund der im Programm und Haushaltsplan enthaltenen Programmstruktur, des Ergebnisrahmens</w:t>
      </w:r>
      <w:r w:rsidRPr="00013C05">
        <w:rPr>
          <w:strike/>
          <w:lang w:val="de-DE"/>
        </w:rPr>
        <w:t>, der Benchmarks</w:t>
      </w:r>
      <w:r w:rsidRPr="00013C05">
        <w:rPr>
          <w:lang w:val="de-DE"/>
        </w:rPr>
        <w:t xml:space="preserve"> und der Leistungsindikatoren.</w:t>
      </w:r>
      <w:r w:rsidR="00775EBC" w:rsidRPr="00013C05">
        <w:rPr>
          <w:lang w:val="de-DE"/>
        </w:rPr>
        <w:t xml:space="preserve"> </w:t>
      </w:r>
      <w:r w:rsidR="008C685A" w:rsidRPr="00013C05">
        <w:rPr>
          <w:u w:val="single"/>
          <w:lang w:val="de-DE"/>
        </w:rPr>
        <w:t>Der Bericht über die Programm- und Finanzverwaltung i) des ersten Jahres der Rechnungsperiode enthält einen Fortschrittsbericht über die Programm- und Haushalts</w:t>
      </w:r>
      <w:r w:rsidR="00580CCE" w:rsidRPr="00013C05">
        <w:rPr>
          <w:u w:val="single"/>
          <w:lang w:val="de-DE"/>
        </w:rPr>
        <w:t>ergebnisse</w:t>
      </w:r>
      <w:r w:rsidR="008C685A" w:rsidRPr="00013C05">
        <w:rPr>
          <w:u w:val="single"/>
          <w:lang w:val="de-DE"/>
        </w:rPr>
        <w:t xml:space="preserve">, und ii) im zweiten Jahr der Rechnungsperiode einen Bericht über die erreichten Ziele der Rechnungsperiode </w:t>
      </w:r>
      <w:r w:rsidR="00A53956" w:rsidRPr="00013C05">
        <w:rPr>
          <w:u w:val="single"/>
          <w:lang w:val="de-DE"/>
        </w:rPr>
        <w:t xml:space="preserve">sowie Informationen über die Finanzverwaltung, wie </w:t>
      </w:r>
      <w:r w:rsidR="008C685A" w:rsidRPr="00013C05">
        <w:rPr>
          <w:u w:val="single"/>
          <w:lang w:val="de-DE"/>
        </w:rPr>
        <w:t>gemäß</w:t>
      </w:r>
      <w:r w:rsidR="00A53956" w:rsidRPr="00013C05">
        <w:rPr>
          <w:u w:val="single"/>
          <w:lang w:val="de-DE"/>
        </w:rPr>
        <w:t xml:space="preserve"> dieser Finanzordnung </w:t>
      </w:r>
      <w:r w:rsidR="008C685A" w:rsidRPr="00013C05">
        <w:rPr>
          <w:u w:val="single"/>
          <w:lang w:val="de-DE"/>
        </w:rPr>
        <w:t>und</w:t>
      </w:r>
      <w:r w:rsidR="00A53956" w:rsidRPr="00013C05">
        <w:rPr>
          <w:u w:val="single"/>
          <w:lang w:val="de-DE"/>
        </w:rPr>
        <w:t xml:space="preserve"> ihren </w:t>
      </w:r>
      <w:r w:rsidR="008C685A" w:rsidRPr="00013C05">
        <w:rPr>
          <w:u w:val="single"/>
          <w:lang w:val="de-DE"/>
        </w:rPr>
        <w:t>Durchführungsbestimmungen</w:t>
      </w:r>
      <w:r w:rsidR="00A53956" w:rsidRPr="00013C05">
        <w:rPr>
          <w:u w:val="single"/>
          <w:lang w:val="de-DE"/>
        </w:rPr>
        <w:t xml:space="preserve"> erforderlich.</w:t>
      </w:r>
    </w:p>
    <w:p w:rsidR="00BA07C4" w:rsidRPr="00013C05" w:rsidRDefault="00BA07C4" w:rsidP="00BA07C4">
      <w:pPr>
        <w:pStyle w:val="Inf4Heading6"/>
        <w:rPr>
          <w:rFonts w:cs="Arial"/>
          <w:lang w:val="de-DE"/>
        </w:rPr>
      </w:pPr>
      <w:bookmarkStart w:id="289" w:name="_Toc181672180"/>
      <w:bookmarkStart w:id="290" w:name="_Toc204136067"/>
      <w:bookmarkStart w:id="291" w:name="_Toc204141231"/>
      <w:bookmarkStart w:id="292" w:name="_Toc204141758"/>
      <w:bookmarkStart w:id="293" w:name="_Toc207000517"/>
      <w:bookmarkStart w:id="294" w:name="_Toc523742185"/>
      <w:r w:rsidRPr="00013C05">
        <w:rPr>
          <w:rFonts w:cs="Arial"/>
          <w:lang w:val="de-DE"/>
        </w:rPr>
        <w:t>Durchführungsbestimmung 102.6</w:t>
      </w:r>
      <w:bookmarkEnd w:id="289"/>
      <w:bookmarkEnd w:id="290"/>
      <w:bookmarkEnd w:id="291"/>
      <w:bookmarkEnd w:id="292"/>
      <w:bookmarkEnd w:id="293"/>
      <w:bookmarkEnd w:id="294"/>
    </w:p>
    <w:p w:rsidR="00BA07C4" w:rsidRPr="00013C05" w:rsidRDefault="00BA07C4" w:rsidP="00BA07C4">
      <w:pPr>
        <w:pStyle w:val="Inf4Normal"/>
        <w:ind w:left="567"/>
        <w:rPr>
          <w:rFonts w:cs="Arial"/>
          <w:szCs w:val="24"/>
          <w:lang w:val="de-DE"/>
        </w:rPr>
      </w:pPr>
      <w:r w:rsidRPr="00013C05">
        <w:rPr>
          <w:rFonts w:cs="Arial"/>
          <w:szCs w:val="24"/>
          <w:lang w:val="de-DE"/>
        </w:rPr>
        <w:t xml:space="preserve">Der </w:t>
      </w:r>
      <w:r w:rsidRPr="00013C05">
        <w:rPr>
          <w:rFonts w:cs="Arial"/>
          <w:szCs w:val="24"/>
          <w:highlight w:val="lightGray"/>
          <w:lang w:val="de-DE"/>
        </w:rPr>
        <w:t>Stellvertretende Generalsekretär</w:t>
      </w:r>
      <w:r w:rsidRPr="00013C05">
        <w:rPr>
          <w:rFonts w:cs="Arial"/>
          <w:szCs w:val="24"/>
          <w:lang w:val="de-DE"/>
        </w:rPr>
        <w:t xml:space="preserve"> erteilt dem </w:t>
      </w:r>
      <w:r w:rsidRPr="00013C05">
        <w:rPr>
          <w:rFonts w:cs="Arial"/>
          <w:szCs w:val="24"/>
          <w:highlight w:val="lightGray"/>
          <w:lang w:val="de-DE"/>
        </w:rPr>
        <w:t>Generalsekretär</w:t>
      </w:r>
      <w:r w:rsidRPr="00013C05">
        <w:rPr>
          <w:rFonts w:cs="Arial"/>
          <w:szCs w:val="24"/>
          <w:lang w:val="de-DE"/>
        </w:rPr>
        <w:t xml:space="preserve"> die von ihm vorgeschriebenen Informationen zu dem von ihm vorgeschriebenen Zeitpunkt zur Aufnahme in den Bericht über die Durchführung der Programme.</w:t>
      </w:r>
    </w:p>
    <w:p w:rsidR="00A53956" w:rsidRPr="00013C05" w:rsidRDefault="00A53956" w:rsidP="00BA07C4">
      <w:pPr>
        <w:pStyle w:val="Inf4Normal"/>
        <w:ind w:left="567"/>
        <w:rPr>
          <w:rFonts w:cs="Arial"/>
          <w:szCs w:val="24"/>
          <w:lang w:val="de-DE"/>
        </w:rPr>
      </w:pPr>
    </w:p>
    <w:p w:rsidR="00A53956" w:rsidRPr="003D409C" w:rsidRDefault="00013C05" w:rsidP="00A53956">
      <w:pPr>
        <w:pStyle w:val="Inf4Heading4"/>
        <w:rPr>
          <w:lang w:val="de-DE"/>
        </w:rPr>
      </w:pPr>
      <w:bookmarkStart w:id="295" w:name="_Toc518561796"/>
      <w:bookmarkStart w:id="296" w:name="_Toc523742186"/>
      <w:r>
        <w:rPr>
          <w:u w:val="single"/>
          <w:lang w:val="de-DE"/>
        </w:rPr>
        <w:lastRenderedPageBreak/>
        <w:t xml:space="preserve">Regel </w:t>
      </w:r>
      <w:r w:rsidR="00A53956" w:rsidRPr="003D409C">
        <w:rPr>
          <w:u w:val="single"/>
          <w:lang w:val="de-DE"/>
        </w:rPr>
        <w:t>2.14</w:t>
      </w:r>
      <w:r w:rsidR="00A53956" w:rsidRPr="003D409C">
        <w:rPr>
          <w:i/>
          <w:u w:val="single"/>
          <w:lang w:val="de-DE"/>
        </w:rPr>
        <w:t>bis</w:t>
      </w:r>
      <w:r w:rsidR="00A53956" w:rsidRPr="005019E6">
        <w:rPr>
          <w:vertAlign w:val="superscript"/>
          <w:lang w:val="de-DE"/>
        </w:rPr>
        <w:endnoteReference w:id="1"/>
      </w:r>
      <w:bookmarkEnd w:id="295"/>
      <w:bookmarkEnd w:id="296"/>
    </w:p>
    <w:p w:rsidR="00A53956" w:rsidRPr="00013C05" w:rsidRDefault="00A53956" w:rsidP="005019E6">
      <w:pPr>
        <w:pStyle w:val="Inf4Normal"/>
        <w:rPr>
          <w:szCs w:val="24"/>
          <w:u w:val="single"/>
          <w:lang w:val="de-DE"/>
        </w:rPr>
      </w:pPr>
      <w:r w:rsidRPr="00013C05">
        <w:rPr>
          <w:szCs w:val="24"/>
          <w:u w:val="single"/>
          <w:lang w:val="de-DE"/>
        </w:rPr>
        <w:t xml:space="preserve">Der Bericht über die Programm- und Finanzverwaltung des zweiten Jahres der </w:t>
      </w:r>
      <w:r w:rsidR="008C685A" w:rsidRPr="00013C05">
        <w:rPr>
          <w:szCs w:val="24"/>
          <w:u w:val="single"/>
          <w:lang w:val="de-DE"/>
        </w:rPr>
        <w:t>Rechnungsperiode</w:t>
      </w:r>
      <w:r w:rsidRPr="00013C05">
        <w:rPr>
          <w:szCs w:val="24"/>
          <w:u w:val="single"/>
          <w:lang w:val="de-DE"/>
        </w:rPr>
        <w:t xml:space="preserve"> enthält folgende Finanzauskünfte:</w:t>
      </w:r>
    </w:p>
    <w:p w:rsidR="00A53956" w:rsidRPr="003D409C" w:rsidRDefault="00A53956" w:rsidP="005019E6">
      <w:pPr>
        <w:spacing w:before="108"/>
        <w:rPr>
          <w:szCs w:val="24"/>
          <w:u w:val="single"/>
          <w:lang w:val="de-DE"/>
        </w:rPr>
      </w:pPr>
      <w:r w:rsidRPr="003D409C">
        <w:rPr>
          <w:szCs w:val="24"/>
          <w:u w:val="single"/>
          <w:lang w:val="de-DE"/>
        </w:rPr>
        <w:t>a)</w:t>
      </w:r>
      <w:r w:rsidRPr="003D409C">
        <w:rPr>
          <w:szCs w:val="24"/>
          <w:u w:val="single"/>
          <w:lang w:val="de-DE"/>
        </w:rPr>
        <w:tab/>
      </w:r>
      <w:r w:rsidRPr="003D409C">
        <w:rPr>
          <w:rFonts w:cs="Arial"/>
          <w:u w:val="single"/>
          <w:lang w:val="de-DE"/>
        </w:rPr>
        <w:t xml:space="preserve">Eine </w:t>
      </w:r>
      <w:r w:rsidRPr="003D409C">
        <w:rPr>
          <w:rFonts w:cs="Arial"/>
          <w:bCs/>
          <w:u w:val="single"/>
          <w:lang w:val="de-DE" w:eastAsia="fr-CH"/>
        </w:rPr>
        <w:t xml:space="preserve">Erklärung über Haushalt, aktuelles </w:t>
      </w:r>
      <w:r w:rsidRPr="003D409C">
        <w:rPr>
          <w:rFonts w:cs="Arial"/>
          <w:u w:val="single"/>
          <w:lang w:val="de-DE" w:eastAsia="fr-CH"/>
        </w:rPr>
        <w:t xml:space="preserve">Einkommen und Ausgaben für die </w:t>
      </w:r>
      <w:r w:rsidR="008C685A" w:rsidRPr="003D409C">
        <w:rPr>
          <w:rFonts w:cs="Arial"/>
          <w:u w:val="single"/>
          <w:lang w:val="de-DE" w:eastAsia="fr-CH"/>
        </w:rPr>
        <w:t>Rechnungsperiode</w:t>
      </w:r>
      <w:r w:rsidR="00ED070B" w:rsidRPr="003D409C">
        <w:rPr>
          <w:rFonts w:cs="Arial"/>
          <w:u w:val="single"/>
          <w:lang w:val="de-DE" w:eastAsia="fr-CH"/>
        </w:rPr>
        <w:t xml:space="preserve"> auf derselben Grundlage wie der angenommene Haushalt</w:t>
      </w:r>
      <w:r w:rsidRPr="003D409C">
        <w:rPr>
          <w:szCs w:val="24"/>
          <w:u w:val="single"/>
          <w:lang w:val="de-DE"/>
        </w:rPr>
        <w:t>;</w:t>
      </w:r>
    </w:p>
    <w:p w:rsidR="00A53956" w:rsidRPr="00013C05" w:rsidRDefault="00A53956" w:rsidP="005019E6">
      <w:pPr>
        <w:pStyle w:val="Inf4Normal"/>
        <w:rPr>
          <w:szCs w:val="24"/>
          <w:u w:val="single"/>
          <w:lang w:val="de-DE"/>
        </w:rPr>
      </w:pPr>
      <w:r w:rsidRPr="00013C05">
        <w:rPr>
          <w:szCs w:val="24"/>
          <w:u w:val="single"/>
          <w:lang w:val="de-DE"/>
        </w:rPr>
        <w:t>b)</w:t>
      </w:r>
      <w:r w:rsidRPr="00013C05">
        <w:rPr>
          <w:szCs w:val="24"/>
          <w:u w:val="single"/>
          <w:lang w:val="de-DE"/>
        </w:rPr>
        <w:tab/>
      </w:r>
      <w:r w:rsidR="00ED070B" w:rsidRPr="00013C05">
        <w:rPr>
          <w:szCs w:val="24"/>
          <w:u w:val="single"/>
          <w:lang w:val="de-DE"/>
        </w:rPr>
        <w:t xml:space="preserve">den Stand der Haushaltsmittel, </w:t>
      </w:r>
      <w:r w:rsidR="008C685A" w:rsidRPr="00013C05">
        <w:rPr>
          <w:szCs w:val="24"/>
          <w:u w:val="single"/>
          <w:lang w:val="de-DE"/>
        </w:rPr>
        <w:t>einschließlich</w:t>
      </w:r>
      <w:r w:rsidRPr="00013C05">
        <w:rPr>
          <w:szCs w:val="24"/>
          <w:u w:val="single"/>
          <w:lang w:val="de-DE"/>
        </w:rPr>
        <w:t>:</w:t>
      </w:r>
    </w:p>
    <w:p w:rsidR="00A53956" w:rsidRPr="00013C05" w:rsidRDefault="00A53956" w:rsidP="00A53956">
      <w:pPr>
        <w:pStyle w:val="Inf4Normal"/>
        <w:ind w:left="567"/>
        <w:rPr>
          <w:szCs w:val="24"/>
          <w:u w:val="single"/>
          <w:lang w:val="de-DE"/>
        </w:rPr>
      </w:pPr>
      <w:r w:rsidRPr="00013C05">
        <w:rPr>
          <w:szCs w:val="24"/>
          <w:u w:val="single"/>
          <w:lang w:val="de-DE"/>
        </w:rPr>
        <w:t>i)</w:t>
      </w:r>
      <w:r w:rsidRPr="00013C05">
        <w:rPr>
          <w:szCs w:val="24"/>
          <w:u w:val="single"/>
          <w:lang w:val="de-DE"/>
        </w:rPr>
        <w:tab/>
      </w:r>
      <w:r w:rsidR="00ED070B" w:rsidRPr="00013C05">
        <w:rPr>
          <w:szCs w:val="24"/>
          <w:u w:val="single"/>
          <w:lang w:val="de-DE"/>
        </w:rPr>
        <w:t>d</w:t>
      </w:r>
      <w:r w:rsidR="00B6219F" w:rsidRPr="00013C05">
        <w:rPr>
          <w:szCs w:val="24"/>
          <w:u w:val="single"/>
          <w:lang w:val="de-DE"/>
        </w:rPr>
        <w:t>er</w:t>
      </w:r>
      <w:r w:rsidR="00ED070B" w:rsidRPr="00013C05">
        <w:rPr>
          <w:szCs w:val="24"/>
          <w:u w:val="single"/>
          <w:lang w:val="de-DE"/>
        </w:rPr>
        <w:t xml:space="preserve"> ursprüngliche</w:t>
      </w:r>
      <w:r w:rsidR="00B6219F" w:rsidRPr="00013C05">
        <w:rPr>
          <w:szCs w:val="24"/>
          <w:u w:val="single"/>
          <w:lang w:val="de-DE"/>
        </w:rPr>
        <w:t>n</w:t>
      </w:r>
      <w:r w:rsidR="00ED070B" w:rsidRPr="00013C05">
        <w:rPr>
          <w:szCs w:val="24"/>
          <w:u w:val="single"/>
          <w:lang w:val="de-DE"/>
        </w:rPr>
        <w:t xml:space="preserve"> Haushaltszuweisung</w:t>
      </w:r>
      <w:r w:rsidRPr="00013C05">
        <w:rPr>
          <w:szCs w:val="24"/>
          <w:u w:val="single"/>
          <w:lang w:val="de-DE"/>
        </w:rPr>
        <w:t>;</w:t>
      </w:r>
    </w:p>
    <w:p w:rsidR="00A53956" w:rsidRPr="00013C05" w:rsidRDefault="00A53956" w:rsidP="00A53956">
      <w:pPr>
        <w:pStyle w:val="Inf4Normal"/>
        <w:ind w:left="567"/>
        <w:rPr>
          <w:b/>
          <w:szCs w:val="24"/>
          <w:highlight w:val="yellow"/>
          <w:u w:val="single"/>
          <w:lang w:val="de-DE"/>
        </w:rPr>
      </w:pPr>
      <w:r w:rsidRPr="00013C05">
        <w:rPr>
          <w:b/>
          <w:strike/>
          <w:szCs w:val="24"/>
          <w:highlight w:val="lightGray"/>
          <w:u w:val="single"/>
          <w:lang w:val="de-DE"/>
        </w:rPr>
        <w:t>ii)</w:t>
      </w:r>
      <w:r w:rsidRPr="00013C05">
        <w:rPr>
          <w:b/>
          <w:szCs w:val="24"/>
          <w:highlight w:val="lightGray"/>
          <w:u w:val="single"/>
          <w:lang w:val="de-DE"/>
        </w:rPr>
        <w:tab/>
        <w:t>N</w:t>
      </w:r>
      <w:r w:rsidR="00ED070B" w:rsidRPr="00013C05">
        <w:rPr>
          <w:b/>
          <w:szCs w:val="24"/>
          <w:highlight w:val="lightGray"/>
          <w:u w:val="single"/>
          <w:lang w:val="de-DE"/>
        </w:rPr>
        <w:t>icht zutreffend für die UPOV</w:t>
      </w:r>
    </w:p>
    <w:p w:rsidR="00A53956" w:rsidRPr="00013C05" w:rsidRDefault="00A53956" w:rsidP="00A53956">
      <w:pPr>
        <w:pStyle w:val="Inf4Normal"/>
        <w:ind w:left="567"/>
        <w:rPr>
          <w:b/>
          <w:szCs w:val="24"/>
          <w:highlight w:val="lightGray"/>
          <w:u w:val="single"/>
          <w:lang w:val="de-DE"/>
        </w:rPr>
      </w:pPr>
      <w:r w:rsidRPr="00013C05">
        <w:rPr>
          <w:b/>
          <w:strike/>
          <w:szCs w:val="24"/>
          <w:highlight w:val="lightGray"/>
          <w:u w:val="single"/>
          <w:lang w:val="de-DE"/>
        </w:rPr>
        <w:t>iii)</w:t>
      </w:r>
      <w:r w:rsidRPr="00013C05">
        <w:rPr>
          <w:b/>
          <w:szCs w:val="24"/>
          <w:highlight w:val="lightGray"/>
          <w:u w:val="single"/>
          <w:lang w:val="de-DE"/>
        </w:rPr>
        <w:tab/>
      </w:r>
      <w:r w:rsidR="00ED070B" w:rsidRPr="00013C05">
        <w:rPr>
          <w:b/>
          <w:szCs w:val="24"/>
          <w:highlight w:val="lightGray"/>
          <w:u w:val="single"/>
          <w:lang w:val="de-DE"/>
        </w:rPr>
        <w:t>Nicht zutreffend für die UPOV.</w:t>
      </w:r>
    </w:p>
    <w:p w:rsidR="00A53956" w:rsidRPr="00013C05" w:rsidRDefault="00ED070B" w:rsidP="00A53956">
      <w:pPr>
        <w:pStyle w:val="Inf4Normal"/>
        <w:rPr>
          <w:szCs w:val="24"/>
          <w:u w:val="single"/>
          <w:lang w:val="de-DE"/>
        </w:rPr>
      </w:pPr>
      <w:r w:rsidRPr="00013C05">
        <w:rPr>
          <w:szCs w:val="24"/>
          <w:u w:val="single"/>
          <w:lang w:val="de-DE"/>
        </w:rPr>
        <w:t>Der</w:t>
      </w:r>
      <w:r w:rsidR="00A53956" w:rsidRPr="00013C05">
        <w:rPr>
          <w:szCs w:val="24"/>
          <w:u w:val="single"/>
          <w:lang w:val="de-DE"/>
        </w:rPr>
        <w:t xml:space="preserve"> </w:t>
      </w:r>
      <w:r w:rsidRPr="00013C05">
        <w:rPr>
          <w:highlight w:val="lightGray"/>
          <w:u w:val="single"/>
          <w:lang w:val="de-DE"/>
        </w:rPr>
        <w:t>Genera</w:t>
      </w:r>
      <w:r w:rsidRPr="00013C05">
        <w:rPr>
          <w:highlight w:val="lightGray"/>
          <w:lang w:val="de-DE"/>
        </w:rPr>
        <w:t>l</w:t>
      </w:r>
      <w:r w:rsidR="006D4BE6" w:rsidRPr="00013C05">
        <w:rPr>
          <w:b/>
          <w:strike/>
          <w:szCs w:val="24"/>
          <w:highlight w:val="lightGray"/>
          <w:u w:val="single"/>
          <w:lang w:val="de-DE"/>
        </w:rPr>
        <w:t>Direktor</w:t>
      </w:r>
      <w:r w:rsidRPr="00013C05">
        <w:rPr>
          <w:b/>
          <w:highlight w:val="lightGray"/>
          <w:u w:val="single"/>
          <w:lang w:val="de-DE"/>
        </w:rPr>
        <w:t>s</w:t>
      </w:r>
      <w:r w:rsidR="00A53956" w:rsidRPr="00013C05">
        <w:rPr>
          <w:b/>
          <w:szCs w:val="24"/>
          <w:highlight w:val="lightGray"/>
          <w:u w:val="single"/>
          <w:lang w:val="de-DE"/>
        </w:rPr>
        <w:t>e</w:t>
      </w:r>
      <w:r w:rsidRPr="00013C05">
        <w:rPr>
          <w:b/>
          <w:szCs w:val="24"/>
          <w:highlight w:val="lightGray"/>
          <w:u w:val="single"/>
          <w:lang w:val="de-DE"/>
        </w:rPr>
        <w:t>kretär</w:t>
      </w:r>
      <w:r w:rsidRPr="00013C05">
        <w:rPr>
          <w:b/>
          <w:szCs w:val="24"/>
          <w:u w:val="single"/>
          <w:lang w:val="de-DE"/>
        </w:rPr>
        <w:t xml:space="preserve"> </w:t>
      </w:r>
      <w:r w:rsidRPr="00013C05">
        <w:rPr>
          <w:szCs w:val="24"/>
          <w:u w:val="single"/>
          <w:lang w:val="de-DE"/>
        </w:rPr>
        <w:t xml:space="preserve">erteilt zudem sonstige Auskünfte, die zur Angabe der derzeitigen Finanzlage </w:t>
      </w:r>
      <w:r w:rsidRPr="00013C05">
        <w:rPr>
          <w:b/>
          <w:szCs w:val="24"/>
          <w:highlight w:val="lightGray"/>
          <w:u w:val="single"/>
          <w:lang w:val="de-DE"/>
        </w:rPr>
        <w:t>der</w:t>
      </w:r>
      <w:r w:rsidR="00A53956" w:rsidRPr="00013C05">
        <w:rPr>
          <w:b/>
          <w:szCs w:val="24"/>
          <w:highlight w:val="lightGray"/>
          <w:u w:val="single"/>
          <w:lang w:val="de-DE"/>
        </w:rPr>
        <w:t xml:space="preserve"> </w:t>
      </w:r>
      <w:r w:rsidR="00080152" w:rsidRPr="00013C05">
        <w:rPr>
          <w:b/>
          <w:strike/>
          <w:szCs w:val="24"/>
          <w:highlight w:val="lightGray"/>
          <w:u w:val="single"/>
          <w:lang w:val="de-DE"/>
        </w:rPr>
        <w:t>Organisation</w:t>
      </w:r>
      <w:r w:rsidR="00080152" w:rsidRPr="00013C05">
        <w:rPr>
          <w:b/>
          <w:szCs w:val="24"/>
          <w:highlight w:val="lightGray"/>
          <w:u w:val="single"/>
          <w:lang w:val="de-DE"/>
        </w:rPr>
        <w:t xml:space="preserve"> </w:t>
      </w:r>
      <w:r w:rsidR="00A53956" w:rsidRPr="00013C05">
        <w:rPr>
          <w:b/>
          <w:szCs w:val="24"/>
          <w:highlight w:val="lightGray"/>
          <w:u w:val="single"/>
          <w:lang w:val="de-DE"/>
        </w:rPr>
        <w:t>UPOV</w:t>
      </w:r>
      <w:r w:rsidRPr="00013C05">
        <w:rPr>
          <w:szCs w:val="24"/>
          <w:u w:val="single"/>
          <w:lang w:val="de-DE"/>
        </w:rPr>
        <w:t xml:space="preserve"> geeignet sein können.</w:t>
      </w:r>
    </w:p>
    <w:p w:rsidR="00A53956" w:rsidRPr="00013C05" w:rsidRDefault="008C685A" w:rsidP="00A53956">
      <w:pPr>
        <w:pStyle w:val="Inf4Heading6"/>
        <w:rPr>
          <w:u w:val="single"/>
          <w:lang w:val="de-DE"/>
        </w:rPr>
      </w:pPr>
      <w:bookmarkStart w:id="297" w:name="_Toc518561797"/>
      <w:bookmarkStart w:id="298" w:name="_Toc523742187"/>
      <w:r w:rsidRPr="00013C05">
        <w:rPr>
          <w:u w:val="single"/>
          <w:lang w:val="de-DE"/>
        </w:rPr>
        <w:t>Durchführungsbestimmung</w:t>
      </w:r>
      <w:r w:rsidR="00A53956" w:rsidRPr="00013C05">
        <w:rPr>
          <w:u w:val="single"/>
          <w:lang w:val="de-DE"/>
        </w:rPr>
        <w:t xml:space="preserve"> 102.7</w:t>
      </w:r>
      <w:r w:rsidR="00A53956" w:rsidRPr="003D409C">
        <w:rPr>
          <w:rStyle w:val="EndnoteReference"/>
          <w:u w:val="single"/>
        </w:rPr>
        <w:endnoteReference w:id="2"/>
      </w:r>
      <w:bookmarkEnd w:id="297"/>
      <w:bookmarkEnd w:id="298"/>
    </w:p>
    <w:p w:rsidR="00A53956" w:rsidRPr="00013C05" w:rsidRDefault="00A53956" w:rsidP="005019E6">
      <w:pPr>
        <w:pStyle w:val="Inf4Normal"/>
        <w:ind w:left="567"/>
        <w:rPr>
          <w:szCs w:val="24"/>
          <w:u w:val="single"/>
          <w:lang w:val="de-DE"/>
        </w:rPr>
      </w:pPr>
      <w:r w:rsidRPr="00013C05">
        <w:rPr>
          <w:b/>
          <w:szCs w:val="24"/>
          <w:highlight w:val="lightGray"/>
          <w:u w:val="single"/>
          <w:lang w:val="de-DE"/>
        </w:rPr>
        <w:t>a)</w:t>
      </w:r>
      <w:r w:rsidRPr="00013C05">
        <w:rPr>
          <w:szCs w:val="24"/>
          <w:u w:val="single"/>
          <w:lang w:val="de-DE"/>
        </w:rPr>
        <w:t xml:space="preserve"> </w:t>
      </w:r>
      <w:r w:rsidR="00ED070B" w:rsidRPr="00013C05">
        <w:rPr>
          <w:szCs w:val="24"/>
          <w:u w:val="single"/>
          <w:lang w:val="de-DE"/>
        </w:rPr>
        <w:t xml:space="preserve">Der Leiter des Rechnungswesens </w:t>
      </w:r>
      <w:r w:rsidR="00ED070B" w:rsidRPr="00013C05">
        <w:rPr>
          <w:b/>
          <w:szCs w:val="24"/>
          <w:highlight w:val="lightGray"/>
          <w:u w:val="single"/>
          <w:lang w:val="de-DE"/>
        </w:rPr>
        <w:t>der</w:t>
      </w:r>
      <w:r w:rsidR="00B6219F" w:rsidRPr="00013C05">
        <w:rPr>
          <w:b/>
          <w:szCs w:val="24"/>
          <w:highlight w:val="lightGray"/>
          <w:u w:val="single"/>
          <w:lang w:val="de-DE"/>
        </w:rPr>
        <w:t xml:space="preserve"> </w:t>
      </w:r>
      <w:r w:rsidRPr="00013C05">
        <w:rPr>
          <w:b/>
          <w:szCs w:val="24"/>
          <w:highlight w:val="lightGray"/>
          <w:u w:val="single"/>
          <w:lang w:val="de-DE"/>
        </w:rPr>
        <w:t>WIPO</w:t>
      </w:r>
      <w:r w:rsidRPr="00013C05">
        <w:rPr>
          <w:szCs w:val="24"/>
          <w:u w:val="single"/>
          <w:lang w:val="de-DE"/>
        </w:rPr>
        <w:t xml:space="preserve"> </w:t>
      </w:r>
      <w:r w:rsidR="00ED070B" w:rsidRPr="00013C05">
        <w:rPr>
          <w:szCs w:val="24"/>
          <w:u w:val="single"/>
          <w:lang w:val="de-DE"/>
        </w:rPr>
        <w:t xml:space="preserve">erstellt </w:t>
      </w:r>
      <w:r w:rsidR="008C685A" w:rsidRPr="00013C05">
        <w:rPr>
          <w:szCs w:val="24"/>
          <w:u w:val="single"/>
          <w:lang w:val="de-DE"/>
        </w:rPr>
        <w:t>den</w:t>
      </w:r>
      <w:r w:rsidR="00ED070B" w:rsidRPr="00013C05">
        <w:rPr>
          <w:szCs w:val="24"/>
          <w:u w:val="single"/>
          <w:lang w:val="de-DE"/>
        </w:rPr>
        <w:t xml:space="preserve"> Bericht über die Programm- </w:t>
      </w:r>
      <w:r w:rsidR="008C685A" w:rsidRPr="00013C05">
        <w:rPr>
          <w:szCs w:val="24"/>
          <w:u w:val="single"/>
          <w:lang w:val="de-DE"/>
        </w:rPr>
        <w:t>und</w:t>
      </w:r>
      <w:r w:rsidR="00ED070B" w:rsidRPr="00013C05">
        <w:rPr>
          <w:szCs w:val="24"/>
          <w:u w:val="single"/>
          <w:lang w:val="de-DE"/>
        </w:rPr>
        <w:t xml:space="preserve"> </w:t>
      </w:r>
      <w:r w:rsidR="008C685A" w:rsidRPr="00013C05">
        <w:rPr>
          <w:szCs w:val="24"/>
          <w:u w:val="single"/>
          <w:lang w:val="de-DE"/>
        </w:rPr>
        <w:t>Finanzverwaltung</w:t>
      </w:r>
      <w:r w:rsidR="00ED070B" w:rsidRPr="00013C05">
        <w:rPr>
          <w:szCs w:val="24"/>
          <w:u w:val="single"/>
          <w:lang w:val="de-DE"/>
        </w:rPr>
        <w:t xml:space="preserve"> </w:t>
      </w:r>
      <w:r w:rsidR="008C685A" w:rsidRPr="00013C05">
        <w:rPr>
          <w:szCs w:val="24"/>
          <w:u w:val="single"/>
          <w:lang w:val="de-DE"/>
        </w:rPr>
        <w:t>gemäß</w:t>
      </w:r>
      <w:r w:rsidR="00ED070B" w:rsidRPr="00013C05">
        <w:rPr>
          <w:szCs w:val="24"/>
          <w:u w:val="single"/>
          <w:lang w:val="de-DE"/>
        </w:rPr>
        <w:t xml:space="preserve"> den </w:t>
      </w:r>
      <w:r w:rsidR="008C685A" w:rsidRPr="00013C05">
        <w:rPr>
          <w:szCs w:val="24"/>
          <w:u w:val="single"/>
          <w:lang w:val="de-DE"/>
        </w:rPr>
        <w:t>Durchführungsbestimmungen</w:t>
      </w:r>
      <w:r w:rsidR="00ED070B" w:rsidRPr="00013C05">
        <w:rPr>
          <w:szCs w:val="24"/>
          <w:u w:val="single"/>
          <w:lang w:val="de-DE"/>
        </w:rPr>
        <w:t xml:space="preserve"> </w:t>
      </w:r>
      <w:r w:rsidRPr="00013C05">
        <w:rPr>
          <w:szCs w:val="24"/>
          <w:u w:val="single"/>
          <w:lang w:val="de-DE"/>
        </w:rPr>
        <w:t xml:space="preserve">2.14 </w:t>
      </w:r>
      <w:r w:rsidR="00ED070B" w:rsidRPr="00013C05">
        <w:rPr>
          <w:szCs w:val="24"/>
          <w:u w:val="single"/>
          <w:lang w:val="de-DE"/>
        </w:rPr>
        <w:t>u</w:t>
      </w:r>
      <w:r w:rsidRPr="00013C05">
        <w:rPr>
          <w:szCs w:val="24"/>
          <w:u w:val="single"/>
          <w:lang w:val="de-DE"/>
        </w:rPr>
        <w:t>nd 2.14</w:t>
      </w:r>
      <w:r w:rsidRPr="00013C05">
        <w:rPr>
          <w:i/>
          <w:szCs w:val="24"/>
          <w:u w:val="single"/>
          <w:lang w:val="de-DE"/>
        </w:rPr>
        <w:t>bis</w:t>
      </w:r>
      <w:r w:rsidRPr="00013C05">
        <w:rPr>
          <w:szCs w:val="24"/>
          <w:u w:val="single"/>
          <w:lang w:val="de-DE"/>
        </w:rPr>
        <w:t>.</w:t>
      </w:r>
    </w:p>
    <w:p w:rsidR="00A53956" w:rsidRPr="00013C05" w:rsidRDefault="00A53956" w:rsidP="005019E6">
      <w:pPr>
        <w:pStyle w:val="Inf4Normal"/>
        <w:ind w:left="567"/>
        <w:rPr>
          <w:b/>
          <w:szCs w:val="24"/>
          <w:lang w:val="de-DE"/>
        </w:rPr>
      </w:pPr>
      <w:r w:rsidRPr="00013C05">
        <w:rPr>
          <w:b/>
          <w:szCs w:val="24"/>
          <w:highlight w:val="lightGray"/>
          <w:u w:val="single"/>
          <w:lang w:val="de-DE"/>
        </w:rPr>
        <w:t>b)</w:t>
      </w:r>
      <w:r w:rsidRPr="00013C05">
        <w:rPr>
          <w:b/>
          <w:szCs w:val="24"/>
          <w:highlight w:val="lightGray"/>
          <w:u w:val="single"/>
          <w:lang w:val="de-DE"/>
        </w:rPr>
        <w:tab/>
      </w:r>
      <w:r w:rsidR="00ED070B" w:rsidRPr="00013C05">
        <w:rPr>
          <w:b/>
          <w:szCs w:val="24"/>
          <w:highlight w:val="lightGray"/>
          <w:u w:val="single"/>
          <w:lang w:val="de-DE"/>
        </w:rPr>
        <w:t xml:space="preserve">Der </w:t>
      </w:r>
      <w:r w:rsidR="009376DD" w:rsidRPr="00013C05">
        <w:rPr>
          <w:b/>
          <w:szCs w:val="24"/>
          <w:highlight w:val="lightGray"/>
          <w:u w:val="single"/>
          <w:lang w:val="de-DE"/>
        </w:rPr>
        <w:t>Generalsekretär l</w:t>
      </w:r>
      <w:r w:rsidR="00ED070B" w:rsidRPr="00013C05">
        <w:rPr>
          <w:b/>
          <w:szCs w:val="24"/>
          <w:highlight w:val="lightGray"/>
          <w:u w:val="single"/>
          <w:lang w:val="de-DE"/>
        </w:rPr>
        <w:t xml:space="preserve">egt dem Rat innerhalb von acht Monaten nach Ende jeder </w:t>
      </w:r>
      <w:r w:rsidR="007A712B" w:rsidRPr="00013C05">
        <w:rPr>
          <w:b/>
          <w:szCs w:val="24"/>
          <w:highlight w:val="lightGray"/>
          <w:u w:val="single"/>
          <w:lang w:val="de-DE"/>
        </w:rPr>
        <w:t>Rechnungs</w:t>
      </w:r>
      <w:r w:rsidR="00ED070B" w:rsidRPr="00013C05">
        <w:rPr>
          <w:b/>
          <w:szCs w:val="24"/>
          <w:highlight w:val="lightGray"/>
          <w:u w:val="single"/>
          <w:lang w:val="de-DE"/>
        </w:rPr>
        <w:t xml:space="preserve">periode </w:t>
      </w:r>
      <w:r w:rsidR="007A712B" w:rsidRPr="00013C05">
        <w:rPr>
          <w:b/>
          <w:szCs w:val="24"/>
          <w:highlight w:val="lightGray"/>
          <w:u w:val="single"/>
          <w:lang w:val="de-DE"/>
        </w:rPr>
        <w:t>d</w:t>
      </w:r>
      <w:r w:rsidR="00ED070B" w:rsidRPr="00013C05">
        <w:rPr>
          <w:b/>
          <w:szCs w:val="24"/>
          <w:highlight w:val="lightGray"/>
          <w:u w:val="single"/>
          <w:lang w:val="de-DE"/>
        </w:rPr>
        <w:t xml:space="preserve">en </w:t>
      </w:r>
      <w:r w:rsidR="008C685A" w:rsidRPr="00013C05">
        <w:rPr>
          <w:b/>
          <w:szCs w:val="24"/>
          <w:highlight w:val="lightGray"/>
          <w:u w:val="single"/>
          <w:lang w:val="de-DE"/>
        </w:rPr>
        <w:t>gemäß</w:t>
      </w:r>
      <w:r w:rsidR="00ED070B" w:rsidRPr="00013C05">
        <w:rPr>
          <w:b/>
          <w:szCs w:val="24"/>
          <w:highlight w:val="lightGray"/>
          <w:u w:val="single"/>
          <w:lang w:val="de-DE"/>
        </w:rPr>
        <w:t xml:space="preserve"> den Durchführungsbest</w:t>
      </w:r>
      <w:r w:rsidR="00167D2B" w:rsidRPr="00013C05">
        <w:rPr>
          <w:b/>
          <w:szCs w:val="24"/>
          <w:highlight w:val="lightGray"/>
          <w:u w:val="single"/>
          <w:lang w:val="de-DE"/>
        </w:rPr>
        <w:t>i</w:t>
      </w:r>
      <w:r w:rsidR="00ED070B" w:rsidRPr="00013C05">
        <w:rPr>
          <w:b/>
          <w:szCs w:val="24"/>
          <w:highlight w:val="lightGray"/>
          <w:u w:val="single"/>
          <w:lang w:val="de-DE"/>
        </w:rPr>
        <w:t xml:space="preserve">mmungen </w:t>
      </w:r>
      <w:r w:rsidR="00ED070B" w:rsidRPr="00013C05">
        <w:rPr>
          <w:b/>
          <w:strike/>
          <w:szCs w:val="24"/>
          <w:highlight w:val="lightGray"/>
          <w:lang w:val="de-DE"/>
        </w:rPr>
        <w:t>6.6</w:t>
      </w:r>
      <w:r w:rsidR="00ED070B" w:rsidRPr="00013C05">
        <w:rPr>
          <w:b/>
          <w:strike/>
          <w:szCs w:val="24"/>
          <w:highlight w:val="lightGray"/>
          <w:u w:val="single"/>
          <w:lang w:val="de-DE"/>
        </w:rPr>
        <w:t xml:space="preserve"> </w:t>
      </w:r>
      <w:r w:rsidR="00ED070B" w:rsidRPr="00013C05">
        <w:rPr>
          <w:b/>
          <w:szCs w:val="24"/>
          <w:highlight w:val="lightGray"/>
          <w:u w:val="single"/>
          <w:lang w:val="de-DE"/>
        </w:rPr>
        <w:t>2.14 und</w:t>
      </w:r>
      <w:r w:rsidR="00B6219F" w:rsidRPr="00013C05">
        <w:rPr>
          <w:b/>
          <w:szCs w:val="24"/>
          <w:highlight w:val="lightGray"/>
          <w:u w:val="single"/>
          <w:lang w:val="de-DE"/>
        </w:rPr>
        <w:t xml:space="preserve"> </w:t>
      </w:r>
      <w:r w:rsidR="00ED070B" w:rsidRPr="00013C05">
        <w:rPr>
          <w:b/>
          <w:szCs w:val="24"/>
          <w:highlight w:val="lightGray"/>
          <w:u w:val="single"/>
          <w:lang w:val="de-DE"/>
        </w:rPr>
        <w:t>2.14</w:t>
      </w:r>
      <w:r w:rsidR="00ED070B" w:rsidRPr="00013C05">
        <w:rPr>
          <w:b/>
          <w:i/>
          <w:szCs w:val="24"/>
          <w:highlight w:val="lightGray"/>
          <w:u w:val="single"/>
          <w:lang w:val="de-DE"/>
        </w:rPr>
        <w:t>bis</w:t>
      </w:r>
      <w:r w:rsidR="00ED070B" w:rsidRPr="00013C05">
        <w:rPr>
          <w:b/>
          <w:szCs w:val="24"/>
          <w:highlight w:val="lightGray"/>
          <w:u w:val="single"/>
          <w:lang w:val="de-DE"/>
        </w:rPr>
        <w:t xml:space="preserve"> </w:t>
      </w:r>
      <w:r w:rsidR="009376DD" w:rsidRPr="00013C05">
        <w:rPr>
          <w:b/>
          <w:szCs w:val="24"/>
          <w:highlight w:val="lightGray"/>
          <w:u w:val="single"/>
          <w:lang w:val="de-DE"/>
        </w:rPr>
        <w:t xml:space="preserve">erstellten </w:t>
      </w:r>
      <w:r w:rsidR="00ED070B" w:rsidRPr="00013C05">
        <w:rPr>
          <w:b/>
          <w:szCs w:val="24"/>
          <w:highlight w:val="lightGray"/>
          <w:u w:val="single"/>
          <w:lang w:val="de-DE"/>
        </w:rPr>
        <w:t>Bericht über die Programm- und Finanzver</w:t>
      </w:r>
      <w:r w:rsidR="009376DD" w:rsidRPr="00013C05">
        <w:rPr>
          <w:b/>
          <w:szCs w:val="24"/>
          <w:highlight w:val="lightGray"/>
          <w:u w:val="single"/>
          <w:lang w:val="de-DE"/>
        </w:rPr>
        <w:t>w</w:t>
      </w:r>
      <w:r w:rsidR="00ED070B" w:rsidRPr="00013C05">
        <w:rPr>
          <w:b/>
          <w:szCs w:val="24"/>
          <w:highlight w:val="lightGray"/>
          <w:u w:val="single"/>
          <w:lang w:val="de-DE"/>
        </w:rPr>
        <w:t>altung vor</w:t>
      </w:r>
      <w:r w:rsidRPr="00013C05">
        <w:rPr>
          <w:b/>
          <w:szCs w:val="24"/>
          <w:highlight w:val="lightGray"/>
          <w:lang w:val="de-DE"/>
        </w:rPr>
        <w:t>.</w:t>
      </w:r>
    </w:p>
    <w:p w:rsidR="00A53956" w:rsidRPr="00013C05" w:rsidRDefault="00A53956" w:rsidP="00BA07C4">
      <w:pPr>
        <w:pStyle w:val="Inf4Normal"/>
        <w:ind w:left="567"/>
        <w:rPr>
          <w:rFonts w:cs="Arial"/>
          <w:szCs w:val="24"/>
          <w:lang w:val="de-DE"/>
        </w:rPr>
      </w:pPr>
    </w:p>
    <w:p w:rsidR="00BA07C4" w:rsidRPr="003D409C" w:rsidRDefault="00BA07C4" w:rsidP="00BA07C4">
      <w:pPr>
        <w:pStyle w:val="Inf4Heading4"/>
        <w:rPr>
          <w:rFonts w:cs="Arial"/>
          <w:lang w:val="de-DE"/>
        </w:rPr>
      </w:pPr>
      <w:bookmarkStart w:id="299" w:name="_Toc207000518"/>
      <w:bookmarkStart w:id="300" w:name="_Toc523742188"/>
      <w:r w:rsidRPr="003D409C">
        <w:rPr>
          <w:rFonts w:cs="Arial"/>
          <w:lang w:val="de-DE"/>
        </w:rPr>
        <w:t>Regel 2.15</w:t>
      </w:r>
      <w:bookmarkEnd w:id="299"/>
      <w:bookmarkEnd w:id="300"/>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Generalsekretär</w:t>
      </w:r>
      <w:r w:rsidRPr="00013C05">
        <w:rPr>
          <w:lang w:val="de-DE"/>
        </w:rPr>
        <w:t xml:space="preserve"> errichtet im Hinblick auf die Entscheidungsfindung ein System für die Planung, Durchführung und Verwendung der Bewertungsinformationen.</w:t>
      </w:r>
    </w:p>
    <w:p w:rsidR="00BA07C4" w:rsidRPr="003D409C" w:rsidRDefault="00BA07C4" w:rsidP="00BA07C4">
      <w:pPr>
        <w:pStyle w:val="Inf4Heading1"/>
        <w:rPr>
          <w:rFonts w:cs="Arial"/>
          <w:lang w:val="de-DE"/>
        </w:rPr>
      </w:pPr>
      <w:bookmarkStart w:id="301" w:name="_Toc181672182"/>
      <w:bookmarkStart w:id="302" w:name="_Toc204134681"/>
      <w:bookmarkStart w:id="303" w:name="_Toc204136069"/>
      <w:bookmarkStart w:id="304" w:name="_Toc204141233"/>
      <w:bookmarkStart w:id="305" w:name="_Toc204141760"/>
      <w:bookmarkStart w:id="306" w:name="_Toc207000519"/>
      <w:bookmarkStart w:id="307" w:name="_Toc270518505"/>
      <w:bookmarkStart w:id="308" w:name="_Toc523742189"/>
      <w:bookmarkStart w:id="309" w:name="_Toc173661588"/>
      <w:bookmarkStart w:id="310" w:name="_Toc173748569"/>
      <w:bookmarkStart w:id="311" w:name="_Toc207774016"/>
      <w:bookmarkEnd w:id="280"/>
      <w:bookmarkEnd w:id="281"/>
      <w:bookmarkEnd w:id="282"/>
      <w:r w:rsidRPr="003D409C">
        <w:rPr>
          <w:rFonts w:cs="Arial"/>
          <w:szCs w:val="24"/>
          <w:lang w:val="de-DE"/>
        </w:rPr>
        <w:t>ABSCHNITT 3: FONDS</w:t>
      </w:r>
      <w:bookmarkEnd w:id="301"/>
      <w:bookmarkEnd w:id="302"/>
      <w:bookmarkEnd w:id="303"/>
      <w:bookmarkEnd w:id="304"/>
      <w:bookmarkEnd w:id="305"/>
      <w:bookmarkEnd w:id="306"/>
      <w:bookmarkEnd w:id="307"/>
      <w:bookmarkEnd w:id="308"/>
    </w:p>
    <w:p w:rsidR="00BA07C4" w:rsidRPr="003D409C" w:rsidRDefault="00BA07C4" w:rsidP="00BA07C4">
      <w:pPr>
        <w:pStyle w:val="Inf4Heading3"/>
        <w:rPr>
          <w:rFonts w:cs="Arial"/>
          <w:lang w:val="de-DE"/>
        </w:rPr>
      </w:pPr>
      <w:bookmarkStart w:id="312" w:name="_Toc181672183"/>
      <w:bookmarkStart w:id="313" w:name="_Toc204134682"/>
      <w:bookmarkStart w:id="314" w:name="_Toc204136070"/>
      <w:bookmarkStart w:id="315" w:name="_Toc204141234"/>
      <w:bookmarkStart w:id="316" w:name="_Toc204141761"/>
      <w:bookmarkStart w:id="317" w:name="_Toc207000520"/>
      <w:bookmarkStart w:id="318" w:name="_Toc270518506"/>
      <w:bookmarkStart w:id="319" w:name="_Toc523742190"/>
      <w:r w:rsidRPr="003D409C">
        <w:rPr>
          <w:rFonts w:cs="Arial"/>
          <w:szCs w:val="24"/>
          <w:lang w:val="de-DE"/>
        </w:rPr>
        <w:t xml:space="preserve">Finanzierung </w:t>
      </w:r>
      <w:r w:rsidRPr="003D409C">
        <w:rPr>
          <w:rFonts w:cs="Arial"/>
          <w:szCs w:val="24"/>
          <w:highlight w:val="lightGray"/>
          <w:lang w:val="de-DE"/>
        </w:rPr>
        <w:t xml:space="preserve">der </w:t>
      </w:r>
      <w:bookmarkEnd w:id="312"/>
      <w:r w:rsidRPr="003D409C">
        <w:rPr>
          <w:rFonts w:cs="Arial"/>
          <w:szCs w:val="24"/>
          <w:highlight w:val="lightGray"/>
          <w:lang w:val="de-DE"/>
        </w:rPr>
        <w:t>Haushaltsmittel</w:t>
      </w:r>
      <w:bookmarkEnd w:id="313"/>
      <w:bookmarkEnd w:id="314"/>
      <w:bookmarkEnd w:id="315"/>
      <w:bookmarkEnd w:id="316"/>
      <w:bookmarkEnd w:id="317"/>
      <w:bookmarkEnd w:id="318"/>
      <w:bookmarkEnd w:id="319"/>
    </w:p>
    <w:p w:rsidR="00BA07C4" w:rsidRPr="003D409C" w:rsidRDefault="00BA07C4" w:rsidP="00BA07C4">
      <w:pPr>
        <w:pStyle w:val="Inf4Heading4"/>
        <w:rPr>
          <w:rFonts w:cs="Arial"/>
          <w:lang w:val="de-DE"/>
        </w:rPr>
      </w:pPr>
      <w:bookmarkStart w:id="320" w:name="_Toc181672184"/>
      <w:bookmarkStart w:id="321" w:name="_Toc204136071"/>
      <w:bookmarkStart w:id="322" w:name="_Toc204141235"/>
      <w:bookmarkStart w:id="323" w:name="_Toc204141762"/>
      <w:bookmarkStart w:id="324" w:name="_Toc207000521"/>
      <w:bookmarkStart w:id="325" w:name="_Toc523742191"/>
      <w:r w:rsidRPr="003D409C">
        <w:rPr>
          <w:rFonts w:cs="Arial"/>
          <w:lang w:val="de-DE"/>
        </w:rPr>
        <w:t>Regel 3.1</w:t>
      </w:r>
      <w:bookmarkEnd w:id="320"/>
      <w:bookmarkEnd w:id="321"/>
      <w:bookmarkEnd w:id="322"/>
      <w:bookmarkEnd w:id="323"/>
      <w:bookmarkEnd w:id="324"/>
      <w:bookmarkEnd w:id="325"/>
    </w:p>
    <w:p w:rsidR="00BA07C4" w:rsidRPr="00013C05" w:rsidRDefault="00BA07C4" w:rsidP="00BA07C4">
      <w:pPr>
        <w:pStyle w:val="Inf4Normal"/>
        <w:rPr>
          <w:lang w:val="de-DE"/>
        </w:rPr>
      </w:pPr>
      <w:r w:rsidRPr="00013C05">
        <w:rPr>
          <w:lang w:val="de-DE"/>
        </w:rPr>
        <w:t xml:space="preserve">Die Haushaltsmittel werden durch die Beiträge der </w:t>
      </w:r>
      <w:r w:rsidRPr="00013C05">
        <w:rPr>
          <w:highlight w:val="lightGray"/>
          <w:lang w:val="de-DE"/>
        </w:rPr>
        <w:t>UPOV</w:t>
      </w:r>
      <w:r w:rsidRPr="00013C05">
        <w:rPr>
          <w:highlight w:val="lightGray"/>
          <w:lang w:val="de-DE"/>
        </w:rPr>
        <w:noBreakHyphen/>
        <w:t>Mitglieder</w:t>
      </w:r>
      <w:r w:rsidRPr="00013C05">
        <w:rPr>
          <w:lang w:val="de-DE"/>
        </w:rPr>
        <w:t xml:space="preserve">, Gebühren aus den von </w:t>
      </w:r>
      <w:r w:rsidRPr="00013C05">
        <w:rPr>
          <w:highlight w:val="lightGray"/>
          <w:lang w:val="de-DE"/>
        </w:rPr>
        <w:t>der</w:t>
      </w:r>
      <w:r w:rsidR="006D4BE6" w:rsidRPr="00013C05">
        <w:rPr>
          <w:highlight w:val="lightGray"/>
          <w:lang w:val="de-DE"/>
        </w:rPr>
        <w:t xml:space="preserve"> </w:t>
      </w:r>
      <w:r w:rsidRPr="00013C05">
        <w:rPr>
          <w:highlight w:val="lightGray"/>
          <w:lang w:val="de-DE"/>
        </w:rPr>
        <w:t>UPOV</w:t>
      </w:r>
      <w:r w:rsidRPr="00013C05">
        <w:rPr>
          <w:lang w:val="de-DE"/>
        </w:rPr>
        <w:t xml:space="preserve"> erbrachten Dienstleistungen, die in Regel 3.13 erwähnten sonstigen Einnahmen sowie die </w:t>
      </w:r>
      <w:r w:rsidRPr="00013C05">
        <w:rPr>
          <w:highlight w:val="lightGray"/>
          <w:lang w:val="de-DE"/>
        </w:rPr>
        <w:t>vom Rat</w:t>
      </w:r>
      <w:r w:rsidRPr="00013C05">
        <w:rPr>
          <w:lang w:val="de-DE"/>
        </w:rPr>
        <w:t xml:space="preserve"> beschlossenen sonstigen Mittel finanziert.</w:t>
      </w:r>
    </w:p>
    <w:p w:rsidR="00BA07C4" w:rsidRPr="003D409C" w:rsidRDefault="00BA07C4" w:rsidP="00BA07C4">
      <w:pPr>
        <w:pStyle w:val="Inf4Heading2"/>
        <w:rPr>
          <w:rFonts w:cs="Arial"/>
          <w:lang w:val="de-DE"/>
        </w:rPr>
      </w:pPr>
      <w:bookmarkStart w:id="326" w:name="_Toc181672185"/>
      <w:bookmarkStart w:id="327" w:name="_Toc204134683"/>
      <w:bookmarkStart w:id="328" w:name="_Toc204136072"/>
      <w:bookmarkStart w:id="329" w:name="_Toc204141236"/>
      <w:bookmarkStart w:id="330" w:name="_Toc204141763"/>
      <w:bookmarkStart w:id="331" w:name="_Toc207000522"/>
      <w:bookmarkStart w:id="332" w:name="_Toc270518507"/>
      <w:bookmarkStart w:id="333" w:name="_Toc523742192"/>
      <w:r w:rsidRPr="003D409C">
        <w:rPr>
          <w:rFonts w:cs="Arial"/>
          <w:szCs w:val="24"/>
          <w:lang w:val="de-DE"/>
        </w:rPr>
        <w:t>A.</w:t>
      </w:r>
      <w:r w:rsidRPr="003D409C">
        <w:rPr>
          <w:rFonts w:cs="Arial"/>
          <w:szCs w:val="24"/>
          <w:lang w:val="de-DE"/>
        </w:rPr>
        <w:tab/>
        <w:t>PFLICHTBEITRÄGE</w:t>
      </w:r>
      <w:bookmarkEnd w:id="326"/>
      <w:bookmarkEnd w:id="327"/>
      <w:bookmarkEnd w:id="328"/>
      <w:bookmarkEnd w:id="329"/>
      <w:bookmarkEnd w:id="330"/>
      <w:bookmarkEnd w:id="331"/>
      <w:bookmarkEnd w:id="332"/>
      <w:bookmarkEnd w:id="333"/>
    </w:p>
    <w:p w:rsidR="00BA07C4" w:rsidRPr="003D409C" w:rsidRDefault="00BA07C4" w:rsidP="00BA07C4">
      <w:pPr>
        <w:pStyle w:val="Inf4Heading3"/>
        <w:rPr>
          <w:rFonts w:cs="Arial"/>
          <w:lang w:val="de-DE"/>
        </w:rPr>
      </w:pPr>
      <w:bookmarkStart w:id="334" w:name="_Toc181672186"/>
      <w:bookmarkStart w:id="335" w:name="_Toc204134684"/>
      <w:bookmarkStart w:id="336" w:name="_Toc204136073"/>
      <w:bookmarkStart w:id="337" w:name="_Toc204141237"/>
      <w:bookmarkStart w:id="338" w:name="_Toc204141764"/>
      <w:bookmarkStart w:id="339" w:name="_Toc207000523"/>
      <w:bookmarkStart w:id="340" w:name="_Toc270518508"/>
      <w:bookmarkStart w:id="341" w:name="_Toc523742193"/>
      <w:r w:rsidRPr="003D409C">
        <w:rPr>
          <w:rFonts w:cs="Arial"/>
          <w:szCs w:val="24"/>
          <w:lang w:val="de-DE"/>
        </w:rPr>
        <w:t>Pflichtbeiträge</w:t>
      </w:r>
      <w:bookmarkEnd w:id="334"/>
      <w:bookmarkEnd w:id="335"/>
      <w:bookmarkEnd w:id="336"/>
      <w:bookmarkEnd w:id="337"/>
      <w:bookmarkEnd w:id="338"/>
      <w:bookmarkEnd w:id="339"/>
      <w:bookmarkEnd w:id="340"/>
      <w:bookmarkEnd w:id="341"/>
    </w:p>
    <w:p w:rsidR="00BA07C4" w:rsidRPr="003D409C" w:rsidRDefault="00BA07C4" w:rsidP="00BA07C4">
      <w:pPr>
        <w:pStyle w:val="Inf4Heading4"/>
        <w:rPr>
          <w:rFonts w:cs="Arial"/>
          <w:lang w:val="de-DE"/>
        </w:rPr>
      </w:pPr>
      <w:bookmarkStart w:id="342" w:name="_Toc181672187"/>
      <w:bookmarkStart w:id="343" w:name="_Toc204136074"/>
      <w:bookmarkStart w:id="344" w:name="_Toc204141238"/>
      <w:bookmarkStart w:id="345" w:name="_Toc204141765"/>
      <w:bookmarkStart w:id="346" w:name="_Toc207000524"/>
      <w:bookmarkStart w:id="347" w:name="_Toc523742194"/>
      <w:r w:rsidRPr="003D409C">
        <w:rPr>
          <w:rFonts w:cs="Arial"/>
          <w:lang w:val="de-DE"/>
        </w:rPr>
        <w:t>Regel 3.2</w:t>
      </w:r>
      <w:bookmarkEnd w:id="342"/>
      <w:bookmarkEnd w:id="343"/>
      <w:bookmarkEnd w:id="344"/>
      <w:bookmarkEnd w:id="345"/>
      <w:bookmarkEnd w:id="346"/>
      <w:bookmarkEnd w:id="347"/>
    </w:p>
    <w:p w:rsidR="00BA07C4" w:rsidRPr="00013C05" w:rsidRDefault="00BA07C4" w:rsidP="00BA07C4">
      <w:pPr>
        <w:pStyle w:val="Inf4Normal"/>
        <w:rPr>
          <w:lang w:val="de-DE"/>
        </w:rPr>
      </w:pPr>
      <w:r w:rsidRPr="00013C05">
        <w:rPr>
          <w:highlight w:val="lightGray"/>
          <w:lang w:val="de-DE"/>
        </w:rPr>
        <w:t>Die Höhe des von jedem UPOV-Mitglied zu entrichtenden Beitrages wird gemäß dem UPOV</w:t>
      </w:r>
      <w:r w:rsidR="00167D2B" w:rsidRPr="00013C05">
        <w:rPr>
          <w:highlight w:val="lightGray"/>
          <w:lang w:val="de-DE"/>
        </w:rPr>
        <w:noBreakHyphen/>
      </w:r>
      <w:r w:rsidRPr="00013C05">
        <w:rPr>
          <w:highlight w:val="lightGray"/>
          <w:lang w:val="de-DE"/>
        </w:rPr>
        <w:t>Übereinkommen berechnet, indem der Betrag, der einer Beitragseinheit entspricht, multipliziert wird mit der Anzahl Beitragseinheiten, die für dieses UPOV-Mitglied maßgebend ist.</w:t>
      </w:r>
    </w:p>
    <w:p w:rsidR="00BA07C4" w:rsidRPr="003D409C" w:rsidRDefault="00BA07C4" w:rsidP="00BA07C4">
      <w:pPr>
        <w:pStyle w:val="Inf4Heading3"/>
        <w:rPr>
          <w:rFonts w:cs="Arial"/>
          <w:lang w:val="de-DE"/>
        </w:rPr>
      </w:pPr>
      <w:bookmarkStart w:id="348" w:name="_Toc181672188"/>
      <w:bookmarkStart w:id="349" w:name="_Toc204134685"/>
      <w:bookmarkStart w:id="350" w:name="_Toc204136075"/>
      <w:bookmarkStart w:id="351" w:name="_Toc204141239"/>
      <w:bookmarkStart w:id="352" w:name="_Toc204141766"/>
      <w:bookmarkStart w:id="353" w:name="_Toc207000525"/>
      <w:bookmarkStart w:id="354" w:name="_Toc270518509"/>
      <w:bookmarkStart w:id="355" w:name="_Toc523742195"/>
      <w:r w:rsidRPr="003D409C">
        <w:rPr>
          <w:rFonts w:cs="Arial"/>
          <w:szCs w:val="24"/>
          <w:lang w:val="de-DE"/>
        </w:rPr>
        <w:t>Höhe des Pflichtbeitrags</w:t>
      </w:r>
      <w:bookmarkEnd w:id="348"/>
      <w:bookmarkEnd w:id="349"/>
      <w:bookmarkEnd w:id="350"/>
      <w:bookmarkEnd w:id="351"/>
      <w:bookmarkEnd w:id="352"/>
      <w:bookmarkEnd w:id="353"/>
      <w:bookmarkEnd w:id="354"/>
      <w:bookmarkEnd w:id="355"/>
    </w:p>
    <w:p w:rsidR="00BA07C4" w:rsidRPr="003D409C" w:rsidRDefault="00BA07C4" w:rsidP="00BA07C4">
      <w:pPr>
        <w:pStyle w:val="Inf4Heading4"/>
        <w:rPr>
          <w:rFonts w:cs="Arial"/>
          <w:lang w:val="de-DE"/>
        </w:rPr>
      </w:pPr>
      <w:bookmarkStart w:id="356" w:name="_Toc181672189"/>
      <w:bookmarkStart w:id="357" w:name="_Toc204136076"/>
      <w:bookmarkStart w:id="358" w:name="_Toc204141240"/>
      <w:bookmarkStart w:id="359" w:name="_Toc204141767"/>
      <w:bookmarkStart w:id="360" w:name="_Toc207000526"/>
      <w:bookmarkStart w:id="361" w:name="_Toc523742196"/>
      <w:r w:rsidRPr="003D409C">
        <w:rPr>
          <w:rFonts w:cs="Arial"/>
          <w:lang w:val="de-DE"/>
        </w:rPr>
        <w:t>Regel 3.3</w:t>
      </w:r>
      <w:bookmarkEnd w:id="356"/>
      <w:bookmarkEnd w:id="357"/>
      <w:bookmarkEnd w:id="358"/>
      <w:bookmarkEnd w:id="359"/>
      <w:bookmarkEnd w:id="360"/>
      <w:bookmarkEnd w:id="361"/>
    </w:p>
    <w:p w:rsidR="00BA07C4" w:rsidRPr="00013C05" w:rsidRDefault="00BA07C4" w:rsidP="00BA07C4">
      <w:pPr>
        <w:pStyle w:val="Inf4Normal"/>
        <w:rPr>
          <w:szCs w:val="24"/>
          <w:lang w:val="de-DE"/>
        </w:rPr>
      </w:pPr>
      <w:r w:rsidRPr="00013C05">
        <w:rPr>
          <w:highlight w:val="lightGray"/>
          <w:lang w:val="de-DE"/>
        </w:rPr>
        <w:t xml:space="preserve">Nicht zutreffend für </w:t>
      </w:r>
      <w:r w:rsidR="00167D2B" w:rsidRPr="00013C05">
        <w:rPr>
          <w:highlight w:val="lightGray"/>
          <w:lang w:val="de-DE"/>
        </w:rPr>
        <w:t xml:space="preserve">die </w:t>
      </w:r>
      <w:r w:rsidRPr="00013C05">
        <w:rPr>
          <w:highlight w:val="lightGray"/>
          <w:lang w:val="de-DE"/>
        </w:rPr>
        <w:t>UPOV</w:t>
      </w:r>
    </w:p>
    <w:p w:rsidR="00BA07C4" w:rsidRPr="003D409C" w:rsidRDefault="00BA07C4" w:rsidP="00BA07C4">
      <w:pPr>
        <w:pStyle w:val="Inf4Heading3"/>
        <w:rPr>
          <w:rFonts w:cs="Arial"/>
          <w:lang w:val="de-DE"/>
        </w:rPr>
      </w:pPr>
      <w:bookmarkStart w:id="362" w:name="_Toc181672190"/>
      <w:bookmarkStart w:id="363" w:name="_Toc204134686"/>
      <w:bookmarkStart w:id="364" w:name="_Toc204136077"/>
      <w:bookmarkStart w:id="365" w:name="_Toc204141241"/>
      <w:bookmarkStart w:id="366" w:name="_Toc204141768"/>
      <w:bookmarkStart w:id="367" w:name="_Toc207000527"/>
      <w:bookmarkStart w:id="368" w:name="_Toc270518510"/>
      <w:bookmarkStart w:id="369" w:name="_Toc523742197"/>
      <w:r w:rsidRPr="003D409C">
        <w:rPr>
          <w:rFonts w:cs="Arial"/>
          <w:szCs w:val="24"/>
          <w:lang w:val="de-DE"/>
        </w:rPr>
        <w:t>Aufforderung zur Entrichtung der Pflichtb</w:t>
      </w:r>
      <w:bookmarkEnd w:id="362"/>
      <w:r w:rsidRPr="003D409C">
        <w:rPr>
          <w:rFonts w:cs="Arial"/>
          <w:szCs w:val="24"/>
          <w:lang w:val="de-DE"/>
        </w:rPr>
        <w:t>eiträge</w:t>
      </w:r>
      <w:bookmarkEnd w:id="363"/>
      <w:bookmarkEnd w:id="364"/>
      <w:bookmarkEnd w:id="365"/>
      <w:bookmarkEnd w:id="366"/>
      <w:bookmarkEnd w:id="367"/>
      <w:bookmarkEnd w:id="368"/>
      <w:bookmarkEnd w:id="369"/>
    </w:p>
    <w:p w:rsidR="00BA07C4" w:rsidRPr="003D409C" w:rsidRDefault="00BA07C4" w:rsidP="00BA07C4">
      <w:pPr>
        <w:pStyle w:val="Inf4Heading4"/>
        <w:rPr>
          <w:rFonts w:cs="Arial"/>
          <w:lang w:val="de-DE"/>
        </w:rPr>
      </w:pPr>
      <w:bookmarkStart w:id="370" w:name="_Toc181672191"/>
      <w:bookmarkStart w:id="371" w:name="_Toc204136078"/>
      <w:bookmarkStart w:id="372" w:name="_Toc204141242"/>
      <w:bookmarkStart w:id="373" w:name="_Toc204141769"/>
      <w:bookmarkStart w:id="374" w:name="_Toc207000528"/>
      <w:bookmarkStart w:id="375" w:name="_Toc523742198"/>
      <w:r w:rsidRPr="003D409C">
        <w:rPr>
          <w:rFonts w:cs="Arial"/>
          <w:lang w:val="de-DE"/>
        </w:rPr>
        <w:t>Regel 3.4</w:t>
      </w:r>
      <w:bookmarkEnd w:id="370"/>
      <w:bookmarkEnd w:id="371"/>
      <w:bookmarkEnd w:id="372"/>
      <w:bookmarkEnd w:id="373"/>
      <w:bookmarkEnd w:id="374"/>
      <w:bookmarkEnd w:id="375"/>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Generalsekretär</w:t>
      </w:r>
      <w:r w:rsidRPr="00013C05">
        <w:rPr>
          <w:lang w:val="de-DE"/>
        </w:rPr>
        <w:t xml:space="preserve"> unterrichtet die </w:t>
      </w:r>
      <w:r w:rsidRPr="00013C05">
        <w:rPr>
          <w:highlight w:val="lightGray"/>
          <w:lang w:val="de-DE"/>
        </w:rPr>
        <w:t>UPOV</w:t>
      </w:r>
      <w:r w:rsidRPr="00013C05">
        <w:rPr>
          <w:highlight w:val="lightGray"/>
          <w:lang w:val="de-DE"/>
        </w:rPr>
        <w:noBreakHyphen/>
        <w:t>Mitglieder</w:t>
      </w:r>
      <w:r w:rsidRPr="00013C05">
        <w:rPr>
          <w:lang w:val="de-DE"/>
        </w:rPr>
        <w:t xml:space="preserve"> jedes Jahr über die Höhe ihrer Beiträge für das bevorstehende Jahr aufgrund der </w:t>
      </w:r>
      <w:r w:rsidRPr="00013C05">
        <w:rPr>
          <w:highlight w:val="lightGray"/>
          <w:lang w:val="de-DE"/>
        </w:rPr>
        <w:t>maßgebenden Anzahl Beitragseinheiten</w:t>
      </w:r>
      <w:r w:rsidRPr="00013C05">
        <w:rPr>
          <w:lang w:val="de-DE"/>
        </w:rPr>
        <w:t>.</w:t>
      </w:r>
    </w:p>
    <w:p w:rsidR="00BA07C4" w:rsidRPr="003D409C" w:rsidRDefault="00BA07C4" w:rsidP="00BA07C4">
      <w:pPr>
        <w:pStyle w:val="Inf4Heading3"/>
        <w:rPr>
          <w:rFonts w:cs="Arial"/>
          <w:lang w:val="de-DE"/>
        </w:rPr>
      </w:pPr>
      <w:bookmarkStart w:id="376" w:name="_Toc181672192"/>
      <w:bookmarkStart w:id="377" w:name="_Toc204134687"/>
      <w:bookmarkStart w:id="378" w:name="_Toc204136079"/>
      <w:bookmarkStart w:id="379" w:name="_Toc204141243"/>
      <w:bookmarkStart w:id="380" w:name="_Toc204141770"/>
      <w:bookmarkStart w:id="381" w:name="_Toc207000529"/>
      <w:bookmarkStart w:id="382" w:name="_Toc270518511"/>
      <w:bookmarkStart w:id="383" w:name="_Toc523742199"/>
      <w:r w:rsidRPr="003D409C">
        <w:rPr>
          <w:rFonts w:cs="Arial"/>
          <w:szCs w:val="24"/>
          <w:lang w:val="de-DE"/>
        </w:rPr>
        <w:lastRenderedPageBreak/>
        <w:t xml:space="preserve">Entrichtung der </w:t>
      </w:r>
      <w:bookmarkEnd w:id="376"/>
      <w:bookmarkEnd w:id="377"/>
      <w:bookmarkEnd w:id="378"/>
      <w:bookmarkEnd w:id="379"/>
      <w:bookmarkEnd w:id="380"/>
      <w:bookmarkEnd w:id="381"/>
      <w:r w:rsidRPr="003D409C">
        <w:rPr>
          <w:rFonts w:cs="Arial"/>
          <w:szCs w:val="24"/>
          <w:lang w:val="de-DE"/>
        </w:rPr>
        <w:t>Pflichtbeiträge</w:t>
      </w:r>
      <w:bookmarkEnd w:id="382"/>
      <w:bookmarkEnd w:id="383"/>
    </w:p>
    <w:p w:rsidR="00BA07C4" w:rsidRPr="003D409C" w:rsidRDefault="00BA07C4" w:rsidP="00BA07C4">
      <w:pPr>
        <w:pStyle w:val="Inf4Heading4"/>
        <w:rPr>
          <w:rFonts w:cs="Arial"/>
          <w:lang w:val="de-DE"/>
        </w:rPr>
      </w:pPr>
      <w:bookmarkStart w:id="384" w:name="_Toc181672193"/>
      <w:bookmarkStart w:id="385" w:name="_Toc204136080"/>
      <w:bookmarkStart w:id="386" w:name="_Toc204141244"/>
      <w:bookmarkStart w:id="387" w:name="_Toc204141771"/>
      <w:bookmarkStart w:id="388" w:name="_Toc207000530"/>
      <w:bookmarkStart w:id="389" w:name="_Toc523742200"/>
      <w:r w:rsidRPr="003D409C">
        <w:rPr>
          <w:rFonts w:cs="Arial"/>
          <w:lang w:val="de-DE"/>
        </w:rPr>
        <w:t>Regel 3.5</w:t>
      </w:r>
      <w:bookmarkEnd w:id="384"/>
      <w:bookmarkEnd w:id="385"/>
      <w:bookmarkEnd w:id="386"/>
      <w:bookmarkEnd w:id="387"/>
      <w:bookmarkEnd w:id="388"/>
      <w:bookmarkEnd w:id="389"/>
    </w:p>
    <w:bookmarkEnd w:id="309"/>
    <w:bookmarkEnd w:id="310"/>
    <w:bookmarkEnd w:id="311"/>
    <w:p w:rsidR="00BA07C4" w:rsidRPr="00013C05" w:rsidRDefault="00BA07C4" w:rsidP="00BA07C4">
      <w:pPr>
        <w:pStyle w:val="Inf4Normal"/>
        <w:rPr>
          <w:highlight w:val="lightGray"/>
          <w:lang w:val="de-DE"/>
        </w:rPr>
      </w:pPr>
      <w:r w:rsidRPr="00013C05">
        <w:rPr>
          <w:lang w:val="de-DE"/>
        </w:rPr>
        <w:t xml:space="preserve">Ab 1. </w:t>
      </w:r>
      <w:r w:rsidRPr="00013C05">
        <w:rPr>
          <w:highlight w:val="lightGray"/>
          <w:lang w:val="de-DE"/>
        </w:rPr>
        <w:t>Februar</w:t>
      </w:r>
      <w:r w:rsidRPr="00013C05">
        <w:rPr>
          <w:lang w:val="de-DE"/>
        </w:rPr>
        <w:t xml:space="preserve"> des folgenden Kalenderjahres wird der nicht entrichtete Restbetrag dieser Beiträge als ein Jahr im Zahlungsrückstand angesehen. </w:t>
      </w:r>
      <w:bookmarkStart w:id="390" w:name="_Toc181672194"/>
      <w:bookmarkStart w:id="391" w:name="_Toc204134688"/>
      <w:bookmarkStart w:id="392" w:name="_Toc204136081"/>
      <w:bookmarkStart w:id="393" w:name="_Toc204141245"/>
      <w:bookmarkStart w:id="394" w:name="_Toc204141772"/>
      <w:bookmarkStart w:id="395" w:name="_Toc207000531"/>
      <w:r w:rsidRPr="00013C05">
        <w:rPr>
          <w:highlight w:val="lightGray"/>
          <w:lang w:val="de-DE"/>
        </w:rPr>
        <w:t>Die für ein Jahr festgesetzten Beiträge sind innerhalb des Monats Januar des betreffenden Jahres einzuzahlen.</w:t>
      </w:r>
    </w:p>
    <w:p w:rsidR="00BA07C4" w:rsidRPr="003D409C" w:rsidRDefault="00BA07C4" w:rsidP="00BA07C4">
      <w:pPr>
        <w:pStyle w:val="Inf4Heading3"/>
        <w:rPr>
          <w:rFonts w:cs="Arial"/>
          <w:lang w:val="de-DE"/>
        </w:rPr>
      </w:pPr>
      <w:bookmarkStart w:id="396" w:name="_Toc270518512"/>
      <w:bookmarkStart w:id="397" w:name="_Toc523742201"/>
      <w:r w:rsidRPr="003D409C">
        <w:rPr>
          <w:rFonts w:cs="Arial"/>
          <w:szCs w:val="24"/>
          <w:lang w:val="de-DE"/>
        </w:rPr>
        <w:t xml:space="preserve">Reihenfolge der Entrichtung der </w:t>
      </w:r>
      <w:bookmarkEnd w:id="390"/>
      <w:bookmarkEnd w:id="391"/>
      <w:bookmarkEnd w:id="392"/>
      <w:bookmarkEnd w:id="393"/>
      <w:bookmarkEnd w:id="394"/>
      <w:bookmarkEnd w:id="395"/>
      <w:r w:rsidRPr="003D409C">
        <w:rPr>
          <w:rFonts w:cs="Arial"/>
          <w:szCs w:val="24"/>
          <w:lang w:val="de-DE"/>
        </w:rPr>
        <w:t>Pflichtbeiträge</w:t>
      </w:r>
      <w:bookmarkEnd w:id="396"/>
      <w:bookmarkEnd w:id="397"/>
    </w:p>
    <w:p w:rsidR="00BA07C4" w:rsidRPr="003D409C" w:rsidRDefault="00BA07C4" w:rsidP="00BA07C4">
      <w:pPr>
        <w:pStyle w:val="Inf4Heading4"/>
        <w:rPr>
          <w:rFonts w:cs="Arial"/>
          <w:lang w:val="de-DE"/>
        </w:rPr>
      </w:pPr>
      <w:bookmarkStart w:id="398" w:name="_Toc181672195"/>
      <w:bookmarkStart w:id="399" w:name="_Toc204136082"/>
      <w:bookmarkStart w:id="400" w:name="_Toc204141246"/>
      <w:bookmarkStart w:id="401" w:name="_Toc204141773"/>
      <w:bookmarkStart w:id="402" w:name="_Toc207000532"/>
      <w:bookmarkStart w:id="403" w:name="_Toc523742202"/>
      <w:r w:rsidRPr="003D409C">
        <w:rPr>
          <w:rFonts w:cs="Arial"/>
          <w:lang w:val="de-DE"/>
        </w:rPr>
        <w:t>Regel 3.6</w:t>
      </w:r>
      <w:bookmarkEnd w:id="398"/>
      <w:bookmarkEnd w:id="399"/>
      <w:bookmarkEnd w:id="400"/>
      <w:bookmarkEnd w:id="401"/>
      <w:bookmarkEnd w:id="402"/>
      <w:bookmarkEnd w:id="403"/>
    </w:p>
    <w:p w:rsidR="00BA07C4" w:rsidRPr="00013C05" w:rsidRDefault="00BA07C4" w:rsidP="00BA07C4">
      <w:pPr>
        <w:pStyle w:val="Inf4Normal"/>
        <w:rPr>
          <w:lang w:val="de-DE"/>
        </w:rPr>
      </w:pPr>
      <w:r w:rsidRPr="00013C05">
        <w:rPr>
          <w:lang w:val="de-DE"/>
        </w:rPr>
        <w:t xml:space="preserve">Die Zahlungen eines </w:t>
      </w:r>
      <w:r w:rsidRPr="00013C05">
        <w:rPr>
          <w:highlight w:val="lightGray"/>
          <w:lang w:val="de-DE"/>
        </w:rPr>
        <w:t>UPOV</w:t>
      </w:r>
      <w:r w:rsidRPr="00013C05">
        <w:rPr>
          <w:highlight w:val="lightGray"/>
          <w:lang w:val="de-DE"/>
        </w:rPr>
        <w:noBreakHyphen/>
        <w:t>Mitglieds</w:t>
      </w:r>
      <w:r w:rsidRPr="00013C05">
        <w:rPr>
          <w:lang w:val="de-DE"/>
        </w:rPr>
        <w:t xml:space="preserve"> werden zunächst den Betriebsmittelfonds und sodann den fälligen Beiträgen in der Reihenfolge der Jahre, für die sie fällig sind, gutgeschrieben.</w:t>
      </w:r>
    </w:p>
    <w:p w:rsidR="00BA07C4" w:rsidRPr="003D409C" w:rsidRDefault="00BA07C4" w:rsidP="00BA07C4">
      <w:pPr>
        <w:pStyle w:val="Inf4Heading3"/>
        <w:rPr>
          <w:rFonts w:cs="Arial"/>
          <w:lang w:val="de-DE"/>
        </w:rPr>
      </w:pPr>
      <w:bookmarkStart w:id="404" w:name="_Toc181672196"/>
      <w:bookmarkStart w:id="405" w:name="_Toc204134689"/>
      <w:bookmarkStart w:id="406" w:name="_Toc204136083"/>
      <w:bookmarkStart w:id="407" w:name="_Toc204141247"/>
      <w:bookmarkStart w:id="408" w:name="_Toc204141774"/>
      <w:bookmarkStart w:id="409" w:name="_Toc207000533"/>
      <w:bookmarkStart w:id="410" w:name="_Toc270518513"/>
      <w:bookmarkStart w:id="411" w:name="_Toc523742203"/>
      <w:r w:rsidRPr="003D409C">
        <w:rPr>
          <w:rFonts w:cs="Arial"/>
          <w:szCs w:val="24"/>
          <w:lang w:val="de-DE"/>
        </w:rPr>
        <w:t xml:space="preserve">Stand der Entrichtung der </w:t>
      </w:r>
      <w:bookmarkEnd w:id="404"/>
      <w:bookmarkEnd w:id="405"/>
      <w:bookmarkEnd w:id="406"/>
      <w:bookmarkEnd w:id="407"/>
      <w:bookmarkEnd w:id="408"/>
      <w:bookmarkEnd w:id="409"/>
      <w:r w:rsidRPr="003D409C">
        <w:rPr>
          <w:rFonts w:cs="Arial"/>
          <w:szCs w:val="24"/>
          <w:lang w:val="de-DE"/>
        </w:rPr>
        <w:t>Pflichtbeiträge</w:t>
      </w:r>
      <w:bookmarkEnd w:id="410"/>
      <w:bookmarkEnd w:id="411"/>
    </w:p>
    <w:p w:rsidR="00BA07C4" w:rsidRPr="003D409C" w:rsidRDefault="00BA07C4" w:rsidP="00BA07C4">
      <w:pPr>
        <w:pStyle w:val="Inf4Heading4"/>
        <w:rPr>
          <w:rFonts w:cs="Arial"/>
          <w:lang w:val="de-DE"/>
        </w:rPr>
      </w:pPr>
      <w:bookmarkStart w:id="412" w:name="_Toc181672197"/>
      <w:bookmarkStart w:id="413" w:name="_Toc204136084"/>
      <w:bookmarkStart w:id="414" w:name="_Toc204141248"/>
      <w:bookmarkStart w:id="415" w:name="_Toc204141775"/>
      <w:bookmarkStart w:id="416" w:name="_Toc207000534"/>
      <w:bookmarkStart w:id="417" w:name="_Toc523742204"/>
      <w:r w:rsidRPr="003D409C">
        <w:rPr>
          <w:rFonts w:cs="Arial"/>
          <w:lang w:val="de-DE"/>
        </w:rPr>
        <w:t>Regel 3.7</w:t>
      </w:r>
      <w:bookmarkEnd w:id="412"/>
      <w:bookmarkEnd w:id="413"/>
      <w:bookmarkEnd w:id="414"/>
      <w:bookmarkEnd w:id="415"/>
      <w:bookmarkEnd w:id="416"/>
      <w:bookmarkEnd w:id="417"/>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Generalsekretär</w:t>
      </w:r>
      <w:r w:rsidRPr="00013C05">
        <w:rPr>
          <w:lang w:val="de-DE"/>
        </w:rPr>
        <w:t xml:space="preserve"> legt </w:t>
      </w:r>
      <w:r w:rsidRPr="00013C05">
        <w:rPr>
          <w:highlight w:val="lightGray"/>
          <w:lang w:val="de-DE"/>
        </w:rPr>
        <w:t>dem Rat</w:t>
      </w:r>
      <w:r w:rsidRPr="00013C05">
        <w:rPr>
          <w:lang w:val="de-DE"/>
        </w:rPr>
        <w:t xml:space="preserve"> auf jeder ordentlichen Tagung einen Bericht über die Entrichtung der Beiträge vor.</w:t>
      </w:r>
    </w:p>
    <w:p w:rsidR="00BA07C4" w:rsidRPr="003D409C" w:rsidRDefault="00BA07C4" w:rsidP="00BA07C4">
      <w:pPr>
        <w:pStyle w:val="Inf4Heading3"/>
        <w:rPr>
          <w:rFonts w:cs="Arial"/>
          <w:lang w:val="de-DE"/>
        </w:rPr>
      </w:pPr>
      <w:bookmarkStart w:id="418" w:name="_Toc181672198"/>
      <w:bookmarkStart w:id="419" w:name="_Toc204134690"/>
      <w:bookmarkStart w:id="420" w:name="_Toc204136085"/>
      <w:bookmarkStart w:id="421" w:name="_Toc204141249"/>
      <w:bookmarkStart w:id="422" w:name="_Toc204141776"/>
      <w:bookmarkStart w:id="423" w:name="_Toc207000535"/>
      <w:bookmarkStart w:id="424" w:name="_Toc270518514"/>
      <w:bookmarkStart w:id="425" w:name="_Toc523742205"/>
      <w:r w:rsidRPr="003D409C">
        <w:rPr>
          <w:rFonts w:cs="Arial"/>
          <w:szCs w:val="24"/>
          <w:lang w:val="de-DE"/>
        </w:rPr>
        <w:t xml:space="preserve">Pflichtbeiträge neuer </w:t>
      </w:r>
      <w:bookmarkEnd w:id="418"/>
      <w:bookmarkEnd w:id="419"/>
      <w:bookmarkEnd w:id="420"/>
      <w:bookmarkEnd w:id="421"/>
      <w:bookmarkEnd w:id="422"/>
      <w:bookmarkEnd w:id="423"/>
      <w:r w:rsidRPr="003D409C">
        <w:rPr>
          <w:rFonts w:cs="Arial"/>
          <w:highlight w:val="lightGray"/>
          <w:lang w:val="de-DE"/>
        </w:rPr>
        <w:t>UPOV</w:t>
      </w:r>
      <w:r w:rsidRPr="003D409C">
        <w:rPr>
          <w:rFonts w:cs="Arial"/>
          <w:highlight w:val="lightGray"/>
          <w:lang w:val="de-DE"/>
        </w:rPr>
        <w:noBreakHyphen/>
        <w:t>Mitglieder</w:t>
      </w:r>
      <w:bookmarkEnd w:id="424"/>
      <w:bookmarkEnd w:id="425"/>
    </w:p>
    <w:p w:rsidR="00BA07C4" w:rsidRPr="003D409C" w:rsidRDefault="00BA07C4" w:rsidP="00BA07C4">
      <w:pPr>
        <w:pStyle w:val="Inf4Heading4"/>
        <w:rPr>
          <w:rFonts w:cs="Arial"/>
          <w:lang w:val="de-DE"/>
        </w:rPr>
      </w:pPr>
      <w:bookmarkStart w:id="426" w:name="_Toc181672199"/>
      <w:bookmarkStart w:id="427" w:name="_Toc204136086"/>
      <w:bookmarkStart w:id="428" w:name="_Toc204141250"/>
      <w:bookmarkStart w:id="429" w:name="_Toc204141777"/>
      <w:bookmarkStart w:id="430" w:name="_Toc207000536"/>
      <w:bookmarkStart w:id="431" w:name="_Toc523742206"/>
      <w:r w:rsidRPr="003D409C">
        <w:rPr>
          <w:rFonts w:cs="Arial"/>
          <w:lang w:val="de-DE"/>
        </w:rPr>
        <w:t>Regel 3.8</w:t>
      </w:r>
      <w:bookmarkEnd w:id="426"/>
      <w:bookmarkEnd w:id="427"/>
      <w:bookmarkEnd w:id="428"/>
      <w:bookmarkEnd w:id="429"/>
      <w:bookmarkEnd w:id="430"/>
      <w:bookmarkEnd w:id="431"/>
    </w:p>
    <w:p w:rsidR="00BA07C4" w:rsidRPr="00013C05" w:rsidRDefault="00BA07C4" w:rsidP="00BA07C4">
      <w:pPr>
        <w:pStyle w:val="Inf4Normal"/>
        <w:rPr>
          <w:lang w:val="de-DE"/>
        </w:rPr>
      </w:pPr>
      <w:r w:rsidRPr="00013C05">
        <w:rPr>
          <w:lang w:val="de-DE"/>
        </w:rPr>
        <w:t xml:space="preserve">Neue </w:t>
      </w:r>
      <w:r w:rsidRPr="00013C05">
        <w:rPr>
          <w:highlight w:val="lightGray"/>
          <w:lang w:val="de-DE"/>
        </w:rPr>
        <w:t>UPOV</w:t>
      </w:r>
      <w:r w:rsidRPr="00013C05">
        <w:rPr>
          <w:highlight w:val="lightGray"/>
          <w:lang w:val="de-DE"/>
        </w:rPr>
        <w:noBreakHyphen/>
        <w:t>Mitglieder</w:t>
      </w:r>
      <w:r w:rsidRPr="00013C05">
        <w:rPr>
          <w:lang w:val="de-DE"/>
        </w:rPr>
        <w:t xml:space="preserve"> haben </w:t>
      </w:r>
      <w:r w:rsidRPr="00013C05">
        <w:rPr>
          <w:highlight w:val="lightGray"/>
          <w:lang w:val="de-DE"/>
        </w:rPr>
        <w:t>im Monat Januar</w:t>
      </w:r>
      <w:r w:rsidRPr="00013C05">
        <w:rPr>
          <w:lang w:val="de-DE"/>
        </w:rPr>
        <w:t>, der auf das Jahr ihres Beitritts folgt, Beiträge zu entrichten.</w:t>
      </w:r>
    </w:p>
    <w:p w:rsidR="00BA07C4" w:rsidRPr="003D409C" w:rsidRDefault="00BA07C4" w:rsidP="00BA07C4">
      <w:pPr>
        <w:pStyle w:val="Inf4Heading3"/>
        <w:rPr>
          <w:rFonts w:cs="Arial"/>
          <w:lang w:val="de-DE"/>
        </w:rPr>
      </w:pPr>
      <w:bookmarkStart w:id="432" w:name="_Toc181672200"/>
      <w:bookmarkStart w:id="433" w:name="_Toc204134691"/>
      <w:bookmarkStart w:id="434" w:name="_Toc204136087"/>
      <w:bookmarkStart w:id="435" w:name="_Toc204141251"/>
      <w:bookmarkStart w:id="436" w:name="_Toc204141778"/>
      <w:bookmarkStart w:id="437" w:name="_Toc207000537"/>
      <w:bookmarkStart w:id="438" w:name="_Toc270518515"/>
      <w:bookmarkStart w:id="439" w:name="_Toc523742207"/>
      <w:r w:rsidRPr="003D409C">
        <w:rPr>
          <w:rFonts w:cs="Arial"/>
          <w:szCs w:val="24"/>
          <w:lang w:val="de-DE"/>
        </w:rPr>
        <w:t xml:space="preserve">Währung der </w:t>
      </w:r>
      <w:bookmarkEnd w:id="432"/>
      <w:bookmarkEnd w:id="433"/>
      <w:bookmarkEnd w:id="434"/>
      <w:bookmarkEnd w:id="435"/>
      <w:bookmarkEnd w:id="436"/>
      <w:bookmarkEnd w:id="437"/>
      <w:r w:rsidRPr="003D409C">
        <w:rPr>
          <w:rFonts w:cs="Arial"/>
          <w:szCs w:val="24"/>
          <w:lang w:val="de-DE"/>
        </w:rPr>
        <w:t>Pflichtbeiträge</w:t>
      </w:r>
      <w:bookmarkEnd w:id="438"/>
      <w:bookmarkEnd w:id="439"/>
    </w:p>
    <w:p w:rsidR="00BA07C4" w:rsidRPr="003D409C" w:rsidRDefault="00BA07C4" w:rsidP="00BA07C4">
      <w:pPr>
        <w:pStyle w:val="Inf4Heading4"/>
        <w:rPr>
          <w:rFonts w:cs="Arial"/>
          <w:lang w:val="de-DE"/>
        </w:rPr>
      </w:pPr>
      <w:bookmarkStart w:id="440" w:name="_Toc181672201"/>
      <w:bookmarkStart w:id="441" w:name="_Toc204136088"/>
      <w:bookmarkStart w:id="442" w:name="_Toc204141252"/>
      <w:bookmarkStart w:id="443" w:name="_Toc204141779"/>
      <w:bookmarkStart w:id="444" w:name="_Toc207000538"/>
      <w:bookmarkStart w:id="445" w:name="_Toc523742208"/>
      <w:r w:rsidRPr="003D409C">
        <w:rPr>
          <w:rFonts w:cs="Arial"/>
          <w:lang w:val="de-DE"/>
        </w:rPr>
        <w:t>Regel 3.9</w:t>
      </w:r>
      <w:bookmarkEnd w:id="440"/>
      <w:bookmarkEnd w:id="441"/>
      <w:bookmarkEnd w:id="442"/>
      <w:bookmarkEnd w:id="443"/>
      <w:bookmarkEnd w:id="444"/>
      <w:bookmarkEnd w:id="445"/>
    </w:p>
    <w:p w:rsidR="00BA07C4" w:rsidRPr="00013C05" w:rsidRDefault="00BA07C4" w:rsidP="00BA07C4">
      <w:pPr>
        <w:pStyle w:val="Inf4Normal"/>
        <w:rPr>
          <w:lang w:val="de-DE"/>
        </w:rPr>
      </w:pPr>
      <w:r w:rsidRPr="00013C05">
        <w:rPr>
          <w:lang w:val="de-DE"/>
        </w:rPr>
        <w:t>Die Beiträge werden in Schweizer Franken entrichtet.</w:t>
      </w:r>
    </w:p>
    <w:p w:rsidR="00BA07C4" w:rsidRPr="003D409C" w:rsidRDefault="00BA07C4" w:rsidP="00BA07C4">
      <w:pPr>
        <w:pStyle w:val="Inf4Heading2"/>
        <w:rPr>
          <w:rFonts w:cs="Arial"/>
          <w:lang w:val="de-DE"/>
        </w:rPr>
      </w:pPr>
      <w:bookmarkStart w:id="446" w:name="_Toc181672202"/>
      <w:bookmarkStart w:id="447" w:name="_Toc204134692"/>
      <w:bookmarkStart w:id="448" w:name="_Toc204136089"/>
      <w:bookmarkStart w:id="449" w:name="_Toc204141253"/>
      <w:bookmarkStart w:id="450" w:name="_Toc204141780"/>
      <w:bookmarkStart w:id="451" w:name="_Toc207000539"/>
      <w:bookmarkStart w:id="452" w:name="_Toc270518516"/>
      <w:bookmarkStart w:id="453" w:name="_Toc523742209"/>
      <w:bookmarkStart w:id="454" w:name="_Toc173661608"/>
      <w:bookmarkStart w:id="455" w:name="_Toc173748589"/>
      <w:bookmarkStart w:id="456" w:name="_Toc207774036"/>
      <w:r w:rsidRPr="003D409C">
        <w:rPr>
          <w:rFonts w:cs="Arial"/>
          <w:bCs w:val="0"/>
          <w:szCs w:val="24"/>
          <w:lang w:val="de-DE"/>
        </w:rPr>
        <w:t>B.</w:t>
      </w:r>
      <w:r w:rsidRPr="003D409C">
        <w:rPr>
          <w:rFonts w:cs="Arial"/>
          <w:bCs w:val="0"/>
          <w:szCs w:val="24"/>
          <w:lang w:val="de-DE"/>
        </w:rPr>
        <w:tab/>
        <w:t>GEBÜHREN</w:t>
      </w:r>
      <w:bookmarkEnd w:id="446"/>
      <w:bookmarkEnd w:id="447"/>
      <w:bookmarkEnd w:id="448"/>
      <w:bookmarkEnd w:id="449"/>
      <w:bookmarkEnd w:id="450"/>
      <w:bookmarkEnd w:id="451"/>
      <w:bookmarkEnd w:id="452"/>
      <w:bookmarkEnd w:id="453"/>
    </w:p>
    <w:p w:rsidR="00BA07C4" w:rsidRPr="003D409C" w:rsidRDefault="00BA07C4" w:rsidP="00BA07C4">
      <w:pPr>
        <w:pStyle w:val="Inf4Heading4"/>
        <w:rPr>
          <w:rFonts w:cs="Arial"/>
          <w:lang w:val="de-DE"/>
        </w:rPr>
      </w:pPr>
      <w:bookmarkStart w:id="457" w:name="_Toc181672203"/>
      <w:bookmarkStart w:id="458" w:name="_Toc204136090"/>
      <w:bookmarkStart w:id="459" w:name="_Toc204141254"/>
      <w:bookmarkStart w:id="460" w:name="_Toc204141781"/>
      <w:bookmarkStart w:id="461" w:name="_Toc207000540"/>
      <w:bookmarkStart w:id="462" w:name="_Toc523742210"/>
      <w:r w:rsidRPr="003D409C">
        <w:rPr>
          <w:rFonts w:cs="Arial"/>
          <w:lang w:val="de-DE"/>
        </w:rPr>
        <w:t>Regel 3.10</w:t>
      </w:r>
      <w:bookmarkEnd w:id="457"/>
      <w:bookmarkEnd w:id="458"/>
      <w:bookmarkEnd w:id="459"/>
      <w:bookmarkEnd w:id="460"/>
      <w:bookmarkEnd w:id="461"/>
      <w:bookmarkEnd w:id="462"/>
    </w:p>
    <w:p w:rsidR="00BA07C4" w:rsidRPr="00013C05" w:rsidRDefault="00BA07C4" w:rsidP="00BA07C4">
      <w:pPr>
        <w:pStyle w:val="Inf4Normal"/>
        <w:rPr>
          <w:lang w:val="de-DE"/>
        </w:rPr>
      </w:pPr>
      <w:r w:rsidRPr="00013C05">
        <w:rPr>
          <w:lang w:val="de-DE"/>
        </w:rPr>
        <w:t xml:space="preserve">Die Höhe der für die erbrachten Dienstleistungen an </w:t>
      </w:r>
      <w:r w:rsidRPr="00013C05">
        <w:rPr>
          <w:highlight w:val="lightGray"/>
          <w:lang w:val="de-DE"/>
        </w:rPr>
        <w:t>die</w:t>
      </w:r>
      <w:r w:rsidR="000E20E1" w:rsidRPr="00013C05">
        <w:rPr>
          <w:highlight w:val="lightGray"/>
          <w:lang w:val="de-DE"/>
        </w:rPr>
        <w:t xml:space="preserve"> </w:t>
      </w:r>
      <w:r w:rsidRPr="00013C05">
        <w:rPr>
          <w:highlight w:val="lightGray"/>
          <w:lang w:val="de-DE"/>
        </w:rPr>
        <w:t>UPOV</w:t>
      </w:r>
      <w:r w:rsidRPr="00013C05">
        <w:rPr>
          <w:lang w:val="de-DE"/>
        </w:rPr>
        <w:t xml:space="preserve"> zu entrichtenden Gebühren wird </w:t>
      </w:r>
      <w:r w:rsidRPr="00013C05">
        <w:rPr>
          <w:highlight w:val="lightGray"/>
          <w:lang w:val="de-DE"/>
        </w:rPr>
        <w:t>vom Rat aufgrund der vom Generalsekretär vorgelegten Vorschläge</w:t>
      </w:r>
      <w:r w:rsidRPr="00013C05">
        <w:rPr>
          <w:lang w:val="de-DE"/>
        </w:rPr>
        <w:t xml:space="preserve"> festgesetzt.</w:t>
      </w:r>
    </w:p>
    <w:p w:rsidR="00BA07C4" w:rsidRPr="003D409C" w:rsidRDefault="00BA07C4" w:rsidP="00BA07C4">
      <w:pPr>
        <w:pStyle w:val="Inf4Heading2"/>
        <w:rPr>
          <w:rFonts w:cs="Arial"/>
          <w:lang w:val="de-DE"/>
        </w:rPr>
      </w:pPr>
      <w:bookmarkStart w:id="463" w:name="_Toc181672204"/>
      <w:bookmarkStart w:id="464" w:name="_Toc204134693"/>
      <w:bookmarkStart w:id="465" w:name="_Toc204136091"/>
      <w:bookmarkStart w:id="466" w:name="_Toc204141255"/>
      <w:bookmarkStart w:id="467" w:name="_Toc204141782"/>
      <w:bookmarkStart w:id="468" w:name="_Toc207000541"/>
      <w:bookmarkStart w:id="469" w:name="_Toc270518517"/>
      <w:bookmarkStart w:id="470" w:name="_Toc523742211"/>
      <w:r w:rsidRPr="003D409C">
        <w:rPr>
          <w:rFonts w:cs="Arial"/>
          <w:bCs w:val="0"/>
          <w:szCs w:val="24"/>
          <w:lang w:val="de-DE"/>
        </w:rPr>
        <w:t>C.</w:t>
      </w:r>
      <w:r w:rsidRPr="003D409C">
        <w:rPr>
          <w:rFonts w:cs="Arial"/>
          <w:bCs w:val="0"/>
          <w:szCs w:val="24"/>
          <w:lang w:val="de-DE"/>
        </w:rPr>
        <w:tab/>
        <w:t>FREIWILLIGE BEITRÄGE, SCHENKUNGEN UND ZUWENDUNGE</w:t>
      </w:r>
      <w:bookmarkEnd w:id="463"/>
      <w:r w:rsidRPr="003D409C">
        <w:rPr>
          <w:rFonts w:cs="Arial"/>
          <w:bCs w:val="0"/>
          <w:szCs w:val="24"/>
          <w:lang w:val="de-DE"/>
        </w:rPr>
        <w:t>N</w:t>
      </w:r>
      <w:bookmarkEnd w:id="464"/>
      <w:bookmarkEnd w:id="465"/>
      <w:bookmarkEnd w:id="466"/>
      <w:bookmarkEnd w:id="467"/>
      <w:bookmarkEnd w:id="468"/>
      <w:bookmarkEnd w:id="469"/>
      <w:bookmarkEnd w:id="470"/>
    </w:p>
    <w:p w:rsidR="00BA07C4" w:rsidRPr="003D409C" w:rsidRDefault="00BA07C4" w:rsidP="00BA07C4">
      <w:pPr>
        <w:pStyle w:val="Inf4Heading3"/>
        <w:rPr>
          <w:rFonts w:cs="Arial"/>
          <w:lang w:val="de-DE"/>
        </w:rPr>
      </w:pPr>
      <w:bookmarkStart w:id="471" w:name="_Toc181672205"/>
      <w:bookmarkStart w:id="472" w:name="_Toc204134694"/>
      <w:bookmarkStart w:id="473" w:name="_Toc204136092"/>
      <w:bookmarkStart w:id="474" w:name="_Toc204141256"/>
      <w:bookmarkStart w:id="475" w:name="_Toc204141783"/>
      <w:bookmarkStart w:id="476" w:name="_Toc207000542"/>
      <w:bookmarkStart w:id="477" w:name="_Toc270518518"/>
      <w:bookmarkStart w:id="478" w:name="_Toc523742212"/>
      <w:r w:rsidRPr="003D409C">
        <w:rPr>
          <w:rFonts w:cs="Arial"/>
          <w:szCs w:val="24"/>
          <w:lang w:val="de-DE"/>
        </w:rPr>
        <w:t>Annahme und Zweck</w:t>
      </w:r>
      <w:bookmarkEnd w:id="471"/>
      <w:bookmarkEnd w:id="472"/>
      <w:bookmarkEnd w:id="473"/>
      <w:bookmarkEnd w:id="474"/>
      <w:bookmarkEnd w:id="475"/>
      <w:bookmarkEnd w:id="476"/>
      <w:bookmarkEnd w:id="477"/>
      <w:bookmarkEnd w:id="478"/>
    </w:p>
    <w:p w:rsidR="00BA07C4" w:rsidRPr="003D409C" w:rsidRDefault="00BA07C4" w:rsidP="00BA07C4">
      <w:pPr>
        <w:pStyle w:val="Inf4Heading4"/>
        <w:rPr>
          <w:rFonts w:cs="Arial"/>
          <w:lang w:val="de-DE"/>
        </w:rPr>
      </w:pPr>
      <w:bookmarkStart w:id="479" w:name="_Toc181672206"/>
      <w:bookmarkStart w:id="480" w:name="_Toc204136093"/>
      <w:bookmarkStart w:id="481" w:name="_Toc204141257"/>
      <w:bookmarkStart w:id="482" w:name="_Toc204141784"/>
      <w:bookmarkStart w:id="483" w:name="_Toc207000543"/>
      <w:bookmarkStart w:id="484" w:name="_Toc523742213"/>
      <w:r w:rsidRPr="003D409C">
        <w:rPr>
          <w:rFonts w:cs="Arial"/>
          <w:lang w:val="de-DE"/>
        </w:rPr>
        <w:t>Regel 3.11</w:t>
      </w:r>
      <w:bookmarkEnd w:id="479"/>
      <w:bookmarkEnd w:id="480"/>
      <w:bookmarkEnd w:id="481"/>
      <w:bookmarkEnd w:id="482"/>
      <w:bookmarkEnd w:id="483"/>
      <w:bookmarkEnd w:id="484"/>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Generalsekretär</w:t>
      </w:r>
      <w:r w:rsidRPr="00013C05">
        <w:rPr>
          <w:lang w:val="de-DE"/>
        </w:rPr>
        <w:t xml:space="preserve"> kann freiwillige Beiträge, Schenkungen und Zuwendungen in Bar- oder Sachleistungen annehmen, sofern die Zwecke, für die die Beiträge geleistet werden, mit den Grundsätzen, Zielen und Tätigkeiten </w:t>
      </w:r>
      <w:r w:rsidRPr="00013C05">
        <w:rPr>
          <w:highlight w:val="lightGray"/>
          <w:lang w:val="de-DE"/>
        </w:rPr>
        <w:t>der</w:t>
      </w:r>
      <w:r w:rsidR="000E20E1" w:rsidRPr="00013C05">
        <w:rPr>
          <w:highlight w:val="lightGray"/>
          <w:lang w:val="de-DE"/>
        </w:rPr>
        <w:t xml:space="preserve"> </w:t>
      </w:r>
      <w:r w:rsidRPr="00013C05">
        <w:rPr>
          <w:highlight w:val="lightGray"/>
          <w:lang w:val="de-DE"/>
        </w:rPr>
        <w:t>UPOV</w:t>
      </w:r>
      <w:r w:rsidRPr="00013C05">
        <w:rPr>
          <w:lang w:val="de-DE"/>
        </w:rPr>
        <w:t xml:space="preserve"> vereinbar sind und unter der Voraussetzung, daß die Annahme von Beiträgen, durch die </w:t>
      </w:r>
      <w:r w:rsidRPr="00013C05">
        <w:rPr>
          <w:highlight w:val="lightGray"/>
          <w:lang w:val="de-DE"/>
        </w:rPr>
        <w:t>der</w:t>
      </w:r>
      <w:r w:rsidR="000E20E1" w:rsidRPr="00013C05">
        <w:rPr>
          <w:highlight w:val="lightGray"/>
          <w:lang w:val="de-DE"/>
        </w:rPr>
        <w:t xml:space="preserve"> </w:t>
      </w:r>
      <w:r w:rsidRPr="00013C05">
        <w:rPr>
          <w:highlight w:val="lightGray"/>
          <w:lang w:val="de-DE"/>
        </w:rPr>
        <w:t>UPOV</w:t>
      </w:r>
      <w:r w:rsidRPr="00013C05">
        <w:rPr>
          <w:lang w:val="de-DE"/>
        </w:rPr>
        <w:t xml:space="preserve"> direkt oder indirekt bedeutende zusätzliche finanzielle Verbindlichkeiten entstehen, der Zustimmung </w:t>
      </w:r>
      <w:r w:rsidRPr="00013C05">
        <w:rPr>
          <w:highlight w:val="lightGray"/>
          <w:lang w:val="de-DE"/>
        </w:rPr>
        <w:t>des Rates</w:t>
      </w:r>
      <w:r w:rsidRPr="00013C05">
        <w:rPr>
          <w:lang w:val="de-DE"/>
        </w:rPr>
        <w:t xml:space="preserve"> bedarf.</w:t>
      </w:r>
    </w:p>
    <w:p w:rsidR="00BA07C4" w:rsidRPr="003D409C" w:rsidRDefault="00BA07C4" w:rsidP="00BA07C4">
      <w:pPr>
        <w:pStyle w:val="Inf4Heading4"/>
        <w:rPr>
          <w:rFonts w:cs="Arial"/>
          <w:lang w:val="de-DE"/>
        </w:rPr>
      </w:pPr>
      <w:bookmarkStart w:id="485" w:name="_Toc181672207"/>
      <w:bookmarkStart w:id="486" w:name="_Toc204136094"/>
      <w:bookmarkStart w:id="487" w:name="_Toc204141258"/>
      <w:bookmarkStart w:id="488" w:name="_Toc204141785"/>
      <w:bookmarkStart w:id="489" w:name="_Toc207000544"/>
      <w:bookmarkStart w:id="490" w:name="_Toc523742214"/>
      <w:r w:rsidRPr="003D409C">
        <w:rPr>
          <w:rFonts w:cs="Arial"/>
          <w:lang w:val="de-DE"/>
        </w:rPr>
        <w:t>Regel 3.12</w:t>
      </w:r>
      <w:bookmarkEnd w:id="485"/>
      <w:bookmarkEnd w:id="486"/>
      <w:bookmarkEnd w:id="487"/>
      <w:bookmarkEnd w:id="488"/>
      <w:bookmarkEnd w:id="489"/>
      <w:bookmarkEnd w:id="490"/>
    </w:p>
    <w:p w:rsidR="00BA07C4" w:rsidRPr="00013C05" w:rsidRDefault="00BA07C4" w:rsidP="00BA07C4">
      <w:pPr>
        <w:pStyle w:val="Inf4Normal"/>
        <w:rPr>
          <w:lang w:val="de-DE"/>
        </w:rPr>
      </w:pPr>
      <w:r w:rsidRPr="00013C05">
        <w:rPr>
          <w:lang w:val="de-DE"/>
        </w:rPr>
        <w:t>Gelder, die für vom Geber bestimmte Zwecke angenommen werden, müssen auf gesonderten Konten verbucht werden.</w:t>
      </w:r>
    </w:p>
    <w:p w:rsidR="00BA07C4" w:rsidRPr="00013C05" w:rsidRDefault="00BA07C4" w:rsidP="00BA07C4">
      <w:pPr>
        <w:pStyle w:val="Inf4Heading5"/>
        <w:rPr>
          <w:rFonts w:cs="Arial"/>
          <w:lang w:val="de-DE"/>
        </w:rPr>
      </w:pPr>
      <w:bookmarkStart w:id="491" w:name="_Toc181672208"/>
      <w:bookmarkStart w:id="492" w:name="_Toc204136095"/>
      <w:bookmarkStart w:id="493" w:name="_Toc204141259"/>
      <w:bookmarkStart w:id="494" w:name="_Toc204141786"/>
      <w:bookmarkStart w:id="495" w:name="_Toc207000545"/>
      <w:bookmarkStart w:id="496" w:name="_Toc523742215"/>
      <w:r w:rsidRPr="00013C05">
        <w:rPr>
          <w:rFonts w:cs="Arial"/>
          <w:lang w:val="de-DE"/>
        </w:rPr>
        <w:t xml:space="preserve">Befugnisse und </w:t>
      </w:r>
      <w:bookmarkEnd w:id="491"/>
      <w:r w:rsidRPr="00013C05">
        <w:rPr>
          <w:rFonts w:cs="Arial"/>
          <w:lang w:val="de-DE"/>
        </w:rPr>
        <w:t>Verpflichtungen</w:t>
      </w:r>
      <w:bookmarkEnd w:id="492"/>
      <w:bookmarkEnd w:id="493"/>
      <w:bookmarkEnd w:id="494"/>
      <w:bookmarkEnd w:id="495"/>
      <w:bookmarkEnd w:id="496"/>
    </w:p>
    <w:p w:rsidR="00BA07C4" w:rsidRPr="00013C05" w:rsidRDefault="00BA07C4" w:rsidP="00BA07C4">
      <w:pPr>
        <w:pStyle w:val="Inf4Heading6"/>
        <w:rPr>
          <w:rFonts w:cs="Arial"/>
          <w:lang w:val="de-DE"/>
        </w:rPr>
      </w:pPr>
      <w:bookmarkStart w:id="497" w:name="_Toc181672209"/>
      <w:bookmarkStart w:id="498" w:name="_Toc204136096"/>
      <w:bookmarkStart w:id="499" w:name="_Toc204141260"/>
      <w:bookmarkStart w:id="500" w:name="_Toc204141787"/>
      <w:bookmarkStart w:id="501" w:name="_Toc207000546"/>
      <w:bookmarkStart w:id="502" w:name="_Toc523742216"/>
      <w:r w:rsidRPr="00013C05">
        <w:rPr>
          <w:rFonts w:cs="Arial"/>
          <w:lang w:val="de-DE"/>
        </w:rPr>
        <w:t>Durchführungsbestimmung 103.1</w:t>
      </w:r>
      <w:bookmarkEnd w:id="497"/>
      <w:bookmarkEnd w:id="498"/>
      <w:bookmarkEnd w:id="499"/>
      <w:bookmarkEnd w:id="500"/>
      <w:bookmarkEnd w:id="501"/>
      <w:bookmarkEnd w:id="502"/>
    </w:p>
    <w:p w:rsidR="00BA07C4" w:rsidRPr="00013C05" w:rsidRDefault="00BA07C4" w:rsidP="00BA07C4">
      <w:pPr>
        <w:pStyle w:val="Inf4Normal"/>
        <w:ind w:left="567"/>
        <w:rPr>
          <w:rFonts w:cs="Arial"/>
          <w:szCs w:val="24"/>
          <w:lang w:val="de-DE"/>
        </w:rPr>
      </w:pPr>
      <w:r w:rsidRPr="00013C05">
        <w:rPr>
          <w:rFonts w:cs="Arial"/>
          <w:szCs w:val="24"/>
          <w:lang w:val="de-DE"/>
        </w:rPr>
        <w:t>a)</w:t>
      </w:r>
      <w:r w:rsidRPr="00013C05">
        <w:rPr>
          <w:rFonts w:cs="Arial"/>
          <w:szCs w:val="24"/>
          <w:lang w:val="de-DE"/>
        </w:rPr>
        <w:tab/>
        <w:t xml:space="preserve">Außer in Fällen, in denen eine Genehmigung </w:t>
      </w:r>
      <w:r w:rsidRPr="00013C05">
        <w:rPr>
          <w:highlight w:val="lightGray"/>
          <w:lang w:val="de-DE"/>
        </w:rPr>
        <w:t>des R</w:t>
      </w:r>
      <w:r w:rsidRPr="00013C05">
        <w:rPr>
          <w:rFonts w:cs="Arial"/>
          <w:szCs w:val="24"/>
          <w:highlight w:val="lightGray"/>
          <w:lang w:val="de-DE"/>
        </w:rPr>
        <w:t>ates</w:t>
      </w:r>
      <w:r w:rsidRPr="00013C05">
        <w:rPr>
          <w:rFonts w:cs="Arial"/>
          <w:szCs w:val="24"/>
          <w:lang w:val="de-DE"/>
        </w:rPr>
        <w:t xml:space="preserve"> vorliegt, erfordert die Annahme von freiwilligen Beiträgen, Schenkungen oder Zuwendungen, die von </w:t>
      </w:r>
      <w:r w:rsidRPr="00013C05">
        <w:rPr>
          <w:rFonts w:cs="Arial"/>
          <w:szCs w:val="24"/>
          <w:highlight w:val="lightGray"/>
          <w:lang w:val="de-DE"/>
        </w:rPr>
        <w:t>der</w:t>
      </w:r>
      <w:r w:rsidR="00363DBC"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zu verwalten sind, die Genehmigung des Leiters des Rechnungswesens </w:t>
      </w:r>
      <w:r w:rsidRPr="00013C05">
        <w:rPr>
          <w:rFonts w:cs="Arial"/>
          <w:szCs w:val="24"/>
          <w:highlight w:val="lightGray"/>
          <w:lang w:val="de-DE"/>
        </w:rPr>
        <w:t>der WIPO</w:t>
      </w:r>
      <w:r w:rsidRPr="00013C05">
        <w:rPr>
          <w:rFonts w:cs="Arial"/>
          <w:szCs w:val="24"/>
          <w:lang w:val="de-DE"/>
        </w:rPr>
        <w:t xml:space="preserve"> im Auftrag des </w:t>
      </w:r>
      <w:r w:rsidRPr="00013C05">
        <w:rPr>
          <w:rFonts w:cs="Arial"/>
          <w:szCs w:val="24"/>
          <w:highlight w:val="lightGray"/>
          <w:lang w:val="de-DE"/>
        </w:rPr>
        <w:t>Generalsekretärs</w:t>
      </w:r>
      <w:r w:rsidRPr="00013C05">
        <w:rPr>
          <w:rFonts w:cs="Arial"/>
          <w:szCs w:val="24"/>
          <w:lang w:val="de-DE"/>
        </w:rPr>
        <w:t>.</w:t>
      </w:r>
    </w:p>
    <w:p w:rsidR="00BA07C4" w:rsidRPr="00013C05" w:rsidRDefault="00BA07C4" w:rsidP="00BA07C4">
      <w:pPr>
        <w:pStyle w:val="Inf4Normal"/>
        <w:ind w:left="567"/>
        <w:rPr>
          <w:rFonts w:cs="Arial"/>
          <w:szCs w:val="24"/>
          <w:lang w:val="de-DE"/>
        </w:rPr>
      </w:pPr>
      <w:r w:rsidRPr="00013C05">
        <w:rPr>
          <w:rFonts w:cs="Arial"/>
          <w:szCs w:val="24"/>
          <w:lang w:val="de-DE"/>
        </w:rPr>
        <w:t>b)</w:t>
      </w:r>
      <w:r w:rsidRPr="00013C05">
        <w:rPr>
          <w:rFonts w:cs="Arial"/>
          <w:szCs w:val="24"/>
          <w:lang w:val="de-DE"/>
        </w:rPr>
        <w:tab/>
        <w:t xml:space="preserve">Freiwillige Beiträge, Schenkungen oder Zuwendungen, durch die </w:t>
      </w:r>
      <w:r w:rsidRPr="00013C05">
        <w:rPr>
          <w:rFonts w:cs="Arial"/>
          <w:szCs w:val="24"/>
          <w:highlight w:val="lightGray"/>
          <w:lang w:val="de-DE"/>
        </w:rPr>
        <w:t>der</w:t>
      </w:r>
      <w:r w:rsidR="00363DBC"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direkt oder indirekt zusätzliche finanzielle Verbindlichkeiten entstehen, dürfen nur mit Billigung </w:t>
      </w:r>
      <w:r w:rsidRPr="00013C05">
        <w:rPr>
          <w:highlight w:val="lightGray"/>
          <w:lang w:val="de-DE"/>
        </w:rPr>
        <w:t>des Rates</w:t>
      </w:r>
      <w:r w:rsidRPr="00013C05">
        <w:rPr>
          <w:rFonts w:cs="Arial"/>
          <w:szCs w:val="24"/>
          <w:lang w:val="de-DE"/>
        </w:rPr>
        <w:t xml:space="preserve"> angenommen werden.</w:t>
      </w:r>
    </w:p>
    <w:p w:rsidR="00BA07C4" w:rsidRPr="00013C05" w:rsidRDefault="00BA07C4" w:rsidP="00BA07C4">
      <w:pPr>
        <w:pStyle w:val="Inf4Normal"/>
        <w:ind w:left="567"/>
        <w:rPr>
          <w:lang w:val="de-DE"/>
        </w:rPr>
      </w:pPr>
      <w:r w:rsidRPr="00013C05">
        <w:rPr>
          <w:rFonts w:cs="Arial"/>
          <w:szCs w:val="24"/>
          <w:lang w:val="de-DE"/>
        </w:rPr>
        <w:t>c)</w:t>
      </w:r>
      <w:r w:rsidRPr="00013C05">
        <w:rPr>
          <w:rFonts w:cs="Arial"/>
          <w:szCs w:val="24"/>
          <w:lang w:val="de-DE"/>
        </w:rPr>
        <w:tab/>
        <w:t>Schenkungen oder Zuwendungen sind als freiwillige Beiträge anzusehen und zu verwalten</w:t>
      </w:r>
      <w:r w:rsidRPr="00013C05">
        <w:rPr>
          <w:lang w:val="de-DE"/>
        </w:rPr>
        <w:t>.</w:t>
      </w:r>
    </w:p>
    <w:p w:rsidR="00BA07C4" w:rsidRPr="003D409C" w:rsidRDefault="00BA07C4" w:rsidP="00BA07C4">
      <w:pPr>
        <w:pStyle w:val="Inf4Heading2"/>
        <w:rPr>
          <w:rFonts w:cs="Arial"/>
          <w:lang w:val="de-DE"/>
        </w:rPr>
      </w:pPr>
      <w:bookmarkStart w:id="503" w:name="_Toc204134695"/>
      <w:bookmarkStart w:id="504" w:name="_Toc204136097"/>
      <w:bookmarkStart w:id="505" w:name="_Toc204141261"/>
      <w:bookmarkStart w:id="506" w:name="_Toc204141788"/>
      <w:bookmarkStart w:id="507" w:name="_Toc207000547"/>
      <w:bookmarkStart w:id="508" w:name="_Toc270518519"/>
      <w:bookmarkStart w:id="509" w:name="_Toc523742217"/>
      <w:bookmarkStart w:id="510" w:name="_Toc173661616"/>
      <w:bookmarkStart w:id="511" w:name="_Toc173748597"/>
      <w:bookmarkStart w:id="512" w:name="_Toc207774044"/>
      <w:bookmarkEnd w:id="454"/>
      <w:bookmarkEnd w:id="455"/>
      <w:bookmarkEnd w:id="456"/>
      <w:r w:rsidRPr="003D409C">
        <w:rPr>
          <w:rFonts w:cs="Arial"/>
          <w:lang w:val="de-DE"/>
        </w:rPr>
        <w:lastRenderedPageBreak/>
        <w:t>D.</w:t>
      </w:r>
      <w:r w:rsidRPr="003D409C">
        <w:rPr>
          <w:rFonts w:cs="Arial"/>
          <w:lang w:val="de-DE"/>
        </w:rPr>
        <w:tab/>
        <w:t>SONSTIGE EINNAHMEN</w:t>
      </w:r>
      <w:bookmarkEnd w:id="503"/>
      <w:bookmarkEnd w:id="504"/>
      <w:bookmarkEnd w:id="505"/>
      <w:bookmarkEnd w:id="506"/>
      <w:bookmarkEnd w:id="507"/>
      <w:bookmarkEnd w:id="508"/>
      <w:bookmarkEnd w:id="509"/>
    </w:p>
    <w:p w:rsidR="00BA07C4" w:rsidRPr="003D409C" w:rsidRDefault="00BA07C4" w:rsidP="00BA07C4">
      <w:pPr>
        <w:pStyle w:val="Inf4Heading4"/>
        <w:rPr>
          <w:rFonts w:cs="Arial"/>
          <w:lang w:val="de-DE"/>
        </w:rPr>
      </w:pPr>
      <w:bookmarkStart w:id="513" w:name="_Toc181672211"/>
      <w:bookmarkStart w:id="514" w:name="_Toc204136098"/>
      <w:bookmarkStart w:id="515" w:name="_Toc204141262"/>
      <w:bookmarkStart w:id="516" w:name="_Toc204141789"/>
      <w:bookmarkStart w:id="517" w:name="_Toc207000548"/>
      <w:bookmarkStart w:id="518" w:name="_Toc523742218"/>
      <w:r w:rsidRPr="003D409C">
        <w:rPr>
          <w:rFonts w:cs="Arial"/>
          <w:lang w:val="de-DE"/>
        </w:rPr>
        <w:t>Regel 3.13</w:t>
      </w:r>
      <w:bookmarkEnd w:id="513"/>
      <w:bookmarkEnd w:id="514"/>
      <w:bookmarkEnd w:id="515"/>
      <w:bookmarkEnd w:id="516"/>
      <w:bookmarkEnd w:id="517"/>
      <w:bookmarkEnd w:id="518"/>
    </w:p>
    <w:p w:rsidR="00DC1E10" w:rsidRPr="00013C05" w:rsidRDefault="00DC1E10" w:rsidP="00DC1E10">
      <w:pPr>
        <w:pStyle w:val="Inf4Normal"/>
        <w:rPr>
          <w:rFonts w:cs="Arial"/>
          <w:lang w:val="de-DE"/>
        </w:rPr>
      </w:pPr>
      <w:bookmarkStart w:id="519" w:name="_Toc181672212"/>
      <w:bookmarkStart w:id="520" w:name="_Toc204136099"/>
      <w:bookmarkStart w:id="521" w:name="_Toc204141263"/>
      <w:bookmarkStart w:id="522" w:name="_Toc204141790"/>
      <w:bookmarkStart w:id="523" w:name="_Toc207000549"/>
      <w:r w:rsidRPr="00013C05">
        <w:rPr>
          <w:rFonts w:cs="Arial"/>
          <w:lang w:val="de-DE"/>
        </w:rPr>
        <w:t>Alle Einnahmen mit Ausnahme von:</w:t>
      </w:r>
    </w:p>
    <w:p w:rsidR="00DC1E10" w:rsidRPr="00013C05" w:rsidRDefault="00DC1E10" w:rsidP="00297B91">
      <w:pPr>
        <w:pStyle w:val="Inf4Normal"/>
        <w:ind w:firstLine="567"/>
        <w:rPr>
          <w:rFonts w:cs="Arial"/>
          <w:szCs w:val="24"/>
          <w:lang w:val="de-DE"/>
        </w:rPr>
      </w:pPr>
      <w:r w:rsidRPr="00013C05">
        <w:rPr>
          <w:rFonts w:cs="Arial"/>
          <w:szCs w:val="24"/>
          <w:lang w:val="de-DE"/>
        </w:rPr>
        <w:t>a)</w:t>
      </w:r>
      <w:r w:rsidRPr="00013C05">
        <w:rPr>
          <w:rFonts w:cs="Arial"/>
          <w:szCs w:val="24"/>
          <w:lang w:val="de-DE"/>
        </w:rPr>
        <w:tab/>
      </w:r>
      <w:r w:rsidR="006F7C2D" w:rsidRPr="00013C05">
        <w:rPr>
          <w:rFonts w:cs="Arial"/>
          <w:szCs w:val="24"/>
          <w:highlight w:val="lightGray"/>
          <w:lang w:val="de-DE"/>
        </w:rPr>
        <w:t>Beiträgen</w:t>
      </w:r>
      <w:r w:rsidR="006F7C2D" w:rsidRPr="00013C05">
        <w:rPr>
          <w:rFonts w:cs="Arial"/>
          <w:szCs w:val="24"/>
          <w:lang w:val="de-DE"/>
        </w:rPr>
        <w:t xml:space="preserve"> </w:t>
      </w:r>
      <w:r w:rsidRPr="00013C05">
        <w:rPr>
          <w:rFonts w:cs="Arial"/>
          <w:szCs w:val="24"/>
          <w:lang w:val="de-DE"/>
        </w:rPr>
        <w:t xml:space="preserve">der </w:t>
      </w:r>
      <w:r w:rsidRPr="00013C05">
        <w:rPr>
          <w:rFonts w:cs="Arial"/>
          <w:szCs w:val="24"/>
          <w:highlight w:val="lightGray"/>
          <w:lang w:val="de-DE"/>
        </w:rPr>
        <w:t>UPOV</w:t>
      </w:r>
      <w:r w:rsidRPr="00013C05">
        <w:rPr>
          <w:rFonts w:cs="Arial"/>
          <w:szCs w:val="24"/>
          <w:highlight w:val="lightGray"/>
          <w:lang w:val="de-DE"/>
        </w:rPr>
        <w:noBreakHyphen/>
        <w:t>Mitglieder</w:t>
      </w:r>
      <w:r w:rsidRPr="00013C05">
        <w:rPr>
          <w:rFonts w:cs="Arial"/>
          <w:szCs w:val="24"/>
          <w:lang w:val="de-DE"/>
        </w:rPr>
        <w:t>,</w:t>
      </w:r>
    </w:p>
    <w:p w:rsidR="00DC1E10" w:rsidRPr="00013C05" w:rsidRDefault="00DC1E10" w:rsidP="00297B91">
      <w:pPr>
        <w:pStyle w:val="Inf4Normal"/>
        <w:ind w:firstLine="567"/>
        <w:rPr>
          <w:rFonts w:cs="Arial"/>
          <w:szCs w:val="24"/>
          <w:lang w:val="de-DE"/>
        </w:rPr>
      </w:pPr>
      <w:r w:rsidRPr="00013C05">
        <w:rPr>
          <w:rFonts w:cs="Arial"/>
          <w:szCs w:val="24"/>
          <w:lang w:val="de-DE"/>
        </w:rPr>
        <w:t>b)</w:t>
      </w:r>
      <w:r w:rsidRPr="00013C05">
        <w:rPr>
          <w:rFonts w:cs="Arial"/>
          <w:szCs w:val="24"/>
          <w:lang w:val="de-DE"/>
        </w:rPr>
        <w:tab/>
        <w:t xml:space="preserve">Gebühren aus den von </w:t>
      </w:r>
      <w:r w:rsidRPr="00013C05">
        <w:rPr>
          <w:rFonts w:cs="Arial"/>
          <w:szCs w:val="24"/>
          <w:highlight w:val="lightGray"/>
          <w:lang w:val="de-DE"/>
        </w:rPr>
        <w:t>der</w:t>
      </w:r>
      <w:r w:rsidR="000E20E1"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erbrachten Dienstleistungen,</w:t>
      </w:r>
    </w:p>
    <w:p w:rsidR="00DC1E10" w:rsidRPr="00013C05" w:rsidRDefault="00DC1E10" w:rsidP="00297B91">
      <w:pPr>
        <w:pStyle w:val="Inf4Normal"/>
        <w:ind w:firstLine="567"/>
        <w:rPr>
          <w:rFonts w:cs="Arial"/>
          <w:szCs w:val="24"/>
          <w:lang w:val="de-DE"/>
        </w:rPr>
      </w:pPr>
      <w:r w:rsidRPr="00013C05">
        <w:rPr>
          <w:rFonts w:cs="Arial"/>
          <w:szCs w:val="24"/>
          <w:lang w:val="de-DE"/>
        </w:rPr>
        <w:t>c)</w:t>
      </w:r>
      <w:r w:rsidRPr="00013C05">
        <w:rPr>
          <w:rFonts w:cs="Arial"/>
          <w:szCs w:val="24"/>
          <w:lang w:val="de-DE"/>
        </w:rPr>
        <w:tab/>
        <w:t xml:space="preserve">direkten Rückerstattungen von Ausgaben, die in </w:t>
      </w:r>
      <w:r w:rsidR="00363DBC" w:rsidRPr="00013C05">
        <w:rPr>
          <w:rFonts w:cs="Arial"/>
          <w:szCs w:val="24"/>
          <w:u w:val="single"/>
          <w:lang w:val="de-DE"/>
        </w:rPr>
        <w:t>jedem Jahr</w:t>
      </w:r>
      <w:r w:rsidR="00363DBC" w:rsidRPr="00013C05">
        <w:rPr>
          <w:rFonts w:cs="Arial"/>
          <w:szCs w:val="24"/>
          <w:lang w:val="de-DE"/>
        </w:rPr>
        <w:t xml:space="preserve"> der </w:t>
      </w:r>
      <w:r w:rsidRPr="00013C05">
        <w:rPr>
          <w:rFonts w:cs="Arial"/>
          <w:szCs w:val="24"/>
          <w:lang w:val="de-DE"/>
        </w:rPr>
        <w:t>Rechnungsperiode getätigt wurden,</w:t>
      </w:r>
    </w:p>
    <w:p w:rsidR="00DC1E10" w:rsidRPr="00013C05" w:rsidRDefault="00DC1E10" w:rsidP="00297B91">
      <w:pPr>
        <w:pStyle w:val="Inf4Normal"/>
        <w:ind w:firstLine="567"/>
        <w:rPr>
          <w:rFonts w:cs="Arial"/>
          <w:szCs w:val="24"/>
          <w:lang w:val="de-DE"/>
        </w:rPr>
      </w:pPr>
      <w:r w:rsidRPr="00013C05">
        <w:rPr>
          <w:rFonts w:cs="Arial"/>
          <w:szCs w:val="24"/>
          <w:lang w:val="de-DE"/>
        </w:rPr>
        <w:t>d)</w:t>
      </w:r>
      <w:r w:rsidRPr="00013C05">
        <w:rPr>
          <w:rFonts w:cs="Arial"/>
          <w:szCs w:val="24"/>
          <w:lang w:val="de-DE"/>
        </w:rPr>
        <w:tab/>
        <w:t>Vorauszahlungen oder Einzahlungen in Fonds</w:t>
      </w:r>
    </w:p>
    <w:p w:rsidR="00DC1E10" w:rsidRPr="00013C05" w:rsidRDefault="00DC1E10" w:rsidP="00297B91">
      <w:pPr>
        <w:pStyle w:val="Inf4Normal"/>
        <w:ind w:firstLine="567"/>
        <w:rPr>
          <w:rFonts w:cs="Arial"/>
          <w:lang w:val="de-DE"/>
        </w:rPr>
      </w:pPr>
      <w:r w:rsidRPr="00013C05">
        <w:rPr>
          <w:rFonts w:cs="Arial"/>
          <w:lang w:val="de-DE"/>
        </w:rPr>
        <w:t>e)</w:t>
      </w:r>
      <w:r w:rsidRPr="00013C05">
        <w:rPr>
          <w:rFonts w:cs="Arial"/>
          <w:lang w:val="de-DE"/>
        </w:rPr>
        <w:tab/>
        <w:t>Zinseinnahmen oder Einnahmen aus Investitionen,</w:t>
      </w:r>
    </w:p>
    <w:p w:rsidR="00DC1E10" w:rsidRPr="00013C05" w:rsidRDefault="00DC1E10" w:rsidP="00297B91">
      <w:pPr>
        <w:pStyle w:val="Inf4Normal"/>
        <w:ind w:firstLine="567"/>
        <w:rPr>
          <w:rFonts w:cs="Arial"/>
          <w:lang w:val="de-DE"/>
        </w:rPr>
      </w:pPr>
      <w:r w:rsidRPr="00013C05">
        <w:rPr>
          <w:rFonts w:cs="Arial"/>
          <w:highlight w:val="lightGray"/>
          <w:lang w:val="de-DE"/>
        </w:rPr>
        <w:t>f)</w:t>
      </w:r>
      <w:r w:rsidRPr="00013C05">
        <w:rPr>
          <w:rFonts w:cs="Arial"/>
          <w:lang w:val="de-DE"/>
        </w:rPr>
        <w:tab/>
      </w:r>
    </w:p>
    <w:p w:rsidR="00DC1E10" w:rsidRPr="00013C05" w:rsidRDefault="00DC1E10" w:rsidP="00297B91">
      <w:pPr>
        <w:pStyle w:val="Inf4Normal"/>
        <w:ind w:firstLine="567"/>
        <w:rPr>
          <w:rFonts w:cs="Arial"/>
          <w:lang w:val="de-DE"/>
        </w:rPr>
      </w:pPr>
      <w:r w:rsidRPr="00013C05">
        <w:rPr>
          <w:rFonts w:cs="Arial"/>
          <w:lang w:val="de-DE"/>
        </w:rPr>
        <w:t>g)</w:t>
      </w:r>
      <w:r w:rsidRPr="00013C05">
        <w:rPr>
          <w:rFonts w:cs="Arial"/>
          <w:lang w:val="de-DE"/>
        </w:rPr>
        <w:tab/>
        <w:t>Einnahmen aus dem Verkauf von Veröffentlichungen</w:t>
      </w:r>
    </w:p>
    <w:p w:rsidR="00DC1E10" w:rsidRPr="00013C05" w:rsidRDefault="00DC1E10" w:rsidP="00297B91">
      <w:pPr>
        <w:pStyle w:val="Inf4Normal"/>
        <w:rPr>
          <w:lang w:val="de-DE"/>
        </w:rPr>
      </w:pPr>
      <w:r w:rsidRPr="00013C05">
        <w:rPr>
          <w:lang w:val="de-DE"/>
        </w:rPr>
        <w:t>gelten als sonstige Einnahmen.</w:t>
      </w:r>
    </w:p>
    <w:p w:rsidR="00BA07C4" w:rsidRPr="003D409C" w:rsidRDefault="00BA07C4" w:rsidP="00BA07C4">
      <w:pPr>
        <w:pStyle w:val="Inf4Heading4"/>
        <w:rPr>
          <w:rFonts w:cs="Arial"/>
          <w:lang w:val="de-DE"/>
        </w:rPr>
      </w:pPr>
      <w:bookmarkStart w:id="524" w:name="_Toc523742219"/>
      <w:r w:rsidRPr="003D409C">
        <w:rPr>
          <w:rFonts w:cs="Arial"/>
          <w:lang w:val="de-DE"/>
        </w:rPr>
        <w:t>Regel 3.14</w:t>
      </w:r>
      <w:bookmarkEnd w:id="519"/>
      <w:bookmarkEnd w:id="520"/>
      <w:bookmarkEnd w:id="521"/>
      <w:bookmarkEnd w:id="522"/>
      <w:bookmarkEnd w:id="523"/>
      <w:bookmarkEnd w:id="524"/>
    </w:p>
    <w:p w:rsidR="00BA07C4" w:rsidRPr="00013C05" w:rsidRDefault="00BA07C4" w:rsidP="00297B91">
      <w:pPr>
        <w:pStyle w:val="Inf4Normal"/>
        <w:rPr>
          <w:lang w:val="de-DE"/>
        </w:rPr>
      </w:pPr>
      <w:r w:rsidRPr="00013C05">
        <w:rPr>
          <w:lang w:val="de-DE"/>
        </w:rPr>
        <w:t xml:space="preserve">Entgegengenommene Gelder, für die kein Zweck angegeben wird, werden als sonstige Einnahmen behandelt und in den </w:t>
      </w:r>
      <w:r w:rsidRPr="00013C05">
        <w:rPr>
          <w:strike/>
          <w:lang w:val="de-DE"/>
        </w:rPr>
        <w:t>Rechnungs</w:t>
      </w:r>
      <w:r w:rsidR="000E20E1" w:rsidRPr="00013C05">
        <w:rPr>
          <w:u w:val="single"/>
          <w:lang w:val="de-DE"/>
        </w:rPr>
        <w:t>Jahres</w:t>
      </w:r>
      <w:r w:rsidRPr="00013C05">
        <w:rPr>
          <w:lang w:val="de-DE"/>
        </w:rPr>
        <w:t xml:space="preserve">abschlüssen </w:t>
      </w:r>
      <w:r w:rsidRPr="00013C05">
        <w:rPr>
          <w:strike/>
          <w:lang w:val="de-DE"/>
        </w:rPr>
        <w:t>der Rechnungsperiode</w:t>
      </w:r>
      <w:r w:rsidRPr="00013C05">
        <w:rPr>
          <w:lang w:val="de-DE"/>
        </w:rPr>
        <w:t xml:space="preserve"> </w:t>
      </w:r>
      <w:r w:rsidR="00E34022" w:rsidRPr="00013C05">
        <w:rPr>
          <w:u w:val="single"/>
          <w:lang w:val="de-DE"/>
        </w:rPr>
        <w:t>des Jahres</w:t>
      </w:r>
      <w:r w:rsidR="00E34022" w:rsidRPr="00013C05">
        <w:rPr>
          <w:lang w:val="de-DE"/>
        </w:rPr>
        <w:t xml:space="preserve"> </w:t>
      </w:r>
      <w:r w:rsidRPr="00013C05">
        <w:rPr>
          <w:lang w:val="de-DE"/>
        </w:rPr>
        <w:t>ausgewiesen</w:t>
      </w:r>
      <w:r w:rsidR="00E34022" w:rsidRPr="00013C05">
        <w:rPr>
          <w:lang w:val="de-DE"/>
        </w:rPr>
        <w:t xml:space="preserve">, </w:t>
      </w:r>
      <w:r w:rsidR="00E34022" w:rsidRPr="00013C05">
        <w:rPr>
          <w:u w:val="single"/>
          <w:lang w:val="de-DE"/>
        </w:rPr>
        <w:t>auf das sie sich beziehen</w:t>
      </w:r>
      <w:r w:rsidRPr="00013C05">
        <w:rPr>
          <w:lang w:val="de-DE"/>
        </w:rPr>
        <w:t>.</w:t>
      </w:r>
    </w:p>
    <w:p w:rsidR="00BA07C4" w:rsidRPr="00013C05" w:rsidRDefault="00BA07C4" w:rsidP="00BA07C4">
      <w:pPr>
        <w:pStyle w:val="Inf4Heading5"/>
        <w:rPr>
          <w:rFonts w:cs="Arial"/>
          <w:lang w:val="de-DE"/>
        </w:rPr>
      </w:pPr>
      <w:bookmarkStart w:id="525" w:name="_Toc181672213"/>
      <w:bookmarkStart w:id="526" w:name="_Toc204136100"/>
      <w:bookmarkStart w:id="527" w:name="_Toc204141264"/>
      <w:bookmarkStart w:id="528" w:name="_Toc204141791"/>
      <w:bookmarkStart w:id="529" w:name="_Toc207000550"/>
      <w:bookmarkStart w:id="530" w:name="_Toc523742220"/>
      <w:r w:rsidRPr="00013C05">
        <w:rPr>
          <w:rFonts w:cs="Arial"/>
          <w:lang w:val="de-DE"/>
        </w:rPr>
        <w:t>Rückerstattungen von Ausgaben</w:t>
      </w:r>
      <w:bookmarkEnd w:id="525"/>
      <w:bookmarkEnd w:id="526"/>
      <w:bookmarkEnd w:id="527"/>
      <w:bookmarkEnd w:id="528"/>
      <w:bookmarkEnd w:id="529"/>
      <w:bookmarkEnd w:id="530"/>
    </w:p>
    <w:p w:rsidR="00BA07C4" w:rsidRPr="00013C05" w:rsidRDefault="00BA07C4" w:rsidP="00BA07C4">
      <w:pPr>
        <w:pStyle w:val="Inf4Heading6"/>
        <w:rPr>
          <w:rFonts w:cs="Arial"/>
          <w:lang w:val="de-DE"/>
        </w:rPr>
      </w:pPr>
      <w:bookmarkStart w:id="531" w:name="_Toc181672214"/>
      <w:bookmarkStart w:id="532" w:name="_Toc204136101"/>
      <w:bookmarkStart w:id="533" w:name="_Toc204141265"/>
      <w:bookmarkStart w:id="534" w:name="_Toc204141792"/>
      <w:bookmarkStart w:id="535" w:name="_Toc207000551"/>
      <w:bookmarkStart w:id="536" w:name="_Toc523742221"/>
      <w:r w:rsidRPr="00013C05">
        <w:rPr>
          <w:rFonts w:cs="Arial"/>
          <w:lang w:val="de-DE"/>
        </w:rPr>
        <w:t>Durchführungsbestimmung 103.2</w:t>
      </w:r>
      <w:bookmarkEnd w:id="531"/>
      <w:bookmarkEnd w:id="532"/>
      <w:bookmarkEnd w:id="533"/>
      <w:bookmarkEnd w:id="534"/>
      <w:bookmarkEnd w:id="535"/>
      <w:bookmarkEnd w:id="536"/>
    </w:p>
    <w:p w:rsidR="00BA07C4" w:rsidRPr="00013C05" w:rsidRDefault="00BA07C4" w:rsidP="00BA07C4">
      <w:pPr>
        <w:pStyle w:val="Inf4Normal"/>
        <w:ind w:left="567"/>
        <w:rPr>
          <w:rFonts w:cs="Arial"/>
          <w:szCs w:val="24"/>
          <w:lang w:val="de-DE"/>
        </w:rPr>
      </w:pPr>
      <w:r w:rsidRPr="00013C05">
        <w:rPr>
          <w:rFonts w:cs="Arial"/>
          <w:szCs w:val="24"/>
          <w:lang w:val="de-DE"/>
        </w:rPr>
        <w:t>a)</w:t>
      </w:r>
      <w:r w:rsidRPr="00013C05">
        <w:rPr>
          <w:rFonts w:cs="Arial"/>
          <w:szCs w:val="24"/>
          <w:lang w:val="de-DE"/>
        </w:rPr>
        <w:tab/>
        <w:t>Innerhalb de</w:t>
      </w:r>
      <w:r w:rsidR="0020227A" w:rsidRPr="00013C05">
        <w:rPr>
          <w:rFonts w:cs="Arial"/>
          <w:strike/>
          <w:szCs w:val="24"/>
          <w:lang w:val="de-DE"/>
        </w:rPr>
        <w:t>r</w:t>
      </w:r>
      <w:r w:rsidRPr="00013C05">
        <w:rPr>
          <w:rFonts w:cs="Arial"/>
          <w:szCs w:val="24"/>
          <w:u w:val="single"/>
          <w:lang w:val="de-DE"/>
        </w:rPr>
        <w:t>s</w:t>
      </w:r>
      <w:r w:rsidRPr="00013C05">
        <w:rPr>
          <w:rFonts w:cs="Arial"/>
          <w:szCs w:val="24"/>
          <w:lang w:val="de-DE"/>
        </w:rPr>
        <w:t xml:space="preserve">elben </w:t>
      </w:r>
      <w:r w:rsidR="007A712B" w:rsidRPr="00013C05">
        <w:rPr>
          <w:rFonts w:cs="Arial"/>
          <w:szCs w:val="24"/>
          <w:u w:val="single"/>
          <w:lang w:val="de-DE"/>
        </w:rPr>
        <w:t>Jahres der</w:t>
      </w:r>
      <w:r w:rsidR="007A712B" w:rsidRPr="00013C05">
        <w:rPr>
          <w:rFonts w:cs="Arial"/>
          <w:szCs w:val="24"/>
          <w:lang w:val="de-DE"/>
        </w:rPr>
        <w:t xml:space="preserve"> </w:t>
      </w:r>
      <w:r w:rsidRPr="00013C05">
        <w:rPr>
          <w:rFonts w:cs="Arial"/>
          <w:szCs w:val="24"/>
          <w:lang w:val="de-DE"/>
        </w:rPr>
        <w:t xml:space="preserve">Rechnungsperiode können Rückerstattungen für tatsächlich entstandene Ausgaben den Rechnungen gutgeschrieben werden, zu deren Lasten sie ursprünglich verbucht wurden; die Rückerstattungen für tatsächlich entstandene Ausgaben in früheren </w:t>
      </w:r>
      <w:r w:rsidRPr="00013C05">
        <w:rPr>
          <w:rFonts w:cs="Arial"/>
          <w:strike/>
          <w:szCs w:val="24"/>
          <w:lang w:val="de-DE"/>
        </w:rPr>
        <w:t>Rechnungsperioden</w:t>
      </w:r>
      <w:r w:rsidRPr="00013C05">
        <w:rPr>
          <w:rFonts w:cs="Arial"/>
          <w:szCs w:val="24"/>
          <w:lang w:val="de-DE"/>
        </w:rPr>
        <w:t xml:space="preserve"> </w:t>
      </w:r>
      <w:r w:rsidR="007A712B" w:rsidRPr="00013C05">
        <w:rPr>
          <w:rFonts w:cs="Arial"/>
          <w:szCs w:val="24"/>
          <w:u w:val="single"/>
          <w:lang w:val="de-DE"/>
        </w:rPr>
        <w:t>Jahren</w:t>
      </w:r>
      <w:r w:rsidR="007A712B" w:rsidRPr="00013C05">
        <w:rPr>
          <w:rFonts w:cs="Arial"/>
          <w:szCs w:val="24"/>
          <w:lang w:val="de-DE"/>
        </w:rPr>
        <w:t xml:space="preserve"> </w:t>
      </w:r>
      <w:r w:rsidRPr="00013C05">
        <w:rPr>
          <w:rFonts w:cs="Arial"/>
          <w:szCs w:val="24"/>
          <w:lang w:val="de-DE"/>
        </w:rPr>
        <w:t>werden als sonstige Einnahmen verbucht.</w:t>
      </w:r>
    </w:p>
    <w:p w:rsidR="00BA07C4" w:rsidRPr="00013C05" w:rsidRDefault="00BA07C4" w:rsidP="00BA07C4">
      <w:pPr>
        <w:pStyle w:val="Inf4Normal"/>
        <w:ind w:left="567"/>
        <w:rPr>
          <w:lang w:val="de-DE"/>
        </w:rPr>
      </w:pPr>
      <w:r w:rsidRPr="00013C05">
        <w:rPr>
          <w:rFonts w:cs="Arial"/>
          <w:szCs w:val="24"/>
          <w:lang w:val="de-DE"/>
        </w:rPr>
        <w:t>b)</w:t>
      </w:r>
      <w:r w:rsidRPr="00013C05">
        <w:rPr>
          <w:rFonts w:cs="Arial"/>
          <w:szCs w:val="24"/>
          <w:lang w:val="de-DE"/>
        </w:rPr>
        <w:tab/>
        <w:t xml:space="preserve">Anpassungen, die nach Abschluß eines Sonderkontos vorzunehmen sind, werden in gleicher Höhe dem </w:t>
      </w:r>
      <w:r w:rsidRPr="00013C05">
        <w:rPr>
          <w:lang w:val="de-DE"/>
        </w:rPr>
        <w:t>regulären Haushalt</w:t>
      </w:r>
      <w:r w:rsidRPr="00013C05">
        <w:rPr>
          <w:rFonts w:cs="Arial"/>
          <w:szCs w:val="24"/>
          <w:lang w:val="de-DE"/>
        </w:rPr>
        <w:t xml:space="preserve"> belastet oder gutgeschrieben.</w:t>
      </w:r>
    </w:p>
    <w:p w:rsidR="00BA07C4" w:rsidRPr="003D409C" w:rsidRDefault="00BA07C4" w:rsidP="00BA07C4">
      <w:pPr>
        <w:pStyle w:val="Inf4Heading2"/>
        <w:rPr>
          <w:rFonts w:cs="Arial"/>
          <w:lang w:val="de-DE"/>
        </w:rPr>
      </w:pPr>
      <w:bookmarkStart w:id="537" w:name="_Toc181672215"/>
      <w:bookmarkStart w:id="538" w:name="_Toc204134696"/>
      <w:bookmarkStart w:id="539" w:name="_Toc204136102"/>
      <w:bookmarkStart w:id="540" w:name="_Toc204141266"/>
      <w:bookmarkStart w:id="541" w:name="_Toc204141793"/>
      <w:bookmarkStart w:id="542" w:name="_Toc207000552"/>
      <w:bookmarkStart w:id="543" w:name="_Toc270518520"/>
      <w:bookmarkStart w:id="544" w:name="_Toc523742222"/>
      <w:r w:rsidRPr="003D409C">
        <w:rPr>
          <w:rFonts w:cs="Arial"/>
          <w:bCs w:val="0"/>
          <w:szCs w:val="24"/>
          <w:lang w:val="de-DE"/>
        </w:rPr>
        <w:t>E.</w:t>
      </w:r>
      <w:r w:rsidRPr="003D409C">
        <w:rPr>
          <w:rFonts w:cs="Arial"/>
          <w:bCs w:val="0"/>
          <w:szCs w:val="24"/>
          <w:lang w:val="de-DE"/>
        </w:rPr>
        <w:tab/>
        <w:t>ENTGEGENNAHME VON MITTE</w:t>
      </w:r>
      <w:bookmarkEnd w:id="537"/>
      <w:r w:rsidRPr="003D409C">
        <w:rPr>
          <w:rFonts w:cs="Arial"/>
          <w:bCs w:val="0"/>
          <w:szCs w:val="24"/>
          <w:lang w:val="de-DE"/>
        </w:rPr>
        <w:t>LN</w:t>
      </w:r>
      <w:bookmarkEnd w:id="538"/>
      <w:bookmarkEnd w:id="539"/>
      <w:bookmarkEnd w:id="540"/>
      <w:bookmarkEnd w:id="541"/>
      <w:bookmarkEnd w:id="542"/>
      <w:bookmarkEnd w:id="543"/>
      <w:bookmarkEnd w:id="544"/>
    </w:p>
    <w:p w:rsidR="00BA07C4" w:rsidRPr="00013C05" w:rsidRDefault="00BA07C4" w:rsidP="00BA07C4">
      <w:pPr>
        <w:pStyle w:val="Inf4Heading5"/>
        <w:rPr>
          <w:rFonts w:cs="Arial"/>
          <w:lang w:val="de-DE"/>
        </w:rPr>
      </w:pPr>
      <w:bookmarkStart w:id="545" w:name="_Toc181672216"/>
      <w:bookmarkStart w:id="546" w:name="_Toc204136103"/>
      <w:bookmarkStart w:id="547" w:name="_Toc204141267"/>
      <w:bookmarkStart w:id="548" w:name="_Toc204141794"/>
      <w:bookmarkStart w:id="549" w:name="_Toc207000553"/>
      <w:bookmarkStart w:id="550" w:name="_Toc523742223"/>
      <w:r w:rsidRPr="00013C05">
        <w:rPr>
          <w:rFonts w:cs="Arial"/>
          <w:lang w:val="de-DE"/>
        </w:rPr>
        <w:t>Entgegennahme und Einzahl</w:t>
      </w:r>
      <w:bookmarkEnd w:id="545"/>
      <w:r w:rsidRPr="00013C05">
        <w:rPr>
          <w:rFonts w:cs="Arial"/>
          <w:lang w:val="de-DE"/>
        </w:rPr>
        <w:t>ung</w:t>
      </w:r>
      <w:bookmarkEnd w:id="546"/>
      <w:bookmarkEnd w:id="547"/>
      <w:bookmarkEnd w:id="548"/>
      <w:bookmarkEnd w:id="549"/>
      <w:bookmarkEnd w:id="550"/>
    </w:p>
    <w:p w:rsidR="00BA07C4" w:rsidRPr="00013C05" w:rsidRDefault="00BA07C4" w:rsidP="00BA07C4">
      <w:pPr>
        <w:pStyle w:val="Inf4Heading6"/>
        <w:rPr>
          <w:rFonts w:cs="Arial"/>
          <w:lang w:val="de-DE"/>
        </w:rPr>
      </w:pPr>
      <w:bookmarkStart w:id="551" w:name="_Toc181672217"/>
      <w:bookmarkStart w:id="552" w:name="_Toc204136104"/>
      <w:bookmarkStart w:id="553" w:name="_Toc204141268"/>
      <w:bookmarkStart w:id="554" w:name="_Toc204141795"/>
      <w:bookmarkStart w:id="555" w:name="_Toc207000554"/>
      <w:bookmarkStart w:id="556" w:name="_Toc523742224"/>
      <w:r w:rsidRPr="00013C05">
        <w:rPr>
          <w:rFonts w:cs="Arial"/>
          <w:lang w:val="de-DE"/>
        </w:rPr>
        <w:t>Durchführungsbestimmung 103.3</w:t>
      </w:r>
      <w:bookmarkEnd w:id="551"/>
      <w:bookmarkEnd w:id="552"/>
      <w:bookmarkEnd w:id="553"/>
      <w:bookmarkEnd w:id="554"/>
      <w:bookmarkEnd w:id="555"/>
      <w:bookmarkEnd w:id="556"/>
    </w:p>
    <w:p w:rsidR="00BA07C4" w:rsidRPr="00013C05" w:rsidRDefault="00BA07C4" w:rsidP="00BA07C4">
      <w:pPr>
        <w:pStyle w:val="Inf4Normal"/>
        <w:ind w:left="567"/>
        <w:rPr>
          <w:rFonts w:cs="Arial"/>
          <w:szCs w:val="24"/>
          <w:lang w:val="de-DE"/>
        </w:rPr>
      </w:pPr>
      <w:r w:rsidRPr="00013C05">
        <w:rPr>
          <w:rFonts w:cs="Arial"/>
          <w:szCs w:val="24"/>
          <w:lang w:val="de-DE"/>
        </w:rPr>
        <w:t>a)</w:t>
      </w:r>
      <w:r w:rsidRPr="00013C05">
        <w:rPr>
          <w:rFonts w:cs="Arial"/>
          <w:szCs w:val="24"/>
          <w:lang w:val="de-DE"/>
        </w:rPr>
        <w:tab/>
        <w:t>Für alle entgegengenommenen Barmittel oder begebbare</w:t>
      </w:r>
      <w:r w:rsidR="0020227A" w:rsidRPr="00013C05">
        <w:rPr>
          <w:rFonts w:cs="Arial"/>
          <w:szCs w:val="24"/>
          <w:lang w:val="de-DE"/>
        </w:rPr>
        <w:t>n</w:t>
      </w:r>
      <w:r w:rsidRPr="00013C05">
        <w:rPr>
          <w:rFonts w:cs="Arial"/>
          <w:szCs w:val="24"/>
          <w:lang w:val="de-DE"/>
        </w:rPr>
        <w:t xml:space="preserve"> Wert</w:t>
      </w:r>
      <w:r w:rsidR="006F7C2D" w:rsidRPr="00013C05">
        <w:rPr>
          <w:rFonts w:cs="Arial"/>
          <w:szCs w:val="24"/>
          <w:lang w:val="de-DE"/>
        </w:rPr>
        <w:t>papiere wird innerhalb von zwei </w:t>
      </w:r>
      <w:r w:rsidRPr="00013C05">
        <w:rPr>
          <w:rFonts w:cs="Arial"/>
          <w:szCs w:val="24"/>
          <w:lang w:val="de-DE"/>
        </w:rPr>
        <w:t>Werktagen nach ihrem Eingang eine offizielle Empfangsbescheinigung ausgestellt.</w:t>
      </w:r>
    </w:p>
    <w:p w:rsidR="00BA07C4" w:rsidRPr="00013C05" w:rsidRDefault="00BA07C4" w:rsidP="00BA07C4">
      <w:pPr>
        <w:pStyle w:val="Inf4Normal"/>
        <w:ind w:left="567"/>
        <w:rPr>
          <w:rFonts w:cs="Arial"/>
          <w:szCs w:val="24"/>
          <w:lang w:val="de-DE"/>
        </w:rPr>
      </w:pPr>
      <w:r w:rsidRPr="00013C05">
        <w:rPr>
          <w:rFonts w:cs="Arial"/>
          <w:szCs w:val="24"/>
          <w:lang w:val="de-DE"/>
        </w:rPr>
        <w:t>b)</w:t>
      </w:r>
      <w:r w:rsidRPr="00013C05">
        <w:rPr>
          <w:rFonts w:cs="Arial"/>
          <w:szCs w:val="24"/>
          <w:lang w:val="de-DE"/>
        </w:rPr>
        <w:tab/>
        <w:t xml:space="preserve">Zur Ausstellung offizieller Empfangsbescheinigungen sind nur die vom Leiter des Rechnungswesens </w:t>
      </w:r>
      <w:r w:rsidRPr="00013C05">
        <w:rPr>
          <w:rFonts w:cs="Arial"/>
          <w:szCs w:val="24"/>
          <w:highlight w:val="lightGray"/>
          <w:lang w:val="de-DE"/>
        </w:rPr>
        <w:t>der WIPO</w:t>
      </w:r>
      <w:r w:rsidRPr="00013C05">
        <w:rPr>
          <w:rFonts w:cs="Arial"/>
          <w:szCs w:val="24"/>
          <w:lang w:val="de-DE"/>
        </w:rPr>
        <w:t xml:space="preserve"> benannten Bediensteten befugt. Nehmen andere Bedienstete für </w:t>
      </w:r>
      <w:r w:rsidRPr="00013C05">
        <w:rPr>
          <w:rFonts w:cs="Arial"/>
          <w:szCs w:val="24"/>
          <w:highlight w:val="lightGray"/>
          <w:lang w:val="de-DE"/>
        </w:rPr>
        <w:t>die</w:t>
      </w:r>
      <w:r w:rsidR="006F7C2D" w:rsidRPr="00013C05">
        <w:rPr>
          <w:rFonts w:cs="Arial"/>
          <w:szCs w:val="24"/>
          <w:highlight w:val="lightGray"/>
          <w:lang w:val="de-DE"/>
        </w:rPr>
        <w:t> </w:t>
      </w:r>
      <w:r w:rsidRPr="00013C05">
        <w:rPr>
          <w:rFonts w:cs="Arial"/>
          <w:szCs w:val="24"/>
          <w:highlight w:val="lightGray"/>
          <w:lang w:val="de-DE"/>
        </w:rPr>
        <w:t>UPOV</w:t>
      </w:r>
      <w:r w:rsidRPr="00013C05">
        <w:rPr>
          <w:rFonts w:cs="Arial"/>
          <w:szCs w:val="24"/>
          <w:lang w:val="de-DE"/>
        </w:rPr>
        <w:t xml:space="preserve"> bestimmte Gelder entgegen, haben sie diese unverzüglich an einen zur Ausstellung offizieller Empfangsbescheinigungen befugten Bediensteten weiterzuleiten.</w:t>
      </w:r>
    </w:p>
    <w:p w:rsidR="00BA07C4" w:rsidRPr="00013C05" w:rsidRDefault="00BA07C4" w:rsidP="00BA07C4">
      <w:pPr>
        <w:pStyle w:val="Inf4Normal"/>
        <w:ind w:left="567"/>
        <w:rPr>
          <w:rFonts w:cs="Arial"/>
          <w:szCs w:val="24"/>
          <w:lang w:val="de-DE"/>
        </w:rPr>
      </w:pPr>
      <w:r w:rsidRPr="00013C05">
        <w:rPr>
          <w:rFonts w:cs="Arial"/>
          <w:szCs w:val="24"/>
          <w:lang w:val="de-DE"/>
        </w:rPr>
        <w:t>c)</w:t>
      </w:r>
      <w:r w:rsidRPr="00013C05">
        <w:rPr>
          <w:rFonts w:cs="Arial"/>
          <w:szCs w:val="24"/>
          <w:lang w:val="de-DE"/>
        </w:rPr>
        <w:tab/>
        <w:t>Alle entgegengenommenen Gelder werden innerhalb von zwei Werktagen nach ihrem Eingang in ein offizielles Bankkonto eingezahlt.</w:t>
      </w:r>
    </w:p>
    <w:p w:rsidR="00BA07C4" w:rsidRPr="003D409C" w:rsidRDefault="00BA07C4" w:rsidP="00BA07C4">
      <w:pPr>
        <w:pStyle w:val="Inf4Heading1"/>
        <w:rPr>
          <w:rFonts w:cs="Arial"/>
          <w:lang w:val="de-DE"/>
        </w:rPr>
      </w:pPr>
      <w:bookmarkStart w:id="557" w:name="_Toc181672218"/>
      <w:bookmarkStart w:id="558" w:name="_Toc204134697"/>
      <w:bookmarkStart w:id="559" w:name="_Toc204136105"/>
      <w:bookmarkStart w:id="560" w:name="_Toc204141269"/>
      <w:bookmarkStart w:id="561" w:name="_Toc204141796"/>
      <w:bookmarkStart w:id="562" w:name="_Toc207000555"/>
      <w:bookmarkStart w:id="563" w:name="_Toc270518521"/>
      <w:bookmarkStart w:id="564" w:name="_Toc523742225"/>
      <w:bookmarkStart w:id="565" w:name="_Toc173661623"/>
      <w:bookmarkStart w:id="566" w:name="_Toc173748604"/>
      <w:bookmarkStart w:id="567" w:name="_Toc207774052"/>
      <w:bookmarkEnd w:id="510"/>
      <w:bookmarkEnd w:id="511"/>
      <w:bookmarkEnd w:id="512"/>
      <w:r w:rsidRPr="003D409C">
        <w:rPr>
          <w:rFonts w:cs="Arial"/>
          <w:szCs w:val="24"/>
          <w:lang w:val="de-DE"/>
        </w:rPr>
        <w:t>Abschnitt 4: VErwAHRUNG DER</w:t>
      </w:r>
      <w:bookmarkEnd w:id="557"/>
      <w:r w:rsidRPr="003D409C">
        <w:rPr>
          <w:rFonts w:cs="Arial"/>
          <w:szCs w:val="24"/>
          <w:lang w:val="de-DE"/>
        </w:rPr>
        <w:t xml:space="preserve"> MITTEL</w:t>
      </w:r>
      <w:bookmarkEnd w:id="558"/>
      <w:bookmarkEnd w:id="559"/>
      <w:bookmarkEnd w:id="560"/>
      <w:bookmarkEnd w:id="561"/>
      <w:bookmarkEnd w:id="562"/>
      <w:bookmarkEnd w:id="563"/>
      <w:bookmarkEnd w:id="564"/>
    </w:p>
    <w:p w:rsidR="00BA07C4" w:rsidRPr="003D409C" w:rsidRDefault="00BA07C4" w:rsidP="00BA07C4">
      <w:pPr>
        <w:pStyle w:val="Inf4Heading2"/>
        <w:rPr>
          <w:rFonts w:cs="Arial"/>
          <w:lang w:val="de-DE"/>
        </w:rPr>
      </w:pPr>
      <w:bookmarkStart w:id="568" w:name="_Toc181672219"/>
      <w:bookmarkStart w:id="569" w:name="_Toc204134698"/>
      <w:bookmarkStart w:id="570" w:name="_Toc204136106"/>
      <w:bookmarkStart w:id="571" w:name="_Toc204141270"/>
      <w:bookmarkStart w:id="572" w:name="_Toc204141797"/>
      <w:bookmarkStart w:id="573" w:name="_Toc207000556"/>
      <w:bookmarkStart w:id="574" w:name="_Toc270518522"/>
      <w:bookmarkStart w:id="575" w:name="_Toc523742226"/>
      <w:r w:rsidRPr="003D409C">
        <w:rPr>
          <w:rFonts w:cs="Arial"/>
          <w:szCs w:val="24"/>
          <w:lang w:val="de-DE"/>
        </w:rPr>
        <w:t>A.</w:t>
      </w:r>
      <w:r w:rsidRPr="003D409C">
        <w:rPr>
          <w:rFonts w:cs="Arial"/>
          <w:szCs w:val="24"/>
          <w:lang w:val="de-DE"/>
        </w:rPr>
        <w:tab/>
        <w:t>INTERNE KONT</w:t>
      </w:r>
      <w:bookmarkEnd w:id="568"/>
      <w:r w:rsidRPr="003D409C">
        <w:rPr>
          <w:rFonts w:cs="Arial"/>
          <w:szCs w:val="24"/>
          <w:lang w:val="de-DE"/>
        </w:rPr>
        <w:t>EN</w:t>
      </w:r>
      <w:bookmarkEnd w:id="569"/>
      <w:bookmarkEnd w:id="570"/>
      <w:bookmarkEnd w:id="571"/>
      <w:bookmarkEnd w:id="572"/>
      <w:bookmarkEnd w:id="573"/>
      <w:bookmarkEnd w:id="574"/>
      <w:bookmarkEnd w:id="575"/>
    </w:p>
    <w:p w:rsidR="00BA07C4" w:rsidRPr="003D409C" w:rsidRDefault="00BA07C4" w:rsidP="00BA07C4">
      <w:pPr>
        <w:pStyle w:val="Inf4Heading3"/>
        <w:rPr>
          <w:rFonts w:cs="Arial"/>
          <w:lang w:val="de-DE"/>
        </w:rPr>
      </w:pPr>
      <w:bookmarkStart w:id="576" w:name="_Toc181672220"/>
      <w:bookmarkStart w:id="577" w:name="_Toc204134699"/>
      <w:bookmarkStart w:id="578" w:name="_Toc204136107"/>
      <w:bookmarkStart w:id="579" w:name="_Toc204141271"/>
      <w:bookmarkStart w:id="580" w:name="_Toc204141798"/>
      <w:bookmarkStart w:id="581" w:name="_Toc207000557"/>
      <w:bookmarkStart w:id="582" w:name="_Toc270518523"/>
      <w:bookmarkStart w:id="583" w:name="_Toc523742227"/>
      <w:r w:rsidRPr="003D409C">
        <w:rPr>
          <w:rFonts w:cs="Arial"/>
          <w:szCs w:val="24"/>
          <w:lang w:val="de-DE"/>
        </w:rPr>
        <w:t xml:space="preserve">Allgemeiner </w:t>
      </w:r>
      <w:bookmarkEnd w:id="576"/>
      <w:r w:rsidRPr="003D409C">
        <w:rPr>
          <w:rFonts w:cs="Arial"/>
          <w:szCs w:val="24"/>
          <w:lang w:val="de-DE"/>
        </w:rPr>
        <w:t>Verwaltungsfonds</w:t>
      </w:r>
      <w:bookmarkEnd w:id="577"/>
      <w:bookmarkEnd w:id="578"/>
      <w:bookmarkEnd w:id="579"/>
      <w:bookmarkEnd w:id="580"/>
      <w:bookmarkEnd w:id="581"/>
      <w:bookmarkEnd w:id="582"/>
      <w:bookmarkEnd w:id="583"/>
    </w:p>
    <w:p w:rsidR="00BA07C4" w:rsidRPr="003D409C" w:rsidRDefault="00BA07C4" w:rsidP="00BA07C4">
      <w:pPr>
        <w:pStyle w:val="Inf4Heading4"/>
        <w:rPr>
          <w:rFonts w:cs="Arial"/>
          <w:lang w:val="de-DE"/>
        </w:rPr>
      </w:pPr>
      <w:bookmarkStart w:id="584" w:name="_Toc181672221"/>
      <w:bookmarkStart w:id="585" w:name="_Toc204136108"/>
      <w:bookmarkStart w:id="586" w:name="_Toc204141272"/>
      <w:bookmarkStart w:id="587" w:name="_Toc204141799"/>
      <w:bookmarkStart w:id="588" w:name="_Toc207000558"/>
      <w:bookmarkStart w:id="589" w:name="_Toc523742228"/>
      <w:r w:rsidRPr="003D409C">
        <w:rPr>
          <w:rFonts w:cs="Arial"/>
          <w:lang w:val="de-DE"/>
        </w:rPr>
        <w:t>Regel 4.1</w:t>
      </w:r>
      <w:bookmarkEnd w:id="584"/>
      <w:bookmarkEnd w:id="585"/>
      <w:bookmarkEnd w:id="586"/>
      <w:bookmarkEnd w:id="587"/>
      <w:bookmarkEnd w:id="588"/>
      <w:bookmarkEnd w:id="589"/>
    </w:p>
    <w:p w:rsidR="00BA07C4" w:rsidRPr="00013C05" w:rsidRDefault="00BA07C4" w:rsidP="00BA07C4">
      <w:pPr>
        <w:pStyle w:val="Inf4Normal"/>
        <w:rPr>
          <w:lang w:val="de-DE"/>
        </w:rPr>
      </w:pPr>
      <w:r w:rsidRPr="00013C05">
        <w:rPr>
          <w:lang w:val="de-DE"/>
        </w:rPr>
        <w:t xml:space="preserve">Zum Zwecke der Rechenschaftslegung über die Ausgaben </w:t>
      </w:r>
      <w:r w:rsidRPr="00013C05">
        <w:rPr>
          <w:highlight w:val="lightGray"/>
          <w:lang w:val="de-DE"/>
        </w:rPr>
        <w:t>der</w:t>
      </w:r>
      <w:r w:rsidR="000E20E1" w:rsidRPr="00013C05">
        <w:rPr>
          <w:highlight w:val="lightGray"/>
          <w:lang w:val="de-DE"/>
        </w:rPr>
        <w:t xml:space="preserve"> </w:t>
      </w:r>
      <w:r w:rsidRPr="00013C05">
        <w:rPr>
          <w:highlight w:val="lightGray"/>
          <w:lang w:val="de-DE"/>
        </w:rPr>
        <w:t>UPOV</w:t>
      </w:r>
      <w:r w:rsidRPr="00013C05">
        <w:rPr>
          <w:lang w:val="de-DE"/>
        </w:rPr>
        <w:t xml:space="preserve"> wird ein Allgemeiner Verwaltungsfonds eingerichtet. Die von den </w:t>
      </w:r>
      <w:r w:rsidRPr="00013C05">
        <w:rPr>
          <w:highlight w:val="lightGray"/>
          <w:lang w:val="de-DE"/>
        </w:rPr>
        <w:t>UPOV</w:t>
      </w:r>
      <w:r w:rsidRPr="00013C05">
        <w:rPr>
          <w:highlight w:val="lightGray"/>
          <w:lang w:val="de-DE"/>
        </w:rPr>
        <w:noBreakHyphen/>
        <w:t>Mitgliedern</w:t>
      </w:r>
      <w:r w:rsidRPr="00013C05">
        <w:rPr>
          <w:lang w:val="de-DE"/>
        </w:rPr>
        <w:t xml:space="preserve"> entrichteten </w:t>
      </w:r>
      <w:r w:rsidR="006F7C2D" w:rsidRPr="00377334">
        <w:rPr>
          <w:highlight w:val="lightGray"/>
          <w:lang w:val="de-CH"/>
        </w:rPr>
        <w:t>Beiträge</w:t>
      </w:r>
      <w:r w:rsidRPr="00013C05">
        <w:rPr>
          <w:lang w:val="de-DE"/>
        </w:rPr>
        <w:t xml:space="preserve">, die Gebühren aus den von </w:t>
      </w:r>
      <w:r w:rsidRPr="00013C05">
        <w:rPr>
          <w:highlight w:val="lightGray"/>
          <w:lang w:val="de-DE"/>
        </w:rPr>
        <w:t>der</w:t>
      </w:r>
      <w:r w:rsidR="0016013C" w:rsidRPr="00013C05">
        <w:rPr>
          <w:highlight w:val="lightGray"/>
          <w:lang w:val="de-DE"/>
        </w:rPr>
        <w:t xml:space="preserve"> </w:t>
      </w:r>
      <w:r w:rsidRPr="00013C05">
        <w:rPr>
          <w:highlight w:val="lightGray"/>
          <w:lang w:val="de-DE"/>
        </w:rPr>
        <w:t>UPOV</w:t>
      </w:r>
      <w:r w:rsidRPr="00013C05">
        <w:rPr>
          <w:lang w:val="de-DE"/>
        </w:rPr>
        <w:t xml:space="preserve"> erbrachten Dienstleistungen, die sonstigen Einnahmen und die Vorschüsse aus den Betriebsmittelfonds oder Reservefonds zur Finanzierung der allgemeinen Ausgaben werden dem Allgemeinen Verwaltungsfonds gutgeschrieben.</w:t>
      </w:r>
    </w:p>
    <w:p w:rsidR="00BA07C4" w:rsidRPr="003D409C" w:rsidRDefault="00BA07C4" w:rsidP="00BA07C4">
      <w:pPr>
        <w:pStyle w:val="Inf4Heading3"/>
        <w:rPr>
          <w:rFonts w:cs="Arial"/>
          <w:lang w:val="de-DE"/>
        </w:rPr>
      </w:pPr>
      <w:bookmarkStart w:id="590" w:name="_Toc181672222"/>
      <w:bookmarkStart w:id="591" w:name="_Toc204134700"/>
      <w:bookmarkStart w:id="592" w:name="_Toc204136109"/>
      <w:bookmarkStart w:id="593" w:name="_Toc204141273"/>
      <w:bookmarkStart w:id="594" w:name="_Toc204141800"/>
      <w:bookmarkStart w:id="595" w:name="_Toc207000559"/>
      <w:bookmarkStart w:id="596" w:name="_Toc270518524"/>
      <w:bookmarkStart w:id="597" w:name="_Toc523742229"/>
      <w:r w:rsidRPr="003D409C">
        <w:rPr>
          <w:rFonts w:cs="Arial"/>
          <w:szCs w:val="24"/>
          <w:lang w:val="de-DE"/>
        </w:rPr>
        <w:lastRenderedPageBreak/>
        <w:t>Betriebsmittelfonds</w:t>
      </w:r>
      <w:bookmarkEnd w:id="590"/>
      <w:bookmarkEnd w:id="591"/>
      <w:bookmarkEnd w:id="592"/>
      <w:bookmarkEnd w:id="593"/>
      <w:bookmarkEnd w:id="594"/>
      <w:bookmarkEnd w:id="595"/>
      <w:bookmarkEnd w:id="596"/>
      <w:bookmarkEnd w:id="597"/>
    </w:p>
    <w:p w:rsidR="00BA07C4" w:rsidRPr="003D409C" w:rsidRDefault="00BA07C4" w:rsidP="00BA07C4">
      <w:pPr>
        <w:pStyle w:val="Inf4Heading4"/>
        <w:rPr>
          <w:rFonts w:cs="Arial"/>
          <w:lang w:val="de-DE"/>
        </w:rPr>
      </w:pPr>
      <w:bookmarkStart w:id="598" w:name="_Toc181672223"/>
      <w:bookmarkStart w:id="599" w:name="_Toc204136110"/>
      <w:bookmarkStart w:id="600" w:name="_Toc204141274"/>
      <w:bookmarkStart w:id="601" w:name="_Toc204141801"/>
      <w:bookmarkStart w:id="602" w:name="_Toc207000560"/>
      <w:bookmarkStart w:id="603" w:name="_Toc523742230"/>
      <w:r w:rsidRPr="003D409C">
        <w:rPr>
          <w:rFonts w:cs="Arial"/>
          <w:lang w:val="de-DE"/>
        </w:rPr>
        <w:t>Regel 4.2</w:t>
      </w:r>
      <w:bookmarkEnd w:id="598"/>
      <w:bookmarkEnd w:id="599"/>
      <w:bookmarkEnd w:id="600"/>
      <w:bookmarkEnd w:id="601"/>
      <w:bookmarkEnd w:id="602"/>
      <w:bookmarkEnd w:id="603"/>
    </w:p>
    <w:p w:rsidR="00BA07C4" w:rsidRPr="00013C05" w:rsidRDefault="00BA07C4" w:rsidP="00BA07C4">
      <w:pPr>
        <w:pStyle w:val="Inf4Normal"/>
        <w:rPr>
          <w:highlight w:val="lightGray"/>
          <w:lang w:val="de-DE"/>
        </w:rPr>
      </w:pPr>
      <w:bookmarkStart w:id="604" w:name="_Toc270518525"/>
      <w:bookmarkStart w:id="605" w:name="_Toc270519064"/>
      <w:bookmarkStart w:id="606" w:name="_Toc270611990"/>
      <w:bookmarkEnd w:id="565"/>
      <w:bookmarkEnd w:id="566"/>
      <w:bookmarkEnd w:id="567"/>
      <w:r w:rsidRPr="00013C05">
        <w:rPr>
          <w:highlight w:val="lightGray"/>
          <w:lang w:val="de-DE"/>
        </w:rPr>
        <w:t>1)</w:t>
      </w:r>
      <w:r w:rsidRPr="00013C05">
        <w:rPr>
          <w:highlight w:val="lightGray"/>
          <w:lang w:val="de-DE"/>
        </w:rPr>
        <w:tab/>
        <w:t>Die UPOV verfügt über einen speziellen Fonds, Betriebsmittelfonds genannt, der aus den von den UPOV</w:t>
      </w:r>
      <w:r w:rsidRPr="00013C05">
        <w:rPr>
          <w:highlight w:val="lightGray"/>
          <w:lang w:val="de-DE"/>
        </w:rPr>
        <w:noBreakHyphen/>
        <w:t>Mitgliedern bewilligten Vorauszahlungen besteht. Diese Vorauszahlungen werden den entsprechenden Staaten gutgeschrieben.</w:t>
      </w:r>
      <w:bookmarkEnd w:id="604"/>
      <w:bookmarkEnd w:id="605"/>
      <w:bookmarkEnd w:id="606"/>
    </w:p>
    <w:p w:rsidR="00BA07C4" w:rsidRPr="00013C05" w:rsidRDefault="00BA07C4" w:rsidP="00BA07C4">
      <w:pPr>
        <w:pStyle w:val="Inf4Normal"/>
        <w:rPr>
          <w:highlight w:val="lightGray"/>
          <w:lang w:val="de-DE"/>
        </w:rPr>
      </w:pPr>
      <w:bookmarkStart w:id="607" w:name="_Toc270518526"/>
      <w:bookmarkStart w:id="608" w:name="_Toc270519065"/>
      <w:bookmarkStart w:id="609" w:name="_Toc270611991"/>
      <w:r w:rsidRPr="00013C05">
        <w:rPr>
          <w:highlight w:val="lightGray"/>
          <w:lang w:val="de-DE"/>
        </w:rPr>
        <w:t>2)</w:t>
      </w:r>
      <w:r w:rsidRPr="00013C05">
        <w:rPr>
          <w:highlight w:val="lightGray"/>
          <w:lang w:val="de-DE"/>
        </w:rPr>
        <w:tab/>
        <w:t>Die Höhe der ersten oder jeder weiteren Vorauszahlung, die jedes UPOV</w:t>
      </w:r>
      <w:r w:rsidRPr="00013C05">
        <w:rPr>
          <w:highlight w:val="lightGray"/>
          <w:lang w:val="de-DE"/>
        </w:rPr>
        <w:noBreakHyphen/>
        <w:t>Mitglied in den Betriebsmittelfonds einzubringen hat, sowie die Modalitäten für diese Zahlungen werden auf Vorschlag des Generalsekretärs vom Rat bestimmt.</w:t>
      </w:r>
      <w:bookmarkEnd w:id="607"/>
      <w:bookmarkEnd w:id="608"/>
      <w:bookmarkEnd w:id="609"/>
    </w:p>
    <w:p w:rsidR="00BA07C4" w:rsidRPr="00013C05" w:rsidRDefault="00BA07C4" w:rsidP="00BA07C4">
      <w:pPr>
        <w:pStyle w:val="Inf4Normal"/>
        <w:rPr>
          <w:highlight w:val="lightGray"/>
          <w:lang w:val="de-DE"/>
        </w:rPr>
      </w:pPr>
      <w:bookmarkStart w:id="610" w:name="_Toc270518527"/>
      <w:bookmarkStart w:id="611" w:name="_Toc270519066"/>
      <w:bookmarkStart w:id="612" w:name="_Toc270611992"/>
      <w:r w:rsidRPr="00013C05">
        <w:rPr>
          <w:highlight w:val="lightGray"/>
          <w:lang w:val="de-DE"/>
        </w:rPr>
        <w:t>3)</w:t>
      </w:r>
      <w:r w:rsidRPr="00013C05">
        <w:rPr>
          <w:highlight w:val="lightGray"/>
          <w:lang w:val="de-DE"/>
        </w:rPr>
        <w:tab/>
        <w:t>Der Betriebsmittelfonds dient</w:t>
      </w:r>
      <w:bookmarkEnd w:id="610"/>
      <w:bookmarkEnd w:id="611"/>
      <w:bookmarkEnd w:id="612"/>
    </w:p>
    <w:p w:rsidR="00BA07C4" w:rsidRPr="00013C05" w:rsidRDefault="00BA07C4" w:rsidP="00BA07C4">
      <w:pPr>
        <w:pStyle w:val="Inf4Normal"/>
        <w:rPr>
          <w:highlight w:val="lightGray"/>
          <w:lang w:val="de-DE"/>
        </w:rPr>
      </w:pPr>
      <w:r w:rsidRPr="00013C05">
        <w:rPr>
          <w:highlight w:val="lightGray"/>
          <w:lang w:val="de-DE"/>
        </w:rPr>
        <w:tab/>
        <w:t>a)</w:t>
      </w:r>
      <w:r w:rsidRPr="00013C05">
        <w:rPr>
          <w:highlight w:val="lightGray"/>
          <w:lang w:val="de-DE"/>
        </w:rPr>
        <w:tab/>
        <w:t>der Deckung der im Haushaltsplan vorgesehenen Ausgaben, bevor die Beiträge der UPOV</w:t>
      </w:r>
      <w:r w:rsidR="0020227A" w:rsidRPr="00013C05">
        <w:rPr>
          <w:highlight w:val="lightGray"/>
          <w:lang w:val="de-DE"/>
        </w:rPr>
        <w:noBreakHyphen/>
      </w:r>
      <w:r w:rsidRPr="00013C05">
        <w:rPr>
          <w:highlight w:val="lightGray"/>
          <w:lang w:val="de-DE"/>
        </w:rPr>
        <w:t>Mitglieder eingegangen sind;</w:t>
      </w:r>
    </w:p>
    <w:p w:rsidR="00BA07C4" w:rsidRPr="00013C05" w:rsidRDefault="00BA07C4" w:rsidP="00BA07C4">
      <w:pPr>
        <w:pStyle w:val="Inf4Normal"/>
        <w:rPr>
          <w:highlight w:val="lightGray"/>
          <w:lang w:val="de-DE"/>
        </w:rPr>
      </w:pPr>
      <w:r w:rsidRPr="00013C05">
        <w:rPr>
          <w:highlight w:val="lightGray"/>
          <w:lang w:val="de-DE"/>
        </w:rPr>
        <w:tab/>
        <w:t>b)</w:t>
      </w:r>
      <w:r w:rsidRPr="00013C05">
        <w:rPr>
          <w:highlight w:val="lightGray"/>
          <w:lang w:val="de-DE"/>
        </w:rPr>
        <w:tab/>
        <w:t>der Deckung der unvorhergesehenen, aber unvermeidlichen Ausgaben, die sich aus der Durchführung des gebilligten Programms ergeben;</w:t>
      </w:r>
    </w:p>
    <w:p w:rsidR="00BA07C4" w:rsidRPr="00013C05" w:rsidRDefault="00BA07C4" w:rsidP="00BA07C4">
      <w:pPr>
        <w:pStyle w:val="Inf4Normal"/>
        <w:rPr>
          <w:highlight w:val="lightGray"/>
          <w:lang w:val="de-DE"/>
        </w:rPr>
      </w:pPr>
      <w:r w:rsidRPr="00013C05">
        <w:rPr>
          <w:highlight w:val="lightGray"/>
          <w:lang w:val="de-DE"/>
        </w:rPr>
        <w:tab/>
        <w:t>c)</w:t>
      </w:r>
      <w:r w:rsidRPr="00013C05">
        <w:rPr>
          <w:highlight w:val="lightGray"/>
          <w:lang w:val="de-DE"/>
        </w:rPr>
        <w:tab/>
        <w:t>der Deckung aller weiteren Ausgaben, die vom Rat beschlossen werden könnten.</w:t>
      </w:r>
    </w:p>
    <w:p w:rsidR="00BA07C4" w:rsidRPr="00013C05" w:rsidRDefault="00BA07C4" w:rsidP="00BA07C4">
      <w:pPr>
        <w:pStyle w:val="Inf4Normal"/>
        <w:rPr>
          <w:highlight w:val="lightGray"/>
          <w:lang w:val="de-DE"/>
        </w:rPr>
      </w:pPr>
      <w:bookmarkStart w:id="613" w:name="_Toc270518528"/>
      <w:bookmarkStart w:id="614" w:name="_Toc270519067"/>
      <w:bookmarkStart w:id="615" w:name="_Toc270611993"/>
      <w:r w:rsidRPr="00013C05">
        <w:rPr>
          <w:highlight w:val="lightGray"/>
          <w:lang w:val="de-DE"/>
        </w:rPr>
        <w:t>4)</w:t>
      </w:r>
      <w:r w:rsidRPr="00013C05">
        <w:rPr>
          <w:highlight w:val="lightGray"/>
          <w:lang w:val="de-DE"/>
        </w:rPr>
        <w:tab/>
        <w:t xml:space="preserve">Die aus dem Fonds </w:t>
      </w:r>
      <w:r w:rsidR="008C685A" w:rsidRPr="00013C05">
        <w:rPr>
          <w:highlight w:val="lightGray"/>
          <w:lang w:val="de-DE"/>
        </w:rPr>
        <w:t>gemäß</w:t>
      </w:r>
      <w:r w:rsidRPr="00013C05">
        <w:rPr>
          <w:highlight w:val="lightGray"/>
          <w:lang w:val="de-DE"/>
        </w:rPr>
        <w:t xml:space="preserve"> Punkt 3.a) entnommenen Beträge werden, sobald die Gelder in entsprechender Höhe verfügbar sind, diesem Fonds wieder zugeführt. Die </w:t>
      </w:r>
      <w:r w:rsidR="008C685A" w:rsidRPr="00013C05">
        <w:rPr>
          <w:highlight w:val="lightGray"/>
          <w:lang w:val="de-DE"/>
        </w:rPr>
        <w:t>gemäß</w:t>
      </w:r>
      <w:r w:rsidRPr="00013C05">
        <w:rPr>
          <w:highlight w:val="lightGray"/>
          <w:lang w:val="de-DE"/>
        </w:rPr>
        <w:t xml:space="preserve"> 3.b) und 3.c) zur Rückzahlung notwendigen Beträge werden einem zusätzlichen Budget oder dem Haushaltsplan der folgenden Periode entnommen. Die unter Punkt 3.c) erwähnten Beträge können nur mit vorheriger Zustimmung des Rates entnommen werden.</w:t>
      </w:r>
      <w:bookmarkEnd w:id="613"/>
      <w:bookmarkEnd w:id="614"/>
      <w:bookmarkEnd w:id="615"/>
    </w:p>
    <w:p w:rsidR="00BA07C4" w:rsidRPr="00013C05" w:rsidRDefault="00BA07C4" w:rsidP="00BA07C4">
      <w:pPr>
        <w:pStyle w:val="Inf4Normal"/>
        <w:rPr>
          <w:lang w:val="de-DE"/>
        </w:rPr>
      </w:pPr>
      <w:bookmarkStart w:id="616" w:name="_Toc270518529"/>
      <w:bookmarkStart w:id="617" w:name="_Toc270519068"/>
      <w:bookmarkStart w:id="618" w:name="_Toc270611994"/>
      <w:r w:rsidRPr="00013C05">
        <w:rPr>
          <w:highlight w:val="lightGray"/>
          <w:lang w:val="de-DE"/>
        </w:rPr>
        <w:t>5)</w:t>
      </w:r>
      <w:r w:rsidRPr="00013C05">
        <w:rPr>
          <w:highlight w:val="lightGray"/>
          <w:lang w:val="de-DE"/>
        </w:rPr>
        <w:tab/>
        <w:t>Die Zinsen, die der Betriebsmittelfonds einbringt, werden dem Gesamtguthaben der UPOV gutgeschrieben.</w:t>
      </w:r>
      <w:bookmarkEnd w:id="616"/>
      <w:bookmarkEnd w:id="617"/>
      <w:bookmarkEnd w:id="618"/>
    </w:p>
    <w:p w:rsidR="00BA07C4" w:rsidRPr="003D409C" w:rsidRDefault="00BA07C4" w:rsidP="00BA07C4">
      <w:pPr>
        <w:pStyle w:val="Inf4Heading4"/>
        <w:rPr>
          <w:rFonts w:cs="Arial"/>
          <w:lang w:val="de-DE"/>
        </w:rPr>
      </w:pPr>
      <w:bookmarkStart w:id="619" w:name="_Toc181672224"/>
      <w:bookmarkStart w:id="620" w:name="_Toc204136111"/>
      <w:bookmarkStart w:id="621" w:name="_Toc204141275"/>
      <w:bookmarkStart w:id="622" w:name="_Toc204141802"/>
      <w:bookmarkStart w:id="623" w:name="_Toc207000561"/>
      <w:bookmarkStart w:id="624" w:name="_Toc523742231"/>
      <w:bookmarkStart w:id="625" w:name="_Toc173661629"/>
      <w:bookmarkStart w:id="626" w:name="_Toc173748610"/>
      <w:bookmarkStart w:id="627" w:name="_Toc207774058"/>
      <w:r w:rsidRPr="003D409C">
        <w:rPr>
          <w:rFonts w:cs="Arial"/>
          <w:lang w:val="de-DE"/>
        </w:rPr>
        <w:t>Regel 4.3</w:t>
      </w:r>
      <w:bookmarkEnd w:id="619"/>
      <w:bookmarkEnd w:id="620"/>
      <w:bookmarkEnd w:id="621"/>
      <w:bookmarkEnd w:id="622"/>
      <w:bookmarkEnd w:id="623"/>
      <w:bookmarkEnd w:id="624"/>
    </w:p>
    <w:p w:rsidR="00BA07C4" w:rsidRPr="00013C05" w:rsidRDefault="00BA07C4" w:rsidP="00BA07C4">
      <w:pPr>
        <w:pStyle w:val="Inf4Normal"/>
        <w:rPr>
          <w:szCs w:val="24"/>
          <w:lang w:val="de-DE"/>
        </w:rPr>
      </w:pPr>
      <w:r w:rsidRPr="00013C05">
        <w:rPr>
          <w:highlight w:val="lightGray"/>
          <w:lang w:val="de-DE"/>
        </w:rPr>
        <w:t xml:space="preserve">Nicht zutreffend für </w:t>
      </w:r>
      <w:r w:rsidR="0016013C" w:rsidRPr="00013C05">
        <w:rPr>
          <w:highlight w:val="lightGray"/>
          <w:lang w:val="de-DE"/>
        </w:rPr>
        <w:t xml:space="preserve">die </w:t>
      </w:r>
      <w:r w:rsidRPr="00013C05">
        <w:rPr>
          <w:highlight w:val="lightGray"/>
          <w:lang w:val="de-DE"/>
        </w:rPr>
        <w:t>UPOV</w:t>
      </w:r>
    </w:p>
    <w:p w:rsidR="00BA07C4" w:rsidRPr="003D409C" w:rsidRDefault="00BA07C4" w:rsidP="00BA07C4">
      <w:pPr>
        <w:pStyle w:val="Inf4Heading4"/>
        <w:rPr>
          <w:rFonts w:cs="Arial"/>
          <w:lang w:val="de-DE"/>
        </w:rPr>
      </w:pPr>
      <w:bookmarkStart w:id="628" w:name="_Toc181672225"/>
      <w:bookmarkStart w:id="629" w:name="_Toc204136112"/>
      <w:bookmarkStart w:id="630" w:name="_Toc204141276"/>
      <w:bookmarkStart w:id="631" w:name="_Toc204141803"/>
      <w:bookmarkStart w:id="632" w:name="_Toc207000562"/>
      <w:bookmarkStart w:id="633" w:name="_Toc523742232"/>
      <w:r w:rsidRPr="003D409C">
        <w:rPr>
          <w:rFonts w:cs="Arial"/>
          <w:lang w:val="de-DE"/>
        </w:rPr>
        <w:t>Regel 4.4</w:t>
      </w:r>
      <w:bookmarkEnd w:id="628"/>
      <w:bookmarkEnd w:id="629"/>
      <w:bookmarkEnd w:id="630"/>
      <w:bookmarkEnd w:id="631"/>
      <w:bookmarkEnd w:id="632"/>
      <w:bookmarkEnd w:id="633"/>
    </w:p>
    <w:p w:rsidR="00BA07C4" w:rsidRPr="00013C05" w:rsidRDefault="00BA07C4" w:rsidP="00BA07C4">
      <w:pPr>
        <w:pStyle w:val="Inf4Normal"/>
        <w:rPr>
          <w:lang w:val="de-DE"/>
        </w:rPr>
      </w:pPr>
      <w:r w:rsidRPr="00013C05">
        <w:rPr>
          <w:highlight w:val="lightGray"/>
          <w:lang w:val="de-DE"/>
        </w:rPr>
        <w:t xml:space="preserve">Nicht zutreffend für </w:t>
      </w:r>
      <w:r w:rsidR="0016013C" w:rsidRPr="00013C05">
        <w:rPr>
          <w:highlight w:val="lightGray"/>
          <w:lang w:val="de-DE"/>
        </w:rPr>
        <w:t xml:space="preserve">die </w:t>
      </w:r>
      <w:r w:rsidRPr="00013C05">
        <w:rPr>
          <w:highlight w:val="lightGray"/>
          <w:lang w:val="de-DE"/>
        </w:rPr>
        <w:t>UPOV</w:t>
      </w:r>
    </w:p>
    <w:p w:rsidR="00BA07C4" w:rsidRPr="003D409C" w:rsidRDefault="00BA07C4" w:rsidP="00BA07C4">
      <w:pPr>
        <w:pStyle w:val="Inf4Heading3"/>
        <w:rPr>
          <w:rFonts w:cs="Arial"/>
          <w:lang w:val="de-DE"/>
        </w:rPr>
      </w:pPr>
      <w:bookmarkStart w:id="634" w:name="_Toc181672226"/>
      <w:bookmarkStart w:id="635" w:name="_Toc204134701"/>
      <w:bookmarkStart w:id="636" w:name="_Toc204136113"/>
      <w:bookmarkStart w:id="637" w:name="_Toc204141277"/>
      <w:bookmarkStart w:id="638" w:name="_Toc204141804"/>
      <w:bookmarkStart w:id="639" w:name="_Toc207000563"/>
      <w:bookmarkStart w:id="640" w:name="_Toc270518530"/>
      <w:bookmarkStart w:id="641" w:name="_Toc523742233"/>
      <w:r w:rsidRPr="003D409C">
        <w:rPr>
          <w:rFonts w:cs="Arial"/>
          <w:szCs w:val="24"/>
          <w:lang w:val="de-DE"/>
        </w:rPr>
        <w:t>Treuhandfonds und Sonderkonten</w:t>
      </w:r>
      <w:bookmarkEnd w:id="634"/>
      <w:bookmarkEnd w:id="635"/>
      <w:bookmarkEnd w:id="636"/>
      <w:bookmarkEnd w:id="637"/>
      <w:bookmarkEnd w:id="638"/>
      <w:bookmarkEnd w:id="639"/>
      <w:bookmarkEnd w:id="640"/>
      <w:bookmarkEnd w:id="641"/>
    </w:p>
    <w:p w:rsidR="00BA07C4" w:rsidRPr="003D409C" w:rsidRDefault="00BA07C4" w:rsidP="00BA07C4">
      <w:pPr>
        <w:pStyle w:val="Inf4Heading4"/>
        <w:rPr>
          <w:rFonts w:cs="Arial"/>
          <w:lang w:val="de-DE"/>
        </w:rPr>
      </w:pPr>
      <w:bookmarkStart w:id="642" w:name="_Toc181672227"/>
      <w:bookmarkStart w:id="643" w:name="_Toc204136114"/>
      <w:bookmarkStart w:id="644" w:name="_Toc204141278"/>
      <w:bookmarkStart w:id="645" w:name="_Toc204141805"/>
      <w:bookmarkStart w:id="646" w:name="_Toc207000564"/>
      <w:bookmarkStart w:id="647" w:name="_Toc523742234"/>
      <w:r w:rsidRPr="003D409C">
        <w:rPr>
          <w:rFonts w:cs="Arial"/>
          <w:lang w:val="de-DE"/>
        </w:rPr>
        <w:t>Regel 4.5</w:t>
      </w:r>
      <w:bookmarkEnd w:id="642"/>
      <w:bookmarkEnd w:id="643"/>
      <w:bookmarkEnd w:id="644"/>
      <w:bookmarkEnd w:id="645"/>
      <w:bookmarkEnd w:id="646"/>
      <w:bookmarkEnd w:id="647"/>
    </w:p>
    <w:p w:rsidR="00BA07C4" w:rsidRPr="00013C05" w:rsidRDefault="00BA07C4" w:rsidP="00BA07C4">
      <w:pPr>
        <w:pStyle w:val="Inf4Normal"/>
        <w:rPr>
          <w:lang w:val="de-DE"/>
        </w:rPr>
      </w:pPr>
      <w:r w:rsidRPr="00013C05">
        <w:rPr>
          <w:lang w:val="de-DE"/>
        </w:rPr>
        <w:t xml:space="preserve">Zweck und Höchstbeträge jedes Treuhandfonds und Sonderkontos werden vom </w:t>
      </w:r>
      <w:r w:rsidRPr="00013C05">
        <w:rPr>
          <w:highlight w:val="lightGray"/>
          <w:lang w:val="de-DE"/>
        </w:rPr>
        <w:t>Generalsekretär</w:t>
      </w:r>
      <w:r w:rsidRPr="00013C05">
        <w:rPr>
          <w:lang w:val="de-DE"/>
        </w:rPr>
        <w:t xml:space="preserve"> eindeutig festgelegt. Diese Fonds und Sonderkonten werden gemäß dieser Finanzordnung verwaltet.</w:t>
      </w:r>
    </w:p>
    <w:p w:rsidR="00BA07C4" w:rsidRPr="00013C05" w:rsidRDefault="00BA07C4" w:rsidP="00BA07C4">
      <w:pPr>
        <w:pStyle w:val="Inf4Heading6"/>
        <w:rPr>
          <w:rFonts w:cs="Arial"/>
          <w:lang w:val="de-DE"/>
        </w:rPr>
      </w:pPr>
      <w:bookmarkStart w:id="648" w:name="_Toc181672228"/>
      <w:bookmarkStart w:id="649" w:name="_Toc204136115"/>
      <w:bookmarkStart w:id="650" w:name="_Toc204141279"/>
      <w:bookmarkStart w:id="651" w:name="_Toc204141806"/>
      <w:bookmarkStart w:id="652" w:name="_Toc207000565"/>
      <w:bookmarkStart w:id="653" w:name="_Toc523742235"/>
      <w:r w:rsidRPr="00013C05">
        <w:rPr>
          <w:rFonts w:cs="Arial"/>
          <w:lang w:val="de-DE"/>
        </w:rPr>
        <w:t>Durchführungsbestimmung 104.1</w:t>
      </w:r>
      <w:bookmarkEnd w:id="648"/>
      <w:bookmarkEnd w:id="649"/>
      <w:bookmarkEnd w:id="650"/>
      <w:bookmarkEnd w:id="651"/>
      <w:bookmarkEnd w:id="652"/>
      <w:bookmarkEnd w:id="653"/>
    </w:p>
    <w:p w:rsidR="009E4F02" w:rsidRPr="00013C05" w:rsidRDefault="009E4F02" w:rsidP="009E4F02">
      <w:pPr>
        <w:pStyle w:val="Inf4Normal"/>
        <w:ind w:left="567"/>
        <w:rPr>
          <w:lang w:val="de-DE"/>
        </w:rPr>
      </w:pPr>
      <w:bookmarkStart w:id="654" w:name="_Toc181672229"/>
      <w:bookmarkStart w:id="655" w:name="_Toc204134702"/>
      <w:bookmarkStart w:id="656" w:name="_Toc204136116"/>
      <w:bookmarkStart w:id="657" w:name="_Toc204141280"/>
      <w:bookmarkStart w:id="658" w:name="_Toc204141807"/>
      <w:bookmarkStart w:id="659" w:name="_Toc207000566"/>
      <w:bookmarkStart w:id="660" w:name="_Toc270518531"/>
      <w:r w:rsidRPr="00013C05">
        <w:rPr>
          <w:lang w:val="de-DE"/>
        </w:rPr>
        <w:t>a)</w:t>
      </w:r>
      <w:r w:rsidRPr="00013C05">
        <w:rPr>
          <w:lang w:val="de-DE"/>
        </w:rPr>
        <w:tab/>
      </w:r>
      <w:r w:rsidRPr="00013C05">
        <w:rPr>
          <w:rFonts w:eastAsia="Arial" w:cs="Arial"/>
          <w:spacing w:val="-1"/>
          <w:lang w:val="de-DE"/>
        </w:rPr>
        <w:t>E</w:t>
      </w:r>
      <w:r w:rsidRPr="00013C05">
        <w:rPr>
          <w:rFonts w:eastAsia="Arial" w:cs="Arial"/>
          <w:spacing w:val="1"/>
          <w:lang w:val="de-DE"/>
        </w:rPr>
        <w:t>rr</w:t>
      </w:r>
      <w:r w:rsidRPr="00013C05">
        <w:rPr>
          <w:rFonts w:eastAsia="Arial" w:cs="Arial"/>
          <w:spacing w:val="-1"/>
          <w:lang w:val="de-DE"/>
        </w:rPr>
        <w:t>i</w:t>
      </w:r>
      <w:r w:rsidRPr="00013C05">
        <w:rPr>
          <w:rFonts w:eastAsia="Arial" w:cs="Arial"/>
          <w:spacing w:val="1"/>
          <w:lang w:val="de-DE"/>
        </w:rPr>
        <w:t>c</w:t>
      </w:r>
      <w:r w:rsidRPr="00013C05">
        <w:rPr>
          <w:rFonts w:eastAsia="Arial" w:cs="Arial"/>
          <w:lang w:val="de-DE"/>
        </w:rPr>
        <w:t>htu</w:t>
      </w:r>
      <w:r w:rsidRPr="00013C05">
        <w:rPr>
          <w:rFonts w:eastAsia="Arial" w:cs="Arial"/>
          <w:spacing w:val="2"/>
          <w:lang w:val="de-DE"/>
        </w:rPr>
        <w:t>n</w:t>
      </w:r>
      <w:r w:rsidRPr="00013C05">
        <w:rPr>
          <w:rFonts w:eastAsia="Arial" w:cs="Arial"/>
          <w:lang w:val="de-DE"/>
        </w:rPr>
        <w:t>g,</w:t>
      </w:r>
      <w:r w:rsidRPr="00013C05">
        <w:rPr>
          <w:rFonts w:eastAsia="Arial" w:cs="Arial"/>
          <w:spacing w:val="3"/>
          <w:lang w:val="de-DE"/>
        </w:rPr>
        <w:t xml:space="preserve"> Z</w:t>
      </w:r>
      <w:r w:rsidRPr="00013C05">
        <w:rPr>
          <w:rFonts w:eastAsia="Arial" w:cs="Arial"/>
          <w:lang w:val="de-DE"/>
        </w:rPr>
        <w:t>we</w:t>
      </w:r>
      <w:r w:rsidRPr="00013C05">
        <w:rPr>
          <w:rFonts w:eastAsia="Arial" w:cs="Arial"/>
          <w:spacing w:val="1"/>
          <w:lang w:val="de-DE"/>
        </w:rPr>
        <w:t>c</w:t>
      </w:r>
      <w:r w:rsidRPr="00013C05">
        <w:rPr>
          <w:rFonts w:eastAsia="Arial" w:cs="Arial"/>
          <w:lang w:val="de-DE"/>
        </w:rPr>
        <w:t>k</w:t>
      </w:r>
      <w:r w:rsidRPr="00013C05">
        <w:rPr>
          <w:rFonts w:eastAsia="Arial" w:cs="Arial"/>
          <w:spacing w:val="11"/>
          <w:lang w:val="de-DE"/>
        </w:rPr>
        <w:t xml:space="preserve"> </w:t>
      </w:r>
      <w:r w:rsidRPr="00013C05">
        <w:rPr>
          <w:rFonts w:eastAsia="Arial" w:cs="Arial"/>
          <w:lang w:val="de-DE"/>
        </w:rPr>
        <w:t>und</w:t>
      </w:r>
      <w:r w:rsidRPr="00013C05">
        <w:rPr>
          <w:rFonts w:eastAsia="Arial" w:cs="Arial"/>
          <w:spacing w:val="9"/>
          <w:lang w:val="de-DE"/>
        </w:rPr>
        <w:t xml:space="preserve"> </w:t>
      </w:r>
      <w:r w:rsidRPr="00013C05">
        <w:rPr>
          <w:rFonts w:eastAsia="Arial" w:cs="Arial"/>
          <w:spacing w:val="3"/>
          <w:lang w:val="de-DE"/>
        </w:rPr>
        <w:t>H</w:t>
      </w:r>
      <w:r w:rsidRPr="00013C05">
        <w:rPr>
          <w:rFonts w:eastAsia="Arial" w:cs="Arial"/>
          <w:spacing w:val="2"/>
          <w:lang w:val="de-DE"/>
        </w:rPr>
        <w:t>ö</w:t>
      </w:r>
      <w:r w:rsidRPr="00013C05">
        <w:rPr>
          <w:rFonts w:eastAsia="Arial" w:cs="Arial"/>
          <w:spacing w:val="1"/>
          <w:lang w:val="de-DE"/>
        </w:rPr>
        <w:t>c</w:t>
      </w:r>
      <w:r w:rsidRPr="00013C05">
        <w:rPr>
          <w:rFonts w:eastAsia="Arial" w:cs="Arial"/>
          <w:lang w:val="de-DE"/>
        </w:rPr>
        <w:t>h</w:t>
      </w:r>
      <w:r w:rsidRPr="00013C05">
        <w:rPr>
          <w:rFonts w:eastAsia="Arial" w:cs="Arial"/>
          <w:spacing w:val="1"/>
          <w:lang w:val="de-DE"/>
        </w:rPr>
        <w:t>s</w:t>
      </w:r>
      <w:r w:rsidRPr="00013C05">
        <w:rPr>
          <w:rFonts w:eastAsia="Arial" w:cs="Arial"/>
          <w:lang w:val="de-DE"/>
        </w:rPr>
        <w:t>tbet</w:t>
      </w:r>
      <w:r w:rsidRPr="00013C05">
        <w:rPr>
          <w:rFonts w:eastAsia="Arial" w:cs="Arial"/>
          <w:spacing w:val="1"/>
          <w:lang w:val="de-DE"/>
        </w:rPr>
        <w:t>r</w:t>
      </w:r>
      <w:r w:rsidRPr="00013C05">
        <w:rPr>
          <w:rFonts w:eastAsia="Arial" w:cs="Arial"/>
          <w:lang w:val="de-DE"/>
        </w:rPr>
        <w:t>äge</w:t>
      </w:r>
      <w:r w:rsidRPr="00013C05">
        <w:rPr>
          <w:rFonts w:eastAsia="Arial" w:cs="Arial"/>
          <w:spacing w:val="1"/>
          <w:lang w:val="de-DE"/>
        </w:rPr>
        <w:t xml:space="preserve"> </w:t>
      </w:r>
      <w:r w:rsidRPr="00013C05">
        <w:rPr>
          <w:rFonts w:eastAsia="Arial" w:cs="Arial"/>
          <w:spacing w:val="2"/>
          <w:lang w:val="de-DE"/>
        </w:rPr>
        <w:t>d</w:t>
      </w:r>
      <w:r w:rsidRPr="00013C05">
        <w:rPr>
          <w:rFonts w:eastAsia="Arial" w:cs="Arial"/>
          <w:lang w:val="de-DE"/>
        </w:rPr>
        <w:t>er</w:t>
      </w:r>
      <w:r w:rsidRPr="00013C05">
        <w:rPr>
          <w:rFonts w:eastAsia="Arial" w:cs="Arial"/>
          <w:spacing w:val="11"/>
          <w:lang w:val="de-DE"/>
        </w:rPr>
        <w:t xml:space="preserve"> </w:t>
      </w:r>
      <w:r w:rsidRPr="00013C05">
        <w:rPr>
          <w:rFonts w:eastAsia="Arial" w:cs="Arial"/>
          <w:spacing w:val="3"/>
          <w:lang w:val="de-DE"/>
        </w:rPr>
        <w:t>T</w:t>
      </w:r>
      <w:r w:rsidRPr="00013C05">
        <w:rPr>
          <w:rFonts w:eastAsia="Arial" w:cs="Arial"/>
          <w:spacing w:val="2"/>
          <w:lang w:val="de-DE"/>
        </w:rPr>
        <w:t>r</w:t>
      </w:r>
      <w:r w:rsidRPr="00013C05">
        <w:rPr>
          <w:rFonts w:eastAsia="Arial" w:cs="Arial"/>
          <w:lang w:val="de-DE"/>
        </w:rPr>
        <w:t>euha</w:t>
      </w:r>
      <w:r w:rsidRPr="00013C05">
        <w:rPr>
          <w:rFonts w:eastAsia="Arial" w:cs="Arial"/>
          <w:spacing w:val="2"/>
          <w:lang w:val="de-DE"/>
        </w:rPr>
        <w:t>n</w:t>
      </w:r>
      <w:r w:rsidRPr="00013C05">
        <w:rPr>
          <w:rFonts w:eastAsia="Arial" w:cs="Arial"/>
          <w:lang w:val="de-DE"/>
        </w:rPr>
        <w:t>d</w:t>
      </w:r>
      <w:r w:rsidRPr="00013C05">
        <w:rPr>
          <w:rFonts w:eastAsia="Arial" w:cs="Arial"/>
          <w:spacing w:val="2"/>
          <w:lang w:val="de-DE"/>
        </w:rPr>
        <w:t>f</w:t>
      </w:r>
      <w:r w:rsidRPr="00013C05">
        <w:rPr>
          <w:rFonts w:eastAsia="Arial" w:cs="Arial"/>
          <w:lang w:val="de-DE"/>
        </w:rPr>
        <w:t xml:space="preserve">onds </w:t>
      </w:r>
      <w:r w:rsidRPr="00013C05">
        <w:rPr>
          <w:rFonts w:eastAsia="Arial" w:cs="Arial"/>
          <w:spacing w:val="2"/>
          <w:lang w:val="de-DE"/>
        </w:rPr>
        <w:t>u</w:t>
      </w:r>
      <w:r w:rsidRPr="00013C05">
        <w:rPr>
          <w:rFonts w:eastAsia="Arial" w:cs="Arial"/>
          <w:lang w:val="de-DE"/>
        </w:rPr>
        <w:t>nd</w:t>
      </w:r>
      <w:r w:rsidRPr="00013C05">
        <w:rPr>
          <w:rFonts w:eastAsia="Arial" w:cs="Arial"/>
          <w:spacing w:val="11"/>
          <w:lang w:val="de-DE"/>
        </w:rPr>
        <w:t xml:space="preserve"> </w:t>
      </w:r>
      <w:r w:rsidRPr="00013C05">
        <w:rPr>
          <w:rFonts w:eastAsia="Arial" w:cs="Arial"/>
          <w:lang w:val="de-DE"/>
        </w:rPr>
        <w:t>der</w:t>
      </w:r>
      <w:r w:rsidRPr="00013C05">
        <w:rPr>
          <w:rFonts w:eastAsia="Arial" w:cs="Arial"/>
          <w:spacing w:val="14"/>
          <w:lang w:val="de-DE"/>
        </w:rPr>
        <w:t xml:space="preserve"> </w:t>
      </w:r>
      <w:r w:rsidRPr="00013C05">
        <w:rPr>
          <w:rFonts w:eastAsia="Arial" w:cs="Arial"/>
          <w:spacing w:val="-1"/>
          <w:lang w:val="de-DE"/>
        </w:rPr>
        <w:t>S</w:t>
      </w:r>
      <w:r w:rsidRPr="00013C05">
        <w:rPr>
          <w:rFonts w:eastAsia="Arial" w:cs="Arial"/>
          <w:spacing w:val="2"/>
          <w:lang w:val="de-DE"/>
        </w:rPr>
        <w:t>o</w:t>
      </w:r>
      <w:r w:rsidRPr="00013C05">
        <w:rPr>
          <w:rFonts w:eastAsia="Arial" w:cs="Arial"/>
          <w:lang w:val="de-DE"/>
        </w:rPr>
        <w:t>nde</w:t>
      </w:r>
      <w:r w:rsidRPr="00013C05">
        <w:rPr>
          <w:rFonts w:eastAsia="Arial" w:cs="Arial"/>
          <w:spacing w:val="1"/>
          <w:lang w:val="de-DE"/>
        </w:rPr>
        <w:t>r</w:t>
      </w:r>
      <w:r w:rsidRPr="00013C05">
        <w:rPr>
          <w:rFonts w:eastAsia="Arial" w:cs="Arial"/>
          <w:spacing w:val="4"/>
          <w:lang w:val="de-DE"/>
        </w:rPr>
        <w:t>k</w:t>
      </w:r>
      <w:r w:rsidRPr="00013C05">
        <w:rPr>
          <w:rFonts w:eastAsia="Arial" w:cs="Arial"/>
          <w:lang w:val="de-DE"/>
        </w:rPr>
        <w:t>ont</w:t>
      </w:r>
      <w:r w:rsidRPr="00013C05">
        <w:rPr>
          <w:rFonts w:eastAsia="Arial" w:cs="Arial"/>
          <w:spacing w:val="2"/>
          <w:lang w:val="de-DE"/>
        </w:rPr>
        <w:t>e</w:t>
      </w:r>
      <w:r w:rsidRPr="00013C05">
        <w:rPr>
          <w:rFonts w:eastAsia="Arial" w:cs="Arial"/>
          <w:lang w:val="de-DE"/>
        </w:rPr>
        <w:t>n</w:t>
      </w:r>
      <w:r w:rsidRPr="00013C05">
        <w:rPr>
          <w:rFonts w:eastAsia="Arial" w:cs="Arial"/>
          <w:spacing w:val="2"/>
          <w:lang w:val="de-DE"/>
        </w:rPr>
        <w:t xml:space="preserve"> </w:t>
      </w:r>
      <w:r w:rsidRPr="00013C05">
        <w:rPr>
          <w:rFonts w:eastAsia="Arial" w:cs="Arial"/>
          <w:spacing w:val="-2"/>
          <w:lang w:val="de-DE"/>
        </w:rPr>
        <w:t>w</w:t>
      </w:r>
      <w:r w:rsidRPr="00013C05">
        <w:rPr>
          <w:rFonts w:eastAsia="Arial" w:cs="Arial"/>
          <w:lang w:val="de-DE"/>
        </w:rPr>
        <w:t>e</w:t>
      </w:r>
      <w:r w:rsidRPr="00013C05">
        <w:rPr>
          <w:rFonts w:eastAsia="Arial" w:cs="Arial"/>
          <w:spacing w:val="1"/>
          <w:lang w:val="de-DE"/>
        </w:rPr>
        <w:t>r</w:t>
      </w:r>
      <w:r w:rsidRPr="00013C05">
        <w:rPr>
          <w:rFonts w:eastAsia="Arial" w:cs="Arial"/>
          <w:spacing w:val="2"/>
          <w:lang w:val="de-DE"/>
        </w:rPr>
        <w:t>d</w:t>
      </w:r>
      <w:r w:rsidRPr="00013C05">
        <w:rPr>
          <w:rFonts w:eastAsia="Arial" w:cs="Arial"/>
          <w:lang w:val="de-DE"/>
        </w:rPr>
        <w:t>en</w:t>
      </w:r>
      <w:r w:rsidRPr="00013C05">
        <w:rPr>
          <w:rFonts w:eastAsia="Arial" w:cs="Arial"/>
          <w:spacing w:val="8"/>
          <w:lang w:val="de-DE"/>
        </w:rPr>
        <w:t xml:space="preserve"> </w:t>
      </w:r>
      <w:r w:rsidRPr="00013C05">
        <w:rPr>
          <w:rFonts w:eastAsia="Arial" w:cs="Arial"/>
          <w:spacing w:val="1"/>
          <w:lang w:val="de-DE"/>
        </w:rPr>
        <w:t>v</w:t>
      </w:r>
      <w:r w:rsidRPr="00013C05">
        <w:rPr>
          <w:rFonts w:eastAsia="Arial" w:cs="Arial"/>
          <w:lang w:val="de-DE"/>
        </w:rPr>
        <w:t>om</w:t>
      </w:r>
      <w:r w:rsidRPr="00013C05">
        <w:rPr>
          <w:rFonts w:eastAsia="Arial" w:cs="Arial"/>
          <w:spacing w:val="14"/>
          <w:lang w:val="de-DE"/>
        </w:rPr>
        <w:t xml:space="preserve"> </w:t>
      </w:r>
      <w:r w:rsidRPr="00013C05">
        <w:rPr>
          <w:rFonts w:eastAsia="Arial" w:cs="Arial"/>
          <w:lang w:val="de-DE"/>
        </w:rPr>
        <w:t>Le</w:t>
      </w:r>
      <w:r w:rsidRPr="00013C05">
        <w:rPr>
          <w:rFonts w:eastAsia="Arial" w:cs="Arial"/>
          <w:spacing w:val="-1"/>
          <w:lang w:val="de-DE"/>
        </w:rPr>
        <w:t>i</w:t>
      </w:r>
      <w:r w:rsidRPr="00013C05">
        <w:rPr>
          <w:rFonts w:eastAsia="Arial" w:cs="Arial"/>
          <w:lang w:val="de-DE"/>
        </w:rPr>
        <w:t>ter des</w:t>
      </w:r>
      <w:r w:rsidRPr="00013C05">
        <w:rPr>
          <w:rFonts w:eastAsia="Arial" w:cs="Arial"/>
          <w:spacing w:val="11"/>
          <w:lang w:val="de-DE"/>
        </w:rPr>
        <w:t xml:space="preserve"> </w:t>
      </w:r>
      <w:r w:rsidRPr="00013C05">
        <w:rPr>
          <w:rFonts w:eastAsia="Arial" w:cs="Arial"/>
          <w:lang w:val="de-DE"/>
        </w:rPr>
        <w:t>Re</w:t>
      </w:r>
      <w:r w:rsidRPr="00013C05">
        <w:rPr>
          <w:rFonts w:eastAsia="Arial" w:cs="Arial"/>
          <w:spacing w:val="1"/>
          <w:lang w:val="de-DE"/>
        </w:rPr>
        <w:t>c</w:t>
      </w:r>
      <w:r w:rsidRPr="00013C05">
        <w:rPr>
          <w:rFonts w:eastAsia="Arial" w:cs="Arial"/>
          <w:spacing w:val="2"/>
          <w:lang w:val="de-DE"/>
        </w:rPr>
        <w:t>h</w:t>
      </w:r>
      <w:r w:rsidRPr="00013C05">
        <w:rPr>
          <w:rFonts w:eastAsia="Arial" w:cs="Arial"/>
          <w:lang w:val="de-DE"/>
        </w:rPr>
        <w:t>nu</w:t>
      </w:r>
      <w:r w:rsidRPr="00013C05">
        <w:rPr>
          <w:rFonts w:eastAsia="Arial" w:cs="Arial"/>
          <w:spacing w:val="2"/>
          <w:lang w:val="de-DE"/>
        </w:rPr>
        <w:t>n</w:t>
      </w:r>
      <w:r w:rsidRPr="00013C05">
        <w:rPr>
          <w:rFonts w:eastAsia="Arial" w:cs="Arial"/>
          <w:lang w:val="de-DE"/>
        </w:rPr>
        <w:t>g</w:t>
      </w:r>
      <w:r w:rsidRPr="00013C05">
        <w:rPr>
          <w:rFonts w:eastAsia="Arial" w:cs="Arial"/>
          <w:spacing w:val="4"/>
          <w:lang w:val="de-DE"/>
        </w:rPr>
        <w:t>s</w:t>
      </w:r>
      <w:r w:rsidRPr="00013C05">
        <w:rPr>
          <w:rFonts w:eastAsia="Arial" w:cs="Arial"/>
          <w:spacing w:val="-2"/>
          <w:lang w:val="de-DE"/>
        </w:rPr>
        <w:t>w</w:t>
      </w:r>
      <w:r w:rsidRPr="00013C05">
        <w:rPr>
          <w:rFonts w:eastAsia="Arial" w:cs="Arial"/>
          <w:lang w:val="de-DE"/>
        </w:rPr>
        <w:t>e</w:t>
      </w:r>
      <w:r w:rsidRPr="00013C05">
        <w:rPr>
          <w:rFonts w:eastAsia="Arial" w:cs="Arial"/>
          <w:spacing w:val="1"/>
          <w:lang w:val="de-DE"/>
        </w:rPr>
        <w:t>s</w:t>
      </w:r>
      <w:r w:rsidRPr="00013C05">
        <w:rPr>
          <w:rFonts w:eastAsia="Arial" w:cs="Arial"/>
          <w:lang w:val="de-DE"/>
        </w:rPr>
        <w:t xml:space="preserve">ens </w:t>
      </w:r>
      <w:r w:rsidRPr="00013C05">
        <w:rPr>
          <w:rFonts w:eastAsia="Arial" w:cs="Arial"/>
          <w:spacing w:val="2"/>
          <w:highlight w:val="lightGray"/>
          <w:lang w:val="de-DE"/>
        </w:rPr>
        <w:t>d</w:t>
      </w:r>
      <w:r w:rsidRPr="00013C05">
        <w:rPr>
          <w:rFonts w:eastAsia="Arial" w:cs="Arial"/>
          <w:highlight w:val="lightGray"/>
          <w:lang w:val="de-DE"/>
        </w:rPr>
        <w:t>er</w:t>
      </w:r>
      <w:r w:rsidRPr="00013C05">
        <w:rPr>
          <w:rFonts w:eastAsia="Arial" w:cs="Arial"/>
          <w:spacing w:val="6"/>
          <w:highlight w:val="lightGray"/>
          <w:lang w:val="de-DE"/>
        </w:rPr>
        <w:t xml:space="preserve"> </w:t>
      </w:r>
      <w:r w:rsidRPr="00013C05">
        <w:rPr>
          <w:rFonts w:eastAsia="Arial" w:cs="Arial"/>
          <w:spacing w:val="9"/>
          <w:highlight w:val="lightGray"/>
          <w:lang w:val="de-DE"/>
        </w:rPr>
        <w:t>W</w:t>
      </w:r>
      <w:r w:rsidRPr="00013C05">
        <w:rPr>
          <w:rFonts w:eastAsia="Arial" w:cs="Arial"/>
          <w:highlight w:val="lightGray"/>
          <w:lang w:val="de-DE"/>
        </w:rPr>
        <w:t>I</w:t>
      </w:r>
      <w:r w:rsidRPr="00013C05">
        <w:rPr>
          <w:rFonts w:eastAsia="Arial" w:cs="Arial"/>
          <w:spacing w:val="-1"/>
          <w:highlight w:val="lightGray"/>
          <w:lang w:val="de-DE"/>
        </w:rPr>
        <w:t>P</w:t>
      </w:r>
      <w:r w:rsidRPr="00013C05">
        <w:rPr>
          <w:rFonts w:eastAsia="Arial" w:cs="Arial"/>
          <w:highlight w:val="lightGray"/>
          <w:lang w:val="de-DE"/>
        </w:rPr>
        <w:t>O</w:t>
      </w:r>
      <w:r w:rsidRPr="00013C05">
        <w:rPr>
          <w:rFonts w:eastAsia="Arial" w:cs="Arial"/>
          <w:spacing w:val="9"/>
          <w:lang w:val="de-DE"/>
        </w:rPr>
        <w:t xml:space="preserve"> </w:t>
      </w:r>
      <w:r w:rsidRPr="00013C05">
        <w:rPr>
          <w:rFonts w:eastAsia="Arial" w:cs="Arial"/>
          <w:spacing w:val="-1"/>
          <w:lang w:val="de-DE"/>
        </w:rPr>
        <w:t>i</w:t>
      </w:r>
      <w:r w:rsidRPr="00013C05">
        <w:rPr>
          <w:rFonts w:eastAsia="Arial" w:cs="Arial"/>
          <w:lang w:val="de-DE"/>
        </w:rPr>
        <w:t>m</w:t>
      </w:r>
      <w:r w:rsidRPr="00013C05">
        <w:rPr>
          <w:rFonts w:eastAsia="Arial" w:cs="Arial"/>
          <w:spacing w:val="15"/>
          <w:lang w:val="de-DE"/>
        </w:rPr>
        <w:t xml:space="preserve"> </w:t>
      </w:r>
      <w:r w:rsidRPr="00013C05">
        <w:rPr>
          <w:rFonts w:eastAsia="Arial" w:cs="Arial"/>
          <w:spacing w:val="-1"/>
          <w:lang w:val="de-DE"/>
        </w:rPr>
        <w:t>A</w:t>
      </w:r>
      <w:r w:rsidRPr="00013C05">
        <w:rPr>
          <w:rFonts w:eastAsia="Arial" w:cs="Arial"/>
          <w:lang w:val="de-DE"/>
        </w:rPr>
        <w:t>u</w:t>
      </w:r>
      <w:r w:rsidRPr="00013C05">
        <w:rPr>
          <w:rFonts w:eastAsia="Arial" w:cs="Arial"/>
          <w:spacing w:val="2"/>
          <w:lang w:val="de-DE"/>
        </w:rPr>
        <w:t>f</w:t>
      </w:r>
      <w:r w:rsidRPr="00013C05">
        <w:rPr>
          <w:rFonts w:eastAsia="Arial" w:cs="Arial"/>
          <w:lang w:val="de-DE"/>
        </w:rPr>
        <w:t>t</w:t>
      </w:r>
      <w:r w:rsidRPr="00013C05">
        <w:rPr>
          <w:rFonts w:eastAsia="Arial" w:cs="Arial"/>
          <w:spacing w:val="1"/>
          <w:lang w:val="de-DE"/>
        </w:rPr>
        <w:t>r</w:t>
      </w:r>
      <w:r w:rsidRPr="00013C05">
        <w:rPr>
          <w:rFonts w:eastAsia="Arial" w:cs="Arial"/>
          <w:lang w:val="de-DE"/>
        </w:rPr>
        <w:t>ag</w:t>
      </w:r>
      <w:r w:rsidRPr="00013C05">
        <w:rPr>
          <w:rFonts w:eastAsia="Arial" w:cs="Arial"/>
          <w:spacing w:val="5"/>
          <w:lang w:val="de-DE"/>
        </w:rPr>
        <w:t xml:space="preserve"> </w:t>
      </w:r>
      <w:r w:rsidRPr="00013C05">
        <w:rPr>
          <w:rFonts w:eastAsia="Arial" w:cs="Arial"/>
          <w:lang w:val="de-DE"/>
        </w:rPr>
        <w:t>d</w:t>
      </w:r>
      <w:r w:rsidRPr="00013C05">
        <w:rPr>
          <w:rFonts w:eastAsia="Arial" w:cs="Arial"/>
          <w:spacing w:val="2"/>
          <w:lang w:val="de-DE"/>
        </w:rPr>
        <w:t>e</w:t>
      </w:r>
      <w:r w:rsidRPr="00013C05">
        <w:rPr>
          <w:rFonts w:eastAsia="Arial" w:cs="Arial"/>
          <w:lang w:val="de-DE"/>
        </w:rPr>
        <w:t>s</w:t>
      </w:r>
      <w:r w:rsidRPr="00013C05">
        <w:rPr>
          <w:rFonts w:eastAsia="Arial" w:cs="Arial"/>
          <w:spacing w:val="11"/>
          <w:lang w:val="de-DE"/>
        </w:rPr>
        <w:t xml:space="preserve"> </w:t>
      </w:r>
      <w:r w:rsidRPr="00013C05">
        <w:rPr>
          <w:rFonts w:eastAsia="Arial" w:cs="Arial"/>
          <w:spacing w:val="1"/>
          <w:highlight w:val="lightGray"/>
          <w:lang w:val="de-DE"/>
        </w:rPr>
        <w:t>G</w:t>
      </w:r>
      <w:r w:rsidRPr="00013C05">
        <w:rPr>
          <w:rFonts w:eastAsia="Arial" w:cs="Arial"/>
          <w:highlight w:val="lightGray"/>
          <w:lang w:val="de-DE"/>
        </w:rPr>
        <w:t>ene</w:t>
      </w:r>
      <w:r w:rsidRPr="00013C05">
        <w:rPr>
          <w:rFonts w:eastAsia="Arial" w:cs="Arial"/>
          <w:spacing w:val="1"/>
          <w:highlight w:val="lightGray"/>
          <w:lang w:val="de-DE"/>
        </w:rPr>
        <w:t>r</w:t>
      </w:r>
      <w:r w:rsidRPr="00013C05">
        <w:rPr>
          <w:rFonts w:eastAsia="Arial" w:cs="Arial"/>
          <w:spacing w:val="2"/>
          <w:highlight w:val="lightGray"/>
          <w:lang w:val="de-DE"/>
        </w:rPr>
        <w:t>a</w:t>
      </w:r>
      <w:r w:rsidRPr="00013C05">
        <w:rPr>
          <w:rFonts w:eastAsia="Arial" w:cs="Arial"/>
          <w:spacing w:val="-1"/>
          <w:highlight w:val="lightGray"/>
          <w:lang w:val="de-DE"/>
        </w:rPr>
        <w:t>l</w:t>
      </w:r>
      <w:r w:rsidRPr="00013C05">
        <w:rPr>
          <w:rFonts w:eastAsia="Arial" w:cs="Arial"/>
          <w:spacing w:val="1"/>
          <w:highlight w:val="lightGray"/>
          <w:lang w:val="de-DE"/>
        </w:rPr>
        <w:t>s</w:t>
      </w:r>
      <w:r w:rsidRPr="00013C05">
        <w:rPr>
          <w:rFonts w:eastAsia="Arial" w:cs="Arial"/>
          <w:highlight w:val="lightGray"/>
          <w:lang w:val="de-DE"/>
        </w:rPr>
        <w:t>e</w:t>
      </w:r>
      <w:r w:rsidRPr="00013C05">
        <w:rPr>
          <w:rFonts w:eastAsia="Arial" w:cs="Arial"/>
          <w:spacing w:val="4"/>
          <w:highlight w:val="lightGray"/>
          <w:lang w:val="de-DE"/>
        </w:rPr>
        <w:t>k</w:t>
      </w:r>
      <w:r w:rsidRPr="00013C05">
        <w:rPr>
          <w:rFonts w:eastAsia="Arial" w:cs="Arial"/>
          <w:spacing w:val="1"/>
          <w:highlight w:val="lightGray"/>
          <w:lang w:val="de-DE"/>
        </w:rPr>
        <w:t>r</w:t>
      </w:r>
      <w:r w:rsidRPr="00013C05">
        <w:rPr>
          <w:rFonts w:eastAsia="Arial" w:cs="Arial"/>
          <w:highlight w:val="lightGray"/>
          <w:lang w:val="de-DE"/>
        </w:rPr>
        <w:t>etä</w:t>
      </w:r>
      <w:r w:rsidRPr="00013C05">
        <w:rPr>
          <w:rFonts w:eastAsia="Arial" w:cs="Arial"/>
          <w:spacing w:val="1"/>
          <w:highlight w:val="lightGray"/>
          <w:lang w:val="de-DE"/>
        </w:rPr>
        <w:t>r</w:t>
      </w:r>
      <w:r w:rsidRPr="00013C05">
        <w:rPr>
          <w:rFonts w:eastAsia="Arial" w:cs="Arial"/>
          <w:highlight w:val="lightGray"/>
          <w:lang w:val="de-DE"/>
        </w:rPr>
        <w:t>s</w:t>
      </w:r>
      <w:r w:rsidRPr="00013C05">
        <w:rPr>
          <w:rFonts w:eastAsia="Arial" w:cs="Arial"/>
          <w:spacing w:val="15"/>
          <w:lang w:val="de-DE"/>
        </w:rPr>
        <w:t xml:space="preserve"> </w:t>
      </w:r>
      <w:r w:rsidRPr="00013C05">
        <w:rPr>
          <w:rFonts w:eastAsia="Arial" w:cs="Arial"/>
          <w:lang w:val="de-DE"/>
        </w:rPr>
        <w:t>geb</w:t>
      </w:r>
      <w:r w:rsidRPr="00013C05">
        <w:rPr>
          <w:rFonts w:eastAsia="Arial" w:cs="Arial"/>
          <w:spacing w:val="1"/>
          <w:lang w:val="de-DE"/>
        </w:rPr>
        <w:t>i</w:t>
      </w:r>
      <w:r w:rsidRPr="00013C05">
        <w:rPr>
          <w:rFonts w:eastAsia="Arial" w:cs="Arial"/>
          <w:spacing w:val="-1"/>
          <w:lang w:val="de-DE"/>
        </w:rPr>
        <w:t>l</w:t>
      </w:r>
      <w:r w:rsidRPr="00013C05">
        <w:rPr>
          <w:rFonts w:eastAsia="Arial" w:cs="Arial"/>
          <w:spacing w:val="1"/>
          <w:lang w:val="de-DE"/>
        </w:rPr>
        <w:t>li</w:t>
      </w:r>
      <w:r w:rsidRPr="00013C05">
        <w:rPr>
          <w:rFonts w:eastAsia="Arial" w:cs="Arial"/>
          <w:lang w:val="de-DE"/>
        </w:rPr>
        <w:t>gt.</w:t>
      </w:r>
      <w:r w:rsidRPr="00013C05">
        <w:rPr>
          <w:rFonts w:eastAsia="Arial" w:cs="Arial"/>
          <w:spacing w:val="5"/>
          <w:lang w:val="de-DE"/>
        </w:rPr>
        <w:t xml:space="preserve"> </w:t>
      </w:r>
      <w:r w:rsidRPr="00013C05">
        <w:rPr>
          <w:rFonts w:eastAsia="Arial" w:cs="Arial"/>
          <w:spacing w:val="3"/>
          <w:lang w:val="de-DE"/>
        </w:rPr>
        <w:t>D</w:t>
      </w:r>
      <w:r w:rsidRPr="00013C05">
        <w:rPr>
          <w:rFonts w:eastAsia="Arial" w:cs="Arial"/>
          <w:lang w:val="de-DE"/>
        </w:rPr>
        <w:t>er</w:t>
      </w:r>
      <w:r w:rsidRPr="00013C05">
        <w:rPr>
          <w:rFonts w:eastAsia="Arial" w:cs="Arial"/>
          <w:spacing w:val="10"/>
          <w:lang w:val="de-DE"/>
        </w:rPr>
        <w:t xml:space="preserve"> </w:t>
      </w:r>
      <w:r w:rsidRPr="00013C05">
        <w:rPr>
          <w:rFonts w:eastAsia="Arial" w:cs="Arial"/>
          <w:lang w:val="de-DE"/>
        </w:rPr>
        <w:t>L</w:t>
      </w:r>
      <w:r w:rsidRPr="00013C05">
        <w:rPr>
          <w:rFonts w:eastAsia="Arial" w:cs="Arial"/>
          <w:spacing w:val="2"/>
          <w:lang w:val="de-DE"/>
        </w:rPr>
        <w:t>e</w:t>
      </w:r>
      <w:r w:rsidRPr="00013C05">
        <w:rPr>
          <w:rFonts w:eastAsia="Arial" w:cs="Arial"/>
          <w:spacing w:val="-1"/>
          <w:lang w:val="de-DE"/>
        </w:rPr>
        <w:t>i</w:t>
      </w:r>
      <w:r w:rsidRPr="00013C05">
        <w:rPr>
          <w:rFonts w:eastAsia="Arial" w:cs="Arial"/>
          <w:lang w:val="de-DE"/>
        </w:rPr>
        <w:t>ter</w:t>
      </w:r>
      <w:r w:rsidRPr="00013C05">
        <w:rPr>
          <w:rFonts w:eastAsia="Arial" w:cs="Arial"/>
          <w:spacing w:val="11"/>
          <w:lang w:val="de-DE"/>
        </w:rPr>
        <w:t xml:space="preserve"> </w:t>
      </w:r>
      <w:r w:rsidRPr="00013C05">
        <w:rPr>
          <w:rFonts w:eastAsia="Arial" w:cs="Arial"/>
          <w:lang w:val="de-DE"/>
        </w:rPr>
        <w:t>des Re</w:t>
      </w:r>
      <w:r w:rsidRPr="00013C05">
        <w:rPr>
          <w:rFonts w:eastAsia="Arial" w:cs="Arial"/>
          <w:spacing w:val="1"/>
          <w:lang w:val="de-DE"/>
        </w:rPr>
        <w:t>c</w:t>
      </w:r>
      <w:r w:rsidRPr="00013C05">
        <w:rPr>
          <w:rFonts w:eastAsia="Arial" w:cs="Arial"/>
          <w:lang w:val="de-DE"/>
        </w:rPr>
        <w:t>hn</w:t>
      </w:r>
      <w:r w:rsidRPr="00013C05">
        <w:rPr>
          <w:rFonts w:eastAsia="Arial" w:cs="Arial"/>
          <w:spacing w:val="2"/>
          <w:lang w:val="de-DE"/>
        </w:rPr>
        <w:t>u</w:t>
      </w:r>
      <w:r w:rsidRPr="00013C05">
        <w:rPr>
          <w:rFonts w:eastAsia="Arial" w:cs="Arial"/>
          <w:lang w:val="de-DE"/>
        </w:rPr>
        <w:t>ng</w:t>
      </w:r>
      <w:r w:rsidRPr="00013C05">
        <w:rPr>
          <w:rFonts w:eastAsia="Arial" w:cs="Arial"/>
          <w:spacing w:val="4"/>
          <w:lang w:val="de-DE"/>
        </w:rPr>
        <w:t>s</w:t>
      </w:r>
      <w:r w:rsidRPr="00013C05">
        <w:rPr>
          <w:rFonts w:eastAsia="Arial" w:cs="Arial"/>
          <w:spacing w:val="-2"/>
          <w:lang w:val="de-DE"/>
        </w:rPr>
        <w:t>w</w:t>
      </w:r>
      <w:r w:rsidRPr="00013C05">
        <w:rPr>
          <w:rFonts w:eastAsia="Arial" w:cs="Arial"/>
          <w:lang w:val="de-DE"/>
        </w:rPr>
        <w:t>e</w:t>
      </w:r>
      <w:r w:rsidRPr="00013C05">
        <w:rPr>
          <w:rFonts w:eastAsia="Arial" w:cs="Arial"/>
          <w:spacing w:val="1"/>
          <w:lang w:val="de-DE"/>
        </w:rPr>
        <w:t>s</w:t>
      </w:r>
      <w:r w:rsidRPr="00013C05">
        <w:rPr>
          <w:rFonts w:eastAsia="Arial" w:cs="Arial"/>
          <w:spacing w:val="2"/>
          <w:lang w:val="de-DE"/>
        </w:rPr>
        <w:t>e</w:t>
      </w:r>
      <w:r w:rsidRPr="00013C05">
        <w:rPr>
          <w:rFonts w:eastAsia="Arial" w:cs="Arial"/>
          <w:lang w:val="de-DE"/>
        </w:rPr>
        <w:t>ns</w:t>
      </w:r>
      <w:r w:rsidRPr="00013C05">
        <w:rPr>
          <w:rFonts w:eastAsia="Arial" w:cs="Arial"/>
          <w:spacing w:val="47"/>
          <w:lang w:val="de-DE"/>
        </w:rPr>
        <w:t xml:space="preserve"> </w:t>
      </w:r>
      <w:r w:rsidRPr="00013C05">
        <w:rPr>
          <w:rFonts w:eastAsia="Arial" w:cs="Arial"/>
          <w:highlight w:val="lightGray"/>
          <w:lang w:val="de-DE"/>
        </w:rPr>
        <w:t xml:space="preserve">der </w:t>
      </w:r>
      <w:r w:rsidRPr="00013C05">
        <w:rPr>
          <w:rFonts w:eastAsia="Arial" w:cs="Arial"/>
          <w:spacing w:val="6"/>
          <w:highlight w:val="lightGray"/>
          <w:lang w:val="de-DE"/>
        </w:rPr>
        <w:t>W</w:t>
      </w:r>
      <w:r w:rsidRPr="00013C05">
        <w:rPr>
          <w:rFonts w:eastAsia="Arial" w:cs="Arial"/>
          <w:highlight w:val="lightGray"/>
          <w:lang w:val="de-DE"/>
        </w:rPr>
        <w:t>I</w:t>
      </w:r>
      <w:r w:rsidRPr="00013C05">
        <w:rPr>
          <w:rFonts w:eastAsia="Arial" w:cs="Arial"/>
          <w:spacing w:val="-1"/>
          <w:highlight w:val="lightGray"/>
          <w:lang w:val="de-DE"/>
        </w:rPr>
        <w:t>P</w:t>
      </w:r>
      <w:r w:rsidRPr="00013C05">
        <w:rPr>
          <w:rFonts w:eastAsia="Arial" w:cs="Arial"/>
          <w:highlight w:val="lightGray"/>
          <w:lang w:val="de-DE"/>
        </w:rPr>
        <w:t>O</w:t>
      </w:r>
      <w:r w:rsidRPr="00013C05">
        <w:rPr>
          <w:rFonts w:eastAsia="Arial" w:cs="Arial"/>
          <w:lang w:val="de-DE"/>
        </w:rPr>
        <w:t xml:space="preserve"> </w:t>
      </w:r>
      <w:r w:rsidRPr="00013C05">
        <w:rPr>
          <w:rFonts w:eastAsia="Arial" w:cs="Arial"/>
          <w:spacing w:val="-1"/>
          <w:lang w:val="de-DE"/>
        </w:rPr>
        <w:t>i</w:t>
      </w:r>
      <w:r w:rsidRPr="00013C05">
        <w:rPr>
          <w:rFonts w:eastAsia="Arial" w:cs="Arial"/>
          <w:spacing w:val="1"/>
          <w:lang w:val="de-DE"/>
        </w:rPr>
        <w:t>s</w:t>
      </w:r>
      <w:r w:rsidRPr="00013C05">
        <w:rPr>
          <w:rFonts w:eastAsia="Arial" w:cs="Arial"/>
          <w:lang w:val="de-DE"/>
        </w:rPr>
        <w:t>t be</w:t>
      </w:r>
      <w:r w:rsidRPr="00013C05">
        <w:rPr>
          <w:rFonts w:eastAsia="Arial" w:cs="Arial"/>
          <w:spacing w:val="2"/>
          <w:lang w:val="de-DE"/>
        </w:rPr>
        <w:t>f</w:t>
      </w:r>
      <w:r w:rsidRPr="00013C05">
        <w:rPr>
          <w:rFonts w:eastAsia="Arial" w:cs="Arial"/>
          <w:lang w:val="de-DE"/>
        </w:rPr>
        <w:t>ug</w:t>
      </w:r>
      <w:r w:rsidRPr="00013C05">
        <w:rPr>
          <w:rFonts w:eastAsia="Arial" w:cs="Arial"/>
          <w:spacing w:val="2"/>
          <w:lang w:val="de-DE"/>
        </w:rPr>
        <w:t>t</w:t>
      </w:r>
      <w:r w:rsidRPr="00013C05">
        <w:rPr>
          <w:rFonts w:eastAsia="Arial" w:cs="Arial"/>
          <w:lang w:val="de-DE"/>
        </w:rPr>
        <w:t xml:space="preserve">, auf </w:t>
      </w:r>
      <w:r w:rsidRPr="00013C05">
        <w:rPr>
          <w:rFonts w:eastAsia="Arial" w:cs="Arial"/>
          <w:spacing w:val="3"/>
          <w:lang w:val="de-DE"/>
        </w:rPr>
        <w:t>T</w:t>
      </w:r>
      <w:r w:rsidRPr="00013C05">
        <w:rPr>
          <w:rFonts w:eastAsia="Arial" w:cs="Arial"/>
          <w:spacing w:val="1"/>
          <w:lang w:val="de-DE"/>
        </w:rPr>
        <w:t>r</w:t>
      </w:r>
      <w:r w:rsidRPr="00013C05">
        <w:rPr>
          <w:rFonts w:eastAsia="Arial" w:cs="Arial"/>
          <w:lang w:val="de-DE"/>
        </w:rPr>
        <w:t>euhand</w:t>
      </w:r>
      <w:r w:rsidRPr="00013C05">
        <w:rPr>
          <w:rFonts w:eastAsia="Arial" w:cs="Arial"/>
          <w:spacing w:val="2"/>
          <w:lang w:val="de-DE"/>
        </w:rPr>
        <w:t>f</w:t>
      </w:r>
      <w:r w:rsidRPr="00013C05">
        <w:rPr>
          <w:rFonts w:eastAsia="Arial" w:cs="Arial"/>
          <w:lang w:val="de-DE"/>
        </w:rPr>
        <w:t>onds</w:t>
      </w:r>
      <w:r w:rsidRPr="00013C05">
        <w:rPr>
          <w:rFonts w:eastAsia="Arial" w:cs="Arial"/>
          <w:spacing w:val="50"/>
          <w:lang w:val="de-DE"/>
        </w:rPr>
        <w:t xml:space="preserve"> </w:t>
      </w:r>
      <w:r w:rsidRPr="00013C05">
        <w:rPr>
          <w:rFonts w:eastAsia="Arial" w:cs="Arial"/>
          <w:spacing w:val="2"/>
          <w:lang w:val="de-DE"/>
        </w:rPr>
        <w:t>u</w:t>
      </w:r>
      <w:r w:rsidRPr="00013C05">
        <w:rPr>
          <w:rFonts w:eastAsia="Arial" w:cs="Arial"/>
          <w:lang w:val="de-DE"/>
        </w:rPr>
        <w:t xml:space="preserve">nd </w:t>
      </w:r>
      <w:r w:rsidRPr="00013C05">
        <w:rPr>
          <w:rFonts w:eastAsia="Arial" w:cs="Arial"/>
          <w:spacing w:val="2"/>
          <w:lang w:val="de-DE"/>
        </w:rPr>
        <w:t>S</w:t>
      </w:r>
      <w:r w:rsidRPr="00013C05">
        <w:rPr>
          <w:rFonts w:eastAsia="Arial" w:cs="Arial"/>
          <w:lang w:val="de-DE"/>
        </w:rPr>
        <w:t>on</w:t>
      </w:r>
      <w:r w:rsidRPr="00013C05">
        <w:rPr>
          <w:rFonts w:eastAsia="Arial" w:cs="Arial"/>
          <w:spacing w:val="2"/>
          <w:lang w:val="de-DE"/>
        </w:rPr>
        <w:t>d</w:t>
      </w:r>
      <w:r w:rsidRPr="00013C05">
        <w:rPr>
          <w:rFonts w:eastAsia="Arial" w:cs="Arial"/>
          <w:lang w:val="de-DE"/>
        </w:rPr>
        <w:t>e</w:t>
      </w:r>
      <w:r w:rsidRPr="00013C05">
        <w:rPr>
          <w:rFonts w:eastAsia="Arial" w:cs="Arial"/>
          <w:spacing w:val="1"/>
          <w:lang w:val="de-DE"/>
        </w:rPr>
        <w:t>r</w:t>
      </w:r>
      <w:r w:rsidRPr="00013C05">
        <w:rPr>
          <w:rFonts w:eastAsia="Arial" w:cs="Arial"/>
          <w:spacing w:val="4"/>
          <w:lang w:val="de-DE"/>
        </w:rPr>
        <w:t>k</w:t>
      </w:r>
      <w:r w:rsidRPr="00013C05">
        <w:rPr>
          <w:rFonts w:eastAsia="Arial" w:cs="Arial"/>
          <w:lang w:val="de-DE"/>
        </w:rPr>
        <w:t>onten</w:t>
      </w:r>
      <w:r w:rsidRPr="00013C05">
        <w:rPr>
          <w:rFonts w:eastAsia="Arial" w:cs="Arial"/>
          <w:spacing w:val="49"/>
          <w:lang w:val="de-DE"/>
        </w:rPr>
        <w:t xml:space="preserve"> </w:t>
      </w:r>
      <w:r w:rsidRPr="00013C05">
        <w:rPr>
          <w:rFonts w:eastAsia="Arial" w:cs="Arial"/>
          <w:spacing w:val="2"/>
          <w:lang w:val="de-DE"/>
        </w:rPr>
        <w:t>e</w:t>
      </w:r>
      <w:r w:rsidRPr="00013C05">
        <w:rPr>
          <w:rFonts w:eastAsia="Arial" w:cs="Arial"/>
          <w:spacing w:val="-1"/>
          <w:lang w:val="de-DE"/>
        </w:rPr>
        <w:t>i</w:t>
      </w:r>
      <w:r w:rsidRPr="00013C05">
        <w:rPr>
          <w:rFonts w:eastAsia="Arial" w:cs="Arial"/>
          <w:lang w:val="de-DE"/>
        </w:rPr>
        <w:t xml:space="preserve">ne </w:t>
      </w:r>
      <w:r w:rsidRPr="00013C05">
        <w:rPr>
          <w:rFonts w:eastAsia="Arial" w:cs="Arial"/>
          <w:spacing w:val="1"/>
          <w:lang w:val="de-DE"/>
        </w:rPr>
        <w:t>G</w:t>
      </w:r>
      <w:r w:rsidRPr="00013C05">
        <w:rPr>
          <w:rFonts w:eastAsia="Arial" w:cs="Arial"/>
          <w:spacing w:val="2"/>
          <w:lang w:val="de-DE"/>
        </w:rPr>
        <w:t>e</w:t>
      </w:r>
      <w:r w:rsidRPr="00013C05">
        <w:rPr>
          <w:rFonts w:eastAsia="Arial" w:cs="Arial"/>
          <w:lang w:val="de-DE"/>
        </w:rPr>
        <w:t xml:space="preserve">bühr </w:t>
      </w:r>
      <w:r w:rsidRPr="00013C05">
        <w:rPr>
          <w:rFonts w:eastAsia="Arial" w:cs="Arial"/>
          <w:spacing w:val="-1"/>
          <w:lang w:val="de-DE"/>
        </w:rPr>
        <w:t>i</w:t>
      </w:r>
      <w:r w:rsidRPr="00013C05">
        <w:rPr>
          <w:rFonts w:eastAsia="Arial" w:cs="Arial"/>
          <w:lang w:val="de-DE"/>
        </w:rPr>
        <w:t>n Re</w:t>
      </w:r>
      <w:r w:rsidRPr="00013C05">
        <w:rPr>
          <w:rFonts w:eastAsia="Arial" w:cs="Arial"/>
          <w:spacing w:val="1"/>
          <w:lang w:val="de-DE"/>
        </w:rPr>
        <w:t>c</w:t>
      </w:r>
      <w:r w:rsidRPr="00013C05">
        <w:rPr>
          <w:rFonts w:eastAsia="Arial" w:cs="Arial"/>
          <w:lang w:val="de-DE"/>
        </w:rPr>
        <w:t>hn</w:t>
      </w:r>
      <w:r w:rsidRPr="00013C05">
        <w:rPr>
          <w:rFonts w:eastAsia="Arial" w:cs="Arial"/>
          <w:spacing w:val="2"/>
          <w:lang w:val="de-DE"/>
        </w:rPr>
        <w:t>u</w:t>
      </w:r>
      <w:r w:rsidRPr="00013C05">
        <w:rPr>
          <w:rFonts w:eastAsia="Arial" w:cs="Arial"/>
          <w:lang w:val="de-DE"/>
        </w:rPr>
        <w:t>ng</w:t>
      </w:r>
      <w:r w:rsidRPr="00013C05">
        <w:rPr>
          <w:rFonts w:eastAsia="Arial" w:cs="Arial"/>
          <w:spacing w:val="4"/>
          <w:lang w:val="de-DE"/>
        </w:rPr>
        <w:t xml:space="preserve"> </w:t>
      </w:r>
      <w:r w:rsidRPr="00013C05">
        <w:rPr>
          <w:rFonts w:eastAsia="Arial" w:cs="Arial"/>
          <w:spacing w:val="-1"/>
          <w:lang w:val="de-DE"/>
        </w:rPr>
        <w:t>z</w:t>
      </w:r>
      <w:r w:rsidRPr="00013C05">
        <w:rPr>
          <w:rFonts w:eastAsia="Arial" w:cs="Arial"/>
          <w:lang w:val="de-DE"/>
        </w:rPr>
        <w:t>u</w:t>
      </w:r>
      <w:r w:rsidRPr="00013C05">
        <w:rPr>
          <w:rFonts w:eastAsia="Arial" w:cs="Arial"/>
          <w:spacing w:val="11"/>
          <w:lang w:val="de-DE"/>
        </w:rPr>
        <w:t xml:space="preserve"> </w:t>
      </w:r>
      <w:r w:rsidRPr="00013C05">
        <w:rPr>
          <w:rFonts w:eastAsia="Arial" w:cs="Arial"/>
          <w:spacing w:val="1"/>
          <w:lang w:val="de-DE"/>
        </w:rPr>
        <w:t>s</w:t>
      </w:r>
      <w:r w:rsidRPr="00013C05">
        <w:rPr>
          <w:rFonts w:eastAsia="Arial" w:cs="Arial"/>
          <w:lang w:val="de-DE"/>
        </w:rPr>
        <w:t>te</w:t>
      </w:r>
      <w:r w:rsidRPr="00013C05">
        <w:rPr>
          <w:rFonts w:eastAsia="Arial" w:cs="Arial"/>
          <w:spacing w:val="1"/>
          <w:lang w:val="de-DE"/>
        </w:rPr>
        <w:t>l</w:t>
      </w:r>
      <w:r w:rsidRPr="00013C05">
        <w:rPr>
          <w:rFonts w:eastAsia="Arial" w:cs="Arial"/>
          <w:spacing w:val="-1"/>
          <w:lang w:val="de-DE"/>
        </w:rPr>
        <w:t>l</w:t>
      </w:r>
      <w:r w:rsidRPr="00013C05">
        <w:rPr>
          <w:rFonts w:eastAsia="Arial" w:cs="Arial"/>
          <w:spacing w:val="2"/>
          <w:lang w:val="de-DE"/>
        </w:rPr>
        <w:t>e</w:t>
      </w:r>
      <w:r w:rsidRPr="00013C05">
        <w:rPr>
          <w:rFonts w:eastAsia="Arial" w:cs="Arial"/>
          <w:lang w:val="de-DE"/>
        </w:rPr>
        <w:t>n.</w:t>
      </w:r>
      <w:r w:rsidRPr="00013C05">
        <w:rPr>
          <w:rFonts w:eastAsia="Arial" w:cs="Arial"/>
          <w:spacing w:val="5"/>
          <w:lang w:val="de-DE"/>
        </w:rPr>
        <w:t xml:space="preserve"> </w:t>
      </w:r>
      <w:r w:rsidRPr="00013C05">
        <w:rPr>
          <w:rFonts w:eastAsia="Arial" w:cs="Arial"/>
          <w:spacing w:val="3"/>
          <w:lang w:val="de-DE"/>
        </w:rPr>
        <w:t>D</w:t>
      </w:r>
      <w:r w:rsidRPr="00013C05">
        <w:rPr>
          <w:rFonts w:eastAsia="Arial" w:cs="Arial"/>
          <w:spacing w:val="-1"/>
          <w:lang w:val="de-DE"/>
        </w:rPr>
        <w:t>i</w:t>
      </w:r>
      <w:r w:rsidRPr="00013C05">
        <w:rPr>
          <w:rFonts w:eastAsia="Arial" w:cs="Arial"/>
          <w:lang w:val="de-DE"/>
        </w:rPr>
        <w:t>e</w:t>
      </w:r>
      <w:r w:rsidRPr="00013C05">
        <w:rPr>
          <w:rFonts w:eastAsia="Arial" w:cs="Arial"/>
          <w:spacing w:val="4"/>
          <w:lang w:val="de-DE"/>
        </w:rPr>
        <w:t>s</w:t>
      </w:r>
      <w:r w:rsidRPr="00013C05">
        <w:rPr>
          <w:rFonts w:eastAsia="Arial" w:cs="Arial"/>
          <w:lang w:val="de-DE"/>
        </w:rPr>
        <w:t>e</w:t>
      </w:r>
      <w:r w:rsidRPr="00013C05">
        <w:rPr>
          <w:rFonts w:eastAsia="Arial" w:cs="Arial"/>
          <w:spacing w:val="6"/>
          <w:lang w:val="de-DE"/>
        </w:rPr>
        <w:t xml:space="preserve"> </w:t>
      </w:r>
      <w:r w:rsidRPr="00013C05">
        <w:rPr>
          <w:rFonts w:eastAsia="Arial" w:cs="Arial"/>
          <w:spacing w:val="1"/>
          <w:lang w:val="de-DE"/>
        </w:rPr>
        <w:t>G</w:t>
      </w:r>
      <w:r w:rsidRPr="00013C05">
        <w:rPr>
          <w:rFonts w:eastAsia="Arial" w:cs="Arial"/>
          <w:lang w:val="de-DE"/>
        </w:rPr>
        <w:t>e</w:t>
      </w:r>
      <w:r w:rsidRPr="00013C05">
        <w:rPr>
          <w:rFonts w:eastAsia="Arial" w:cs="Arial"/>
          <w:spacing w:val="2"/>
          <w:lang w:val="de-DE"/>
        </w:rPr>
        <w:t>b</w:t>
      </w:r>
      <w:r w:rsidRPr="00013C05">
        <w:rPr>
          <w:rFonts w:eastAsia="Arial" w:cs="Arial"/>
          <w:lang w:val="de-DE"/>
        </w:rPr>
        <w:t>ühr</w:t>
      </w:r>
      <w:r w:rsidRPr="00013C05">
        <w:rPr>
          <w:rFonts w:eastAsia="Arial" w:cs="Arial"/>
          <w:spacing w:val="8"/>
          <w:lang w:val="de-DE"/>
        </w:rPr>
        <w:t xml:space="preserve"> </w:t>
      </w:r>
      <w:r w:rsidRPr="00013C05">
        <w:rPr>
          <w:rFonts w:eastAsia="Arial" w:cs="Arial"/>
          <w:lang w:val="de-DE"/>
        </w:rPr>
        <w:t>w</w:t>
      </w:r>
      <w:r w:rsidRPr="00013C05">
        <w:rPr>
          <w:rFonts w:eastAsia="Arial" w:cs="Arial"/>
          <w:spacing w:val="-1"/>
          <w:lang w:val="de-DE"/>
        </w:rPr>
        <w:t>i</w:t>
      </w:r>
      <w:r w:rsidRPr="00013C05">
        <w:rPr>
          <w:rFonts w:eastAsia="Arial" w:cs="Arial"/>
          <w:spacing w:val="1"/>
          <w:lang w:val="de-DE"/>
        </w:rPr>
        <w:t>r</w:t>
      </w:r>
      <w:r w:rsidRPr="00013C05">
        <w:rPr>
          <w:rFonts w:eastAsia="Arial" w:cs="Arial"/>
          <w:lang w:val="de-DE"/>
        </w:rPr>
        <w:t>d</w:t>
      </w:r>
      <w:r w:rsidRPr="00013C05">
        <w:rPr>
          <w:rFonts w:eastAsia="Arial" w:cs="Arial"/>
          <w:spacing w:val="8"/>
          <w:lang w:val="de-DE"/>
        </w:rPr>
        <w:t xml:space="preserve"> </w:t>
      </w:r>
      <w:r w:rsidRPr="00013C05">
        <w:rPr>
          <w:rFonts w:eastAsia="Arial" w:cs="Arial"/>
          <w:spacing w:val="2"/>
          <w:lang w:val="de-DE"/>
        </w:rPr>
        <w:t>f</w:t>
      </w:r>
      <w:r w:rsidRPr="00013C05">
        <w:rPr>
          <w:rFonts w:eastAsia="Arial" w:cs="Arial"/>
          <w:lang w:val="de-DE"/>
        </w:rPr>
        <w:t>ür</w:t>
      </w:r>
      <w:r w:rsidRPr="00013C05">
        <w:rPr>
          <w:rFonts w:eastAsia="Arial" w:cs="Arial"/>
          <w:spacing w:val="10"/>
          <w:lang w:val="de-DE"/>
        </w:rPr>
        <w:t xml:space="preserve"> </w:t>
      </w:r>
      <w:r w:rsidRPr="00013C05">
        <w:rPr>
          <w:rFonts w:eastAsia="Arial" w:cs="Arial"/>
          <w:spacing w:val="2"/>
          <w:lang w:val="de-DE"/>
        </w:rPr>
        <w:t>d</w:t>
      </w:r>
      <w:r w:rsidRPr="00013C05">
        <w:rPr>
          <w:rFonts w:eastAsia="Arial" w:cs="Arial"/>
          <w:spacing w:val="-1"/>
          <w:lang w:val="de-DE"/>
        </w:rPr>
        <w:t>i</w:t>
      </w:r>
      <w:r w:rsidRPr="00013C05">
        <w:rPr>
          <w:rFonts w:eastAsia="Arial" w:cs="Arial"/>
          <w:lang w:val="de-DE"/>
        </w:rPr>
        <w:t>e</w:t>
      </w:r>
      <w:r w:rsidRPr="00013C05">
        <w:rPr>
          <w:rFonts w:eastAsia="Arial" w:cs="Arial"/>
          <w:spacing w:val="11"/>
          <w:lang w:val="de-DE"/>
        </w:rPr>
        <w:t xml:space="preserve"> </w:t>
      </w:r>
      <w:r w:rsidRPr="00013C05">
        <w:rPr>
          <w:rFonts w:eastAsia="Arial" w:cs="Arial"/>
          <w:lang w:val="de-DE"/>
        </w:rPr>
        <w:t>Rü</w:t>
      </w:r>
      <w:r w:rsidRPr="00013C05">
        <w:rPr>
          <w:rFonts w:eastAsia="Arial" w:cs="Arial"/>
          <w:spacing w:val="4"/>
          <w:lang w:val="de-DE"/>
        </w:rPr>
        <w:t>ck</w:t>
      </w:r>
      <w:r w:rsidRPr="00013C05">
        <w:rPr>
          <w:rFonts w:eastAsia="Arial" w:cs="Arial"/>
          <w:lang w:val="de-DE"/>
        </w:rPr>
        <w:t>e</w:t>
      </w:r>
      <w:r w:rsidRPr="00013C05">
        <w:rPr>
          <w:rFonts w:eastAsia="Arial" w:cs="Arial"/>
          <w:spacing w:val="-2"/>
          <w:lang w:val="de-DE"/>
        </w:rPr>
        <w:t>r</w:t>
      </w:r>
      <w:r w:rsidRPr="00013C05">
        <w:rPr>
          <w:rFonts w:eastAsia="Arial" w:cs="Arial"/>
          <w:spacing w:val="1"/>
          <w:lang w:val="de-DE"/>
        </w:rPr>
        <w:t>s</w:t>
      </w:r>
      <w:r w:rsidRPr="00013C05">
        <w:rPr>
          <w:rFonts w:eastAsia="Arial" w:cs="Arial"/>
          <w:lang w:val="de-DE"/>
        </w:rPr>
        <w:t xml:space="preserve">tattung </w:t>
      </w:r>
      <w:r w:rsidRPr="00013C05">
        <w:rPr>
          <w:rFonts w:eastAsia="Arial" w:cs="Arial"/>
          <w:spacing w:val="2"/>
          <w:lang w:val="de-DE"/>
        </w:rPr>
        <w:t>a</w:t>
      </w:r>
      <w:r w:rsidRPr="00013C05">
        <w:rPr>
          <w:rFonts w:eastAsia="Arial" w:cs="Arial"/>
          <w:spacing w:val="-1"/>
          <w:lang w:val="de-DE"/>
        </w:rPr>
        <w:t>ll</w:t>
      </w:r>
      <w:r w:rsidRPr="00013C05">
        <w:rPr>
          <w:rFonts w:eastAsia="Arial" w:cs="Arial"/>
          <w:lang w:val="de-DE"/>
        </w:rPr>
        <w:t>er</w:t>
      </w:r>
      <w:r w:rsidRPr="00013C05">
        <w:rPr>
          <w:rFonts w:eastAsia="Arial" w:cs="Arial"/>
          <w:spacing w:val="11"/>
          <w:lang w:val="de-DE"/>
        </w:rPr>
        <w:t xml:space="preserve"> </w:t>
      </w:r>
      <w:r w:rsidRPr="00013C05">
        <w:rPr>
          <w:rFonts w:eastAsia="Arial" w:cs="Arial"/>
          <w:lang w:val="de-DE"/>
        </w:rPr>
        <w:t>o</w:t>
      </w:r>
      <w:r w:rsidRPr="00013C05">
        <w:rPr>
          <w:rFonts w:eastAsia="Arial" w:cs="Arial"/>
          <w:spacing w:val="2"/>
          <w:lang w:val="de-DE"/>
        </w:rPr>
        <w:t>d</w:t>
      </w:r>
      <w:r w:rsidRPr="00013C05">
        <w:rPr>
          <w:rFonts w:eastAsia="Arial" w:cs="Arial"/>
          <w:lang w:val="de-DE"/>
        </w:rPr>
        <w:t>er</w:t>
      </w:r>
      <w:r w:rsidRPr="00013C05">
        <w:rPr>
          <w:rFonts w:eastAsia="Arial" w:cs="Arial"/>
          <w:spacing w:val="8"/>
          <w:lang w:val="de-DE"/>
        </w:rPr>
        <w:t xml:space="preserve"> </w:t>
      </w:r>
      <w:r w:rsidRPr="00013C05">
        <w:rPr>
          <w:rFonts w:eastAsia="Arial" w:cs="Arial"/>
          <w:spacing w:val="2"/>
          <w:lang w:val="de-DE"/>
        </w:rPr>
        <w:t>e</w:t>
      </w:r>
      <w:r w:rsidRPr="00013C05">
        <w:rPr>
          <w:rFonts w:eastAsia="Arial" w:cs="Arial"/>
          <w:spacing w:val="-1"/>
          <w:lang w:val="de-DE"/>
        </w:rPr>
        <w:t>i</w:t>
      </w:r>
      <w:r w:rsidRPr="00013C05">
        <w:rPr>
          <w:rFonts w:eastAsia="Arial" w:cs="Arial"/>
          <w:lang w:val="de-DE"/>
        </w:rPr>
        <w:t>n</w:t>
      </w:r>
      <w:r w:rsidRPr="00013C05">
        <w:rPr>
          <w:rFonts w:eastAsia="Arial" w:cs="Arial"/>
          <w:spacing w:val="2"/>
          <w:lang w:val="de-DE"/>
        </w:rPr>
        <w:t>e</w:t>
      </w:r>
      <w:r w:rsidRPr="00013C05">
        <w:rPr>
          <w:rFonts w:eastAsia="Arial" w:cs="Arial"/>
          <w:lang w:val="de-DE"/>
        </w:rPr>
        <w:t>s</w:t>
      </w:r>
      <w:r w:rsidRPr="00013C05">
        <w:rPr>
          <w:rFonts w:eastAsia="Arial" w:cs="Arial"/>
          <w:spacing w:val="8"/>
          <w:lang w:val="de-DE"/>
        </w:rPr>
        <w:t xml:space="preserve"> </w:t>
      </w:r>
      <w:r w:rsidRPr="00013C05">
        <w:rPr>
          <w:rFonts w:eastAsia="Arial" w:cs="Arial"/>
          <w:spacing w:val="3"/>
          <w:lang w:val="de-DE"/>
        </w:rPr>
        <w:t>T</w:t>
      </w:r>
      <w:r w:rsidRPr="00013C05">
        <w:rPr>
          <w:rFonts w:eastAsia="Arial" w:cs="Arial"/>
          <w:lang w:val="de-DE"/>
        </w:rPr>
        <w:t>e</w:t>
      </w:r>
      <w:r w:rsidRPr="00013C05">
        <w:rPr>
          <w:rFonts w:eastAsia="Arial" w:cs="Arial"/>
          <w:spacing w:val="-1"/>
          <w:lang w:val="de-DE"/>
        </w:rPr>
        <w:t>il</w:t>
      </w:r>
      <w:r w:rsidRPr="00013C05">
        <w:rPr>
          <w:rFonts w:eastAsia="Arial" w:cs="Arial"/>
          <w:lang w:val="de-DE"/>
        </w:rPr>
        <w:t>s</w:t>
      </w:r>
      <w:r w:rsidRPr="00013C05">
        <w:rPr>
          <w:rFonts w:eastAsia="Arial" w:cs="Arial"/>
          <w:spacing w:val="8"/>
          <w:lang w:val="de-DE"/>
        </w:rPr>
        <w:t xml:space="preserve"> </w:t>
      </w:r>
      <w:r w:rsidRPr="00013C05">
        <w:rPr>
          <w:rFonts w:eastAsia="Arial" w:cs="Arial"/>
          <w:lang w:val="de-DE"/>
        </w:rPr>
        <w:t>der</w:t>
      </w:r>
      <w:r w:rsidRPr="00013C05">
        <w:rPr>
          <w:rFonts w:eastAsia="Arial" w:cs="Arial"/>
          <w:spacing w:val="12"/>
          <w:lang w:val="de-DE"/>
        </w:rPr>
        <w:t xml:space="preserve"> </w:t>
      </w:r>
      <w:r w:rsidRPr="00013C05">
        <w:rPr>
          <w:rFonts w:eastAsia="Arial" w:cs="Arial"/>
          <w:spacing w:val="-1"/>
          <w:lang w:val="de-DE"/>
        </w:rPr>
        <w:t>v</w:t>
      </w:r>
      <w:r w:rsidRPr="00013C05">
        <w:rPr>
          <w:rFonts w:eastAsia="Arial" w:cs="Arial"/>
          <w:spacing w:val="2"/>
          <w:lang w:val="de-DE"/>
        </w:rPr>
        <w:t>o</w:t>
      </w:r>
      <w:r w:rsidRPr="00013C05">
        <w:rPr>
          <w:rFonts w:eastAsia="Arial" w:cs="Arial"/>
          <w:lang w:val="de-DE"/>
        </w:rPr>
        <w:t>n</w:t>
      </w:r>
      <w:r w:rsidRPr="00013C05">
        <w:rPr>
          <w:rFonts w:eastAsia="Arial" w:cs="Arial"/>
          <w:spacing w:val="8"/>
          <w:lang w:val="de-DE"/>
        </w:rPr>
        <w:t xml:space="preserve"> </w:t>
      </w:r>
      <w:r w:rsidRPr="00013C05">
        <w:rPr>
          <w:rFonts w:eastAsia="Arial" w:cs="Arial"/>
          <w:spacing w:val="2"/>
          <w:highlight w:val="lightGray"/>
          <w:lang w:val="de-DE"/>
        </w:rPr>
        <w:t>d</w:t>
      </w:r>
      <w:r w:rsidRPr="00013C05">
        <w:rPr>
          <w:rFonts w:eastAsia="Arial" w:cs="Arial"/>
          <w:highlight w:val="lightGray"/>
          <w:lang w:val="de-DE"/>
        </w:rPr>
        <w:t>er</w:t>
      </w:r>
      <w:r w:rsidR="006F7C2D" w:rsidRPr="00013C05">
        <w:rPr>
          <w:rFonts w:eastAsia="Arial" w:cs="Arial"/>
          <w:highlight w:val="lightGray"/>
          <w:lang w:val="de-DE"/>
        </w:rPr>
        <w:t> </w:t>
      </w:r>
      <w:r w:rsidRPr="00013C05">
        <w:rPr>
          <w:rFonts w:eastAsia="Arial" w:cs="Arial"/>
          <w:highlight w:val="lightGray"/>
          <w:lang w:val="de-DE"/>
        </w:rPr>
        <w:t>U</w:t>
      </w:r>
      <w:r w:rsidRPr="00013C05">
        <w:rPr>
          <w:rFonts w:eastAsia="Arial" w:cs="Arial"/>
          <w:spacing w:val="-1"/>
          <w:highlight w:val="lightGray"/>
          <w:lang w:val="de-DE"/>
        </w:rPr>
        <w:t>P</w:t>
      </w:r>
      <w:r w:rsidRPr="00013C05">
        <w:rPr>
          <w:rFonts w:eastAsia="Arial" w:cs="Arial"/>
          <w:spacing w:val="1"/>
          <w:highlight w:val="lightGray"/>
          <w:lang w:val="de-DE"/>
        </w:rPr>
        <w:t>O</w:t>
      </w:r>
      <w:r w:rsidRPr="00013C05">
        <w:rPr>
          <w:rFonts w:eastAsia="Arial" w:cs="Arial"/>
          <w:highlight w:val="lightGray"/>
          <w:lang w:val="de-DE"/>
        </w:rPr>
        <w:t>V</w:t>
      </w:r>
      <w:r w:rsidRPr="00013C05">
        <w:rPr>
          <w:rFonts w:eastAsia="Arial" w:cs="Arial"/>
          <w:lang w:val="de-DE"/>
        </w:rPr>
        <w:t xml:space="preserve"> </w:t>
      </w:r>
      <w:r w:rsidRPr="00013C05">
        <w:rPr>
          <w:rFonts w:eastAsia="Arial" w:cs="Arial"/>
          <w:spacing w:val="2"/>
          <w:lang w:val="de-DE"/>
        </w:rPr>
        <w:t>f</w:t>
      </w:r>
      <w:r w:rsidRPr="00013C05">
        <w:rPr>
          <w:rFonts w:eastAsia="Arial" w:cs="Arial"/>
          <w:lang w:val="de-DE"/>
        </w:rPr>
        <w:t>ür d</w:t>
      </w:r>
      <w:r w:rsidRPr="00013C05">
        <w:rPr>
          <w:rFonts w:eastAsia="Arial" w:cs="Arial"/>
          <w:spacing w:val="1"/>
          <w:lang w:val="de-DE"/>
        </w:rPr>
        <w:t>i</w:t>
      </w:r>
      <w:r w:rsidRPr="00013C05">
        <w:rPr>
          <w:rFonts w:eastAsia="Arial" w:cs="Arial"/>
          <w:lang w:val="de-DE"/>
        </w:rPr>
        <w:t xml:space="preserve">e </w:t>
      </w:r>
      <w:r w:rsidRPr="00013C05">
        <w:rPr>
          <w:rFonts w:eastAsia="Arial" w:cs="Arial"/>
          <w:spacing w:val="2"/>
          <w:lang w:val="de-DE"/>
        </w:rPr>
        <w:t>E</w:t>
      </w:r>
      <w:r w:rsidRPr="00013C05">
        <w:rPr>
          <w:rFonts w:eastAsia="Arial" w:cs="Arial"/>
          <w:spacing w:val="-1"/>
          <w:lang w:val="de-DE"/>
        </w:rPr>
        <w:t>i</w:t>
      </w:r>
      <w:r w:rsidRPr="00013C05">
        <w:rPr>
          <w:rFonts w:eastAsia="Arial" w:cs="Arial"/>
          <w:lang w:val="de-DE"/>
        </w:rPr>
        <w:t>n</w:t>
      </w:r>
      <w:r w:rsidRPr="00013C05">
        <w:rPr>
          <w:rFonts w:eastAsia="Arial" w:cs="Arial"/>
          <w:spacing w:val="1"/>
          <w:lang w:val="de-DE"/>
        </w:rPr>
        <w:t>r</w:t>
      </w:r>
      <w:r w:rsidRPr="00013C05">
        <w:rPr>
          <w:rFonts w:eastAsia="Arial" w:cs="Arial"/>
          <w:spacing w:val="-1"/>
          <w:lang w:val="de-DE"/>
        </w:rPr>
        <w:t>i</w:t>
      </w:r>
      <w:r w:rsidRPr="00013C05">
        <w:rPr>
          <w:rFonts w:eastAsia="Arial" w:cs="Arial"/>
          <w:spacing w:val="1"/>
          <w:lang w:val="de-DE"/>
        </w:rPr>
        <w:t>c</w:t>
      </w:r>
      <w:r w:rsidRPr="00013C05">
        <w:rPr>
          <w:rFonts w:eastAsia="Arial" w:cs="Arial"/>
          <w:spacing w:val="2"/>
          <w:lang w:val="de-DE"/>
        </w:rPr>
        <w:t>h</w:t>
      </w:r>
      <w:r w:rsidRPr="00013C05">
        <w:rPr>
          <w:rFonts w:eastAsia="Arial" w:cs="Arial"/>
          <w:lang w:val="de-DE"/>
        </w:rPr>
        <w:t>tu</w:t>
      </w:r>
      <w:r w:rsidRPr="00013C05">
        <w:rPr>
          <w:rFonts w:eastAsia="Arial" w:cs="Arial"/>
          <w:spacing w:val="2"/>
          <w:lang w:val="de-DE"/>
        </w:rPr>
        <w:t>n</w:t>
      </w:r>
      <w:r w:rsidRPr="00013C05">
        <w:rPr>
          <w:rFonts w:eastAsia="Arial" w:cs="Arial"/>
          <w:lang w:val="de-DE"/>
        </w:rPr>
        <w:t xml:space="preserve">g und </w:t>
      </w:r>
      <w:r w:rsidRPr="00013C05">
        <w:rPr>
          <w:rFonts w:eastAsia="Arial" w:cs="Arial"/>
          <w:spacing w:val="-1"/>
          <w:lang w:val="de-DE"/>
        </w:rPr>
        <w:t>V</w:t>
      </w:r>
      <w:r w:rsidRPr="00013C05">
        <w:rPr>
          <w:rFonts w:eastAsia="Arial" w:cs="Arial"/>
          <w:lang w:val="de-DE"/>
        </w:rPr>
        <w:t>e</w:t>
      </w:r>
      <w:r w:rsidRPr="00013C05">
        <w:rPr>
          <w:rFonts w:eastAsia="Arial" w:cs="Arial"/>
          <w:spacing w:val="3"/>
          <w:lang w:val="de-DE"/>
        </w:rPr>
        <w:t>r</w:t>
      </w:r>
      <w:r w:rsidRPr="00013C05">
        <w:rPr>
          <w:rFonts w:eastAsia="Arial" w:cs="Arial"/>
          <w:spacing w:val="-2"/>
          <w:lang w:val="de-DE"/>
        </w:rPr>
        <w:t>w</w:t>
      </w:r>
      <w:r w:rsidRPr="00013C05">
        <w:rPr>
          <w:rFonts w:eastAsia="Arial" w:cs="Arial"/>
          <w:spacing w:val="2"/>
          <w:lang w:val="de-DE"/>
        </w:rPr>
        <w:t>a</w:t>
      </w:r>
      <w:r w:rsidRPr="00013C05">
        <w:rPr>
          <w:rFonts w:eastAsia="Arial" w:cs="Arial"/>
          <w:spacing w:val="-1"/>
          <w:lang w:val="de-DE"/>
        </w:rPr>
        <w:t>l</w:t>
      </w:r>
      <w:r w:rsidRPr="00013C05">
        <w:rPr>
          <w:rFonts w:eastAsia="Arial" w:cs="Arial"/>
          <w:lang w:val="de-DE"/>
        </w:rPr>
        <w:t>t</w:t>
      </w:r>
      <w:r w:rsidRPr="00013C05">
        <w:rPr>
          <w:rFonts w:eastAsia="Arial" w:cs="Arial"/>
          <w:spacing w:val="2"/>
          <w:lang w:val="de-DE"/>
        </w:rPr>
        <w:t>u</w:t>
      </w:r>
      <w:r w:rsidRPr="00013C05">
        <w:rPr>
          <w:rFonts w:eastAsia="Arial" w:cs="Arial"/>
          <w:lang w:val="de-DE"/>
        </w:rPr>
        <w:t>ng</w:t>
      </w:r>
      <w:r w:rsidRPr="00013C05">
        <w:rPr>
          <w:rFonts w:eastAsia="Arial" w:cs="Arial"/>
          <w:spacing w:val="53"/>
          <w:lang w:val="de-DE"/>
        </w:rPr>
        <w:t xml:space="preserve"> </w:t>
      </w:r>
      <w:r w:rsidRPr="00013C05">
        <w:rPr>
          <w:rFonts w:eastAsia="Arial" w:cs="Arial"/>
          <w:spacing w:val="2"/>
          <w:lang w:val="de-DE"/>
        </w:rPr>
        <w:t>d</w:t>
      </w:r>
      <w:r w:rsidRPr="00013C05">
        <w:rPr>
          <w:rFonts w:eastAsia="Arial" w:cs="Arial"/>
          <w:lang w:val="de-DE"/>
        </w:rPr>
        <w:t xml:space="preserve">er </w:t>
      </w:r>
      <w:r w:rsidRPr="00013C05">
        <w:rPr>
          <w:rFonts w:eastAsia="Arial" w:cs="Arial"/>
          <w:spacing w:val="3"/>
          <w:lang w:val="de-DE"/>
        </w:rPr>
        <w:t>T</w:t>
      </w:r>
      <w:r w:rsidRPr="00013C05">
        <w:rPr>
          <w:rFonts w:eastAsia="Arial" w:cs="Arial"/>
          <w:spacing w:val="1"/>
          <w:lang w:val="de-DE"/>
        </w:rPr>
        <w:t>r</w:t>
      </w:r>
      <w:r w:rsidRPr="00013C05">
        <w:rPr>
          <w:rFonts w:eastAsia="Arial" w:cs="Arial"/>
          <w:spacing w:val="-3"/>
          <w:lang w:val="de-DE"/>
        </w:rPr>
        <w:t>e</w:t>
      </w:r>
      <w:r w:rsidRPr="00013C05">
        <w:rPr>
          <w:rFonts w:eastAsia="Arial" w:cs="Arial"/>
          <w:lang w:val="de-DE"/>
        </w:rPr>
        <w:t>uha</w:t>
      </w:r>
      <w:r w:rsidRPr="00013C05">
        <w:rPr>
          <w:rFonts w:eastAsia="Arial" w:cs="Arial"/>
          <w:spacing w:val="2"/>
          <w:lang w:val="de-DE"/>
        </w:rPr>
        <w:t>n</w:t>
      </w:r>
      <w:r w:rsidRPr="00013C05">
        <w:rPr>
          <w:rFonts w:eastAsia="Arial" w:cs="Arial"/>
          <w:lang w:val="de-DE"/>
        </w:rPr>
        <w:t>d</w:t>
      </w:r>
      <w:r w:rsidRPr="00013C05">
        <w:rPr>
          <w:rFonts w:eastAsia="Arial" w:cs="Arial"/>
          <w:spacing w:val="2"/>
          <w:lang w:val="de-DE"/>
        </w:rPr>
        <w:t>f</w:t>
      </w:r>
      <w:r w:rsidRPr="00013C05">
        <w:rPr>
          <w:rFonts w:eastAsia="Arial" w:cs="Arial"/>
          <w:lang w:val="de-DE"/>
        </w:rPr>
        <w:t>onds</w:t>
      </w:r>
      <w:r w:rsidRPr="00013C05">
        <w:rPr>
          <w:rFonts w:eastAsia="Arial" w:cs="Arial"/>
          <w:spacing w:val="51"/>
          <w:lang w:val="de-DE"/>
        </w:rPr>
        <w:t xml:space="preserve"> </w:t>
      </w:r>
      <w:r w:rsidRPr="00013C05">
        <w:rPr>
          <w:rFonts w:eastAsia="Arial" w:cs="Arial"/>
          <w:lang w:val="de-DE"/>
        </w:rPr>
        <w:t>u</w:t>
      </w:r>
      <w:r w:rsidRPr="00013C05">
        <w:rPr>
          <w:rFonts w:eastAsia="Arial" w:cs="Arial"/>
          <w:spacing w:val="2"/>
          <w:lang w:val="de-DE"/>
        </w:rPr>
        <w:t>n</w:t>
      </w:r>
      <w:r w:rsidRPr="00013C05">
        <w:rPr>
          <w:rFonts w:eastAsia="Arial" w:cs="Arial"/>
          <w:lang w:val="de-DE"/>
        </w:rPr>
        <w:t xml:space="preserve">d </w:t>
      </w:r>
      <w:r w:rsidRPr="00013C05">
        <w:rPr>
          <w:rFonts w:eastAsia="Arial" w:cs="Arial"/>
          <w:spacing w:val="2"/>
          <w:lang w:val="de-DE"/>
        </w:rPr>
        <w:t>S</w:t>
      </w:r>
      <w:r w:rsidRPr="00013C05">
        <w:rPr>
          <w:rFonts w:eastAsia="Arial" w:cs="Arial"/>
          <w:lang w:val="de-DE"/>
        </w:rPr>
        <w:t>on</w:t>
      </w:r>
      <w:r w:rsidRPr="00013C05">
        <w:rPr>
          <w:rFonts w:eastAsia="Arial" w:cs="Arial"/>
          <w:spacing w:val="2"/>
          <w:lang w:val="de-DE"/>
        </w:rPr>
        <w:t>d</w:t>
      </w:r>
      <w:r w:rsidRPr="00013C05">
        <w:rPr>
          <w:rFonts w:eastAsia="Arial" w:cs="Arial"/>
          <w:lang w:val="de-DE"/>
        </w:rPr>
        <w:t>e</w:t>
      </w:r>
      <w:r w:rsidRPr="00013C05">
        <w:rPr>
          <w:rFonts w:eastAsia="Arial" w:cs="Arial"/>
          <w:spacing w:val="1"/>
          <w:lang w:val="de-DE"/>
        </w:rPr>
        <w:t>rk</w:t>
      </w:r>
      <w:r w:rsidRPr="00013C05">
        <w:rPr>
          <w:rFonts w:eastAsia="Arial" w:cs="Arial"/>
          <w:lang w:val="de-DE"/>
        </w:rPr>
        <w:t>ont</w:t>
      </w:r>
      <w:r w:rsidRPr="00013C05">
        <w:rPr>
          <w:rFonts w:eastAsia="Arial" w:cs="Arial"/>
          <w:spacing w:val="2"/>
          <w:lang w:val="de-DE"/>
        </w:rPr>
        <w:t>e</w:t>
      </w:r>
      <w:r w:rsidRPr="00013C05">
        <w:rPr>
          <w:rFonts w:eastAsia="Arial" w:cs="Arial"/>
          <w:lang w:val="de-DE"/>
        </w:rPr>
        <w:t>n</w:t>
      </w:r>
      <w:r w:rsidRPr="00013C05">
        <w:rPr>
          <w:rFonts w:eastAsia="Arial" w:cs="Arial"/>
          <w:spacing w:val="51"/>
          <w:lang w:val="de-DE"/>
        </w:rPr>
        <w:t xml:space="preserve"> </w:t>
      </w:r>
      <w:r w:rsidRPr="00013C05">
        <w:rPr>
          <w:rFonts w:eastAsia="Arial" w:cs="Arial"/>
          <w:lang w:val="de-DE"/>
        </w:rPr>
        <w:t>au</w:t>
      </w:r>
      <w:r w:rsidRPr="00013C05">
        <w:rPr>
          <w:rFonts w:eastAsia="Arial" w:cs="Arial"/>
          <w:spacing w:val="2"/>
          <w:lang w:val="de-DE"/>
        </w:rPr>
        <w:t>f</w:t>
      </w:r>
      <w:r w:rsidRPr="00013C05">
        <w:rPr>
          <w:rFonts w:eastAsia="Arial" w:cs="Arial"/>
          <w:lang w:val="de-DE"/>
        </w:rPr>
        <w:t>g</w:t>
      </w:r>
      <w:r w:rsidRPr="00013C05">
        <w:rPr>
          <w:rFonts w:eastAsia="Arial" w:cs="Arial"/>
          <w:spacing w:val="2"/>
          <w:lang w:val="de-DE"/>
        </w:rPr>
        <w:t>e</w:t>
      </w:r>
      <w:r w:rsidRPr="00013C05">
        <w:rPr>
          <w:rFonts w:eastAsia="Arial" w:cs="Arial"/>
          <w:lang w:val="de-DE"/>
        </w:rPr>
        <w:t>wand</w:t>
      </w:r>
      <w:r w:rsidRPr="00013C05">
        <w:rPr>
          <w:rFonts w:eastAsia="Arial" w:cs="Arial"/>
          <w:spacing w:val="2"/>
          <w:lang w:val="de-DE"/>
        </w:rPr>
        <w:t>t</w:t>
      </w:r>
      <w:r w:rsidRPr="00013C05">
        <w:rPr>
          <w:rFonts w:eastAsia="Arial" w:cs="Arial"/>
          <w:lang w:val="de-DE"/>
        </w:rPr>
        <w:t xml:space="preserve">en </w:t>
      </w:r>
      <w:r w:rsidRPr="00013C05">
        <w:rPr>
          <w:rFonts w:eastAsia="Arial" w:cs="Arial"/>
          <w:spacing w:val="-1"/>
          <w:lang w:val="de-DE"/>
        </w:rPr>
        <w:t>K</w:t>
      </w:r>
      <w:r w:rsidRPr="00013C05">
        <w:rPr>
          <w:rFonts w:eastAsia="Arial" w:cs="Arial"/>
          <w:lang w:val="de-DE"/>
        </w:rPr>
        <w:t>o</w:t>
      </w:r>
      <w:r w:rsidRPr="00013C05">
        <w:rPr>
          <w:rFonts w:eastAsia="Arial" w:cs="Arial"/>
          <w:spacing w:val="1"/>
          <w:lang w:val="de-DE"/>
        </w:rPr>
        <w:t>s</w:t>
      </w:r>
      <w:r w:rsidRPr="00013C05">
        <w:rPr>
          <w:rFonts w:eastAsia="Arial" w:cs="Arial"/>
          <w:lang w:val="de-DE"/>
        </w:rPr>
        <w:t>ten</w:t>
      </w:r>
      <w:r w:rsidRPr="00013C05">
        <w:rPr>
          <w:rFonts w:eastAsia="Arial" w:cs="Arial"/>
          <w:spacing w:val="8"/>
          <w:lang w:val="de-DE"/>
        </w:rPr>
        <w:t xml:space="preserve"> </w:t>
      </w:r>
      <w:r w:rsidRPr="00013C05">
        <w:rPr>
          <w:rFonts w:eastAsia="Arial" w:cs="Arial"/>
          <w:spacing w:val="-1"/>
          <w:lang w:val="de-DE"/>
        </w:rPr>
        <w:t>v</w:t>
      </w:r>
      <w:r w:rsidRPr="00013C05">
        <w:rPr>
          <w:rFonts w:eastAsia="Arial" w:cs="Arial"/>
          <w:lang w:val="de-DE"/>
        </w:rPr>
        <w:t>e</w:t>
      </w:r>
      <w:r w:rsidRPr="00013C05">
        <w:rPr>
          <w:rFonts w:eastAsia="Arial" w:cs="Arial"/>
          <w:spacing w:val="3"/>
          <w:lang w:val="de-DE"/>
        </w:rPr>
        <w:t>r</w:t>
      </w:r>
      <w:r w:rsidRPr="00013C05">
        <w:rPr>
          <w:rFonts w:eastAsia="Arial" w:cs="Arial"/>
          <w:lang w:val="de-DE"/>
        </w:rPr>
        <w:t>wen</w:t>
      </w:r>
      <w:r w:rsidRPr="00013C05">
        <w:rPr>
          <w:rFonts w:eastAsia="Arial" w:cs="Arial"/>
          <w:spacing w:val="2"/>
          <w:lang w:val="de-DE"/>
        </w:rPr>
        <w:t>d</w:t>
      </w:r>
      <w:r w:rsidRPr="00013C05">
        <w:rPr>
          <w:rFonts w:eastAsia="Arial" w:cs="Arial"/>
          <w:lang w:val="de-DE"/>
        </w:rPr>
        <w:t>et.</w:t>
      </w:r>
      <w:r w:rsidRPr="00013C05">
        <w:rPr>
          <w:rFonts w:eastAsia="Arial" w:cs="Arial"/>
          <w:spacing w:val="5"/>
          <w:lang w:val="de-DE"/>
        </w:rPr>
        <w:t xml:space="preserve"> </w:t>
      </w:r>
      <w:r w:rsidRPr="00013C05">
        <w:rPr>
          <w:rFonts w:eastAsia="Arial" w:cs="Arial"/>
          <w:spacing w:val="-1"/>
          <w:lang w:val="de-DE"/>
        </w:rPr>
        <w:t>A</w:t>
      </w:r>
      <w:r w:rsidRPr="00013C05">
        <w:rPr>
          <w:rFonts w:eastAsia="Arial" w:cs="Arial"/>
          <w:spacing w:val="1"/>
          <w:lang w:val="de-DE"/>
        </w:rPr>
        <w:t>l</w:t>
      </w:r>
      <w:r w:rsidRPr="00013C05">
        <w:rPr>
          <w:rFonts w:eastAsia="Arial" w:cs="Arial"/>
          <w:spacing w:val="-1"/>
          <w:lang w:val="de-DE"/>
        </w:rPr>
        <w:t>l</w:t>
      </w:r>
      <w:r w:rsidRPr="00013C05">
        <w:rPr>
          <w:rFonts w:eastAsia="Arial" w:cs="Arial"/>
          <w:lang w:val="de-DE"/>
        </w:rPr>
        <w:t>e</w:t>
      </w:r>
      <w:r w:rsidRPr="00013C05">
        <w:rPr>
          <w:rFonts w:eastAsia="Arial" w:cs="Arial"/>
          <w:spacing w:val="11"/>
          <w:lang w:val="de-DE"/>
        </w:rPr>
        <w:t xml:space="preserve"> </w:t>
      </w:r>
      <w:r w:rsidRPr="00013C05">
        <w:rPr>
          <w:rFonts w:eastAsia="Arial" w:cs="Arial"/>
          <w:lang w:val="de-DE"/>
        </w:rPr>
        <w:t>d</w:t>
      </w:r>
      <w:r w:rsidRPr="00013C05">
        <w:rPr>
          <w:rFonts w:eastAsia="Arial" w:cs="Arial"/>
          <w:spacing w:val="-1"/>
          <w:lang w:val="de-DE"/>
        </w:rPr>
        <w:t>i</w:t>
      </w:r>
      <w:r w:rsidRPr="00013C05">
        <w:rPr>
          <w:rFonts w:eastAsia="Arial" w:cs="Arial"/>
          <w:spacing w:val="1"/>
          <w:lang w:val="de-DE"/>
        </w:rPr>
        <w:t>r</w:t>
      </w:r>
      <w:r w:rsidRPr="00013C05">
        <w:rPr>
          <w:rFonts w:eastAsia="Arial" w:cs="Arial"/>
          <w:lang w:val="de-DE"/>
        </w:rPr>
        <w:t>e</w:t>
      </w:r>
      <w:r w:rsidRPr="00013C05">
        <w:rPr>
          <w:rFonts w:eastAsia="Arial" w:cs="Arial"/>
          <w:spacing w:val="4"/>
          <w:lang w:val="de-DE"/>
        </w:rPr>
        <w:t>k</w:t>
      </w:r>
      <w:r w:rsidRPr="00013C05">
        <w:rPr>
          <w:rFonts w:eastAsia="Arial" w:cs="Arial"/>
          <w:lang w:val="de-DE"/>
        </w:rPr>
        <w:t>ten</w:t>
      </w:r>
      <w:r w:rsidRPr="00013C05">
        <w:rPr>
          <w:rFonts w:eastAsia="Arial" w:cs="Arial"/>
          <w:spacing w:val="5"/>
          <w:lang w:val="de-DE"/>
        </w:rPr>
        <w:t xml:space="preserve"> </w:t>
      </w:r>
      <w:r w:rsidRPr="00013C05">
        <w:rPr>
          <w:rFonts w:eastAsia="Arial" w:cs="Arial"/>
          <w:spacing w:val="-1"/>
          <w:lang w:val="de-DE"/>
        </w:rPr>
        <w:t>K</w:t>
      </w:r>
      <w:r w:rsidRPr="00013C05">
        <w:rPr>
          <w:rFonts w:eastAsia="Arial" w:cs="Arial"/>
          <w:lang w:val="de-DE"/>
        </w:rPr>
        <w:t>o</w:t>
      </w:r>
      <w:r w:rsidRPr="00013C05">
        <w:rPr>
          <w:rFonts w:eastAsia="Arial" w:cs="Arial"/>
          <w:spacing w:val="1"/>
          <w:lang w:val="de-DE"/>
        </w:rPr>
        <w:t>s</w:t>
      </w:r>
      <w:r w:rsidRPr="00013C05">
        <w:rPr>
          <w:rFonts w:eastAsia="Arial" w:cs="Arial"/>
          <w:lang w:val="de-DE"/>
        </w:rPr>
        <w:t>t</w:t>
      </w:r>
      <w:r w:rsidRPr="00013C05">
        <w:rPr>
          <w:rFonts w:eastAsia="Arial" w:cs="Arial"/>
          <w:spacing w:val="2"/>
          <w:lang w:val="de-DE"/>
        </w:rPr>
        <w:t>e</w:t>
      </w:r>
      <w:r w:rsidRPr="00013C05">
        <w:rPr>
          <w:rFonts w:eastAsia="Arial" w:cs="Arial"/>
          <w:lang w:val="de-DE"/>
        </w:rPr>
        <w:t>n</w:t>
      </w:r>
      <w:r w:rsidRPr="00013C05">
        <w:rPr>
          <w:rFonts w:eastAsia="Arial" w:cs="Arial"/>
          <w:spacing w:val="6"/>
          <w:lang w:val="de-DE"/>
        </w:rPr>
        <w:t xml:space="preserve"> </w:t>
      </w:r>
      <w:r w:rsidRPr="00013C05">
        <w:rPr>
          <w:rFonts w:eastAsia="Arial" w:cs="Arial"/>
          <w:spacing w:val="2"/>
          <w:lang w:val="de-DE"/>
        </w:rPr>
        <w:t>f</w:t>
      </w:r>
      <w:r w:rsidRPr="00013C05">
        <w:rPr>
          <w:rFonts w:eastAsia="Arial" w:cs="Arial"/>
          <w:lang w:val="de-DE"/>
        </w:rPr>
        <w:t>ür</w:t>
      </w:r>
      <w:r w:rsidRPr="00013C05">
        <w:rPr>
          <w:rFonts w:eastAsia="Arial" w:cs="Arial"/>
          <w:spacing w:val="11"/>
          <w:lang w:val="de-DE"/>
        </w:rPr>
        <w:t xml:space="preserve"> </w:t>
      </w:r>
      <w:r w:rsidRPr="00013C05">
        <w:rPr>
          <w:rFonts w:eastAsia="Arial" w:cs="Arial"/>
          <w:lang w:val="de-DE"/>
        </w:rPr>
        <w:t>d</w:t>
      </w:r>
      <w:r w:rsidRPr="00013C05">
        <w:rPr>
          <w:rFonts w:eastAsia="Arial" w:cs="Arial"/>
          <w:spacing w:val="-1"/>
          <w:lang w:val="de-DE"/>
        </w:rPr>
        <w:t>i</w:t>
      </w:r>
      <w:r w:rsidRPr="00013C05">
        <w:rPr>
          <w:rFonts w:eastAsia="Arial" w:cs="Arial"/>
          <w:lang w:val="de-DE"/>
        </w:rPr>
        <w:t>e</w:t>
      </w:r>
      <w:r w:rsidRPr="00013C05">
        <w:rPr>
          <w:rFonts w:eastAsia="Arial" w:cs="Arial"/>
          <w:spacing w:val="12"/>
          <w:lang w:val="de-DE"/>
        </w:rPr>
        <w:t xml:space="preserve"> </w:t>
      </w:r>
      <w:r w:rsidRPr="00013C05">
        <w:rPr>
          <w:rFonts w:eastAsia="Arial" w:cs="Arial"/>
          <w:lang w:val="de-DE"/>
        </w:rPr>
        <w:t>U</w:t>
      </w:r>
      <w:r w:rsidRPr="00013C05">
        <w:rPr>
          <w:rFonts w:eastAsia="Arial" w:cs="Arial"/>
          <w:spacing w:val="2"/>
          <w:lang w:val="de-DE"/>
        </w:rPr>
        <w:t>m</w:t>
      </w:r>
      <w:r w:rsidRPr="00013C05">
        <w:rPr>
          <w:rFonts w:eastAsia="Arial" w:cs="Arial"/>
          <w:spacing w:val="1"/>
          <w:lang w:val="de-DE"/>
        </w:rPr>
        <w:t>s</w:t>
      </w:r>
      <w:r w:rsidRPr="00013C05">
        <w:rPr>
          <w:rFonts w:eastAsia="Arial" w:cs="Arial"/>
          <w:lang w:val="de-DE"/>
        </w:rPr>
        <w:t>et</w:t>
      </w:r>
      <w:r w:rsidRPr="00013C05">
        <w:rPr>
          <w:rFonts w:eastAsia="Arial" w:cs="Arial"/>
          <w:spacing w:val="-1"/>
          <w:lang w:val="de-DE"/>
        </w:rPr>
        <w:t>z</w:t>
      </w:r>
      <w:r w:rsidRPr="00013C05">
        <w:rPr>
          <w:rFonts w:eastAsia="Arial" w:cs="Arial"/>
          <w:lang w:val="de-DE"/>
        </w:rPr>
        <w:t>u</w:t>
      </w:r>
      <w:r w:rsidRPr="00013C05">
        <w:rPr>
          <w:rFonts w:eastAsia="Arial" w:cs="Arial"/>
          <w:spacing w:val="2"/>
          <w:lang w:val="de-DE"/>
        </w:rPr>
        <w:t>n</w:t>
      </w:r>
      <w:r w:rsidRPr="00013C05">
        <w:rPr>
          <w:rFonts w:eastAsia="Arial" w:cs="Arial"/>
          <w:lang w:val="de-DE"/>
        </w:rPr>
        <w:t>g</w:t>
      </w:r>
      <w:r w:rsidRPr="00013C05">
        <w:rPr>
          <w:rFonts w:eastAsia="Arial" w:cs="Arial"/>
          <w:spacing w:val="2"/>
          <w:lang w:val="de-DE"/>
        </w:rPr>
        <w:t xml:space="preserve"> </w:t>
      </w:r>
      <w:r w:rsidRPr="00013C05">
        <w:rPr>
          <w:rFonts w:eastAsia="Arial" w:cs="Arial"/>
          <w:lang w:val="de-DE"/>
        </w:rPr>
        <w:t>der</w:t>
      </w:r>
      <w:r w:rsidRPr="00013C05">
        <w:rPr>
          <w:rFonts w:eastAsia="Arial" w:cs="Arial"/>
          <w:spacing w:val="11"/>
          <w:lang w:val="de-DE"/>
        </w:rPr>
        <w:t xml:space="preserve"> </w:t>
      </w:r>
      <w:r w:rsidRPr="00013C05">
        <w:rPr>
          <w:rFonts w:eastAsia="Arial" w:cs="Arial"/>
          <w:spacing w:val="1"/>
          <w:lang w:val="de-DE"/>
        </w:rPr>
        <w:t>v</w:t>
      </w:r>
      <w:r w:rsidRPr="00013C05">
        <w:rPr>
          <w:rFonts w:eastAsia="Arial" w:cs="Arial"/>
          <w:lang w:val="de-DE"/>
        </w:rPr>
        <w:t>on</w:t>
      </w:r>
      <w:r w:rsidRPr="00013C05">
        <w:rPr>
          <w:rFonts w:eastAsia="Arial" w:cs="Arial"/>
          <w:spacing w:val="9"/>
          <w:lang w:val="de-DE"/>
        </w:rPr>
        <w:t xml:space="preserve"> </w:t>
      </w:r>
      <w:r w:rsidRPr="00013C05">
        <w:rPr>
          <w:rFonts w:eastAsia="Arial" w:cs="Arial"/>
          <w:spacing w:val="2"/>
          <w:lang w:val="de-DE"/>
        </w:rPr>
        <w:t>d</w:t>
      </w:r>
      <w:r w:rsidRPr="00013C05">
        <w:rPr>
          <w:rFonts w:eastAsia="Arial" w:cs="Arial"/>
          <w:lang w:val="de-DE"/>
        </w:rPr>
        <w:t>en</w:t>
      </w:r>
      <w:r w:rsidRPr="00013C05">
        <w:rPr>
          <w:rFonts w:eastAsia="Arial" w:cs="Arial"/>
          <w:spacing w:val="11"/>
          <w:lang w:val="de-DE"/>
        </w:rPr>
        <w:t xml:space="preserve"> </w:t>
      </w:r>
      <w:r w:rsidRPr="00013C05">
        <w:rPr>
          <w:rFonts w:eastAsia="Arial" w:cs="Arial"/>
          <w:spacing w:val="3"/>
          <w:lang w:val="de-DE"/>
        </w:rPr>
        <w:t>T</w:t>
      </w:r>
      <w:r w:rsidRPr="00013C05">
        <w:rPr>
          <w:rFonts w:eastAsia="Arial" w:cs="Arial"/>
          <w:spacing w:val="1"/>
          <w:lang w:val="de-DE"/>
        </w:rPr>
        <w:t>r</w:t>
      </w:r>
      <w:r w:rsidRPr="00013C05">
        <w:rPr>
          <w:rFonts w:eastAsia="Arial" w:cs="Arial"/>
          <w:lang w:val="de-DE"/>
        </w:rPr>
        <w:t>euhand</w:t>
      </w:r>
      <w:r w:rsidRPr="00013C05">
        <w:rPr>
          <w:rFonts w:eastAsia="Arial" w:cs="Arial"/>
          <w:spacing w:val="2"/>
          <w:lang w:val="de-DE"/>
        </w:rPr>
        <w:t>f</w:t>
      </w:r>
      <w:r w:rsidRPr="00013C05">
        <w:rPr>
          <w:rFonts w:eastAsia="Arial" w:cs="Arial"/>
          <w:lang w:val="de-DE"/>
        </w:rPr>
        <w:t xml:space="preserve">onds und </w:t>
      </w:r>
      <w:r w:rsidRPr="00013C05">
        <w:rPr>
          <w:rFonts w:eastAsia="Arial" w:cs="Arial"/>
          <w:spacing w:val="-1"/>
          <w:lang w:val="de-DE"/>
        </w:rPr>
        <w:t>S</w:t>
      </w:r>
      <w:r w:rsidRPr="00013C05">
        <w:rPr>
          <w:rFonts w:eastAsia="Arial" w:cs="Arial"/>
          <w:lang w:val="de-DE"/>
        </w:rPr>
        <w:t>o</w:t>
      </w:r>
      <w:r w:rsidRPr="00013C05">
        <w:rPr>
          <w:rFonts w:eastAsia="Arial" w:cs="Arial"/>
          <w:spacing w:val="2"/>
          <w:lang w:val="de-DE"/>
        </w:rPr>
        <w:t>n</w:t>
      </w:r>
      <w:r w:rsidRPr="00013C05">
        <w:rPr>
          <w:rFonts w:eastAsia="Arial" w:cs="Arial"/>
          <w:lang w:val="de-DE"/>
        </w:rPr>
        <w:t>de</w:t>
      </w:r>
      <w:r w:rsidRPr="00013C05">
        <w:rPr>
          <w:rFonts w:eastAsia="Arial" w:cs="Arial"/>
          <w:spacing w:val="1"/>
          <w:lang w:val="de-DE"/>
        </w:rPr>
        <w:t>r</w:t>
      </w:r>
      <w:r w:rsidRPr="00013C05">
        <w:rPr>
          <w:rFonts w:eastAsia="Arial" w:cs="Arial"/>
          <w:spacing w:val="4"/>
          <w:lang w:val="de-DE"/>
        </w:rPr>
        <w:t>k</w:t>
      </w:r>
      <w:r w:rsidRPr="00013C05">
        <w:rPr>
          <w:rFonts w:eastAsia="Arial" w:cs="Arial"/>
          <w:lang w:val="de-DE"/>
        </w:rPr>
        <w:t>onten</w:t>
      </w:r>
      <w:r w:rsidRPr="00013C05">
        <w:rPr>
          <w:rFonts w:eastAsia="Arial" w:cs="Arial"/>
          <w:spacing w:val="-10"/>
          <w:lang w:val="de-DE"/>
        </w:rPr>
        <w:t xml:space="preserve"> </w:t>
      </w:r>
      <w:r w:rsidRPr="00013C05">
        <w:rPr>
          <w:rFonts w:eastAsia="Arial" w:cs="Arial"/>
          <w:spacing w:val="2"/>
          <w:lang w:val="de-DE"/>
        </w:rPr>
        <w:t>f</w:t>
      </w:r>
      <w:r w:rsidRPr="00013C05">
        <w:rPr>
          <w:rFonts w:eastAsia="Arial" w:cs="Arial"/>
          <w:spacing w:val="-1"/>
          <w:lang w:val="de-DE"/>
        </w:rPr>
        <w:t>i</w:t>
      </w:r>
      <w:r w:rsidRPr="00013C05">
        <w:rPr>
          <w:rFonts w:eastAsia="Arial" w:cs="Arial"/>
          <w:lang w:val="de-DE"/>
        </w:rPr>
        <w:t>na</w:t>
      </w:r>
      <w:r w:rsidRPr="00013C05">
        <w:rPr>
          <w:rFonts w:eastAsia="Arial" w:cs="Arial"/>
          <w:spacing w:val="2"/>
          <w:lang w:val="de-DE"/>
        </w:rPr>
        <w:t>n</w:t>
      </w:r>
      <w:r w:rsidRPr="00013C05">
        <w:rPr>
          <w:rFonts w:eastAsia="Arial" w:cs="Arial"/>
          <w:spacing w:val="-1"/>
          <w:lang w:val="de-DE"/>
        </w:rPr>
        <w:t>z</w:t>
      </w:r>
      <w:r w:rsidRPr="00013C05">
        <w:rPr>
          <w:rFonts w:eastAsia="Arial" w:cs="Arial"/>
          <w:spacing w:val="1"/>
          <w:lang w:val="de-DE"/>
        </w:rPr>
        <w:t>i</w:t>
      </w:r>
      <w:r w:rsidRPr="00013C05">
        <w:rPr>
          <w:rFonts w:eastAsia="Arial" w:cs="Arial"/>
          <w:lang w:val="de-DE"/>
        </w:rPr>
        <w:t>e</w:t>
      </w:r>
      <w:r w:rsidRPr="00013C05">
        <w:rPr>
          <w:rFonts w:eastAsia="Arial" w:cs="Arial"/>
          <w:spacing w:val="1"/>
          <w:lang w:val="de-DE"/>
        </w:rPr>
        <w:t>r</w:t>
      </w:r>
      <w:r w:rsidRPr="00013C05">
        <w:rPr>
          <w:rFonts w:eastAsia="Arial" w:cs="Arial"/>
          <w:lang w:val="de-DE"/>
        </w:rPr>
        <w:t>t</w:t>
      </w:r>
      <w:r w:rsidRPr="00013C05">
        <w:rPr>
          <w:rFonts w:eastAsia="Arial" w:cs="Arial"/>
          <w:spacing w:val="2"/>
          <w:lang w:val="de-DE"/>
        </w:rPr>
        <w:t>e</w:t>
      </w:r>
      <w:r w:rsidRPr="00013C05">
        <w:rPr>
          <w:rFonts w:eastAsia="Arial" w:cs="Arial"/>
          <w:lang w:val="de-DE"/>
        </w:rPr>
        <w:t>n</w:t>
      </w:r>
      <w:r w:rsidRPr="00013C05">
        <w:rPr>
          <w:rFonts w:eastAsia="Arial" w:cs="Arial"/>
          <w:spacing w:val="-8"/>
          <w:lang w:val="de-DE"/>
        </w:rPr>
        <w:t xml:space="preserve"> </w:t>
      </w:r>
      <w:r w:rsidRPr="00013C05">
        <w:rPr>
          <w:rFonts w:eastAsia="Arial" w:cs="Arial"/>
          <w:spacing w:val="-1"/>
          <w:lang w:val="de-DE"/>
        </w:rPr>
        <w:t>P</w:t>
      </w:r>
      <w:r w:rsidRPr="00013C05">
        <w:rPr>
          <w:rFonts w:eastAsia="Arial" w:cs="Arial"/>
          <w:spacing w:val="1"/>
          <w:lang w:val="de-DE"/>
        </w:rPr>
        <w:t>r</w:t>
      </w:r>
      <w:r w:rsidRPr="00013C05">
        <w:rPr>
          <w:rFonts w:eastAsia="Arial" w:cs="Arial"/>
          <w:lang w:val="de-DE"/>
        </w:rPr>
        <w:t>og</w:t>
      </w:r>
      <w:r w:rsidRPr="00013C05">
        <w:rPr>
          <w:rFonts w:eastAsia="Arial" w:cs="Arial"/>
          <w:spacing w:val="1"/>
          <w:lang w:val="de-DE"/>
        </w:rPr>
        <w:t>r</w:t>
      </w:r>
      <w:r w:rsidRPr="00013C05">
        <w:rPr>
          <w:rFonts w:eastAsia="Arial" w:cs="Arial"/>
          <w:lang w:val="de-DE"/>
        </w:rPr>
        <w:t>a</w:t>
      </w:r>
      <w:r w:rsidRPr="00013C05">
        <w:rPr>
          <w:rFonts w:eastAsia="Arial" w:cs="Arial"/>
          <w:spacing w:val="2"/>
          <w:lang w:val="de-DE"/>
        </w:rPr>
        <w:t>m</w:t>
      </w:r>
      <w:r w:rsidRPr="00013C05">
        <w:rPr>
          <w:rFonts w:eastAsia="Arial" w:cs="Arial"/>
          <w:spacing w:val="4"/>
          <w:lang w:val="de-DE"/>
        </w:rPr>
        <w:t>m</w:t>
      </w:r>
      <w:r w:rsidRPr="00013C05">
        <w:rPr>
          <w:rFonts w:eastAsia="Arial" w:cs="Arial"/>
          <w:lang w:val="de-DE"/>
        </w:rPr>
        <w:t>e</w:t>
      </w:r>
      <w:r w:rsidRPr="00013C05">
        <w:rPr>
          <w:rFonts w:eastAsia="Arial" w:cs="Arial"/>
          <w:spacing w:val="-8"/>
          <w:lang w:val="de-DE"/>
        </w:rPr>
        <w:t xml:space="preserve"> </w:t>
      </w:r>
      <w:r w:rsidRPr="00013C05">
        <w:rPr>
          <w:rFonts w:eastAsia="Arial" w:cs="Arial"/>
          <w:spacing w:val="-2"/>
          <w:lang w:val="de-DE"/>
        </w:rPr>
        <w:t>w</w:t>
      </w:r>
      <w:r w:rsidRPr="00013C05">
        <w:rPr>
          <w:rFonts w:eastAsia="Arial" w:cs="Arial"/>
          <w:lang w:val="de-DE"/>
        </w:rPr>
        <w:t>e</w:t>
      </w:r>
      <w:r w:rsidRPr="00013C05">
        <w:rPr>
          <w:rFonts w:eastAsia="Arial" w:cs="Arial"/>
          <w:spacing w:val="1"/>
          <w:lang w:val="de-DE"/>
        </w:rPr>
        <w:t>r</w:t>
      </w:r>
      <w:r w:rsidRPr="00013C05">
        <w:rPr>
          <w:rFonts w:eastAsia="Arial" w:cs="Arial"/>
          <w:lang w:val="de-DE"/>
        </w:rPr>
        <w:t>den</w:t>
      </w:r>
      <w:r w:rsidRPr="00013C05">
        <w:rPr>
          <w:rFonts w:eastAsia="Arial" w:cs="Arial"/>
          <w:spacing w:val="-5"/>
          <w:lang w:val="de-DE"/>
        </w:rPr>
        <w:t xml:space="preserve"> </w:t>
      </w:r>
      <w:r w:rsidRPr="00013C05">
        <w:rPr>
          <w:rFonts w:eastAsia="Arial" w:cs="Arial"/>
          <w:spacing w:val="2"/>
          <w:lang w:val="de-DE"/>
        </w:rPr>
        <w:t>d</w:t>
      </w:r>
      <w:r w:rsidRPr="00013C05">
        <w:rPr>
          <w:rFonts w:eastAsia="Arial" w:cs="Arial"/>
          <w:lang w:val="de-DE"/>
        </w:rPr>
        <w:t>em</w:t>
      </w:r>
      <w:r w:rsidRPr="00013C05">
        <w:rPr>
          <w:rFonts w:eastAsia="Arial" w:cs="Arial"/>
          <w:spacing w:val="3"/>
          <w:lang w:val="de-DE"/>
        </w:rPr>
        <w:t xml:space="preserve"> </w:t>
      </w:r>
      <w:r w:rsidRPr="00013C05">
        <w:rPr>
          <w:rFonts w:eastAsia="Arial" w:cs="Arial"/>
          <w:spacing w:val="-3"/>
          <w:lang w:val="de-DE"/>
        </w:rPr>
        <w:t>e</w:t>
      </w:r>
      <w:r w:rsidRPr="00013C05">
        <w:rPr>
          <w:rFonts w:eastAsia="Arial" w:cs="Arial"/>
          <w:lang w:val="de-DE"/>
        </w:rPr>
        <w:t>nt</w:t>
      </w:r>
      <w:r w:rsidRPr="00013C05">
        <w:rPr>
          <w:rFonts w:eastAsia="Arial" w:cs="Arial"/>
          <w:spacing w:val="1"/>
          <w:lang w:val="de-DE"/>
        </w:rPr>
        <w:t>s</w:t>
      </w:r>
      <w:r w:rsidRPr="00013C05">
        <w:rPr>
          <w:rFonts w:eastAsia="Arial" w:cs="Arial"/>
          <w:lang w:val="de-DE"/>
        </w:rPr>
        <w:t>p</w:t>
      </w:r>
      <w:r w:rsidRPr="00013C05">
        <w:rPr>
          <w:rFonts w:eastAsia="Arial" w:cs="Arial"/>
          <w:spacing w:val="1"/>
          <w:lang w:val="de-DE"/>
        </w:rPr>
        <w:t>r</w:t>
      </w:r>
      <w:r w:rsidRPr="00013C05">
        <w:rPr>
          <w:rFonts w:eastAsia="Arial" w:cs="Arial"/>
          <w:lang w:val="de-DE"/>
        </w:rPr>
        <w:t>e</w:t>
      </w:r>
      <w:r w:rsidRPr="00013C05">
        <w:rPr>
          <w:rFonts w:eastAsia="Arial" w:cs="Arial"/>
          <w:spacing w:val="1"/>
          <w:lang w:val="de-DE"/>
        </w:rPr>
        <w:t>c</w:t>
      </w:r>
      <w:r w:rsidRPr="00013C05">
        <w:rPr>
          <w:rFonts w:eastAsia="Arial" w:cs="Arial"/>
          <w:lang w:val="de-DE"/>
        </w:rPr>
        <w:t>he</w:t>
      </w:r>
      <w:r w:rsidRPr="00013C05">
        <w:rPr>
          <w:rFonts w:eastAsia="Arial" w:cs="Arial"/>
          <w:spacing w:val="2"/>
          <w:lang w:val="de-DE"/>
        </w:rPr>
        <w:t>n</w:t>
      </w:r>
      <w:r w:rsidRPr="00013C05">
        <w:rPr>
          <w:rFonts w:eastAsia="Arial" w:cs="Arial"/>
          <w:lang w:val="de-DE"/>
        </w:rPr>
        <w:t>den</w:t>
      </w:r>
      <w:r w:rsidRPr="00013C05">
        <w:rPr>
          <w:rFonts w:eastAsia="Arial" w:cs="Arial"/>
          <w:spacing w:val="-12"/>
          <w:lang w:val="de-DE"/>
        </w:rPr>
        <w:t xml:space="preserve"> </w:t>
      </w:r>
      <w:r w:rsidRPr="00013C05">
        <w:rPr>
          <w:rFonts w:eastAsia="Arial" w:cs="Arial"/>
          <w:spacing w:val="3"/>
          <w:lang w:val="de-DE"/>
        </w:rPr>
        <w:t>T</w:t>
      </w:r>
      <w:r w:rsidRPr="00013C05">
        <w:rPr>
          <w:rFonts w:eastAsia="Arial" w:cs="Arial"/>
          <w:spacing w:val="1"/>
          <w:lang w:val="de-DE"/>
        </w:rPr>
        <w:t>r</w:t>
      </w:r>
      <w:r w:rsidRPr="00013C05">
        <w:rPr>
          <w:rFonts w:eastAsia="Arial" w:cs="Arial"/>
          <w:lang w:val="de-DE"/>
        </w:rPr>
        <w:t>euh</w:t>
      </w:r>
      <w:r w:rsidRPr="00013C05">
        <w:rPr>
          <w:rFonts w:eastAsia="Arial" w:cs="Arial"/>
          <w:spacing w:val="2"/>
          <w:lang w:val="de-DE"/>
        </w:rPr>
        <w:t>a</w:t>
      </w:r>
      <w:r w:rsidRPr="00013C05">
        <w:rPr>
          <w:rFonts w:eastAsia="Arial" w:cs="Arial"/>
          <w:lang w:val="de-DE"/>
        </w:rPr>
        <w:t>nd</w:t>
      </w:r>
      <w:r w:rsidRPr="00013C05">
        <w:rPr>
          <w:rFonts w:eastAsia="Arial" w:cs="Arial"/>
          <w:spacing w:val="2"/>
          <w:lang w:val="de-DE"/>
        </w:rPr>
        <w:t>f</w:t>
      </w:r>
      <w:r w:rsidRPr="00013C05">
        <w:rPr>
          <w:rFonts w:eastAsia="Arial" w:cs="Arial"/>
          <w:lang w:val="de-DE"/>
        </w:rPr>
        <w:t>onds</w:t>
      </w:r>
      <w:r w:rsidRPr="00013C05">
        <w:rPr>
          <w:rFonts w:eastAsia="Arial" w:cs="Arial"/>
          <w:spacing w:val="-10"/>
          <w:lang w:val="de-DE"/>
        </w:rPr>
        <w:t xml:space="preserve"> </w:t>
      </w:r>
      <w:r w:rsidRPr="00013C05">
        <w:rPr>
          <w:rFonts w:eastAsia="Arial" w:cs="Arial"/>
          <w:lang w:val="de-DE"/>
        </w:rPr>
        <w:t>und</w:t>
      </w:r>
      <w:r w:rsidRPr="00013C05">
        <w:rPr>
          <w:rFonts w:eastAsia="Arial" w:cs="Arial"/>
          <w:spacing w:val="-1"/>
          <w:lang w:val="de-DE"/>
        </w:rPr>
        <w:t xml:space="preserve"> </w:t>
      </w:r>
      <w:r w:rsidRPr="00013C05">
        <w:rPr>
          <w:rFonts w:eastAsia="Arial" w:cs="Arial"/>
          <w:spacing w:val="2"/>
          <w:lang w:val="de-DE"/>
        </w:rPr>
        <w:t>S</w:t>
      </w:r>
      <w:r w:rsidRPr="00013C05">
        <w:rPr>
          <w:rFonts w:eastAsia="Arial" w:cs="Arial"/>
          <w:lang w:val="de-DE"/>
        </w:rPr>
        <w:t>on</w:t>
      </w:r>
      <w:r w:rsidRPr="00013C05">
        <w:rPr>
          <w:rFonts w:eastAsia="Arial" w:cs="Arial"/>
          <w:spacing w:val="2"/>
          <w:lang w:val="de-DE"/>
        </w:rPr>
        <w:t>d</w:t>
      </w:r>
      <w:r w:rsidRPr="00013C05">
        <w:rPr>
          <w:rFonts w:eastAsia="Arial" w:cs="Arial"/>
          <w:lang w:val="de-DE"/>
        </w:rPr>
        <w:t>e</w:t>
      </w:r>
      <w:r w:rsidRPr="00013C05">
        <w:rPr>
          <w:rFonts w:eastAsia="Arial" w:cs="Arial"/>
          <w:spacing w:val="1"/>
          <w:lang w:val="de-DE"/>
        </w:rPr>
        <w:t>r</w:t>
      </w:r>
      <w:r w:rsidRPr="00013C05">
        <w:rPr>
          <w:rFonts w:eastAsia="Arial" w:cs="Arial"/>
          <w:spacing w:val="4"/>
          <w:lang w:val="de-DE"/>
        </w:rPr>
        <w:t>k</w:t>
      </w:r>
      <w:r w:rsidRPr="00013C05">
        <w:rPr>
          <w:rFonts w:eastAsia="Arial" w:cs="Arial"/>
          <w:lang w:val="de-DE"/>
        </w:rPr>
        <w:t>onto be</w:t>
      </w:r>
      <w:r w:rsidRPr="00013C05">
        <w:rPr>
          <w:rFonts w:eastAsia="Arial" w:cs="Arial"/>
          <w:spacing w:val="1"/>
          <w:lang w:val="de-DE"/>
        </w:rPr>
        <w:t>l</w:t>
      </w:r>
      <w:r w:rsidRPr="00013C05">
        <w:rPr>
          <w:rFonts w:eastAsia="Arial" w:cs="Arial"/>
          <w:lang w:val="de-DE"/>
        </w:rPr>
        <w:t>a</w:t>
      </w:r>
      <w:r w:rsidRPr="00013C05">
        <w:rPr>
          <w:rFonts w:eastAsia="Arial" w:cs="Arial"/>
          <w:spacing w:val="1"/>
          <w:lang w:val="de-DE"/>
        </w:rPr>
        <w:t>s</w:t>
      </w:r>
      <w:r w:rsidRPr="00013C05">
        <w:rPr>
          <w:rFonts w:eastAsia="Arial" w:cs="Arial"/>
          <w:lang w:val="de-DE"/>
        </w:rPr>
        <w:t>tet</w:t>
      </w:r>
      <w:r w:rsidRPr="00013C05">
        <w:rPr>
          <w:lang w:val="de-DE"/>
        </w:rPr>
        <w:t>.</w:t>
      </w:r>
    </w:p>
    <w:p w:rsidR="009E4F02" w:rsidRPr="00013C05" w:rsidRDefault="009E4F02" w:rsidP="009E4F02">
      <w:pPr>
        <w:pStyle w:val="Inf4Normal"/>
        <w:ind w:left="567"/>
        <w:rPr>
          <w:lang w:val="de-DE"/>
        </w:rPr>
      </w:pPr>
      <w:r w:rsidRPr="00013C05">
        <w:rPr>
          <w:lang w:val="de-DE"/>
        </w:rPr>
        <w:t>b)</w:t>
      </w:r>
      <w:r w:rsidRPr="00013C05">
        <w:rPr>
          <w:lang w:val="de-DE"/>
        </w:rPr>
        <w:tab/>
        <w:t xml:space="preserve">Der Leiter des Rechnungswesens </w:t>
      </w:r>
      <w:r w:rsidRPr="00013C05">
        <w:rPr>
          <w:highlight w:val="lightGray"/>
          <w:lang w:val="de-DE"/>
        </w:rPr>
        <w:t>der WIPO</w:t>
      </w:r>
      <w:r w:rsidRPr="00013C05">
        <w:rPr>
          <w:lang w:val="de-DE"/>
        </w:rPr>
        <w:t xml:space="preserve"> kann die Ermächtigung zur Verwendung von freiwilligen Beiträgen bis zu dem Betrag der erhaltenen Barbeträge erteilen. </w:t>
      </w:r>
    </w:p>
    <w:p w:rsidR="00BA07C4" w:rsidRPr="003D409C" w:rsidRDefault="00BA07C4" w:rsidP="00BA07C4">
      <w:pPr>
        <w:pStyle w:val="Inf4Heading3"/>
        <w:rPr>
          <w:rFonts w:cs="Arial"/>
          <w:lang w:val="de-DE"/>
        </w:rPr>
      </w:pPr>
      <w:bookmarkStart w:id="661" w:name="_Toc523742236"/>
      <w:r w:rsidRPr="003D409C">
        <w:rPr>
          <w:rFonts w:cs="Arial"/>
          <w:szCs w:val="24"/>
          <w:lang w:val="de-DE"/>
        </w:rPr>
        <w:t>Überschüsse und Defizite; Reservefonds</w:t>
      </w:r>
      <w:bookmarkEnd w:id="654"/>
      <w:bookmarkEnd w:id="655"/>
      <w:bookmarkEnd w:id="656"/>
      <w:bookmarkEnd w:id="657"/>
      <w:bookmarkEnd w:id="658"/>
      <w:bookmarkEnd w:id="659"/>
      <w:bookmarkEnd w:id="660"/>
      <w:bookmarkEnd w:id="661"/>
    </w:p>
    <w:p w:rsidR="00BA07C4" w:rsidRPr="003D409C" w:rsidRDefault="00BA07C4" w:rsidP="00BA07C4">
      <w:pPr>
        <w:pStyle w:val="Inf4Heading4"/>
        <w:rPr>
          <w:rFonts w:cs="Arial"/>
          <w:lang w:val="de-DE"/>
        </w:rPr>
      </w:pPr>
      <w:bookmarkStart w:id="662" w:name="_Toc181672230"/>
      <w:bookmarkStart w:id="663" w:name="_Toc204136117"/>
      <w:bookmarkStart w:id="664" w:name="_Toc204141281"/>
      <w:bookmarkStart w:id="665" w:name="_Toc204141808"/>
      <w:bookmarkStart w:id="666" w:name="_Toc207000567"/>
      <w:bookmarkStart w:id="667" w:name="_Toc523742237"/>
      <w:r w:rsidRPr="003D409C">
        <w:rPr>
          <w:rFonts w:cs="Arial"/>
          <w:lang w:val="de-DE"/>
        </w:rPr>
        <w:t>Regel 4.6</w:t>
      </w:r>
      <w:bookmarkEnd w:id="662"/>
      <w:bookmarkEnd w:id="663"/>
      <w:bookmarkEnd w:id="664"/>
      <w:bookmarkEnd w:id="665"/>
      <w:bookmarkEnd w:id="666"/>
      <w:bookmarkEnd w:id="667"/>
    </w:p>
    <w:p w:rsidR="00BA07C4" w:rsidRPr="00013C05" w:rsidRDefault="00BA07C4" w:rsidP="00BA07C4">
      <w:pPr>
        <w:pStyle w:val="Inf4Normal"/>
        <w:rPr>
          <w:szCs w:val="24"/>
          <w:lang w:val="de-DE"/>
        </w:rPr>
      </w:pPr>
      <w:r w:rsidRPr="00013C05">
        <w:rPr>
          <w:szCs w:val="24"/>
          <w:lang w:val="de-DE"/>
        </w:rPr>
        <w:t xml:space="preserve">Die Verwendung des Reservefonds für andere Zwecke als die Deckung von Defiziten unterliegt der Entscheidung </w:t>
      </w:r>
      <w:r w:rsidRPr="00013C05">
        <w:rPr>
          <w:szCs w:val="24"/>
          <w:highlight w:val="lightGray"/>
          <w:lang w:val="de-DE"/>
        </w:rPr>
        <w:t>des Rates</w:t>
      </w:r>
      <w:r w:rsidR="0016013C" w:rsidRPr="00013C05">
        <w:rPr>
          <w:szCs w:val="24"/>
          <w:lang w:val="de-DE"/>
        </w:rPr>
        <w:t xml:space="preserve">. </w:t>
      </w:r>
      <w:r w:rsidRPr="00013C05">
        <w:rPr>
          <w:highlight w:val="lightGray"/>
          <w:lang w:val="de-DE"/>
        </w:rPr>
        <w:t>Wenn der Reservefonds nach Abschluß der Rechnungsperiode 15 % der Gesamteinnahmen übersteigt, soll der überschüssige Betrag an die UPOV-Mitglieder zurückgezahlt werden, sofern vom Rat nicht anders entschieden. Jedes Mitglied der UPOV kann bestimmen, daß die ihm zustehende Rückzahlung in ein von ihm angegebenes Sonderkonto oder einen Treuhandfonds eingezahlt wird.</w:t>
      </w:r>
    </w:p>
    <w:p w:rsidR="00BA07C4" w:rsidRPr="003D409C" w:rsidRDefault="00BA07C4" w:rsidP="00BA07C4">
      <w:pPr>
        <w:pStyle w:val="Inf4Heading4"/>
        <w:rPr>
          <w:rFonts w:cs="Arial"/>
          <w:lang w:val="de-DE"/>
        </w:rPr>
      </w:pPr>
      <w:bookmarkStart w:id="668" w:name="_Toc181672231"/>
      <w:bookmarkStart w:id="669" w:name="_Toc204136118"/>
      <w:bookmarkStart w:id="670" w:name="_Toc204141282"/>
      <w:bookmarkStart w:id="671" w:name="_Toc204141809"/>
      <w:bookmarkStart w:id="672" w:name="_Toc207000568"/>
      <w:bookmarkStart w:id="673" w:name="_Toc523742238"/>
      <w:r w:rsidRPr="003D409C">
        <w:rPr>
          <w:rFonts w:cs="Arial"/>
          <w:lang w:val="de-DE"/>
        </w:rPr>
        <w:lastRenderedPageBreak/>
        <w:t>Regel 4.7</w:t>
      </w:r>
      <w:bookmarkEnd w:id="668"/>
      <w:bookmarkEnd w:id="669"/>
      <w:bookmarkEnd w:id="670"/>
      <w:bookmarkEnd w:id="671"/>
      <w:bookmarkEnd w:id="672"/>
      <w:bookmarkEnd w:id="673"/>
    </w:p>
    <w:p w:rsidR="00BA07C4" w:rsidRPr="00013C05" w:rsidRDefault="00BA07C4" w:rsidP="00BA07C4">
      <w:pPr>
        <w:pStyle w:val="Inf4Normal"/>
        <w:rPr>
          <w:lang w:val="de-DE"/>
        </w:rPr>
      </w:pPr>
      <w:r w:rsidRPr="00013C05">
        <w:rPr>
          <w:lang w:val="de-DE"/>
        </w:rPr>
        <w:t xml:space="preserve">Weist </w:t>
      </w:r>
      <w:r w:rsidRPr="00013C05">
        <w:rPr>
          <w:highlight w:val="lightGray"/>
          <w:lang w:val="de-DE"/>
        </w:rPr>
        <w:t>die UPOV</w:t>
      </w:r>
      <w:r w:rsidRPr="00013C05">
        <w:rPr>
          <w:lang w:val="de-DE"/>
        </w:rPr>
        <w:t xml:space="preserve"> nach Billigung der Schlußrechnungen einen Überschuß aus, wird dieser in den Reservefonds eingezahlt, es sei denn, daß </w:t>
      </w:r>
      <w:r w:rsidRPr="00013C05">
        <w:rPr>
          <w:highlight w:val="lightGray"/>
          <w:lang w:val="de-DE"/>
        </w:rPr>
        <w:t>der Rat</w:t>
      </w:r>
      <w:r w:rsidRPr="00013C05">
        <w:rPr>
          <w:lang w:val="de-DE"/>
        </w:rPr>
        <w:t xml:space="preserve"> anders entscheidet.</w:t>
      </w:r>
    </w:p>
    <w:p w:rsidR="00BA07C4" w:rsidRPr="003D409C" w:rsidRDefault="00BA07C4" w:rsidP="00BA07C4">
      <w:pPr>
        <w:pStyle w:val="Inf4Heading4"/>
        <w:rPr>
          <w:rFonts w:cs="Arial"/>
          <w:lang w:val="de-DE"/>
        </w:rPr>
      </w:pPr>
      <w:bookmarkStart w:id="674" w:name="_Toc181672232"/>
      <w:bookmarkStart w:id="675" w:name="_Toc204136119"/>
      <w:bookmarkStart w:id="676" w:name="_Toc204141283"/>
      <w:bookmarkStart w:id="677" w:name="_Toc204141810"/>
      <w:bookmarkStart w:id="678" w:name="_Toc207000569"/>
      <w:bookmarkStart w:id="679" w:name="_Toc523742239"/>
      <w:bookmarkStart w:id="680" w:name="_Toc173661637"/>
      <w:bookmarkStart w:id="681" w:name="_Toc173748618"/>
      <w:bookmarkStart w:id="682" w:name="_Toc207774066"/>
      <w:bookmarkEnd w:id="625"/>
      <w:bookmarkEnd w:id="626"/>
      <w:bookmarkEnd w:id="627"/>
      <w:r w:rsidRPr="003D409C">
        <w:rPr>
          <w:rFonts w:cs="Arial"/>
          <w:lang w:val="de-DE"/>
        </w:rPr>
        <w:t>Regel 4.8</w:t>
      </w:r>
      <w:bookmarkEnd w:id="674"/>
      <w:bookmarkEnd w:id="675"/>
      <w:bookmarkEnd w:id="676"/>
      <w:bookmarkEnd w:id="677"/>
      <w:bookmarkEnd w:id="678"/>
      <w:bookmarkEnd w:id="679"/>
    </w:p>
    <w:p w:rsidR="00BA07C4" w:rsidRPr="00013C05" w:rsidRDefault="00BA07C4" w:rsidP="00BA07C4">
      <w:pPr>
        <w:pStyle w:val="Inf4Normal"/>
        <w:rPr>
          <w:lang w:val="de-DE"/>
        </w:rPr>
      </w:pPr>
      <w:r w:rsidRPr="00013C05">
        <w:rPr>
          <w:lang w:val="de-DE"/>
        </w:rPr>
        <w:t xml:space="preserve">Weist </w:t>
      </w:r>
      <w:r w:rsidRPr="00013C05">
        <w:rPr>
          <w:highlight w:val="lightGray"/>
          <w:lang w:val="de-DE"/>
        </w:rPr>
        <w:t>die UPOV</w:t>
      </w:r>
      <w:r w:rsidRPr="00013C05">
        <w:rPr>
          <w:lang w:val="de-DE"/>
        </w:rPr>
        <w:t xml:space="preserve"> nach Billigung der Schlußrechnungen ein Defizit aus, das aus </w:t>
      </w:r>
      <w:r w:rsidRPr="00013C05">
        <w:rPr>
          <w:highlight w:val="lightGray"/>
          <w:lang w:val="de-DE"/>
        </w:rPr>
        <w:t>de</w:t>
      </w:r>
      <w:r w:rsidR="0016013C" w:rsidRPr="00013C05">
        <w:rPr>
          <w:highlight w:val="lightGray"/>
          <w:lang w:val="de-DE"/>
        </w:rPr>
        <w:t>m</w:t>
      </w:r>
      <w:r w:rsidRPr="00013C05">
        <w:rPr>
          <w:lang w:val="de-DE"/>
        </w:rPr>
        <w:t xml:space="preserve"> Reservefonds nicht gedeckt werden kann, entscheidet </w:t>
      </w:r>
      <w:r w:rsidRPr="00013C05">
        <w:rPr>
          <w:highlight w:val="lightGray"/>
          <w:lang w:val="de-DE"/>
        </w:rPr>
        <w:t>der Rat</w:t>
      </w:r>
      <w:r w:rsidRPr="00013C05">
        <w:rPr>
          <w:lang w:val="de-DE"/>
        </w:rPr>
        <w:t xml:space="preserve"> über die Maßnahmen zum Ausgleich der Finanzlage.</w:t>
      </w:r>
    </w:p>
    <w:p w:rsidR="00BA07C4" w:rsidRPr="003D409C" w:rsidRDefault="00BA07C4" w:rsidP="00BA07C4">
      <w:pPr>
        <w:pStyle w:val="Inf4Heading2"/>
        <w:rPr>
          <w:rFonts w:cs="Arial"/>
          <w:lang w:val="de-DE"/>
        </w:rPr>
      </w:pPr>
      <w:bookmarkStart w:id="683" w:name="_Toc181672233"/>
      <w:bookmarkStart w:id="684" w:name="_Toc204134703"/>
      <w:bookmarkStart w:id="685" w:name="_Toc204136120"/>
      <w:bookmarkStart w:id="686" w:name="_Toc204141284"/>
      <w:bookmarkStart w:id="687" w:name="_Toc204141811"/>
      <w:bookmarkStart w:id="688" w:name="_Toc207000570"/>
      <w:bookmarkStart w:id="689" w:name="_Toc270518532"/>
      <w:bookmarkStart w:id="690" w:name="_Toc523742240"/>
      <w:bookmarkStart w:id="691" w:name="_Toc173661638"/>
      <w:bookmarkStart w:id="692" w:name="_Toc173748619"/>
      <w:bookmarkStart w:id="693" w:name="_Toc207774067"/>
      <w:bookmarkEnd w:id="680"/>
      <w:bookmarkEnd w:id="681"/>
      <w:bookmarkEnd w:id="682"/>
      <w:r w:rsidRPr="003D409C">
        <w:rPr>
          <w:rFonts w:cs="Arial"/>
          <w:szCs w:val="24"/>
          <w:lang w:val="de-DE"/>
        </w:rPr>
        <w:t>B.</w:t>
      </w:r>
      <w:r w:rsidRPr="003D409C">
        <w:rPr>
          <w:rFonts w:cs="Arial"/>
          <w:szCs w:val="24"/>
          <w:lang w:val="de-DE"/>
        </w:rPr>
        <w:tab/>
        <w:t>BANKVER</w:t>
      </w:r>
      <w:bookmarkEnd w:id="683"/>
      <w:r w:rsidRPr="003D409C">
        <w:rPr>
          <w:rFonts w:cs="Arial"/>
          <w:szCs w:val="24"/>
          <w:lang w:val="de-DE"/>
        </w:rPr>
        <w:t>KEHR</w:t>
      </w:r>
      <w:bookmarkEnd w:id="684"/>
      <w:bookmarkEnd w:id="685"/>
      <w:bookmarkEnd w:id="686"/>
      <w:bookmarkEnd w:id="687"/>
      <w:bookmarkEnd w:id="688"/>
      <w:bookmarkEnd w:id="689"/>
      <w:bookmarkEnd w:id="690"/>
    </w:p>
    <w:p w:rsidR="00BA07C4" w:rsidRPr="003D409C" w:rsidRDefault="00BA07C4" w:rsidP="00BA07C4">
      <w:pPr>
        <w:pStyle w:val="Inf4Heading3"/>
        <w:rPr>
          <w:rFonts w:cs="Arial"/>
          <w:lang w:val="de-DE"/>
        </w:rPr>
      </w:pPr>
      <w:bookmarkStart w:id="694" w:name="_Toc181672234"/>
      <w:bookmarkStart w:id="695" w:name="_Toc204134704"/>
      <w:bookmarkStart w:id="696" w:name="_Toc204136121"/>
      <w:bookmarkStart w:id="697" w:name="_Toc204141285"/>
      <w:bookmarkStart w:id="698" w:name="_Toc204141812"/>
      <w:bookmarkStart w:id="699" w:name="_Toc207000571"/>
      <w:bookmarkStart w:id="700" w:name="_Toc270518533"/>
      <w:bookmarkStart w:id="701" w:name="_Toc523742241"/>
      <w:r w:rsidRPr="003D409C">
        <w:rPr>
          <w:rFonts w:cs="Arial"/>
          <w:szCs w:val="24"/>
          <w:lang w:val="de-DE"/>
        </w:rPr>
        <w:t>Bankkonten, Befugnisse und Leitgru</w:t>
      </w:r>
      <w:bookmarkEnd w:id="694"/>
      <w:r w:rsidRPr="003D409C">
        <w:rPr>
          <w:rFonts w:cs="Arial"/>
          <w:szCs w:val="24"/>
          <w:lang w:val="de-DE"/>
        </w:rPr>
        <w:t>ndsätze</w:t>
      </w:r>
      <w:bookmarkEnd w:id="695"/>
      <w:bookmarkEnd w:id="696"/>
      <w:bookmarkEnd w:id="697"/>
      <w:bookmarkEnd w:id="698"/>
      <w:bookmarkEnd w:id="699"/>
      <w:bookmarkEnd w:id="700"/>
      <w:bookmarkEnd w:id="701"/>
    </w:p>
    <w:p w:rsidR="00BA07C4" w:rsidRPr="003D409C" w:rsidRDefault="00BA07C4" w:rsidP="00BA07C4">
      <w:pPr>
        <w:pStyle w:val="Inf4Heading4"/>
        <w:rPr>
          <w:rFonts w:cs="Arial"/>
          <w:lang w:val="de-DE"/>
        </w:rPr>
      </w:pPr>
      <w:bookmarkStart w:id="702" w:name="_Toc181672235"/>
      <w:bookmarkStart w:id="703" w:name="_Toc204136122"/>
      <w:bookmarkStart w:id="704" w:name="_Toc204141286"/>
      <w:bookmarkStart w:id="705" w:name="_Toc204141813"/>
      <w:bookmarkStart w:id="706" w:name="_Toc207000572"/>
      <w:bookmarkStart w:id="707" w:name="_Toc523742242"/>
      <w:r w:rsidRPr="003D409C">
        <w:rPr>
          <w:rFonts w:cs="Arial"/>
          <w:lang w:val="de-DE"/>
        </w:rPr>
        <w:t>Regel 4.9</w:t>
      </w:r>
      <w:bookmarkEnd w:id="702"/>
      <w:bookmarkEnd w:id="703"/>
      <w:bookmarkEnd w:id="704"/>
      <w:bookmarkEnd w:id="705"/>
      <w:bookmarkEnd w:id="706"/>
      <w:bookmarkEnd w:id="707"/>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Generalsekretär</w:t>
      </w:r>
      <w:r w:rsidRPr="00013C05">
        <w:rPr>
          <w:lang w:val="de-DE"/>
        </w:rPr>
        <w:t xml:space="preserve"> bezeichnet nach einem Submissionsverfahren oder einem anderen anwendbaren Beschaffungsverfahren die Bank oder die Banken, bei der/denen die Gelder </w:t>
      </w:r>
      <w:r w:rsidRPr="00013C05">
        <w:rPr>
          <w:highlight w:val="lightGray"/>
          <w:lang w:val="de-DE"/>
        </w:rPr>
        <w:t>der</w:t>
      </w:r>
      <w:r w:rsidR="00584BFC" w:rsidRPr="00013C05">
        <w:rPr>
          <w:highlight w:val="lightGray"/>
          <w:lang w:val="de-DE"/>
        </w:rPr>
        <w:t xml:space="preserve"> </w:t>
      </w:r>
      <w:r w:rsidRPr="00013C05">
        <w:rPr>
          <w:highlight w:val="lightGray"/>
          <w:lang w:val="de-DE"/>
        </w:rPr>
        <w:t>UPOV</w:t>
      </w:r>
      <w:r w:rsidRPr="00013C05">
        <w:rPr>
          <w:lang w:val="de-DE"/>
        </w:rPr>
        <w:t xml:space="preserve"> verwahrt werden. </w:t>
      </w:r>
      <w:r w:rsidRPr="00013C05">
        <w:rPr>
          <w:highlight w:val="lightGray"/>
          <w:lang w:val="de-DE"/>
        </w:rPr>
        <w:t>Der Generalsekretär kann entscheiden, die Konten der UPOV bei derselben Bank oder denselben Banken zu halten, die von der WIPO ausgewählt wurden, sofern die WIPO das oben erwähnte Verfahren befolgt hat.</w:t>
      </w:r>
    </w:p>
    <w:p w:rsidR="00BA07C4" w:rsidRPr="00013C05" w:rsidRDefault="00BA07C4" w:rsidP="00BA07C4">
      <w:pPr>
        <w:pStyle w:val="Inf4Heading6"/>
        <w:rPr>
          <w:rFonts w:cs="Arial"/>
          <w:lang w:val="de-DE"/>
        </w:rPr>
      </w:pPr>
      <w:bookmarkStart w:id="708" w:name="_Toc181672236"/>
      <w:bookmarkStart w:id="709" w:name="_Toc204136123"/>
      <w:bookmarkStart w:id="710" w:name="_Toc204141287"/>
      <w:bookmarkStart w:id="711" w:name="_Toc204141814"/>
      <w:bookmarkStart w:id="712" w:name="_Toc207000573"/>
      <w:bookmarkStart w:id="713" w:name="_Toc523742243"/>
      <w:r w:rsidRPr="00013C05">
        <w:rPr>
          <w:rFonts w:cs="Arial"/>
          <w:lang w:val="de-DE"/>
        </w:rPr>
        <w:t>Durchführungsbestimmung 104.2</w:t>
      </w:r>
      <w:bookmarkEnd w:id="708"/>
      <w:bookmarkEnd w:id="709"/>
      <w:bookmarkEnd w:id="710"/>
      <w:bookmarkEnd w:id="711"/>
      <w:bookmarkEnd w:id="712"/>
      <w:bookmarkEnd w:id="713"/>
    </w:p>
    <w:p w:rsidR="00BA07C4" w:rsidRPr="00013C05" w:rsidRDefault="00BA07C4" w:rsidP="00BA07C4">
      <w:pPr>
        <w:pStyle w:val="Inf4Normal"/>
        <w:ind w:left="567"/>
        <w:rPr>
          <w:rFonts w:cs="Arial"/>
          <w:szCs w:val="24"/>
          <w:lang w:val="de-DE"/>
        </w:rPr>
      </w:pPr>
      <w:r w:rsidRPr="00013C05">
        <w:rPr>
          <w:rFonts w:cs="Arial"/>
          <w:szCs w:val="24"/>
          <w:lang w:val="de-DE"/>
        </w:rPr>
        <w:t xml:space="preserve">Der Leiter des Rechnungswesens </w:t>
      </w:r>
      <w:r w:rsidRPr="00013C05">
        <w:rPr>
          <w:rFonts w:cs="Arial"/>
          <w:szCs w:val="24"/>
          <w:highlight w:val="lightGray"/>
          <w:lang w:val="de-DE"/>
        </w:rPr>
        <w:t>der WIPO</w:t>
      </w:r>
      <w:r w:rsidRPr="00013C05">
        <w:rPr>
          <w:rFonts w:cs="Arial"/>
          <w:szCs w:val="24"/>
          <w:lang w:val="de-DE"/>
        </w:rPr>
        <w:t xml:space="preserve"> bezeichnet die Banken, bei denen die Mittel </w:t>
      </w:r>
      <w:r w:rsidRPr="00013C05">
        <w:rPr>
          <w:rFonts w:cs="Arial"/>
          <w:szCs w:val="24"/>
          <w:highlight w:val="lightGray"/>
          <w:lang w:val="de-DE"/>
        </w:rPr>
        <w:t>der</w:t>
      </w:r>
      <w:r w:rsidR="001328D5"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verwahrt werden, richtet alle für die Durchführung der Tätigkeiten </w:t>
      </w:r>
      <w:r w:rsidRPr="00013C05">
        <w:rPr>
          <w:rFonts w:cs="Arial"/>
          <w:szCs w:val="24"/>
          <w:highlight w:val="lightGray"/>
          <w:lang w:val="de-DE"/>
        </w:rPr>
        <w:t>der</w:t>
      </w:r>
      <w:r w:rsidR="001328D5"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erforderlichen offiziellen Bankkonten ein und benennt die Bedienste</w:t>
      </w:r>
      <w:r w:rsidR="001328D5" w:rsidRPr="00013C05">
        <w:rPr>
          <w:rFonts w:cs="Arial"/>
          <w:szCs w:val="24"/>
          <w:lang w:val="de-DE"/>
        </w:rPr>
        <w:t>te</w:t>
      </w:r>
      <w:r w:rsidRPr="00013C05">
        <w:rPr>
          <w:rFonts w:cs="Arial"/>
          <w:szCs w:val="24"/>
          <w:lang w:val="de-DE"/>
        </w:rPr>
        <w:t xml:space="preserve">n, an die die Zeichnungsbefugnis für die Führung dieser Konten delegiert wird. Der Leiter des Rechnungswesens </w:t>
      </w:r>
      <w:r w:rsidRPr="00013C05">
        <w:rPr>
          <w:rFonts w:cs="Arial"/>
          <w:szCs w:val="24"/>
          <w:highlight w:val="lightGray"/>
          <w:lang w:val="de-DE"/>
        </w:rPr>
        <w:t>der WIPO</w:t>
      </w:r>
      <w:r w:rsidRPr="00013C05">
        <w:rPr>
          <w:rFonts w:cs="Arial"/>
          <w:szCs w:val="24"/>
          <w:lang w:val="de-DE"/>
        </w:rPr>
        <w:t xml:space="preserve"> genehmigt ferner alle Auflösungen von Bankkonten. Die Bankkonten </w:t>
      </w:r>
      <w:r w:rsidR="001328D5" w:rsidRPr="00013C05">
        <w:rPr>
          <w:rFonts w:cs="Arial"/>
          <w:szCs w:val="24"/>
          <w:highlight w:val="lightGray"/>
          <w:lang w:val="de-DE"/>
        </w:rPr>
        <w:t>der U</w:t>
      </w:r>
      <w:r w:rsidRPr="00013C05">
        <w:rPr>
          <w:rFonts w:cs="Arial"/>
          <w:szCs w:val="24"/>
          <w:highlight w:val="lightGray"/>
          <w:lang w:val="de-DE"/>
        </w:rPr>
        <w:t>POV</w:t>
      </w:r>
      <w:r w:rsidRPr="00013C05">
        <w:rPr>
          <w:rFonts w:cs="Arial"/>
          <w:szCs w:val="24"/>
          <w:lang w:val="de-DE"/>
        </w:rPr>
        <w:t xml:space="preserve"> werden gemäß folgenden Richtlinien geführt:</w:t>
      </w:r>
    </w:p>
    <w:p w:rsidR="00BA07C4" w:rsidRPr="00013C05" w:rsidRDefault="00BA07C4" w:rsidP="00BA07C4">
      <w:pPr>
        <w:pStyle w:val="Inf4Normal"/>
        <w:ind w:left="567"/>
        <w:rPr>
          <w:rFonts w:cs="Arial"/>
          <w:szCs w:val="24"/>
          <w:lang w:val="de-DE"/>
        </w:rPr>
      </w:pPr>
      <w:r w:rsidRPr="00013C05">
        <w:rPr>
          <w:rFonts w:cs="Arial"/>
          <w:szCs w:val="24"/>
          <w:lang w:val="de-DE"/>
        </w:rPr>
        <w:tab/>
        <w:t>a)</w:t>
      </w:r>
      <w:r w:rsidRPr="00013C05">
        <w:rPr>
          <w:rFonts w:cs="Arial"/>
          <w:szCs w:val="24"/>
          <w:lang w:val="de-DE"/>
        </w:rPr>
        <w:tab/>
        <w:t xml:space="preserve">Die Bankkonten werden als „offizielle Konten </w:t>
      </w:r>
      <w:r w:rsidRPr="00013C05">
        <w:rPr>
          <w:rFonts w:cs="Arial"/>
          <w:szCs w:val="24"/>
          <w:highlight w:val="lightGray"/>
          <w:lang w:val="de-DE"/>
        </w:rPr>
        <w:t>des Internationalen Verbandes zum Schutz von Pflanzenzüchtungen (UPOV)</w:t>
      </w:r>
      <w:r w:rsidRPr="00013C05">
        <w:rPr>
          <w:rFonts w:cs="Arial"/>
          <w:szCs w:val="24"/>
          <w:lang w:val="de-DE"/>
        </w:rPr>
        <w:t>“ bezeichnet, und die zuständige Behörde wird amtlich unterrichtet, daß diese Konten von jeder Besteuerung befreit sind;</w:t>
      </w:r>
    </w:p>
    <w:p w:rsidR="00BA07C4" w:rsidRPr="00013C05" w:rsidRDefault="00BA07C4" w:rsidP="00BA07C4">
      <w:pPr>
        <w:pStyle w:val="Inf4Normal"/>
        <w:ind w:left="567"/>
        <w:rPr>
          <w:rFonts w:cs="Arial"/>
          <w:szCs w:val="24"/>
          <w:lang w:val="de-DE"/>
        </w:rPr>
      </w:pPr>
      <w:r w:rsidRPr="00013C05">
        <w:rPr>
          <w:rFonts w:cs="Arial"/>
          <w:szCs w:val="24"/>
          <w:lang w:val="de-DE"/>
        </w:rPr>
        <w:tab/>
        <w:t>b)</w:t>
      </w:r>
      <w:r w:rsidRPr="00013C05">
        <w:rPr>
          <w:rFonts w:cs="Arial"/>
          <w:szCs w:val="24"/>
          <w:lang w:val="de-DE"/>
        </w:rPr>
        <w:tab/>
        <w:t>die Banken müssen pünktlich Monatsauszüge vorlegen;</w:t>
      </w:r>
    </w:p>
    <w:p w:rsidR="00BA07C4" w:rsidRPr="00013C05" w:rsidRDefault="00BA07C4" w:rsidP="00BA07C4">
      <w:pPr>
        <w:pStyle w:val="Inf4Normal"/>
        <w:ind w:left="567"/>
        <w:rPr>
          <w:rFonts w:cs="Arial"/>
          <w:szCs w:val="24"/>
          <w:lang w:val="de-DE"/>
        </w:rPr>
      </w:pPr>
      <w:r w:rsidRPr="00013C05">
        <w:rPr>
          <w:rFonts w:cs="Arial"/>
          <w:szCs w:val="24"/>
          <w:lang w:val="de-DE"/>
        </w:rPr>
        <w:tab/>
        <w:t>c)</w:t>
      </w:r>
      <w:r w:rsidRPr="00013C05">
        <w:rPr>
          <w:rFonts w:cs="Arial"/>
          <w:szCs w:val="24"/>
          <w:lang w:val="de-DE"/>
        </w:rPr>
        <w:tab/>
        <w:t>für alle Schecks und sonstigen Auszahlungsanweisungen, einschließlich elektronischer Zahlungsformen, sind zwei Unterschriften oder gleichwertige elektronische Signaturen erforderlich;</w:t>
      </w:r>
    </w:p>
    <w:p w:rsidR="00BA07C4" w:rsidRPr="00013C05" w:rsidRDefault="00BA07C4" w:rsidP="00BA07C4">
      <w:pPr>
        <w:pStyle w:val="Inf4Normal"/>
        <w:ind w:left="567"/>
        <w:rPr>
          <w:rFonts w:cs="Arial"/>
          <w:szCs w:val="24"/>
          <w:lang w:val="de-DE"/>
        </w:rPr>
      </w:pPr>
      <w:r w:rsidRPr="00013C05">
        <w:rPr>
          <w:rFonts w:cs="Arial"/>
          <w:szCs w:val="24"/>
          <w:lang w:val="de-DE"/>
        </w:rPr>
        <w:tab/>
        <w:t>d)</w:t>
      </w:r>
      <w:r w:rsidRPr="00013C05">
        <w:rPr>
          <w:rFonts w:cs="Arial"/>
          <w:szCs w:val="24"/>
          <w:lang w:val="de-DE"/>
        </w:rPr>
        <w:tab/>
        <w:t xml:space="preserve">alle Banken müssen anerkennen, daß der Leiter des Rechnungswesens </w:t>
      </w:r>
      <w:r w:rsidRPr="00013C05">
        <w:rPr>
          <w:rFonts w:cs="Arial"/>
          <w:szCs w:val="24"/>
          <w:highlight w:val="lightGray"/>
          <w:lang w:val="de-DE"/>
        </w:rPr>
        <w:t>der WIPO</w:t>
      </w:r>
      <w:r w:rsidRPr="00013C05">
        <w:rPr>
          <w:rFonts w:cs="Arial"/>
          <w:szCs w:val="24"/>
          <w:lang w:val="de-DE"/>
        </w:rPr>
        <w:t xml:space="preserve"> ermächtigt ist, auf Anfrage oder sobald möglich alle Auskünfte über die offiziellen Bankkonten </w:t>
      </w:r>
      <w:r w:rsidR="00D22639" w:rsidRPr="00013C05">
        <w:rPr>
          <w:rFonts w:cs="Arial"/>
          <w:szCs w:val="24"/>
          <w:highlight w:val="lightGray"/>
          <w:lang w:val="de-DE"/>
        </w:rPr>
        <w:t>der </w:t>
      </w:r>
      <w:r w:rsidR="001328D5" w:rsidRPr="00013C05">
        <w:rPr>
          <w:rFonts w:cs="Arial"/>
          <w:szCs w:val="24"/>
          <w:highlight w:val="lightGray"/>
          <w:lang w:val="de-DE"/>
        </w:rPr>
        <w:t>U</w:t>
      </w:r>
      <w:r w:rsidRPr="00013C05">
        <w:rPr>
          <w:rFonts w:cs="Arial"/>
          <w:szCs w:val="24"/>
          <w:highlight w:val="lightGray"/>
          <w:lang w:val="de-DE"/>
        </w:rPr>
        <w:t>POV</w:t>
      </w:r>
      <w:r w:rsidRPr="00013C05">
        <w:rPr>
          <w:rFonts w:cs="Arial"/>
          <w:szCs w:val="24"/>
          <w:lang w:val="de-DE"/>
        </w:rPr>
        <w:t xml:space="preserve"> zu erhalten.</w:t>
      </w:r>
    </w:p>
    <w:p w:rsidR="00BA07C4" w:rsidRPr="00013C05" w:rsidRDefault="00BA07C4" w:rsidP="00BA07C4">
      <w:pPr>
        <w:pStyle w:val="Inf4Heading5"/>
        <w:rPr>
          <w:rFonts w:cs="Arial"/>
          <w:lang w:val="de-DE"/>
        </w:rPr>
      </w:pPr>
      <w:bookmarkStart w:id="714" w:name="_Toc181672237"/>
      <w:bookmarkStart w:id="715" w:name="_Toc204136124"/>
      <w:bookmarkStart w:id="716" w:name="_Toc204141288"/>
      <w:bookmarkStart w:id="717" w:name="_Toc204141815"/>
      <w:bookmarkStart w:id="718" w:name="_Toc207000574"/>
      <w:bookmarkStart w:id="719" w:name="_Toc523742244"/>
      <w:r w:rsidRPr="00013C05">
        <w:rPr>
          <w:rFonts w:cs="Arial"/>
          <w:lang w:val="de-DE"/>
        </w:rPr>
        <w:t>Zeichnungsb</w:t>
      </w:r>
      <w:bookmarkEnd w:id="714"/>
      <w:r w:rsidRPr="00013C05">
        <w:rPr>
          <w:rFonts w:cs="Arial"/>
          <w:lang w:val="de-DE"/>
        </w:rPr>
        <w:t>erechtigte</w:t>
      </w:r>
      <w:bookmarkEnd w:id="715"/>
      <w:bookmarkEnd w:id="716"/>
      <w:bookmarkEnd w:id="717"/>
      <w:bookmarkEnd w:id="718"/>
      <w:bookmarkEnd w:id="719"/>
    </w:p>
    <w:p w:rsidR="00BA07C4" w:rsidRPr="00013C05" w:rsidRDefault="00BA07C4" w:rsidP="00BA07C4">
      <w:pPr>
        <w:pStyle w:val="Inf4Heading6"/>
        <w:rPr>
          <w:rFonts w:cs="Arial"/>
          <w:lang w:val="de-DE"/>
        </w:rPr>
      </w:pPr>
      <w:bookmarkStart w:id="720" w:name="_Toc181672238"/>
      <w:bookmarkStart w:id="721" w:name="_Toc204136125"/>
      <w:bookmarkStart w:id="722" w:name="_Toc204141289"/>
      <w:bookmarkStart w:id="723" w:name="_Toc204141816"/>
      <w:bookmarkStart w:id="724" w:name="_Toc207000575"/>
      <w:bookmarkStart w:id="725" w:name="_Toc523742245"/>
      <w:r w:rsidRPr="00013C05">
        <w:rPr>
          <w:rFonts w:cs="Arial"/>
          <w:lang w:val="de-DE"/>
        </w:rPr>
        <w:t>Durchführungsbestimmung 104.3</w:t>
      </w:r>
      <w:bookmarkEnd w:id="720"/>
      <w:bookmarkEnd w:id="721"/>
      <w:bookmarkEnd w:id="722"/>
      <w:bookmarkEnd w:id="723"/>
      <w:bookmarkEnd w:id="724"/>
      <w:bookmarkEnd w:id="725"/>
    </w:p>
    <w:p w:rsidR="00BA07C4" w:rsidRPr="00013C05" w:rsidRDefault="00BA07C4" w:rsidP="00BA07C4">
      <w:pPr>
        <w:pStyle w:val="Inf4Normal"/>
        <w:ind w:left="567"/>
        <w:rPr>
          <w:rFonts w:cs="Arial"/>
          <w:szCs w:val="24"/>
          <w:lang w:val="de-DE"/>
        </w:rPr>
      </w:pPr>
      <w:r w:rsidRPr="00013C05">
        <w:rPr>
          <w:rFonts w:cs="Arial"/>
          <w:szCs w:val="24"/>
          <w:lang w:val="de-DE"/>
        </w:rPr>
        <w:t>Die Zeichnungsbefugnis und die diesbezügliche Verantwortung werden auf persönlicher Basis zugewiesen und können nicht delegiert werden. Zeichnungsberechtigte dürfen nicht die gemäß Durchführungsbestimmung 105.7 zugewiesenen Anweisungsfunktionen ausüben. Die benannten Zeichnungsberechtigten müssen</w:t>
      </w:r>
    </w:p>
    <w:p w:rsidR="00BA07C4" w:rsidRPr="00013C05" w:rsidRDefault="00BA07C4" w:rsidP="00BA07C4">
      <w:pPr>
        <w:pStyle w:val="Inf4Normal"/>
        <w:ind w:left="567"/>
        <w:rPr>
          <w:rFonts w:cs="Arial"/>
          <w:szCs w:val="24"/>
          <w:lang w:val="de-DE"/>
        </w:rPr>
      </w:pPr>
      <w:r w:rsidRPr="00013C05">
        <w:rPr>
          <w:rFonts w:cs="Arial"/>
          <w:szCs w:val="24"/>
          <w:lang w:val="de-DE"/>
        </w:rPr>
        <w:tab/>
        <w:t>a)</w:t>
      </w:r>
      <w:r w:rsidRPr="00013C05">
        <w:rPr>
          <w:rFonts w:cs="Arial"/>
          <w:szCs w:val="24"/>
          <w:lang w:val="de-DE"/>
        </w:rPr>
        <w:tab/>
        <w:t>sicherstellen, daß auf dem Bankkonto ausreichende Mittel vorhanden sind, wenn Schecks und sonstige Zahlungsanweisungen zur Zahlung vorgelegt werden;</w:t>
      </w:r>
    </w:p>
    <w:p w:rsidR="00BA07C4" w:rsidRPr="00013C05" w:rsidRDefault="00BA07C4" w:rsidP="00BA07C4">
      <w:pPr>
        <w:pStyle w:val="Inf4Normal"/>
        <w:ind w:left="567"/>
        <w:rPr>
          <w:rFonts w:cs="Arial"/>
          <w:szCs w:val="24"/>
          <w:lang w:val="de-DE"/>
        </w:rPr>
      </w:pPr>
      <w:r w:rsidRPr="00013C05">
        <w:rPr>
          <w:rFonts w:cs="Arial"/>
          <w:szCs w:val="24"/>
          <w:lang w:val="de-DE"/>
        </w:rPr>
        <w:tab/>
        <w:t>b)</w:t>
      </w:r>
      <w:r w:rsidRPr="00013C05">
        <w:rPr>
          <w:rFonts w:cs="Arial"/>
          <w:szCs w:val="24"/>
          <w:lang w:val="de-DE"/>
        </w:rPr>
        <w:tab/>
        <w:t>nachprüfen, daß alle Schecks und sonstigen Zahlungsanweisungen datiert und an die Order des genannten Begünstigten ausgestellt sind, der von einem (gemäß Durchführungsbestimmung 105.7 benannten) Anweisungsbefugten genehmigt wurde;</w:t>
      </w:r>
    </w:p>
    <w:p w:rsidR="00BA07C4" w:rsidRPr="00013C05" w:rsidRDefault="00BA07C4" w:rsidP="00BA07C4">
      <w:pPr>
        <w:pStyle w:val="Inf4Normal"/>
        <w:ind w:left="567"/>
        <w:rPr>
          <w:rFonts w:cs="Arial"/>
          <w:szCs w:val="24"/>
          <w:lang w:val="de-DE"/>
        </w:rPr>
      </w:pPr>
      <w:r w:rsidRPr="00013C05">
        <w:rPr>
          <w:rFonts w:cs="Arial"/>
          <w:szCs w:val="24"/>
          <w:lang w:val="de-DE"/>
        </w:rPr>
        <w:tab/>
        <w:t>c)</w:t>
      </w:r>
      <w:r w:rsidRPr="00013C05">
        <w:rPr>
          <w:rFonts w:cs="Arial"/>
          <w:szCs w:val="24"/>
          <w:lang w:val="de-DE"/>
        </w:rPr>
        <w:tab/>
        <w:t>sicherstellen, daß Schecks und sonstige Bankinstrumente sicher aufbewahrt und nach ihrem Verfall gemäß Durchführungsbestimmung 106.13 vernichtet werden.</w:t>
      </w:r>
    </w:p>
    <w:p w:rsidR="00BA07C4" w:rsidRPr="00013C05" w:rsidRDefault="00BA07C4" w:rsidP="00BA07C4">
      <w:pPr>
        <w:pStyle w:val="Inf4Heading5"/>
        <w:rPr>
          <w:rFonts w:cs="Arial"/>
          <w:lang w:val="de-DE"/>
        </w:rPr>
      </w:pPr>
      <w:bookmarkStart w:id="726" w:name="_Toc181672239"/>
      <w:bookmarkStart w:id="727" w:name="_Toc204136126"/>
      <w:bookmarkStart w:id="728" w:name="_Toc204141290"/>
      <w:bookmarkStart w:id="729" w:name="_Toc204141817"/>
      <w:bookmarkStart w:id="730" w:name="_Toc207000576"/>
      <w:bookmarkStart w:id="731" w:name="_Toc523742246"/>
      <w:r w:rsidRPr="00013C05">
        <w:rPr>
          <w:rFonts w:cs="Arial"/>
          <w:lang w:val="de-DE"/>
        </w:rPr>
        <w:t>Währungsumta</w:t>
      </w:r>
      <w:bookmarkEnd w:id="726"/>
      <w:r w:rsidRPr="00013C05">
        <w:rPr>
          <w:rFonts w:cs="Arial"/>
          <w:lang w:val="de-DE"/>
        </w:rPr>
        <w:t>usch</w:t>
      </w:r>
      <w:bookmarkEnd w:id="727"/>
      <w:bookmarkEnd w:id="728"/>
      <w:bookmarkEnd w:id="729"/>
      <w:bookmarkEnd w:id="730"/>
      <w:bookmarkEnd w:id="731"/>
    </w:p>
    <w:p w:rsidR="00BA07C4" w:rsidRPr="00013C05" w:rsidRDefault="00BA07C4" w:rsidP="00BA07C4">
      <w:pPr>
        <w:pStyle w:val="Inf4Heading6"/>
        <w:rPr>
          <w:rFonts w:cs="Arial"/>
          <w:lang w:val="de-DE"/>
        </w:rPr>
      </w:pPr>
      <w:bookmarkStart w:id="732" w:name="_Toc181672240"/>
      <w:bookmarkStart w:id="733" w:name="_Toc204136127"/>
      <w:bookmarkStart w:id="734" w:name="_Toc204141291"/>
      <w:bookmarkStart w:id="735" w:name="_Toc204141818"/>
      <w:bookmarkStart w:id="736" w:name="_Toc207000577"/>
      <w:bookmarkStart w:id="737" w:name="_Toc523742247"/>
      <w:r w:rsidRPr="00013C05">
        <w:rPr>
          <w:rFonts w:cs="Arial"/>
          <w:lang w:val="de-DE"/>
        </w:rPr>
        <w:t>Durchführungsbestimmung 104.4</w:t>
      </w:r>
      <w:bookmarkEnd w:id="732"/>
      <w:bookmarkEnd w:id="733"/>
      <w:bookmarkEnd w:id="734"/>
      <w:bookmarkEnd w:id="735"/>
      <w:bookmarkEnd w:id="736"/>
      <w:bookmarkEnd w:id="737"/>
    </w:p>
    <w:p w:rsidR="00BA07C4" w:rsidRPr="00013C05" w:rsidRDefault="00BA07C4" w:rsidP="00BA07C4">
      <w:pPr>
        <w:pStyle w:val="Inf4Normal"/>
        <w:ind w:left="567"/>
        <w:rPr>
          <w:rFonts w:cs="Arial"/>
          <w:szCs w:val="24"/>
          <w:lang w:val="de-DE"/>
        </w:rPr>
      </w:pPr>
      <w:r w:rsidRPr="00013C05">
        <w:rPr>
          <w:rFonts w:cs="Arial"/>
          <w:szCs w:val="24"/>
          <w:lang w:val="de-DE"/>
        </w:rPr>
        <w:t xml:space="preserve">Die für die Führung der Bankkonten </w:t>
      </w:r>
      <w:r w:rsidR="001328D5" w:rsidRPr="00013C05">
        <w:rPr>
          <w:rFonts w:cs="Arial"/>
          <w:szCs w:val="24"/>
          <w:highlight w:val="lightGray"/>
          <w:lang w:val="de-DE"/>
        </w:rPr>
        <w:t>der U</w:t>
      </w:r>
      <w:r w:rsidRPr="00013C05">
        <w:rPr>
          <w:rFonts w:cs="Arial"/>
          <w:szCs w:val="24"/>
          <w:highlight w:val="lightGray"/>
          <w:lang w:val="de-DE"/>
        </w:rPr>
        <w:t>POV</w:t>
      </w:r>
      <w:r w:rsidRPr="00013C05">
        <w:rPr>
          <w:rFonts w:cs="Arial"/>
          <w:szCs w:val="24"/>
          <w:lang w:val="de-DE"/>
        </w:rPr>
        <w:t xml:space="preserve"> zuständigen Bediensteten nehmen den Umtausch aller in anderen Währungen als Schweizer Franken eingegangenen Zahlungen in Schweizer Franken vor, außer wenn die anderen Währungen in absehbarer Zukunft für die Abwicklung der amtlichen Geschäfte </w:t>
      </w:r>
      <w:r w:rsidR="001328D5" w:rsidRPr="00013C05">
        <w:rPr>
          <w:rFonts w:cs="Arial"/>
          <w:szCs w:val="24"/>
          <w:highlight w:val="lightGray"/>
          <w:lang w:val="de-DE"/>
        </w:rPr>
        <w:t>der U</w:t>
      </w:r>
      <w:r w:rsidRPr="00013C05">
        <w:rPr>
          <w:rFonts w:cs="Arial"/>
          <w:szCs w:val="24"/>
          <w:highlight w:val="lightGray"/>
          <w:lang w:val="de-DE"/>
        </w:rPr>
        <w:t>POV</w:t>
      </w:r>
      <w:r w:rsidRPr="00013C05">
        <w:rPr>
          <w:rFonts w:cs="Arial"/>
          <w:szCs w:val="24"/>
          <w:lang w:val="de-DE"/>
        </w:rPr>
        <w:t xml:space="preserve"> benötigt werden. </w:t>
      </w:r>
      <w:r w:rsidRPr="00013C05">
        <w:rPr>
          <w:rFonts w:cs="Arial"/>
          <w:strike/>
          <w:szCs w:val="24"/>
          <w:lang w:val="de-DE"/>
        </w:rPr>
        <w:t>Die Grundsätze und Verfahren für den Währungsumtausch werden mittels entsprechender Verwaltungsanweisungen detailliert festgelegt</w:t>
      </w:r>
      <w:r w:rsidRPr="00013C05">
        <w:rPr>
          <w:rFonts w:cs="Arial"/>
          <w:szCs w:val="24"/>
          <w:lang w:val="de-DE"/>
        </w:rPr>
        <w:t>.</w:t>
      </w:r>
    </w:p>
    <w:p w:rsidR="00BA07C4" w:rsidRPr="00013C05" w:rsidRDefault="00BA07C4" w:rsidP="00BA07C4">
      <w:pPr>
        <w:pStyle w:val="Inf4Heading5"/>
        <w:rPr>
          <w:rFonts w:cs="Arial"/>
          <w:lang w:val="de-DE"/>
        </w:rPr>
      </w:pPr>
      <w:bookmarkStart w:id="738" w:name="_Toc181672241"/>
      <w:bookmarkStart w:id="739" w:name="_Toc204136128"/>
      <w:bookmarkStart w:id="740" w:name="_Toc204141292"/>
      <w:bookmarkStart w:id="741" w:name="_Toc204141819"/>
      <w:bookmarkStart w:id="742" w:name="_Toc207000578"/>
      <w:bookmarkStart w:id="743" w:name="_Toc523742248"/>
      <w:bookmarkStart w:id="744" w:name="_Toc173661646"/>
      <w:bookmarkStart w:id="745" w:name="_Toc173748627"/>
      <w:bookmarkStart w:id="746" w:name="_Toc207774075"/>
      <w:bookmarkEnd w:id="691"/>
      <w:bookmarkEnd w:id="692"/>
      <w:bookmarkEnd w:id="693"/>
      <w:r w:rsidRPr="00013C05">
        <w:rPr>
          <w:rFonts w:cs="Arial"/>
          <w:lang w:val="de-DE"/>
        </w:rPr>
        <w:lastRenderedPageBreak/>
        <w:t xml:space="preserve">Überweisungen an </w:t>
      </w:r>
      <w:r w:rsidRPr="00013C05">
        <w:rPr>
          <w:rFonts w:cs="Arial"/>
          <w:strike/>
          <w:lang w:val="de-DE"/>
        </w:rPr>
        <w:t>Verbindungsbü</w:t>
      </w:r>
      <w:bookmarkEnd w:id="738"/>
      <w:r w:rsidRPr="00013C05">
        <w:rPr>
          <w:rFonts w:cs="Arial"/>
          <w:strike/>
          <w:lang w:val="de-DE"/>
        </w:rPr>
        <w:t>ros</w:t>
      </w:r>
      <w:bookmarkEnd w:id="739"/>
      <w:bookmarkEnd w:id="740"/>
      <w:bookmarkEnd w:id="741"/>
      <w:bookmarkEnd w:id="742"/>
      <w:r w:rsidR="001328D5" w:rsidRPr="00013C05">
        <w:rPr>
          <w:rFonts w:cs="Arial"/>
          <w:lang w:val="de-DE"/>
        </w:rPr>
        <w:t xml:space="preserve"> </w:t>
      </w:r>
      <w:r w:rsidR="001328D5" w:rsidRPr="00013C05">
        <w:rPr>
          <w:rFonts w:cs="Arial"/>
          <w:u w:val="single"/>
          <w:lang w:val="de-DE"/>
        </w:rPr>
        <w:t>externe Büros</w:t>
      </w:r>
      <w:bookmarkEnd w:id="743"/>
    </w:p>
    <w:p w:rsidR="00BA07C4" w:rsidRPr="00013C05" w:rsidRDefault="00BA07C4" w:rsidP="00BA07C4">
      <w:pPr>
        <w:pStyle w:val="Inf4Heading6"/>
        <w:rPr>
          <w:rFonts w:cs="Arial"/>
          <w:lang w:val="de-DE"/>
        </w:rPr>
      </w:pPr>
      <w:bookmarkStart w:id="747" w:name="_Toc181672242"/>
      <w:bookmarkStart w:id="748" w:name="_Toc204136129"/>
      <w:bookmarkStart w:id="749" w:name="_Toc204141293"/>
      <w:bookmarkStart w:id="750" w:name="_Toc204141820"/>
      <w:bookmarkStart w:id="751" w:name="_Toc207000579"/>
      <w:bookmarkStart w:id="752" w:name="_Toc523742249"/>
      <w:r w:rsidRPr="00013C05">
        <w:rPr>
          <w:rFonts w:cs="Arial"/>
          <w:lang w:val="de-DE"/>
        </w:rPr>
        <w:t>Durchführungsbestimmung 104.5</w:t>
      </w:r>
      <w:bookmarkEnd w:id="747"/>
      <w:bookmarkEnd w:id="748"/>
      <w:bookmarkEnd w:id="749"/>
      <w:bookmarkEnd w:id="750"/>
      <w:bookmarkEnd w:id="751"/>
      <w:bookmarkEnd w:id="752"/>
    </w:p>
    <w:p w:rsidR="00BA07C4" w:rsidRPr="00013C05" w:rsidRDefault="0016013C" w:rsidP="00BA07C4">
      <w:pPr>
        <w:pStyle w:val="Inf4Normal"/>
        <w:ind w:left="567"/>
        <w:rPr>
          <w:rFonts w:cs="Arial"/>
          <w:szCs w:val="24"/>
          <w:lang w:val="de-DE"/>
        </w:rPr>
      </w:pPr>
      <w:r w:rsidRPr="00013C05">
        <w:rPr>
          <w:rFonts w:cs="Arial"/>
          <w:highlight w:val="lightGray"/>
          <w:lang w:val="de-DE"/>
        </w:rPr>
        <w:t>Nicht zutreffend für die UPOV</w:t>
      </w:r>
    </w:p>
    <w:p w:rsidR="00BA07C4" w:rsidRPr="00013C05" w:rsidRDefault="00BA07C4" w:rsidP="00BA07C4">
      <w:pPr>
        <w:pStyle w:val="Inf4Heading5"/>
        <w:rPr>
          <w:rFonts w:cs="Arial"/>
          <w:lang w:val="de-DE"/>
        </w:rPr>
      </w:pPr>
      <w:bookmarkStart w:id="753" w:name="_Toc181672243"/>
      <w:bookmarkStart w:id="754" w:name="_Toc204136130"/>
      <w:bookmarkStart w:id="755" w:name="_Toc204141294"/>
      <w:bookmarkStart w:id="756" w:name="_Toc204141821"/>
      <w:bookmarkStart w:id="757" w:name="_Toc207000580"/>
      <w:bookmarkStart w:id="758" w:name="_Toc523742250"/>
      <w:r w:rsidRPr="00013C05">
        <w:rPr>
          <w:rFonts w:cs="Arial"/>
          <w:lang w:val="de-DE"/>
        </w:rPr>
        <w:t>Bar</w:t>
      </w:r>
      <w:bookmarkEnd w:id="753"/>
      <w:r w:rsidRPr="00013C05">
        <w:rPr>
          <w:rFonts w:cs="Arial"/>
          <w:lang w:val="de-DE"/>
        </w:rPr>
        <w:t>vorschüsse</w:t>
      </w:r>
      <w:bookmarkEnd w:id="754"/>
      <w:bookmarkEnd w:id="755"/>
      <w:bookmarkEnd w:id="756"/>
      <w:bookmarkEnd w:id="757"/>
      <w:bookmarkEnd w:id="758"/>
    </w:p>
    <w:p w:rsidR="00BA07C4" w:rsidRPr="00013C05" w:rsidRDefault="00BA07C4" w:rsidP="00BA07C4">
      <w:pPr>
        <w:pStyle w:val="Inf4Heading6"/>
        <w:rPr>
          <w:rFonts w:cs="Arial"/>
          <w:lang w:val="de-DE"/>
        </w:rPr>
      </w:pPr>
      <w:bookmarkStart w:id="759" w:name="_Toc181672244"/>
      <w:bookmarkStart w:id="760" w:name="_Toc204136131"/>
      <w:bookmarkStart w:id="761" w:name="_Toc204141295"/>
      <w:bookmarkStart w:id="762" w:name="_Toc204141822"/>
      <w:bookmarkStart w:id="763" w:name="_Toc207000581"/>
      <w:bookmarkStart w:id="764" w:name="_Toc523742251"/>
      <w:r w:rsidRPr="00013C05">
        <w:rPr>
          <w:rFonts w:cs="Arial"/>
          <w:lang w:val="de-DE"/>
        </w:rPr>
        <w:t>Durchführungsbestimmung 104.6</w:t>
      </w:r>
      <w:bookmarkEnd w:id="759"/>
      <w:bookmarkEnd w:id="760"/>
      <w:bookmarkEnd w:id="761"/>
      <w:bookmarkEnd w:id="762"/>
      <w:bookmarkEnd w:id="763"/>
      <w:bookmarkEnd w:id="764"/>
    </w:p>
    <w:p w:rsidR="009E4F02" w:rsidRPr="00013C05" w:rsidRDefault="009E4F02" w:rsidP="009E4F02">
      <w:pPr>
        <w:pStyle w:val="Inf4Normal"/>
        <w:ind w:left="567"/>
        <w:rPr>
          <w:rFonts w:eastAsia="Arial" w:cs="Arial"/>
          <w:lang w:val="de-DE"/>
        </w:rPr>
      </w:pPr>
      <w:bookmarkStart w:id="765" w:name="_Toc181672245"/>
      <w:bookmarkStart w:id="766" w:name="_Toc204136132"/>
      <w:bookmarkStart w:id="767" w:name="_Toc204141296"/>
      <w:bookmarkStart w:id="768" w:name="_Toc204141823"/>
      <w:bookmarkStart w:id="769" w:name="_Toc207000582"/>
      <w:r w:rsidRPr="00013C05">
        <w:rPr>
          <w:rFonts w:eastAsia="Arial" w:cs="Arial"/>
          <w:lang w:val="de-DE"/>
        </w:rPr>
        <w:t>a)</w:t>
      </w:r>
      <w:r w:rsidRPr="00013C05">
        <w:rPr>
          <w:rFonts w:eastAsia="Arial" w:cs="Arial"/>
          <w:lang w:val="de-DE"/>
        </w:rPr>
        <w:tab/>
      </w:r>
      <w:r w:rsidRPr="00013C05">
        <w:rPr>
          <w:rFonts w:eastAsia="Arial" w:cs="Arial"/>
          <w:spacing w:val="-1"/>
          <w:lang w:val="de-DE"/>
        </w:rPr>
        <w:t>V</w:t>
      </w:r>
      <w:r w:rsidRPr="00013C05">
        <w:rPr>
          <w:rFonts w:eastAsia="Arial" w:cs="Arial"/>
          <w:lang w:val="de-DE"/>
        </w:rPr>
        <w:t>o</w:t>
      </w:r>
      <w:r w:rsidRPr="00013C05">
        <w:rPr>
          <w:rFonts w:eastAsia="Arial" w:cs="Arial"/>
          <w:spacing w:val="1"/>
          <w:lang w:val="de-DE"/>
        </w:rPr>
        <w:t>rsc</w:t>
      </w:r>
      <w:r w:rsidRPr="00013C05">
        <w:rPr>
          <w:rFonts w:eastAsia="Arial" w:cs="Arial"/>
          <w:lang w:val="de-DE"/>
        </w:rPr>
        <w:t>hü</w:t>
      </w:r>
      <w:r w:rsidRPr="00013C05">
        <w:rPr>
          <w:rFonts w:eastAsia="Arial" w:cs="Arial"/>
          <w:spacing w:val="1"/>
          <w:lang w:val="de-DE"/>
        </w:rPr>
        <w:t>ss</w:t>
      </w:r>
      <w:r w:rsidRPr="00013C05">
        <w:rPr>
          <w:rFonts w:eastAsia="Arial" w:cs="Arial"/>
          <w:lang w:val="de-DE"/>
        </w:rPr>
        <w:t>e</w:t>
      </w:r>
      <w:r w:rsidRPr="00013C05">
        <w:rPr>
          <w:rFonts w:eastAsia="Arial" w:cs="Arial"/>
          <w:spacing w:val="1"/>
          <w:lang w:val="de-DE"/>
        </w:rPr>
        <w:t xml:space="preserve"> </w:t>
      </w:r>
      <w:r w:rsidRPr="00013C05">
        <w:rPr>
          <w:rFonts w:eastAsia="Arial" w:cs="Arial"/>
          <w:lang w:val="de-DE"/>
        </w:rPr>
        <w:t>aus</w:t>
      </w:r>
      <w:r w:rsidRPr="00013C05">
        <w:rPr>
          <w:rFonts w:eastAsia="Arial" w:cs="Arial"/>
          <w:spacing w:val="10"/>
          <w:lang w:val="de-DE"/>
        </w:rPr>
        <w:t xml:space="preserve"> </w:t>
      </w:r>
      <w:r w:rsidRPr="00013C05">
        <w:rPr>
          <w:rFonts w:eastAsia="Arial" w:cs="Arial"/>
          <w:spacing w:val="3"/>
          <w:lang w:val="de-DE"/>
        </w:rPr>
        <w:t>N</w:t>
      </w:r>
      <w:r w:rsidRPr="00013C05">
        <w:rPr>
          <w:rFonts w:eastAsia="Arial" w:cs="Arial"/>
          <w:lang w:val="de-DE"/>
        </w:rPr>
        <w:t>eb</w:t>
      </w:r>
      <w:r w:rsidRPr="00013C05">
        <w:rPr>
          <w:rFonts w:eastAsia="Arial" w:cs="Arial"/>
          <w:spacing w:val="2"/>
          <w:lang w:val="de-DE"/>
        </w:rPr>
        <w:t>e</w:t>
      </w:r>
      <w:r w:rsidRPr="00013C05">
        <w:rPr>
          <w:rFonts w:eastAsia="Arial" w:cs="Arial"/>
          <w:lang w:val="de-DE"/>
        </w:rPr>
        <w:t>n</w:t>
      </w:r>
      <w:r w:rsidRPr="00013C05">
        <w:rPr>
          <w:rFonts w:eastAsia="Arial" w:cs="Arial"/>
          <w:spacing w:val="4"/>
          <w:lang w:val="de-DE"/>
        </w:rPr>
        <w:t>k</w:t>
      </w:r>
      <w:r w:rsidRPr="00013C05">
        <w:rPr>
          <w:rFonts w:eastAsia="Arial" w:cs="Arial"/>
          <w:lang w:val="de-DE"/>
        </w:rPr>
        <w:t>a</w:t>
      </w:r>
      <w:r w:rsidRPr="00013C05">
        <w:rPr>
          <w:rFonts w:eastAsia="Arial" w:cs="Arial"/>
          <w:spacing w:val="-1"/>
          <w:lang w:val="de-DE"/>
        </w:rPr>
        <w:t>s</w:t>
      </w:r>
      <w:r w:rsidRPr="00013C05">
        <w:rPr>
          <w:rFonts w:eastAsia="Arial" w:cs="Arial"/>
          <w:spacing w:val="1"/>
          <w:lang w:val="de-DE"/>
        </w:rPr>
        <w:t>s</w:t>
      </w:r>
      <w:r w:rsidRPr="00013C05">
        <w:rPr>
          <w:rFonts w:eastAsia="Arial" w:cs="Arial"/>
          <w:lang w:val="de-DE"/>
        </w:rPr>
        <w:t>en</w:t>
      </w:r>
      <w:r w:rsidRPr="00013C05">
        <w:rPr>
          <w:rFonts w:eastAsia="Arial" w:cs="Arial"/>
          <w:spacing w:val="-1"/>
          <w:lang w:val="de-DE"/>
        </w:rPr>
        <w:t xml:space="preserve"> </w:t>
      </w:r>
      <w:r w:rsidRPr="00013C05">
        <w:rPr>
          <w:rFonts w:eastAsia="Arial" w:cs="Arial"/>
          <w:spacing w:val="4"/>
          <w:lang w:val="de-DE"/>
        </w:rPr>
        <w:t>k</w:t>
      </w:r>
      <w:r w:rsidRPr="00013C05">
        <w:rPr>
          <w:rFonts w:eastAsia="Arial" w:cs="Arial"/>
          <w:lang w:val="de-DE"/>
        </w:rPr>
        <w:t>önnen</w:t>
      </w:r>
      <w:r w:rsidRPr="00013C05">
        <w:rPr>
          <w:rFonts w:eastAsia="Arial" w:cs="Arial"/>
          <w:spacing w:val="4"/>
          <w:lang w:val="de-DE"/>
        </w:rPr>
        <w:t xml:space="preserve"> </w:t>
      </w:r>
      <w:r w:rsidRPr="00013C05">
        <w:rPr>
          <w:rFonts w:eastAsia="Arial" w:cs="Arial"/>
          <w:lang w:val="de-DE"/>
        </w:rPr>
        <w:t>nur</w:t>
      </w:r>
      <w:r w:rsidRPr="00013C05">
        <w:rPr>
          <w:rFonts w:eastAsia="Arial" w:cs="Arial"/>
          <w:spacing w:val="12"/>
          <w:lang w:val="de-DE"/>
        </w:rPr>
        <w:t xml:space="preserve"> </w:t>
      </w:r>
      <w:r w:rsidRPr="00013C05">
        <w:rPr>
          <w:rFonts w:eastAsia="Arial" w:cs="Arial"/>
          <w:spacing w:val="-1"/>
          <w:lang w:val="de-DE"/>
        </w:rPr>
        <w:t>v</w:t>
      </w:r>
      <w:r w:rsidRPr="00013C05">
        <w:rPr>
          <w:rFonts w:eastAsia="Arial" w:cs="Arial"/>
          <w:spacing w:val="2"/>
          <w:lang w:val="de-DE"/>
        </w:rPr>
        <w:t>o</w:t>
      </w:r>
      <w:r w:rsidRPr="00013C05">
        <w:rPr>
          <w:rFonts w:eastAsia="Arial" w:cs="Arial"/>
          <w:lang w:val="de-DE"/>
        </w:rPr>
        <w:t>n</w:t>
      </w:r>
      <w:r w:rsidRPr="00013C05">
        <w:rPr>
          <w:rFonts w:eastAsia="Arial" w:cs="Arial"/>
          <w:spacing w:val="8"/>
          <w:lang w:val="de-DE"/>
        </w:rPr>
        <w:t xml:space="preserve"> </w:t>
      </w:r>
      <w:r w:rsidRPr="00013C05">
        <w:rPr>
          <w:rFonts w:eastAsia="Arial" w:cs="Arial"/>
          <w:spacing w:val="2"/>
          <w:lang w:val="de-DE"/>
        </w:rPr>
        <w:t>d</w:t>
      </w:r>
      <w:r w:rsidRPr="00013C05">
        <w:rPr>
          <w:rFonts w:eastAsia="Arial" w:cs="Arial"/>
          <w:lang w:val="de-DE"/>
        </w:rPr>
        <w:t>en</w:t>
      </w:r>
      <w:r w:rsidRPr="00013C05">
        <w:rPr>
          <w:rFonts w:eastAsia="Arial" w:cs="Arial"/>
          <w:spacing w:val="11"/>
          <w:lang w:val="de-DE"/>
        </w:rPr>
        <w:t xml:space="preserve"> </w:t>
      </w:r>
      <w:r w:rsidRPr="00013C05">
        <w:rPr>
          <w:rFonts w:eastAsia="Arial" w:cs="Arial"/>
          <w:spacing w:val="-1"/>
          <w:lang w:val="de-DE"/>
        </w:rPr>
        <w:t>z</w:t>
      </w:r>
      <w:r w:rsidRPr="00013C05">
        <w:rPr>
          <w:rFonts w:eastAsia="Arial" w:cs="Arial"/>
          <w:lang w:val="de-DE"/>
        </w:rPr>
        <w:t>u</w:t>
      </w:r>
      <w:r w:rsidRPr="00013C05">
        <w:rPr>
          <w:rFonts w:eastAsia="Arial" w:cs="Arial"/>
          <w:spacing w:val="12"/>
          <w:lang w:val="de-DE"/>
        </w:rPr>
        <w:t xml:space="preserve"> </w:t>
      </w:r>
      <w:r w:rsidRPr="00013C05">
        <w:rPr>
          <w:rFonts w:eastAsia="Arial" w:cs="Arial"/>
          <w:lang w:val="de-DE"/>
        </w:rPr>
        <w:t>d</w:t>
      </w:r>
      <w:r w:rsidRPr="00013C05">
        <w:rPr>
          <w:rFonts w:eastAsia="Arial" w:cs="Arial"/>
          <w:spacing w:val="-1"/>
          <w:lang w:val="de-DE"/>
        </w:rPr>
        <w:t>i</w:t>
      </w:r>
      <w:r w:rsidRPr="00013C05">
        <w:rPr>
          <w:rFonts w:eastAsia="Arial" w:cs="Arial"/>
          <w:lang w:val="de-DE"/>
        </w:rPr>
        <w:t>e</w:t>
      </w:r>
      <w:r w:rsidRPr="00013C05">
        <w:rPr>
          <w:rFonts w:eastAsia="Arial" w:cs="Arial"/>
          <w:spacing w:val="1"/>
          <w:lang w:val="de-DE"/>
        </w:rPr>
        <w:t>s</w:t>
      </w:r>
      <w:r w:rsidRPr="00013C05">
        <w:rPr>
          <w:rFonts w:eastAsia="Arial" w:cs="Arial"/>
          <w:lang w:val="de-DE"/>
        </w:rPr>
        <w:t>em</w:t>
      </w:r>
      <w:r w:rsidRPr="00013C05">
        <w:rPr>
          <w:rFonts w:eastAsia="Arial" w:cs="Arial"/>
          <w:spacing w:val="10"/>
          <w:lang w:val="de-DE"/>
        </w:rPr>
        <w:t xml:space="preserve"> </w:t>
      </w:r>
      <w:r w:rsidRPr="00013C05">
        <w:rPr>
          <w:rFonts w:eastAsia="Arial" w:cs="Arial"/>
          <w:spacing w:val="1"/>
          <w:lang w:val="de-DE"/>
        </w:rPr>
        <w:t>Z</w:t>
      </w:r>
      <w:r w:rsidRPr="00013C05">
        <w:rPr>
          <w:rFonts w:eastAsia="Arial" w:cs="Arial"/>
          <w:spacing w:val="-2"/>
          <w:lang w:val="de-DE"/>
        </w:rPr>
        <w:t>w</w:t>
      </w:r>
      <w:r w:rsidRPr="00013C05">
        <w:rPr>
          <w:rFonts w:eastAsia="Arial" w:cs="Arial"/>
          <w:lang w:val="de-DE"/>
        </w:rPr>
        <w:t>e</w:t>
      </w:r>
      <w:r w:rsidRPr="00013C05">
        <w:rPr>
          <w:rFonts w:eastAsia="Arial" w:cs="Arial"/>
          <w:spacing w:val="1"/>
          <w:lang w:val="de-DE"/>
        </w:rPr>
        <w:t>c</w:t>
      </w:r>
      <w:r w:rsidRPr="00013C05">
        <w:rPr>
          <w:rFonts w:eastAsia="Arial" w:cs="Arial"/>
          <w:lang w:val="de-DE"/>
        </w:rPr>
        <w:t xml:space="preserve">k </w:t>
      </w:r>
      <w:r w:rsidRPr="00013C05">
        <w:rPr>
          <w:rFonts w:eastAsia="Arial" w:cs="Arial"/>
          <w:spacing w:val="-1"/>
          <w:lang w:val="de-DE"/>
        </w:rPr>
        <w:t>v</w:t>
      </w:r>
      <w:r w:rsidRPr="00013C05">
        <w:rPr>
          <w:rFonts w:eastAsia="Arial" w:cs="Arial"/>
          <w:lang w:val="de-DE"/>
        </w:rPr>
        <w:t>om</w:t>
      </w:r>
      <w:r w:rsidRPr="00013C05">
        <w:rPr>
          <w:rFonts w:eastAsia="Arial" w:cs="Arial"/>
          <w:spacing w:val="16"/>
          <w:lang w:val="de-DE"/>
        </w:rPr>
        <w:t xml:space="preserve"> </w:t>
      </w:r>
      <w:r w:rsidRPr="00013C05">
        <w:rPr>
          <w:rFonts w:eastAsia="Arial" w:cs="Arial"/>
          <w:lang w:val="de-DE"/>
        </w:rPr>
        <w:t>Le</w:t>
      </w:r>
      <w:r w:rsidRPr="00013C05">
        <w:rPr>
          <w:rFonts w:eastAsia="Arial" w:cs="Arial"/>
          <w:spacing w:val="-1"/>
          <w:lang w:val="de-DE"/>
        </w:rPr>
        <w:t>i</w:t>
      </w:r>
      <w:r w:rsidRPr="00013C05">
        <w:rPr>
          <w:rFonts w:eastAsia="Arial" w:cs="Arial"/>
          <w:lang w:val="de-DE"/>
        </w:rPr>
        <w:t>ter</w:t>
      </w:r>
      <w:r w:rsidRPr="00013C05">
        <w:rPr>
          <w:rFonts w:eastAsia="Arial" w:cs="Arial"/>
          <w:spacing w:val="11"/>
          <w:lang w:val="de-DE"/>
        </w:rPr>
        <w:t xml:space="preserve"> </w:t>
      </w:r>
      <w:r w:rsidRPr="00013C05">
        <w:rPr>
          <w:rFonts w:eastAsia="Arial" w:cs="Arial"/>
          <w:lang w:val="de-DE"/>
        </w:rPr>
        <w:t>des</w:t>
      </w:r>
      <w:r w:rsidRPr="00013C05">
        <w:rPr>
          <w:rFonts w:eastAsia="Arial" w:cs="Arial"/>
          <w:spacing w:val="13"/>
          <w:lang w:val="de-DE"/>
        </w:rPr>
        <w:t xml:space="preserve"> </w:t>
      </w:r>
      <w:r w:rsidRPr="00013C05">
        <w:rPr>
          <w:rFonts w:eastAsia="Arial" w:cs="Arial"/>
          <w:lang w:val="de-DE"/>
        </w:rPr>
        <w:t>Re</w:t>
      </w:r>
      <w:r w:rsidRPr="00013C05">
        <w:rPr>
          <w:rFonts w:eastAsia="Arial" w:cs="Arial"/>
          <w:spacing w:val="1"/>
          <w:lang w:val="de-DE"/>
        </w:rPr>
        <w:t>c</w:t>
      </w:r>
      <w:r w:rsidRPr="00013C05">
        <w:rPr>
          <w:rFonts w:eastAsia="Arial" w:cs="Arial"/>
          <w:lang w:val="de-DE"/>
        </w:rPr>
        <w:t>h</w:t>
      </w:r>
      <w:r w:rsidRPr="00013C05">
        <w:rPr>
          <w:rFonts w:eastAsia="Arial" w:cs="Arial"/>
          <w:spacing w:val="2"/>
          <w:lang w:val="de-DE"/>
        </w:rPr>
        <w:t>n</w:t>
      </w:r>
      <w:r w:rsidRPr="00013C05">
        <w:rPr>
          <w:rFonts w:eastAsia="Arial" w:cs="Arial"/>
          <w:lang w:val="de-DE"/>
        </w:rPr>
        <w:t>ung</w:t>
      </w:r>
      <w:r w:rsidRPr="00013C05">
        <w:rPr>
          <w:rFonts w:eastAsia="Arial" w:cs="Arial"/>
          <w:spacing w:val="4"/>
          <w:lang w:val="de-DE"/>
        </w:rPr>
        <w:t>s</w:t>
      </w:r>
      <w:r w:rsidRPr="00013C05">
        <w:rPr>
          <w:rFonts w:eastAsia="Arial" w:cs="Arial"/>
          <w:lang w:val="de-DE"/>
        </w:rPr>
        <w:t>we</w:t>
      </w:r>
      <w:r w:rsidRPr="00013C05">
        <w:rPr>
          <w:rFonts w:eastAsia="Arial" w:cs="Arial"/>
          <w:spacing w:val="1"/>
          <w:lang w:val="de-DE"/>
        </w:rPr>
        <w:t>s</w:t>
      </w:r>
      <w:r w:rsidRPr="00013C05">
        <w:rPr>
          <w:rFonts w:eastAsia="Arial" w:cs="Arial"/>
          <w:lang w:val="de-DE"/>
        </w:rPr>
        <w:t xml:space="preserve">ens </w:t>
      </w:r>
      <w:r w:rsidRPr="00013C05">
        <w:rPr>
          <w:rFonts w:eastAsia="Arial" w:cs="Arial"/>
          <w:highlight w:val="lightGray"/>
          <w:lang w:val="de-DE"/>
        </w:rPr>
        <w:t>der</w:t>
      </w:r>
      <w:r w:rsidRPr="00013C05">
        <w:rPr>
          <w:rFonts w:eastAsia="Arial" w:cs="Arial"/>
          <w:spacing w:val="8"/>
          <w:highlight w:val="lightGray"/>
          <w:lang w:val="de-DE"/>
        </w:rPr>
        <w:t xml:space="preserve"> </w:t>
      </w:r>
      <w:r w:rsidRPr="00013C05">
        <w:rPr>
          <w:rFonts w:eastAsia="Arial" w:cs="Arial"/>
          <w:spacing w:val="9"/>
          <w:highlight w:val="lightGray"/>
          <w:lang w:val="de-DE"/>
        </w:rPr>
        <w:t>W</w:t>
      </w:r>
      <w:r w:rsidRPr="00013C05">
        <w:rPr>
          <w:rFonts w:eastAsia="Arial" w:cs="Arial"/>
          <w:highlight w:val="lightGray"/>
          <w:lang w:val="de-DE"/>
        </w:rPr>
        <w:t>I</w:t>
      </w:r>
      <w:r w:rsidRPr="00013C05">
        <w:rPr>
          <w:rFonts w:eastAsia="Arial" w:cs="Arial"/>
          <w:spacing w:val="-1"/>
          <w:highlight w:val="lightGray"/>
          <w:lang w:val="de-DE"/>
        </w:rPr>
        <w:t>P</w:t>
      </w:r>
      <w:r w:rsidRPr="00013C05">
        <w:rPr>
          <w:rFonts w:eastAsia="Arial" w:cs="Arial"/>
          <w:highlight w:val="lightGray"/>
          <w:lang w:val="de-DE"/>
        </w:rPr>
        <w:t>O</w:t>
      </w:r>
      <w:r w:rsidRPr="00013C05">
        <w:rPr>
          <w:rFonts w:eastAsia="Arial" w:cs="Arial"/>
          <w:spacing w:val="17"/>
          <w:lang w:val="de-DE"/>
        </w:rPr>
        <w:t xml:space="preserve"> </w:t>
      </w:r>
      <w:r w:rsidRPr="00013C05">
        <w:rPr>
          <w:rFonts w:eastAsia="Arial" w:cs="Arial"/>
          <w:lang w:val="de-DE"/>
        </w:rPr>
        <w:t>be</w:t>
      </w:r>
      <w:r w:rsidRPr="00013C05">
        <w:rPr>
          <w:rFonts w:eastAsia="Arial" w:cs="Arial"/>
          <w:spacing w:val="-1"/>
          <w:lang w:val="de-DE"/>
        </w:rPr>
        <w:t>v</w:t>
      </w:r>
      <w:r w:rsidRPr="00013C05">
        <w:rPr>
          <w:rFonts w:eastAsia="Arial" w:cs="Arial"/>
          <w:spacing w:val="2"/>
          <w:lang w:val="de-DE"/>
        </w:rPr>
        <w:t>o</w:t>
      </w:r>
      <w:r w:rsidRPr="00013C05">
        <w:rPr>
          <w:rFonts w:eastAsia="Arial" w:cs="Arial"/>
          <w:spacing w:val="-1"/>
          <w:lang w:val="de-DE"/>
        </w:rPr>
        <w:t>ll</w:t>
      </w:r>
      <w:r w:rsidRPr="00013C05">
        <w:rPr>
          <w:rFonts w:eastAsia="Arial" w:cs="Arial"/>
          <w:spacing w:val="4"/>
          <w:lang w:val="de-DE"/>
        </w:rPr>
        <w:t>m</w:t>
      </w:r>
      <w:r w:rsidRPr="00013C05">
        <w:rPr>
          <w:rFonts w:eastAsia="Arial" w:cs="Arial"/>
          <w:lang w:val="de-DE"/>
        </w:rPr>
        <w:t>ä</w:t>
      </w:r>
      <w:r w:rsidRPr="00013C05">
        <w:rPr>
          <w:rFonts w:eastAsia="Arial" w:cs="Arial"/>
          <w:spacing w:val="1"/>
          <w:lang w:val="de-DE"/>
        </w:rPr>
        <w:t>c</w:t>
      </w:r>
      <w:r w:rsidRPr="00013C05">
        <w:rPr>
          <w:rFonts w:eastAsia="Arial" w:cs="Arial"/>
          <w:lang w:val="de-DE"/>
        </w:rPr>
        <w:t>ht</w:t>
      </w:r>
      <w:r w:rsidRPr="00013C05">
        <w:rPr>
          <w:rFonts w:eastAsia="Arial" w:cs="Arial"/>
          <w:spacing w:val="-1"/>
          <w:lang w:val="de-DE"/>
        </w:rPr>
        <w:t>i</w:t>
      </w:r>
      <w:r w:rsidRPr="00013C05">
        <w:rPr>
          <w:rFonts w:eastAsia="Arial" w:cs="Arial"/>
          <w:spacing w:val="2"/>
          <w:lang w:val="de-DE"/>
        </w:rPr>
        <w:t>g</w:t>
      </w:r>
      <w:r w:rsidRPr="00013C05">
        <w:rPr>
          <w:rFonts w:eastAsia="Arial" w:cs="Arial"/>
          <w:lang w:val="de-DE"/>
        </w:rPr>
        <w:t xml:space="preserve">en </w:t>
      </w:r>
      <w:r w:rsidRPr="00013C05">
        <w:rPr>
          <w:rFonts w:eastAsia="Arial" w:cs="Arial"/>
          <w:spacing w:val="2"/>
          <w:lang w:val="de-DE"/>
        </w:rPr>
        <w:t>B</w:t>
      </w:r>
      <w:r w:rsidRPr="00013C05">
        <w:rPr>
          <w:rFonts w:eastAsia="Arial" w:cs="Arial"/>
          <w:lang w:val="de-DE"/>
        </w:rPr>
        <w:t>e</w:t>
      </w:r>
      <w:r w:rsidRPr="00013C05">
        <w:rPr>
          <w:rFonts w:eastAsia="Arial" w:cs="Arial"/>
          <w:spacing w:val="2"/>
          <w:lang w:val="de-DE"/>
        </w:rPr>
        <w:t>d</w:t>
      </w:r>
      <w:r w:rsidRPr="00013C05">
        <w:rPr>
          <w:rFonts w:eastAsia="Arial" w:cs="Arial"/>
          <w:spacing w:val="-1"/>
          <w:lang w:val="de-DE"/>
        </w:rPr>
        <w:t>i</w:t>
      </w:r>
      <w:r w:rsidRPr="00013C05">
        <w:rPr>
          <w:rFonts w:eastAsia="Arial" w:cs="Arial"/>
          <w:lang w:val="de-DE"/>
        </w:rPr>
        <w:t>en</w:t>
      </w:r>
      <w:r w:rsidRPr="00013C05">
        <w:rPr>
          <w:rFonts w:eastAsia="Arial" w:cs="Arial"/>
          <w:spacing w:val="1"/>
          <w:lang w:val="de-DE"/>
        </w:rPr>
        <w:t>s</w:t>
      </w:r>
      <w:r w:rsidRPr="00013C05">
        <w:rPr>
          <w:rFonts w:eastAsia="Arial" w:cs="Arial"/>
          <w:lang w:val="de-DE"/>
        </w:rPr>
        <w:t>t</w:t>
      </w:r>
      <w:r w:rsidRPr="00013C05">
        <w:rPr>
          <w:rFonts w:eastAsia="Arial" w:cs="Arial"/>
          <w:spacing w:val="2"/>
          <w:lang w:val="de-DE"/>
        </w:rPr>
        <w:t>e</w:t>
      </w:r>
      <w:r w:rsidRPr="00013C05">
        <w:rPr>
          <w:rFonts w:eastAsia="Arial" w:cs="Arial"/>
          <w:lang w:val="de-DE"/>
        </w:rPr>
        <w:t>ten</w:t>
      </w:r>
      <w:r w:rsidRPr="00013C05">
        <w:rPr>
          <w:rFonts w:eastAsia="Arial" w:cs="Arial"/>
          <w:spacing w:val="3"/>
          <w:lang w:val="de-DE"/>
        </w:rPr>
        <w:t xml:space="preserve"> </w:t>
      </w:r>
      <w:r w:rsidRPr="00013C05">
        <w:rPr>
          <w:rFonts w:eastAsia="Arial" w:cs="Arial"/>
          <w:spacing w:val="2"/>
          <w:lang w:val="de-DE"/>
        </w:rPr>
        <w:t>u</w:t>
      </w:r>
      <w:r w:rsidRPr="00013C05">
        <w:rPr>
          <w:rFonts w:eastAsia="Arial" w:cs="Arial"/>
          <w:lang w:val="de-DE"/>
        </w:rPr>
        <w:t>nd</w:t>
      </w:r>
      <w:r w:rsidRPr="00013C05">
        <w:rPr>
          <w:rFonts w:eastAsia="Arial" w:cs="Arial"/>
          <w:spacing w:val="14"/>
          <w:lang w:val="de-DE"/>
        </w:rPr>
        <w:t xml:space="preserve"> </w:t>
      </w:r>
      <w:r w:rsidRPr="00013C05">
        <w:rPr>
          <w:rFonts w:eastAsia="Arial" w:cs="Arial"/>
          <w:lang w:val="de-DE"/>
        </w:rPr>
        <w:t>nur</w:t>
      </w:r>
      <w:r w:rsidRPr="00013C05">
        <w:rPr>
          <w:rFonts w:eastAsia="Arial" w:cs="Arial"/>
          <w:spacing w:val="13"/>
          <w:lang w:val="de-DE"/>
        </w:rPr>
        <w:t xml:space="preserve"> </w:t>
      </w:r>
      <w:r w:rsidRPr="00013C05">
        <w:rPr>
          <w:rFonts w:eastAsia="Arial" w:cs="Arial"/>
          <w:lang w:val="de-DE"/>
        </w:rPr>
        <w:t>an</w:t>
      </w:r>
      <w:r w:rsidRPr="00013C05">
        <w:rPr>
          <w:rFonts w:eastAsia="Arial" w:cs="Arial"/>
          <w:spacing w:val="13"/>
          <w:lang w:val="de-DE"/>
        </w:rPr>
        <w:t xml:space="preserve"> </w:t>
      </w:r>
      <w:r w:rsidRPr="00013C05">
        <w:rPr>
          <w:rFonts w:eastAsia="Arial" w:cs="Arial"/>
          <w:lang w:val="de-DE"/>
        </w:rPr>
        <w:t>d</w:t>
      </w:r>
      <w:r w:rsidRPr="00013C05">
        <w:rPr>
          <w:rFonts w:eastAsia="Arial" w:cs="Arial"/>
          <w:spacing w:val="1"/>
          <w:lang w:val="de-DE"/>
        </w:rPr>
        <w:t>i</w:t>
      </w:r>
      <w:r w:rsidRPr="00013C05">
        <w:rPr>
          <w:rFonts w:eastAsia="Arial" w:cs="Arial"/>
          <w:lang w:val="de-DE"/>
        </w:rPr>
        <w:t>e</w:t>
      </w:r>
      <w:r w:rsidRPr="00013C05">
        <w:rPr>
          <w:rFonts w:eastAsia="Arial" w:cs="Arial"/>
          <w:spacing w:val="12"/>
          <w:lang w:val="de-DE"/>
        </w:rPr>
        <w:t xml:space="preserve"> </w:t>
      </w:r>
      <w:r w:rsidRPr="00013C05">
        <w:rPr>
          <w:rFonts w:eastAsia="Arial" w:cs="Arial"/>
          <w:spacing w:val="-1"/>
          <w:lang w:val="de-DE"/>
        </w:rPr>
        <w:t>v</w:t>
      </w:r>
      <w:r w:rsidRPr="00013C05">
        <w:rPr>
          <w:rFonts w:eastAsia="Arial" w:cs="Arial"/>
          <w:spacing w:val="2"/>
          <w:lang w:val="de-DE"/>
        </w:rPr>
        <w:t>o</w:t>
      </w:r>
      <w:r w:rsidRPr="00013C05">
        <w:rPr>
          <w:rFonts w:eastAsia="Arial" w:cs="Arial"/>
          <w:lang w:val="de-DE"/>
        </w:rPr>
        <w:t>n</w:t>
      </w:r>
      <w:r w:rsidRPr="00013C05">
        <w:rPr>
          <w:rFonts w:eastAsia="Arial" w:cs="Arial"/>
          <w:spacing w:val="12"/>
          <w:lang w:val="de-DE"/>
        </w:rPr>
        <w:t xml:space="preserve"> </w:t>
      </w:r>
      <w:r w:rsidRPr="00013C05">
        <w:rPr>
          <w:rFonts w:eastAsia="Arial" w:cs="Arial"/>
          <w:spacing w:val="-1"/>
          <w:lang w:val="de-DE"/>
        </w:rPr>
        <w:t>i</w:t>
      </w:r>
      <w:r w:rsidRPr="00013C05">
        <w:rPr>
          <w:rFonts w:eastAsia="Arial" w:cs="Arial"/>
          <w:lang w:val="de-DE"/>
        </w:rPr>
        <w:t>hm ben</w:t>
      </w:r>
      <w:r w:rsidRPr="00013C05">
        <w:rPr>
          <w:rFonts w:eastAsia="Arial" w:cs="Arial"/>
          <w:spacing w:val="2"/>
          <w:lang w:val="de-DE"/>
        </w:rPr>
        <w:t>a</w:t>
      </w:r>
      <w:r w:rsidRPr="00013C05">
        <w:rPr>
          <w:rFonts w:eastAsia="Arial" w:cs="Arial"/>
          <w:lang w:val="de-DE"/>
        </w:rPr>
        <w:t>nn</w:t>
      </w:r>
      <w:r w:rsidRPr="00013C05">
        <w:rPr>
          <w:rFonts w:eastAsia="Arial" w:cs="Arial"/>
          <w:spacing w:val="2"/>
          <w:lang w:val="de-DE"/>
        </w:rPr>
        <w:t>t</w:t>
      </w:r>
      <w:r w:rsidRPr="00013C05">
        <w:rPr>
          <w:rFonts w:eastAsia="Arial" w:cs="Arial"/>
          <w:lang w:val="de-DE"/>
        </w:rPr>
        <w:t>en</w:t>
      </w:r>
      <w:r w:rsidRPr="00013C05">
        <w:rPr>
          <w:rFonts w:eastAsia="Arial" w:cs="Arial"/>
          <w:spacing w:val="-7"/>
          <w:lang w:val="de-DE"/>
        </w:rPr>
        <w:t xml:space="preserve"> </w:t>
      </w:r>
      <w:r w:rsidRPr="00013C05">
        <w:rPr>
          <w:rFonts w:eastAsia="Arial" w:cs="Arial"/>
          <w:spacing w:val="-1"/>
          <w:lang w:val="de-DE"/>
        </w:rPr>
        <w:t>B</w:t>
      </w:r>
      <w:r w:rsidRPr="00013C05">
        <w:rPr>
          <w:rFonts w:eastAsia="Arial" w:cs="Arial"/>
          <w:lang w:val="de-DE"/>
        </w:rPr>
        <w:t>e</w:t>
      </w:r>
      <w:r w:rsidRPr="00013C05">
        <w:rPr>
          <w:rFonts w:eastAsia="Arial" w:cs="Arial"/>
          <w:spacing w:val="2"/>
          <w:lang w:val="de-DE"/>
        </w:rPr>
        <w:t>d</w:t>
      </w:r>
      <w:r w:rsidRPr="00013C05">
        <w:rPr>
          <w:rFonts w:eastAsia="Arial" w:cs="Arial"/>
          <w:spacing w:val="-1"/>
          <w:lang w:val="de-DE"/>
        </w:rPr>
        <w:t>i</w:t>
      </w:r>
      <w:r w:rsidRPr="00013C05">
        <w:rPr>
          <w:rFonts w:eastAsia="Arial" w:cs="Arial"/>
          <w:spacing w:val="2"/>
          <w:lang w:val="de-DE"/>
        </w:rPr>
        <w:t>e</w:t>
      </w:r>
      <w:r w:rsidRPr="00013C05">
        <w:rPr>
          <w:rFonts w:eastAsia="Arial" w:cs="Arial"/>
          <w:lang w:val="de-DE"/>
        </w:rPr>
        <w:t>n</w:t>
      </w:r>
      <w:r w:rsidRPr="00013C05">
        <w:rPr>
          <w:rFonts w:eastAsia="Arial" w:cs="Arial"/>
          <w:spacing w:val="1"/>
          <w:lang w:val="de-DE"/>
        </w:rPr>
        <w:t>s</w:t>
      </w:r>
      <w:r w:rsidRPr="00013C05">
        <w:rPr>
          <w:rFonts w:eastAsia="Arial" w:cs="Arial"/>
          <w:lang w:val="de-DE"/>
        </w:rPr>
        <w:t>tet</w:t>
      </w:r>
      <w:r w:rsidRPr="00013C05">
        <w:rPr>
          <w:rFonts w:eastAsia="Arial" w:cs="Arial"/>
          <w:spacing w:val="2"/>
          <w:lang w:val="de-DE"/>
        </w:rPr>
        <w:t>e</w:t>
      </w:r>
      <w:r w:rsidRPr="00013C05">
        <w:rPr>
          <w:rFonts w:eastAsia="Arial" w:cs="Arial"/>
          <w:lang w:val="de-DE"/>
        </w:rPr>
        <w:t>n</w:t>
      </w:r>
      <w:r w:rsidRPr="00013C05">
        <w:rPr>
          <w:rFonts w:eastAsia="Arial" w:cs="Arial"/>
          <w:spacing w:val="-13"/>
          <w:lang w:val="de-DE"/>
        </w:rPr>
        <w:t xml:space="preserve"> </w:t>
      </w:r>
      <w:r w:rsidRPr="00013C05">
        <w:rPr>
          <w:rFonts w:eastAsia="Arial" w:cs="Arial"/>
          <w:lang w:val="de-DE"/>
        </w:rPr>
        <w:t>g</w:t>
      </w:r>
      <w:r w:rsidRPr="00013C05">
        <w:rPr>
          <w:rFonts w:eastAsia="Arial" w:cs="Arial"/>
          <w:spacing w:val="2"/>
          <w:lang w:val="de-DE"/>
        </w:rPr>
        <w:t>e</w:t>
      </w:r>
      <w:r w:rsidRPr="00013C05">
        <w:rPr>
          <w:rFonts w:eastAsia="Arial" w:cs="Arial"/>
          <w:spacing w:val="-1"/>
          <w:lang w:val="de-DE"/>
        </w:rPr>
        <w:t>l</w:t>
      </w:r>
      <w:r w:rsidRPr="00013C05">
        <w:rPr>
          <w:rFonts w:eastAsia="Arial" w:cs="Arial"/>
          <w:lang w:val="de-DE"/>
        </w:rPr>
        <w:t>e</w:t>
      </w:r>
      <w:r w:rsidRPr="00013C05">
        <w:rPr>
          <w:rFonts w:eastAsia="Arial" w:cs="Arial"/>
          <w:spacing w:val="-1"/>
          <w:lang w:val="de-DE"/>
        </w:rPr>
        <w:t>i</w:t>
      </w:r>
      <w:r w:rsidRPr="00013C05">
        <w:rPr>
          <w:rFonts w:eastAsia="Arial" w:cs="Arial"/>
          <w:spacing w:val="1"/>
          <w:lang w:val="de-DE"/>
        </w:rPr>
        <w:t>s</w:t>
      </w:r>
      <w:r w:rsidRPr="00013C05">
        <w:rPr>
          <w:rFonts w:eastAsia="Arial" w:cs="Arial"/>
          <w:spacing w:val="2"/>
          <w:lang w:val="de-DE"/>
        </w:rPr>
        <w:t>t</w:t>
      </w:r>
      <w:r w:rsidRPr="00013C05">
        <w:rPr>
          <w:rFonts w:eastAsia="Arial" w:cs="Arial"/>
          <w:lang w:val="de-DE"/>
        </w:rPr>
        <w:t>et</w:t>
      </w:r>
      <w:r w:rsidRPr="00013C05">
        <w:rPr>
          <w:rFonts w:eastAsia="Arial" w:cs="Arial"/>
          <w:spacing w:val="-5"/>
          <w:lang w:val="de-DE"/>
        </w:rPr>
        <w:t xml:space="preserve"> </w:t>
      </w:r>
      <w:r w:rsidRPr="00013C05">
        <w:rPr>
          <w:rFonts w:eastAsia="Arial" w:cs="Arial"/>
          <w:spacing w:val="-2"/>
          <w:lang w:val="de-DE"/>
        </w:rPr>
        <w:t>w</w:t>
      </w:r>
      <w:r w:rsidRPr="00013C05">
        <w:rPr>
          <w:rFonts w:eastAsia="Arial" w:cs="Arial"/>
          <w:lang w:val="de-DE"/>
        </w:rPr>
        <w:t>e</w:t>
      </w:r>
      <w:r w:rsidRPr="00013C05">
        <w:rPr>
          <w:rFonts w:eastAsia="Arial" w:cs="Arial"/>
          <w:spacing w:val="3"/>
          <w:lang w:val="de-DE"/>
        </w:rPr>
        <w:t>r</w:t>
      </w:r>
      <w:r w:rsidRPr="00013C05">
        <w:rPr>
          <w:rFonts w:eastAsia="Arial" w:cs="Arial"/>
          <w:lang w:val="de-DE"/>
        </w:rPr>
        <w:t>den.</w:t>
      </w:r>
    </w:p>
    <w:p w:rsidR="009E4F02" w:rsidRPr="00013C05" w:rsidRDefault="009E4F02" w:rsidP="009E4F02">
      <w:pPr>
        <w:pStyle w:val="Inf4Normal"/>
        <w:ind w:left="567"/>
        <w:rPr>
          <w:rFonts w:eastAsia="Arial" w:cs="Arial"/>
          <w:lang w:val="de-DE"/>
        </w:rPr>
      </w:pPr>
      <w:r w:rsidRPr="00013C05">
        <w:rPr>
          <w:rFonts w:eastAsia="Arial" w:cs="Arial"/>
          <w:lang w:val="de-DE"/>
        </w:rPr>
        <w:t>b)</w:t>
      </w:r>
      <w:r w:rsidRPr="00013C05">
        <w:rPr>
          <w:rFonts w:eastAsia="Arial" w:cs="Arial"/>
          <w:lang w:val="de-DE"/>
        </w:rPr>
        <w:tab/>
        <w:t>D</w:t>
      </w:r>
      <w:r w:rsidRPr="00013C05">
        <w:rPr>
          <w:rFonts w:eastAsia="Arial" w:cs="Arial"/>
          <w:spacing w:val="-1"/>
          <w:lang w:val="de-DE"/>
        </w:rPr>
        <w:t>i</w:t>
      </w:r>
      <w:r w:rsidRPr="00013C05">
        <w:rPr>
          <w:rFonts w:eastAsia="Arial" w:cs="Arial"/>
          <w:lang w:val="de-DE"/>
        </w:rPr>
        <w:t>e</w:t>
      </w:r>
      <w:r w:rsidRPr="00013C05">
        <w:rPr>
          <w:rFonts w:eastAsia="Arial" w:cs="Arial"/>
          <w:spacing w:val="49"/>
          <w:lang w:val="de-DE"/>
        </w:rPr>
        <w:t xml:space="preserve"> </w:t>
      </w:r>
      <w:r w:rsidRPr="00013C05">
        <w:rPr>
          <w:rFonts w:eastAsia="Arial" w:cs="Arial"/>
          <w:lang w:val="de-DE"/>
        </w:rPr>
        <w:t>da</w:t>
      </w:r>
      <w:r w:rsidRPr="00013C05">
        <w:rPr>
          <w:rFonts w:eastAsia="Arial" w:cs="Arial"/>
          <w:spacing w:val="2"/>
          <w:lang w:val="de-DE"/>
        </w:rPr>
        <w:t>f</w:t>
      </w:r>
      <w:r w:rsidRPr="00013C05">
        <w:rPr>
          <w:rFonts w:eastAsia="Arial" w:cs="Arial"/>
          <w:lang w:val="de-DE"/>
        </w:rPr>
        <w:t>ür</w:t>
      </w:r>
      <w:r w:rsidRPr="00013C05">
        <w:rPr>
          <w:rFonts w:eastAsia="Arial" w:cs="Arial"/>
          <w:spacing w:val="47"/>
          <w:lang w:val="de-DE"/>
        </w:rPr>
        <w:t xml:space="preserve"> </w:t>
      </w:r>
      <w:r w:rsidRPr="00013C05">
        <w:rPr>
          <w:rFonts w:eastAsia="Arial" w:cs="Arial"/>
          <w:spacing w:val="1"/>
          <w:lang w:val="de-DE"/>
        </w:rPr>
        <w:t>v</w:t>
      </w:r>
      <w:r w:rsidRPr="00013C05">
        <w:rPr>
          <w:rFonts w:eastAsia="Arial" w:cs="Arial"/>
          <w:lang w:val="de-DE"/>
        </w:rPr>
        <w:t>o</w:t>
      </w:r>
      <w:r w:rsidRPr="00013C05">
        <w:rPr>
          <w:rFonts w:eastAsia="Arial" w:cs="Arial"/>
          <w:spacing w:val="1"/>
          <w:lang w:val="de-DE"/>
        </w:rPr>
        <w:t>r</w:t>
      </w:r>
      <w:r w:rsidRPr="00013C05">
        <w:rPr>
          <w:rFonts w:eastAsia="Arial" w:cs="Arial"/>
          <w:lang w:val="de-DE"/>
        </w:rPr>
        <w:t>ge</w:t>
      </w:r>
      <w:r w:rsidRPr="00013C05">
        <w:rPr>
          <w:rFonts w:eastAsia="Arial" w:cs="Arial"/>
          <w:spacing w:val="1"/>
          <w:lang w:val="de-DE"/>
        </w:rPr>
        <w:t>s</w:t>
      </w:r>
      <w:r w:rsidRPr="00013C05">
        <w:rPr>
          <w:rFonts w:eastAsia="Arial" w:cs="Arial"/>
          <w:spacing w:val="2"/>
          <w:lang w:val="de-DE"/>
        </w:rPr>
        <w:t>e</w:t>
      </w:r>
      <w:r w:rsidRPr="00013C05">
        <w:rPr>
          <w:rFonts w:eastAsia="Arial" w:cs="Arial"/>
          <w:lang w:val="de-DE"/>
        </w:rPr>
        <w:t>he</w:t>
      </w:r>
      <w:r w:rsidRPr="00013C05">
        <w:rPr>
          <w:rFonts w:eastAsia="Arial" w:cs="Arial"/>
          <w:spacing w:val="2"/>
          <w:lang w:val="de-DE"/>
        </w:rPr>
        <w:t>n</w:t>
      </w:r>
      <w:r w:rsidRPr="00013C05">
        <w:rPr>
          <w:rFonts w:eastAsia="Arial" w:cs="Arial"/>
          <w:lang w:val="de-DE"/>
        </w:rPr>
        <w:t>en</w:t>
      </w:r>
      <w:r w:rsidRPr="00013C05">
        <w:rPr>
          <w:rFonts w:eastAsia="Arial" w:cs="Arial"/>
          <w:spacing w:val="40"/>
          <w:lang w:val="de-DE"/>
        </w:rPr>
        <w:t xml:space="preserve"> </w:t>
      </w:r>
      <w:r w:rsidRPr="00013C05">
        <w:rPr>
          <w:rFonts w:eastAsia="Arial" w:cs="Arial"/>
          <w:spacing w:val="-1"/>
          <w:lang w:val="de-DE"/>
        </w:rPr>
        <w:t>K</w:t>
      </w:r>
      <w:r w:rsidRPr="00013C05">
        <w:rPr>
          <w:rFonts w:eastAsia="Arial" w:cs="Arial"/>
          <w:lang w:val="de-DE"/>
        </w:rPr>
        <w:t>on</w:t>
      </w:r>
      <w:r w:rsidRPr="00013C05">
        <w:rPr>
          <w:rFonts w:eastAsia="Arial" w:cs="Arial"/>
          <w:spacing w:val="2"/>
          <w:lang w:val="de-DE"/>
        </w:rPr>
        <w:t>t</w:t>
      </w:r>
      <w:r w:rsidRPr="00013C05">
        <w:rPr>
          <w:rFonts w:eastAsia="Arial" w:cs="Arial"/>
          <w:lang w:val="de-DE"/>
        </w:rPr>
        <w:t>en</w:t>
      </w:r>
      <w:r w:rsidRPr="00013C05">
        <w:rPr>
          <w:rFonts w:eastAsia="Arial" w:cs="Arial"/>
          <w:spacing w:val="49"/>
          <w:lang w:val="de-DE"/>
        </w:rPr>
        <w:t xml:space="preserve"> </w:t>
      </w:r>
      <w:r w:rsidRPr="00013C05">
        <w:rPr>
          <w:rFonts w:eastAsia="Arial" w:cs="Arial"/>
          <w:spacing w:val="-2"/>
          <w:lang w:val="de-DE"/>
        </w:rPr>
        <w:t>w</w:t>
      </w:r>
      <w:r w:rsidRPr="00013C05">
        <w:rPr>
          <w:rFonts w:eastAsia="Arial" w:cs="Arial"/>
          <w:lang w:val="de-DE"/>
        </w:rPr>
        <w:t>e</w:t>
      </w:r>
      <w:r w:rsidRPr="00013C05">
        <w:rPr>
          <w:rFonts w:eastAsia="Arial" w:cs="Arial"/>
          <w:spacing w:val="1"/>
          <w:lang w:val="de-DE"/>
        </w:rPr>
        <w:t>r</w:t>
      </w:r>
      <w:r w:rsidRPr="00013C05">
        <w:rPr>
          <w:rFonts w:eastAsia="Arial" w:cs="Arial"/>
          <w:spacing w:val="2"/>
          <w:lang w:val="de-DE"/>
        </w:rPr>
        <w:t>d</w:t>
      </w:r>
      <w:r w:rsidRPr="00013C05">
        <w:rPr>
          <w:rFonts w:eastAsia="Arial" w:cs="Arial"/>
          <w:lang w:val="de-DE"/>
        </w:rPr>
        <w:t>en</w:t>
      </w:r>
      <w:r w:rsidRPr="00013C05">
        <w:rPr>
          <w:rFonts w:eastAsia="Arial" w:cs="Arial"/>
          <w:spacing w:val="46"/>
          <w:lang w:val="de-DE"/>
        </w:rPr>
        <w:t xml:space="preserve"> </w:t>
      </w:r>
      <w:r w:rsidRPr="00013C05">
        <w:rPr>
          <w:rFonts w:eastAsia="Arial" w:cs="Arial"/>
          <w:lang w:val="de-DE"/>
        </w:rPr>
        <w:t>na</w:t>
      </w:r>
      <w:r w:rsidRPr="00013C05">
        <w:rPr>
          <w:rFonts w:eastAsia="Arial" w:cs="Arial"/>
          <w:spacing w:val="1"/>
          <w:lang w:val="de-DE"/>
        </w:rPr>
        <w:t>c</w:t>
      </w:r>
      <w:r w:rsidRPr="00013C05">
        <w:rPr>
          <w:rFonts w:eastAsia="Arial" w:cs="Arial"/>
          <w:lang w:val="de-DE"/>
        </w:rPr>
        <w:t>h</w:t>
      </w:r>
      <w:r w:rsidRPr="00013C05">
        <w:rPr>
          <w:rFonts w:eastAsia="Arial" w:cs="Arial"/>
          <w:spacing w:val="48"/>
          <w:lang w:val="de-DE"/>
        </w:rPr>
        <w:t xml:space="preserve"> </w:t>
      </w:r>
      <w:r w:rsidRPr="00013C05">
        <w:rPr>
          <w:rFonts w:eastAsia="Arial" w:cs="Arial"/>
          <w:lang w:val="de-DE"/>
        </w:rPr>
        <w:t>e</w:t>
      </w:r>
      <w:r w:rsidRPr="00013C05">
        <w:rPr>
          <w:rFonts w:eastAsia="Arial" w:cs="Arial"/>
          <w:spacing w:val="1"/>
          <w:lang w:val="de-DE"/>
        </w:rPr>
        <w:t>i</w:t>
      </w:r>
      <w:r w:rsidRPr="00013C05">
        <w:rPr>
          <w:rFonts w:eastAsia="Arial" w:cs="Arial"/>
          <w:lang w:val="de-DE"/>
        </w:rPr>
        <w:t>n</w:t>
      </w:r>
      <w:r w:rsidRPr="00013C05">
        <w:rPr>
          <w:rFonts w:eastAsia="Arial" w:cs="Arial"/>
          <w:spacing w:val="2"/>
          <w:lang w:val="de-DE"/>
        </w:rPr>
        <w:t>e</w:t>
      </w:r>
      <w:r w:rsidRPr="00013C05">
        <w:rPr>
          <w:rFonts w:eastAsia="Arial" w:cs="Arial"/>
          <w:lang w:val="de-DE"/>
        </w:rPr>
        <w:t>m</w:t>
      </w:r>
      <w:r w:rsidRPr="00013C05">
        <w:rPr>
          <w:rFonts w:eastAsia="Arial" w:cs="Arial"/>
          <w:spacing w:val="50"/>
          <w:lang w:val="de-DE"/>
        </w:rPr>
        <w:t xml:space="preserve"> </w:t>
      </w:r>
      <w:r w:rsidRPr="00013C05">
        <w:rPr>
          <w:rFonts w:eastAsia="Arial" w:cs="Arial"/>
          <w:spacing w:val="2"/>
          <w:lang w:val="de-DE"/>
        </w:rPr>
        <w:t>S</w:t>
      </w:r>
      <w:r w:rsidRPr="00013C05">
        <w:rPr>
          <w:rFonts w:eastAsia="Arial" w:cs="Arial"/>
          <w:spacing w:val="-6"/>
          <w:lang w:val="de-DE"/>
        </w:rPr>
        <w:t>y</w:t>
      </w:r>
      <w:r w:rsidRPr="00013C05">
        <w:rPr>
          <w:rFonts w:eastAsia="Arial" w:cs="Arial"/>
          <w:spacing w:val="1"/>
          <w:lang w:val="de-DE"/>
        </w:rPr>
        <w:t>s</w:t>
      </w:r>
      <w:r w:rsidRPr="00013C05">
        <w:rPr>
          <w:rFonts w:eastAsia="Arial" w:cs="Arial"/>
          <w:lang w:val="de-DE"/>
        </w:rPr>
        <w:t>tem</w:t>
      </w:r>
      <w:r w:rsidRPr="00013C05">
        <w:rPr>
          <w:rFonts w:eastAsia="Arial" w:cs="Arial"/>
          <w:spacing w:val="49"/>
          <w:lang w:val="de-DE"/>
        </w:rPr>
        <w:t xml:space="preserve"> </w:t>
      </w:r>
      <w:r w:rsidRPr="00013C05">
        <w:rPr>
          <w:rFonts w:eastAsia="Arial" w:cs="Arial"/>
          <w:lang w:val="de-DE"/>
        </w:rPr>
        <w:t>des</w:t>
      </w:r>
      <w:r w:rsidRPr="00013C05">
        <w:rPr>
          <w:rFonts w:eastAsia="Arial" w:cs="Arial"/>
          <w:spacing w:val="48"/>
          <w:lang w:val="de-DE"/>
        </w:rPr>
        <w:t xml:space="preserve"> </w:t>
      </w:r>
      <w:r w:rsidRPr="00013C05">
        <w:rPr>
          <w:rFonts w:eastAsia="Arial" w:cs="Arial"/>
          <w:spacing w:val="2"/>
          <w:lang w:val="de-DE"/>
        </w:rPr>
        <w:t>f</w:t>
      </w:r>
      <w:r w:rsidRPr="00013C05">
        <w:rPr>
          <w:rFonts w:eastAsia="Arial" w:cs="Arial"/>
          <w:lang w:val="de-DE"/>
        </w:rPr>
        <w:t>e</w:t>
      </w:r>
      <w:r w:rsidRPr="00013C05">
        <w:rPr>
          <w:rFonts w:eastAsia="Arial" w:cs="Arial"/>
          <w:spacing w:val="1"/>
          <w:lang w:val="de-DE"/>
        </w:rPr>
        <w:t>s</w:t>
      </w:r>
      <w:r w:rsidRPr="00013C05">
        <w:rPr>
          <w:rFonts w:eastAsia="Arial" w:cs="Arial"/>
          <w:lang w:val="de-DE"/>
        </w:rPr>
        <w:t>ten</w:t>
      </w:r>
      <w:r w:rsidRPr="00013C05">
        <w:rPr>
          <w:rFonts w:eastAsia="Arial" w:cs="Arial"/>
          <w:spacing w:val="47"/>
          <w:lang w:val="de-DE"/>
        </w:rPr>
        <w:t xml:space="preserve"> </w:t>
      </w:r>
      <w:r w:rsidRPr="00013C05">
        <w:rPr>
          <w:rFonts w:eastAsia="Arial" w:cs="Arial"/>
          <w:spacing w:val="-1"/>
          <w:lang w:val="de-DE"/>
        </w:rPr>
        <w:t>K</w:t>
      </w:r>
      <w:r w:rsidRPr="00013C05">
        <w:rPr>
          <w:rFonts w:eastAsia="Arial" w:cs="Arial"/>
          <w:spacing w:val="2"/>
          <w:lang w:val="de-DE"/>
        </w:rPr>
        <w:t>a</w:t>
      </w:r>
      <w:r w:rsidRPr="00013C05">
        <w:rPr>
          <w:rFonts w:eastAsia="Arial" w:cs="Arial"/>
          <w:spacing w:val="1"/>
          <w:lang w:val="de-DE"/>
        </w:rPr>
        <w:t>ss</w:t>
      </w:r>
      <w:r w:rsidRPr="00013C05">
        <w:rPr>
          <w:rFonts w:eastAsia="Arial" w:cs="Arial"/>
          <w:lang w:val="de-DE"/>
        </w:rPr>
        <w:t>enbe</w:t>
      </w:r>
      <w:r w:rsidRPr="00013C05">
        <w:rPr>
          <w:rFonts w:eastAsia="Arial" w:cs="Arial"/>
          <w:spacing w:val="1"/>
          <w:lang w:val="de-DE"/>
        </w:rPr>
        <w:t>s</w:t>
      </w:r>
      <w:r w:rsidRPr="00013C05">
        <w:rPr>
          <w:rFonts w:eastAsia="Arial" w:cs="Arial"/>
          <w:lang w:val="de-DE"/>
        </w:rPr>
        <w:t>ta</w:t>
      </w:r>
      <w:r w:rsidRPr="00013C05">
        <w:rPr>
          <w:rFonts w:eastAsia="Arial" w:cs="Arial"/>
          <w:spacing w:val="2"/>
          <w:lang w:val="de-DE"/>
        </w:rPr>
        <w:t>n</w:t>
      </w:r>
      <w:r w:rsidRPr="00013C05">
        <w:rPr>
          <w:rFonts w:eastAsia="Arial" w:cs="Arial"/>
          <w:lang w:val="de-DE"/>
        </w:rPr>
        <w:t>des ge</w:t>
      </w:r>
      <w:r w:rsidRPr="00013C05">
        <w:rPr>
          <w:rFonts w:eastAsia="Arial" w:cs="Arial"/>
          <w:spacing w:val="2"/>
          <w:lang w:val="de-DE"/>
        </w:rPr>
        <w:t>f</w:t>
      </w:r>
      <w:r w:rsidRPr="00013C05">
        <w:rPr>
          <w:rFonts w:eastAsia="Arial" w:cs="Arial"/>
          <w:lang w:val="de-DE"/>
        </w:rPr>
        <w:t>üh</w:t>
      </w:r>
      <w:r w:rsidRPr="00013C05">
        <w:rPr>
          <w:rFonts w:eastAsia="Arial" w:cs="Arial"/>
          <w:spacing w:val="1"/>
          <w:lang w:val="de-DE"/>
        </w:rPr>
        <w:t>r</w:t>
      </w:r>
      <w:r w:rsidRPr="00013C05">
        <w:rPr>
          <w:rFonts w:eastAsia="Arial" w:cs="Arial"/>
          <w:lang w:val="de-DE"/>
        </w:rPr>
        <w:t>t;</w:t>
      </w:r>
      <w:r w:rsidRPr="00013C05">
        <w:rPr>
          <w:rFonts w:eastAsia="Arial" w:cs="Arial"/>
          <w:spacing w:val="6"/>
          <w:lang w:val="de-DE"/>
        </w:rPr>
        <w:t xml:space="preserve"> </w:t>
      </w:r>
      <w:r w:rsidRPr="00013C05">
        <w:rPr>
          <w:rFonts w:eastAsia="Arial" w:cs="Arial"/>
          <w:spacing w:val="2"/>
          <w:lang w:val="de-DE"/>
        </w:rPr>
        <w:t>B</w:t>
      </w:r>
      <w:r w:rsidRPr="00013C05">
        <w:rPr>
          <w:rFonts w:eastAsia="Arial" w:cs="Arial"/>
          <w:lang w:val="de-DE"/>
        </w:rPr>
        <w:t>et</w:t>
      </w:r>
      <w:r w:rsidRPr="00013C05">
        <w:rPr>
          <w:rFonts w:eastAsia="Arial" w:cs="Arial"/>
          <w:spacing w:val="1"/>
          <w:lang w:val="de-DE"/>
        </w:rPr>
        <w:t>r</w:t>
      </w:r>
      <w:r w:rsidRPr="00013C05">
        <w:rPr>
          <w:rFonts w:eastAsia="Arial" w:cs="Arial"/>
          <w:lang w:val="de-DE"/>
        </w:rPr>
        <w:t>ag</w:t>
      </w:r>
      <w:r w:rsidRPr="00013C05">
        <w:rPr>
          <w:rFonts w:eastAsia="Arial" w:cs="Arial"/>
          <w:spacing w:val="9"/>
          <w:lang w:val="de-DE"/>
        </w:rPr>
        <w:t xml:space="preserve"> </w:t>
      </w:r>
      <w:r w:rsidRPr="00013C05">
        <w:rPr>
          <w:rFonts w:eastAsia="Arial" w:cs="Arial"/>
          <w:lang w:val="de-DE"/>
        </w:rPr>
        <w:t>u</w:t>
      </w:r>
      <w:r w:rsidRPr="00013C05">
        <w:rPr>
          <w:rFonts w:eastAsia="Arial" w:cs="Arial"/>
          <w:spacing w:val="2"/>
          <w:lang w:val="de-DE"/>
        </w:rPr>
        <w:t>n</w:t>
      </w:r>
      <w:r w:rsidRPr="00013C05">
        <w:rPr>
          <w:rFonts w:eastAsia="Arial" w:cs="Arial"/>
          <w:lang w:val="de-DE"/>
        </w:rPr>
        <w:t>d</w:t>
      </w:r>
      <w:r w:rsidRPr="00013C05">
        <w:rPr>
          <w:rFonts w:eastAsia="Arial" w:cs="Arial"/>
          <w:spacing w:val="10"/>
          <w:lang w:val="de-DE"/>
        </w:rPr>
        <w:t xml:space="preserve"> </w:t>
      </w:r>
      <w:r w:rsidRPr="00013C05">
        <w:rPr>
          <w:rFonts w:eastAsia="Arial" w:cs="Arial"/>
          <w:spacing w:val="3"/>
          <w:lang w:val="de-DE"/>
        </w:rPr>
        <w:t>Z</w:t>
      </w:r>
      <w:r w:rsidRPr="00013C05">
        <w:rPr>
          <w:rFonts w:eastAsia="Arial" w:cs="Arial"/>
          <w:lang w:val="de-DE"/>
        </w:rPr>
        <w:t>we</w:t>
      </w:r>
      <w:r w:rsidRPr="00013C05">
        <w:rPr>
          <w:rFonts w:eastAsia="Arial" w:cs="Arial"/>
          <w:spacing w:val="1"/>
          <w:lang w:val="de-DE"/>
        </w:rPr>
        <w:t>c</w:t>
      </w:r>
      <w:r w:rsidRPr="00013C05">
        <w:rPr>
          <w:rFonts w:eastAsia="Arial" w:cs="Arial"/>
          <w:lang w:val="de-DE"/>
        </w:rPr>
        <w:t>k</w:t>
      </w:r>
      <w:r w:rsidRPr="00013C05">
        <w:rPr>
          <w:rFonts w:eastAsia="Arial" w:cs="Arial"/>
          <w:spacing w:val="8"/>
          <w:lang w:val="de-DE"/>
        </w:rPr>
        <w:t xml:space="preserve"> </w:t>
      </w:r>
      <w:r w:rsidRPr="00013C05">
        <w:rPr>
          <w:rFonts w:eastAsia="Arial" w:cs="Arial"/>
          <w:spacing w:val="1"/>
          <w:lang w:val="de-DE"/>
        </w:rPr>
        <w:t>j</w:t>
      </w:r>
      <w:r w:rsidRPr="00013C05">
        <w:rPr>
          <w:rFonts w:eastAsia="Arial" w:cs="Arial"/>
          <w:lang w:val="de-DE"/>
        </w:rPr>
        <w:t>edes</w:t>
      </w:r>
      <w:r w:rsidRPr="00013C05">
        <w:rPr>
          <w:rFonts w:eastAsia="Arial" w:cs="Arial"/>
          <w:spacing w:val="9"/>
          <w:lang w:val="de-DE"/>
        </w:rPr>
        <w:t xml:space="preserve"> </w:t>
      </w:r>
      <w:r w:rsidRPr="00013C05">
        <w:rPr>
          <w:rFonts w:eastAsia="Arial" w:cs="Arial"/>
          <w:spacing w:val="2"/>
          <w:lang w:val="de-DE"/>
        </w:rPr>
        <w:t>V</w:t>
      </w:r>
      <w:r w:rsidRPr="00013C05">
        <w:rPr>
          <w:rFonts w:eastAsia="Arial" w:cs="Arial"/>
          <w:lang w:val="de-DE"/>
        </w:rPr>
        <w:t>o</w:t>
      </w:r>
      <w:r w:rsidRPr="00013C05">
        <w:rPr>
          <w:rFonts w:eastAsia="Arial" w:cs="Arial"/>
          <w:spacing w:val="1"/>
          <w:lang w:val="de-DE"/>
        </w:rPr>
        <w:t>rsc</w:t>
      </w:r>
      <w:r w:rsidRPr="00013C05">
        <w:rPr>
          <w:rFonts w:eastAsia="Arial" w:cs="Arial"/>
          <w:lang w:val="de-DE"/>
        </w:rPr>
        <w:t>hu</w:t>
      </w:r>
      <w:r w:rsidRPr="00013C05">
        <w:rPr>
          <w:rFonts w:eastAsia="Arial" w:cs="Arial"/>
          <w:spacing w:val="1"/>
          <w:lang w:val="de-DE"/>
        </w:rPr>
        <w:t>ss</w:t>
      </w:r>
      <w:r w:rsidRPr="00013C05">
        <w:rPr>
          <w:rFonts w:eastAsia="Arial" w:cs="Arial"/>
          <w:lang w:val="de-DE"/>
        </w:rPr>
        <w:t>es</w:t>
      </w:r>
      <w:r w:rsidRPr="00013C05">
        <w:rPr>
          <w:rFonts w:eastAsia="Arial" w:cs="Arial"/>
          <w:spacing w:val="2"/>
          <w:lang w:val="de-DE"/>
        </w:rPr>
        <w:t xml:space="preserve"> </w:t>
      </w:r>
      <w:r w:rsidRPr="00013C05">
        <w:rPr>
          <w:rFonts w:eastAsia="Arial" w:cs="Arial"/>
          <w:lang w:val="de-DE"/>
        </w:rPr>
        <w:t>we</w:t>
      </w:r>
      <w:r w:rsidRPr="00013C05">
        <w:rPr>
          <w:rFonts w:eastAsia="Arial" w:cs="Arial"/>
          <w:spacing w:val="1"/>
          <w:lang w:val="de-DE"/>
        </w:rPr>
        <w:t>r</w:t>
      </w:r>
      <w:r w:rsidRPr="00013C05">
        <w:rPr>
          <w:rFonts w:eastAsia="Arial" w:cs="Arial"/>
          <w:lang w:val="de-DE"/>
        </w:rPr>
        <w:t>d</w:t>
      </w:r>
      <w:r w:rsidRPr="00013C05">
        <w:rPr>
          <w:rFonts w:eastAsia="Arial" w:cs="Arial"/>
          <w:spacing w:val="2"/>
          <w:lang w:val="de-DE"/>
        </w:rPr>
        <w:t>e</w:t>
      </w:r>
      <w:r w:rsidRPr="00013C05">
        <w:rPr>
          <w:rFonts w:eastAsia="Arial" w:cs="Arial"/>
          <w:lang w:val="de-DE"/>
        </w:rPr>
        <w:t>n</w:t>
      </w:r>
      <w:r w:rsidRPr="00013C05">
        <w:rPr>
          <w:rFonts w:eastAsia="Arial" w:cs="Arial"/>
          <w:spacing w:val="6"/>
          <w:lang w:val="de-DE"/>
        </w:rPr>
        <w:t xml:space="preserve"> </w:t>
      </w:r>
      <w:r w:rsidRPr="00013C05">
        <w:rPr>
          <w:rFonts w:eastAsia="Arial" w:cs="Arial"/>
          <w:spacing w:val="1"/>
          <w:lang w:val="de-DE"/>
        </w:rPr>
        <w:t>v</w:t>
      </w:r>
      <w:r w:rsidRPr="00013C05">
        <w:rPr>
          <w:rFonts w:eastAsia="Arial" w:cs="Arial"/>
          <w:lang w:val="de-DE"/>
        </w:rPr>
        <w:t>om</w:t>
      </w:r>
      <w:r w:rsidRPr="00013C05">
        <w:rPr>
          <w:rFonts w:eastAsia="Arial" w:cs="Arial"/>
          <w:spacing w:val="13"/>
          <w:lang w:val="de-DE"/>
        </w:rPr>
        <w:t xml:space="preserve"> </w:t>
      </w:r>
      <w:r w:rsidRPr="00013C05">
        <w:rPr>
          <w:rFonts w:eastAsia="Arial" w:cs="Arial"/>
          <w:lang w:val="de-DE"/>
        </w:rPr>
        <w:t>Le</w:t>
      </w:r>
      <w:r w:rsidRPr="00013C05">
        <w:rPr>
          <w:rFonts w:eastAsia="Arial" w:cs="Arial"/>
          <w:spacing w:val="-1"/>
          <w:lang w:val="de-DE"/>
        </w:rPr>
        <w:t>i</w:t>
      </w:r>
      <w:r w:rsidRPr="00013C05">
        <w:rPr>
          <w:rFonts w:eastAsia="Arial" w:cs="Arial"/>
          <w:lang w:val="de-DE"/>
        </w:rPr>
        <w:t>ter</w:t>
      </w:r>
      <w:r w:rsidRPr="00013C05">
        <w:rPr>
          <w:rFonts w:eastAsia="Arial" w:cs="Arial"/>
          <w:spacing w:val="9"/>
          <w:lang w:val="de-DE"/>
        </w:rPr>
        <w:t xml:space="preserve"> </w:t>
      </w:r>
      <w:r w:rsidRPr="00013C05">
        <w:rPr>
          <w:rFonts w:eastAsia="Arial" w:cs="Arial"/>
          <w:spacing w:val="2"/>
          <w:lang w:val="de-DE"/>
        </w:rPr>
        <w:t>d</w:t>
      </w:r>
      <w:r w:rsidRPr="00013C05">
        <w:rPr>
          <w:rFonts w:eastAsia="Arial" w:cs="Arial"/>
          <w:lang w:val="de-DE"/>
        </w:rPr>
        <w:t>es</w:t>
      </w:r>
      <w:r w:rsidRPr="00013C05">
        <w:rPr>
          <w:rFonts w:eastAsia="Arial" w:cs="Arial"/>
          <w:spacing w:val="11"/>
          <w:lang w:val="de-DE"/>
        </w:rPr>
        <w:t xml:space="preserve"> </w:t>
      </w:r>
      <w:r w:rsidRPr="00013C05">
        <w:rPr>
          <w:rFonts w:eastAsia="Arial" w:cs="Arial"/>
          <w:lang w:val="de-DE"/>
        </w:rPr>
        <w:t>Re</w:t>
      </w:r>
      <w:r w:rsidRPr="00013C05">
        <w:rPr>
          <w:rFonts w:eastAsia="Arial" w:cs="Arial"/>
          <w:spacing w:val="1"/>
          <w:lang w:val="de-DE"/>
        </w:rPr>
        <w:t>c</w:t>
      </w:r>
      <w:r w:rsidRPr="00013C05">
        <w:rPr>
          <w:rFonts w:eastAsia="Arial" w:cs="Arial"/>
          <w:spacing w:val="2"/>
          <w:lang w:val="de-DE"/>
        </w:rPr>
        <w:t>h</w:t>
      </w:r>
      <w:r w:rsidRPr="00013C05">
        <w:rPr>
          <w:rFonts w:eastAsia="Arial" w:cs="Arial"/>
          <w:lang w:val="de-DE"/>
        </w:rPr>
        <w:t>nu</w:t>
      </w:r>
      <w:r w:rsidRPr="00013C05">
        <w:rPr>
          <w:rFonts w:eastAsia="Arial" w:cs="Arial"/>
          <w:spacing w:val="2"/>
          <w:lang w:val="de-DE"/>
        </w:rPr>
        <w:t>n</w:t>
      </w:r>
      <w:r w:rsidRPr="00013C05">
        <w:rPr>
          <w:rFonts w:eastAsia="Arial" w:cs="Arial"/>
          <w:lang w:val="de-DE"/>
        </w:rPr>
        <w:t>g</w:t>
      </w:r>
      <w:r w:rsidRPr="00013C05">
        <w:rPr>
          <w:rFonts w:eastAsia="Arial" w:cs="Arial"/>
          <w:spacing w:val="1"/>
          <w:lang w:val="de-DE"/>
        </w:rPr>
        <w:t>s</w:t>
      </w:r>
      <w:r w:rsidRPr="00013C05">
        <w:rPr>
          <w:rFonts w:eastAsia="Arial" w:cs="Arial"/>
          <w:lang w:val="de-DE"/>
        </w:rPr>
        <w:t>we</w:t>
      </w:r>
      <w:r w:rsidRPr="00013C05">
        <w:rPr>
          <w:rFonts w:eastAsia="Arial" w:cs="Arial"/>
          <w:spacing w:val="1"/>
          <w:lang w:val="de-DE"/>
        </w:rPr>
        <w:t>s</w:t>
      </w:r>
      <w:r w:rsidRPr="00013C05">
        <w:rPr>
          <w:rFonts w:eastAsia="Arial" w:cs="Arial"/>
          <w:lang w:val="de-DE"/>
        </w:rPr>
        <w:t xml:space="preserve">ens </w:t>
      </w:r>
      <w:r w:rsidRPr="00013C05">
        <w:rPr>
          <w:rFonts w:eastAsia="Arial" w:cs="Arial"/>
          <w:spacing w:val="2"/>
          <w:highlight w:val="lightGray"/>
          <w:lang w:val="de-DE"/>
        </w:rPr>
        <w:t>d</w:t>
      </w:r>
      <w:r w:rsidRPr="00013C05">
        <w:rPr>
          <w:rFonts w:eastAsia="Arial" w:cs="Arial"/>
          <w:highlight w:val="lightGray"/>
          <w:lang w:val="de-DE"/>
        </w:rPr>
        <w:t>er</w:t>
      </w:r>
      <w:r w:rsidRPr="00013C05">
        <w:rPr>
          <w:rFonts w:eastAsia="Arial" w:cs="Arial"/>
          <w:spacing w:val="6"/>
          <w:highlight w:val="lightGray"/>
          <w:lang w:val="de-DE"/>
        </w:rPr>
        <w:t xml:space="preserve"> </w:t>
      </w:r>
      <w:r w:rsidRPr="00013C05">
        <w:rPr>
          <w:rFonts w:eastAsia="Arial" w:cs="Arial"/>
          <w:spacing w:val="9"/>
          <w:highlight w:val="lightGray"/>
          <w:lang w:val="de-DE"/>
        </w:rPr>
        <w:t>W</w:t>
      </w:r>
      <w:r w:rsidRPr="00013C05">
        <w:rPr>
          <w:rFonts w:eastAsia="Arial" w:cs="Arial"/>
          <w:highlight w:val="lightGray"/>
          <w:lang w:val="de-DE"/>
        </w:rPr>
        <w:t>I</w:t>
      </w:r>
      <w:r w:rsidRPr="00013C05">
        <w:rPr>
          <w:rFonts w:eastAsia="Arial" w:cs="Arial"/>
          <w:spacing w:val="-1"/>
          <w:highlight w:val="lightGray"/>
          <w:lang w:val="de-DE"/>
        </w:rPr>
        <w:t>PO</w:t>
      </w:r>
      <w:r w:rsidRPr="00013C05">
        <w:rPr>
          <w:rFonts w:eastAsia="Arial" w:cs="Arial"/>
          <w:spacing w:val="-1"/>
          <w:lang w:val="de-DE"/>
        </w:rPr>
        <w:t xml:space="preserve"> </w:t>
      </w:r>
      <w:r w:rsidRPr="00013C05">
        <w:rPr>
          <w:rFonts w:eastAsia="Arial" w:cs="Arial"/>
          <w:lang w:val="de-DE"/>
        </w:rPr>
        <w:t>be</w:t>
      </w:r>
      <w:r w:rsidRPr="00013C05">
        <w:rPr>
          <w:rFonts w:eastAsia="Arial" w:cs="Arial"/>
          <w:spacing w:val="1"/>
          <w:lang w:val="de-DE"/>
        </w:rPr>
        <w:t>s</w:t>
      </w:r>
      <w:r w:rsidRPr="00013C05">
        <w:rPr>
          <w:rFonts w:eastAsia="Arial" w:cs="Arial"/>
          <w:lang w:val="de-DE"/>
        </w:rPr>
        <w:t>t</w:t>
      </w:r>
      <w:r w:rsidRPr="00013C05">
        <w:rPr>
          <w:rFonts w:eastAsia="Arial" w:cs="Arial"/>
          <w:spacing w:val="-1"/>
          <w:lang w:val="de-DE"/>
        </w:rPr>
        <w:t>i</w:t>
      </w:r>
      <w:r w:rsidRPr="00013C05">
        <w:rPr>
          <w:rFonts w:eastAsia="Arial" w:cs="Arial"/>
          <w:spacing w:val="2"/>
          <w:lang w:val="de-DE"/>
        </w:rPr>
        <w:t>m</w:t>
      </w:r>
      <w:r w:rsidRPr="00013C05">
        <w:rPr>
          <w:rFonts w:eastAsia="Arial" w:cs="Arial"/>
          <w:spacing w:val="4"/>
          <w:lang w:val="de-DE"/>
        </w:rPr>
        <w:t>m</w:t>
      </w:r>
      <w:r w:rsidRPr="00013C05">
        <w:rPr>
          <w:rFonts w:eastAsia="Arial" w:cs="Arial"/>
          <w:lang w:val="de-DE"/>
        </w:rPr>
        <w:t>t.</w:t>
      </w:r>
    </w:p>
    <w:p w:rsidR="009E4F02" w:rsidRPr="00013C05" w:rsidRDefault="009E4F02" w:rsidP="009E4F02">
      <w:pPr>
        <w:pStyle w:val="Inf4Normal"/>
        <w:ind w:left="567"/>
        <w:rPr>
          <w:szCs w:val="24"/>
          <w:lang w:val="de-DE"/>
        </w:rPr>
      </w:pPr>
      <w:r w:rsidRPr="00013C05">
        <w:rPr>
          <w:rFonts w:eastAsia="Arial" w:cs="Arial"/>
          <w:spacing w:val="1"/>
          <w:lang w:val="de-DE"/>
        </w:rPr>
        <w:t>c</w:t>
      </w:r>
      <w:r w:rsidRPr="00013C05">
        <w:rPr>
          <w:rFonts w:eastAsia="Arial" w:cs="Arial"/>
          <w:lang w:val="de-DE"/>
        </w:rPr>
        <w:t>)</w:t>
      </w:r>
      <w:r w:rsidRPr="00013C05">
        <w:rPr>
          <w:rFonts w:eastAsia="Arial" w:cs="Arial"/>
          <w:lang w:val="de-DE"/>
        </w:rPr>
        <w:tab/>
        <w:t>Der Le</w:t>
      </w:r>
      <w:r w:rsidRPr="00013C05">
        <w:rPr>
          <w:rFonts w:eastAsia="Arial" w:cs="Arial"/>
          <w:spacing w:val="-1"/>
          <w:lang w:val="de-DE"/>
        </w:rPr>
        <w:t>i</w:t>
      </w:r>
      <w:r w:rsidRPr="00013C05">
        <w:rPr>
          <w:rFonts w:eastAsia="Arial" w:cs="Arial"/>
          <w:spacing w:val="2"/>
          <w:lang w:val="de-DE"/>
        </w:rPr>
        <w:t>t</w:t>
      </w:r>
      <w:r w:rsidRPr="00013C05">
        <w:rPr>
          <w:rFonts w:eastAsia="Arial" w:cs="Arial"/>
          <w:lang w:val="de-DE"/>
        </w:rPr>
        <w:t>er</w:t>
      </w:r>
      <w:r w:rsidRPr="00013C05">
        <w:rPr>
          <w:rFonts w:eastAsia="Arial" w:cs="Arial"/>
          <w:spacing w:val="-2"/>
          <w:lang w:val="de-DE"/>
        </w:rPr>
        <w:t xml:space="preserve"> </w:t>
      </w:r>
      <w:r w:rsidRPr="00013C05">
        <w:rPr>
          <w:rFonts w:eastAsia="Arial" w:cs="Arial"/>
          <w:lang w:val="de-DE"/>
        </w:rPr>
        <w:t>des Re</w:t>
      </w:r>
      <w:r w:rsidRPr="00013C05">
        <w:rPr>
          <w:rFonts w:eastAsia="Arial" w:cs="Arial"/>
          <w:spacing w:val="1"/>
          <w:lang w:val="de-DE"/>
        </w:rPr>
        <w:t>c</w:t>
      </w:r>
      <w:r w:rsidRPr="00013C05">
        <w:rPr>
          <w:rFonts w:eastAsia="Arial" w:cs="Arial"/>
          <w:lang w:val="de-DE"/>
        </w:rPr>
        <w:t>hnu</w:t>
      </w:r>
      <w:r w:rsidRPr="00013C05">
        <w:rPr>
          <w:rFonts w:eastAsia="Arial" w:cs="Arial"/>
          <w:spacing w:val="2"/>
          <w:lang w:val="de-DE"/>
        </w:rPr>
        <w:t>n</w:t>
      </w:r>
      <w:r w:rsidRPr="00013C05">
        <w:rPr>
          <w:rFonts w:eastAsia="Arial" w:cs="Arial"/>
          <w:lang w:val="de-DE"/>
        </w:rPr>
        <w:t>g</w:t>
      </w:r>
      <w:r w:rsidRPr="00013C05">
        <w:rPr>
          <w:rFonts w:eastAsia="Arial" w:cs="Arial"/>
          <w:spacing w:val="1"/>
          <w:lang w:val="de-DE"/>
        </w:rPr>
        <w:t>s</w:t>
      </w:r>
      <w:r w:rsidRPr="00013C05">
        <w:rPr>
          <w:rFonts w:eastAsia="Arial" w:cs="Arial"/>
          <w:lang w:val="de-DE"/>
        </w:rPr>
        <w:t>we</w:t>
      </w:r>
      <w:r w:rsidRPr="00013C05">
        <w:rPr>
          <w:rFonts w:eastAsia="Arial" w:cs="Arial"/>
          <w:spacing w:val="1"/>
          <w:lang w:val="de-DE"/>
        </w:rPr>
        <w:t>s</w:t>
      </w:r>
      <w:r w:rsidRPr="00013C05">
        <w:rPr>
          <w:rFonts w:eastAsia="Arial" w:cs="Arial"/>
          <w:lang w:val="de-DE"/>
        </w:rPr>
        <w:t>ens</w:t>
      </w:r>
      <w:r w:rsidRPr="00013C05">
        <w:rPr>
          <w:rFonts w:eastAsia="Arial" w:cs="Arial"/>
          <w:spacing w:val="-14"/>
          <w:lang w:val="de-DE"/>
        </w:rPr>
        <w:t xml:space="preserve"> </w:t>
      </w:r>
      <w:r w:rsidRPr="00013C05">
        <w:rPr>
          <w:rFonts w:eastAsia="Arial" w:cs="Arial"/>
          <w:highlight w:val="lightGray"/>
          <w:lang w:val="de-DE"/>
        </w:rPr>
        <w:t>der</w:t>
      </w:r>
      <w:r w:rsidRPr="00013C05">
        <w:rPr>
          <w:rFonts w:eastAsia="Arial" w:cs="Arial"/>
          <w:spacing w:val="-4"/>
          <w:highlight w:val="lightGray"/>
          <w:lang w:val="de-DE"/>
        </w:rPr>
        <w:t xml:space="preserve"> </w:t>
      </w:r>
      <w:r w:rsidRPr="00013C05">
        <w:rPr>
          <w:rFonts w:eastAsia="Arial" w:cs="Arial"/>
          <w:spacing w:val="9"/>
          <w:highlight w:val="lightGray"/>
          <w:lang w:val="de-DE"/>
        </w:rPr>
        <w:t>W</w:t>
      </w:r>
      <w:r w:rsidRPr="00013C05">
        <w:rPr>
          <w:rFonts w:eastAsia="Arial" w:cs="Arial"/>
          <w:highlight w:val="lightGray"/>
          <w:lang w:val="de-DE"/>
        </w:rPr>
        <w:t>I</w:t>
      </w:r>
      <w:r w:rsidRPr="00013C05">
        <w:rPr>
          <w:rFonts w:eastAsia="Arial" w:cs="Arial"/>
          <w:spacing w:val="-1"/>
          <w:highlight w:val="lightGray"/>
          <w:lang w:val="de-DE"/>
        </w:rPr>
        <w:t>P</w:t>
      </w:r>
      <w:r w:rsidRPr="00013C05">
        <w:rPr>
          <w:rFonts w:eastAsia="Arial" w:cs="Arial"/>
          <w:highlight w:val="lightGray"/>
          <w:lang w:val="de-DE"/>
        </w:rPr>
        <w:t>O</w:t>
      </w:r>
      <w:r w:rsidRPr="00013C05">
        <w:rPr>
          <w:rFonts w:eastAsia="Arial" w:cs="Arial"/>
          <w:spacing w:val="-3"/>
          <w:lang w:val="de-DE"/>
        </w:rPr>
        <w:t xml:space="preserve"> </w:t>
      </w:r>
      <w:r w:rsidRPr="00013C05">
        <w:rPr>
          <w:rFonts w:eastAsia="Arial" w:cs="Arial"/>
          <w:spacing w:val="4"/>
          <w:lang w:val="de-DE"/>
        </w:rPr>
        <w:t>k</w:t>
      </w:r>
      <w:r w:rsidRPr="00013C05">
        <w:rPr>
          <w:rFonts w:eastAsia="Arial" w:cs="Arial"/>
          <w:lang w:val="de-DE"/>
        </w:rPr>
        <w:t>ann</w:t>
      </w:r>
      <w:r w:rsidRPr="00013C05">
        <w:rPr>
          <w:rFonts w:eastAsia="Arial" w:cs="Arial"/>
          <w:spacing w:val="-2"/>
          <w:lang w:val="de-DE"/>
        </w:rPr>
        <w:t xml:space="preserve"> </w:t>
      </w:r>
      <w:r w:rsidRPr="00013C05">
        <w:rPr>
          <w:rFonts w:eastAsia="Arial" w:cs="Arial"/>
          <w:spacing w:val="1"/>
          <w:lang w:val="de-DE"/>
        </w:rPr>
        <w:t>s</w:t>
      </w:r>
      <w:r w:rsidRPr="00013C05">
        <w:rPr>
          <w:rFonts w:eastAsia="Arial" w:cs="Arial"/>
          <w:spacing w:val="-3"/>
          <w:lang w:val="de-DE"/>
        </w:rPr>
        <w:t>o</w:t>
      </w:r>
      <w:r w:rsidRPr="00013C05">
        <w:rPr>
          <w:rFonts w:eastAsia="Arial" w:cs="Arial"/>
          <w:lang w:val="de-DE"/>
        </w:rPr>
        <w:t>n</w:t>
      </w:r>
      <w:r w:rsidRPr="00013C05">
        <w:rPr>
          <w:rFonts w:eastAsia="Arial" w:cs="Arial"/>
          <w:spacing w:val="1"/>
          <w:lang w:val="de-DE"/>
        </w:rPr>
        <w:t>s</w:t>
      </w:r>
      <w:r w:rsidRPr="00013C05">
        <w:rPr>
          <w:rFonts w:eastAsia="Arial" w:cs="Arial"/>
          <w:lang w:val="de-DE"/>
        </w:rPr>
        <w:t>t</w:t>
      </w:r>
      <w:r w:rsidRPr="00013C05">
        <w:rPr>
          <w:rFonts w:eastAsia="Arial" w:cs="Arial"/>
          <w:spacing w:val="-1"/>
          <w:lang w:val="de-DE"/>
        </w:rPr>
        <w:t>i</w:t>
      </w:r>
      <w:r w:rsidRPr="00013C05">
        <w:rPr>
          <w:rFonts w:eastAsia="Arial" w:cs="Arial"/>
          <w:lang w:val="de-DE"/>
        </w:rPr>
        <w:t>ge</w:t>
      </w:r>
      <w:r w:rsidRPr="00013C05">
        <w:rPr>
          <w:rFonts w:eastAsia="Arial" w:cs="Arial"/>
          <w:spacing w:val="-3"/>
          <w:lang w:val="de-DE"/>
        </w:rPr>
        <w:t xml:space="preserve"> </w:t>
      </w:r>
      <w:r w:rsidRPr="00013C05">
        <w:rPr>
          <w:rFonts w:eastAsia="Arial" w:cs="Arial"/>
          <w:spacing w:val="-1"/>
          <w:lang w:val="de-DE"/>
        </w:rPr>
        <w:t>B</w:t>
      </w:r>
      <w:r w:rsidRPr="00013C05">
        <w:rPr>
          <w:rFonts w:eastAsia="Arial" w:cs="Arial"/>
          <w:lang w:val="de-DE"/>
        </w:rPr>
        <w:t>a</w:t>
      </w:r>
      <w:r w:rsidRPr="00013C05">
        <w:rPr>
          <w:rFonts w:eastAsia="Arial" w:cs="Arial"/>
          <w:spacing w:val="1"/>
          <w:lang w:val="de-DE"/>
        </w:rPr>
        <w:t>rv</w:t>
      </w:r>
      <w:r w:rsidRPr="00013C05">
        <w:rPr>
          <w:rFonts w:eastAsia="Arial" w:cs="Arial"/>
          <w:lang w:val="de-DE"/>
        </w:rPr>
        <w:t>o</w:t>
      </w:r>
      <w:r w:rsidRPr="00013C05">
        <w:rPr>
          <w:rFonts w:eastAsia="Arial" w:cs="Arial"/>
          <w:spacing w:val="1"/>
          <w:lang w:val="de-DE"/>
        </w:rPr>
        <w:t>rsc</w:t>
      </w:r>
      <w:r w:rsidRPr="00013C05">
        <w:rPr>
          <w:rFonts w:eastAsia="Arial" w:cs="Arial"/>
          <w:lang w:val="de-DE"/>
        </w:rPr>
        <w:t>hü</w:t>
      </w:r>
      <w:r w:rsidRPr="00013C05">
        <w:rPr>
          <w:rFonts w:eastAsia="Arial" w:cs="Arial"/>
          <w:spacing w:val="1"/>
          <w:lang w:val="de-DE"/>
        </w:rPr>
        <w:t>ss</w:t>
      </w:r>
      <w:r w:rsidRPr="00013C05">
        <w:rPr>
          <w:rFonts w:eastAsia="Arial" w:cs="Arial"/>
          <w:lang w:val="de-DE"/>
        </w:rPr>
        <w:t>e</w:t>
      </w:r>
      <w:r w:rsidRPr="00013C05">
        <w:rPr>
          <w:rFonts w:eastAsia="Arial" w:cs="Arial"/>
          <w:spacing w:val="-11"/>
          <w:lang w:val="de-DE"/>
        </w:rPr>
        <w:t xml:space="preserve"> </w:t>
      </w:r>
      <w:r w:rsidRPr="00013C05">
        <w:rPr>
          <w:rFonts w:eastAsia="Arial" w:cs="Arial"/>
          <w:lang w:val="de-DE"/>
        </w:rPr>
        <w:t>b</w:t>
      </w:r>
      <w:r w:rsidRPr="00013C05">
        <w:rPr>
          <w:rFonts w:eastAsia="Arial" w:cs="Arial"/>
          <w:spacing w:val="-1"/>
          <w:lang w:val="de-DE"/>
        </w:rPr>
        <w:t>i</w:t>
      </w:r>
      <w:r w:rsidRPr="00013C05">
        <w:rPr>
          <w:rFonts w:eastAsia="Arial" w:cs="Arial"/>
          <w:spacing w:val="1"/>
          <w:lang w:val="de-DE"/>
        </w:rPr>
        <w:t>l</w:t>
      </w:r>
      <w:r w:rsidRPr="00013C05">
        <w:rPr>
          <w:rFonts w:eastAsia="Arial" w:cs="Arial"/>
          <w:spacing w:val="-1"/>
          <w:lang w:val="de-DE"/>
        </w:rPr>
        <w:t>li</w:t>
      </w:r>
      <w:r w:rsidRPr="00013C05">
        <w:rPr>
          <w:rFonts w:eastAsia="Arial" w:cs="Arial"/>
          <w:spacing w:val="2"/>
          <w:lang w:val="de-DE"/>
        </w:rPr>
        <w:t>g</w:t>
      </w:r>
      <w:r w:rsidRPr="00013C05">
        <w:rPr>
          <w:rFonts w:eastAsia="Arial" w:cs="Arial"/>
          <w:lang w:val="de-DE"/>
        </w:rPr>
        <w:t>en,</w:t>
      </w:r>
      <w:r w:rsidRPr="00013C05">
        <w:rPr>
          <w:rFonts w:eastAsia="Arial" w:cs="Arial"/>
          <w:spacing w:val="-5"/>
          <w:lang w:val="de-DE"/>
        </w:rPr>
        <w:t xml:space="preserve"> </w:t>
      </w:r>
      <w:r w:rsidRPr="00013C05">
        <w:rPr>
          <w:rFonts w:eastAsia="Arial" w:cs="Arial"/>
          <w:lang w:val="de-DE"/>
        </w:rPr>
        <w:t>d</w:t>
      </w:r>
      <w:r w:rsidRPr="00013C05">
        <w:rPr>
          <w:rFonts w:eastAsia="Arial" w:cs="Arial"/>
          <w:spacing w:val="1"/>
          <w:lang w:val="de-DE"/>
        </w:rPr>
        <w:t>i</w:t>
      </w:r>
      <w:r w:rsidRPr="00013C05">
        <w:rPr>
          <w:rFonts w:eastAsia="Arial" w:cs="Arial"/>
          <w:lang w:val="de-DE"/>
        </w:rPr>
        <w:t>e</w:t>
      </w:r>
      <w:r w:rsidRPr="00013C05">
        <w:rPr>
          <w:rFonts w:eastAsia="Arial" w:cs="Arial"/>
          <w:spacing w:val="-1"/>
          <w:lang w:val="de-DE"/>
        </w:rPr>
        <w:t xml:space="preserve"> </w:t>
      </w:r>
      <w:r w:rsidRPr="00013C05">
        <w:rPr>
          <w:rFonts w:eastAsia="Arial" w:cs="Arial"/>
          <w:lang w:val="de-DE"/>
        </w:rPr>
        <w:t>na</w:t>
      </w:r>
      <w:r w:rsidRPr="00013C05">
        <w:rPr>
          <w:rFonts w:eastAsia="Arial" w:cs="Arial"/>
          <w:spacing w:val="1"/>
          <w:lang w:val="de-DE"/>
        </w:rPr>
        <w:t>c</w:t>
      </w:r>
      <w:r w:rsidRPr="00013C05">
        <w:rPr>
          <w:rFonts w:eastAsia="Arial" w:cs="Arial"/>
          <w:lang w:val="de-DE"/>
        </w:rPr>
        <w:t>h</w:t>
      </w:r>
      <w:r w:rsidRPr="00013C05">
        <w:rPr>
          <w:rFonts w:eastAsia="Arial" w:cs="Arial"/>
          <w:spacing w:val="-2"/>
          <w:lang w:val="de-DE"/>
        </w:rPr>
        <w:t xml:space="preserve"> </w:t>
      </w:r>
      <w:r w:rsidRPr="00013C05">
        <w:rPr>
          <w:rFonts w:eastAsia="Arial" w:cs="Arial"/>
          <w:lang w:val="de-DE"/>
        </w:rPr>
        <w:t xml:space="preserve">der </w:t>
      </w:r>
      <w:r w:rsidRPr="00013C05">
        <w:rPr>
          <w:rFonts w:eastAsia="Arial" w:cs="Arial"/>
          <w:spacing w:val="1"/>
          <w:lang w:val="de-DE"/>
        </w:rPr>
        <w:t>F</w:t>
      </w:r>
      <w:r w:rsidRPr="00013C05">
        <w:rPr>
          <w:rFonts w:eastAsia="Arial" w:cs="Arial"/>
          <w:spacing w:val="-1"/>
          <w:lang w:val="de-DE"/>
        </w:rPr>
        <w:t>i</w:t>
      </w:r>
      <w:r w:rsidRPr="00013C05">
        <w:rPr>
          <w:rFonts w:eastAsia="Arial" w:cs="Arial"/>
          <w:lang w:val="de-DE"/>
        </w:rPr>
        <w:t>na</w:t>
      </w:r>
      <w:r w:rsidRPr="00013C05">
        <w:rPr>
          <w:rFonts w:eastAsia="Arial" w:cs="Arial"/>
          <w:spacing w:val="2"/>
          <w:lang w:val="de-DE"/>
        </w:rPr>
        <w:t>n</w:t>
      </w:r>
      <w:r w:rsidRPr="00013C05">
        <w:rPr>
          <w:rFonts w:eastAsia="Arial" w:cs="Arial"/>
          <w:spacing w:val="-1"/>
          <w:lang w:val="de-DE"/>
        </w:rPr>
        <w:t>z</w:t>
      </w:r>
      <w:r w:rsidRPr="00013C05">
        <w:rPr>
          <w:rFonts w:eastAsia="Arial" w:cs="Arial"/>
          <w:lang w:val="de-DE"/>
        </w:rPr>
        <w:t>o</w:t>
      </w:r>
      <w:r w:rsidRPr="00013C05">
        <w:rPr>
          <w:rFonts w:eastAsia="Arial" w:cs="Arial"/>
          <w:spacing w:val="3"/>
          <w:lang w:val="de-DE"/>
        </w:rPr>
        <w:t>r</w:t>
      </w:r>
      <w:r w:rsidRPr="00013C05">
        <w:rPr>
          <w:rFonts w:eastAsia="Arial" w:cs="Arial"/>
          <w:lang w:val="de-DE"/>
        </w:rPr>
        <w:t>dn</w:t>
      </w:r>
      <w:r w:rsidRPr="00013C05">
        <w:rPr>
          <w:rFonts w:eastAsia="Arial" w:cs="Arial"/>
          <w:spacing w:val="2"/>
          <w:lang w:val="de-DE"/>
        </w:rPr>
        <w:t>u</w:t>
      </w:r>
      <w:r w:rsidRPr="00013C05">
        <w:rPr>
          <w:rFonts w:eastAsia="Arial" w:cs="Arial"/>
          <w:lang w:val="de-DE"/>
        </w:rPr>
        <w:t>ng</w:t>
      </w:r>
      <w:r w:rsidRPr="00013C05">
        <w:rPr>
          <w:rFonts w:eastAsia="Arial" w:cs="Arial"/>
          <w:spacing w:val="4"/>
          <w:lang w:val="de-DE"/>
        </w:rPr>
        <w:t xml:space="preserve"> </w:t>
      </w:r>
      <w:r w:rsidRPr="00013C05">
        <w:rPr>
          <w:rFonts w:eastAsia="Arial" w:cs="Arial"/>
          <w:spacing w:val="2"/>
          <w:lang w:val="de-DE"/>
        </w:rPr>
        <w:t>u</w:t>
      </w:r>
      <w:r w:rsidRPr="00013C05">
        <w:rPr>
          <w:rFonts w:eastAsia="Arial" w:cs="Arial"/>
          <w:lang w:val="de-DE"/>
        </w:rPr>
        <w:t>nd</w:t>
      </w:r>
      <w:r w:rsidRPr="00013C05">
        <w:rPr>
          <w:rFonts w:eastAsia="Arial" w:cs="Arial"/>
          <w:spacing w:val="13"/>
          <w:lang w:val="de-DE"/>
        </w:rPr>
        <w:t xml:space="preserve"> </w:t>
      </w:r>
      <w:r w:rsidRPr="00013C05">
        <w:rPr>
          <w:rFonts w:eastAsia="Arial" w:cs="Arial"/>
          <w:spacing w:val="1"/>
          <w:lang w:val="de-DE"/>
        </w:rPr>
        <w:t>i</w:t>
      </w:r>
      <w:r w:rsidRPr="00013C05">
        <w:rPr>
          <w:rFonts w:eastAsia="Arial" w:cs="Arial"/>
          <w:lang w:val="de-DE"/>
        </w:rPr>
        <w:t>h</w:t>
      </w:r>
      <w:r w:rsidRPr="00013C05">
        <w:rPr>
          <w:rFonts w:eastAsia="Arial" w:cs="Arial"/>
          <w:spacing w:val="1"/>
          <w:lang w:val="de-DE"/>
        </w:rPr>
        <w:t>r</w:t>
      </w:r>
      <w:r w:rsidRPr="00013C05">
        <w:rPr>
          <w:rFonts w:eastAsia="Arial" w:cs="Arial"/>
          <w:lang w:val="de-DE"/>
        </w:rPr>
        <w:t>en</w:t>
      </w:r>
      <w:r w:rsidRPr="00013C05">
        <w:rPr>
          <w:rFonts w:eastAsia="Arial" w:cs="Arial"/>
          <w:spacing w:val="15"/>
          <w:lang w:val="de-DE"/>
        </w:rPr>
        <w:t xml:space="preserve"> </w:t>
      </w:r>
      <w:r w:rsidRPr="00013C05">
        <w:rPr>
          <w:rFonts w:eastAsia="Arial" w:cs="Arial"/>
          <w:lang w:val="de-DE"/>
        </w:rPr>
        <w:t>Du</w:t>
      </w:r>
      <w:r w:rsidRPr="00013C05">
        <w:rPr>
          <w:rFonts w:eastAsia="Arial" w:cs="Arial"/>
          <w:spacing w:val="1"/>
          <w:lang w:val="de-DE"/>
        </w:rPr>
        <w:t>rc</w:t>
      </w:r>
      <w:r w:rsidRPr="00013C05">
        <w:rPr>
          <w:rFonts w:eastAsia="Arial" w:cs="Arial"/>
          <w:lang w:val="de-DE"/>
        </w:rPr>
        <w:t>h</w:t>
      </w:r>
      <w:r w:rsidRPr="00013C05">
        <w:rPr>
          <w:rFonts w:eastAsia="Arial" w:cs="Arial"/>
          <w:spacing w:val="2"/>
          <w:lang w:val="de-DE"/>
        </w:rPr>
        <w:t>f</w:t>
      </w:r>
      <w:r w:rsidRPr="00013C05">
        <w:rPr>
          <w:rFonts w:eastAsia="Arial" w:cs="Arial"/>
          <w:lang w:val="de-DE"/>
        </w:rPr>
        <w:t>üh</w:t>
      </w:r>
      <w:r w:rsidRPr="00013C05">
        <w:rPr>
          <w:rFonts w:eastAsia="Arial" w:cs="Arial"/>
          <w:spacing w:val="1"/>
          <w:lang w:val="de-DE"/>
        </w:rPr>
        <w:t>r</w:t>
      </w:r>
      <w:r w:rsidRPr="00013C05">
        <w:rPr>
          <w:rFonts w:eastAsia="Arial" w:cs="Arial"/>
          <w:lang w:val="de-DE"/>
        </w:rPr>
        <w:t>ung</w:t>
      </w:r>
      <w:r w:rsidRPr="00013C05">
        <w:rPr>
          <w:rFonts w:eastAsia="Arial" w:cs="Arial"/>
          <w:spacing w:val="1"/>
          <w:lang w:val="de-DE"/>
        </w:rPr>
        <w:t>s</w:t>
      </w:r>
      <w:r w:rsidRPr="00013C05">
        <w:rPr>
          <w:rFonts w:eastAsia="Arial" w:cs="Arial"/>
          <w:lang w:val="de-DE"/>
        </w:rPr>
        <w:t>be</w:t>
      </w:r>
      <w:r w:rsidRPr="00013C05">
        <w:rPr>
          <w:rFonts w:eastAsia="Arial" w:cs="Arial"/>
          <w:spacing w:val="1"/>
          <w:lang w:val="de-DE"/>
        </w:rPr>
        <w:t>s</w:t>
      </w:r>
      <w:r w:rsidRPr="00013C05">
        <w:rPr>
          <w:rFonts w:eastAsia="Arial" w:cs="Arial"/>
          <w:spacing w:val="2"/>
          <w:lang w:val="de-DE"/>
        </w:rPr>
        <w:t>t</w:t>
      </w:r>
      <w:r w:rsidRPr="00013C05">
        <w:rPr>
          <w:rFonts w:eastAsia="Arial" w:cs="Arial"/>
          <w:spacing w:val="-1"/>
          <w:lang w:val="de-DE"/>
        </w:rPr>
        <w:t>i</w:t>
      </w:r>
      <w:r w:rsidRPr="00013C05">
        <w:rPr>
          <w:rFonts w:eastAsia="Arial" w:cs="Arial"/>
          <w:spacing w:val="2"/>
          <w:lang w:val="de-DE"/>
        </w:rPr>
        <w:t>m</w:t>
      </w:r>
      <w:r w:rsidRPr="00013C05">
        <w:rPr>
          <w:rFonts w:eastAsia="Arial" w:cs="Arial"/>
          <w:spacing w:val="4"/>
          <w:lang w:val="de-DE"/>
        </w:rPr>
        <w:t>m</w:t>
      </w:r>
      <w:r w:rsidRPr="00013C05">
        <w:rPr>
          <w:rFonts w:eastAsia="Arial" w:cs="Arial"/>
          <w:lang w:val="de-DE"/>
        </w:rPr>
        <w:t>ungen</w:t>
      </w:r>
      <w:r w:rsidRPr="00013C05">
        <w:rPr>
          <w:rFonts w:eastAsia="Arial" w:cs="Arial"/>
          <w:spacing w:val="-10"/>
          <w:lang w:val="de-DE"/>
        </w:rPr>
        <w:t xml:space="preserve"> </w:t>
      </w:r>
      <w:r w:rsidRPr="00013C05">
        <w:rPr>
          <w:rFonts w:eastAsia="Arial" w:cs="Arial"/>
          <w:lang w:val="de-DE"/>
        </w:rPr>
        <w:t>u</w:t>
      </w:r>
      <w:r w:rsidRPr="00013C05">
        <w:rPr>
          <w:rFonts w:eastAsia="Arial" w:cs="Arial"/>
          <w:spacing w:val="2"/>
          <w:lang w:val="de-DE"/>
        </w:rPr>
        <w:t>n</w:t>
      </w:r>
      <w:r w:rsidRPr="00013C05">
        <w:rPr>
          <w:rFonts w:eastAsia="Arial" w:cs="Arial"/>
          <w:lang w:val="de-DE"/>
        </w:rPr>
        <w:t>d</w:t>
      </w:r>
      <w:r w:rsidRPr="00013C05">
        <w:rPr>
          <w:rFonts w:eastAsia="Arial" w:cs="Arial"/>
          <w:spacing w:val="13"/>
          <w:lang w:val="de-DE"/>
        </w:rPr>
        <w:t xml:space="preserve"> </w:t>
      </w:r>
      <w:r w:rsidRPr="00013C05">
        <w:rPr>
          <w:rFonts w:eastAsia="Arial" w:cs="Arial"/>
          <w:lang w:val="de-DE"/>
        </w:rPr>
        <w:t>den</w:t>
      </w:r>
      <w:r w:rsidRPr="00013C05">
        <w:rPr>
          <w:rFonts w:eastAsia="Arial" w:cs="Arial"/>
          <w:spacing w:val="13"/>
          <w:lang w:val="de-DE"/>
        </w:rPr>
        <w:t xml:space="preserve"> </w:t>
      </w:r>
      <w:r w:rsidRPr="00013C05">
        <w:rPr>
          <w:rFonts w:eastAsia="Arial" w:cs="Arial"/>
          <w:spacing w:val="3"/>
          <w:lang w:val="de-DE"/>
        </w:rPr>
        <w:t>F</w:t>
      </w:r>
      <w:r w:rsidRPr="00013C05">
        <w:rPr>
          <w:rFonts w:eastAsia="Arial" w:cs="Arial"/>
          <w:spacing w:val="-1"/>
          <w:lang w:val="de-DE"/>
        </w:rPr>
        <w:t>i</w:t>
      </w:r>
      <w:r w:rsidRPr="00013C05">
        <w:rPr>
          <w:rFonts w:eastAsia="Arial" w:cs="Arial"/>
          <w:lang w:val="de-DE"/>
        </w:rPr>
        <w:t>n</w:t>
      </w:r>
      <w:r w:rsidRPr="00013C05">
        <w:rPr>
          <w:rFonts w:eastAsia="Arial" w:cs="Arial"/>
          <w:spacing w:val="2"/>
          <w:lang w:val="de-DE"/>
        </w:rPr>
        <w:t>an</w:t>
      </w:r>
      <w:r w:rsidRPr="00013C05">
        <w:rPr>
          <w:rFonts w:eastAsia="Arial" w:cs="Arial"/>
          <w:spacing w:val="-1"/>
          <w:lang w:val="de-DE"/>
        </w:rPr>
        <w:t>z</w:t>
      </w:r>
      <w:r w:rsidRPr="00013C05">
        <w:rPr>
          <w:rFonts w:eastAsia="Arial" w:cs="Arial"/>
          <w:lang w:val="de-DE"/>
        </w:rPr>
        <w:t>a</w:t>
      </w:r>
      <w:r w:rsidRPr="00013C05">
        <w:rPr>
          <w:rFonts w:eastAsia="Arial" w:cs="Arial"/>
          <w:spacing w:val="2"/>
          <w:lang w:val="de-DE"/>
        </w:rPr>
        <w:t>n</w:t>
      </w:r>
      <w:r w:rsidRPr="00013C05">
        <w:rPr>
          <w:rFonts w:eastAsia="Arial" w:cs="Arial"/>
          <w:lang w:val="de-DE"/>
        </w:rPr>
        <w:t>we</w:t>
      </w:r>
      <w:r w:rsidRPr="00013C05">
        <w:rPr>
          <w:rFonts w:eastAsia="Arial" w:cs="Arial"/>
          <w:spacing w:val="-1"/>
          <w:lang w:val="de-DE"/>
        </w:rPr>
        <w:t>i</w:t>
      </w:r>
      <w:r w:rsidRPr="00013C05">
        <w:rPr>
          <w:rFonts w:eastAsia="Arial" w:cs="Arial"/>
          <w:spacing w:val="1"/>
          <w:lang w:val="de-DE"/>
        </w:rPr>
        <w:t>s</w:t>
      </w:r>
      <w:r w:rsidRPr="00013C05">
        <w:rPr>
          <w:rFonts w:eastAsia="Arial" w:cs="Arial"/>
          <w:spacing w:val="2"/>
          <w:lang w:val="de-DE"/>
        </w:rPr>
        <w:t>u</w:t>
      </w:r>
      <w:r w:rsidRPr="00013C05">
        <w:rPr>
          <w:rFonts w:eastAsia="Arial" w:cs="Arial"/>
          <w:lang w:val="de-DE"/>
        </w:rPr>
        <w:t>ngen</w:t>
      </w:r>
      <w:r w:rsidRPr="00013C05">
        <w:rPr>
          <w:rFonts w:eastAsia="Arial" w:cs="Arial"/>
          <w:spacing w:val="1"/>
          <w:lang w:val="de-DE"/>
        </w:rPr>
        <w:t xml:space="preserve"> </w:t>
      </w:r>
      <w:r w:rsidRPr="00013C05">
        <w:rPr>
          <w:rFonts w:eastAsia="Arial" w:cs="Arial"/>
          <w:lang w:val="de-DE"/>
        </w:rPr>
        <w:t>des</w:t>
      </w:r>
      <w:r w:rsidRPr="00013C05">
        <w:rPr>
          <w:rFonts w:eastAsia="Arial" w:cs="Arial"/>
          <w:spacing w:val="15"/>
          <w:lang w:val="de-DE"/>
        </w:rPr>
        <w:t xml:space="preserve"> </w:t>
      </w:r>
      <w:r w:rsidRPr="00013C05">
        <w:rPr>
          <w:rFonts w:eastAsia="Arial" w:cs="Arial"/>
          <w:lang w:val="de-DE"/>
        </w:rPr>
        <w:t>L</w:t>
      </w:r>
      <w:r w:rsidRPr="00013C05">
        <w:rPr>
          <w:rFonts w:eastAsia="Arial" w:cs="Arial"/>
          <w:spacing w:val="2"/>
          <w:lang w:val="de-DE"/>
        </w:rPr>
        <w:t>e</w:t>
      </w:r>
      <w:r w:rsidRPr="00013C05">
        <w:rPr>
          <w:rFonts w:eastAsia="Arial" w:cs="Arial"/>
          <w:spacing w:val="-1"/>
          <w:lang w:val="de-DE"/>
        </w:rPr>
        <w:t>i</w:t>
      </w:r>
      <w:r w:rsidRPr="00013C05">
        <w:rPr>
          <w:rFonts w:eastAsia="Arial" w:cs="Arial"/>
          <w:lang w:val="de-DE"/>
        </w:rPr>
        <w:t>te</w:t>
      </w:r>
      <w:r w:rsidRPr="00013C05">
        <w:rPr>
          <w:rFonts w:eastAsia="Arial" w:cs="Arial"/>
          <w:spacing w:val="1"/>
          <w:lang w:val="de-DE"/>
        </w:rPr>
        <w:t>r</w:t>
      </w:r>
      <w:r w:rsidRPr="00013C05">
        <w:rPr>
          <w:rFonts w:eastAsia="Arial" w:cs="Arial"/>
          <w:lang w:val="de-DE"/>
        </w:rPr>
        <w:t>s</w:t>
      </w:r>
      <w:r w:rsidRPr="00013C05">
        <w:rPr>
          <w:rFonts w:eastAsia="Arial" w:cs="Arial"/>
          <w:spacing w:val="12"/>
          <w:lang w:val="de-DE"/>
        </w:rPr>
        <w:t xml:space="preserve"> </w:t>
      </w:r>
      <w:r w:rsidRPr="00013C05">
        <w:rPr>
          <w:rFonts w:eastAsia="Arial" w:cs="Arial"/>
          <w:lang w:val="de-DE"/>
        </w:rPr>
        <w:t>des Re</w:t>
      </w:r>
      <w:r w:rsidRPr="00013C05">
        <w:rPr>
          <w:rFonts w:eastAsia="Arial" w:cs="Arial"/>
          <w:spacing w:val="1"/>
          <w:lang w:val="de-DE"/>
        </w:rPr>
        <w:t>c</w:t>
      </w:r>
      <w:r w:rsidRPr="00013C05">
        <w:rPr>
          <w:rFonts w:eastAsia="Arial" w:cs="Arial"/>
          <w:lang w:val="de-DE"/>
        </w:rPr>
        <w:t>hn</w:t>
      </w:r>
      <w:r w:rsidRPr="00013C05">
        <w:rPr>
          <w:rFonts w:eastAsia="Arial" w:cs="Arial"/>
          <w:spacing w:val="2"/>
          <w:lang w:val="de-DE"/>
        </w:rPr>
        <w:t>u</w:t>
      </w:r>
      <w:r w:rsidRPr="00013C05">
        <w:rPr>
          <w:rFonts w:eastAsia="Arial" w:cs="Arial"/>
          <w:lang w:val="de-DE"/>
        </w:rPr>
        <w:t>ng</w:t>
      </w:r>
      <w:r w:rsidRPr="00013C05">
        <w:rPr>
          <w:rFonts w:eastAsia="Arial" w:cs="Arial"/>
          <w:spacing w:val="4"/>
          <w:lang w:val="de-DE"/>
        </w:rPr>
        <w:t>s</w:t>
      </w:r>
      <w:r w:rsidRPr="00013C05">
        <w:rPr>
          <w:rFonts w:eastAsia="Arial" w:cs="Arial"/>
          <w:spacing w:val="-2"/>
          <w:lang w:val="de-DE"/>
        </w:rPr>
        <w:t>w</w:t>
      </w:r>
      <w:r w:rsidRPr="00013C05">
        <w:rPr>
          <w:rFonts w:eastAsia="Arial" w:cs="Arial"/>
          <w:lang w:val="de-DE"/>
        </w:rPr>
        <w:t>e</w:t>
      </w:r>
      <w:r w:rsidRPr="00013C05">
        <w:rPr>
          <w:rFonts w:eastAsia="Arial" w:cs="Arial"/>
          <w:spacing w:val="1"/>
          <w:lang w:val="de-DE"/>
        </w:rPr>
        <w:t>s</w:t>
      </w:r>
      <w:r w:rsidRPr="00013C05">
        <w:rPr>
          <w:rFonts w:eastAsia="Arial" w:cs="Arial"/>
          <w:spacing w:val="2"/>
          <w:lang w:val="de-DE"/>
        </w:rPr>
        <w:t>e</w:t>
      </w:r>
      <w:r w:rsidRPr="00013C05">
        <w:rPr>
          <w:rFonts w:eastAsia="Arial" w:cs="Arial"/>
          <w:lang w:val="de-DE"/>
        </w:rPr>
        <w:t>ns</w:t>
      </w:r>
      <w:r w:rsidRPr="00013C05">
        <w:rPr>
          <w:rFonts w:eastAsia="Arial" w:cs="Arial"/>
          <w:spacing w:val="-16"/>
          <w:lang w:val="de-DE"/>
        </w:rPr>
        <w:t xml:space="preserve"> </w:t>
      </w:r>
      <w:r w:rsidRPr="00013C05">
        <w:rPr>
          <w:rFonts w:eastAsia="Arial" w:cs="Arial"/>
          <w:highlight w:val="lightGray"/>
          <w:lang w:val="de-DE"/>
        </w:rPr>
        <w:t>der</w:t>
      </w:r>
      <w:r w:rsidRPr="00013C05">
        <w:rPr>
          <w:rFonts w:eastAsia="Arial" w:cs="Arial"/>
          <w:spacing w:val="-4"/>
          <w:highlight w:val="lightGray"/>
          <w:lang w:val="de-DE"/>
        </w:rPr>
        <w:t xml:space="preserve"> </w:t>
      </w:r>
      <w:r w:rsidRPr="00013C05">
        <w:rPr>
          <w:rFonts w:eastAsia="Arial" w:cs="Arial"/>
          <w:spacing w:val="9"/>
          <w:highlight w:val="lightGray"/>
          <w:lang w:val="de-DE"/>
        </w:rPr>
        <w:t>W</w:t>
      </w:r>
      <w:r w:rsidRPr="00013C05">
        <w:rPr>
          <w:rFonts w:eastAsia="Arial" w:cs="Arial"/>
          <w:spacing w:val="-3"/>
          <w:highlight w:val="lightGray"/>
          <w:lang w:val="de-DE"/>
        </w:rPr>
        <w:t>I</w:t>
      </w:r>
      <w:r w:rsidRPr="00013C05">
        <w:rPr>
          <w:rFonts w:eastAsia="Arial" w:cs="Arial"/>
          <w:spacing w:val="-1"/>
          <w:highlight w:val="lightGray"/>
          <w:lang w:val="de-DE"/>
        </w:rPr>
        <w:t>P</w:t>
      </w:r>
      <w:r w:rsidRPr="00013C05">
        <w:rPr>
          <w:rFonts w:eastAsia="Arial" w:cs="Arial"/>
          <w:highlight w:val="lightGray"/>
          <w:lang w:val="de-DE"/>
        </w:rPr>
        <w:t>O</w:t>
      </w:r>
      <w:r w:rsidRPr="00013C05">
        <w:rPr>
          <w:rFonts w:eastAsia="Arial" w:cs="Arial"/>
          <w:spacing w:val="-2"/>
          <w:lang w:val="de-DE"/>
        </w:rPr>
        <w:t xml:space="preserve"> </w:t>
      </w:r>
      <w:r w:rsidRPr="00013C05">
        <w:rPr>
          <w:rFonts w:eastAsia="Arial" w:cs="Arial"/>
          <w:spacing w:val="-1"/>
          <w:lang w:val="de-DE"/>
        </w:rPr>
        <w:t>z</w:t>
      </w:r>
      <w:r w:rsidRPr="00013C05">
        <w:rPr>
          <w:rFonts w:eastAsia="Arial" w:cs="Arial"/>
          <w:lang w:val="de-DE"/>
        </w:rPr>
        <w:t>u</w:t>
      </w:r>
      <w:r w:rsidRPr="00013C05">
        <w:rPr>
          <w:rFonts w:eastAsia="Arial" w:cs="Arial"/>
          <w:spacing w:val="-1"/>
          <w:lang w:val="de-DE"/>
        </w:rPr>
        <w:t>l</w:t>
      </w:r>
      <w:r w:rsidRPr="00013C05">
        <w:rPr>
          <w:rFonts w:eastAsia="Arial" w:cs="Arial"/>
          <w:lang w:val="de-DE"/>
        </w:rPr>
        <w:t>ä</w:t>
      </w:r>
      <w:r w:rsidRPr="00013C05">
        <w:rPr>
          <w:rFonts w:eastAsia="Arial" w:cs="Arial"/>
          <w:spacing w:val="1"/>
          <w:lang w:val="de-DE"/>
        </w:rPr>
        <w:t>ssi</w:t>
      </w:r>
      <w:r w:rsidRPr="00013C05">
        <w:rPr>
          <w:rFonts w:eastAsia="Arial" w:cs="Arial"/>
          <w:lang w:val="de-DE"/>
        </w:rPr>
        <w:t>g</w:t>
      </w:r>
      <w:r w:rsidRPr="00013C05">
        <w:rPr>
          <w:rFonts w:eastAsia="Arial" w:cs="Arial"/>
          <w:spacing w:val="-8"/>
          <w:lang w:val="de-DE"/>
        </w:rPr>
        <w:t xml:space="preserve"> </w:t>
      </w:r>
      <w:r w:rsidRPr="00013C05">
        <w:rPr>
          <w:rFonts w:eastAsia="Arial" w:cs="Arial"/>
          <w:spacing w:val="1"/>
          <w:lang w:val="de-DE"/>
        </w:rPr>
        <w:t>s</w:t>
      </w:r>
      <w:r w:rsidRPr="00013C05">
        <w:rPr>
          <w:rFonts w:eastAsia="Arial" w:cs="Arial"/>
          <w:spacing w:val="-1"/>
          <w:lang w:val="de-DE"/>
        </w:rPr>
        <w:t>i</w:t>
      </w:r>
      <w:r w:rsidRPr="00013C05">
        <w:rPr>
          <w:rFonts w:eastAsia="Arial" w:cs="Arial"/>
          <w:spacing w:val="2"/>
          <w:lang w:val="de-DE"/>
        </w:rPr>
        <w:t>n</w:t>
      </w:r>
      <w:r w:rsidRPr="00013C05">
        <w:rPr>
          <w:rFonts w:eastAsia="Arial" w:cs="Arial"/>
          <w:lang w:val="de-DE"/>
        </w:rPr>
        <w:t>d</w:t>
      </w:r>
      <w:r w:rsidRPr="00013C05">
        <w:rPr>
          <w:rFonts w:eastAsia="Arial" w:cs="Arial"/>
          <w:spacing w:val="-5"/>
          <w:lang w:val="de-DE"/>
        </w:rPr>
        <w:t xml:space="preserve"> </w:t>
      </w:r>
      <w:r w:rsidRPr="00013C05">
        <w:rPr>
          <w:rFonts w:eastAsia="Arial" w:cs="Arial"/>
          <w:spacing w:val="2"/>
          <w:lang w:val="de-DE"/>
        </w:rPr>
        <w:t>o</w:t>
      </w:r>
      <w:r w:rsidRPr="00013C05">
        <w:rPr>
          <w:rFonts w:eastAsia="Arial" w:cs="Arial"/>
          <w:lang w:val="de-DE"/>
        </w:rPr>
        <w:t>der</w:t>
      </w:r>
      <w:r w:rsidRPr="00013C05">
        <w:rPr>
          <w:rFonts w:eastAsia="Arial" w:cs="Arial"/>
          <w:spacing w:val="-3"/>
          <w:lang w:val="de-DE"/>
        </w:rPr>
        <w:t xml:space="preserve"> </w:t>
      </w:r>
      <w:r w:rsidRPr="00013C05">
        <w:rPr>
          <w:rFonts w:eastAsia="Arial" w:cs="Arial"/>
          <w:spacing w:val="2"/>
          <w:lang w:val="de-DE"/>
        </w:rPr>
        <w:t>d</w:t>
      </w:r>
      <w:r w:rsidRPr="00013C05">
        <w:rPr>
          <w:rFonts w:eastAsia="Arial" w:cs="Arial"/>
          <w:spacing w:val="-1"/>
          <w:lang w:val="de-DE"/>
        </w:rPr>
        <w:t>i</w:t>
      </w:r>
      <w:r w:rsidRPr="00013C05">
        <w:rPr>
          <w:rFonts w:eastAsia="Arial" w:cs="Arial"/>
          <w:lang w:val="de-DE"/>
        </w:rPr>
        <w:t>e</w:t>
      </w:r>
      <w:r w:rsidRPr="00013C05">
        <w:rPr>
          <w:rFonts w:eastAsia="Arial" w:cs="Arial"/>
          <w:spacing w:val="-1"/>
          <w:lang w:val="de-DE"/>
        </w:rPr>
        <w:t xml:space="preserve"> </w:t>
      </w:r>
      <w:r w:rsidRPr="00013C05">
        <w:rPr>
          <w:rFonts w:eastAsia="Arial" w:cs="Arial"/>
          <w:spacing w:val="2"/>
          <w:lang w:val="de-DE"/>
        </w:rPr>
        <w:t>e</w:t>
      </w:r>
      <w:r w:rsidRPr="00013C05">
        <w:rPr>
          <w:rFonts w:eastAsia="Arial" w:cs="Arial"/>
          <w:lang w:val="de-DE"/>
        </w:rPr>
        <w:t>r</w:t>
      </w:r>
      <w:r w:rsidRPr="00013C05">
        <w:rPr>
          <w:rFonts w:eastAsia="Arial" w:cs="Arial"/>
          <w:spacing w:val="-1"/>
          <w:lang w:val="de-DE"/>
        </w:rPr>
        <w:t xml:space="preserve"> </w:t>
      </w:r>
      <w:r w:rsidRPr="00013C05">
        <w:rPr>
          <w:rFonts w:eastAsia="Arial" w:cs="Arial"/>
          <w:lang w:val="de-DE"/>
        </w:rPr>
        <w:t>an</w:t>
      </w:r>
      <w:r w:rsidRPr="00013C05">
        <w:rPr>
          <w:rFonts w:eastAsia="Arial" w:cs="Arial"/>
          <w:spacing w:val="1"/>
          <w:lang w:val="de-DE"/>
        </w:rPr>
        <w:t>s</w:t>
      </w:r>
      <w:r w:rsidRPr="00013C05">
        <w:rPr>
          <w:rFonts w:eastAsia="Arial" w:cs="Arial"/>
          <w:lang w:val="de-DE"/>
        </w:rPr>
        <w:t>on</w:t>
      </w:r>
      <w:r w:rsidRPr="00013C05">
        <w:rPr>
          <w:rFonts w:eastAsia="Arial" w:cs="Arial"/>
          <w:spacing w:val="1"/>
          <w:lang w:val="de-DE"/>
        </w:rPr>
        <w:t>s</w:t>
      </w:r>
      <w:r w:rsidRPr="00013C05">
        <w:rPr>
          <w:rFonts w:eastAsia="Arial" w:cs="Arial"/>
          <w:lang w:val="de-DE"/>
        </w:rPr>
        <w:t>ten</w:t>
      </w:r>
      <w:r w:rsidRPr="00013C05">
        <w:rPr>
          <w:rFonts w:eastAsia="Arial" w:cs="Arial"/>
          <w:spacing w:val="-7"/>
          <w:lang w:val="de-DE"/>
        </w:rPr>
        <w:t xml:space="preserve"> </w:t>
      </w:r>
      <w:r w:rsidRPr="00013C05">
        <w:rPr>
          <w:rFonts w:eastAsia="Arial" w:cs="Arial"/>
          <w:spacing w:val="1"/>
          <w:lang w:val="de-DE"/>
        </w:rPr>
        <w:t>sc</w:t>
      </w:r>
      <w:r w:rsidRPr="00013C05">
        <w:rPr>
          <w:rFonts w:eastAsia="Arial" w:cs="Arial"/>
          <w:lang w:val="de-DE"/>
        </w:rPr>
        <w:t>h</w:t>
      </w:r>
      <w:r w:rsidRPr="00013C05">
        <w:rPr>
          <w:rFonts w:eastAsia="Arial" w:cs="Arial"/>
          <w:spacing w:val="1"/>
          <w:lang w:val="de-DE"/>
        </w:rPr>
        <w:t>r</w:t>
      </w:r>
      <w:r w:rsidRPr="00013C05">
        <w:rPr>
          <w:rFonts w:eastAsia="Arial" w:cs="Arial"/>
          <w:spacing w:val="-1"/>
          <w:lang w:val="de-DE"/>
        </w:rPr>
        <w:t>i</w:t>
      </w:r>
      <w:r w:rsidRPr="00013C05">
        <w:rPr>
          <w:rFonts w:eastAsia="Arial" w:cs="Arial"/>
          <w:spacing w:val="2"/>
          <w:lang w:val="de-DE"/>
        </w:rPr>
        <w:t>f</w:t>
      </w:r>
      <w:r w:rsidRPr="00013C05">
        <w:rPr>
          <w:rFonts w:eastAsia="Arial" w:cs="Arial"/>
          <w:lang w:val="de-DE"/>
        </w:rPr>
        <w:t>t</w:t>
      </w:r>
      <w:r w:rsidRPr="00013C05">
        <w:rPr>
          <w:rFonts w:eastAsia="Arial" w:cs="Arial"/>
          <w:spacing w:val="-1"/>
          <w:lang w:val="de-DE"/>
        </w:rPr>
        <w:t>li</w:t>
      </w:r>
      <w:r w:rsidRPr="00013C05">
        <w:rPr>
          <w:rFonts w:eastAsia="Arial" w:cs="Arial"/>
          <w:spacing w:val="1"/>
          <w:lang w:val="de-DE"/>
        </w:rPr>
        <w:t>c</w:t>
      </w:r>
      <w:r w:rsidRPr="00013C05">
        <w:rPr>
          <w:rFonts w:eastAsia="Arial" w:cs="Arial"/>
          <w:lang w:val="de-DE"/>
        </w:rPr>
        <w:t>h</w:t>
      </w:r>
      <w:r w:rsidRPr="00013C05">
        <w:rPr>
          <w:rFonts w:eastAsia="Arial" w:cs="Arial"/>
          <w:spacing w:val="-9"/>
          <w:lang w:val="de-DE"/>
        </w:rPr>
        <w:t xml:space="preserve"> </w:t>
      </w:r>
      <w:r w:rsidRPr="00013C05">
        <w:rPr>
          <w:rFonts w:eastAsia="Arial" w:cs="Arial"/>
          <w:spacing w:val="2"/>
          <w:lang w:val="de-DE"/>
        </w:rPr>
        <w:t>g</w:t>
      </w:r>
      <w:r w:rsidRPr="00013C05">
        <w:rPr>
          <w:rFonts w:eastAsia="Arial" w:cs="Arial"/>
          <w:lang w:val="de-DE"/>
        </w:rPr>
        <w:t>e</w:t>
      </w:r>
      <w:r w:rsidRPr="00013C05">
        <w:rPr>
          <w:rFonts w:eastAsia="Arial" w:cs="Arial"/>
          <w:spacing w:val="2"/>
          <w:lang w:val="de-DE"/>
        </w:rPr>
        <w:t>ne</w:t>
      </w:r>
      <w:r w:rsidRPr="00013C05">
        <w:rPr>
          <w:rFonts w:eastAsia="Arial" w:cs="Arial"/>
          <w:lang w:val="de-DE"/>
        </w:rPr>
        <w:t>h</w:t>
      </w:r>
      <w:r w:rsidRPr="00013C05">
        <w:rPr>
          <w:rFonts w:eastAsia="Arial" w:cs="Arial"/>
          <w:spacing w:val="4"/>
          <w:lang w:val="de-DE"/>
        </w:rPr>
        <w:t>m</w:t>
      </w:r>
      <w:r w:rsidRPr="00013C05">
        <w:rPr>
          <w:rFonts w:eastAsia="Arial" w:cs="Arial"/>
          <w:spacing w:val="-1"/>
          <w:lang w:val="de-DE"/>
        </w:rPr>
        <w:t>i</w:t>
      </w:r>
      <w:r w:rsidRPr="00013C05">
        <w:rPr>
          <w:rFonts w:eastAsia="Arial" w:cs="Arial"/>
          <w:lang w:val="de-DE"/>
        </w:rPr>
        <w:t>gt</w:t>
      </w:r>
      <w:r w:rsidRPr="00013C05">
        <w:rPr>
          <w:szCs w:val="24"/>
          <w:lang w:val="de-DE"/>
        </w:rPr>
        <w:t>.</w:t>
      </w:r>
    </w:p>
    <w:p w:rsidR="00BA07C4" w:rsidRPr="00013C05" w:rsidRDefault="00BA07C4" w:rsidP="00BA07C4">
      <w:pPr>
        <w:pStyle w:val="Inf4Heading6"/>
        <w:rPr>
          <w:rFonts w:cs="Arial"/>
          <w:lang w:val="de-DE"/>
        </w:rPr>
      </w:pPr>
      <w:bookmarkStart w:id="770" w:name="_Toc523742252"/>
      <w:r w:rsidRPr="00013C05">
        <w:rPr>
          <w:rFonts w:cs="Arial"/>
          <w:lang w:val="de-DE"/>
        </w:rPr>
        <w:t>Durchführungsbestimmung 104.7</w:t>
      </w:r>
      <w:bookmarkEnd w:id="765"/>
      <w:bookmarkEnd w:id="766"/>
      <w:bookmarkEnd w:id="767"/>
      <w:bookmarkEnd w:id="768"/>
      <w:bookmarkEnd w:id="769"/>
      <w:bookmarkEnd w:id="770"/>
    </w:p>
    <w:p w:rsidR="00BA07C4" w:rsidRPr="00013C05" w:rsidRDefault="00BA07C4" w:rsidP="00BA07C4">
      <w:pPr>
        <w:pStyle w:val="Inf4Normal"/>
        <w:ind w:left="567"/>
        <w:rPr>
          <w:rFonts w:cs="Arial"/>
          <w:szCs w:val="24"/>
          <w:lang w:val="de-DE"/>
        </w:rPr>
      </w:pPr>
      <w:r w:rsidRPr="00013C05">
        <w:rPr>
          <w:rFonts w:cs="Arial"/>
          <w:szCs w:val="24"/>
          <w:lang w:val="de-DE"/>
        </w:rPr>
        <w:t xml:space="preserve">Die Bediensteten, denen Barvorschüsse gewährt werden, sind für die ordnungsgemäße Verwaltung und sichere Verwahrung der geleisteten Vorschüsse persönlich verantwortlich und finanziell haftbar und müssen jederzeit in der Lage sein, über die Vorschüsse Rechenschaft abzulegen. Sie legen monatlich Rechnung, sofern der Leiter des Rechnungswesens </w:t>
      </w:r>
      <w:r w:rsidRPr="00013C05">
        <w:rPr>
          <w:rFonts w:cs="Arial"/>
          <w:szCs w:val="24"/>
          <w:highlight w:val="lightGray"/>
          <w:lang w:val="de-DE"/>
        </w:rPr>
        <w:t>der WIPO</w:t>
      </w:r>
      <w:r w:rsidRPr="00013C05">
        <w:rPr>
          <w:rFonts w:cs="Arial"/>
          <w:szCs w:val="24"/>
          <w:lang w:val="de-DE"/>
        </w:rPr>
        <w:t xml:space="preserve"> nichts anderes verfügt.</w:t>
      </w:r>
    </w:p>
    <w:p w:rsidR="00BA07C4" w:rsidRPr="00013C05" w:rsidRDefault="00BA07C4" w:rsidP="00BA07C4">
      <w:pPr>
        <w:pStyle w:val="Inf4Heading5"/>
        <w:rPr>
          <w:rFonts w:cs="Arial"/>
          <w:lang w:val="de-DE"/>
        </w:rPr>
      </w:pPr>
      <w:bookmarkStart w:id="771" w:name="_Toc181672246"/>
      <w:bookmarkStart w:id="772" w:name="_Toc204136133"/>
      <w:bookmarkStart w:id="773" w:name="_Toc204141297"/>
      <w:bookmarkStart w:id="774" w:name="_Toc204141824"/>
      <w:bookmarkStart w:id="775" w:name="_Toc207000583"/>
      <w:bookmarkStart w:id="776" w:name="_Toc523742253"/>
      <w:r w:rsidRPr="00013C05">
        <w:rPr>
          <w:rFonts w:cs="Arial"/>
          <w:lang w:val="de-DE"/>
        </w:rPr>
        <w:t>Zahlunge</w:t>
      </w:r>
      <w:bookmarkEnd w:id="771"/>
      <w:r w:rsidRPr="00013C05">
        <w:rPr>
          <w:rFonts w:cs="Arial"/>
          <w:lang w:val="de-DE"/>
        </w:rPr>
        <w:t>n</w:t>
      </w:r>
      <w:bookmarkEnd w:id="772"/>
      <w:bookmarkEnd w:id="773"/>
      <w:bookmarkEnd w:id="774"/>
      <w:bookmarkEnd w:id="775"/>
      <w:bookmarkEnd w:id="776"/>
    </w:p>
    <w:p w:rsidR="00BA07C4" w:rsidRPr="00013C05" w:rsidRDefault="00BA07C4" w:rsidP="00BA07C4">
      <w:pPr>
        <w:pStyle w:val="Inf4Heading6"/>
        <w:rPr>
          <w:rFonts w:cs="Arial"/>
          <w:lang w:val="de-DE"/>
        </w:rPr>
      </w:pPr>
      <w:bookmarkStart w:id="777" w:name="_Toc181672247"/>
      <w:bookmarkStart w:id="778" w:name="_Toc204136134"/>
      <w:bookmarkStart w:id="779" w:name="_Toc204141298"/>
      <w:bookmarkStart w:id="780" w:name="_Toc204141825"/>
      <w:bookmarkStart w:id="781" w:name="_Toc207000584"/>
      <w:bookmarkStart w:id="782" w:name="_Toc523742254"/>
      <w:r w:rsidRPr="00013C05">
        <w:rPr>
          <w:rFonts w:cs="Arial"/>
          <w:lang w:val="de-DE"/>
        </w:rPr>
        <w:t>Durchführungsbestimmung 104.8</w:t>
      </w:r>
      <w:bookmarkEnd w:id="777"/>
      <w:bookmarkEnd w:id="778"/>
      <w:bookmarkEnd w:id="779"/>
      <w:bookmarkEnd w:id="780"/>
      <w:bookmarkEnd w:id="781"/>
      <w:bookmarkEnd w:id="782"/>
    </w:p>
    <w:p w:rsidR="00BA07C4" w:rsidRPr="00013C05" w:rsidRDefault="00BA07C4" w:rsidP="00BA07C4">
      <w:pPr>
        <w:pStyle w:val="Inf4Normal"/>
        <w:ind w:left="567"/>
        <w:rPr>
          <w:rFonts w:cs="Arial"/>
          <w:szCs w:val="24"/>
          <w:lang w:val="de-DE"/>
        </w:rPr>
      </w:pPr>
      <w:r w:rsidRPr="00013C05">
        <w:rPr>
          <w:rFonts w:cs="Arial"/>
          <w:szCs w:val="24"/>
          <w:lang w:val="de-DE"/>
        </w:rPr>
        <w:t>a)</w:t>
      </w:r>
      <w:r w:rsidRPr="00013C05">
        <w:rPr>
          <w:rFonts w:cs="Arial"/>
          <w:szCs w:val="24"/>
          <w:lang w:val="de-DE"/>
        </w:rPr>
        <w:tab/>
        <w:t xml:space="preserve">Alle Zahlungen erfolgen mit Scheck oder durch telegraphische oder elektronische Zahlungsanweisung oder elektronische Geldüberweisung, es sei denn, daß der Leiter des Rechnungswesens </w:t>
      </w:r>
      <w:r w:rsidRPr="00013C05">
        <w:rPr>
          <w:rFonts w:cs="Arial"/>
          <w:szCs w:val="24"/>
          <w:highlight w:val="lightGray"/>
          <w:lang w:val="de-DE"/>
        </w:rPr>
        <w:t>der WIPO</w:t>
      </w:r>
      <w:r w:rsidRPr="00013C05">
        <w:rPr>
          <w:rFonts w:cs="Arial"/>
          <w:szCs w:val="24"/>
          <w:lang w:val="de-DE"/>
        </w:rPr>
        <w:t xml:space="preserve"> Barzahlungen oder deren Gegenwert genehmigt.</w:t>
      </w:r>
    </w:p>
    <w:p w:rsidR="00BA07C4" w:rsidRPr="00013C05" w:rsidRDefault="00BA07C4" w:rsidP="00BA07C4">
      <w:pPr>
        <w:pStyle w:val="Inf4Normal"/>
        <w:ind w:left="567"/>
        <w:rPr>
          <w:rFonts w:cs="Arial"/>
          <w:szCs w:val="24"/>
          <w:lang w:val="de-DE"/>
        </w:rPr>
      </w:pPr>
      <w:r w:rsidRPr="00013C05">
        <w:rPr>
          <w:rFonts w:cs="Arial"/>
          <w:szCs w:val="24"/>
          <w:lang w:val="de-DE"/>
        </w:rPr>
        <w:t>b)</w:t>
      </w:r>
      <w:r w:rsidRPr="00013C05">
        <w:rPr>
          <w:rFonts w:cs="Arial"/>
          <w:szCs w:val="24"/>
          <w:lang w:val="de-DE"/>
        </w:rPr>
        <w:tab/>
        <w:t>Die Zahlungen werden in den Konten zu dem Datum verbucht, an dem sie vorgenommen wurden, d. h. an dem Tag, an dem der Scheck ausgestellt, die Überweisung vorgenommen oder die Barzahlung oder ihr Gegenwert geleistet wird.</w:t>
      </w:r>
    </w:p>
    <w:p w:rsidR="00BA07C4" w:rsidRPr="00013C05" w:rsidRDefault="00BA07C4" w:rsidP="00BA07C4">
      <w:pPr>
        <w:pStyle w:val="Inf4Normal"/>
        <w:ind w:left="567"/>
        <w:rPr>
          <w:rFonts w:cs="Arial"/>
          <w:szCs w:val="24"/>
          <w:lang w:val="de-DE"/>
        </w:rPr>
      </w:pPr>
      <w:r w:rsidRPr="00013C05">
        <w:rPr>
          <w:rFonts w:cs="Arial"/>
          <w:szCs w:val="24"/>
          <w:lang w:val="de-DE"/>
        </w:rPr>
        <w:t>c)</w:t>
      </w:r>
      <w:r w:rsidRPr="00013C05">
        <w:rPr>
          <w:rFonts w:cs="Arial"/>
          <w:szCs w:val="24"/>
          <w:lang w:val="de-DE"/>
        </w:rPr>
        <w:tab/>
        <w:t>Für alle Zahlungen wird eine schriftliche Empfangsbescheinigung vom Zahlungsempfänger angefordert, außer wenn ein bezahlter Scheck von der Bank zurückgegeben wird oder eine Belastungsanzeige von der Bank eingeht.</w:t>
      </w:r>
    </w:p>
    <w:p w:rsidR="00BA07C4" w:rsidRPr="00013C05" w:rsidRDefault="00BA07C4" w:rsidP="00BA07C4">
      <w:pPr>
        <w:pStyle w:val="Inf4Heading5"/>
        <w:rPr>
          <w:rFonts w:cs="Arial"/>
          <w:lang w:val="de-DE"/>
        </w:rPr>
      </w:pPr>
      <w:bookmarkStart w:id="783" w:name="_Toc181672248"/>
      <w:bookmarkStart w:id="784" w:name="_Toc204136135"/>
      <w:bookmarkStart w:id="785" w:name="_Toc204141299"/>
      <w:bookmarkStart w:id="786" w:name="_Toc204141826"/>
      <w:bookmarkStart w:id="787" w:name="_Toc207000585"/>
      <w:bookmarkStart w:id="788" w:name="_Toc523742255"/>
      <w:bookmarkStart w:id="789" w:name="_Toc173661653"/>
      <w:bookmarkStart w:id="790" w:name="_Toc173748634"/>
      <w:bookmarkStart w:id="791" w:name="_Toc207774082"/>
      <w:bookmarkEnd w:id="744"/>
      <w:bookmarkEnd w:id="745"/>
      <w:bookmarkEnd w:id="746"/>
      <w:r w:rsidRPr="00013C05">
        <w:rPr>
          <w:rFonts w:cs="Arial"/>
          <w:lang w:val="de-DE"/>
        </w:rPr>
        <w:t>Abstimmung der Bankkonten</w:t>
      </w:r>
      <w:bookmarkEnd w:id="783"/>
      <w:bookmarkEnd w:id="784"/>
      <w:bookmarkEnd w:id="785"/>
      <w:bookmarkEnd w:id="786"/>
      <w:bookmarkEnd w:id="787"/>
      <w:bookmarkEnd w:id="788"/>
    </w:p>
    <w:p w:rsidR="00BA07C4" w:rsidRPr="00013C05" w:rsidRDefault="00BA07C4" w:rsidP="00BA07C4">
      <w:pPr>
        <w:pStyle w:val="Inf4Heading6"/>
        <w:rPr>
          <w:rFonts w:cs="Arial"/>
          <w:lang w:val="de-DE"/>
        </w:rPr>
      </w:pPr>
      <w:bookmarkStart w:id="792" w:name="_Toc181672249"/>
      <w:bookmarkStart w:id="793" w:name="_Toc204136136"/>
      <w:bookmarkStart w:id="794" w:name="_Toc204141300"/>
      <w:bookmarkStart w:id="795" w:name="_Toc204141827"/>
      <w:bookmarkStart w:id="796" w:name="_Toc207000586"/>
      <w:bookmarkStart w:id="797" w:name="_Toc523742256"/>
      <w:r w:rsidRPr="00013C05">
        <w:rPr>
          <w:rFonts w:cs="Arial"/>
          <w:lang w:val="de-DE"/>
        </w:rPr>
        <w:t>Durchführungsbestimmung 104.9</w:t>
      </w:r>
      <w:bookmarkEnd w:id="792"/>
      <w:bookmarkEnd w:id="793"/>
      <w:bookmarkEnd w:id="794"/>
      <w:bookmarkEnd w:id="795"/>
      <w:bookmarkEnd w:id="796"/>
      <w:bookmarkEnd w:id="797"/>
    </w:p>
    <w:p w:rsidR="00BA07C4" w:rsidRPr="00013C05" w:rsidRDefault="00BA07C4" w:rsidP="00BA07C4">
      <w:pPr>
        <w:pStyle w:val="Inf4Normal"/>
        <w:ind w:left="567"/>
        <w:rPr>
          <w:rFonts w:cs="Arial"/>
          <w:szCs w:val="24"/>
          <w:lang w:val="de-DE"/>
        </w:rPr>
      </w:pPr>
      <w:r w:rsidRPr="00013C05">
        <w:rPr>
          <w:rFonts w:cs="Arial"/>
          <w:szCs w:val="24"/>
          <w:lang w:val="de-DE"/>
        </w:rPr>
        <w:t>Alle Finanztransaktionen, einschließlich der Bankgebühren und -kommissionen, müssen gemäß Durchführungsbestimmung 104.2 monatlich mit den von den Banken erteil</w:t>
      </w:r>
      <w:r w:rsidR="00D508CF" w:rsidRPr="00013C05">
        <w:rPr>
          <w:rFonts w:cs="Arial"/>
          <w:szCs w:val="24"/>
          <w:lang w:val="de-DE"/>
        </w:rPr>
        <w:t>t</w:t>
      </w:r>
      <w:r w:rsidRPr="00013C05">
        <w:rPr>
          <w:rFonts w:cs="Arial"/>
          <w:szCs w:val="24"/>
          <w:lang w:val="de-DE"/>
        </w:rPr>
        <w:t>en Informationen abgestimmt werden. Diese Abstimmung muß von einem Bediensteten vorgenommen oder bestätigt werden, der an der Entgegennahme oder Zahlung von Mitteln nicht beteiligt ist.</w:t>
      </w:r>
    </w:p>
    <w:p w:rsidR="00BA07C4" w:rsidRPr="003D409C" w:rsidRDefault="00BA07C4" w:rsidP="00BA07C4">
      <w:pPr>
        <w:pStyle w:val="Inf4Heading2"/>
        <w:rPr>
          <w:rFonts w:cs="Arial"/>
          <w:lang w:val="de-DE"/>
        </w:rPr>
      </w:pPr>
      <w:bookmarkStart w:id="798" w:name="_Toc181672250"/>
      <w:bookmarkStart w:id="799" w:name="_Toc204134705"/>
      <w:bookmarkStart w:id="800" w:name="_Toc204136137"/>
      <w:bookmarkStart w:id="801" w:name="_Toc204141301"/>
      <w:bookmarkStart w:id="802" w:name="_Toc204141828"/>
      <w:bookmarkStart w:id="803" w:name="_Toc207000587"/>
      <w:bookmarkStart w:id="804" w:name="_Toc270518534"/>
      <w:bookmarkStart w:id="805" w:name="_Toc523742257"/>
      <w:bookmarkStart w:id="806" w:name="_Toc173661655"/>
      <w:bookmarkStart w:id="807" w:name="_Toc173748636"/>
      <w:bookmarkStart w:id="808" w:name="_Toc207774084"/>
      <w:bookmarkEnd w:id="789"/>
      <w:bookmarkEnd w:id="790"/>
      <w:bookmarkEnd w:id="791"/>
      <w:r w:rsidRPr="003D409C">
        <w:rPr>
          <w:rFonts w:cs="Arial"/>
          <w:szCs w:val="24"/>
          <w:lang w:val="de-DE"/>
        </w:rPr>
        <w:t>C.</w:t>
      </w:r>
      <w:r w:rsidRPr="003D409C">
        <w:rPr>
          <w:rFonts w:cs="Arial"/>
          <w:szCs w:val="24"/>
          <w:lang w:val="de-DE"/>
        </w:rPr>
        <w:tab/>
        <w:t>KAPITAL</w:t>
      </w:r>
      <w:bookmarkEnd w:id="798"/>
      <w:r w:rsidRPr="003D409C">
        <w:rPr>
          <w:rFonts w:cs="Arial"/>
          <w:szCs w:val="24"/>
          <w:lang w:val="de-DE"/>
        </w:rPr>
        <w:t>ANLAGEN</w:t>
      </w:r>
      <w:bookmarkEnd w:id="799"/>
      <w:bookmarkEnd w:id="800"/>
      <w:bookmarkEnd w:id="801"/>
      <w:bookmarkEnd w:id="802"/>
      <w:bookmarkEnd w:id="803"/>
      <w:bookmarkEnd w:id="804"/>
      <w:bookmarkEnd w:id="805"/>
    </w:p>
    <w:p w:rsidR="00BA07C4" w:rsidRPr="003D409C" w:rsidRDefault="00BA07C4" w:rsidP="00BA07C4">
      <w:pPr>
        <w:pStyle w:val="Inf4Heading3"/>
        <w:rPr>
          <w:rFonts w:cs="Arial"/>
          <w:lang w:val="de-DE"/>
        </w:rPr>
      </w:pPr>
      <w:bookmarkStart w:id="809" w:name="_Toc181672251"/>
      <w:bookmarkStart w:id="810" w:name="_Toc204134706"/>
      <w:bookmarkStart w:id="811" w:name="_Toc204136138"/>
      <w:bookmarkStart w:id="812" w:name="_Toc204141302"/>
      <w:bookmarkStart w:id="813" w:name="_Toc204141829"/>
      <w:bookmarkStart w:id="814" w:name="_Toc207000588"/>
      <w:bookmarkStart w:id="815" w:name="_Toc270518535"/>
      <w:bookmarkStart w:id="816" w:name="_Toc523742258"/>
      <w:r w:rsidRPr="003D409C">
        <w:rPr>
          <w:rFonts w:cs="Arial"/>
          <w:szCs w:val="24"/>
          <w:lang w:val="de-DE"/>
        </w:rPr>
        <w:t>Befugnisse, Verantwortlichkeiten und Leitgrundsätze</w:t>
      </w:r>
      <w:bookmarkEnd w:id="809"/>
      <w:bookmarkEnd w:id="810"/>
      <w:bookmarkEnd w:id="811"/>
      <w:bookmarkEnd w:id="812"/>
      <w:bookmarkEnd w:id="813"/>
      <w:bookmarkEnd w:id="814"/>
      <w:bookmarkEnd w:id="815"/>
      <w:bookmarkEnd w:id="816"/>
    </w:p>
    <w:p w:rsidR="00BA07C4" w:rsidRPr="003D409C" w:rsidRDefault="00BA07C4" w:rsidP="00BA07C4">
      <w:pPr>
        <w:pStyle w:val="Inf4Heading4"/>
        <w:rPr>
          <w:rFonts w:cs="Arial"/>
          <w:lang w:val="de-DE"/>
        </w:rPr>
      </w:pPr>
      <w:bookmarkStart w:id="817" w:name="_Toc181672252"/>
      <w:bookmarkStart w:id="818" w:name="_Toc204136139"/>
      <w:bookmarkStart w:id="819" w:name="_Toc204141303"/>
      <w:bookmarkStart w:id="820" w:name="_Toc204141830"/>
      <w:bookmarkStart w:id="821" w:name="_Toc207000589"/>
      <w:bookmarkStart w:id="822" w:name="_Toc523742259"/>
      <w:r w:rsidRPr="003D409C">
        <w:rPr>
          <w:rFonts w:cs="Arial"/>
          <w:lang w:val="de-DE"/>
        </w:rPr>
        <w:t>Regel 4.10</w:t>
      </w:r>
      <w:bookmarkEnd w:id="817"/>
      <w:bookmarkEnd w:id="818"/>
      <w:bookmarkEnd w:id="819"/>
      <w:bookmarkEnd w:id="820"/>
      <w:bookmarkEnd w:id="821"/>
      <w:bookmarkEnd w:id="822"/>
    </w:p>
    <w:p w:rsidR="009320D5" w:rsidRPr="00013C05" w:rsidRDefault="009320D5" w:rsidP="009320D5">
      <w:pPr>
        <w:pStyle w:val="Inf4Normal"/>
        <w:rPr>
          <w:lang w:val="de-DE"/>
        </w:rPr>
      </w:pPr>
      <w:r w:rsidRPr="00013C05">
        <w:rPr>
          <w:lang w:val="de-DE"/>
        </w:rPr>
        <w:t xml:space="preserve">Der </w:t>
      </w:r>
      <w:r w:rsidRPr="00013C05">
        <w:rPr>
          <w:highlight w:val="lightGray"/>
          <w:lang w:val="de-DE"/>
        </w:rPr>
        <w:t>Generalsekretär</w:t>
      </w:r>
      <w:r w:rsidRPr="00013C05">
        <w:rPr>
          <w:lang w:val="de-DE"/>
        </w:rPr>
        <w:t xml:space="preserve"> kann gemäß den </w:t>
      </w:r>
      <w:r w:rsidRPr="00013C05">
        <w:rPr>
          <w:b/>
          <w:strike/>
          <w:lang w:val="de-DE"/>
        </w:rPr>
        <w:t xml:space="preserve">vom </w:t>
      </w:r>
      <w:r w:rsidRPr="00013C05">
        <w:rPr>
          <w:b/>
          <w:strike/>
          <w:highlight w:val="lightGray"/>
          <w:lang w:val="de-DE"/>
        </w:rPr>
        <w:t>Rat</w:t>
      </w:r>
      <w:r w:rsidRPr="00013C05">
        <w:rPr>
          <w:b/>
          <w:strike/>
          <w:lang w:val="de-DE"/>
        </w:rPr>
        <w:t xml:space="preserve"> gebilligten</w:t>
      </w:r>
      <w:r w:rsidRPr="00013C05">
        <w:rPr>
          <w:lang w:val="de-DE"/>
        </w:rPr>
        <w:t xml:space="preserve"> Anlagegrundsätzen </w:t>
      </w:r>
      <w:r w:rsidRPr="00013C05">
        <w:rPr>
          <w:highlight w:val="lightGray"/>
          <w:lang w:val="de-DE"/>
        </w:rPr>
        <w:t>der UPOV</w:t>
      </w:r>
      <w:r w:rsidRPr="00013C05">
        <w:rPr>
          <w:lang w:val="de-DE"/>
        </w:rPr>
        <w:t xml:space="preserve"> kurzfristig Gelder anlegen, die für den unmittelbaren Bedarf nicht benötigt werden</w:t>
      </w:r>
      <w:r w:rsidRPr="00013C05">
        <w:rPr>
          <w:b/>
          <w:highlight w:val="lightGray"/>
          <w:u w:val="single"/>
          <w:lang w:val="de-DE"/>
        </w:rPr>
        <w:t>.</w:t>
      </w:r>
      <w:r w:rsidRPr="00013C05">
        <w:rPr>
          <w:b/>
          <w:strike/>
          <w:highlight w:val="lightGray"/>
          <w:lang w:val="de-DE"/>
        </w:rPr>
        <w:t>, und unterrichtet den Beratenden Ausschuß regelmäßig über diese</w:t>
      </w:r>
      <w:r w:rsidRPr="00013C05">
        <w:rPr>
          <w:b/>
          <w:strike/>
          <w:lang w:val="de-DE"/>
        </w:rPr>
        <w:t xml:space="preserve"> </w:t>
      </w:r>
      <w:r w:rsidRPr="00013C05">
        <w:rPr>
          <w:b/>
          <w:strike/>
          <w:highlight w:val="lightGray"/>
          <w:lang w:val="de-DE"/>
        </w:rPr>
        <w:t xml:space="preserve">Anlagen. </w:t>
      </w:r>
      <w:r w:rsidRPr="00013C05">
        <w:rPr>
          <w:highlight w:val="lightGray"/>
          <w:lang w:val="de-DE"/>
        </w:rPr>
        <w:t xml:space="preserve">Sofern vom Rat nicht anders entschieden, entsprechen die Anlagegrundsätze der UPOV </w:t>
      </w:r>
      <w:r w:rsidRPr="00013C05">
        <w:rPr>
          <w:b/>
          <w:highlight w:val="lightGray"/>
          <w:u w:val="single"/>
          <w:lang w:val="de-DE"/>
        </w:rPr>
        <w:t>für „Betriebsmittel“</w:t>
      </w:r>
      <w:r w:rsidRPr="00013C05">
        <w:rPr>
          <w:highlight w:val="lightGray"/>
          <w:lang w:val="de-DE"/>
        </w:rPr>
        <w:t xml:space="preserve"> denjenigen der WIPO</w:t>
      </w:r>
      <w:r w:rsidR="00D1654F">
        <w:rPr>
          <w:rStyle w:val="EndnoteReference"/>
          <w:highlight w:val="lightGray"/>
        </w:rPr>
        <w:endnoteReference w:id="3"/>
      </w:r>
      <w:r w:rsidRPr="00013C05">
        <w:rPr>
          <w:highlight w:val="lightGray"/>
          <w:lang w:val="de-DE"/>
        </w:rPr>
        <w:t>.</w:t>
      </w:r>
      <w:r w:rsidRPr="00013C05">
        <w:rPr>
          <w:b/>
          <w:bCs/>
          <w:highlight w:val="lightGray"/>
          <w:lang w:val="de-DE"/>
        </w:rPr>
        <w:t xml:space="preserve"> </w:t>
      </w:r>
      <w:r w:rsidRPr="00013C05">
        <w:rPr>
          <w:b/>
          <w:bCs/>
          <w:highlight w:val="lightGray"/>
          <w:u w:val="single"/>
          <w:lang w:val="de-DE"/>
        </w:rPr>
        <w:t>Der Generalsekretär kann für Angelegenheiten, die ausschließlich die UPOV betreffen, die Beratung des Beratungsausschusses für Kapitalanlagen der WIPO einholen. Der Generalsekretär unterrichtet den Beratenden Ausschuß regelmäßig über diese Anlagen.</w:t>
      </w:r>
    </w:p>
    <w:p w:rsidR="009320D5" w:rsidRPr="009320D5" w:rsidRDefault="009320D5" w:rsidP="009320D5">
      <w:pPr>
        <w:rPr>
          <w:lang w:val="de-DE"/>
        </w:rPr>
      </w:pPr>
    </w:p>
    <w:p w:rsidR="00BA07C4" w:rsidRPr="003D409C" w:rsidRDefault="00BA07C4" w:rsidP="00BA07C4">
      <w:pPr>
        <w:pStyle w:val="Inf4Heading4"/>
        <w:rPr>
          <w:rFonts w:cs="Arial"/>
          <w:lang w:val="de-DE"/>
        </w:rPr>
      </w:pPr>
      <w:bookmarkStart w:id="823" w:name="_Toc181672253"/>
      <w:bookmarkStart w:id="824" w:name="_Toc204136140"/>
      <w:bookmarkStart w:id="825" w:name="_Toc204141304"/>
      <w:bookmarkStart w:id="826" w:name="_Toc204141831"/>
      <w:bookmarkStart w:id="827" w:name="_Toc207000590"/>
      <w:bookmarkStart w:id="828" w:name="_Toc523742260"/>
      <w:r w:rsidRPr="003D409C">
        <w:rPr>
          <w:rFonts w:cs="Arial"/>
          <w:lang w:val="de-DE"/>
        </w:rPr>
        <w:lastRenderedPageBreak/>
        <w:t>Regel 4.11</w:t>
      </w:r>
      <w:bookmarkEnd w:id="823"/>
      <w:bookmarkEnd w:id="824"/>
      <w:bookmarkEnd w:id="825"/>
      <w:bookmarkEnd w:id="826"/>
      <w:bookmarkEnd w:id="827"/>
      <w:r w:rsidR="00CB52EA" w:rsidRPr="003D409C">
        <w:rPr>
          <w:rFonts w:cs="Arial"/>
          <w:lang w:val="de-DE"/>
        </w:rPr>
        <w:t xml:space="preserve"> (</w:t>
      </w:r>
      <w:r w:rsidR="00CB52EA" w:rsidRPr="003D409C">
        <w:rPr>
          <w:rFonts w:cs="Arial"/>
          <w:u w:val="single"/>
          <w:lang w:val="de-DE"/>
        </w:rPr>
        <w:t>gestrichen</w:t>
      </w:r>
      <w:r w:rsidR="00CB52EA" w:rsidRPr="003D409C">
        <w:rPr>
          <w:rFonts w:cs="Arial"/>
          <w:lang w:val="de-DE"/>
        </w:rPr>
        <w:t>)</w:t>
      </w:r>
      <w:bookmarkEnd w:id="828"/>
    </w:p>
    <w:p w:rsidR="00BA07C4" w:rsidRPr="00013C05" w:rsidRDefault="00BA07C4" w:rsidP="00BA07C4">
      <w:pPr>
        <w:pStyle w:val="Inf4Normal"/>
        <w:rPr>
          <w:b/>
          <w:strike/>
          <w:lang w:val="de-DE"/>
        </w:rPr>
      </w:pPr>
      <w:r w:rsidRPr="00013C05">
        <w:rPr>
          <w:b/>
          <w:strike/>
          <w:lang w:val="de-DE"/>
        </w:rPr>
        <w:t xml:space="preserve">Der </w:t>
      </w:r>
      <w:r w:rsidRPr="00013C05">
        <w:rPr>
          <w:b/>
          <w:strike/>
          <w:highlight w:val="lightGray"/>
          <w:lang w:val="de-DE"/>
        </w:rPr>
        <w:t>Generalsekretär</w:t>
      </w:r>
      <w:r w:rsidRPr="00013C05">
        <w:rPr>
          <w:b/>
          <w:strike/>
          <w:lang w:val="de-DE"/>
        </w:rPr>
        <w:t xml:space="preserve"> kann gemäß den vom </w:t>
      </w:r>
      <w:r w:rsidRPr="00013C05">
        <w:rPr>
          <w:b/>
          <w:strike/>
          <w:highlight w:val="lightGray"/>
          <w:lang w:val="de-DE"/>
        </w:rPr>
        <w:t>Rat</w:t>
      </w:r>
      <w:r w:rsidRPr="00013C05">
        <w:rPr>
          <w:b/>
          <w:strike/>
          <w:lang w:val="de-DE"/>
        </w:rPr>
        <w:t xml:space="preserve"> gebilligten Anlagegrundsätzen </w:t>
      </w:r>
      <w:r w:rsidRPr="00013C05">
        <w:rPr>
          <w:b/>
          <w:strike/>
          <w:highlight w:val="lightGray"/>
          <w:lang w:val="de-DE"/>
        </w:rPr>
        <w:t>der</w:t>
      </w:r>
      <w:r w:rsidR="008F11A1" w:rsidRPr="00013C05">
        <w:rPr>
          <w:b/>
          <w:strike/>
          <w:highlight w:val="lightGray"/>
          <w:lang w:val="de-DE"/>
        </w:rPr>
        <w:t xml:space="preserve"> </w:t>
      </w:r>
      <w:r w:rsidRPr="00013C05">
        <w:rPr>
          <w:b/>
          <w:strike/>
          <w:highlight w:val="lightGray"/>
          <w:lang w:val="de-DE"/>
        </w:rPr>
        <w:t>UPOV</w:t>
      </w:r>
      <w:r w:rsidRPr="00013C05">
        <w:rPr>
          <w:b/>
          <w:strike/>
          <w:lang w:val="de-DE"/>
        </w:rPr>
        <w:t xml:space="preserve"> langfristig Gelder anlegen, die auf den Konten </w:t>
      </w:r>
      <w:r w:rsidR="008F11A1" w:rsidRPr="00013C05">
        <w:rPr>
          <w:b/>
          <w:strike/>
          <w:highlight w:val="lightGray"/>
          <w:lang w:val="de-DE"/>
        </w:rPr>
        <w:t xml:space="preserve">der </w:t>
      </w:r>
      <w:r w:rsidRPr="00013C05">
        <w:rPr>
          <w:b/>
          <w:strike/>
          <w:highlight w:val="lightGray"/>
          <w:lang w:val="de-DE"/>
        </w:rPr>
        <w:t>UPOV</w:t>
      </w:r>
      <w:r w:rsidRPr="00013C05">
        <w:rPr>
          <w:b/>
          <w:strike/>
          <w:lang w:val="de-DE"/>
        </w:rPr>
        <w:t xml:space="preserve"> stehen, und unterrichtet den </w:t>
      </w:r>
      <w:r w:rsidRPr="00013C05">
        <w:rPr>
          <w:b/>
          <w:strike/>
          <w:highlight w:val="lightGray"/>
          <w:lang w:val="de-DE"/>
        </w:rPr>
        <w:t>Beratenden Ausschuß</w:t>
      </w:r>
      <w:r w:rsidRPr="00013C05">
        <w:rPr>
          <w:b/>
          <w:strike/>
          <w:lang w:val="de-DE"/>
        </w:rPr>
        <w:t xml:space="preserve"> regelmäßig über diese Anlagen. </w:t>
      </w:r>
      <w:r w:rsidRPr="00013C05">
        <w:rPr>
          <w:b/>
          <w:strike/>
          <w:highlight w:val="lightGray"/>
          <w:lang w:val="de-DE"/>
        </w:rPr>
        <w:t>Sofern vom Rat nicht anders entschieden, entsprechen die Anlagegrundsätze der UPOV denjenigen der WIPO</w:t>
      </w:r>
    </w:p>
    <w:p w:rsidR="00BA07C4" w:rsidRPr="00013C05" w:rsidRDefault="00BA07C4" w:rsidP="00BA07C4">
      <w:pPr>
        <w:pStyle w:val="Inf4Heading6"/>
        <w:rPr>
          <w:rFonts w:cs="Arial"/>
          <w:lang w:val="de-DE"/>
        </w:rPr>
      </w:pPr>
      <w:bookmarkStart w:id="829" w:name="_Toc181672254"/>
      <w:bookmarkStart w:id="830" w:name="_Toc204136141"/>
      <w:bookmarkStart w:id="831" w:name="_Toc204141305"/>
      <w:bookmarkStart w:id="832" w:name="_Toc204141832"/>
      <w:bookmarkStart w:id="833" w:name="_Toc207000591"/>
      <w:bookmarkStart w:id="834" w:name="_Toc523742261"/>
      <w:r w:rsidRPr="00013C05">
        <w:rPr>
          <w:rFonts w:cs="Arial"/>
          <w:lang w:val="de-DE"/>
        </w:rPr>
        <w:t>Durchführungsbestimmung 104.10</w:t>
      </w:r>
      <w:bookmarkEnd w:id="829"/>
      <w:bookmarkEnd w:id="830"/>
      <w:bookmarkEnd w:id="831"/>
      <w:bookmarkEnd w:id="832"/>
      <w:bookmarkEnd w:id="833"/>
      <w:bookmarkEnd w:id="834"/>
    </w:p>
    <w:p w:rsidR="00BA07C4" w:rsidRPr="00013C05" w:rsidRDefault="00BA07C4" w:rsidP="00BA07C4">
      <w:pPr>
        <w:pStyle w:val="Inf4Normal"/>
        <w:ind w:left="567"/>
        <w:rPr>
          <w:rFonts w:cs="Arial"/>
          <w:szCs w:val="24"/>
          <w:lang w:val="de-DE"/>
        </w:rPr>
      </w:pPr>
      <w:r w:rsidRPr="00013C05">
        <w:rPr>
          <w:rFonts w:cs="Arial"/>
          <w:szCs w:val="24"/>
          <w:lang w:val="de-DE"/>
        </w:rPr>
        <w:t>a)</w:t>
      </w:r>
      <w:r w:rsidRPr="00013C05">
        <w:rPr>
          <w:rFonts w:cs="Arial"/>
          <w:szCs w:val="24"/>
          <w:lang w:val="de-DE"/>
        </w:rPr>
        <w:tab/>
        <w:t xml:space="preserve">Die Befugnis, im Einklang mit </w:t>
      </w:r>
      <w:r w:rsidR="00A06AD7" w:rsidRPr="00013C05">
        <w:rPr>
          <w:rFonts w:cs="Arial"/>
          <w:b/>
          <w:szCs w:val="24"/>
          <w:highlight w:val="lightGray"/>
          <w:u w:val="single"/>
          <w:lang w:val="de-DE"/>
        </w:rPr>
        <w:t>Regel 4.10</w:t>
      </w:r>
      <w:r w:rsidR="00BC690B" w:rsidRPr="00013C05">
        <w:rPr>
          <w:rFonts w:cs="Arial"/>
          <w:szCs w:val="24"/>
          <w:lang w:val="de-DE"/>
        </w:rPr>
        <w:t xml:space="preserve"> </w:t>
      </w:r>
      <w:r w:rsidRPr="00013C05">
        <w:rPr>
          <w:rFonts w:cs="Arial"/>
          <w:b/>
          <w:strike/>
          <w:szCs w:val="24"/>
          <w:highlight w:val="lightGray"/>
          <w:lang w:val="de-DE"/>
        </w:rPr>
        <w:t>den vom Rat</w:t>
      </w:r>
      <w:r w:rsidR="00A06AD7" w:rsidRPr="00013C05">
        <w:rPr>
          <w:rFonts w:cs="Arial"/>
          <w:strike/>
          <w:szCs w:val="24"/>
          <w:highlight w:val="lightGray"/>
          <w:lang w:val="de-DE"/>
        </w:rPr>
        <w:t xml:space="preserve"> </w:t>
      </w:r>
      <w:r w:rsidR="00A06AD7" w:rsidRPr="00013C05">
        <w:rPr>
          <w:rFonts w:cs="Arial"/>
          <w:b/>
          <w:strike/>
          <w:szCs w:val="24"/>
          <w:highlight w:val="lightGray"/>
          <w:lang w:val="de-DE"/>
        </w:rPr>
        <w:t xml:space="preserve">gemäß </w:t>
      </w:r>
      <w:r w:rsidRPr="00013C05">
        <w:rPr>
          <w:rFonts w:cs="Arial"/>
          <w:b/>
          <w:strike/>
          <w:szCs w:val="24"/>
          <w:highlight w:val="lightGray"/>
          <w:lang w:val="de-DE"/>
        </w:rPr>
        <w:t>den Regeln 4.10 und 4.11</w:t>
      </w:r>
      <w:r w:rsidRPr="00013C05">
        <w:rPr>
          <w:rFonts w:cs="Arial"/>
          <w:b/>
          <w:szCs w:val="24"/>
          <w:highlight w:val="lightGray"/>
          <w:lang w:val="de-DE"/>
        </w:rPr>
        <w:t xml:space="preserve"> </w:t>
      </w:r>
      <w:r w:rsidRPr="00013C05">
        <w:rPr>
          <w:rFonts w:cs="Arial"/>
          <w:b/>
          <w:strike/>
          <w:szCs w:val="24"/>
          <w:highlight w:val="lightGray"/>
          <w:lang w:val="de-DE"/>
        </w:rPr>
        <w:t>gebilligten Anlagegrundsätzen</w:t>
      </w:r>
      <w:r w:rsidRPr="00013C05">
        <w:rPr>
          <w:rFonts w:cs="Arial"/>
          <w:szCs w:val="24"/>
          <w:lang w:val="de-DE"/>
        </w:rPr>
        <w:t xml:space="preserve"> Kapitalanlagen zu tätigen und umsichtig zu verwalten, wird an den Leiter des Rechnungswesens </w:t>
      </w:r>
      <w:r w:rsidRPr="00013C05">
        <w:rPr>
          <w:rFonts w:cs="Arial"/>
          <w:szCs w:val="24"/>
          <w:highlight w:val="lightGray"/>
          <w:lang w:val="de-DE"/>
        </w:rPr>
        <w:t>der WIPO</w:t>
      </w:r>
      <w:r w:rsidRPr="00013C05">
        <w:rPr>
          <w:rFonts w:cs="Arial"/>
          <w:szCs w:val="24"/>
          <w:lang w:val="de-DE"/>
        </w:rPr>
        <w:t xml:space="preserve"> delegiert.</w:t>
      </w:r>
    </w:p>
    <w:p w:rsidR="00BA07C4" w:rsidRPr="00013C05" w:rsidRDefault="00BA07C4" w:rsidP="00BA07C4">
      <w:pPr>
        <w:pStyle w:val="Inf4Normal"/>
        <w:ind w:left="567"/>
        <w:rPr>
          <w:rFonts w:cs="Arial"/>
          <w:szCs w:val="24"/>
          <w:lang w:val="de-DE"/>
        </w:rPr>
      </w:pPr>
      <w:r w:rsidRPr="00013C05">
        <w:rPr>
          <w:rFonts w:cs="Arial"/>
          <w:szCs w:val="24"/>
          <w:lang w:val="de-DE"/>
        </w:rPr>
        <w:t>b)</w:t>
      </w:r>
      <w:r w:rsidRPr="00013C05">
        <w:rPr>
          <w:rFonts w:cs="Arial"/>
          <w:szCs w:val="24"/>
          <w:lang w:val="de-DE"/>
        </w:rPr>
        <w:tab/>
        <w:t xml:space="preserve">Der Leiter des Rechnungswesens </w:t>
      </w:r>
      <w:r w:rsidRPr="00013C05">
        <w:rPr>
          <w:rFonts w:cs="Arial"/>
          <w:szCs w:val="24"/>
          <w:highlight w:val="lightGray"/>
          <w:lang w:val="de-DE"/>
        </w:rPr>
        <w:t>der WIPO</w:t>
      </w:r>
      <w:r w:rsidRPr="00013C05">
        <w:rPr>
          <w:rFonts w:cs="Arial"/>
          <w:szCs w:val="24"/>
          <w:lang w:val="de-DE"/>
        </w:rPr>
        <w:t xml:space="preserve"> stellt insbesondere durch die Aufstellung geeigneter Richtlinien sicher, daß die Mittel in Währungen gehalten und so angelegt werden, daß in erster Linie auf die Risikominimierung der Kapitalbeträge geachtet wird, und stellt zugleich die für die Deckung des Zahlungsmittelbedarfs </w:t>
      </w:r>
      <w:r w:rsidR="008F11A1" w:rsidRPr="00013C05">
        <w:rPr>
          <w:rFonts w:cs="Arial"/>
          <w:szCs w:val="24"/>
          <w:highlight w:val="lightGray"/>
          <w:lang w:val="de-DE"/>
        </w:rPr>
        <w:t>der U</w:t>
      </w:r>
      <w:r w:rsidRPr="00013C05">
        <w:rPr>
          <w:rFonts w:cs="Arial"/>
          <w:szCs w:val="24"/>
          <w:highlight w:val="lightGray"/>
          <w:lang w:val="de-DE"/>
        </w:rPr>
        <w:t>POV</w:t>
      </w:r>
      <w:r w:rsidRPr="00013C05">
        <w:rPr>
          <w:rFonts w:cs="Arial"/>
          <w:szCs w:val="24"/>
          <w:lang w:val="de-DE"/>
        </w:rPr>
        <w:t xml:space="preserve"> erforderliche Liquidität sicher. Zusätzlich zu diesen Kriterien werden die Anlagen sowie die Währungen, auf die diese lauten, vom Leiter des Rechnungswesens </w:t>
      </w:r>
      <w:r w:rsidRPr="00013C05">
        <w:rPr>
          <w:rFonts w:cs="Arial"/>
          <w:szCs w:val="24"/>
          <w:highlight w:val="lightGray"/>
          <w:lang w:val="de-DE"/>
        </w:rPr>
        <w:t>der WIPO</w:t>
      </w:r>
      <w:r w:rsidRPr="00013C05">
        <w:rPr>
          <w:rFonts w:cs="Arial"/>
          <w:szCs w:val="24"/>
          <w:lang w:val="de-DE"/>
        </w:rPr>
        <w:t xml:space="preserve"> </w:t>
      </w:r>
      <w:r w:rsidRPr="00013C05">
        <w:rPr>
          <w:rFonts w:cs="Arial"/>
          <w:b/>
          <w:strike/>
          <w:szCs w:val="24"/>
          <w:highlight w:val="lightGray"/>
          <w:lang w:val="de-DE"/>
        </w:rPr>
        <w:t>aufgrund</w:t>
      </w:r>
      <w:r w:rsidR="00D508CF" w:rsidRPr="00013C05">
        <w:rPr>
          <w:rFonts w:cs="Arial"/>
          <w:b/>
          <w:strike/>
          <w:szCs w:val="24"/>
          <w:highlight w:val="lightGray"/>
          <w:lang w:val="de-DE"/>
        </w:rPr>
        <w:t xml:space="preserve"> der </w:t>
      </w:r>
      <w:r w:rsidRPr="00013C05">
        <w:rPr>
          <w:rFonts w:cs="Arial"/>
          <w:b/>
          <w:strike/>
          <w:szCs w:val="24"/>
          <w:highlight w:val="lightGray"/>
          <w:lang w:val="de-DE"/>
        </w:rPr>
        <w:t>vom</w:t>
      </w:r>
      <w:r w:rsidR="00FD3D4D" w:rsidRPr="00013C05">
        <w:rPr>
          <w:rFonts w:cs="Arial"/>
          <w:b/>
          <w:strike/>
          <w:szCs w:val="24"/>
          <w:highlight w:val="lightGray"/>
          <w:lang w:val="de-DE"/>
        </w:rPr>
        <w:t xml:space="preserve"> </w:t>
      </w:r>
      <w:r w:rsidRPr="00013C05">
        <w:rPr>
          <w:rFonts w:cs="Arial"/>
          <w:b/>
          <w:strike/>
          <w:szCs w:val="24"/>
          <w:highlight w:val="lightGray"/>
          <w:lang w:val="de-DE"/>
        </w:rPr>
        <w:t>Rat</w:t>
      </w:r>
      <w:r w:rsidRPr="00013C05">
        <w:rPr>
          <w:rFonts w:cs="Arial"/>
          <w:szCs w:val="24"/>
          <w:lang w:val="de-DE"/>
        </w:rPr>
        <w:t xml:space="preserve"> gemäß den</w:t>
      </w:r>
      <w:r w:rsidR="00A06AD7" w:rsidRPr="00013C05">
        <w:rPr>
          <w:rFonts w:cs="Arial"/>
          <w:szCs w:val="24"/>
          <w:lang w:val="de-DE"/>
        </w:rPr>
        <w:t xml:space="preserve"> </w:t>
      </w:r>
      <w:r w:rsidR="00A06AD7" w:rsidRPr="00013C05">
        <w:rPr>
          <w:rFonts w:cs="Arial"/>
          <w:b/>
          <w:szCs w:val="24"/>
          <w:u w:val="single"/>
          <w:lang w:val="de-DE"/>
        </w:rPr>
        <w:t>in</w:t>
      </w:r>
      <w:r w:rsidR="00A06AD7" w:rsidRPr="00013C05">
        <w:rPr>
          <w:rFonts w:cs="Arial"/>
          <w:szCs w:val="24"/>
          <w:lang w:val="de-DE"/>
        </w:rPr>
        <w:t xml:space="preserve"> </w:t>
      </w:r>
      <w:r w:rsidRPr="00013C05">
        <w:rPr>
          <w:rFonts w:cs="Arial"/>
          <w:szCs w:val="24"/>
          <w:lang w:val="de-DE"/>
        </w:rPr>
        <w:t>Regel</w:t>
      </w:r>
      <w:r w:rsidRPr="00013C05">
        <w:rPr>
          <w:rFonts w:cs="Arial"/>
          <w:b/>
          <w:strike/>
          <w:szCs w:val="24"/>
          <w:highlight w:val="lightGray"/>
          <w:lang w:val="de-DE"/>
        </w:rPr>
        <w:t>n</w:t>
      </w:r>
      <w:r w:rsidRPr="00013C05">
        <w:rPr>
          <w:rFonts w:cs="Arial"/>
          <w:szCs w:val="24"/>
          <w:lang w:val="de-DE"/>
        </w:rPr>
        <w:t xml:space="preserve"> 4.10 </w:t>
      </w:r>
      <w:r w:rsidRPr="00013C05">
        <w:rPr>
          <w:rFonts w:cs="Arial"/>
          <w:b/>
          <w:strike/>
          <w:szCs w:val="24"/>
          <w:highlight w:val="lightGray"/>
          <w:lang w:val="de-DE"/>
        </w:rPr>
        <w:t>und 4.11</w:t>
      </w:r>
      <w:r w:rsidRPr="00013C05">
        <w:rPr>
          <w:rFonts w:cs="Arial"/>
          <w:b/>
          <w:szCs w:val="24"/>
          <w:highlight w:val="lightGray"/>
          <w:lang w:val="de-DE"/>
        </w:rPr>
        <w:t xml:space="preserve"> </w:t>
      </w:r>
      <w:r w:rsidRPr="00013C05">
        <w:rPr>
          <w:rFonts w:cs="Arial"/>
          <w:b/>
          <w:strike/>
          <w:szCs w:val="24"/>
          <w:highlight w:val="lightGray"/>
          <w:lang w:val="de-DE"/>
        </w:rPr>
        <w:t>gebilligten</w:t>
      </w:r>
      <w:r w:rsidRPr="00013C05">
        <w:rPr>
          <w:rFonts w:cs="Arial"/>
          <w:b/>
          <w:szCs w:val="24"/>
          <w:highlight w:val="lightGray"/>
          <w:lang w:val="de-DE"/>
        </w:rPr>
        <w:t xml:space="preserve"> </w:t>
      </w:r>
      <w:r w:rsidR="00A06AD7" w:rsidRPr="00013C05">
        <w:rPr>
          <w:rFonts w:cs="Arial"/>
          <w:b/>
          <w:szCs w:val="24"/>
          <w:highlight w:val="lightGray"/>
          <w:u w:val="single"/>
          <w:lang w:val="de-DE"/>
        </w:rPr>
        <w:t>erwähnten</w:t>
      </w:r>
      <w:r w:rsidR="00A06AD7" w:rsidRPr="00013C05">
        <w:rPr>
          <w:rFonts w:cs="Arial"/>
          <w:szCs w:val="24"/>
          <w:lang w:val="de-DE"/>
        </w:rPr>
        <w:t xml:space="preserve"> </w:t>
      </w:r>
      <w:r w:rsidRPr="00013C05">
        <w:rPr>
          <w:rFonts w:cs="Arial"/>
          <w:szCs w:val="24"/>
          <w:lang w:val="de-DE"/>
        </w:rPr>
        <w:t>Anlagegrundsätzen ausgewählt.</w:t>
      </w:r>
    </w:p>
    <w:p w:rsidR="00BA07C4" w:rsidRPr="00013C05" w:rsidRDefault="00BA07C4" w:rsidP="00BA07C4">
      <w:pPr>
        <w:pStyle w:val="Inf4Heading6"/>
        <w:rPr>
          <w:rFonts w:cs="Arial"/>
          <w:lang w:val="de-DE"/>
        </w:rPr>
      </w:pPr>
      <w:bookmarkStart w:id="835" w:name="_Toc181672255"/>
      <w:bookmarkStart w:id="836" w:name="_Toc204136142"/>
      <w:bookmarkStart w:id="837" w:name="_Toc204141306"/>
      <w:bookmarkStart w:id="838" w:name="_Toc204141833"/>
      <w:bookmarkStart w:id="839" w:name="_Toc207000592"/>
      <w:bookmarkStart w:id="840" w:name="_Toc523742262"/>
      <w:r w:rsidRPr="00013C05">
        <w:rPr>
          <w:rFonts w:cs="Arial"/>
          <w:lang w:val="de-DE"/>
        </w:rPr>
        <w:t>Durchführungsbestimmung 104.11</w:t>
      </w:r>
      <w:bookmarkEnd w:id="835"/>
      <w:bookmarkEnd w:id="836"/>
      <w:bookmarkEnd w:id="837"/>
      <w:bookmarkEnd w:id="838"/>
      <w:bookmarkEnd w:id="839"/>
      <w:bookmarkEnd w:id="840"/>
    </w:p>
    <w:p w:rsidR="00BA07C4" w:rsidRPr="00013C05" w:rsidRDefault="00BA07C4" w:rsidP="00BA07C4">
      <w:pPr>
        <w:pStyle w:val="Inf4Normal"/>
        <w:ind w:left="567"/>
        <w:rPr>
          <w:rFonts w:cs="Arial"/>
          <w:szCs w:val="24"/>
          <w:lang w:val="de-DE"/>
        </w:rPr>
      </w:pPr>
      <w:r w:rsidRPr="00013C05">
        <w:rPr>
          <w:rFonts w:cs="Arial"/>
          <w:szCs w:val="24"/>
          <w:lang w:val="de-DE"/>
        </w:rPr>
        <w:t>Die Kapitalanlagen werden in einem Hauptbuch verbucht, das für jede Anlage alle relevanten Details ausweist, darunter beispielsweise auch den Nennwert, die Kosten, den Fälligkeitstermin, den Verwahrungsort, den Verkaufserlös und den Anlageertrag.</w:t>
      </w:r>
    </w:p>
    <w:p w:rsidR="00BA07C4" w:rsidRPr="00013C05" w:rsidRDefault="00BA07C4" w:rsidP="00BA07C4">
      <w:pPr>
        <w:pStyle w:val="Inf4Heading6"/>
        <w:rPr>
          <w:rFonts w:cs="Arial"/>
          <w:lang w:val="de-DE"/>
        </w:rPr>
      </w:pPr>
      <w:bookmarkStart w:id="841" w:name="_Toc181672256"/>
      <w:bookmarkStart w:id="842" w:name="_Toc204136143"/>
      <w:bookmarkStart w:id="843" w:name="_Toc204141307"/>
      <w:bookmarkStart w:id="844" w:name="_Toc204141834"/>
      <w:bookmarkStart w:id="845" w:name="_Toc207000593"/>
      <w:bookmarkStart w:id="846" w:name="_Toc523742263"/>
      <w:r w:rsidRPr="00013C05">
        <w:rPr>
          <w:rFonts w:cs="Arial"/>
          <w:lang w:val="de-DE"/>
        </w:rPr>
        <w:t>Durchführungsbestimmung 104.12</w:t>
      </w:r>
      <w:bookmarkEnd w:id="841"/>
      <w:bookmarkEnd w:id="842"/>
      <w:bookmarkEnd w:id="843"/>
      <w:bookmarkEnd w:id="844"/>
      <w:bookmarkEnd w:id="845"/>
      <w:bookmarkEnd w:id="846"/>
    </w:p>
    <w:p w:rsidR="00BA07C4" w:rsidRPr="00013C05" w:rsidRDefault="00BA07C4" w:rsidP="00BA07C4">
      <w:pPr>
        <w:pStyle w:val="Inf4Normal"/>
        <w:ind w:left="567"/>
        <w:rPr>
          <w:rFonts w:cs="Arial"/>
          <w:szCs w:val="24"/>
          <w:lang w:val="de-DE"/>
        </w:rPr>
      </w:pPr>
      <w:r w:rsidRPr="00013C05">
        <w:rPr>
          <w:rFonts w:cs="Arial"/>
          <w:szCs w:val="24"/>
          <w:lang w:val="de-DE"/>
        </w:rPr>
        <w:t>a)</w:t>
      </w:r>
      <w:r w:rsidRPr="00013C05">
        <w:rPr>
          <w:rFonts w:cs="Arial"/>
          <w:szCs w:val="24"/>
          <w:lang w:val="de-DE"/>
        </w:rPr>
        <w:tab/>
        <w:t xml:space="preserve">Alle Kapitalanlagen werden von den vom Leiter des Rechnungswesens </w:t>
      </w:r>
      <w:r w:rsidRPr="00013C05">
        <w:rPr>
          <w:rFonts w:cs="Arial"/>
          <w:szCs w:val="24"/>
          <w:highlight w:val="lightGray"/>
          <w:lang w:val="de-DE"/>
        </w:rPr>
        <w:t>der WIPO</w:t>
      </w:r>
      <w:r w:rsidRPr="00013C05">
        <w:rPr>
          <w:rFonts w:cs="Arial"/>
          <w:szCs w:val="24"/>
          <w:lang w:val="de-DE"/>
        </w:rPr>
        <w:t xml:space="preserve"> bezeichneten anerkannten Finanzinstituten getätigt und verwaltet.</w:t>
      </w:r>
    </w:p>
    <w:p w:rsidR="00BA07C4" w:rsidRPr="00013C05" w:rsidRDefault="00BA07C4" w:rsidP="00BA07C4">
      <w:pPr>
        <w:pStyle w:val="Inf4Normal"/>
        <w:ind w:left="567"/>
        <w:rPr>
          <w:rFonts w:cs="Arial"/>
          <w:szCs w:val="24"/>
          <w:lang w:val="de-DE"/>
        </w:rPr>
      </w:pPr>
      <w:r w:rsidRPr="00013C05">
        <w:rPr>
          <w:rFonts w:cs="Arial"/>
          <w:szCs w:val="24"/>
          <w:lang w:val="de-DE"/>
        </w:rPr>
        <w:t>b)</w:t>
      </w:r>
      <w:r w:rsidRPr="00013C05">
        <w:rPr>
          <w:rFonts w:cs="Arial"/>
          <w:szCs w:val="24"/>
          <w:lang w:val="de-DE"/>
        </w:rPr>
        <w:tab/>
        <w:t xml:space="preserve">Alle Anlagetransaktionen, einschließlich der Entnahme angelegter Mittel, bedürfen der Genehmigung und der Unterschrift zweier vom Leiter des Rechnungswesens </w:t>
      </w:r>
      <w:r w:rsidRPr="00013C05">
        <w:rPr>
          <w:rFonts w:cs="Arial"/>
          <w:szCs w:val="24"/>
          <w:highlight w:val="lightGray"/>
          <w:lang w:val="de-DE"/>
        </w:rPr>
        <w:t>der WIPO</w:t>
      </w:r>
      <w:r w:rsidRPr="00013C05">
        <w:rPr>
          <w:rFonts w:cs="Arial"/>
          <w:szCs w:val="24"/>
          <w:lang w:val="de-DE"/>
        </w:rPr>
        <w:t xml:space="preserve"> zu diesem Zweck benannter Bediensteter.</w:t>
      </w:r>
    </w:p>
    <w:p w:rsidR="00BA07C4" w:rsidRPr="003D409C" w:rsidRDefault="00BA07C4" w:rsidP="00BA07C4">
      <w:pPr>
        <w:pStyle w:val="Inf4Heading3"/>
        <w:rPr>
          <w:rFonts w:cs="Arial"/>
          <w:lang w:val="de-DE"/>
        </w:rPr>
      </w:pPr>
      <w:bookmarkStart w:id="847" w:name="_Toc181672257"/>
      <w:bookmarkStart w:id="848" w:name="_Toc204134707"/>
      <w:bookmarkStart w:id="849" w:name="_Toc204136144"/>
      <w:bookmarkStart w:id="850" w:name="_Toc204141308"/>
      <w:bookmarkStart w:id="851" w:name="_Toc204141835"/>
      <w:bookmarkStart w:id="852" w:name="_Toc207000594"/>
      <w:bookmarkStart w:id="853" w:name="_Toc270518536"/>
      <w:bookmarkStart w:id="854" w:name="_Toc523742264"/>
      <w:bookmarkStart w:id="855" w:name="_Toc173661662"/>
      <w:bookmarkStart w:id="856" w:name="_Toc173748643"/>
      <w:bookmarkStart w:id="857" w:name="_Toc207774091"/>
      <w:bookmarkEnd w:id="806"/>
      <w:bookmarkEnd w:id="807"/>
      <w:bookmarkEnd w:id="808"/>
      <w:r w:rsidRPr="003D409C">
        <w:rPr>
          <w:rFonts w:cs="Arial"/>
          <w:szCs w:val="24"/>
          <w:lang w:val="de-DE"/>
        </w:rPr>
        <w:t>Ertrag</w:t>
      </w:r>
      <w:bookmarkEnd w:id="847"/>
      <w:bookmarkEnd w:id="848"/>
      <w:bookmarkEnd w:id="849"/>
      <w:bookmarkEnd w:id="850"/>
      <w:bookmarkEnd w:id="851"/>
      <w:bookmarkEnd w:id="852"/>
      <w:bookmarkEnd w:id="853"/>
      <w:bookmarkEnd w:id="854"/>
    </w:p>
    <w:p w:rsidR="00BA07C4" w:rsidRPr="003D409C" w:rsidRDefault="00BA07C4" w:rsidP="00BA07C4">
      <w:pPr>
        <w:pStyle w:val="Inf4Heading4"/>
        <w:rPr>
          <w:rFonts w:cs="Arial"/>
          <w:lang w:val="de-DE"/>
        </w:rPr>
      </w:pPr>
      <w:bookmarkStart w:id="858" w:name="_Toc181672258"/>
      <w:bookmarkStart w:id="859" w:name="_Toc204136145"/>
      <w:bookmarkStart w:id="860" w:name="_Toc204141309"/>
      <w:bookmarkStart w:id="861" w:name="_Toc204141836"/>
      <w:bookmarkStart w:id="862" w:name="_Toc207000595"/>
      <w:bookmarkStart w:id="863" w:name="_Toc523742265"/>
      <w:r w:rsidRPr="003D409C">
        <w:rPr>
          <w:rFonts w:cs="Arial"/>
          <w:lang w:val="de-DE"/>
        </w:rPr>
        <w:t>Regel 4.12</w:t>
      </w:r>
      <w:bookmarkEnd w:id="858"/>
      <w:bookmarkEnd w:id="859"/>
      <w:bookmarkEnd w:id="860"/>
      <w:bookmarkEnd w:id="861"/>
      <w:bookmarkEnd w:id="862"/>
      <w:bookmarkEnd w:id="863"/>
    </w:p>
    <w:p w:rsidR="00BA07C4" w:rsidRPr="00013C05" w:rsidRDefault="00BA07C4" w:rsidP="00BA07C4">
      <w:pPr>
        <w:pStyle w:val="Inf4Normal"/>
        <w:rPr>
          <w:lang w:val="de-DE"/>
        </w:rPr>
      </w:pPr>
      <w:r w:rsidRPr="00013C05">
        <w:rPr>
          <w:lang w:val="de-DE"/>
        </w:rPr>
        <w:t>Der aus kurzfristigen und langfristigen Kapitalanlagen erzielte Ertrag wird gemäß den geltenden Rechnungslegungsgrundsätzen verbucht.</w:t>
      </w:r>
    </w:p>
    <w:p w:rsidR="00BA07C4" w:rsidRPr="00013C05" w:rsidRDefault="00BA07C4" w:rsidP="00BA07C4">
      <w:pPr>
        <w:pStyle w:val="Inf4Heading5"/>
        <w:rPr>
          <w:rFonts w:cs="Arial"/>
          <w:lang w:val="de-DE"/>
        </w:rPr>
      </w:pPr>
      <w:bookmarkStart w:id="864" w:name="_Toc181672259"/>
      <w:bookmarkStart w:id="865" w:name="_Toc204136146"/>
      <w:bookmarkStart w:id="866" w:name="_Toc204141310"/>
      <w:bookmarkStart w:id="867" w:name="_Toc204141837"/>
      <w:bookmarkStart w:id="868" w:name="_Toc207000596"/>
      <w:bookmarkStart w:id="869" w:name="_Toc523742266"/>
      <w:r w:rsidRPr="00013C05">
        <w:rPr>
          <w:rFonts w:cs="Arial"/>
          <w:lang w:val="de-DE"/>
        </w:rPr>
        <w:t>Verlus</w:t>
      </w:r>
      <w:bookmarkEnd w:id="864"/>
      <w:r w:rsidRPr="00013C05">
        <w:rPr>
          <w:rFonts w:cs="Arial"/>
          <w:lang w:val="de-DE"/>
        </w:rPr>
        <w:t>te</w:t>
      </w:r>
      <w:bookmarkEnd w:id="865"/>
      <w:bookmarkEnd w:id="866"/>
      <w:bookmarkEnd w:id="867"/>
      <w:bookmarkEnd w:id="868"/>
      <w:bookmarkEnd w:id="869"/>
    </w:p>
    <w:p w:rsidR="00BA07C4" w:rsidRPr="00013C05" w:rsidRDefault="00BA07C4" w:rsidP="00BA07C4">
      <w:pPr>
        <w:pStyle w:val="Inf4Heading6"/>
        <w:rPr>
          <w:rFonts w:cs="Arial"/>
          <w:lang w:val="de-DE"/>
        </w:rPr>
      </w:pPr>
      <w:bookmarkStart w:id="870" w:name="_Toc181672260"/>
      <w:bookmarkStart w:id="871" w:name="_Toc204136147"/>
      <w:bookmarkStart w:id="872" w:name="_Toc204141311"/>
      <w:bookmarkStart w:id="873" w:name="_Toc204141838"/>
      <w:bookmarkStart w:id="874" w:name="_Toc207000597"/>
      <w:bookmarkStart w:id="875" w:name="_Toc523742267"/>
      <w:r w:rsidRPr="00013C05">
        <w:rPr>
          <w:rFonts w:cs="Arial"/>
          <w:lang w:val="de-DE"/>
        </w:rPr>
        <w:t>Durchführungsbestimmung 104.13</w:t>
      </w:r>
      <w:bookmarkEnd w:id="870"/>
      <w:bookmarkEnd w:id="871"/>
      <w:bookmarkEnd w:id="872"/>
      <w:bookmarkEnd w:id="873"/>
      <w:bookmarkEnd w:id="874"/>
      <w:bookmarkEnd w:id="875"/>
    </w:p>
    <w:p w:rsidR="00BA07C4" w:rsidRPr="00013C05" w:rsidRDefault="00BA07C4" w:rsidP="00BA07C4">
      <w:pPr>
        <w:pStyle w:val="Inf4Normal"/>
        <w:ind w:left="567"/>
        <w:rPr>
          <w:rFonts w:cs="Arial"/>
          <w:szCs w:val="24"/>
          <w:lang w:val="de-DE"/>
        </w:rPr>
      </w:pPr>
      <w:r w:rsidRPr="00013C05">
        <w:rPr>
          <w:rFonts w:cs="Arial"/>
          <w:szCs w:val="24"/>
          <w:lang w:val="de-DE"/>
        </w:rPr>
        <w:t xml:space="preserve">Anlageverluste müssen dem Leiter des Rechnungswesens </w:t>
      </w:r>
      <w:r w:rsidRPr="00013C05">
        <w:rPr>
          <w:rFonts w:cs="Arial"/>
          <w:szCs w:val="24"/>
          <w:highlight w:val="lightGray"/>
          <w:lang w:val="de-DE"/>
        </w:rPr>
        <w:t>der WIPO</w:t>
      </w:r>
      <w:r w:rsidRPr="00013C05">
        <w:rPr>
          <w:rFonts w:cs="Arial"/>
          <w:szCs w:val="24"/>
          <w:lang w:val="de-DE"/>
        </w:rPr>
        <w:t xml:space="preserve"> unverzüglich gemeldet werden. Der Leiter des Rechnungswesens </w:t>
      </w:r>
      <w:r w:rsidRPr="00013C05">
        <w:rPr>
          <w:rFonts w:cs="Arial"/>
          <w:szCs w:val="24"/>
          <w:highlight w:val="lightGray"/>
          <w:lang w:val="de-DE"/>
        </w:rPr>
        <w:t>der WIPO</w:t>
      </w:r>
      <w:r w:rsidRPr="00013C05">
        <w:rPr>
          <w:rFonts w:cs="Arial"/>
          <w:szCs w:val="24"/>
          <w:lang w:val="de-DE"/>
        </w:rPr>
        <w:t xml:space="preserve"> kann die Abschreibung von Anlageverlusten genehmigen. Eine zusammenfassende Übersicht über etwaige Anlageverluste wird dem Externen Revisor innerhalb von drei Monaten nach Ende </w:t>
      </w:r>
      <w:r w:rsidR="00894674" w:rsidRPr="00013C05">
        <w:rPr>
          <w:rFonts w:eastAsia="Arial" w:cs="Arial"/>
          <w:spacing w:val="-6"/>
          <w:lang w:val="de-DE"/>
        </w:rPr>
        <w:t xml:space="preserve">jedes Kalenderjahres </w:t>
      </w:r>
      <w:r w:rsidRPr="00013C05">
        <w:rPr>
          <w:rFonts w:cs="Arial"/>
          <w:szCs w:val="24"/>
          <w:lang w:val="de-DE"/>
        </w:rPr>
        <w:t>der Rechnungsperiode vorgelegt.</w:t>
      </w:r>
    </w:p>
    <w:p w:rsidR="00BA07C4" w:rsidRPr="003D409C" w:rsidRDefault="00BA07C4" w:rsidP="00BA07C4">
      <w:pPr>
        <w:pStyle w:val="Inf4Heading4"/>
        <w:rPr>
          <w:rFonts w:cs="Arial"/>
          <w:lang w:val="de-DE"/>
        </w:rPr>
      </w:pPr>
      <w:bookmarkStart w:id="876" w:name="_Toc181672261"/>
      <w:bookmarkStart w:id="877" w:name="_Toc204136148"/>
      <w:bookmarkStart w:id="878" w:name="_Toc204141312"/>
      <w:bookmarkStart w:id="879" w:name="_Toc204141839"/>
      <w:bookmarkStart w:id="880" w:name="_Toc207000598"/>
      <w:bookmarkStart w:id="881" w:name="_Toc523742268"/>
      <w:r w:rsidRPr="003D409C">
        <w:rPr>
          <w:rFonts w:cs="Arial"/>
          <w:lang w:val="de-DE"/>
        </w:rPr>
        <w:t>Regel 4.13</w:t>
      </w:r>
      <w:bookmarkEnd w:id="876"/>
      <w:bookmarkEnd w:id="877"/>
      <w:bookmarkEnd w:id="878"/>
      <w:bookmarkEnd w:id="879"/>
      <w:bookmarkEnd w:id="880"/>
      <w:bookmarkEnd w:id="881"/>
    </w:p>
    <w:p w:rsidR="00BA07C4" w:rsidRPr="003D409C" w:rsidRDefault="00BA07C4" w:rsidP="00BA07C4">
      <w:pPr>
        <w:tabs>
          <w:tab w:val="left" w:pos="284"/>
          <w:tab w:val="left" w:pos="567"/>
          <w:tab w:val="left" w:pos="851"/>
        </w:tabs>
        <w:spacing w:before="108"/>
        <w:rPr>
          <w:rFonts w:cs="Arial"/>
          <w:szCs w:val="24"/>
          <w:lang w:val="de-DE"/>
        </w:rPr>
      </w:pPr>
      <w:r w:rsidRPr="003D409C">
        <w:rPr>
          <w:rFonts w:cs="Arial"/>
          <w:highlight w:val="lightGray"/>
          <w:lang w:val="de-DE"/>
        </w:rPr>
        <w:t>Es ist keine Fremdmittelaufnahme durch die UPOV zulässig, sofern der Rat nicht anders entscheidet.</w:t>
      </w:r>
    </w:p>
    <w:p w:rsidR="00BA07C4" w:rsidRPr="00013C05" w:rsidRDefault="00BA07C4" w:rsidP="00BA07C4">
      <w:pPr>
        <w:pStyle w:val="Inf4Heading5"/>
        <w:rPr>
          <w:rFonts w:cs="Arial"/>
          <w:lang w:val="de-DE"/>
        </w:rPr>
      </w:pPr>
      <w:bookmarkStart w:id="882" w:name="_Toc181672262"/>
      <w:bookmarkStart w:id="883" w:name="_Toc204136149"/>
      <w:bookmarkStart w:id="884" w:name="_Toc204141313"/>
      <w:bookmarkStart w:id="885" w:name="_Toc204141840"/>
      <w:bookmarkStart w:id="886" w:name="_Toc207000599"/>
      <w:bookmarkStart w:id="887" w:name="_Toc523742269"/>
      <w:r w:rsidRPr="00013C05">
        <w:rPr>
          <w:rFonts w:cs="Arial"/>
          <w:lang w:val="de-DE"/>
        </w:rPr>
        <w:t>Fremdmittelaufn</w:t>
      </w:r>
      <w:bookmarkEnd w:id="882"/>
      <w:r w:rsidRPr="00013C05">
        <w:rPr>
          <w:rFonts w:cs="Arial"/>
          <w:lang w:val="de-DE"/>
        </w:rPr>
        <w:t>ahme</w:t>
      </w:r>
      <w:bookmarkEnd w:id="883"/>
      <w:bookmarkEnd w:id="884"/>
      <w:bookmarkEnd w:id="885"/>
      <w:bookmarkEnd w:id="886"/>
      <w:bookmarkEnd w:id="887"/>
    </w:p>
    <w:p w:rsidR="00BA07C4" w:rsidRPr="00013C05" w:rsidRDefault="00BA07C4" w:rsidP="00BA07C4">
      <w:pPr>
        <w:pStyle w:val="Inf4Heading6"/>
        <w:rPr>
          <w:rFonts w:cs="Arial"/>
          <w:lang w:val="de-DE"/>
        </w:rPr>
      </w:pPr>
      <w:bookmarkStart w:id="888" w:name="_Toc181672263"/>
      <w:bookmarkStart w:id="889" w:name="_Toc204136150"/>
      <w:bookmarkStart w:id="890" w:name="_Toc204141314"/>
      <w:bookmarkStart w:id="891" w:name="_Toc204141841"/>
      <w:bookmarkStart w:id="892" w:name="_Toc207000600"/>
      <w:bookmarkStart w:id="893" w:name="_Toc523742270"/>
      <w:r w:rsidRPr="00013C05">
        <w:rPr>
          <w:rFonts w:cs="Arial"/>
          <w:lang w:val="de-DE"/>
        </w:rPr>
        <w:t>Durchführungsbestimmung 104.14</w:t>
      </w:r>
      <w:bookmarkEnd w:id="888"/>
      <w:bookmarkEnd w:id="889"/>
      <w:bookmarkEnd w:id="890"/>
      <w:bookmarkEnd w:id="891"/>
      <w:bookmarkEnd w:id="892"/>
      <w:bookmarkEnd w:id="893"/>
    </w:p>
    <w:p w:rsidR="00BA07C4" w:rsidRPr="00013C05" w:rsidRDefault="00BA07C4" w:rsidP="00BA07C4">
      <w:pPr>
        <w:pStyle w:val="Inf4Normal"/>
        <w:rPr>
          <w:rFonts w:cs="Arial"/>
          <w:lang w:val="de-DE"/>
        </w:rPr>
      </w:pPr>
    </w:p>
    <w:p w:rsidR="00BA07C4" w:rsidRPr="003D409C" w:rsidRDefault="00BA07C4" w:rsidP="00BA07C4">
      <w:pPr>
        <w:pStyle w:val="Inf4Heading1"/>
        <w:rPr>
          <w:rFonts w:cs="Arial"/>
          <w:lang w:val="de-DE"/>
        </w:rPr>
      </w:pPr>
      <w:bookmarkStart w:id="894" w:name="_Toc181672264"/>
      <w:bookmarkStart w:id="895" w:name="_Toc204134708"/>
      <w:bookmarkStart w:id="896" w:name="_Toc204136151"/>
      <w:bookmarkStart w:id="897" w:name="_Toc204141315"/>
      <w:bookmarkStart w:id="898" w:name="_Toc204141842"/>
      <w:bookmarkStart w:id="899" w:name="_Toc207000601"/>
      <w:bookmarkStart w:id="900" w:name="_Toc270518537"/>
      <w:bookmarkStart w:id="901" w:name="_Toc523742271"/>
      <w:bookmarkStart w:id="902" w:name="_Toc173661669"/>
      <w:bookmarkStart w:id="903" w:name="_Toc173748650"/>
      <w:bookmarkStart w:id="904" w:name="_Toc207774098"/>
      <w:bookmarkEnd w:id="855"/>
      <w:bookmarkEnd w:id="856"/>
      <w:bookmarkEnd w:id="857"/>
      <w:r w:rsidRPr="003D409C">
        <w:rPr>
          <w:rFonts w:cs="Arial"/>
          <w:szCs w:val="24"/>
          <w:lang w:val="de-DE"/>
        </w:rPr>
        <w:t>ABSCHNITT 5: VERWENDUNG DER MITTEL</w:t>
      </w:r>
      <w:bookmarkEnd w:id="894"/>
      <w:bookmarkEnd w:id="895"/>
      <w:bookmarkEnd w:id="896"/>
      <w:bookmarkEnd w:id="897"/>
      <w:bookmarkEnd w:id="898"/>
      <w:bookmarkEnd w:id="899"/>
      <w:bookmarkEnd w:id="900"/>
      <w:bookmarkEnd w:id="901"/>
    </w:p>
    <w:p w:rsidR="00BA07C4" w:rsidRPr="003D409C" w:rsidRDefault="00BA07C4" w:rsidP="00BA07C4">
      <w:pPr>
        <w:pStyle w:val="Inf4Heading2"/>
        <w:rPr>
          <w:rFonts w:cs="Arial"/>
          <w:lang w:val="de-DE"/>
        </w:rPr>
      </w:pPr>
      <w:bookmarkStart w:id="905" w:name="_Toc181672265"/>
      <w:bookmarkStart w:id="906" w:name="_Toc204134709"/>
      <w:bookmarkStart w:id="907" w:name="_Toc204136152"/>
      <w:bookmarkStart w:id="908" w:name="_Toc204141316"/>
      <w:bookmarkStart w:id="909" w:name="_Toc204141843"/>
      <w:bookmarkStart w:id="910" w:name="_Toc207000602"/>
      <w:bookmarkStart w:id="911" w:name="_Toc270518538"/>
      <w:bookmarkStart w:id="912" w:name="_Toc523742272"/>
      <w:r w:rsidRPr="003D409C">
        <w:rPr>
          <w:rFonts w:cs="Arial"/>
          <w:szCs w:val="24"/>
          <w:lang w:val="de-DE"/>
        </w:rPr>
        <w:t>A.</w:t>
      </w:r>
      <w:bookmarkEnd w:id="905"/>
      <w:r w:rsidRPr="003D409C">
        <w:rPr>
          <w:rFonts w:cs="Arial"/>
          <w:szCs w:val="24"/>
          <w:lang w:val="de-DE"/>
        </w:rPr>
        <w:tab/>
        <w:t>HAUSHALTSMITTEL</w:t>
      </w:r>
      <w:bookmarkEnd w:id="906"/>
      <w:bookmarkEnd w:id="907"/>
      <w:bookmarkEnd w:id="908"/>
      <w:bookmarkEnd w:id="909"/>
      <w:bookmarkEnd w:id="910"/>
      <w:bookmarkEnd w:id="911"/>
      <w:bookmarkEnd w:id="912"/>
    </w:p>
    <w:p w:rsidR="00BA07C4" w:rsidRPr="003D409C" w:rsidRDefault="00BA07C4" w:rsidP="00BA07C4">
      <w:pPr>
        <w:pStyle w:val="Inf4Heading3"/>
        <w:rPr>
          <w:rFonts w:cs="Arial"/>
          <w:lang w:val="de-DE"/>
        </w:rPr>
      </w:pPr>
      <w:bookmarkStart w:id="913" w:name="_Toc204134710"/>
      <w:bookmarkStart w:id="914" w:name="_Toc204136153"/>
      <w:bookmarkStart w:id="915" w:name="_Toc204141317"/>
      <w:bookmarkStart w:id="916" w:name="_Toc204141844"/>
      <w:bookmarkStart w:id="917" w:name="_Toc207000603"/>
      <w:bookmarkStart w:id="918" w:name="_Toc270518539"/>
      <w:bookmarkStart w:id="919" w:name="_Toc523742273"/>
      <w:r w:rsidRPr="003D409C">
        <w:rPr>
          <w:rFonts w:cs="Arial"/>
          <w:szCs w:val="24"/>
          <w:lang w:val="de-DE"/>
        </w:rPr>
        <w:t>Ermächtigung</w:t>
      </w:r>
      <w:bookmarkEnd w:id="913"/>
      <w:bookmarkEnd w:id="914"/>
      <w:bookmarkEnd w:id="915"/>
      <w:bookmarkEnd w:id="916"/>
      <w:bookmarkEnd w:id="917"/>
      <w:bookmarkEnd w:id="918"/>
      <w:bookmarkEnd w:id="919"/>
    </w:p>
    <w:p w:rsidR="00BA07C4" w:rsidRPr="003D409C" w:rsidRDefault="00BA07C4" w:rsidP="00BA07C4">
      <w:pPr>
        <w:pStyle w:val="Inf4Heading4"/>
        <w:rPr>
          <w:rFonts w:cs="Arial"/>
          <w:lang w:val="de-DE"/>
        </w:rPr>
      </w:pPr>
      <w:bookmarkStart w:id="920" w:name="_Toc181672267"/>
      <w:bookmarkStart w:id="921" w:name="_Toc204136154"/>
      <w:bookmarkStart w:id="922" w:name="_Toc204141318"/>
      <w:bookmarkStart w:id="923" w:name="_Toc204141845"/>
      <w:bookmarkStart w:id="924" w:name="_Toc207000604"/>
      <w:bookmarkStart w:id="925" w:name="_Toc523742274"/>
      <w:r w:rsidRPr="003D409C">
        <w:rPr>
          <w:rFonts w:cs="Arial"/>
          <w:lang w:val="de-DE"/>
        </w:rPr>
        <w:t>Regel 5.1</w:t>
      </w:r>
      <w:bookmarkEnd w:id="920"/>
      <w:bookmarkEnd w:id="921"/>
      <w:bookmarkEnd w:id="922"/>
      <w:bookmarkEnd w:id="923"/>
      <w:bookmarkEnd w:id="924"/>
      <w:bookmarkEnd w:id="925"/>
    </w:p>
    <w:p w:rsidR="00BA07C4" w:rsidRPr="00013C05" w:rsidRDefault="00BA07C4" w:rsidP="00BA07C4">
      <w:pPr>
        <w:pStyle w:val="Inf4Normal"/>
        <w:rPr>
          <w:lang w:val="de-DE"/>
        </w:rPr>
      </w:pPr>
      <w:r w:rsidRPr="00013C05">
        <w:rPr>
          <w:lang w:val="de-DE"/>
        </w:rPr>
        <w:t xml:space="preserve">Die </w:t>
      </w:r>
      <w:r w:rsidRPr="00013C05">
        <w:rPr>
          <w:highlight w:val="lightGray"/>
          <w:lang w:val="de-DE"/>
        </w:rPr>
        <w:t>vom Rat</w:t>
      </w:r>
      <w:r w:rsidRPr="00013C05">
        <w:rPr>
          <w:lang w:val="de-DE"/>
        </w:rPr>
        <w:t xml:space="preserve"> genehmigten Haushaltsmittel ermächtigen den </w:t>
      </w:r>
      <w:r w:rsidRPr="00013C05">
        <w:rPr>
          <w:highlight w:val="lightGray"/>
          <w:lang w:val="de-DE"/>
        </w:rPr>
        <w:t>Generalsekretär</w:t>
      </w:r>
      <w:r w:rsidRPr="00013C05">
        <w:rPr>
          <w:lang w:val="de-DE"/>
        </w:rPr>
        <w:t>, im Rahmen der genehmigten Mittel für die genehmigten Zwecke Verpflichtungen einzugehen und Zahlungen zu leisten.</w:t>
      </w:r>
    </w:p>
    <w:p w:rsidR="00BA07C4" w:rsidRPr="003D409C" w:rsidRDefault="00BA07C4" w:rsidP="00BA07C4">
      <w:pPr>
        <w:pStyle w:val="Inf4Heading3"/>
        <w:rPr>
          <w:rFonts w:cs="Arial"/>
          <w:lang w:val="de-DE"/>
        </w:rPr>
      </w:pPr>
      <w:bookmarkStart w:id="926" w:name="_Toc181672268"/>
      <w:bookmarkStart w:id="927" w:name="_Toc204134711"/>
      <w:bookmarkStart w:id="928" w:name="_Toc204136155"/>
      <w:bookmarkStart w:id="929" w:name="_Toc204141319"/>
      <w:bookmarkStart w:id="930" w:name="_Toc204141846"/>
      <w:bookmarkStart w:id="931" w:name="_Toc207000605"/>
      <w:bookmarkStart w:id="932" w:name="_Toc270518540"/>
      <w:bookmarkStart w:id="933" w:name="_Toc523742275"/>
      <w:r w:rsidRPr="003D409C">
        <w:rPr>
          <w:rFonts w:cs="Arial"/>
          <w:szCs w:val="24"/>
          <w:lang w:val="de-DE"/>
        </w:rPr>
        <w:lastRenderedPageBreak/>
        <w:t>Zeitraum der Verfügbarkeit</w:t>
      </w:r>
      <w:bookmarkEnd w:id="926"/>
      <w:bookmarkEnd w:id="927"/>
      <w:bookmarkEnd w:id="928"/>
      <w:bookmarkEnd w:id="929"/>
      <w:bookmarkEnd w:id="930"/>
      <w:bookmarkEnd w:id="931"/>
      <w:bookmarkEnd w:id="932"/>
      <w:bookmarkEnd w:id="933"/>
    </w:p>
    <w:p w:rsidR="00BA07C4" w:rsidRPr="003D409C" w:rsidRDefault="00BA07C4" w:rsidP="00BA07C4">
      <w:pPr>
        <w:pStyle w:val="Inf4Heading4"/>
        <w:rPr>
          <w:rFonts w:cs="Arial"/>
          <w:lang w:val="de-DE"/>
        </w:rPr>
      </w:pPr>
      <w:bookmarkStart w:id="934" w:name="_Toc181672269"/>
      <w:bookmarkStart w:id="935" w:name="_Toc204136156"/>
      <w:bookmarkStart w:id="936" w:name="_Toc204141320"/>
      <w:bookmarkStart w:id="937" w:name="_Toc204141847"/>
      <w:bookmarkStart w:id="938" w:name="_Toc207000606"/>
      <w:bookmarkStart w:id="939" w:name="_Toc523742276"/>
      <w:r w:rsidRPr="003D409C">
        <w:rPr>
          <w:rFonts w:cs="Arial"/>
          <w:lang w:val="de-DE"/>
        </w:rPr>
        <w:t>Regel 5.2</w:t>
      </w:r>
      <w:bookmarkEnd w:id="934"/>
      <w:bookmarkEnd w:id="935"/>
      <w:bookmarkEnd w:id="936"/>
      <w:bookmarkEnd w:id="937"/>
      <w:bookmarkEnd w:id="938"/>
      <w:bookmarkEnd w:id="939"/>
    </w:p>
    <w:p w:rsidR="00BA07C4" w:rsidRPr="00013C05" w:rsidRDefault="00BA07C4" w:rsidP="00BA07C4">
      <w:pPr>
        <w:pStyle w:val="Inf4Normal"/>
        <w:rPr>
          <w:lang w:val="de-DE"/>
        </w:rPr>
      </w:pPr>
      <w:r w:rsidRPr="00013C05">
        <w:rPr>
          <w:lang w:val="de-DE"/>
        </w:rPr>
        <w:t>Die</w:t>
      </w:r>
      <w:r w:rsidR="008F11A1" w:rsidRPr="00013C05">
        <w:rPr>
          <w:lang w:val="de-DE"/>
        </w:rPr>
        <w:t xml:space="preserve"> </w:t>
      </w:r>
      <w:r w:rsidRPr="00013C05">
        <w:rPr>
          <w:lang w:val="de-DE"/>
        </w:rPr>
        <w:t>Haushaltsmittel sind für Verpflichtungen in der Rechnungsperiode verfügbar, auf die sie sich beziehen.</w:t>
      </w:r>
    </w:p>
    <w:p w:rsidR="00BA07C4" w:rsidRPr="003D409C" w:rsidRDefault="00BA07C4" w:rsidP="00BA07C4">
      <w:pPr>
        <w:pStyle w:val="Inf4Heading4"/>
        <w:rPr>
          <w:rFonts w:cs="Arial"/>
          <w:lang w:val="de-DE"/>
        </w:rPr>
      </w:pPr>
      <w:bookmarkStart w:id="940" w:name="_Toc181672270"/>
      <w:bookmarkStart w:id="941" w:name="_Toc204136157"/>
      <w:bookmarkStart w:id="942" w:name="_Toc204141321"/>
      <w:bookmarkStart w:id="943" w:name="_Toc204141848"/>
      <w:bookmarkStart w:id="944" w:name="_Toc207000607"/>
      <w:bookmarkStart w:id="945" w:name="_Toc523742277"/>
      <w:r w:rsidRPr="003D409C">
        <w:rPr>
          <w:rFonts w:cs="Arial"/>
          <w:lang w:val="de-DE"/>
        </w:rPr>
        <w:t>Regel 5.3</w:t>
      </w:r>
      <w:bookmarkEnd w:id="940"/>
      <w:bookmarkEnd w:id="941"/>
      <w:bookmarkEnd w:id="942"/>
      <w:bookmarkEnd w:id="943"/>
      <w:bookmarkEnd w:id="944"/>
      <w:bookmarkEnd w:id="945"/>
    </w:p>
    <w:p w:rsidR="00BA07C4" w:rsidRPr="00013C05" w:rsidRDefault="00BA07C4" w:rsidP="00BA07C4">
      <w:pPr>
        <w:pStyle w:val="Inf4Normal"/>
        <w:rPr>
          <w:lang w:val="de-DE"/>
        </w:rPr>
      </w:pPr>
      <w:r w:rsidRPr="00013C05">
        <w:rPr>
          <w:lang w:val="de-DE"/>
        </w:rPr>
        <w:t xml:space="preserve">Die für antizipative Passiva reservierten Beträge bleiben während 12 Monaten nach Ende </w:t>
      </w:r>
      <w:r w:rsidR="00102A3B" w:rsidRPr="00013C05">
        <w:rPr>
          <w:u w:val="single"/>
          <w:lang w:val="de-DE"/>
        </w:rPr>
        <w:t>jedes Jahres</w:t>
      </w:r>
      <w:r w:rsidR="00102A3B" w:rsidRPr="00013C05">
        <w:rPr>
          <w:lang w:val="de-DE"/>
        </w:rPr>
        <w:t xml:space="preserve"> </w:t>
      </w:r>
      <w:r w:rsidRPr="00013C05">
        <w:rPr>
          <w:lang w:val="de-DE"/>
        </w:rPr>
        <w:t>der Rechnungsperiode, auf die sie sich beziehen, in einer Höhe verfügbar, die für die  Begleichung der Verbindlichkeiten bezüglich der in der Rechnungsperiode gelieferten Güter und Dienstleistungen der Rechnungsperiode erforderlich ist.</w:t>
      </w:r>
    </w:p>
    <w:p w:rsidR="00BA07C4" w:rsidRPr="003D409C" w:rsidRDefault="00BA07C4" w:rsidP="00BA07C4">
      <w:pPr>
        <w:pStyle w:val="Inf4Heading4"/>
        <w:rPr>
          <w:rFonts w:cs="Arial"/>
          <w:lang w:val="de-DE"/>
        </w:rPr>
      </w:pPr>
      <w:bookmarkStart w:id="946" w:name="_Toc181672271"/>
      <w:bookmarkStart w:id="947" w:name="_Toc204136158"/>
      <w:bookmarkStart w:id="948" w:name="_Toc204141322"/>
      <w:bookmarkStart w:id="949" w:name="_Toc204141849"/>
      <w:bookmarkStart w:id="950" w:name="_Toc207000608"/>
      <w:bookmarkStart w:id="951" w:name="_Toc523742278"/>
      <w:r w:rsidRPr="003D409C">
        <w:rPr>
          <w:rFonts w:cs="Arial"/>
          <w:lang w:val="de-DE"/>
        </w:rPr>
        <w:t>Regel 5.4</w:t>
      </w:r>
      <w:bookmarkEnd w:id="946"/>
      <w:bookmarkEnd w:id="947"/>
      <w:bookmarkEnd w:id="948"/>
      <w:bookmarkEnd w:id="949"/>
      <w:bookmarkEnd w:id="950"/>
      <w:bookmarkEnd w:id="951"/>
    </w:p>
    <w:p w:rsidR="00BA07C4" w:rsidRPr="00013C05" w:rsidRDefault="00BA07C4" w:rsidP="00BA07C4">
      <w:pPr>
        <w:pStyle w:val="Inf4Normal"/>
        <w:rPr>
          <w:lang w:val="de-DE"/>
        </w:rPr>
      </w:pPr>
      <w:r w:rsidRPr="00013C05">
        <w:rPr>
          <w:lang w:val="de-DE"/>
        </w:rPr>
        <w:t>Am Ende des in Regel 5.3 vorgesehenen Zeitraums von 12 Monaten werden die antizipativen Passiva de</w:t>
      </w:r>
      <w:r w:rsidRPr="00013C05">
        <w:rPr>
          <w:strike/>
          <w:lang w:val="de-DE"/>
        </w:rPr>
        <w:t>r</w:t>
      </w:r>
      <w:r w:rsidR="00102A3B" w:rsidRPr="00013C05">
        <w:rPr>
          <w:u w:val="single"/>
          <w:lang w:val="de-DE"/>
        </w:rPr>
        <w:t>s</w:t>
      </w:r>
      <w:r w:rsidRPr="00013C05">
        <w:rPr>
          <w:lang w:val="de-DE"/>
        </w:rPr>
        <w:t xml:space="preserve"> besagten </w:t>
      </w:r>
      <w:r w:rsidRPr="00013C05">
        <w:rPr>
          <w:strike/>
          <w:lang w:val="de-DE"/>
        </w:rPr>
        <w:t>Rechnungsperiode</w:t>
      </w:r>
      <w:r w:rsidRPr="00013C05">
        <w:rPr>
          <w:lang w:val="de-DE"/>
        </w:rPr>
        <w:t xml:space="preserve"> </w:t>
      </w:r>
      <w:r w:rsidR="00102A3B" w:rsidRPr="00013C05">
        <w:rPr>
          <w:u w:val="single"/>
          <w:lang w:val="de-DE"/>
        </w:rPr>
        <w:t>Jahres</w:t>
      </w:r>
      <w:r w:rsidR="00102A3B" w:rsidRPr="00013C05">
        <w:rPr>
          <w:lang w:val="de-DE"/>
        </w:rPr>
        <w:t xml:space="preserve"> </w:t>
      </w:r>
      <w:r w:rsidRPr="00013C05">
        <w:rPr>
          <w:lang w:val="de-DE"/>
        </w:rPr>
        <w:t>annulliert oder, wenn die Verpflichtung eine gültige Belastung bleibt, als Verpflichtung zu Lasten der laufenden Haushaltsmittel übertragen.</w:t>
      </w:r>
    </w:p>
    <w:p w:rsidR="00BA07C4" w:rsidRPr="003D409C" w:rsidRDefault="00BA07C4" w:rsidP="00BA07C4">
      <w:pPr>
        <w:pStyle w:val="Inf4Heading3"/>
        <w:rPr>
          <w:rFonts w:cs="Arial"/>
          <w:lang w:val="de-DE"/>
        </w:rPr>
      </w:pPr>
      <w:bookmarkStart w:id="952" w:name="_Toc181672272"/>
      <w:bookmarkStart w:id="953" w:name="_Toc204134712"/>
      <w:bookmarkStart w:id="954" w:name="_Toc204136159"/>
      <w:bookmarkStart w:id="955" w:name="_Toc204141323"/>
      <w:bookmarkStart w:id="956" w:name="_Toc204141850"/>
      <w:bookmarkStart w:id="957" w:name="_Toc207000609"/>
      <w:bookmarkStart w:id="958" w:name="_Toc270518541"/>
      <w:bookmarkStart w:id="959" w:name="_Toc523742279"/>
      <w:r w:rsidRPr="003D409C">
        <w:rPr>
          <w:rFonts w:cs="Arial"/>
          <w:szCs w:val="24"/>
          <w:lang w:val="de-DE"/>
        </w:rPr>
        <w:t xml:space="preserve">Übertragungen zwischen </w:t>
      </w:r>
      <w:bookmarkEnd w:id="952"/>
      <w:r w:rsidRPr="003D409C">
        <w:rPr>
          <w:rFonts w:cs="Arial"/>
          <w:szCs w:val="24"/>
          <w:lang w:val="de-DE"/>
        </w:rPr>
        <w:t>Haushalt</w:t>
      </w:r>
      <w:bookmarkEnd w:id="953"/>
      <w:bookmarkEnd w:id="954"/>
      <w:bookmarkEnd w:id="955"/>
      <w:bookmarkEnd w:id="956"/>
      <w:r w:rsidRPr="003D409C">
        <w:rPr>
          <w:rFonts w:cs="Arial"/>
          <w:szCs w:val="24"/>
          <w:lang w:val="de-DE"/>
        </w:rPr>
        <w:t>sansätzen</w:t>
      </w:r>
      <w:bookmarkEnd w:id="957"/>
      <w:bookmarkEnd w:id="958"/>
      <w:bookmarkEnd w:id="959"/>
    </w:p>
    <w:p w:rsidR="00BA07C4" w:rsidRPr="003D409C" w:rsidRDefault="00BA07C4" w:rsidP="00BA07C4">
      <w:pPr>
        <w:pStyle w:val="Inf4Heading4"/>
        <w:rPr>
          <w:rFonts w:cs="Arial"/>
          <w:lang w:val="de-DE"/>
        </w:rPr>
      </w:pPr>
      <w:bookmarkStart w:id="960" w:name="_Toc181672273"/>
      <w:bookmarkStart w:id="961" w:name="_Toc204136160"/>
      <w:bookmarkStart w:id="962" w:name="_Toc204141324"/>
      <w:bookmarkStart w:id="963" w:name="_Toc204141851"/>
      <w:bookmarkStart w:id="964" w:name="_Toc207000610"/>
      <w:bookmarkStart w:id="965" w:name="_Toc523742280"/>
      <w:r w:rsidRPr="003D409C">
        <w:rPr>
          <w:rFonts w:cs="Arial"/>
          <w:lang w:val="de-DE"/>
        </w:rPr>
        <w:t>Regel 5.5</w:t>
      </w:r>
      <w:bookmarkEnd w:id="960"/>
      <w:bookmarkEnd w:id="961"/>
      <w:bookmarkEnd w:id="962"/>
      <w:bookmarkEnd w:id="963"/>
      <w:bookmarkEnd w:id="964"/>
      <w:bookmarkEnd w:id="965"/>
    </w:p>
    <w:p w:rsidR="00BA07C4" w:rsidRPr="00013C05" w:rsidRDefault="0016013C" w:rsidP="00BA07C4">
      <w:pPr>
        <w:pStyle w:val="Inf4Normal"/>
        <w:rPr>
          <w:lang w:val="de-DE"/>
        </w:rPr>
      </w:pPr>
      <w:bookmarkStart w:id="966" w:name="OLE_LINK3"/>
      <w:bookmarkStart w:id="967" w:name="OLE_LINK4"/>
      <w:bookmarkStart w:id="968" w:name="_Toc181672274"/>
      <w:bookmarkStart w:id="969" w:name="_Toc204134713"/>
      <w:bookmarkStart w:id="970" w:name="_Toc204136161"/>
      <w:bookmarkStart w:id="971" w:name="_Toc204141325"/>
      <w:bookmarkStart w:id="972" w:name="_Toc204141852"/>
      <w:bookmarkStart w:id="973" w:name="_Toc207000611"/>
      <w:r w:rsidRPr="00013C05">
        <w:rPr>
          <w:highlight w:val="lightGray"/>
          <w:lang w:val="de-DE"/>
        </w:rPr>
        <w:t>Nicht zutreffend für die UPOV</w:t>
      </w:r>
    </w:p>
    <w:p w:rsidR="00BA07C4" w:rsidRPr="003D409C" w:rsidRDefault="00BA07C4" w:rsidP="00BA07C4">
      <w:pPr>
        <w:pStyle w:val="Inf4Heading3"/>
        <w:rPr>
          <w:rFonts w:cs="Arial"/>
          <w:strike/>
          <w:lang w:val="de-DE"/>
        </w:rPr>
      </w:pPr>
      <w:bookmarkStart w:id="974" w:name="_Toc270518542"/>
      <w:bookmarkStart w:id="975" w:name="_Toc523742281"/>
      <w:bookmarkEnd w:id="966"/>
      <w:bookmarkEnd w:id="967"/>
      <w:r w:rsidRPr="003D409C">
        <w:rPr>
          <w:rFonts w:cs="Arial"/>
          <w:strike/>
          <w:highlight w:val="lightGray"/>
          <w:lang w:val="de-DE"/>
        </w:rPr>
        <w:t>[Flexibilitätsanpassungen]</w:t>
      </w:r>
      <w:bookmarkEnd w:id="968"/>
      <w:bookmarkEnd w:id="969"/>
      <w:bookmarkEnd w:id="970"/>
      <w:bookmarkEnd w:id="971"/>
      <w:bookmarkEnd w:id="972"/>
      <w:bookmarkEnd w:id="973"/>
      <w:bookmarkEnd w:id="974"/>
      <w:bookmarkEnd w:id="975"/>
    </w:p>
    <w:p w:rsidR="00BA07C4" w:rsidRPr="00013C05" w:rsidRDefault="0016013C" w:rsidP="00BA07C4">
      <w:pPr>
        <w:pStyle w:val="Inf4Normal"/>
        <w:rPr>
          <w:highlight w:val="lightGray"/>
          <w:lang w:val="de-DE"/>
        </w:rPr>
      </w:pPr>
      <w:r w:rsidRPr="00013C05">
        <w:rPr>
          <w:highlight w:val="lightGray"/>
          <w:lang w:val="de-DE"/>
        </w:rPr>
        <w:t>Nicht zutreffend für die UPOV</w:t>
      </w:r>
    </w:p>
    <w:p w:rsidR="00BA07C4" w:rsidRPr="003D409C" w:rsidRDefault="00BA07C4" w:rsidP="00BA07C4">
      <w:pPr>
        <w:pStyle w:val="Inf4Heading4"/>
        <w:rPr>
          <w:rFonts w:cs="Arial"/>
          <w:lang w:val="de-DE"/>
        </w:rPr>
      </w:pPr>
      <w:bookmarkStart w:id="976" w:name="_Toc181672275"/>
      <w:bookmarkStart w:id="977" w:name="_Toc204136162"/>
      <w:bookmarkStart w:id="978" w:name="_Toc204141326"/>
      <w:bookmarkStart w:id="979" w:name="_Toc204141853"/>
      <w:bookmarkStart w:id="980" w:name="_Toc207000612"/>
      <w:bookmarkStart w:id="981" w:name="_Toc523742282"/>
      <w:r w:rsidRPr="003D409C">
        <w:rPr>
          <w:rFonts w:cs="Arial"/>
          <w:lang w:val="de-DE"/>
        </w:rPr>
        <w:t>Regel 5.6</w:t>
      </w:r>
      <w:bookmarkEnd w:id="976"/>
      <w:bookmarkEnd w:id="977"/>
      <w:bookmarkEnd w:id="978"/>
      <w:bookmarkEnd w:id="979"/>
      <w:bookmarkEnd w:id="980"/>
      <w:bookmarkEnd w:id="981"/>
    </w:p>
    <w:p w:rsidR="00BA07C4" w:rsidRPr="00013C05" w:rsidRDefault="0016013C" w:rsidP="00BA07C4">
      <w:pPr>
        <w:pStyle w:val="Inf4Normal"/>
        <w:rPr>
          <w:lang w:val="de-DE"/>
        </w:rPr>
      </w:pPr>
      <w:r w:rsidRPr="00013C05">
        <w:rPr>
          <w:highlight w:val="lightGray"/>
          <w:lang w:val="de-DE"/>
        </w:rPr>
        <w:t>Nicht zutreffend für die UPOV</w:t>
      </w:r>
    </w:p>
    <w:p w:rsidR="00BA07C4" w:rsidRPr="003D409C" w:rsidRDefault="00BA07C4" w:rsidP="00BA07C4">
      <w:pPr>
        <w:pStyle w:val="Inf4Heading3"/>
        <w:rPr>
          <w:rFonts w:cs="Arial"/>
          <w:lang w:val="de-DE"/>
        </w:rPr>
      </w:pPr>
      <w:bookmarkStart w:id="982" w:name="_Toc181672276"/>
      <w:bookmarkStart w:id="983" w:name="_Toc204134714"/>
      <w:bookmarkStart w:id="984" w:name="_Toc204136163"/>
      <w:bookmarkStart w:id="985" w:name="_Toc204141327"/>
      <w:bookmarkStart w:id="986" w:name="_Toc204141854"/>
      <w:bookmarkStart w:id="987" w:name="_Toc207000613"/>
      <w:bookmarkStart w:id="988" w:name="_Toc270518543"/>
      <w:bookmarkStart w:id="989" w:name="_Toc523742283"/>
      <w:bookmarkStart w:id="990" w:name="_Toc207774110"/>
      <w:bookmarkEnd w:id="902"/>
      <w:bookmarkEnd w:id="903"/>
      <w:bookmarkEnd w:id="904"/>
      <w:r w:rsidRPr="003D409C">
        <w:rPr>
          <w:rFonts w:cs="Arial"/>
          <w:bCs w:val="0"/>
          <w:szCs w:val="24"/>
          <w:u w:val="single"/>
          <w:lang w:val="de-DE"/>
        </w:rPr>
        <w:t>V</w:t>
      </w:r>
      <w:r w:rsidR="00102A3B" w:rsidRPr="003D409C">
        <w:rPr>
          <w:rFonts w:cs="Arial"/>
          <w:bCs w:val="0"/>
          <w:szCs w:val="24"/>
          <w:u w:val="single"/>
          <w:lang w:val="de-DE"/>
        </w:rPr>
        <w:t>ertragliche</w:t>
      </w:r>
      <w:r w:rsidR="00102A3B" w:rsidRPr="003D409C">
        <w:rPr>
          <w:rFonts w:cs="Arial"/>
          <w:bCs w:val="0"/>
          <w:szCs w:val="24"/>
          <w:lang w:val="de-DE"/>
        </w:rPr>
        <w:t xml:space="preserve"> V</w:t>
      </w:r>
      <w:r w:rsidR="00501421" w:rsidRPr="003D409C">
        <w:rPr>
          <w:rFonts w:cs="Arial"/>
          <w:bCs w:val="0"/>
          <w:szCs w:val="24"/>
          <w:lang w:val="de-DE"/>
        </w:rPr>
        <w:t>orausv</w:t>
      </w:r>
      <w:r w:rsidRPr="003D409C">
        <w:rPr>
          <w:rFonts w:cs="Arial"/>
          <w:bCs w:val="0"/>
          <w:szCs w:val="24"/>
          <w:lang w:val="de-DE"/>
        </w:rPr>
        <w:t>erpflichtungen zu Lasten der Haushaltsmittel für künftige Rechnungsperioden</w:t>
      </w:r>
      <w:bookmarkEnd w:id="982"/>
      <w:bookmarkEnd w:id="983"/>
      <w:bookmarkEnd w:id="984"/>
      <w:bookmarkEnd w:id="985"/>
      <w:bookmarkEnd w:id="986"/>
      <w:bookmarkEnd w:id="987"/>
      <w:bookmarkEnd w:id="988"/>
      <w:bookmarkEnd w:id="989"/>
    </w:p>
    <w:p w:rsidR="00BA07C4" w:rsidRPr="003D409C" w:rsidRDefault="00BA07C4" w:rsidP="00BA07C4">
      <w:pPr>
        <w:pStyle w:val="Inf4Heading4"/>
        <w:rPr>
          <w:rFonts w:cs="Arial"/>
          <w:lang w:val="de-DE"/>
        </w:rPr>
      </w:pPr>
      <w:bookmarkStart w:id="991" w:name="_Toc181672277"/>
      <w:bookmarkStart w:id="992" w:name="_Toc204136164"/>
      <w:bookmarkStart w:id="993" w:name="_Toc204141328"/>
      <w:bookmarkStart w:id="994" w:name="_Toc204141855"/>
      <w:bookmarkStart w:id="995" w:name="_Toc207000614"/>
      <w:bookmarkStart w:id="996" w:name="_Toc523742284"/>
      <w:r w:rsidRPr="003D409C">
        <w:rPr>
          <w:rFonts w:cs="Arial"/>
          <w:lang w:val="de-DE"/>
        </w:rPr>
        <w:t>Regel 5.7</w:t>
      </w:r>
      <w:bookmarkEnd w:id="991"/>
      <w:bookmarkEnd w:id="992"/>
      <w:bookmarkEnd w:id="993"/>
      <w:bookmarkEnd w:id="994"/>
      <w:bookmarkEnd w:id="995"/>
      <w:bookmarkEnd w:id="996"/>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Generalsekretär</w:t>
      </w:r>
      <w:r w:rsidRPr="00013C05">
        <w:rPr>
          <w:lang w:val="de-DE"/>
        </w:rPr>
        <w:t xml:space="preserve"> kann im Vorgriff </w:t>
      </w:r>
      <w:r w:rsidR="00102A3B" w:rsidRPr="00013C05">
        <w:rPr>
          <w:u w:val="single"/>
          <w:lang w:val="de-DE"/>
        </w:rPr>
        <w:t>vertragliche</w:t>
      </w:r>
      <w:r w:rsidR="00102A3B" w:rsidRPr="00013C05">
        <w:rPr>
          <w:lang w:val="de-DE"/>
        </w:rPr>
        <w:t xml:space="preserve"> </w:t>
      </w:r>
      <w:r w:rsidRPr="00013C05">
        <w:rPr>
          <w:lang w:val="de-DE"/>
        </w:rPr>
        <w:t xml:space="preserve">Verpflichtungen für künftige Rechnungsperioden eingehen, sofern diese </w:t>
      </w:r>
      <w:r w:rsidRPr="00013C05">
        <w:rPr>
          <w:strike/>
          <w:lang w:val="de-DE"/>
        </w:rPr>
        <w:t>Verpflichtungen</w:t>
      </w:r>
      <w:r w:rsidRPr="00013C05">
        <w:rPr>
          <w:lang w:val="de-DE"/>
        </w:rPr>
        <w:t>:</w:t>
      </w:r>
    </w:p>
    <w:p w:rsidR="00BA07C4" w:rsidRPr="00013C05" w:rsidRDefault="00BA07C4" w:rsidP="00BA07C4">
      <w:pPr>
        <w:pStyle w:val="Inf4Normal"/>
        <w:ind w:firstLine="567"/>
        <w:rPr>
          <w:lang w:val="de-DE"/>
        </w:rPr>
      </w:pPr>
      <w:r w:rsidRPr="00013C05">
        <w:rPr>
          <w:lang w:val="de-DE"/>
        </w:rPr>
        <w:t>a)</w:t>
      </w:r>
      <w:r w:rsidRPr="00013C05">
        <w:rPr>
          <w:lang w:val="de-DE"/>
        </w:rPr>
        <w:tab/>
        <w:t xml:space="preserve">für die </w:t>
      </w:r>
      <w:r w:rsidRPr="00013C05">
        <w:rPr>
          <w:highlight w:val="lightGray"/>
          <w:lang w:val="de-DE"/>
        </w:rPr>
        <w:t>vom Rat</w:t>
      </w:r>
      <w:r w:rsidRPr="00013C05">
        <w:rPr>
          <w:lang w:val="de-DE"/>
        </w:rPr>
        <w:t xml:space="preserve"> gebilligten Tätigkeiten bestimmt sind und voraussichtlich über das Ende der laufenden Rechnungsperiode andauern, oder</w:t>
      </w:r>
    </w:p>
    <w:p w:rsidR="00BA07C4" w:rsidRPr="00013C05" w:rsidRDefault="00BA07C4" w:rsidP="00BA07C4">
      <w:pPr>
        <w:pStyle w:val="Inf4Normal"/>
        <w:ind w:firstLine="567"/>
        <w:rPr>
          <w:lang w:val="de-DE"/>
        </w:rPr>
      </w:pPr>
      <w:r w:rsidRPr="00013C05">
        <w:rPr>
          <w:lang w:val="de-DE"/>
        </w:rPr>
        <w:t>b)</w:t>
      </w:r>
      <w:r w:rsidRPr="00013C05">
        <w:rPr>
          <w:lang w:val="de-DE"/>
        </w:rPr>
        <w:tab/>
        <w:t xml:space="preserve">durch ausdrückliche Beschlüsse </w:t>
      </w:r>
      <w:r w:rsidRPr="00013C05">
        <w:rPr>
          <w:highlight w:val="lightGray"/>
          <w:lang w:val="de-DE"/>
        </w:rPr>
        <w:t>des Rates</w:t>
      </w:r>
      <w:r w:rsidRPr="00013C05">
        <w:rPr>
          <w:lang w:val="de-DE"/>
        </w:rPr>
        <w:t xml:space="preserve"> genehmigt werden.</w:t>
      </w:r>
    </w:p>
    <w:p w:rsidR="00BA07C4" w:rsidRPr="00013C05" w:rsidRDefault="00BA07C4" w:rsidP="00BA07C4">
      <w:pPr>
        <w:pStyle w:val="Inf4Heading6"/>
        <w:rPr>
          <w:rFonts w:cs="Arial"/>
          <w:lang w:val="de-DE"/>
        </w:rPr>
      </w:pPr>
      <w:bookmarkStart w:id="997" w:name="_Toc181672278"/>
      <w:bookmarkStart w:id="998" w:name="_Toc204136165"/>
      <w:bookmarkStart w:id="999" w:name="_Toc204141329"/>
      <w:bookmarkStart w:id="1000" w:name="_Toc204141856"/>
      <w:bookmarkStart w:id="1001" w:name="_Toc207000615"/>
      <w:bookmarkStart w:id="1002" w:name="_Toc523742285"/>
      <w:r w:rsidRPr="00013C05">
        <w:rPr>
          <w:rFonts w:cs="Arial"/>
          <w:lang w:val="de-DE"/>
        </w:rPr>
        <w:t>Durchführungsbestimmung 105.1</w:t>
      </w:r>
      <w:bookmarkEnd w:id="997"/>
      <w:bookmarkEnd w:id="998"/>
      <w:bookmarkEnd w:id="999"/>
      <w:bookmarkEnd w:id="1000"/>
      <w:bookmarkEnd w:id="1001"/>
      <w:bookmarkEnd w:id="1002"/>
    </w:p>
    <w:p w:rsidR="00BA07C4" w:rsidRPr="00013C05" w:rsidRDefault="00DC1E10" w:rsidP="00BA07C4">
      <w:pPr>
        <w:pStyle w:val="Inf4Normal"/>
        <w:ind w:left="567"/>
        <w:rPr>
          <w:rFonts w:cs="Arial"/>
          <w:szCs w:val="24"/>
          <w:lang w:val="de-DE"/>
        </w:rPr>
      </w:pPr>
      <w:r w:rsidRPr="00013C05">
        <w:rPr>
          <w:rFonts w:cs="Arial"/>
          <w:szCs w:val="24"/>
          <w:lang w:val="de-DE"/>
        </w:rPr>
        <w:t xml:space="preserve">Gemäß Regel 5.7 wird die Befugnis, im Vorgriff </w:t>
      </w:r>
      <w:r w:rsidR="007D5B08" w:rsidRPr="00013C05">
        <w:rPr>
          <w:rFonts w:cs="Arial"/>
          <w:szCs w:val="24"/>
          <w:u w:val="single"/>
          <w:lang w:val="de-DE"/>
        </w:rPr>
        <w:t>vertragliche</w:t>
      </w:r>
      <w:r w:rsidR="007D5B08" w:rsidRPr="00013C05">
        <w:rPr>
          <w:rFonts w:cs="Arial"/>
          <w:szCs w:val="24"/>
          <w:lang w:val="de-DE"/>
        </w:rPr>
        <w:t xml:space="preserve"> </w:t>
      </w:r>
      <w:r w:rsidRPr="00013C05">
        <w:rPr>
          <w:rFonts w:cs="Arial"/>
          <w:szCs w:val="24"/>
          <w:lang w:val="de-DE"/>
        </w:rPr>
        <w:t xml:space="preserve">Verpflichtungen zu Lasten künftiger Rechnungsperioden zu genehmigen, an den Leiter des Rechnungswesens </w:t>
      </w:r>
      <w:r w:rsidRPr="00013C05">
        <w:rPr>
          <w:rFonts w:cs="Arial"/>
          <w:szCs w:val="24"/>
          <w:highlight w:val="lightGray"/>
          <w:lang w:val="de-DE"/>
        </w:rPr>
        <w:t>der WIPO</w:t>
      </w:r>
      <w:r w:rsidRPr="00013C05">
        <w:rPr>
          <w:rFonts w:cs="Arial"/>
          <w:szCs w:val="24"/>
          <w:lang w:val="de-DE"/>
        </w:rPr>
        <w:t xml:space="preserve"> delegiert</w:t>
      </w:r>
      <w:r w:rsidRPr="00013C05">
        <w:rPr>
          <w:rFonts w:cs="Arial"/>
          <w:lang w:val="de-DE"/>
        </w:rPr>
        <w:t xml:space="preserve">. </w:t>
      </w:r>
      <w:r w:rsidRPr="00013C05">
        <w:rPr>
          <w:rFonts w:cs="Arial"/>
          <w:szCs w:val="24"/>
          <w:lang w:val="de-DE"/>
        </w:rPr>
        <w:t xml:space="preserve">Der Leiter des Rechnungswesens </w:t>
      </w:r>
      <w:r w:rsidRPr="00013C05">
        <w:rPr>
          <w:rFonts w:cs="Arial"/>
          <w:szCs w:val="24"/>
          <w:highlight w:val="lightGray"/>
          <w:lang w:val="de-DE"/>
        </w:rPr>
        <w:t>der WIPO</w:t>
      </w:r>
      <w:r w:rsidRPr="00013C05">
        <w:rPr>
          <w:rFonts w:cs="Arial"/>
          <w:szCs w:val="24"/>
          <w:lang w:val="de-DE"/>
        </w:rPr>
        <w:t xml:space="preserve"> führt in den Buchführungsunterlagen Buch über alle derartigen</w:t>
      </w:r>
      <w:r w:rsidR="007D5B08" w:rsidRPr="00013C05">
        <w:rPr>
          <w:rFonts w:cs="Arial"/>
          <w:szCs w:val="24"/>
          <w:lang w:val="de-DE"/>
        </w:rPr>
        <w:t xml:space="preserve"> </w:t>
      </w:r>
      <w:r w:rsidR="007D5B08" w:rsidRPr="00013C05">
        <w:rPr>
          <w:rFonts w:cs="Arial"/>
          <w:szCs w:val="24"/>
          <w:u w:val="single"/>
          <w:lang w:val="de-DE"/>
        </w:rPr>
        <w:t>vertraglichen</w:t>
      </w:r>
      <w:r w:rsidR="007D5B08" w:rsidRPr="00013C05">
        <w:rPr>
          <w:rFonts w:cs="Arial"/>
          <w:szCs w:val="24"/>
          <w:lang w:val="de-DE"/>
        </w:rPr>
        <w:t xml:space="preserve"> </w:t>
      </w:r>
      <w:r w:rsidRPr="00013C05">
        <w:rPr>
          <w:rFonts w:cs="Arial"/>
          <w:szCs w:val="24"/>
          <w:lang w:val="de-DE"/>
        </w:rPr>
        <w:t xml:space="preserve">Vorausverpflichtungen (Durchführungsbestimmung 106.7), die als erste Ausgaben zu Lasten der entsprechenden Haushaltsmittel verbucht werden, sobald diese </w:t>
      </w:r>
      <w:r w:rsidRPr="00013C05">
        <w:rPr>
          <w:highlight w:val="lightGray"/>
          <w:lang w:val="de-DE"/>
        </w:rPr>
        <w:t>vom R</w:t>
      </w:r>
      <w:r w:rsidRPr="00013C05">
        <w:rPr>
          <w:rFonts w:cs="Arial"/>
          <w:szCs w:val="24"/>
          <w:highlight w:val="lightGray"/>
          <w:lang w:val="de-DE"/>
        </w:rPr>
        <w:t>at</w:t>
      </w:r>
      <w:r w:rsidRPr="00013C05">
        <w:rPr>
          <w:rFonts w:cs="Arial"/>
          <w:szCs w:val="24"/>
          <w:lang w:val="de-DE"/>
        </w:rPr>
        <w:t xml:space="preserve"> genehmigt worden sind.</w:t>
      </w:r>
    </w:p>
    <w:p w:rsidR="00BA07C4" w:rsidRPr="003D409C" w:rsidRDefault="00BA07C4" w:rsidP="00BA07C4">
      <w:pPr>
        <w:pStyle w:val="Inf4Heading3"/>
        <w:rPr>
          <w:rFonts w:cs="Arial"/>
          <w:lang w:val="de-DE"/>
        </w:rPr>
      </w:pPr>
      <w:bookmarkStart w:id="1003" w:name="_Toc181672279"/>
      <w:bookmarkStart w:id="1004" w:name="_Toc204134715"/>
      <w:bookmarkStart w:id="1005" w:name="_Toc204136166"/>
      <w:bookmarkStart w:id="1006" w:name="_Toc204141330"/>
      <w:bookmarkStart w:id="1007" w:name="_Toc204141857"/>
      <w:bookmarkStart w:id="1008" w:name="_Toc207000616"/>
      <w:bookmarkStart w:id="1009" w:name="_Toc270518544"/>
      <w:bookmarkStart w:id="1010" w:name="_Toc523742286"/>
      <w:r w:rsidRPr="003D409C">
        <w:rPr>
          <w:rFonts w:cs="Arial"/>
          <w:szCs w:val="24"/>
          <w:lang w:val="de-DE"/>
        </w:rPr>
        <w:t xml:space="preserve">Verwaltung der </w:t>
      </w:r>
      <w:bookmarkEnd w:id="1003"/>
      <w:r w:rsidRPr="003D409C">
        <w:rPr>
          <w:rFonts w:cs="Arial"/>
          <w:szCs w:val="24"/>
          <w:lang w:val="de-DE"/>
        </w:rPr>
        <w:t>Haushaltsmittel</w:t>
      </w:r>
      <w:bookmarkEnd w:id="1004"/>
      <w:bookmarkEnd w:id="1005"/>
      <w:bookmarkEnd w:id="1006"/>
      <w:bookmarkEnd w:id="1007"/>
      <w:bookmarkEnd w:id="1008"/>
      <w:bookmarkEnd w:id="1009"/>
      <w:bookmarkEnd w:id="1010"/>
    </w:p>
    <w:p w:rsidR="00BA07C4" w:rsidRPr="003D409C" w:rsidRDefault="00BA07C4" w:rsidP="00BA07C4">
      <w:pPr>
        <w:pStyle w:val="Inf4Heading4"/>
        <w:rPr>
          <w:rFonts w:cs="Arial"/>
          <w:lang w:val="de-DE"/>
        </w:rPr>
      </w:pPr>
      <w:bookmarkStart w:id="1011" w:name="_Toc181672280"/>
      <w:bookmarkStart w:id="1012" w:name="_Toc204136167"/>
      <w:bookmarkStart w:id="1013" w:name="_Toc204141331"/>
      <w:bookmarkStart w:id="1014" w:name="_Toc204141858"/>
      <w:bookmarkStart w:id="1015" w:name="_Toc207000617"/>
      <w:bookmarkStart w:id="1016" w:name="_Toc523742287"/>
      <w:r w:rsidRPr="003D409C">
        <w:rPr>
          <w:rFonts w:cs="Arial"/>
          <w:lang w:val="de-DE"/>
        </w:rPr>
        <w:t>Regel 5.8</w:t>
      </w:r>
      <w:bookmarkEnd w:id="1011"/>
      <w:bookmarkEnd w:id="1012"/>
      <w:bookmarkEnd w:id="1013"/>
      <w:bookmarkEnd w:id="1014"/>
      <w:bookmarkEnd w:id="1015"/>
      <w:bookmarkEnd w:id="1016"/>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Generalsekretär</w:t>
      </w:r>
      <w:r w:rsidRPr="00013C05">
        <w:rPr>
          <w:lang w:val="de-DE"/>
        </w:rPr>
        <w:t>:</w:t>
      </w:r>
    </w:p>
    <w:p w:rsidR="00BA07C4" w:rsidRPr="00013C05" w:rsidRDefault="00BA07C4" w:rsidP="00BA07C4">
      <w:pPr>
        <w:pStyle w:val="Inf4Normal"/>
        <w:ind w:firstLine="567"/>
        <w:rPr>
          <w:lang w:val="de-DE"/>
        </w:rPr>
      </w:pPr>
      <w:r w:rsidRPr="00013C05">
        <w:rPr>
          <w:lang w:val="de-DE"/>
        </w:rPr>
        <w:t>a)</w:t>
      </w:r>
      <w:r w:rsidRPr="00013C05">
        <w:rPr>
          <w:lang w:val="de-DE"/>
        </w:rPr>
        <w:tab/>
        <w:t xml:space="preserve">legt mit </w:t>
      </w:r>
      <w:r w:rsidRPr="00013C05">
        <w:rPr>
          <w:highlight w:val="lightGray"/>
          <w:lang w:val="de-DE"/>
        </w:rPr>
        <w:t>einvernehmlicher Zustimmung des</w:t>
      </w:r>
      <w:r w:rsidR="00501421" w:rsidRPr="00013C05">
        <w:rPr>
          <w:highlight w:val="lightGray"/>
          <w:lang w:val="de-DE"/>
        </w:rPr>
        <w:t xml:space="preserve"> </w:t>
      </w:r>
      <w:r w:rsidRPr="00013C05">
        <w:rPr>
          <w:highlight w:val="lightGray"/>
          <w:lang w:val="de-DE"/>
        </w:rPr>
        <w:t>Beratenden Ausschusses</w:t>
      </w:r>
      <w:r w:rsidRPr="00013C05">
        <w:rPr>
          <w:lang w:val="de-DE"/>
        </w:rPr>
        <w:t xml:space="preserve"> die Finanzdurchführungsbestimmungen </w:t>
      </w:r>
      <w:r w:rsidR="00501421" w:rsidRPr="00013C05">
        <w:rPr>
          <w:highlight w:val="lightGray"/>
          <w:lang w:val="de-DE"/>
        </w:rPr>
        <w:t>der U</w:t>
      </w:r>
      <w:r w:rsidRPr="00013C05">
        <w:rPr>
          <w:highlight w:val="lightGray"/>
          <w:lang w:val="de-DE"/>
        </w:rPr>
        <w:t>POV</w:t>
      </w:r>
      <w:r w:rsidRPr="00013C05">
        <w:rPr>
          <w:lang w:val="de-DE"/>
        </w:rPr>
        <w:t xml:space="preserve"> fest, um eine wirksame, effiziente und wirtschaftliche Finanzverwaltung sicherzustellen. </w:t>
      </w:r>
      <w:r w:rsidRPr="00013C05">
        <w:rPr>
          <w:highlight w:val="lightGray"/>
          <w:lang w:val="de-DE"/>
        </w:rPr>
        <w:t xml:space="preserve">Falls keine einvernehmliche Zustimmung mit dem Beratenden Ausschuß erreicht werden kann, ist für die Entscheidung im Rat eine </w:t>
      </w:r>
      <w:r w:rsidR="00294A9F" w:rsidRPr="00013C05">
        <w:rPr>
          <w:highlight w:val="lightGray"/>
          <w:lang w:val="de-DE"/>
        </w:rPr>
        <w:t>D</w:t>
      </w:r>
      <w:r w:rsidRPr="00013C05">
        <w:rPr>
          <w:highlight w:val="lightGray"/>
          <w:lang w:val="de-DE"/>
        </w:rPr>
        <w:t>reiviertel</w:t>
      </w:r>
      <w:r w:rsidR="00294A9F" w:rsidRPr="00013C05">
        <w:rPr>
          <w:highlight w:val="lightGray"/>
          <w:lang w:val="de-DE"/>
        </w:rPr>
        <w:t>m</w:t>
      </w:r>
      <w:r w:rsidRPr="00013C05">
        <w:rPr>
          <w:highlight w:val="lightGray"/>
          <w:lang w:val="de-DE"/>
        </w:rPr>
        <w:t>ehrheit der Stimmen erforderlich</w:t>
      </w:r>
      <w:r w:rsidR="00FD3D4D" w:rsidRPr="00013C05">
        <w:rPr>
          <w:highlight w:val="lightGray"/>
          <w:lang w:val="de-DE"/>
        </w:rPr>
        <w:t>.</w:t>
      </w:r>
    </w:p>
    <w:p w:rsidR="00BA07C4" w:rsidRPr="00013C05" w:rsidRDefault="00BA07C4" w:rsidP="00BA07C4">
      <w:pPr>
        <w:pStyle w:val="Inf4Normal"/>
        <w:ind w:firstLine="567"/>
        <w:rPr>
          <w:lang w:val="de-DE"/>
        </w:rPr>
      </w:pPr>
      <w:r w:rsidRPr="00013C05">
        <w:rPr>
          <w:lang w:val="de-DE"/>
        </w:rPr>
        <w:t>b)</w:t>
      </w:r>
      <w:r w:rsidRPr="00013C05">
        <w:rPr>
          <w:lang w:val="de-DE"/>
        </w:rPr>
        <w:tab/>
        <w:t>sorgt dafür, daß alle Zahlungen aufgrund von Belegen und sonstigen Dokumenten geleistet werden, die sicherstellen, daß die zu bezahlenden Dienstleistungen oder Güter empfangen wurden und daß nicht bereits z</w:t>
      </w:r>
      <w:r w:rsidR="00FD3D4D" w:rsidRPr="00013C05">
        <w:rPr>
          <w:lang w:val="de-DE"/>
        </w:rPr>
        <w:t>uvor Zahlungen geleistet wurden.</w:t>
      </w:r>
    </w:p>
    <w:p w:rsidR="00BA07C4" w:rsidRPr="00013C05" w:rsidRDefault="00BA07C4" w:rsidP="00BA07C4">
      <w:pPr>
        <w:pStyle w:val="Inf4Normal"/>
        <w:ind w:firstLine="567"/>
        <w:rPr>
          <w:lang w:val="de-DE"/>
        </w:rPr>
      </w:pPr>
      <w:r w:rsidRPr="00013C05">
        <w:rPr>
          <w:lang w:val="de-DE"/>
        </w:rPr>
        <w:t>c)</w:t>
      </w:r>
      <w:r w:rsidRPr="00013C05">
        <w:rPr>
          <w:lang w:val="de-DE"/>
        </w:rPr>
        <w:tab/>
        <w:t>benennt die Bedienste</w:t>
      </w:r>
      <w:r w:rsidR="00501421" w:rsidRPr="00013C05">
        <w:rPr>
          <w:lang w:val="de-DE"/>
        </w:rPr>
        <w:t>te</w:t>
      </w:r>
      <w:r w:rsidRPr="00013C05">
        <w:rPr>
          <w:lang w:val="de-DE"/>
        </w:rPr>
        <w:t xml:space="preserve">n, die befugt sind, im Namen </w:t>
      </w:r>
      <w:r w:rsidR="00501421" w:rsidRPr="00013C05">
        <w:rPr>
          <w:highlight w:val="lightGray"/>
          <w:lang w:val="de-DE"/>
        </w:rPr>
        <w:t>der U</w:t>
      </w:r>
      <w:r w:rsidRPr="00013C05">
        <w:rPr>
          <w:highlight w:val="lightGray"/>
          <w:lang w:val="de-DE"/>
        </w:rPr>
        <w:t>POV</w:t>
      </w:r>
      <w:r w:rsidRPr="00013C05">
        <w:rPr>
          <w:lang w:val="de-DE"/>
        </w:rPr>
        <w:t xml:space="preserve"> Gelder entgegenzunehmen, Verpflichtungen einzugehen und Zahlungen zu le</w:t>
      </w:r>
      <w:r w:rsidR="00FD3D4D" w:rsidRPr="00013C05">
        <w:rPr>
          <w:lang w:val="de-DE"/>
        </w:rPr>
        <w:t>isten.</w:t>
      </w:r>
    </w:p>
    <w:p w:rsidR="00BA07C4" w:rsidRPr="00013C05" w:rsidRDefault="00BA07C4" w:rsidP="00BA07C4">
      <w:pPr>
        <w:pStyle w:val="Inf4Normal"/>
        <w:ind w:firstLine="567"/>
        <w:rPr>
          <w:lang w:val="de-DE"/>
        </w:rPr>
      </w:pPr>
      <w:r w:rsidRPr="00013C05">
        <w:rPr>
          <w:lang w:val="de-DE"/>
        </w:rPr>
        <w:t>d)</w:t>
      </w:r>
      <w:r w:rsidRPr="00013C05">
        <w:rPr>
          <w:lang w:val="de-DE"/>
        </w:rPr>
        <w:tab/>
        <w:t>übt eine interne Finanzkontrolle aus, die eine wirksame laufende Prüfung und/oder Überprüfung der Finanztransaktionen vorsieht, um sicherzustellen, daß</w:t>
      </w:r>
    </w:p>
    <w:p w:rsidR="00BA07C4" w:rsidRPr="00013C05" w:rsidRDefault="00BA07C4" w:rsidP="00BA07C4">
      <w:pPr>
        <w:pStyle w:val="Inf4Normal"/>
        <w:ind w:left="567"/>
        <w:rPr>
          <w:rFonts w:cs="Arial"/>
          <w:szCs w:val="24"/>
          <w:lang w:val="de-DE"/>
        </w:rPr>
      </w:pPr>
      <w:r w:rsidRPr="00013C05">
        <w:rPr>
          <w:rFonts w:cs="Arial"/>
          <w:szCs w:val="24"/>
          <w:lang w:val="de-DE"/>
        </w:rPr>
        <w:lastRenderedPageBreak/>
        <w:tab/>
      </w:r>
      <w:r w:rsidR="008B3AA4" w:rsidRPr="00013C05">
        <w:rPr>
          <w:rFonts w:cs="Arial"/>
          <w:szCs w:val="24"/>
          <w:lang w:val="de-DE"/>
        </w:rPr>
        <w:t xml:space="preserve">  </w:t>
      </w:r>
      <w:r w:rsidRPr="00013C05">
        <w:rPr>
          <w:rFonts w:cs="Arial"/>
          <w:szCs w:val="24"/>
          <w:lang w:val="de-DE"/>
        </w:rPr>
        <w:t>i)</w:t>
      </w:r>
      <w:r w:rsidRPr="00013C05">
        <w:rPr>
          <w:rFonts w:cs="Arial"/>
          <w:szCs w:val="24"/>
          <w:lang w:val="de-DE"/>
        </w:rPr>
        <w:tab/>
        <w:t xml:space="preserve">alle Gelder und sonstigen Finanzmittel </w:t>
      </w:r>
      <w:r w:rsidR="00501421" w:rsidRPr="00013C05">
        <w:rPr>
          <w:rFonts w:cs="Arial"/>
          <w:szCs w:val="24"/>
          <w:highlight w:val="lightGray"/>
          <w:lang w:val="de-DE"/>
        </w:rPr>
        <w:t>der U</w:t>
      </w:r>
      <w:r w:rsidRPr="00013C05">
        <w:rPr>
          <w:rFonts w:cs="Arial"/>
          <w:szCs w:val="24"/>
          <w:highlight w:val="lightGray"/>
          <w:lang w:val="de-DE"/>
        </w:rPr>
        <w:t>POV</w:t>
      </w:r>
      <w:r w:rsidRPr="00013C05">
        <w:rPr>
          <w:rFonts w:cs="Arial"/>
          <w:szCs w:val="24"/>
          <w:lang w:val="de-DE"/>
        </w:rPr>
        <w:t xml:space="preserve"> ordnungsgemäß entgegengenommen, verwahrt und verwendet werden,</w:t>
      </w:r>
    </w:p>
    <w:p w:rsidR="00BA07C4" w:rsidRPr="00013C05" w:rsidRDefault="00BA07C4" w:rsidP="00BA07C4">
      <w:pPr>
        <w:pStyle w:val="Inf4Normal"/>
        <w:ind w:left="567"/>
        <w:rPr>
          <w:rFonts w:cs="Arial"/>
          <w:szCs w:val="24"/>
          <w:lang w:val="de-DE"/>
        </w:rPr>
      </w:pPr>
      <w:r w:rsidRPr="00013C05">
        <w:rPr>
          <w:rFonts w:cs="Arial"/>
          <w:szCs w:val="24"/>
          <w:lang w:val="de-DE"/>
        </w:rPr>
        <w:tab/>
      </w:r>
      <w:r w:rsidR="008B3AA4" w:rsidRPr="00013C05">
        <w:rPr>
          <w:rFonts w:cs="Arial"/>
          <w:szCs w:val="24"/>
          <w:lang w:val="de-DE"/>
        </w:rPr>
        <w:t xml:space="preserve"> </w:t>
      </w:r>
      <w:r w:rsidRPr="00013C05">
        <w:rPr>
          <w:rFonts w:cs="Arial"/>
          <w:szCs w:val="24"/>
          <w:lang w:val="de-DE"/>
        </w:rPr>
        <w:t>ii)</w:t>
      </w:r>
      <w:r w:rsidRPr="00013C05">
        <w:rPr>
          <w:rFonts w:cs="Arial"/>
          <w:szCs w:val="24"/>
          <w:lang w:val="de-DE"/>
        </w:rPr>
        <w:tab/>
        <w:t xml:space="preserve">Verpflichtungen und Ausgaben mit den Haushaltsmitteln oder sonstigen </w:t>
      </w:r>
      <w:r w:rsidRPr="00013C05">
        <w:rPr>
          <w:rFonts w:cs="Arial"/>
          <w:szCs w:val="24"/>
          <w:highlight w:val="lightGray"/>
          <w:lang w:val="de-DE"/>
        </w:rPr>
        <w:t>vom Rat</w:t>
      </w:r>
      <w:r w:rsidRPr="00013C05">
        <w:rPr>
          <w:rFonts w:cs="Arial"/>
          <w:szCs w:val="24"/>
          <w:lang w:val="de-DE"/>
        </w:rPr>
        <w:t xml:space="preserve"> gebilligten Finanzrückstellungen oder mit den Zwecken und Vorschriften im Zusammenhang mit spezifischen Treuhandgeldern und Sonderkonten übereinstimmen,</w:t>
      </w:r>
    </w:p>
    <w:p w:rsidR="00BA07C4" w:rsidRPr="00013C05" w:rsidRDefault="00BA07C4" w:rsidP="00BA07C4">
      <w:pPr>
        <w:pStyle w:val="Inf4Normal"/>
        <w:ind w:left="567"/>
        <w:rPr>
          <w:lang w:val="de-DE"/>
        </w:rPr>
      </w:pPr>
      <w:r w:rsidRPr="00013C05">
        <w:rPr>
          <w:rFonts w:cs="Arial"/>
          <w:szCs w:val="24"/>
          <w:lang w:val="de-DE"/>
        </w:rPr>
        <w:tab/>
        <w:t>iii)</w:t>
      </w:r>
      <w:r w:rsidRPr="00013C05">
        <w:rPr>
          <w:rFonts w:cs="Arial"/>
          <w:szCs w:val="24"/>
          <w:lang w:val="de-DE"/>
        </w:rPr>
        <w:tab/>
        <w:t xml:space="preserve">die Mittel </w:t>
      </w:r>
      <w:r w:rsidR="00501421" w:rsidRPr="00013C05">
        <w:rPr>
          <w:rFonts w:cs="Arial"/>
          <w:szCs w:val="24"/>
          <w:highlight w:val="lightGray"/>
          <w:lang w:val="de-DE"/>
        </w:rPr>
        <w:t>der U</w:t>
      </w:r>
      <w:r w:rsidRPr="00013C05">
        <w:rPr>
          <w:rFonts w:cs="Arial"/>
          <w:szCs w:val="24"/>
          <w:highlight w:val="lightGray"/>
          <w:lang w:val="de-DE"/>
        </w:rPr>
        <w:t>POV</w:t>
      </w:r>
      <w:r w:rsidRPr="00013C05">
        <w:rPr>
          <w:rFonts w:cs="Arial"/>
          <w:szCs w:val="24"/>
          <w:lang w:val="de-DE"/>
        </w:rPr>
        <w:t xml:space="preserve"> wirksam, effizient und wirtschaftlich verwendet werden.</w:t>
      </w:r>
    </w:p>
    <w:p w:rsidR="00BA07C4" w:rsidRPr="003D409C" w:rsidRDefault="00BA07C4" w:rsidP="00BA07C4">
      <w:pPr>
        <w:pStyle w:val="Inf4Heading2"/>
        <w:rPr>
          <w:rFonts w:cs="Arial"/>
          <w:lang w:val="de-DE"/>
        </w:rPr>
      </w:pPr>
      <w:bookmarkStart w:id="1017" w:name="_Toc181672281"/>
      <w:bookmarkStart w:id="1018" w:name="_Toc204134716"/>
      <w:bookmarkStart w:id="1019" w:name="_Toc204136168"/>
      <w:bookmarkStart w:id="1020" w:name="_Toc204141332"/>
      <w:bookmarkStart w:id="1021" w:name="_Toc204141859"/>
      <w:bookmarkStart w:id="1022" w:name="_Toc207000618"/>
      <w:bookmarkStart w:id="1023" w:name="_Toc270518545"/>
      <w:bookmarkStart w:id="1024" w:name="_Toc523742288"/>
      <w:bookmarkStart w:id="1025" w:name="_Toc173661685"/>
      <w:bookmarkStart w:id="1026" w:name="_Toc173748666"/>
      <w:bookmarkStart w:id="1027" w:name="_Toc207774115"/>
      <w:bookmarkEnd w:id="990"/>
      <w:r w:rsidRPr="003D409C">
        <w:rPr>
          <w:rFonts w:cs="Arial"/>
          <w:szCs w:val="24"/>
          <w:lang w:val="de-DE"/>
        </w:rPr>
        <w:t>B.</w:t>
      </w:r>
      <w:r w:rsidRPr="003D409C">
        <w:rPr>
          <w:rFonts w:cs="Arial"/>
          <w:szCs w:val="24"/>
          <w:lang w:val="de-DE"/>
        </w:rPr>
        <w:tab/>
        <w:t>VORAUSVERPFLICHTUNGEN, VERPFLICHTUNGEN UND AUSGABEN</w:t>
      </w:r>
      <w:bookmarkEnd w:id="1017"/>
      <w:bookmarkEnd w:id="1018"/>
      <w:bookmarkEnd w:id="1019"/>
      <w:bookmarkEnd w:id="1020"/>
      <w:bookmarkEnd w:id="1021"/>
      <w:bookmarkEnd w:id="1022"/>
      <w:bookmarkEnd w:id="1023"/>
      <w:bookmarkEnd w:id="1024"/>
    </w:p>
    <w:p w:rsidR="00BA07C4" w:rsidRPr="003D409C" w:rsidRDefault="00BA07C4" w:rsidP="00BA07C4">
      <w:pPr>
        <w:pStyle w:val="Inf4Heading3"/>
        <w:rPr>
          <w:rFonts w:cs="Arial"/>
          <w:lang w:val="de-DE"/>
        </w:rPr>
      </w:pPr>
      <w:bookmarkStart w:id="1028" w:name="_Toc181672282"/>
      <w:bookmarkStart w:id="1029" w:name="_Toc204134717"/>
      <w:bookmarkStart w:id="1030" w:name="_Toc204136169"/>
      <w:bookmarkStart w:id="1031" w:name="_Toc204141333"/>
      <w:bookmarkStart w:id="1032" w:name="_Toc204141860"/>
      <w:bookmarkStart w:id="1033" w:name="_Toc207000619"/>
      <w:bookmarkStart w:id="1034" w:name="_Toc270518546"/>
      <w:bookmarkStart w:id="1035" w:name="_Toc523742289"/>
      <w:r w:rsidRPr="003D409C">
        <w:rPr>
          <w:rFonts w:cs="Arial"/>
          <w:szCs w:val="24"/>
          <w:lang w:val="de-DE"/>
        </w:rPr>
        <w:t xml:space="preserve">Befugnisse und </w:t>
      </w:r>
      <w:bookmarkEnd w:id="1028"/>
      <w:r w:rsidRPr="003D409C">
        <w:rPr>
          <w:rFonts w:cs="Arial"/>
          <w:szCs w:val="24"/>
          <w:lang w:val="de-DE"/>
        </w:rPr>
        <w:t>Verantwortlichkeit</w:t>
      </w:r>
      <w:bookmarkEnd w:id="1029"/>
      <w:bookmarkEnd w:id="1030"/>
      <w:bookmarkEnd w:id="1031"/>
      <w:bookmarkEnd w:id="1032"/>
      <w:bookmarkEnd w:id="1033"/>
      <w:bookmarkEnd w:id="1034"/>
      <w:bookmarkEnd w:id="1035"/>
    </w:p>
    <w:p w:rsidR="00BA07C4" w:rsidRPr="003D409C" w:rsidRDefault="00BA07C4" w:rsidP="00BA07C4">
      <w:pPr>
        <w:pStyle w:val="Inf4Heading4"/>
        <w:rPr>
          <w:rFonts w:cs="Arial"/>
          <w:lang w:val="de-DE"/>
        </w:rPr>
      </w:pPr>
      <w:bookmarkStart w:id="1036" w:name="_Toc181672283"/>
      <w:bookmarkStart w:id="1037" w:name="_Toc204136170"/>
      <w:bookmarkStart w:id="1038" w:name="_Toc204141334"/>
      <w:bookmarkStart w:id="1039" w:name="_Toc204141861"/>
      <w:bookmarkStart w:id="1040" w:name="_Toc207000620"/>
      <w:bookmarkStart w:id="1041" w:name="_Toc523742290"/>
      <w:r w:rsidRPr="003D409C">
        <w:rPr>
          <w:rFonts w:cs="Arial"/>
          <w:lang w:val="de-DE"/>
        </w:rPr>
        <w:t>Regel 5.9</w:t>
      </w:r>
      <w:bookmarkEnd w:id="1036"/>
      <w:bookmarkEnd w:id="1037"/>
      <w:bookmarkEnd w:id="1038"/>
      <w:bookmarkEnd w:id="1039"/>
      <w:bookmarkEnd w:id="1040"/>
      <w:bookmarkEnd w:id="1041"/>
    </w:p>
    <w:p w:rsidR="00BA07C4" w:rsidRPr="00013C05" w:rsidRDefault="00BA07C4" w:rsidP="00BA07C4">
      <w:pPr>
        <w:pStyle w:val="Inf4Normal"/>
        <w:rPr>
          <w:lang w:val="de-DE"/>
        </w:rPr>
      </w:pPr>
      <w:r w:rsidRPr="00013C05">
        <w:rPr>
          <w:lang w:val="de-DE"/>
        </w:rPr>
        <w:t xml:space="preserve">Verpflichtungen für die laufende Rechnungsperiode oder Vorausverpflichtungen für laufende und künftige Rechnungsperioden werden erst eingegangen, wenn eine im Auftrag des </w:t>
      </w:r>
      <w:r w:rsidRPr="00013C05">
        <w:rPr>
          <w:highlight w:val="lightGray"/>
          <w:lang w:val="de-DE"/>
        </w:rPr>
        <w:t>Generalsekretärs</w:t>
      </w:r>
      <w:r w:rsidRPr="00013C05">
        <w:rPr>
          <w:lang w:val="de-DE"/>
        </w:rPr>
        <w:t xml:space="preserve"> vorgenommene schriftliche Mittelzuweisung oder sonstige geeignete schriftliche Ermächtigung vorliegt.</w:t>
      </w:r>
    </w:p>
    <w:p w:rsidR="00BA07C4" w:rsidRPr="00013C05" w:rsidRDefault="00BA07C4" w:rsidP="00BA07C4">
      <w:pPr>
        <w:pStyle w:val="Inf4Heading6"/>
        <w:rPr>
          <w:rFonts w:cs="Arial"/>
          <w:lang w:val="de-DE"/>
        </w:rPr>
      </w:pPr>
      <w:bookmarkStart w:id="1042" w:name="_Toc181672284"/>
      <w:bookmarkStart w:id="1043" w:name="_Toc204136171"/>
      <w:bookmarkStart w:id="1044" w:name="_Toc204141335"/>
      <w:bookmarkStart w:id="1045" w:name="_Toc204141862"/>
      <w:bookmarkStart w:id="1046" w:name="_Toc207000621"/>
      <w:bookmarkStart w:id="1047" w:name="_Toc523742291"/>
      <w:r w:rsidRPr="00013C05">
        <w:rPr>
          <w:rFonts w:cs="Arial"/>
          <w:lang w:val="de-DE"/>
        </w:rPr>
        <w:t>Durchführungsbestimmung 105.2</w:t>
      </w:r>
      <w:bookmarkEnd w:id="1042"/>
      <w:bookmarkEnd w:id="1043"/>
      <w:bookmarkEnd w:id="1044"/>
      <w:bookmarkEnd w:id="1045"/>
      <w:bookmarkEnd w:id="1046"/>
      <w:bookmarkEnd w:id="1047"/>
    </w:p>
    <w:p w:rsidR="00BA07C4" w:rsidRPr="00013C05" w:rsidRDefault="00BA07C4" w:rsidP="00BA07C4">
      <w:pPr>
        <w:pStyle w:val="Inf4Normal"/>
        <w:ind w:left="567"/>
        <w:rPr>
          <w:rFonts w:cs="Arial"/>
          <w:szCs w:val="24"/>
          <w:lang w:val="de-DE"/>
        </w:rPr>
      </w:pPr>
      <w:r w:rsidRPr="00013C05">
        <w:rPr>
          <w:rFonts w:cs="Arial"/>
          <w:szCs w:val="24"/>
          <w:lang w:val="de-DE"/>
        </w:rPr>
        <w:t xml:space="preserve">Die Verwendung aller Mittel bedarf der vorherigen Genehmigung des Leiters des Rechnungswesens </w:t>
      </w:r>
      <w:r w:rsidRPr="00013C05">
        <w:rPr>
          <w:rFonts w:cs="Arial"/>
          <w:szCs w:val="24"/>
          <w:highlight w:val="lightGray"/>
          <w:lang w:val="de-DE"/>
        </w:rPr>
        <w:t>der WIPO</w:t>
      </w:r>
      <w:r w:rsidRPr="00013C05">
        <w:rPr>
          <w:rFonts w:cs="Arial"/>
          <w:szCs w:val="24"/>
          <w:lang w:val="de-DE"/>
        </w:rPr>
        <w:t xml:space="preserve">. Der Leiter des Rechnungswesens </w:t>
      </w:r>
      <w:r w:rsidRPr="00013C05">
        <w:rPr>
          <w:rFonts w:cs="Arial"/>
          <w:szCs w:val="24"/>
          <w:highlight w:val="lightGray"/>
          <w:lang w:val="de-DE"/>
        </w:rPr>
        <w:t>der WIPO</w:t>
      </w:r>
      <w:r w:rsidRPr="00013C05">
        <w:rPr>
          <w:rFonts w:cs="Arial"/>
          <w:szCs w:val="24"/>
          <w:lang w:val="de-DE"/>
        </w:rPr>
        <w:t xml:space="preserve"> kann den Höchstbetrag der Haushaltsmittel bestimmen, deren Bereitstellung für Mittelzuweisungen unter Berücksichtigung der Aussichten auf Entrichtung der Pflichtbeiträge, der voraussichtlichen Höhe der Einnahmen aus Gebühren oder sonstiger einschlägiger Faktoren ratsam wäre.</w:t>
      </w:r>
    </w:p>
    <w:p w:rsidR="00BA07C4" w:rsidRPr="00013C05" w:rsidRDefault="00BA07C4" w:rsidP="00BA07C4">
      <w:pPr>
        <w:pStyle w:val="Inf4Heading6"/>
        <w:rPr>
          <w:rFonts w:cs="Arial"/>
          <w:lang w:val="de-DE"/>
        </w:rPr>
      </w:pPr>
      <w:bookmarkStart w:id="1048" w:name="_Toc181672285"/>
      <w:bookmarkStart w:id="1049" w:name="_Toc204136172"/>
      <w:bookmarkStart w:id="1050" w:name="_Toc204141336"/>
      <w:bookmarkStart w:id="1051" w:name="_Toc204141863"/>
      <w:bookmarkStart w:id="1052" w:name="_Toc207000622"/>
      <w:bookmarkStart w:id="1053" w:name="_Toc523742292"/>
      <w:r w:rsidRPr="00013C05">
        <w:rPr>
          <w:rFonts w:cs="Arial"/>
          <w:lang w:val="de-DE"/>
        </w:rPr>
        <w:t>Durchführungsbestimmung 105.3</w:t>
      </w:r>
      <w:bookmarkEnd w:id="1048"/>
      <w:bookmarkEnd w:id="1049"/>
      <w:bookmarkEnd w:id="1050"/>
      <w:bookmarkEnd w:id="1051"/>
      <w:bookmarkEnd w:id="1052"/>
      <w:bookmarkEnd w:id="1053"/>
    </w:p>
    <w:p w:rsidR="00BA07C4" w:rsidRPr="00013C05" w:rsidRDefault="00BA07C4" w:rsidP="00BA07C4">
      <w:pPr>
        <w:pStyle w:val="Inf4Normal"/>
        <w:ind w:left="567"/>
        <w:rPr>
          <w:rFonts w:cs="Arial"/>
          <w:szCs w:val="24"/>
          <w:lang w:val="de-DE"/>
        </w:rPr>
      </w:pPr>
      <w:r w:rsidRPr="00013C05">
        <w:rPr>
          <w:rFonts w:cs="Arial"/>
          <w:szCs w:val="24"/>
          <w:lang w:val="de-DE"/>
        </w:rPr>
        <w:t>Die Genehmigung des Leiters des Rechnungswesens kann erfolgen in Form</w:t>
      </w:r>
    </w:p>
    <w:p w:rsidR="00BA07C4" w:rsidRPr="00013C05" w:rsidRDefault="00BA07C4" w:rsidP="00BA07C4">
      <w:pPr>
        <w:pStyle w:val="Inf4Normal"/>
        <w:ind w:left="567" w:firstLine="567"/>
        <w:rPr>
          <w:rFonts w:cs="Arial"/>
          <w:szCs w:val="24"/>
          <w:lang w:val="de-DE"/>
        </w:rPr>
      </w:pPr>
      <w:r w:rsidRPr="00013C05">
        <w:rPr>
          <w:rFonts w:cs="Arial"/>
          <w:szCs w:val="24"/>
          <w:lang w:val="de-DE"/>
        </w:rPr>
        <w:t>a)</w:t>
      </w:r>
      <w:r w:rsidRPr="00013C05">
        <w:rPr>
          <w:rFonts w:cs="Arial"/>
          <w:szCs w:val="24"/>
          <w:lang w:val="de-DE"/>
        </w:rPr>
        <w:tab/>
        <w:t xml:space="preserve">einer Mittelzuweisung oder sonstigen Ermächtigung an </w:t>
      </w:r>
      <w:r w:rsidRPr="00013C05">
        <w:rPr>
          <w:rFonts w:cs="Arial"/>
          <w:szCs w:val="24"/>
          <w:highlight w:val="lightGray"/>
          <w:lang w:val="de-DE"/>
        </w:rPr>
        <w:t>den Stellvertretenden Generalsekretär</w:t>
      </w:r>
      <w:r w:rsidRPr="00013C05">
        <w:rPr>
          <w:rFonts w:cs="Arial"/>
          <w:szCs w:val="24"/>
          <w:lang w:val="de-DE"/>
        </w:rPr>
        <w:t xml:space="preserve"> zur Planung der Tätigkeiten und Einleitung der Maßnahmen für Vorausverpflichtungen, Verpflichtungen und Ausgaben bestimmter Gelder für bestimmte Zwecke in einem bestimmten Zeitraum.</w:t>
      </w:r>
    </w:p>
    <w:p w:rsidR="00BA07C4" w:rsidRPr="00013C05" w:rsidRDefault="00BA07C4" w:rsidP="00BA07C4">
      <w:pPr>
        <w:pStyle w:val="Inf4Normal"/>
        <w:ind w:left="567" w:firstLine="567"/>
        <w:rPr>
          <w:rFonts w:cs="Arial"/>
          <w:szCs w:val="24"/>
          <w:lang w:val="de-DE"/>
        </w:rPr>
      </w:pPr>
      <w:r w:rsidRPr="00013C05">
        <w:rPr>
          <w:rFonts w:cs="Arial"/>
          <w:szCs w:val="24"/>
          <w:lang w:val="de-DE"/>
        </w:rPr>
        <w:t>b)</w:t>
      </w:r>
      <w:r w:rsidRPr="00013C05">
        <w:rPr>
          <w:rFonts w:cs="Arial"/>
          <w:szCs w:val="24"/>
          <w:lang w:val="de-DE"/>
        </w:rPr>
        <w:tab/>
        <w:t xml:space="preserve">eines gemeinsam an </w:t>
      </w:r>
      <w:r w:rsidRPr="00013C05">
        <w:rPr>
          <w:rFonts w:cs="Arial"/>
          <w:szCs w:val="24"/>
          <w:highlight w:val="lightGray"/>
          <w:lang w:val="de-DE"/>
        </w:rPr>
        <w:t>den</w:t>
      </w:r>
      <w:r w:rsidR="005C2F2F" w:rsidRPr="00013C05">
        <w:rPr>
          <w:rFonts w:cs="Arial"/>
          <w:szCs w:val="24"/>
          <w:highlight w:val="lightGray"/>
          <w:lang w:val="de-DE"/>
        </w:rPr>
        <w:t xml:space="preserve"> </w:t>
      </w:r>
      <w:r w:rsidRPr="00013C05">
        <w:rPr>
          <w:rFonts w:cs="Arial"/>
          <w:szCs w:val="24"/>
          <w:highlight w:val="lightGray"/>
          <w:lang w:val="de-DE"/>
        </w:rPr>
        <w:t>Stellvertretenden Generalsekretär</w:t>
      </w:r>
      <w:r w:rsidRPr="00013C05">
        <w:rPr>
          <w:rFonts w:cs="Arial"/>
          <w:szCs w:val="24"/>
          <w:lang w:val="de-DE"/>
        </w:rPr>
        <w:t xml:space="preserve"> und den Direktor der Personalabteilung (Director of Human Resources Management Department, HRMD) herausgegebenen Stellenbesetzungsplans, um den Direktor der HRMD in die Lage zu versetzen, die genehmigten Stellen aufgrund der vom </w:t>
      </w:r>
      <w:r w:rsidRPr="00013C05">
        <w:rPr>
          <w:rFonts w:cs="Arial"/>
          <w:szCs w:val="24"/>
          <w:highlight w:val="lightGray"/>
          <w:lang w:val="de-DE"/>
        </w:rPr>
        <w:t>Stellvertretenden Generalsekretär</w:t>
      </w:r>
      <w:r w:rsidRPr="00013C05">
        <w:rPr>
          <w:rFonts w:cs="Arial"/>
          <w:szCs w:val="24"/>
          <w:lang w:val="de-DE"/>
        </w:rPr>
        <w:t xml:space="preserve"> gestellten Anforderungen zu besetzen.</w:t>
      </w:r>
    </w:p>
    <w:p w:rsidR="00BA07C4" w:rsidRPr="00013C05" w:rsidRDefault="00BA07C4" w:rsidP="00BA07C4">
      <w:pPr>
        <w:pStyle w:val="Inf4Heading5"/>
        <w:rPr>
          <w:rFonts w:cs="Arial"/>
          <w:lang w:val="de-DE"/>
        </w:rPr>
      </w:pPr>
      <w:bookmarkStart w:id="1054" w:name="_Toc181672286"/>
      <w:bookmarkStart w:id="1055" w:name="_Toc204136173"/>
      <w:bookmarkStart w:id="1056" w:name="_Toc204141337"/>
      <w:bookmarkStart w:id="1057" w:name="_Toc204141864"/>
      <w:bookmarkStart w:id="1058" w:name="_Toc207000623"/>
      <w:bookmarkStart w:id="1059" w:name="_Toc523742293"/>
      <w:r w:rsidRPr="00013C05">
        <w:rPr>
          <w:rFonts w:cs="Arial"/>
          <w:lang w:val="de-DE"/>
        </w:rPr>
        <w:t>Kontrollmechanismen</w:t>
      </w:r>
      <w:bookmarkEnd w:id="1054"/>
      <w:bookmarkEnd w:id="1055"/>
      <w:bookmarkEnd w:id="1056"/>
      <w:bookmarkEnd w:id="1057"/>
      <w:bookmarkEnd w:id="1058"/>
      <w:bookmarkEnd w:id="1059"/>
    </w:p>
    <w:p w:rsidR="00BA07C4" w:rsidRPr="00013C05" w:rsidRDefault="00BA07C4" w:rsidP="00BA07C4">
      <w:pPr>
        <w:pStyle w:val="Inf4Heading6"/>
        <w:rPr>
          <w:rFonts w:cs="Arial"/>
          <w:lang w:val="de-DE"/>
        </w:rPr>
      </w:pPr>
      <w:bookmarkStart w:id="1060" w:name="_Toc181672287"/>
      <w:bookmarkStart w:id="1061" w:name="_Toc204136174"/>
      <w:bookmarkStart w:id="1062" w:name="_Toc204141338"/>
      <w:bookmarkStart w:id="1063" w:name="_Toc204141865"/>
      <w:bookmarkStart w:id="1064" w:name="_Toc207000624"/>
      <w:bookmarkStart w:id="1065" w:name="_Toc523742294"/>
      <w:r w:rsidRPr="00013C05">
        <w:rPr>
          <w:rFonts w:cs="Arial"/>
          <w:lang w:val="de-DE"/>
        </w:rPr>
        <w:t>Durchführungsbestimmung 105.4</w:t>
      </w:r>
      <w:bookmarkEnd w:id="1060"/>
      <w:bookmarkEnd w:id="1061"/>
      <w:bookmarkEnd w:id="1062"/>
      <w:bookmarkEnd w:id="1063"/>
      <w:bookmarkEnd w:id="1064"/>
      <w:bookmarkEnd w:id="1065"/>
    </w:p>
    <w:p w:rsidR="00BA07C4" w:rsidRPr="00013C05" w:rsidRDefault="00BA07C4" w:rsidP="00BA07C4">
      <w:pPr>
        <w:pStyle w:val="Inf4Normal"/>
        <w:ind w:left="567"/>
        <w:rPr>
          <w:rFonts w:cs="Arial"/>
          <w:szCs w:val="24"/>
          <w:lang w:val="de-DE"/>
        </w:rPr>
      </w:pPr>
      <w:r w:rsidRPr="00013C05">
        <w:rPr>
          <w:rFonts w:cs="Arial"/>
          <w:szCs w:val="24"/>
          <w:lang w:val="de-DE"/>
        </w:rPr>
        <w:t xml:space="preserve">Ungeachtet der gemäß Durchführungsbestimmung 104.3 erteilten Zeichnungsbefugnisse erfordern alle Vorausverpflichtungen, Verpflichtungen und Ausgaben mindestens zwei Unterschriften, entweder in konventioneller oder elektronischer Form, wie in den Durchführungsbestimmungen 105.5 </w:t>
      </w:r>
      <w:r w:rsidR="008D20B9" w:rsidRPr="00013C05">
        <w:rPr>
          <w:rFonts w:cs="Arial"/>
          <w:szCs w:val="24"/>
          <w:lang w:val="de-DE"/>
        </w:rPr>
        <w:t>und</w:t>
      </w:r>
      <w:r w:rsidRPr="00013C05">
        <w:rPr>
          <w:rFonts w:cs="Arial"/>
          <w:szCs w:val="24"/>
          <w:lang w:val="de-DE"/>
        </w:rPr>
        <w:t xml:space="preserve"> 105.6 detailliert dargelegt.</w:t>
      </w:r>
    </w:p>
    <w:p w:rsidR="00BA07C4" w:rsidRPr="00013C05" w:rsidRDefault="00BA07C4" w:rsidP="00BA07C4">
      <w:pPr>
        <w:pStyle w:val="Inf4Heading5"/>
        <w:rPr>
          <w:rFonts w:cs="Arial"/>
          <w:lang w:val="de-DE"/>
        </w:rPr>
      </w:pPr>
      <w:bookmarkStart w:id="1066" w:name="_Toc523742295"/>
      <w:r w:rsidRPr="00013C05">
        <w:rPr>
          <w:rFonts w:cs="Arial"/>
          <w:highlight w:val="lightGray"/>
          <w:lang w:val="de-DE"/>
        </w:rPr>
        <w:t>Stellvertretender Generalsekretär</w:t>
      </w:r>
      <w:bookmarkEnd w:id="1066"/>
    </w:p>
    <w:p w:rsidR="00BA07C4" w:rsidRPr="00013C05" w:rsidRDefault="00BA07C4" w:rsidP="00BA07C4">
      <w:pPr>
        <w:pStyle w:val="Inf4Heading6"/>
        <w:rPr>
          <w:rFonts w:cs="Arial"/>
          <w:lang w:val="de-DE"/>
        </w:rPr>
      </w:pPr>
      <w:bookmarkStart w:id="1067" w:name="_Toc181672289"/>
      <w:bookmarkStart w:id="1068" w:name="_Toc204136176"/>
      <w:bookmarkStart w:id="1069" w:name="_Toc204141340"/>
      <w:bookmarkStart w:id="1070" w:name="_Toc204141867"/>
      <w:bookmarkStart w:id="1071" w:name="_Toc207000626"/>
      <w:bookmarkStart w:id="1072" w:name="_Toc523742296"/>
      <w:r w:rsidRPr="00013C05">
        <w:rPr>
          <w:rFonts w:cs="Arial"/>
          <w:lang w:val="de-DE"/>
        </w:rPr>
        <w:t>Durchführungsbestimmung 105.5</w:t>
      </w:r>
      <w:bookmarkEnd w:id="1067"/>
      <w:bookmarkEnd w:id="1068"/>
      <w:bookmarkEnd w:id="1069"/>
      <w:bookmarkEnd w:id="1070"/>
      <w:bookmarkEnd w:id="1071"/>
      <w:bookmarkEnd w:id="1072"/>
    </w:p>
    <w:p w:rsidR="00BA07C4" w:rsidRPr="00013C05" w:rsidRDefault="00BA07C4" w:rsidP="00BA07C4">
      <w:pPr>
        <w:pStyle w:val="Inf4Normal"/>
        <w:ind w:left="567"/>
        <w:rPr>
          <w:rFonts w:cs="Arial"/>
          <w:szCs w:val="24"/>
          <w:lang w:val="de-DE"/>
        </w:rPr>
      </w:pPr>
      <w:r w:rsidRPr="00013C05">
        <w:rPr>
          <w:rFonts w:cs="Arial"/>
          <w:szCs w:val="24"/>
          <w:lang w:val="de-DE"/>
        </w:rPr>
        <w:t>a)</w:t>
      </w:r>
      <w:r w:rsidRPr="00013C05">
        <w:rPr>
          <w:rFonts w:cs="Arial"/>
          <w:szCs w:val="24"/>
          <w:lang w:val="de-DE"/>
        </w:rPr>
        <w:tab/>
      </w:r>
      <w:r w:rsidRPr="00013C05">
        <w:rPr>
          <w:rFonts w:cs="Arial"/>
          <w:szCs w:val="24"/>
          <w:highlight w:val="lightGray"/>
          <w:lang w:val="de-DE"/>
        </w:rPr>
        <w:t>Der Stellvertretende Generalsekretär ist</w:t>
      </w:r>
      <w:r w:rsidRPr="00013C05">
        <w:rPr>
          <w:rFonts w:cs="Arial"/>
          <w:szCs w:val="24"/>
          <w:lang w:val="de-DE"/>
        </w:rPr>
        <w:t xml:space="preserve"> für die Planung, Einleitung und Verwaltung der wirksamen und effizienten Verwendung der Mittel, die </w:t>
      </w:r>
      <w:r w:rsidRPr="00013C05">
        <w:rPr>
          <w:rFonts w:cs="Arial"/>
          <w:szCs w:val="24"/>
          <w:highlight w:val="lightGray"/>
          <w:lang w:val="de-DE"/>
        </w:rPr>
        <w:t xml:space="preserve">vom Rat </w:t>
      </w:r>
      <w:r w:rsidRPr="00013C05">
        <w:rPr>
          <w:rFonts w:cs="Arial"/>
          <w:szCs w:val="24"/>
          <w:lang w:val="de-DE"/>
        </w:rPr>
        <w:t xml:space="preserve">gebilligt wurden, verantwortlich. Insbesondere </w:t>
      </w:r>
      <w:r w:rsidRPr="00013C05">
        <w:rPr>
          <w:rFonts w:cs="Arial"/>
          <w:szCs w:val="24"/>
          <w:highlight w:val="lightGray"/>
          <w:lang w:val="de-DE"/>
        </w:rPr>
        <w:t>ist der Stellvertretende Generalsekretär</w:t>
      </w:r>
      <w:r w:rsidRPr="00013C05">
        <w:rPr>
          <w:rFonts w:cs="Arial"/>
          <w:szCs w:val="24"/>
          <w:lang w:val="de-DE"/>
        </w:rPr>
        <w:t xml:space="preserve"> für die Erzielung der im gebilligten Programm und Haushaltsplan angegebenen erwarteten Ergebnisse bzw., im Falle außeretatmäßiger Mittel, für die entsprechende Billigung rechenschaftspflichtig. Die </w:t>
      </w:r>
      <w:r w:rsidRPr="00013C05">
        <w:rPr>
          <w:rFonts w:cs="Arial"/>
          <w:szCs w:val="24"/>
          <w:highlight w:val="lightGray"/>
          <w:lang w:val="de-DE"/>
        </w:rPr>
        <w:t>vom Stellvertretenden Generalsekretär</w:t>
      </w:r>
      <w:r w:rsidRPr="00013C05">
        <w:rPr>
          <w:rFonts w:cs="Arial"/>
          <w:szCs w:val="24"/>
          <w:lang w:val="de-DE"/>
        </w:rPr>
        <w:t xml:space="preserve"> eingegangenen Vorausbelastungen, Verpflichtungen und Ausgaben werden jedoch gemäß Durchführungsbestimmung 105.6 von entsprechenden Bediensteten, die vom Leiter des Rechnungswesens </w:t>
      </w:r>
      <w:r w:rsidRPr="00013C05">
        <w:rPr>
          <w:rFonts w:cs="Arial"/>
          <w:szCs w:val="24"/>
          <w:highlight w:val="lightGray"/>
          <w:lang w:val="de-DE"/>
        </w:rPr>
        <w:t>der WIPO</w:t>
      </w:r>
      <w:r w:rsidRPr="00013C05">
        <w:rPr>
          <w:rFonts w:cs="Arial"/>
          <w:szCs w:val="24"/>
          <w:lang w:val="de-DE"/>
        </w:rPr>
        <w:t xml:space="preserve"> benannt werden („Feststellungsbefugte“), auf Übereinstimmung mit den einschlägigen Leitgrundsätzen und den entsprechenden Verfahren überprüft.</w:t>
      </w:r>
    </w:p>
    <w:p w:rsidR="00BA07C4" w:rsidRPr="00013C05" w:rsidRDefault="00BA07C4" w:rsidP="00297B91">
      <w:pPr>
        <w:pStyle w:val="Inf4Normal"/>
        <w:ind w:left="567"/>
        <w:rPr>
          <w:rFonts w:cs="Arial"/>
          <w:szCs w:val="24"/>
          <w:lang w:val="de-DE"/>
        </w:rPr>
      </w:pPr>
      <w:r w:rsidRPr="00013C05">
        <w:rPr>
          <w:rFonts w:cs="Arial"/>
          <w:szCs w:val="24"/>
          <w:lang w:val="de-DE"/>
        </w:rPr>
        <w:t>b)</w:t>
      </w:r>
      <w:r w:rsidRPr="00013C05">
        <w:rPr>
          <w:rFonts w:cs="Arial"/>
          <w:szCs w:val="24"/>
          <w:lang w:val="de-DE"/>
        </w:rPr>
        <w:tab/>
        <w:t xml:space="preserve">Der </w:t>
      </w:r>
      <w:r w:rsidRPr="00013C05">
        <w:rPr>
          <w:rFonts w:cs="Arial"/>
          <w:szCs w:val="24"/>
          <w:highlight w:val="lightGray"/>
          <w:lang w:val="de-DE"/>
        </w:rPr>
        <w:t>Stellvertretende Generalsekretär</w:t>
      </w:r>
      <w:r w:rsidRPr="00013C05">
        <w:rPr>
          <w:rFonts w:cs="Arial"/>
          <w:szCs w:val="24"/>
          <w:lang w:val="de-DE"/>
        </w:rPr>
        <w:t xml:space="preserve"> sollte [einen] Stellvertreter benennen.</w:t>
      </w:r>
    </w:p>
    <w:p w:rsidR="00BA07C4" w:rsidRPr="00013C05" w:rsidRDefault="00BA07C4" w:rsidP="00BA07C4">
      <w:pPr>
        <w:pStyle w:val="Inf4Heading5"/>
        <w:rPr>
          <w:rFonts w:cs="Arial"/>
          <w:lang w:val="de-DE"/>
        </w:rPr>
      </w:pPr>
      <w:bookmarkStart w:id="1073" w:name="_Toc204136177"/>
      <w:bookmarkStart w:id="1074" w:name="_Toc204141341"/>
      <w:bookmarkStart w:id="1075" w:name="_Toc204141868"/>
      <w:bookmarkStart w:id="1076" w:name="_Toc207000627"/>
      <w:bookmarkStart w:id="1077" w:name="_Toc523742297"/>
      <w:bookmarkStart w:id="1078" w:name="_Toc173661694"/>
      <w:bookmarkStart w:id="1079" w:name="_Toc173748675"/>
      <w:bookmarkStart w:id="1080" w:name="_Toc207774124"/>
      <w:bookmarkEnd w:id="1025"/>
      <w:bookmarkEnd w:id="1026"/>
      <w:bookmarkEnd w:id="1027"/>
      <w:r w:rsidRPr="00013C05">
        <w:rPr>
          <w:rFonts w:cs="Arial"/>
          <w:lang w:val="de-DE"/>
        </w:rPr>
        <w:lastRenderedPageBreak/>
        <w:t>Feststellungsbefugte</w:t>
      </w:r>
      <w:bookmarkEnd w:id="1073"/>
      <w:bookmarkEnd w:id="1074"/>
      <w:bookmarkEnd w:id="1075"/>
      <w:bookmarkEnd w:id="1076"/>
      <w:bookmarkEnd w:id="1077"/>
    </w:p>
    <w:p w:rsidR="00BA07C4" w:rsidRPr="00013C05" w:rsidRDefault="00BA07C4" w:rsidP="00BA07C4">
      <w:pPr>
        <w:pStyle w:val="Inf4Heading6"/>
        <w:rPr>
          <w:rFonts w:cs="Arial"/>
          <w:lang w:val="de-DE"/>
        </w:rPr>
      </w:pPr>
      <w:bookmarkStart w:id="1081" w:name="_Toc181672291"/>
      <w:bookmarkStart w:id="1082" w:name="_Toc204136178"/>
      <w:bookmarkStart w:id="1083" w:name="_Toc204141342"/>
      <w:bookmarkStart w:id="1084" w:name="_Toc204141869"/>
      <w:bookmarkStart w:id="1085" w:name="_Toc207000628"/>
      <w:bookmarkStart w:id="1086" w:name="_Toc523742298"/>
      <w:r w:rsidRPr="00013C05">
        <w:rPr>
          <w:rFonts w:cs="Arial"/>
          <w:lang w:val="de-DE"/>
        </w:rPr>
        <w:t>Durchführungsbestimmung 105.6</w:t>
      </w:r>
      <w:bookmarkEnd w:id="1081"/>
      <w:bookmarkEnd w:id="1082"/>
      <w:bookmarkEnd w:id="1083"/>
      <w:bookmarkEnd w:id="1084"/>
      <w:bookmarkEnd w:id="1085"/>
      <w:bookmarkEnd w:id="1086"/>
    </w:p>
    <w:p w:rsidR="00BA07C4" w:rsidRPr="00013C05" w:rsidRDefault="00BA07C4" w:rsidP="00BA07C4">
      <w:pPr>
        <w:pStyle w:val="Inf4Normal"/>
        <w:ind w:left="567"/>
        <w:rPr>
          <w:rFonts w:cs="Arial"/>
          <w:szCs w:val="24"/>
          <w:lang w:val="de-DE"/>
        </w:rPr>
      </w:pPr>
      <w:r w:rsidRPr="00013C05">
        <w:rPr>
          <w:rFonts w:cs="Arial"/>
          <w:szCs w:val="24"/>
          <w:lang w:val="de-DE"/>
        </w:rPr>
        <w:t>a)</w:t>
      </w:r>
      <w:r w:rsidRPr="00013C05">
        <w:rPr>
          <w:rFonts w:cs="Arial"/>
          <w:szCs w:val="24"/>
          <w:lang w:val="de-DE"/>
        </w:rPr>
        <w:tab/>
        <w:t xml:space="preserve">Die Feststellungsbefugten sind dafür verantwortlich, daß die </w:t>
      </w:r>
      <w:r w:rsidRPr="00013C05">
        <w:rPr>
          <w:rFonts w:cs="Arial"/>
          <w:szCs w:val="24"/>
          <w:highlight w:val="lightGray"/>
          <w:lang w:val="de-DE"/>
        </w:rPr>
        <w:t xml:space="preserve">vom Stellvertretenden Generalsekretär </w:t>
      </w:r>
      <w:r w:rsidRPr="00013C05">
        <w:rPr>
          <w:rFonts w:cs="Arial"/>
          <w:szCs w:val="24"/>
          <w:lang w:val="de-DE"/>
        </w:rPr>
        <w:t xml:space="preserve">vorgeschlagene Verwendung der Mittel, einschließlich der Dienstposten, der Finanzordnung und ihrer Durchführungsbestimmungen, der Personalordnung und ihren Durchführungsbestimmungen </w:t>
      </w:r>
      <w:r w:rsidR="00A70D72" w:rsidRPr="00013C05">
        <w:rPr>
          <w:rFonts w:cs="Arial"/>
          <w:szCs w:val="24"/>
          <w:highlight w:val="lightGray"/>
          <w:lang w:val="de-DE"/>
        </w:rPr>
        <w:t>der U</w:t>
      </w:r>
      <w:r w:rsidRPr="00013C05">
        <w:rPr>
          <w:rFonts w:cs="Arial"/>
          <w:szCs w:val="24"/>
          <w:highlight w:val="lightGray"/>
          <w:lang w:val="de-DE"/>
        </w:rPr>
        <w:t>POV</w:t>
      </w:r>
      <w:r w:rsidRPr="00013C05">
        <w:rPr>
          <w:rFonts w:cs="Arial"/>
          <w:szCs w:val="24"/>
          <w:lang w:val="de-DE"/>
        </w:rPr>
        <w:t xml:space="preserve"> und den </w:t>
      </w:r>
      <w:r w:rsidR="00A70D72" w:rsidRPr="00013C05">
        <w:rPr>
          <w:rFonts w:cs="Arial"/>
          <w:szCs w:val="24"/>
          <w:u w:val="single"/>
          <w:lang w:val="de-DE"/>
        </w:rPr>
        <w:t>vom Generaldirektor oder anderen be</w:t>
      </w:r>
      <w:r w:rsidR="00BB616A" w:rsidRPr="00013C05">
        <w:rPr>
          <w:rFonts w:cs="Arial"/>
          <w:szCs w:val="24"/>
          <w:u w:val="single"/>
          <w:lang w:val="de-DE"/>
        </w:rPr>
        <w:t>fugt</w:t>
      </w:r>
      <w:r w:rsidR="00A70D72" w:rsidRPr="00013C05">
        <w:rPr>
          <w:rFonts w:cs="Arial"/>
          <w:szCs w:val="24"/>
          <w:u w:val="single"/>
          <w:lang w:val="de-DE"/>
        </w:rPr>
        <w:t xml:space="preserve">en Bediensteten </w:t>
      </w:r>
      <w:r w:rsidR="00A70D72" w:rsidRPr="00013C05">
        <w:rPr>
          <w:rFonts w:cs="Arial"/>
          <w:b/>
          <w:szCs w:val="24"/>
          <w:highlight w:val="lightGray"/>
          <w:u w:val="single"/>
          <w:lang w:val="de-DE"/>
        </w:rPr>
        <w:t>der WIPO</w:t>
      </w:r>
      <w:r w:rsidR="00A70D72" w:rsidRPr="00013C05">
        <w:rPr>
          <w:rFonts w:cs="Arial"/>
          <w:szCs w:val="24"/>
          <w:u w:val="single"/>
          <w:lang w:val="de-DE"/>
        </w:rPr>
        <w:t xml:space="preserve"> erlassenen</w:t>
      </w:r>
      <w:r w:rsidR="00A70D72" w:rsidRPr="00013C05">
        <w:rPr>
          <w:rFonts w:cs="Arial"/>
          <w:szCs w:val="24"/>
          <w:lang w:val="de-DE"/>
        </w:rPr>
        <w:t xml:space="preserve"> </w:t>
      </w:r>
      <w:r w:rsidRPr="00013C05">
        <w:rPr>
          <w:rFonts w:cs="Arial"/>
          <w:szCs w:val="24"/>
          <w:lang w:val="de-DE"/>
        </w:rPr>
        <w:t>Verwaltungsanweisungen entsprechen.</w:t>
      </w:r>
    </w:p>
    <w:p w:rsidR="00BA07C4" w:rsidRPr="00013C05" w:rsidRDefault="00BA07C4" w:rsidP="00BA07C4">
      <w:pPr>
        <w:pStyle w:val="Inf4Normal"/>
        <w:ind w:left="567"/>
        <w:rPr>
          <w:rFonts w:cs="Arial"/>
          <w:szCs w:val="24"/>
          <w:lang w:val="de-DE"/>
        </w:rPr>
      </w:pPr>
      <w:r w:rsidRPr="00013C05">
        <w:rPr>
          <w:rFonts w:cs="Arial"/>
          <w:szCs w:val="24"/>
          <w:lang w:val="de-DE"/>
        </w:rPr>
        <w:t>b)</w:t>
      </w:r>
      <w:r w:rsidRPr="00013C05">
        <w:rPr>
          <w:rFonts w:cs="Arial"/>
          <w:szCs w:val="24"/>
          <w:lang w:val="de-DE"/>
        </w:rPr>
        <w:tab/>
        <w:t xml:space="preserve">Die Feststellungsbefugten werden vom Leiter des Rechnungswesens </w:t>
      </w:r>
      <w:r w:rsidRPr="00013C05">
        <w:rPr>
          <w:rFonts w:cs="Arial"/>
          <w:szCs w:val="24"/>
          <w:highlight w:val="lightGray"/>
          <w:lang w:val="de-DE"/>
        </w:rPr>
        <w:t>der WIPO</w:t>
      </w:r>
      <w:r w:rsidRPr="00013C05">
        <w:rPr>
          <w:rFonts w:cs="Arial"/>
          <w:szCs w:val="24"/>
          <w:lang w:val="de-DE"/>
        </w:rPr>
        <w:t xml:space="preserve"> benannt. Die Feststellungsbefugnis und die diesbezügliche Verantwortung werden auf persönlicher Basis zugewiesen und können nicht delegiert werden. Feststellungsbefugte können die gemäß Durchführungsbestimmung 105.7 zugewiesenen Anweisungsfunktionen nicht ausüben.</w:t>
      </w:r>
    </w:p>
    <w:p w:rsidR="00BA07C4" w:rsidRPr="00013C05" w:rsidRDefault="00BA07C4" w:rsidP="00BA07C4">
      <w:pPr>
        <w:pStyle w:val="Inf4Heading5"/>
        <w:rPr>
          <w:rFonts w:cs="Arial"/>
          <w:lang w:val="de-DE"/>
        </w:rPr>
      </w:pPr>
      <w:bookmarkStart w:id="1087" w:name="_Toc204136179"/>
      <w:bookmarkStart w:id="1088" w:name="_Toc204141343"/>
      <w:bookmarkStart w:id="1089" w:name="_Toc204141870"/>
      <w:bookmarkStart w:id="1090" w:name="_Toc207000629"/>
      <w:bookmarkStart w:id="1091" w:name="_Toc523742299"/>
      <w:r w:rsidRPr="00013C05">
        <w:rPr>
          <w:rFonts w:cs="Arial"/>
          <w:lang w:val="de-DE"/>
        </w:rPr>
        <w:t>Anweisungsbefugte</w:t>
      </w:r>
      <w:bookmarkEnd w:id="1087"/>
      <w:bookmarkEnd w:id="1088"/>
      <w:bookmarkEnd w:id="1089"/>
      <w:bookmarkEnd w:id="1090"/>
      <w:bookmarkEnd w:id="1091"/>
    </w:p>
    <w:p w:rsidR="00BA07C4" w:rsidRPr="00013C05" w:rsidRDefault="00BA07C4" w:rsidP="00BA07C4">
      <w:pPr>
        <w:pStyle w:val="Inf4Heading6"/>
        <w:rPr>
          <w:rFonts w:cs="Arial"/>
          <w:lang w:val="de-DE"/>
        </w:rPr>
      </w:pPr>
      <w:bookmarkStart w:id="1092" w:name="_Toc181672293"/>
      <w:bookmarkStart w:id="1093" w:name="_Toc204136180"/>
      <w:bookmarkStart w:id="1094" w:name="_Toc204141344"/>
      <w:bookmarkStart w:id="1095" w:name="_Toc204141871"/>
      <w:bookmarkStart w:id="1096" w:name="_Toc207000630"/>
      <w:bookmarkStart w:id="1097" w:name="_Toc523742300"/>
      <w:r w:rsidRPr="00013C05">
        <w:rPr>
          <w:rFonts w:cs="Arial"/>
          <w:lang w:val="de-DE"/>
        </w:rPr>
        <w:t>Durchführungsbestimmung 105.7</w:t>
      </w:r>
      <w:bookmarkEnd w:id="1092"/>
      <w:bookmarkEnd w:id="1093"/>
      <w:bookmarkEnd w:id="1094"/>
      <w:bookmarkEnd w:id="1095"/>
      <w:bookmarkEnd w:id="1096"/>
      <w:bookmarkEnd w:id="1097"/>
    </w:p>
    <w:p w:rsidR="00BA07C4" w:rsidRPr="00013C05" w:rsidRDefault="00BA07C4" w:rsidP="00BA07C4">
      <w:pPr>
        <w:pStyle w:val="Inf4Normal"/>
        <w:ind w:left="567"/>
        <w:rPr>
          <w:rFonts w:cs="Arial"/>
          <w:szCs w:val="24"/>
          <w:lang w:val="de-DE"/>
        </w:rPr>
      </w:pPr>
      <w:r w:rsidRPr="00013C05">
        <w:rPr>
          <w:rFonts w:cs="Arial"/>
          <w:szCs w:val="24"/>
          <w:lang w:val="de-DE"/>
        </w:rPr>
        <w:t>a)</w:t>
      </w:r>
      <w:r w:rsidRPr="00013C05">
        <w:rPr>
          <w:rFonts w:cs="Arial"/>
          <w:szCs w:val="24"/>
          <w:lang w:val="de-DE"/>
        </w:rPr>
        <w:tab/>
        <w:t xml:space="preserve">Die Anweisungsbefugten sind dafür verantwortlich, Auszahlungen zu genehmigen, nachdem sie sich dessen versichert haben, daß die Beträge tatsächlich geschuldet werden, indem sie bestätigen, daß die erforderlichen Dienstleistungen, Güter oder Ausrüstungen im Einklang mit dem Auftrag, der Vereinbarung, der Bestellung oder einer sonstigen Art von Verpflichtung, aufgrund deren sie bestellt wurden, empfangen wurden. Die Anweisungsbefugten müssen detaillierte Aufzeichnungen führen und müssen bereit sein, alle vom Leiter des Rechnungswesens </w:t>
      </w:r>
      <w:r w:rsidRPr="00013C05">
        <w:rPr>
          <w:rFonts w:cs="Arial"/>
          <w:szCs w:val="24"/>
          <w:highlight w:val="lightGray"/>
          <w:lang w:val="de-DE"/>
        </w:rPr>
        <w:t>der WIPO</w:t>
      </w:r>
      <w:r w:rsidRPr="00013C05">
        <w:rPr>
          <w:rFonts w:cs="Arial"/>
          <w:szCs w:val="24"/>
          <w:lang w:val="de-DE"/>
        </w:rPr>
        <w:t xml:space="preserve"> angeforderten Belege, Erläuterungen und Begründungen vorzulegen.</w:t>
      </w:r>
    </w:p>
    <w:p w:rsidR="00BA07C4" w:rsidRPr="00013C05" w:rsidRDefault="00BA07C4" w:rsidP="00BA07C4">
      <w:pPr>
        <w:pStyle w:val="Inf4Normal"/>
        <w:ind w:left="567"/>
        <w:rPr>
          <w:rFonts w:cs="Arial"/>
          <w:szCs w:val="24"/>
          <w:lang w:val="de-DE"/>
        </w:rPr>
      </w:pPr>
      <w:r w:rsidRPr="00013C05">
        <w:rPr>
          <w:rFonts w:cs="Arial"/>
          <w:szCs w:val="24"/>
          <w:lang w:val="de-DE"/>
        </w:rPr>
        <w:t>b)</w:t>
      </w:r>
      <w:r w:rsidRPr="00013C05">
        <w:rPr>
          <w:rFonts w:cs="Arial"/>
          <w:szCs w:val="24"/>
          <w:lang w:val="de-DE"/>
        </w:rPr>
        <w:tab/>
        <w:t xml:space="preserve">Die Anweisungsbefugten werden vom Leiter des Rechnungswesens </w:t>
      </w:r>
      <w:r w:rsidRPr="00013C05">
        <w:rPr>
          <w:rFonts w:cs="Arial"/>
          <w:szCs w:val="24"/>
          <w:highlight w:val="lightGray"/>
          <w:lang w:val="de-DE"/>
        </w:rPr>
        <w:t>der WIPO</w:t>
      </w:r>
      <w:r w:rsidRPr="00013C05">
        <w:rPr>
          <w:rFonts w:cs="Arial"/>
          <w:szCs w:val="24"/>
          <w:lang w:val="de-DE"/>
        </w:rPr>
        <w:t xml:space="preserve"> benannt.</w:t>
      </w:r>
    </w:p>
    <w:p w:rsidR="00BA07C4" w:rsidRPr="00013C05" w:rsidRDefault="00BA07C4" w:rsidP="00BA07C4">
      <w:pPr>
        <w:pStyle w:val="Inf4Normal"/>
        <w:ind w:left="567"/>
        <w:rPr>
          <w:rFonts w:cs="Arial"/>
          <w:szCs w:val="24"/>
          <w:lang w:val="de-DE"/>
        </w:rPr>
      </w:pPr>
      <w:r w:rsidRPr="00013C05">
        <w:rPr>
          <w:rFonts w:cs="Arial"/>
          <w:szCs w:val="24"/>
          <w:lang w:val="de-DE"/>
        </w:rPr>
        <w:t>c)</w:t>
      </w:r>
      <w:r w:rsidRPr="00013C05">
        <w:rPr>
          <w:rFonts w:cs="Arial"/>
          <w:szCs w:val="24"/>
          <w:lang w:val="de-DE"/>
        </w:rPr>
        <w:tab/>
        <w:t>Die Anweisungsbefugnis und die diesbezügliche Verantwortung werden auf persönlicher Basis zugewiesen und können nicht delegiert werden. Anweisungsbefugte können die gemäß Durchführungsbestimmung 105.6 zugewiesenen Feststellungsfunktionen bzw. die gemäß Durchführungsbestimmung 104.3 zugewiesene Zeichnungsbefugnis nicht ausüben.</w:t>
      </w:r>
    </w:p>
    <w:p w:rsidR="00BA07C4" w:rsidRPr="00013C05" w:rsidRDefault="00BA07C4" w:rsidP="00BA07C4">
      <w:pPr>
        <w:pStyle w:val="Inf4Heading5"/>
        <w:rPr>
          <w:rFonts w:cs="Arial"/>
          <w:lang w:val="de-DE"/>
        </w:rPr>
      </w:pPr>
      <w:bookmarkStart w:id="1098" w:name="_Toc181672294"/>
      <w:bookmarkStart w:id="1099" w:name="_Toc204136181"/>
      <w:bookmarkStart w:id="1100" w:name="_Toc204141345"/>
      <w:bookmarkStart w:id="1101" w:name="_Toc204141872"/>
      <w:bookmarkStart w:id="1102" w:name="_Toc207000631"/>
      <w:bookmarkStart w:id="1103" w:name="_Toc523742301"/>
      <w:r w:rsidRPr="00013C05">
        <w:rPr>
          <w:rFonts w:cs="Arial"/>
          <w:lang w:val="de-DE"/>
        </w:rPr>
        <w:t xml:space="preserve">Veranschlagung </w:t>
      </w:r>
      <w:bookmarkEnd w:id="1098"/>
      <w:r w:rsidRPr="00013C05">
        <w:rPr>
          <w:rFonts w:cs="Arial"/>
          <w:lang w:val="de-DE"/>
        </w:rPr>
        <w:t>und Änderung von Verpflichtungen</w:t>
      </w:r>
      <w:bookmarkEnd w:id="1099"/>
      <w:bookmarkEnd w:id="1100"/>
      <w:bookmarkEnd w:id="1101"/>
      <w:bookmarkEnd w:id="1102"/>
      <w:bookmarkEnd w:id="1103"/>
    </w:p>
    <w:p w:rsidR="00BA07C4" w:rsidRPr="00013C05" w:rsidRDefault="00BA07C4" w:rsidP="00BA07C4">
      <w:pPr>
        <w:pStyle w:val="Inf4Heading6"/>
        <w:rPr>
          <w:rFonts w:cs="Arial"/>
          <w:lang w:val="de-DE"/>
        </w:rPr>
      </w:pPr>
      <w:bookmarkStart w:id="1104" w:name="_Toc181672295"/>
      <w:bookmarkStart w:id="1105" w:name="_Toc204136182"/>
      <w:bookmarkStart w:id="1106" w:name="_Toc204141346"/>
      <w:bookmarkStart w:id="1107" w:name="_Toc204141873"/>
      <w:bookmarkStart w:id="1108" w:name="_Toc207000632"/>
      <w:bookmarkStart w:id="1109" w:name="_Toc523742302"/>
      <w:r w:rsidRPr="00013C05">
        <w:rPr>
          <w:rFonts w:cs="Arial"/>
          <w:lang w:val="de-DE"/>
        </w:rPr>
        <w:t>Durchführungsbestimmung 105.8</w:t>
      </w:r>
      <w:bookmarkEnd w:id="1104"/>
      <w:bookmarkEnd w:id="1105"/>
      <w:bookmarkEnd w:id="1106"/>
      <w:bookmarkEnd w:id="1107"/>
      <w:bookmarkEnd w:id="1108"/>
      <w:bookmarkEnd w:id="1109"/>
    </w:p>
    <w:p w:rsidR="00DC1E10" w:rsidRPr="00013C05" w:rsidRDefault="00297B91" w:rsidP="00297B91">
      <w:pPr>
        <w:pStyle w:val="Inf4Normal"/>
        <w:ind w:left="567"/>
        <w:rPr>
          <w:rFonts w:cs="Arial"/>
          <w:lang w:val="de-DE"/>
        </w:rPr>
      </w:pPr>
      <w:bookmarkStart w:id="1110" w:name="_Toc181672296"/>
      <w:bookmarkStart w:id="1111" w:name="_Toc204136183"/>
      <w:bookmarkStart w:id="1112" w:name="_Toc204141347"/>
      <w:bookmarkStart w:id="1113" w:name="_Toc204141874"/>
      <w:bookmarkStart w:id="1114" w:name="_Toc207000633"/>
      <w:bookmarkStart w:id="1115" w:name="_Toc173661700"/>
      <w:bookmarkStart w:id="1116" w:name="_Toc173748681"/>
      <w:bookmarkStart w:id="1117" w:name="_Toc207774130"/>
      <w:bookmarkEnd w:id="1078"/>
      <w:bookmarkEnd w:id="1079"/>
      <w:bookmarkEnd w:id="1080"/>
      <w:r w:rsidRPr="00013C05">
        <w:rPr>
          <w:rFonts w:cs="Arial"/>
          <w:szCs w:val="24"/>
          <w:lang w:val="de-DE"/>
        </w:rPr>
        <w:t>a)</w:t>
      </w:r>
      <w:r w:rsidRPr="00013C05">
        <w:rPr>
          <w:rFonts w:cs="Arial"/>
          <w:szCs w:val="24"/>
          <w:lang w:val="de-DE"/>
        </w:rPr>
        <w:tab/>
      </w:r>
      <w:r w:rsidR="00DC1E10" w:rsidRPr="00013C05">
        <w:rPr>
          <w:rFonts w:cs="Arial"/>
          <w:szCs w:val="24"/>
          <w:lang w:val="de-DE"/>
        </w:rPr>
        <w:t>Abgesehen von der Einstellung von Personal im Rahmen einer genehmigten Stellenbesetzung</w:t>
      </w:r>
      <w:r w:rsidR="00DC1E10" w:rsidRPr="00013C05">
        <w:rPr>
          <w:rFonts w:cs="Arial"/>
          <w:szCs w:val="24"/>
          <w:highlight w:val="lightGray"/>
          <w:lang w:val="de-DE"/>
        </w:rPr>
        <w:t>,</w:t>
      </w:r>
      <w:r w:rsidR="00DC1E10" w:rsidRPr="00013C05">
        <w:rPr>
          <w:rFonts w:cs="Arial"/>
          <w:szCs w:val="24"/>
          <w:lang w:val="de-DE"/>
        </w:rPr>
        <w:t xml:space="preserve"> </w:t>
      </w:r>
      <w:r w:rsidR="00DC1E10" w:rsidRPr="00013C05">
        <w:rPr>
          <w:rFonts w:cs="Arial"/>
          <w:szCs w:val="24"/>
          <w:highlight w:val="lightGray"/>
          <w:lang w:val="de-DE"/>
        </w:rPr>
        <w:t>wie im Programm und Haushaltsplan ausgewiesen,</w:t>
      </w:r>
      <w:r w:rsidR="00DC1E10" w:rsidRPr="00013C05">
        <w:rPr>
          <w:rFonts w:cs="Arial"/>
          <w:lang w:val="de-DE"/>
        </w:rPr>
        <w:t xml:space="preserve"> </w:t>
      </w:r>
      <w:r w:rsidR="00DC1E10" w:rsidRPr="00013C05">
        <w:rPr>
          <w:rFonts w:cs="Arial"/>
          <w:szCs w:val="24"/>
          <w:lang w:val="de-DE"/>
        </w:rPr>
        <w:t xml:space="preserve">und den sich daraus ergebenden Verpflichtungen nach der Personalordnung und ihren Durchführungsbestimmungen dürfen Verpflichtungen, auch aufgrund von Aufträgen, Vereinbarungen oder Bestellungen, erst dann eingegangen werden, wenn in den </w:t>
      </w:r>
      <w:r w:rsidR="00DC1E10" w:rsidRPr="00013C05">
        <w:rPr>
          <w:lang w:val="de-DE"/>
        </w:rPr>
        <w:t xml:space="preserve">Konten </w:t>
      </w:r>
      <w:r w:rsidR="00DC1E10" w:rsidRPr="00013C05">
        <w:rPr>
          <w:rFonts w:cs="Arial"/>
          <w:szCs w:val="24"/>
          <w:lang w:val="de-DE"/>
        </w:rPr>
        <w:t>entsprechende Mittel vorgemerkt worden sind. („Vorausbelastung“). Dies erfolgt durch Verbuchung von Vorausverpflichtungen, zu deren Lasten Verpflichtungen verbucht werden. Die entsprechenden Zahlungen oder Auszahlungen zu Lasten ordnungsgemäß verbuchter Verpflichtungen werden als Ausgaben verbucht. Eine Verpflichtung wird während des in Regel 5.3 vorgesehenen Zeitraums</w:t>
      </w:r>
      <w:r w:rsidR="00EF40AB" w:rsidRPr="00013C05">
        <w:rPr>
          <w:rFonts w:cs="Arial"/>
          <w:szCs w:val="24"/>
          <w:lang w:val="de-DE"/>
        </w:rPr>
        <w:t>,</w:t>
      </w:r>
      <w:r w:rsidR="00DC1E10" w:rsidRPr="00013C05">
        <w:rPr>
          <w:rFonts w:cs="Arial"/>
          <w:szCs w:val="24"/>
          <w:lang w:val="de-DE"/>
        </w:rPr>
        <w:t xml:space="preserve"> wenn die Waren empfangen oder die Dienstleistungen erbracht wurden</w:t>
      </w:r>
      <w:r w:rsidR="00EF40AB" w:rsidRPr="00013C05">
        <w:rPr>
          <w:rFonts w:cs="Arial"/>
          <w:szCs w:val="24"/>
          <w:lang w:val="de-DE"/>
        </w:rPr>
        <w:t>,</w:t>
      </w:r>
      <w:r w:rsidR="00DC1E10" w:rsidRPr="00013C05">
        <w:rPr>
          <w:rFonts w:cs="Arial"/>
          <w:szCs w:val="24"/>
          <w:lang w:val="de-DE"/>
        </w:rPr>
        <w:t xml:space="preserve"> als nicht abgewickelte Verpflichtung in den Buchführungsunterlagen beibehalten, bis sie gemäß Regel 5.4 abgewickelt oder annulliert wird.</w:t>
      </w:r>
      <w:r w:rsidR="00DC1E10" w:rsidRPr="00013C05">
        <w:rPr>
          <w:rFonts w:cs="Arial"/>
          <w:lang w:val="de-DE"/>
        </w:rPr>
        <w:t xml:space="preserve"> </w:t>
      </w:r>
    </w:p>
    <w:p w:rsidR="00DC1E10" w:rsidRPr="00013C05" w:rsidRDefault="00297B91" w:rsidP="00297B91">
      <w:pPr>
        <w:pStyle w:val="Inf4Normal"/>
        <w:ind w:left="567"/>
        <w:rPr>
          <w:rFonts w:cs="Arial"/>
          <w:lang w:val="de-DE"/>
        </w:rPr>
      </w:pPr>
      <w:r w:rsidRPr="00013C05">
        <w:rPr>
          <w:rFonts w:cs="Arial"/>
          <w:lang w:val="de-DE"/>
        </w:rPr>
        <w:t>b)</w:t>
      </w:r>
      <w:r w:rsidRPr="00013C05">
        <w:rPr>
          <w:rFonts w:cs="Arial"/>
          <w:lang w:val="de-DE"/>
        </w:rPr>
        <w:tab/>
      </w:r>
      <w:r w:rsidR="00DC1E10" w:rsidRPr="00013C05">
        <w:rPr>
          <w:rFonts w:cs="Arial"/>
          <w:lang w:val="de-DE"/>
        </w:rPr>
        <w:t xml:space="preserve">Der </w:t>
      </w:r>
      <w:r w:rsidR="00DC1E10" w:rsidRPr="00013C05">
        <w:rPr>
          <w:rFonts w:cs="Arial"/>
          <w:szCs w:val="24"/>
          <w:lang w:val="de-DE"/>
        </w:rPr>
        <w:t xml:space="preserve">Leiter des Rechnungswesens </w:t>
      </w:r>
      <w:r w:rsidR="00DC1E10" w:rsidRPr="00013C05">
        <w:rPr>
          <w:rFonts w:cs="Arial"/>
          <w:szCs w:val="24"/>
          <w:highlight w:val="lightGray"/>
          <w:lang w:val="de-DE"/>
        </w:rPr>
        <w:t>der WIPO</w:t>
      </w:r>
      <w:r w:rsidR="00DC1E10" w:rsidRPr="00013C05">
        <w:rPr>
          <w:rFonts w:cs="Arial"/>
          <w:szCs w:val="24"/>
          <w:lang w:val="de-DE"/>
        </w:rPr>
        <w:t xml:space="preserve"> kann einen Schwellenwert festsetzen, unter dem eine Vorausbelastung nicht erforderlich ist</w:t>
      </w:r>
      <w:r w:rsidR="00DC1E10" w:rsidRPr="00013C05">
        <w:rPr>
          <w:rFonts w:cs="Arial"/>
          <w:lang w:val="de-DE"/>
        </w:rPr>
        <w:t>.</w:t>
      </w:r>
    </w:p>
    <w:p w:rsidR="00DC1E10" w:rsidRPr="00013C05" w:rsidRDefault="00297B91" w:rsidP="00297B91">
      <w:pPr>
        <w:pStyle w:val="Inf4Normal"/>
        <w:ind w:left="567"/>
        <w:rPr>
          <w:rFonts w:cs="Arial"/>
          <w:lang w:val="de-DE"/>
        </w:rPr>
      </w:pPr>
      <w:r w:rsidRPr="00013C05">
        <w:rPr>
          <w:rFonts w:cs="Arial"/>
          <w:szCs w:val="24"/>
          <w:lang w:val="de-DE"/>
        </w:rPr>
        <w:t>c)</w:t>
      </w:r>
      <w:r w:rsidRPr="00013C05">
        <w:rPr>
          <w:rFonts w:cs="Arial"/>
          <w:szCs w:val="24"/>
          <w:lang w:val="de-DE"/>
        </w:rPr>
        <w:tab/>
      </w:r>
      <w:r w:rsidR="00DC1E10" w:rsidRPr="00013C05">
        <w:rPr>
          <w:rFonts w:cs="Arial"/>
          <w:szCs w:val="24"/>
          <w:lang w:val="de-DE"/>
        </w:rPr>
        <w:t xml:space="preserve">Der Leiter des Rechnungswesens </w:t>
      </w:r>
      <w:r w:rsidR="00DC1E10" w:rsidRPr="00013C05">
        <w:rPr>
          <w:rFonts w:cs="Arial"/>
          <w:szCs w:val="24"/>
          <w:highlight w:val="lightGray"/>
          <w:lang w:val="de-DE"/>
        </w:rPr>
        <w:t>der WIPO</w:t>
      </w:r>
      <w:r w:rsidR="00DC1E10" w:rsidRPr="00013C05">
        <w:rPr>
          <w:rFonts w:cs="Arial"/>
          <w:szCs w:val="24"/>
          <w:lang w:val="de-DE"/>
        </w:rPr>
        <w:t xml:space="preserve"> legt geeignete Verfahren fest, die zu befolgen sind, wenn sich die Kosten für die entsprechenden Güter oder Dienstleistungen aus irgendeinem Grund in der Zeit zwischen der Begründung einer Verpflichtung und der Bearbeitung der endgültigen Zahlung erhöht haben</w:t>
      </w:r>
      <w:r w:rsidR="00DC1E10" w:rsidRPr="00013C05">
        <w:rPr>
          <w:rFonts w:cs="Arial"/>
          <w:lang w:val="de-DE"/>
        </w:rPr>
        <w:t>.</w:t>
      </w:r>
    </w:p>
    <w:p w:rsidR="00BA07C4" w:rsidRPr="00013C05" w:rsidRDefault="00BA07C4" w:rsidP="00BA07C4">
      <w:pPr>
        <w:pStyle w:val="Inf4Heading5"/>
        <w:rPr>
          <w:rFonts w:cs="Arial"/>
          <w:lang w:val="de-DE"/>
        </w:rPr>
      </w:pPr>
      <w:bookmarkStart w:id="1118" w:name="_Toc523742303"/>
      <w:r w:rsidRPr="00013C05">
        <w:rPr>
          <w:rFonts w:cs="Arial"/>
          <w:lang w:val="de-DE"/>
        </w:rPr>
        <w:t>Überprüfung, Wiedereinsetzung und Annullierung von Verpflichtun</w:t>
      </w:r>
      <w:bookmarkEnd w:id="1110"/>
      <w:r w:rsidRPr="00013C05">
        <w:rPr>
          <w:rFonts w:cs="Arial"/>
          <w:lang w:val="de-DE"/>
        </w:rPr>
        <w:t>gen</w:t>
      </w:r>
      <w:bookmarkEnd w:id="1111"/>
      <w:bookmarkEnd w:id="1112"/>
      <w:bookmarkEnd w:id="1113"/>
      <w:bookmarkEnd w:id="1114"/>
      <w:bookmarkEnd w:id="1118"/>
    </w:p>
    <w:p w:rsidR="00BA07C4" w:rsidRPr="00013C05" w:rsidRDefault="00BA07C4" w:rsidP="00BA07C4">
      <w:pPr>
        <w:pStyle w:val="Inf4Heading6"/>
        <w:rPr>
          <w:rFonts w:cs="Arial"/>
          <w:lang w:val="de-DE"/>
        </w:rPr>
      </w:pPr>
      <w:bookmarkStart w:id="1119" w:name="_Toc181672297"/>
      <w:bookmarkStart w:id="1120" w:name="_Toc204136184"/>
      <w:bookmarkStart w:id="1121" w:name="_Toc204141348"/>
      <w:bookmarkStart w:id="1122" w:name="_Toc204141875"/>
      <w:bookmarkStart w:id="1123" w:name="_Toc207000634"/>
      <w:bookmarkStart w:id="1124" w:name="_Toc523742304"/>
      <w:r w:rsidRPr="00013C05">
        <w:rPr>
          <w:rFonts w:cs="Arial"/>
          <w:lang w:val="de-DE"/>
        </w:rPr>
        <w:t>Durchführungsbestimmung 105.9</w:t>
      </w:r>
      <w:bookmarkEnd w:id="1119"/>
      <w:bookmarkEnd w:id="1120"/>
      <w:bookmarkEnd w:id="1121"/>
      <w:bookmarkEnd w:id="1122"/>
      <w:bookmarkEnd w:id="1123"/>
      <w:bookmarkEnd w:id="1124"/>
    </w:p>
    <w:p w:rsidR="00B625C9" w:rsidRPr="00013C05" w:rsidRDefault="00297B91" w:rsidP="00297B91">
      <w:pPr>
        <w:pStyle w:val="Inf4Normal"/>
        <w:ind w:left="567"/>
        <w:rPr>
          <w:rFonts w:cs="Arial"/>
          <w:lang w:val="de-DE"/>
        </w:rPr>
      </w:pPr>
      <w:bookmarkStart w:id="1125" w:name="_Toc181672298"/>
      <w:bookmarkStart w:id="1126" w:name="_Toc204136185"/>
      <w:bookmarkStart w:id="1127" w:name="_Toc204141349"/>
      <w:bookmarkStart w:id="1128" w:name="_Toc204141876"/>
      <w:bookmarkStart w:id="1129" w:name="_Toc207000635"/>
      <w:r w:rsidRPr="00013C05">
        <w:rPr>
          <w:rFonts w:cs="Arial"/>
          <w:szCs w:val="24"/>
          <w:lang w:val="de-DE"/>
        </w:rPr>
        <w:t>a)</w:t>
      </w:r>
      <w:r w:rsidRPr="00013C05">
        <w:rPr>
          <w:rFonts w:cs="Arial"/>
          <w:szCs w:val="24"/>
          <w:lang w:val="de-DE"/>
        </w:rPr>
        <w:tab/>
      </w:r>
      <w:r w:rsidR="00B625C9" w:rsidRPr="00013C05">
        <w:rPr>
          <w:rFonts w:cs="Arial"/>
          <w:szCs w:val="24"/>
          <w:lang w:val="de-DE"/>
        </w:rPr>
        <w:t xml:space="preserve">Ausstehende Verpflichtungen müssen in regelmäßigen Abständen vom </w:t>
      </w:r>
      <w:r w:rsidR="00B625C9" w:rsidRPr="00013C05">
        <w:rPr>
          <w:rFonts w:cs="Arial"/>
          <w:szCs w:val="24"/>
          <w:highlight w:val="lightGray"/>
          <w:lang w:val="de-DE"/>
        </w:rPr>
        <w:t>Stellvertretenden Generalsekretär</w:t>
      </w:r>
      <w:r w:rsidR="00B625C9" w:rsidRPr="00013C05">
        <w:rPr>
          <w:rFonts w:cs="Arial"/>
          <w:szCs w:val="24"/>
          <w:lang w:val="de-DE"/>
        </w:rPr>
        <w:t xml:space="preserve"> überprüft werden. Wird eine Verpflichtung für gültig befunden, kann aber nicht während des in Regel 5.3 festgelegten Zeitraums abgewickelt werden, so werden gegebenenfalls die Bestimmungen der Regeln 5.4 und 5.5 angewandt. </w:t>
      </w:r>
      <w:r w:rsidR="00B625C9" w:rsidRPr="00013C05">
        <w:rPr>
          <w:rFonts w:cs="Arial"/>
          <w:strike/>
          <w:szCs w:val="24"/>
          <w:lang w:val="de-DE"/>
        </w:rPr>
        <w:t>Verpflichtungen, die nicht mehr gültig sind, werden in den Buchführungsunterlagen umgehend reduziert oder annulliert.</w:t>
      </w:r>
    </w:p>
    <w:p w:rsidR="00B625C9" w:rsidRPr="00013C05" w:rsidRDefault="00297B91" w:rsidP="00297B91">
      <w:pPr>
        <w:pStyle w:val="Inf4Normal"/>
        <w:ind w:left="567"/>
        <w:rPr>
          <w:rFonts w:cs="Arial"/>
          <w:lang w:val="de-DE"/>
        </w:rPr>
      </w:pPr>
      <w:r w:rsidRPr="00013C05">
        <w:rPr>
          <w:rFonts w:cs="Arial"/>
          <w:szCs w:val="24"/>
          <w:lang w:val="de-DE"/>
        </w:rPr>
        <w:t>b)</w:t>
      </w:r>
      <w:r w:rsidRPr="00013C05">
        <w:rPr>
          <w:rFonts w:cs="Arial"/>
          <w:szCs w:val="24"/>
          <w:lang w:val="de-DE"/>
        </w:rPr>
        <w:tab/>
      </w:r>
      <w:r w:rsidR="00B625C9" w:rsidRPr="00013C05">
        <w:rPr>
          <w:rFonts w:cs="Arial"/>
          <w:szCs w:val="24"/>
          <w:lang w:val="de-DE"/>
        </w:rPr>
        <w:t xml:space="preserve">Verringert sich eine zuvor in den Buchführungsunterlagen verbuchte Verpflichtung aus irgendeinem Grund (auf andere Weise als durch Zahlung) oder wird sie annulliert, sorgt der </w:t>
      </w:r>
      <w:r w:rsidR="00B625C9" w:rsidRPr="00013C05">
        <w:rPr>
          <w:rFonts w:cs="Arial"/>
          <w:szCs w:val="24"/>
          <w:lang w:val="de-DE"/>
        </w:rPr>
        <w:lastRenderedPageBreak/>
        <w:t>Feststellungsbefugte dafür, daß die entsprechenden Anpassungen in den Buchführungsunterlagen vorgenommen werden.</w:t>
      </w:r>
      <w:r w:rsidR="00B625C9" w:rsidRPr="00013C05">
        <w:rPr>
          <w:rFonts w:cs="Arial"/>
          <w:lang w:val="de-DE"/>
        </w:rPr>
        <w:t xml:space="preserve"> </w:t>
      </w:r>
    </w:p>
    <w:p w:rsidR="00BA07C4" w:rsidRPr="00013C05" w:rsidRDefault="00BA07C4" w:rsidP="00BA07C4">
      <w:pPr>
        <w:pStyle w:val="Inf4Heading5"/>
        <w:rPr>
          <w:rFonts w:cs="Arial"/>
          <w:lang w:val="de-DE"/>
        </w:rPr>
      </w:pPr>
      <w:bookmarkStart w:id="1130" w:name="_Toc523742305"/>
      <w:r w:rsidRPr="00013C05">
        <w:rPr>
          <w:rFonts w:cs="Arial"/>
          <w:lang w:val="de-DE"/>
        </w:rPr>
        <w:t>Verpflichtungsbegründende Dokumente</w:t>
      </w:r>
      <w:bookmarkEnd w:id="1125"/>
      <w:bookmarkEnd w:id="1126"/>
      <w:bookmarkEnd w:id="1127"/>
      <w:bookmarkEnd w:id="1128"/>
      <w:bookmarkEnd w:id="1129"/>
      <w:bookmarkEnd w:id="1130"/>
    </w:p>
    <w:p w:rsidR="00BA07C4" w:rsidRPr="00013C05" w:rsidRDefault="00BA07C4" w:rsidP="00BA07C4">
      <w:pPr>
        <w:pStyle w:val="Inf4Heading6"/>
        <w:rPr>
          <w:rFonts w:cs="Arial"/>
          <w:lang w:val="de-DE"/>
        </w:rPr>
      </w:pPr>
      <w:bookmarkStart w:id="1131" w:name="_Toc181672299"/>
      <w:bookmarkStart w:id="1132" w:name="_Toc204136186"/>
      <w:bookmarkStart w:id="1133" w:name="_Toc204141350"/>
      <w:bookmarkStart w:id="1134" w:name="_Toc204141877"/>
      <w:bookmarkStart w:id="1135" w:name="_Toc207000636"/>
      <w:bookmarkStart w:id="1136" w:name="_Toc523742306"/>
      <w:r w:rsidRPr="00013C05">
        <w:rPr>
          <w:rFonts w:cs="Arial"/>
          <w:lang w:val="de-DE"/>
        </w:rPr>
        <w:t>Durchführungsbestimmung 105.10</w:t>
      </w:r>
      <w:bookmarkEnd w:id="1131"/>
      <w:bookmarkEnd w:id="1132"/>
      <w:bookmarkEnd w:id="1133"/>
      <w:bookmarkEnd w:id="1134"/>
      <w:bookmarkEnd w:id="1135"/>
      <w:bookmarkEnd w:id="1136"/>
    </w:p>
    <w:p w:rsidR="00BA07C4" w:rsidRPr="00013C05" w:rsidRDefault="00BA07C4" w:rsidP="00BA07C4">
      <w:pPr>
        <w:pStyle w:val="Inf4Normal"/>
        <w:ind w:left="567"/>
        <w:rPr>
          <w:rFonts w:cs="Arial"/>
          <w:szCs w:val="24"/>
          <w:lang w:val="de-DE"/>
        </w:rPr>
      </w:pPr>
      <w:r w:rsidRPr="00013C05">
        <w:rPr>
          <w:rFonts w:cs="Arial"/>
          <w:szCs w:val="24"/>
          <w:lang w:val="de-DE"/>
        </w:rPr>
        <w:t xml:space="preserve">Einer Verpflichtung muß ein offizieller Vertrag, eine Vereinbarung, eine Bestellung oder eine sonstige Form von Verpflichtung oder eine von </w:t>
      </w:r>
      <w:r w:rsidR="00975C13" w:rsidRPr="00013C05">
        <w:rPr>
          <w:rFonts w:cs="Arial"/>
          <w:szCs w:val="24"/>
          <w:highlight w:val="lightGray"/>
          <w:lang w:val="de-DE"/>
        </w:rPr>
        <w:t>der U</w:t>
      </w:r>
      <w:r w:rsidRPr="00013C05">
        <w:rPr>
          <w:rFonts w:cs="Arial"/>
          <w:szCs w:val="24"/>
          <w:highlight w:val="lightGray"/>
          <w:lang w:val="de-DE"/>
        </w:rPr>
        <w:t>POV</w:t>
      </w:r>
      <w:r w:rsidRPr="00013C05">
        <w:rPr>
          <w:rFonts w:cs="Arial"/>
          <w:szCs w:val="24"/>
          <w:lang w:val="de-DE"/>
        </w:rPr>
        <w:t xml:space="preserve"> anerkannte Verpflichtung </w:t>
      </w:r>
      <w:r w:rsidR="008D20B9" w:rsidRPr="00013C05">
        <w:rPr>
          <w:rFonts w:cs="Arial"/>
          <w:szCs w:val="24"/>
          <w:lang w:val="de-DE"/>
        </w:rPr>
        <w:t>zugrunde liegen</w:t>
      </w:r>
      <w:r w:rsidRPr="00013C05">
        <w:rPr>
          <w:rFonts w:cs="Arial"/>
          <w:szCs w:val="24"/>
          <w:lang w:val="de-DE"/>
        </w:rPr>
        <w:t>. Alle Verpflichtungen müssen durch ein entsprechendes verpflichtungsbegründendes Dokument belegt sein.</w:t>
      </w:r>
    </w:p>
    <w:p w:rsidR="00BA07C4" w:rsidRPr="003D409C" w:rsidRDefault="00BA07C4" w:rsidP="00BA07C4">
      <w:pPr>
        <w:pStyle w:val="Inf4Heading3"/>
        <w:rPr>
          <w:rFonts w:cs="Arial"/>
          <w:lang w:val="de-DE"/>
        </w:rPr>
      </w:pPr>
      <w:bookmarkStart w:id="1137" w:name="_Toc181672300"/>
      <w:bookmarkStart w:id="1138" w:name="_Toc204134718"/>
      <w:bookmarkStart w:id="1139" w:name="_Toc204136187"/>
      <w:bookmarkStart w:id="1140" w:name="_Toc204141351"/>
      <w:bookmarkStart w:id="1141" w:name="_Toc204141878"/>
      <w:bookmarkStart w:id="1142" w:name="_Toc207000637"/>
      <w:bookmarkStart w:id="1143" w:name="_Toc270518547"/>
      <w:bookmarkStart w:id="1144" w:name="_Toc523742307"/>
      <w:r w:rsidRPr="003D409C">
        <w:rPr>
          <w:rFonts w:cs="Arial"/>
          <w:szCs w:val="24"/>
          <w:lang w:val="de-DE"/>
        </w:rPr>
        <w:t>Billigkeitszahlun</w:t>
      </w:r>
      <w:bookmarkEnd w:id="1137"/>
      <w:r w:rsidRPr="003D409C">
        <w:rPr>
          <w:rFonts w:cs="Arial"/>
          <w:szCs w:val="24"/>
          <w:lang w:val="de-DE"/>
        </w:rPr>
        <w:t>gen</w:t>
      </w:r>
      <w:bookmarkEnd w:id="1138"/>
      <w:bookmarkEnd w:id="1139"/>
      <w:bookmarkEnd w:id="1140"/>
      <w:bookmarkEnd w:id="1141"/>
      <w:bookmarkEnd w:id="1142"/>
      <w:bookmarkEnd w:id="1143"/>
      <w:bookmarkEnd w:id="1144"/>
    </w:p>
    <w:p w:rsidR="00BA07C4" w:rsidRPr="003D409C" w:rsidRDefault="00BA07C4" w:rsidP="00BA07C4">
      <w:pPr>
        <w:pStyle w:val="Inf4Heading4"/>
        <w:rPr>
          <w:rFonts w:cs="Arial"/>
          <w:lang w:val="de-DE"/>
        </w:rPr>
      </w:pPr>
      <w:bookmarkStart w:id="1145" w:name="_Toc181672301"/>
      <w:bookmarkStart w:id="1146" w:name="_Toc204136188"/>
      <w:bookmarkStart w:id="1147" w:name="_Toc204141352"/>
      <w:bookmarkStart w:id="1148" w:name="_Toc204141879"/>
      <w:bookmarkStart w:id="1149" w:name="_Toc207000638"/>
      <w:bookmarkStart w:id="1150" w:name="_Toc523742308"/>
      <w:r w:rsidRPr="003D409C">
        <w:rPr>
          <w:rFonts w:cs="Arial"/>
          <w:lang w:val="de-DE"/>
        </w:rPr>
        <w:t>Regel 5.10</w:t>
      </w:r>
      <w:bookmarkEnd w:id="1145"/>
      <w:bookmarkEnd w:id="1146"/>
      <w:bookmarkEnd w:id="1147"/>
      <w:bookmarkEnd w:id="1148"/>
      <w:bookmarkEnd w:id="1149"/>
      <w:bookmarkEnd w:id="1150"/>
    </w:p>
    <w:p w:rsidR="00E706C0" w:rsidRPr="00013C05" w:rsidRDefault="004E0EA2" w:rsidP="00297B91">
      <w:pPr>
        <w:pStyle w:val="Inf4Normal"/>
        <w:rPr>
          <w:szCs w:val="24"/>
          <w:lang w:val="de-DE"/>
        </w:rPr>
      </w:pPr>
      <w:bookmarkStart w:id="1151" w:name="_Toc181672302"/>
      <w:bookmarkStart w:id="1152" w:name="_Toc204136189"/>
      <w:bookmarkStart w:id="1153" w:name="_Toc204141353"/>
      <w:bookmarkStart w:id="1154" w:name="_Toc204141880"/>
      <w:bookmarkStart w:id="1155" w:name="_Toc207000639"/>
      <w:r w:rsidRPr="00013C05">
        <w:rPr>
          <w:rFonts w:eastAsia="Arial" w:cs="Arial"/>
          <w:lang w:val="de-DE"/>
        </w:rPr>
        <w:t>Der</w:t>
      </w:r>
      <w:r w:rsidRPr="00013C05">
        <w:rPr>
          <w:rFonts w:eastAsia="Arial" w:cs="Arial"/>
          <w:spacing w:val="13"/>
          <w:lang w:val="de-DE"/>
        </w:rPr>
        <w:t xml:space="preserve"> </w:t>
      </w:r>
      <w:r w:rsidRPr="00013C05">
        <w:rPr>
          <w:rFonts w:eastAsia="Arial" w:cs="Arial"/>
          <w:spacing w:val="1"/>
          <w:highlight w:val="lightGray"/>
          <w:lang w:val="de-DE"/>
        </w:rPr>
        <w:t>G</w:t>
      </w:r>
      <w:r w:rsidRPr="00013C05">
        <w:rPr>
          <w:rFonts w:eastAsia="Arial" w:cs="Arial"/>
          <w:highlight w:val="lightGray"/>
          <w:lang w:val="de-DE"/>
        </w:rPr>
        <w:t>e</w:t>
      </w:r>
      <w:r w:rsidRPr="00013C05">
        <w:rPr>
          <w:rFonts w:eastAsia="Arial" w:cs="Arial"/>
          <w:spacing w:val="2"/>
          <w:highlight w:val="lightGray"/>
          <w:lang w:val="de-DE"/>
        </w:rPr>
        <w:t>n</w:t>
      </w:r>
      <w:r w:rsidRPr="00013C05">
        <w:rPr>
          <w:rFonts w:eastAsia="Arial" w:cs="Arial"/>
          <w:highlight w:val="lightGray"/>
          <w:lang w:val="de-DE"/>
        </w:rPr>
        <w:t>e</w:t>
      </w:r>
      <w:r w:rsidRPr="00013C05">
        <w:rPr>
          <w:rFonts w:eastAsia="Arial" w:cs="Arial"/>
          <w:spacing w:val="1"/>
          <w:highlight w:val="lightGray"/>
          <w:lang w:val="de-DE"/>
        </w:rPr>
        <w:t>r</w:t>
      </w:r>
      <w:r w:rsidRPr="00013C05">
        <w:rPr>
          <w:rFonts w:eastAsia="Arial" w:cs="Arial"/>
          <w:highlight w:val="lightGray"/>
          <w:lang w:val="de-DE"/>
        </w:rPr>
        <w:t>a</w:t>
      </w:r>
      <w:r w:rsidRPr="00013C05">
        <w:rPr>
          <w:rFonts w:eastAsia="Arial" w:cs="Arial"/>
          <w:spacing w:val="-1"/>
          <w:highlight w:val="lightGray"/>
          <w:lang w:val="de-DE"/>
        </w:rPr>
        <w:t>l</w:t>
      </w:r>
      <w:r w:rsidRPr="00013C05">
        <w:rPr>
          <w:rFonts w:eastAsia="Arial" w:cs="Arial"/>
          <w:spacing w:val="1"/>
          <w:highlight w:val="lightGray"/>
          <w:lang w:val="de-DE"/>
        </w:rPr>
        <w:t>s</w:t>
      </w:r>
      <w:r w:rsidRPr="00013C05">
        <w:rPr>
          <w:rFonts w:eastAsia="Arial" w:cs="Arial"/>
          <w:highlight w:val="lightGray"/>
          <w:lang w:val="de-DE"/>
        </w:rPr>
        <w:t>e</w:t>
      </w:r>
      <w:r w:rsidRPr="00013C05">
        <w:rPr>
          <w:rFonts w:eastAsia="Arial" w:cs="Arial"/>
          <w:spacing w:val="4"/>
          <w:highlight w:val="lightGray"/>
          <w:lang w:val="de-DE"/>
        </w:rPr>
        <w:t>k</w:t>
      </w:r>
      <w:r w:rsidRPr="00013C05">
        <w:rPr>
          <w:rFonts w:eastAsia="Arial" w:cs="Arial"/>
          <w:spacing w:val="1"/>
          <w:highlight w:val="lightGray"/>
          <w:lang w:val="de-DE"/>
        </w:rPr>
        <w:t>r</w:t>
      </w:r>
      <w:r w:rsidRPr="00013C05">
        <w:rPr>
          <w:rFonts w:eastAsia="Arial" w:cs="Arial"/>
          <w:highlight w:val="lightGray"/>
          <w:lang w:val="de-DE"/>
        </w:rPr>
        <w:t>etär</w:t>
      </w:r>
      <w:r w:rsidRPr="00013C05">
        <w:rPr>
          <w:rFonts w:eastAsia="Arial" w:cs="Arial"/>
          <w:spacing w:val="18"/>
          <w:lang w:val="de-DE"/>
        </w:rPr>
        <w:t xml:space="preserve"> </w:t>
      </w:r>
      <w:r w:rsidRPr="00013C05">
        <w:rPr>
          <w:rFonts w:eastAsia="Arial" w:cs="Arial"/>
          <w:spacing w:val="4"/>
          <w:lang w:val="de-DE"/>
        </w:rPr>
        <w:t>k</w:t>
      </w:r>
      <w:r w:rsidRPr="00013C05">
        <w:rPr>
          <w:rFonts w:eastAsia="Arial" w:cs="Arial"/>
          <w:lang w:val="de-DE"/>
        </w:rPr>
        <w:t>ann</w:t>
      </w:r>
      <w:r w:rsidRPr="00013C05">
        <w:rPr>
          <w:rFonts w:eastAsia="Arial" w:cs="Arial"/>
          <w:spacing w:val="10"/>
          <w:lang w:val="de-DE"/>
        </w:rPr>
        <w:t xml:space="preserve"> </w:t>
      </w:r>
      <w:r w:rsidRPr="00013C05">
        <w:rPr>
          <w:rFonts w:eastAsia="Arial" w:cs="Arial"/>
          <w:spacing w:val="2"/>
          <w:lang w:val="de-DE"/>
        </w:rPr>
        <w:t>B</w:t>
      </w:r>
      <w:r w:rsidRPr="00013C05">
        <w:rPr>
          <w:rFonts w:eastAsia="Arial" w:cs="Arial"/>
          <w:spacing w:val="-1"/>
          <w:lang w:val="de-DE"/>
        </w:rPr>
        <w:t>i</w:t>
      </w:r>
      <w:r w:rsidRPr="00013C05">
        <w:rPr>
          <w:rFonts w:eastAsia="Arial" w:cs="Arial"/>
          <w:spacing w:val="1"/>
          <w:lang w:val="de-DE"/>
        </w:rPr>
        <w:t>l</w:t>
      </w:r>
      <w:r w:rsidRPr="00013C05">
        <w:rPr>
          <w:rFonts w:eastAsia="Arial" w:cs="Arial"/>
          <w:spacing w:val="-1"/>
          <w:lang w:val="de-DE"/>
        </w:rPr>
        <w:t>li</w:t>
      </w:r>
      <w:r w:rsidRPr="00013C05">
        <w:rPr>
          <w:rFonts w:eastAsia="Arial" w:cs="Arial"/>
          <w:lang w:val="de-DE"/>
        </w:rPr>
        <w:t>g</w:t>
      </w:r>
      <w:r w:rsidRPr="00013C05">
        <w:rPr>
          <w:rFonts w:eastAsia="Arial" w:cs="Arial"/>
          <w:spacing w:val="4"/>
          <w:lang w:val="de-DE"/>
        </w:rPr>
        <w:t>k</w:t>
      </w:r>
      <w:r w:rsidRPr="00013C05">
        <w:rPr>
          <w:rFonts w:eastAsia="Arial" w:cs="Arial"/>
          <w:lang w:val="de-DE"/>
        </w:rPr>
        <w:t>e</w:t>
      </w:r>
      <w:r w:rsidRPr="00013C05">
        <w:rPr>
          <w:rFonts w:eastAsia="Arial" w:cs="Arial"/>
          <w:spacing w:val="-1"/>
          <w:lang w:val="de-DE"/>
        </w:rPr>
        <w:t>i</w:t>
      </w:r>
      <w:r w:rsidRPr="00013C05">
        <w:rPr>
          <w:rFonts w:eastAsia="Arial" w:cs="Arial"/>
          <w:lang w:val="de-DE"/>
        </w:rPr>
        <w:t>t</w:t>
      </w:r>
      <w:r w:rsidRPr="00013C05">
        <w:rPr>
          <w:rFonts w:eastAsia="Arial" w:cs="Arial"/>
          <w:spacing w:val="4"/>
          <w:lang w:val="de-DE"/>
        </w:rPr>
        <w:t>s</w:t>
      </w:r>
      <w:r w:rsidRPr="00013C05">
        <w:rPr>
          <w:rFonts w:eastAsia="Arial" w:cs="Arial"/>
          <w:spacing w:val="-1"/>
          <w:lang w:val="de-DE"/>
        </w:rPr>
        <w:t>z</w:t>
      </w:r>
      <w:r w:rsidRPr="00013C05">
        <w:rPr>
          <w:rFonts w:eastAsia="Arial" w:cs="Arial"/>
          <w:lang w:val="de-DE"/>
        </w:rPr>
        <w:t>a</w:t>
      </w:r>
      <w:r w:rsidRPr="00013C05">
        <w:rPr>
          <w:rFonts w:eastAsia="Arial" w:cs="Arial"/>
          <w:spacing w:val="2"/>
          <w:lang w:val="de-DE"/>
        </w:rPr>
        <w:t>h</w:t>
      </w:r>
      <w:r w:rsidRPr="00013C05">
        <w:rPr>
          <w:rFonts w:eastAsia="Arial" w:cs="Arial"/>
          <w:spacing w:val="-1"/>
          <w:lang w:val="de-DE"/>
        </w:rPr>
        <w:t>l</w:t>
      </w:r>
      <w:r w:rsidRPr="00013C05">
        <w:rPr>
          <w:rFonts w:eastAsia="Arial" w:cs="Arial"/>
          <w:lang w:val="de-DE"/>
        </w:rPr>
        <w:t>u</w:t>
      </w:r>
      <w:r w:rsidRPr="00013C05">
        <w:rPr>
          <w:rFonts w:eastAsia="Arial" w:cs="Arial"/>
          <w:spacing w:val="2"/>
          <w:lang w:val="de-DE"/>
        </w:rPr>
        <w:t>n</w:t>
      </w:r>
      <w:r w:rsidRPr="00013C05">
        <w:rPr>
          <w:rFonts w:eastAsia="Arial" w:cs="Arial"/>
          <w:lang w:val="de-DE"/>
        </w:rPr>
        <w:t xml:space="preserve">gen </w:t>
      </w:r>
      <w:r w:rsidRPr="00013C05">
        <w:rPr>
          <w:rFonts w:eastAsia="Arial" w:cs="Arial"/>
          <w:spacing w:val="1"/>
          <w:lang w:val="de-DE"/>
        </w:rPr>
        <w:t>l</w:t>
      </w:r>
      <w:r w:rsidRPr="00013C05">
        <w:rPr>
          <w:rFonts w:eastAsia="Arial" w:cs="Arial"/>
          <w:lang w:val="de-DE"/>
        </w:rPr>
        <w:t>e</w:t>
      </w:r>
      <w:r w:rsidRPr="00013C05">
        <w:rPr>
          <w:rFonts w:eastAsia="Arial" w:cs="Arial"/>
          <w:spacing w:val="-1"/>
          <w:lang w:val="de-DE"/>
        </w:rPr>
        <w:t>i</w:t>
      </w:r>
      <w:r w:rsidRPr="00013C05">
        <w:rPr>
          <w:rFonts w:eastAsia="Arial" w:cs="Arial"/>
          <w:spacing w:val="1"/>
          <w:lang w:val="de-DE"/>
        </w:rPr>
        <w:t>s</w:t>
      </w:r>
      <w:r w:rsidRPr="00013C05">
        <w:rPr>
          <w:rFonts w:eastAsia="Arial" w:cs="Arial"/>
          <w:lang w:val="de-DE"/>
        </w:rPr>
        <w:t>t</w:t>
      </w:r>
      <w:r w:rsidRPr="00013C05">
        <w:rPr>
          <w:rFonts w:eastAsia="Arial" w:cs="Arial"/>
          <w:spacing w:val="2"/>
          <w:lang w:val="de-DE"/>
        </w:rPr>
        <w:t>e</w:t>
      </w:r>
      <w:r w:rsidRPr="00013C05">
        <w:rPr>
          <w:rFonts w:eastAsia="Arial" w:cs="Arial"/>
          <w:lang w:val="de-DE"/>
        </w:rPr>
        <w:t>n,</w:t>
      </w:r>
      <w:r w:rsidRPr="00013C05">
        <w:rPr>
          <w:rFonts w:eastAsia="Arial" w:cs="Arial"/>
          <w:spacing w:val="9"/>
          <w:lang w:val="de-DE"/>
        </w:rPr>
        <w:t xml:space="preserve"> </w:t>
      </w:r>
      <w:r w:rsidRPr="00013C05">
        <w:rPr>
          <w:rFonts w:eastAsia="Arial" w:cs="Arial"/>
          <w:spacing w:val="2"/>
          <w:lang w:val="de-DE"/>
        </w:rPr>
        <w:t>d</w:t>
      </w:r>
      <w:r w:rsidRPr="00013C05">
        <w:rPr>
          <w:rFonts w:eastAsia="Arial" w:cs="Arial"/>
          <w:spacing w:val="-1"/>
          <w:lang w:val="de-DE"/>
        </w:rPr>
        <w:t>i</w:t>
      </w:r>
      <w:r w:rsidRPr="00013C05">
        <w:rPr>
          <w:rFonts w:eastAsia="Arial" w:cs="Arial"/>
          <w:lang w:val="de-DE"/>
        </w:rPr>
        <w:t>e</w:t>
      </w:r>
      <w:r w:rsidRPr="00013C05">
        <w:rPr>
          <w:rFonts w:eastAsia="Arial" w:cs="Arial"/>
          <w:spacing w:val="15"/>
          <w:lang w:val="de-DE"/>
        </w:rPr>
        <w:t xml:space="preserve"> </w:t>
      </w:r>
      <w:r w:rsidRPr="00013C05">
        <w:rPr>
          <w:rFonts w:eastAsia="Arial" w:cs="Arial"/>
          <w:lang w:val="de-DE"/>
        </w:rPr>
        <w:t>a</w:t>
      </w:r>
      <w:r w:rsidRPr="00013C05">
        <w:rPr>
          <w:rFonts w:eastAsia="Arial" w:cs="Arial"/>
          <w:spacing w:val="-1"/>
          <w:lang w:val="de-DE"/>
        </w:rPr>
        <w:t>l</w:t>
      </w:r>
      <w:r w:rsidRPr="00013C05">
        <w:rPr>
          <w:rFonts w:eastAsia="Arial" w:cs="Arial"/>
          <w:lang w:val="de-DE"/>
        </w:rPr>
        <w:t>s</w:t>
      </w:r>
      <w:r w:rsidRPr="00013C05">
        <w:rPr>
          <w:rFonts w:eastAsia="Arial" w:cs="Arial"/>
          <w:spacing w:val="16"/>
          <w:lang w:val="de-DE"/>
        </w:rPr>
        <w:t xml:space="preserve"> </w:t>
      </w:r>
      <w:r w:rsidRPr="00013C05">
        <w:rPr>
          <w:rFonts w:eastAsia="Arial" w:cs="Arial"/>
          <w:spacing w:val="-1"/>
          <w:lang w:val="de-DE"/>
        </w:rPr>
        <w:t>i</w:t>
      </w:r>
      <w:r w:rsidRPr="00013C05">
        <w:rPr>
          <w:rFonts w:eastAsia="Arial" w:cs="Arial"/>
          <w:lang w:val="de-DE"/>
        </w:rPr>
        <w:t>m</w:t>
      </w:r>
      <w:r w:rsidRPr="00013C05">
        <w:rPr>
          <w:rFonts w:eastAsia="Arial" w:cs="Arial"/>
          <w:spacing w:val="17"/>
          <w:lang w:val="de-DE"/>
        </w:rPr>
        <w:t xml:space="preserve"> </w:t>
      </w:r>
      <w:r w:rsidRPr="00013C05">
        <w:rPr>
          <w:rFonts w:eastAsia="Arial" w:cs="Arial"/>
          <w:lang w:val="de-DE"/>
        </w:rPr>
        <w:t>Inte</w:t>
      </w:r>
      <w:r w:rsidRPr="00013C05">
        <w:rPr>
          <w:rFonts w:eastAsia="Arial" w:cs="Arial"/>
          <w:spacing w:val="1"/>
          <w:lang w:val="de-DE"/>
        </w:rPr>
        <w:t>r</w:t>
      </w:r>
      <w:r w:rsidRPr="00013C05">
        <w:rPr>
          <w:rFonts w:eastAsia="Arial" w:cs="Arial"/>
          <w:lang w:val="de-DE"/>
        </w:rPr>
        <w:t>e</w:t>
      </w:r>
      <w:r w:rsidRPr="00013C05">
        <w:rPr>
          <w:rFonts w:eastAsia="Arial" w:cs="Arial"/>
          <w:spacing w:val="1"/>
          <w:lang w:val="de-DE"/>
        </w:rPr>
        <w:t>ss</w:t>
      </w:r>
      <w:r w:rsidRPr="00013C05">
        <w:rPr>
          <w:rFonts w:eastAsia="Arial" w:cs="Arial"/>
          <w:lang w:val="de-DE"/>
        </w:rPr>
        <w:t>e</w:t>
      </w:r>
      <w:r w:rsidRPr="00013C05">
        <w:rPr>
          <w:rFonts w:eastAsia="Arial" w:cs="Arial"/>
          <w:spacing w:val="6"/>
          <w:lang w:val="de-DE"/>
        </w:rPr>
        <w:t xml:space="preserve"> </w:t>
      </w:r>
      <w:r w:rsidRPr="00013C05">
        <w:rPr>
          <w:rFonts w:eastAsia="Arial" w:cs="Arial"/>
          <w:spacing w:val="2"/>
          <w:highlight w:val="lightGray"/>
          <w:lang w:val="de-DE"/>
        </w:rPr>
        <w:t>d</w:t>
      </w:r>
      <w:r w:rsidRPr="00013C05">
        <w:rPr>
          <w:rFonts w:eastAsia="Arial" w:cs="Arial"/>
          <w:highlight w:val="lightGray"/>
          <w:lang w:val="de-DE"/>
        </w:rPr>
        <w:t>er</w:t>
      </w:r>
      <w:r w:rsidRPr="00013C05">
        <w:rPr>
          <w:rFonts w:eastAsia="Arial" w:cs="Arial"/>
          <w:spacing w:val="14"/>
          <w:highlight w:val="lightGray"/>
          <w:lang w:val="de-DE"/>
        </w:rPr>
        <w:t xml:space="preserve"> </w:t>
      </w:r>
      <w:r w:rsidRPr="00013C05">
        <w:rPr>
          <w:rFonts w:eastAsia="Arial" w:cs="Arial"/>
          <w:highlight w:val="lightGray"/>
          <w:lang w:val="de-DE"/>
        </w:rPr>
        <w:t>U</w:t>
      </w:r>
      <w:r w:rsidRPr="00013C05">
        <w:rPr>
          <w:rFonts w:eastAsia="Arial" w:cs="Arial"/>
          <w:spacing w:val="-1"/>
          <w:highlight w:val="lightGray"/>
          <w:lang w:val="de-DE"/>
        </w:rPr>
        <w:t>P</w:t>
      </w:r>
      <w:r w:rsidRPr="00013C05">
        <w:rPr>
          <w:rFonts w:eastAsia="Arial" w:cs="Arial"/>
          <w:spacing w:val="3"/>
          <w:highlight w:val="lightGray"/>
          <w:lang w:val="de-DE"/>
        </w:rPr>
        <w:t>O</w:t>
      </w:r>
      <w:r w:rsidRPr="00013C05">
        <w:rPr>
          <w:rFonts w:eastAsia="Arial" w:cs="Arial"/>
          <w:highlight w:val="lightGray"/>
          <w:lang w:val="de-DE"/>
        </w:rPr>
        <w:t>V</w:t>
      </w:r>
      <w:r w:rsidRPr="00013C05">
        <w:rPr>
          <w:rFonts w:eastAsia="Arial" w:cs="Arial"/>
          <w:spacing w:val="19"/>
          <w:lang w:val="de-DE"/>
        </w:rPr>
        <w:t xml:space="preserve"> </w:t>
      </w:r>
      <w:r w:rsidRPr="00013C05">
        <w:rPr>
          <w:rFonts w:eastAsia="Arial" w:cs="Arial"/>
          <w:spacing w:val="-1"/>
          <w:lang w:val="de-DE"/>
        </w:rPr>
        <w:t>li</w:t>
      </w:r>
      <w:r w:rsidRPr="00013C05">
        <w:rPr>
          <w:rFonts w:eastAsia="Arial" w:cs="Arial"/>
          <w:spacing w:val="2"/>
          <w:lang w:val="de-DE"/>
        </w:rPr>
        <w:t>e</w:t>
      </w:r>
      <w:r w:rsidRPr="00013C05">
        <w:rPr>
          <w:rFonts w:eastAsia="Arial" w:cs="Arial"/>
          <w:lang w:val="de-DE"/>
        </w:rPr>
        <w:t>g</w:t>
      </w:r>
      <w:r w:rsidRPr="00013C05">
        <w:rPr>
          <w:rFonts w:eastAsia="Arial" w:cs="Arial"/>
          <w:spacing w:val="2"/>
          <w:lang w:val="de-DE"/>
        </w:rPr>
        <w:t>e</w:t>
      </w:r>
      <w:r w:rsidRPr="00013C05">
        <w:rPr>
          <w:rFonts w:eastAsia="Arial" w:cs="Arial"/>
          <w:lang w:val="de-DE"/>
        </w:rPr>
        <w:t>nd</w:t>
      </w:r>
      <w:r w:rsidRPr="00013C05">
        <w:rPr>
          <w:rFonts w:eastAsia="Arial" w:cs="Arial"/>
          <w:spacing w:val="11"/>
          <w:lang w:val="de-DE"/>
        </w:rPr>
        <w:t xml:space="preserve"> </w:t>
      </w:r>
      <w:r w:rsidRPr="00013C05">
        <w:rPr>
          <w:rFonts w:eastAsia="Arial" w:cs="Arial"/>
          <w:lang w:val="de-DE"/>
        </w:rPr>
        <w:t>e</w:t>
      </w:r>
      <w:r w:rsidRPr="00013C05">
        <w:rPr>
          <w:rFonts w:eastAsia="Arial" w:cs="Arial"/>
          <w:spacing w:val="1"/>
          <w:lang w:val="de-DE"/>
        </w:rPr>
        <w:t>r</w:t>
      </w:r>
      <w:r w:rsidRPr="00013C05">
        <w:rPr>
          <w:rFonts w:eastAsia="Arial" w:cs="Arial"/>
          <w:lang w:val="de-DE"/>
        </w:rPr>
        <w:t>a</w:t>
      </w:r>
      <w:r w:rsidRPr="00013C05">
        <w:rPr>
          <w:rFonts w:eastAsia="Arial" w:cs="Arial"/>
          <w:spacing w:val="1"/>
          <w:lang w:val="de-DE"/>
        </w:rPr>
        <w:t>c</w:t>
      </w:r>
      <w:r w:rsidRPr="00013C05">
        <w:rPr>
          <w:rFonts w:eastAsia="Arial" w:cs="Arial"/>
          <w:lang w:val="de-DE"/>
        </w:rPr>
        <w:t>htet we</w:t>
      </w:r>
      <w:r w:rsidRPr="00013C05">
        <w:rPr>
          <w:rFonts w:eastAsia="Arial" w:cs="Arial"/>
          <w:spacing w:val="1"/>
          <w:lang w:val="de-DE"/>
        </w:rPr>
        <w:t>r</w:t>
      </w:r>
      <w:r w:rsidRPr="00013C05">
        <w:rPr>
          <w:rFonts w:eastAsia="Arial" w:cs="Arial"/>
          <w:lang w:val="de-DE"/>
        </w:rPr>
        <w:t xml:space="preserve">den, </w:t>
      </w:r>
      <w:r w:rsidRPr="00013C05">
        <w:rPr>
          <w:rFonts w:eastAsia="Arial" w:cs="Arial"/>
          <w:spacing w:val="1"/>
          <w:lang w:val="de-DE"/>
        </w:rPr>
        <w:t>s</w:t>
      </w:r>
      <w:r w:rsidRPr="00013C05">
        <w:rPr>
          <w:rFonts w:eastAsia="Arial" w:cs="Arial"/>
          <w:lang w:val="de-DE"/>
        </w:rPr>
        <w:t>o</w:t>
      </w:r>
      <w:r w:rsidRPr="00013C05">
        <w:rPr>
          <w:rFonts w:eastAsia="Arial" w:cs="Arial"/>
          <w:spacing w:val="2"/>
          <w:lang w:val="de-DE"/>
        </w:rPr>
        <w:t>f</w:t>
      </w:r>
      <w:r w:rsidRPr="00013C05">
        <w:rPr>
          <w:rFonts w:eastAsia="Arial" w:cs="Arial"/>
          <w:lang w:val="de-DE"/>
        </w:rPr>
        <w:t>e</w:t>
      </w:r>
      <w:r w:rsidRPr="00013C05">
        <w:rPr>
          <w:rFonts w:eastAsia="Arial" w:cs="Arial"/>
          <w:spacing w:val="1"/>
          <w:lang w:val="de-DE"/>
        </w:rPr>
        <w:t>r</w:t>
      </w:r>
      <w:r w:rsidRPr="00013C05">
        <w:rPr>
          <w:rFonts w:eastAsia="Arial" w:cs="Arial"/>
          <w:lang w:val="de-DE"/>
        </w:rPr>
        <w:t xml:space="preserve">n </w:t>
      </w:r>
      <w:r w:rsidRPr="00013C05">
        <w:rPr>
          <w:rFonts w:eastAsia="Arial" w:cs="Arial"/>
          <w:spacing w:val="2"/>
          <w:lang w:val="de-DE"/>
        </w:rPr>
        <w:t>e</w:t>
      </w:r>
      <w:r w:rsidRPr="00013C05">
        <w:rPr>
          <w:rFonts w:eastAsia="Arial" w:cs="Arial"/>
          <w:spacing w:val="-1"/>
          <w:lang w:val="de-DE"/>
        </w:rPr>
        <w:t>i</w:t>
      </w:r>
      <w:r w:rsidRPr="00013C05">
        <w:rPr>
          <w:rFonts w:eastAsia="Arial" w:cs="Arial"/>
          <w:lang w:val="de-DE"/>
        </w:rPr>
        <w:t xml:space="preserve">ne </w:t>
      </w:r>
      <w:r w:rsidRPr="00013C05">
        <w:rPr>
          <w:rFonts w:eastAsia="Arial" w:cs="Arial"/>
          <w:spacing w:val="-1"/>
          <w:lang w:val="de-DE"/>
        </w:rPr>
        <w:t>z</w:t>
      </w:r>
      <w:r w:rsidRPr="00013C05">
        <w:rPr>
          <w:rFonts w:eastAsia="Arial" w:cs="Arial"/>
          <w:lang w:val="de-DE"/>
        </w:rPr>
        <w:t>u</w:t>
      </w:r>
      <w:r w:rsidRPr="00013C05">
        <w:rPr>
          <w:rFonts w:eastAsia="Arial" w:cs="Arial"/>
          <w:spacing w:val="1"/>
          <w:lang w:val="de-DE"/>
        </w:rPr>
        <w:t>s</w:t>
      </w:r>
      <w:r w:rsidRPr="00013C05">
        <w:rPr>
          <w:rFonts w:eastAsia="Arial" w:cs="Arial"/>
          <w:spacing w:val="2"/>
          <w:lang w:val="de-DE"/>
        </w:rPr>
        <w:t>amm</w:t>
      </w:r>
      <w:r w:rsidRPr="00013C05">
        <w:rPr>
          <w:rFonts w:eastAsia="Arial" w:cs="Arial"/>
          <w:lang w:val="de-DE"/>
        </w:rPr>
        <w:t>en</w:t>
      </w:r>
      <w:r w:rsidRPr="00013C05">
        <w:rPr>
          <w:rFonts w:eastAsia="Arial" w:cs="Arial"/>
          <w:spacing w:val="2"/>
          <w:lang w:val="de-DE"/>
        </w:rPr>
        <w:t>f</w:t>
      </w:r>
      <w:r w:rsidRPr="00013C05">
        <w:rPr>
          <w:rFonts w:eastAsia="Arial" w:cs="Arial"/>
          <w:lang w:val="de-DE"/>
        </w:rPr>
        <w:t>a</w:t>
      </w:r>
      <w:r w:rsidRPr="00013C05">
        <w:rPr>
          <w:rFonts w:eastAsia="Arial" w:cs="Arial"/>
          <w:spacing w:val="-1"/>
          <w:lang w:val="de-DE"/>
        </w:rPr>
        <w:t>s</w:t>
      </w:r>
      <w:r w:rsidRPr="00013C05">
        <w:rPr>
          <w:rFonts w:eastAsia="Arial" w:cs="Arial"/>
          <w:spacing w:val="1"/>
          <w:lang w:val="de-DE"/>
        </w:rPr>
        <w:t>s</w:t>
      </w:r>
      <w:r w:rsidRPr="00013C05">
        <w:rPr>
          <w:rFonts w:eastAsia="Arial" w:cs="Arial"/>
          <w:lang w:val="de-DE"/>
        </w:rPr>
        <w:t>ende</w:t>
      </w:r>
      <w:r w:rsidRPr="00013C05">
        <w:rPr>
          <w:rFonts w:eastAsia="Arial" w:cs="Arial"/>
          <w:spacing w:val="43"/>
          <w:lang w:val="de-DE"/>
        </w:rPr>
        <w:t xml:space="preserve"> </w:t>
      </w:r>
      <w:r w:rsidRPr="00013C05">
        <w:rPr>
          <w:rFonts w:eastAsia="Arial" w:cs="Arial"/>
          <w:spacing w:val="3"/>
          <w:lang w:val="de-DE"/>
        </w:rPr>
        <w:t>Ü</w:t>
      </w:r>
      <w:r w:rsidRPr="00013C05">
        <w:rPr>
          <w:rFonts w:eastAsia="Arial" w:cs="Arial"/>
          <w:lang w:val="de-DE"/>
        </w:rPr>
        <w:t>be</w:t>
      </w:r>
      <w:r w:rsidRPr="00013C05">
        <w:rPr>
          <w:rFonts w:eastAsia="Arial" w:cs="Arial"/>
          <w:spacing w:val="1"/>
          <w:lang w:val="de-DE"/>
        </w:rPr>
        <w:t>rs</w:t>
      </w:r>
      <w:r w:rsidRPr="00013C05">
        <w:rPr>
          <w:rFonts w:eastAsia="Arial" w:cs="Arial"/>
          <w:spacing w:val="-1"/>
          <w:lang w:val="de-DE"/>
        </w:rPr>
        <w:t>i</w:t>
      </w:r>
      <w:r w:rsidRPr="00013C05">
        <w:rPr>
          <w:rFonts w:eastAsia="Arial" w:cs="Arial"/>
          <w:spacing w:val="1"/>
          <w:lang w:val="de-DE"/>
        </w:rPr>
        <w:t>c</w:t>
      </w:r>
      <w:r w:rsidRPr="00013C05">
        <w:rPr>
          <w:rFonts w:eastAsia="Arial" w:cs="Arial"/>
          <w:lang w:val="de-DE"/>
        </w:rPr>
        <w:t>ht über d</w:t>
      </w:r>
      <w:r w:rsidRPr="00013C05">
        <w:rPr>
          <w:rFonts w:eastAsia="Arial" w:cs="Arial"/>
          <w:spacing w:val="-1"/>
          <w:lang w:val="de-DE"/>
        </w:rPr>
        <w:t>i</w:t>
      </w:r>
      <w:r w:rsidRPr="00013C05">
        <w:rPr>
          <w:rFonts w:eastAsia="Arial" w:cs="Arial"/>
          <w:lang w:val="de-DE"/>
        </w:rPr>
        <w:t>e</w:t>
      </w:r>
      <w:r w:rsidRPr="00013C05">
        <w:rPr>
          <w:rFonts w:eastAsia="Arial" w:cs="Arial"/>
          <w:spacing w:val="1"/>
          <w:lang w:val="de-DE"/>
        </w:rPr>
        <w:t>s</w:t>
      </w:r>
      <w:r w:rsidRPr="00013C05">
        <w:rPr>
          <w:rFonts w:eastAsia="Arial" w:cs="Arial"/>
          <w:lang w:val="de-DE"/>
        </w:rPr>
        <w:t xml:space="preserve">e </w:t>
      </w:r>
      <w:r w:rsidRPr="00013C05">
        <w:rPr>
          <w:rFonts w:eastAsia="Arial" w:cs="Arial"/>
          <w:spacing w:val="1"/>
          <w:lang w:val="de-DE"/>
        </w:rPr>
        <w:t>Z</w:t>
      </w:r>
      <w:r w:rsidRPr="00013C05">
        <w:rPr>
          <w:rFonts w:eastAsia="Arial" w:cs="Arial"/>
          <w:lang w:val="de-DE"/>
        </w:rPr>
        <w:t>a</w:t>
      </w:r>
      <w:r w:rsidRPr="00013C05">
        <w:rPr>
          <w:rFonts w:eastAsia="Arial" w:cs="Arial"/>
          <w:spacing w:val="2"/>
          <w:lang w:val="de-DE"/>
        </w:rPr>
        <w:t>h</w:t>
      </w:r>
      <w:r w:rsidRPr="00013C05">
        <w:rPr>
          <w:rFonts w:eastAsia="Arial" w:cs="Arial"/>
          <w:spacing w:val="-1"/>
          <w:lang w:val="de-DE"/>
        </w:rPr>
        <w:t>l</w:t>
      </w:r>
      <w:r w:rsidRPr="00013C05">
        <w:rPr>
          <w:rFonts w:eastAsia="Arial" w:cs="Arial"/>
          <w:spacing w:val="2"/>
          <w:lang w:val="de-DE"/>
        </w:rPr>
        <w:t>u</w:t>
      </w:r>
      <w:r w:rsidRPr="00013C05">
        <w:rPr>
          <w:rFonts w:eastAsia="Arial" w:cs="Arial"/>
          <w:lang w:val="de-DE"/>
        </w:rPr>
        <w:t>ng</w:t>
      </w:r>
      <w:r w:rsidRPr="00013C05">
        <w:rPr>
          <w:rFonts w:eastAsia="Arial" w:cs="Arial"/>
          <w:spacing w:val="2"/>
          <w:lang w:val="de-DE"/>
        </w:rPr>
        <w:t>e</w:t>
      </w:r>
      <w:r w:rsidRPr="00013C05">
        <w:rPr>
          <w:rFonts w:eastAsia="Arial" w:cs="Arial"/>
          <w:lang w:val="de-DE"/>
        </w:rPr>
        <w:t>n</w:t>
      </w:r>
      <w:r w:rsidRPr="00013C05">
        <w:rPr>
          <w:rFonts w:eastAsia="Arial" w:cs="Arial"/>
          <w:spacing w:val="52"/>
          <w:lang w:val="de-DE"/>
        </w:rPr>
        <w:t xml:space="preserve"> </w:t>
      </w:r>
      <w:r w:rsidRPr="00013C05">
        <w:rPr>
          <w:rFonts w:eastAsia="Arial" w:cs="Arial"/>
          <w:spacing w:val="2"/>
          <w:lang w:val="de-DE"/>
        </w:rPr>
        <w:t>f</w:t>
      </w:r>
      <w:r w:rsidRPr="00013C05">
        <w:rPr>
          <w:rFonts w:eastAsia="Arial" w:cs="Arial"/>
          <w:lang w:val="de-DE"/>
        </w:rPr>
        <w:t xml:space="preserve">ür das </w:t>
      </w:r>
      <w:r w:rsidRPr="00013C05">
        <w:rPr>
          <w:rFonts w:eastAsia="Arial" w:cs="Arial"/>
          <w:spacing w:val="-1"/>
          <w:lang w:val="de-DE"/>
        </w:rPr>
        <w:t>K</w:t>
      </w:r>
      <w:r w:rsidRPr="00013C05">
        <w:rPr>
          <w:rFonts w:eastAsia="Arial" w:cs="Arial"/>
          <w:spacing w:val="2"/>
          <w:lang w:val="de-DE"/>
        </w:rPr>
        <w:t>a</w:t>
      </w:r>
      <w:r w:rsidRPr="00013C05">
        <w:rPr>
          <w:rFonts w:eastAsia="Arial" w:cs="Arial"/>
          <w:spacing w:val="-1"/>
          <w:lang w:val="de-DE"/>
        </w:rPr>
        <w:t>l</w:t>
      </w:r>
      <w:r w:rsidRPr="00013C05">
        <w:rPr>
          <w:rFonts w:eastAsia="Arial" w:cs="Arial"/>
          <w:lang w:val="de-DE"/>
        </w:rPr>
        <w:t>e</w:t>
      </w:r>
      <w:r w:rsidRPr="00013C05">
        <w:rPr>
          <w:rFonts w:eastAsia="Arial" w:cs="Arial"/>
          <w:spacing w:val="2"/>
          <w:lang w:val="de-DE"/>
        </w:rPr>
        <w:t>n</w:t>
      </w:r>
      <w:r w:rsidRPr="00013C05">
        <w:rPr>
          <w:rFonts w:eastAsia="Arial" w:cs="Arial"/>
          <w:lang w:val="de-DE"/>
        </w:rPr>
        <w:t>de</w:t>
      </w:r>
      <w:r w:rsidRPr="00013C05">
        <w:rPr>
          <w:rFonts w:eastAsia="Arial" w:cs="Arial"/>
          <w:spacing w:val="1"/>
          <w:lang w:val="de-DE"/>
        </w:rPr>
        <w:t>rj</w:t>
      </w:r>
      <w:r w:rsidRPr="00013C05">
        <w:rPr>
          <w:rFonts w:eastAsia="Arial" w:cs="Arial"/>
          <w:lang w:val="de-DE"/>
        </w:rPr>
        <w:t>ahr</w:t>
      </w:r>
      <w:r w:rsidRPr="00013C05">
        <w:rPr>
          <w:rFonts w:eastAsia="Arial" w:cs="Arial"/>
          <w:spacing w:val="54"/>
          <w:lang w:val="de-DE"/>
        </w:rPr>
        <w:t xml:space="preserve"> </w:t>
      </w:r>
      <w:r w:rsidRPr="00013C05">
        <w:rPr>
          <w:rFonts w:eastAsia="Arial" w:cs="Arial"/>
          <w:spacing w:val="-1"/>
          <w:lang w:val="de-DE"/>
        </w:rPr>
        <w:t>i</w:t>
      </w:r>
      <w:r w:rsidRPr="00013C05">
        <w:rPr>
          <w:rFonts w:eastAsia="Arial" w:cs="Arial"/>
          <w:lang w:val="de-DE"/>
        </w:rPr>
        <w:t>n d</w:t>
      </w:r>
      <w:r w:rsidRPr="00013C05">
        <w:rPr>
          <w:rFonts w:eastAsia="Arial" w:cs="Arial"/>
          <w:spacing w:val="1"/>
          <w:lang w:val="de-DE"/>
        </w:rPr>
        <w:t>i</w:t>
      </w:r>
      <w:r w:rsidRPr="00013C05">
        <w:rPr>
          <w:rFonts w:eastAsia="Arial" w:cs="Arial"/>
          <w:lang w:val="de-DE"/>
        </w:rPr>
        <w:t xml:space="preserve">e </w:t>
      </w:r>
      <w:r w:rsidRPr="00013C05">
        <w:rPr>
          <w:rFonts w:eastAsia="Arial" w:cs="Arial"/>
          <w:spacing w:val="1"/>
          <w:lang w:val="de-DE"/>
        </w:rPr>
        <w:t>J</w:t>
      </w:r>
      <w:r w:rsidRPr="00013C05">
        <w:rPr>
          <w:rFonts w:eastAsia="Arial" w:cs="Arial"/>
          <w:lang w:val="de-DE"/>
        </w:rPr>
        <w:t>ah</w:t>
      </w:r>
      <w:r w:rsidRPr="00013C05">
        <w:rPr>
          <w:rFonts w:eastAsia="Arial" w:cs="Arial"/>
          <w:spacing w:val="1"/>
          <w:lang w:val="de-DE"/>
        </w:rPr>
        <w:t>r</w:t>
      </w:r>
      <w:r w:rsidRPr="00013C05">
        <w:rPr>
          <w:rFonts w:eastAsia="Arial" w:cs="Arial"/>
          <w:lang w:val="de-DE"/>
        </w:rPr>
        <w:t>e</w:t>
      </w:r>
      <w:r w:rsidRPr="00013C05">
        <w:rPr>
          <w:rFonts w:eastAsia="Arial" w:cs="Arial"/>
          <w:spacing w:val="1"/>
          <w:lang w:val="de-DE"/>
        </w:rPr>
        <w:t>s</w:t>
      </w:r>
      <w:r w:rsidRPr="00013C05">
        <w:rPr>
          <w:rFonts w:eastAsia="Arial" w:cs="Arial"/>
          <w:lang w:val="de-DE"/>
        </w:rPr>
        <w:t>ab</w:t>
      </w:r>
      <w:r w:rsidRPr="00013C05">
        <w:rPr>
          <w:rFonts w:eastAsia="Arial" w:cs="Arial"/>
          <w:spacing w:val="1"/>
          <w:lang w:val="de-DE"/>
        </w:rPr>
        <w:t>sc</w:t>
      </w:r>
      <w:r w:rsidRPr="00013C05">
        <w:rPr>
          <w:rFonts w:eastAsia="Arial" w:cs="Arial"/>
          <w:lang w:val="de-DE"/>
        </w:rPr>
        <w:t>h</w:t>
      </w:r>
      <w:r w:rsidRPr="00013C05">
        <w:rPr>
          <w:rFonts w:eastAsia="Arial" w:cs="Arial"/>
          <w:spacing w:val="-1"/>
          <w:lang w:val="de-DE"/>
        </w:rPr>
        <w:t>l</w:t>
      </w:r>
      <w:r w:rsidRPr="00013C05">
        <w:rPr>
          <w:rFonts w:eastAsia="Arial" w:cs="Arial"/>
          <w:lang w:val="de-DE"/>
        </w:rPr>
        <w:t>ü</w:t>
      </w:r>
      <w:r w:rsidRPr="00013C05">
        <w:rPr>
          <w:rFonts w:eastAsia="Arial" w:cs="Arial"/>
          <w:spacing w:val="1"/>
          <w:lang w:val="de-DE"/>
        </w:rPr>
        <w:t>ss</w:t>
      </w:r>
      <w:r w:rsidRPr="00013C05">
        <w:rPr>
          <w:rFonts w:eastAsia="Arial" w:cs="Arial"/>
          <w:lang w:val="de-DE"/>
        </w:rPr>
        <w:t xml:space="preserve">e </w:t>
      </w:r>
      <w:r w:rsidRPr="00013C05">
        <w:rPr>
          <w:rFonts w:eastAsia="Arial" w:cs="Arial"/>
          <w:highlight w:val="lightGray"/>
          <w:lang w:val="de-DE"/>
        </w:rPr>
        <w:t>der</w:t>
      </w:r>
      <w:r w:rsidRPr="00013C05">
        <w:rPr>
          <w:rFonts w:eastAsia="Arial" w:cs="Arial"/>
          <w:spacing w:val="12"/>
          <w:highlight w:val="lightGray"/>
          <w:lang w:val="de-DE"/>
        </w:rPr>
        <w:t xml:space="preserve"> </w:t>
      </w:r>
      <w:r w:rsidRPr="00013C05">
        <w:rPr>
          <w:rFonts w:eastAsia="Arial" w:cs="Arial"/>
          <w:spacing w:val="3"/>
          <w:highlight w:val="lightGray"/>
          <w:lang w:val="de-DE"/>
        </w:rPr>
        <w:t>U</w:t>
      </w:r>
      <w:r w:rsidRPr="00013C05">
        <w:rPr>
          <w:rFonts w:eastAsia="Arial" w:cs="Arial"/>
          <w:spacing w:val="2"/>
          <w:highlight w:val="lightGray"/>
          <w:lang w:val="de-DE"/>
        </w:rPr>
        <w:t>P</w:t>
      </w:r>
      <w:r w:rsidRPr="00013C05">
        <w:rPr>
          <w:rFonts w:eastAsia="Arial" w:cs="Arial"/>
          <w:spacing w:val="1"/>
          <w:highlight w:val="lightGray"/>
          <w:lang w:val="de-DE"/>
        </w:rPr>
        <w:t>O</w:t>
      </w:r>
      <w:r w:rsidRPr="00013C05">
        <w:rPr>
          <w:rFonts w:eastAsia="Arial" w:cs="Arial"/>
          <w:highlight w:val="lightGray"/>
          <w:lang w:val="de-DE"/>
        </w:rPr>
        <w:t>V</w:t>
      </w:r>
      <w:r w:rsidRPr="00013C05">
        <w:rPr>
          <w:rFonts w:eastAsia="Arial" w:cs="Arial"/>
          <w:spacing w:val="7"/>
          <w:lang w:val="de-DE"/>
        </w:rPr>
        <w:t xml:space="preserve"> </w:t>
      </w:r>
      <w:r w:rsidRPr="00013C05">
        <w:rPr>
          <w:rFonts w:eastAsia="Arial" w:cs="Arial"/>
          <w:lang w:val="de-DE"/>
        </w:rPr>
        <w:t>au</w:t>
      </w:r>
      <w:r w:rsidRPr="00013C05">
        <w:rPr>
          <w:rFonts w:eastAsia="Arial" w:cs="Arial"/>
          <w:spacing w:val="2"/>
          <w:lang w:val="de-DE"/>
        </w:rPr>
        <w:t>f</w:t>
      </w:r>
      <w:r w:rsidRPr="00013C05">
        <w:rPr>
          <w:rFonts w:eastAsia="Arial" w:cs="Arial"/>
          <w:lang w:val="de-DE"/>
        </w:rPr>
        <w:t>ge</w:t>
      </w:r>
      <w:r w:rsidRPr="00013C05">
        <w:rPr>
          <w:rFonts w:eastAsia="Arial" w:cs="Arial"/>
          <w:spacing w:val="2"/>
          <w:lang w:val="de-DE"/>
        </w:rPr>
        <w:t>n</w:t>
      </w:r>
      <w:r w:rsidRPr="00013C05">
        <w:rPr>
          <w:rFonts w:eastAsia="Arial" w:cs="Arial"/>
          <w:lang w:val="de-DE"/>
        </w:rPr>
        <w:t>o</w:t>
      </w:r>
      <w:r w:rsidRPr="00013C05">
        <w:rPr>
          <w:rFonts w:eastAsia="Arial" w:cs="Arial"/>
          <w:spacing w:val="2"/>
          <w:lang w:val="de-DE"/>
        </w:rPr>
        <w:t>m</w:t>
      </w:r>
      <w:r w:rsidRPr="00013C05">
        <w:rPr>
          <w:rFonts w:eastAsia="Arial" w:cs="Arial"/>
          <w:spacing w:val="4"/>
          <w:lang w:val="de-DE"/>
        </w:rPr>
        <w:t>m</w:t>
      </w:r>
      <w:r w:rsidRPr="00013C05">
        <w:rPr>
          <w:rFonts w:eastAsia="Arial" w:cs="Arial"/>
          <w:lang w:val="de-DE"/>
        </w:rPr>
        <w:t>en</w:t>
      </w:r>
      <w:r w:rsidRPr="00013C05">
        <w:rPr>
          <w:rFonts w:eastAsia="Arial" w:cs="Arial"/>
          <w:spacing w:val="1"/>
          <w:lang w:val="de-DE"/>
        </w:rPr>
        <w:t xml:space="preserve"> </w:t>
      </w:r>
      <w:r w:rsidRPr="00013C05">
        <w:rPr>
          <w:rFonts w:eastAsia="Arial" w:cs="Arial"/>
          <w:spacing w:val="-2"/>
          <w:lang w:val="de-DE"/>
        </w:rPr>
        <w:t>w</w:t>
      </w:r>
      <w:r w:rsidRPr="00013C05">
        <w:rPr>
          <w:rFonts w:eastAsia="Arial" w:cs="Arial"/>
          <w:spacing w:val="-1"/>
          <w:lang w:val="de-DE"/>
        </w:rPr>
        <w:t>i</w:t>
      </w:r>
      <w:r w:rsidRPr="00013C05">
        <w:rPr>
          <w:rFonts w:eastAsia="Arial" w:cs="Arial"/>
          <w:spacing w:val="1"/>
          <w:lang w:val="de-DE"/>
        </w:rPr>
        <w:t>r</w:t>
      </w:r>
      <w:r w:rsidRPr="00013C05">
        <w:rPr>
          <w:rFonts w:eastAsia="Arial" w:cs="Arial"/>
          <w:spacing w:val="2"/>
          <w:lang w:val="de-DE"/>
        </w:rPr>
        <w:t>d</w:t>
      </w:r>
      <w:r w:rsidRPr="00013C05">
        <w:rPr>
          <w:rFonts w:eastAsia="Arial" w:cs="Arial"/>
          <w:lang w:val="de-DE"/>
        </w:rPr>
        <w:t>.</w:t>
      </w:r>
      <w:r w:rsidRPr="00013C05">
        <w:rPr>
          <w:rFonts w:eastAsia="Arial" w:cs="Arial"/>
          <w:spacing w:val="10"/>
          <w:lang w:val="de-DE"/>
        </w:rPr>
        <w:t xml:space="preserve"> </w:t>
      </w:r>
      <w:r w:rsidRPr="00013C05">
        <w:rPr>
          <w:lang w:val="de-DE"/>
        </w:rPr>
        <w:t xml:space="preserve">Eine Billigkeitszahlung ist eine Zahlung, bei der keine gesetzliche Haftung gegeben ist, eine moralische Verpflichtung eine solche Zahlung jedoch erwünscht macht. </w:t>
      </w:r>
      <w:r w:rsidRPr="00013C05">
        <w:rPr>
          <w:rFonts w:eastAsia="Arial" w:cs="Arial"/>
          <w:spacing w:val="3"/>
          <w:lang w:val="de-DE"/>
        </w:rPr>
        <w:t>D</w:t>
      </w:r>
      <w:r w:rsidRPr="00013C05">
        <w:rPr>
          <w:rFonts w:eastAsia="Arial" w:cs="Arial"/>
          <w:lang w:val="de-DE"/>
        </w:rPr>
        <w:t>er</w:t>
      </w:r>
      <w:r w:rsidRPr="00013C05">
        <w:rPr>
          <w:rFonts w:eastAsia="Arial" w:cs="Arial"/>
          <w:spacing w:val="12"/>
          <w:lang w:val="de-DE"/>
        </w:rPr>
        <w:t xml:space="preserve"> </w:t>
      </w:r>
      <w:r w:rsidRPr="00013C05">
        <w:rPr>
          <w:rFonts w:eastAsia="Arial" w:cs="Arial"/>
          <w:spacing w:val="1"/>
          <w:lang w:val="de-DE"/>
        </w:rPr>
        <w:t>G</w:t>
      </w:r>
      <w:r w:rsidRPr="00013C05">
        <w:rPr>
          <w:rFonts w:eastAsia="Arial" w:cs="Arial"/>
          <w:lang w:val="de-DE"/>
        </w:rPr>
        <w:t>e</w:t>
      </w:r>
      <w:r w:rsidRPr="00013C05">
        <w:rPr>
          <w:rFonts w:eastAsia="Arial" w:cs="Arial"/>
          <w:spacing w:val="1"/>
          <w:lang w:val="de-DE"/>
        </w:rPr>
        <w:t>s</w:t>
      </w:r>
      <w:r w:rsidRPr="00013C05">
        <w:rPr>
          <w:rFonts w:eastAsia="Arial" w:cs="Arial"/>
          <w:lang w:val="de-DE"/>
        </w:rPr>
        <w:t>a</w:t>
      </w:r>
      <w:r w:rsidRPr="00013C05">
        <w:rPr>
          <w:rFonts w:eastAsia="Arial" w:cs="Arial"/>
          <w:spacing w:val="4"/>
          <w:lang w:val="de-DE"/>
        </w:rPr>
        <w:t>m</w:t>
      </w:r>
      <w:r w:rsidRPr="00013C05">
        <w:rPr>
          <w:rFonts w:eastAsia="Arial" w:cs="Arial"/>
          <w:lang w:val="de-DE"/>
        </w:rPr>
        <w:t>tbet</w:t>
      </w:r>
      <w:r w:rsidRPr="00013C05">
        <w:rPr>
          <w:rFonts w:eastAsia="Arial" w:cs="Arial"/>
          <w:spacing w:val="1"/>
          <w:lang w:val="de-DE"/>
        </w:rPr>
        <w:t>r</w:t>
      </w:r>
      <w:r w:rsidRPr="00013C05">
        <w:rPr>
          <w:rFonts w:eastAsia="Arial" w:cs="Arial"/>
          <w:lang w:val="de-DE"/>
        </w:rPr>
        <w:t>ag</w:t>
      </w:r>
      <w:r w:rsidRPr="00013C05">
        <w:rPr>
          <w:rFonts w:eastAsia="Arial" w:cs="Arial"/>
          <w:spacing w:val="1"/>
          <w:lang w:val="de-DE"/>
        </w:rPr>
        <w:t xml:space="preserve"> </w:t>
      </w:r>
      <w:r w:rsidRPr="00013C05">
        <w:rPr>
          <w:rFonts w:eastAsia="Arial" w:cs="Arial"/>
          <w:lang w:val="de-DE"/>
        </w:rPr>
        <w:t>d</w:t>
      </w:r>
      <w:r w:rsidRPr="00013C05">
        <w:rPr>
          <w:rFonts w:eastAsia="Arial" w:cs="Arial"/>
          <w:spacing w:val="1"/>
          <w:lang w:val="de-DE"/>
        </w:rPr>
        <w:t>i</w:t>
      </w:r>
      <w:r w:rsidRPr="00013C05">
        <w:rPr>
          <w:rFonts w:eastAsia="Arial" w:cs="Arial"/>
          <w:lang w:val="de-DE"/>
        </w:rPr>
        <w:t>e</w:t>
      </w:r>
      <w:r w:rsidRPr="00013C05">
        <w:rPr>
          <w:rFonts w:eastAsia="Arial" w:cs="Arial"/>
          <w:spacing w:val="1"/>
          <w:lang w:val="de-DE"/>
        </w:rPr>
        <w:t>s</w:t>
      </w:r>
      <w:r w:rsidRPr="00013C05">
        <w:rPr>
          <w:rFonts w:eastAsia="Arial" w:cs="Arial"/>
          <w:lang w:val="de-DE"/>
        </w:rPr>
        <w:t>er</w:t>
      </w:r>
      <w:r w:rsidRPr="00013C05">
        <w:rPr>
          <w:rFonts w:eastAsia="Arial" w:cs="Arial"/>
          <w:spacing w:val="10"/>
          <w:lang w:val="de-DE"/>
        </w:rPr>
        <w:t xml:space="preserve"> </w:t>
      </w:r>
      <w:r w:rsidRPr="00013C05">
        <w:rPr>
          <w:rFonts w:eastAsia="Arial" w:cs="Arial"/>
          <w:spacing w:val="1"/>
          <w:lang w:val="de-DE"/>
        </w:rPr>
        <w:t>Z</w:t>
      </w:r>
      <w:r w:rsidRPr="00013C05">
        <w:rPr>
          <w:rFonts w:eastAsia="Arial" w:cs="Arial"/>
          <w:spacing w:val="2"/>
          <w:lang w:val="de-DE"/>
        </w:rPr>
        <w:t>a</w:t>
      </w:r>
      <w:r w:rsidRPr="00013C05">
        <w:rPr>
          <w:rFonts w:eastAsia="Arial" w:cs="Arial"/>
          <w:lang w:val="de-DE"/>
        </w:rPr>
        <w:t>h</w:t>
      </w:r>
      <w:r w:rsidRPr="00013C05">
        <w:rPr>
          <w:rFonts w:eastAsia="Arial" w:cs="Arial"/>
          <w:spacing w:val="-1"/>
          <w:lang w:val="de-DE"/>
        </w:rPr>
        <w:t>l</w:t>
      </w:r>
      <w:r w:rsidRPr="00013C05">
        <w:rPr>
          <w:rFonts w:eastAsia="Arial" w:cs="Arial"/>
          <w:spacing w:val="2"/>
          <w:lang w:val="de-DE"/>
        </w:rPr>
        <w:t>u</w:t>
      </w:r>
      <w:r w:rsidRPr="00013C05">
        <w:rPr>
          <w:rFonts w:eastAsia="Arial" w:cs="Arial"/>
          <w:lang w:val="de-DE"/>
        </w:rPr>
        <w:t>ng</w:t>
      </w:r>
      <w:r w:rsidRPr="00013C05">
        <w:rPr>
          <w:rFonts w:eastAsia="Arial" w:cs="Arial"/>
          <w:spacing w:val="2"/>
          <w:lang w:val="de-DE"/>
        </w:rPr>
        <w:t>e</w:t>
      </w:r>
      <w:r w:rsidRPr="00013C05">
        <w:rPr>
          <w:rFonts w:eastAsia="Arial" w:cs="Arial"/>
          <w:lang w:val="de-DE"/>
        </w:rPr>
        <w:t>n</w:t>
      </w:r>
      <w:r w:rsidRPr="00013C05">
        <w:rPr>
          <w:rFonts w:eastAsia="Arial" w:cs="Arial"/>
          <w:spacing w:val="5"/>
          <w:lang w:val="de-DE"/>
        </w:rPr>
        <w:t xml:space="preserve"> </w:t>
      </w:r>
      <w:r w:rsidRPr="00013C05">
        <w:rPr>
          <w:rFonts w:eastAsia="Arial" w:cs="Arial"/>
          <w:lang w:val="de-DE"/>
        </w:rPr>
        <w:t>ü</w:t>
      </w:r>
      <w:r w:rsidRPr="00013C05">
        <w:rPr>
          <w:rFonts w:eastAsia="Arial" w:cs="Arial"/>
          <w:spacing w:val="2"/>
          <w:lang w:val="de-DE"/>
        </w:rPr>
        <w:t>b</w:t>
      </w:r>
      <w:r w:rsidRPr="00013C05">
        <w:rPr>
          <w:rFonts w:eastAsia="Arial" w:cs="Arial"/>
          <w:lang w:val="de-DE"/>
        </w:rPr>
        <w:t>e</w:t>
      </w:r>
      <w:r w:rsidRPr="00013C05">
        <w:rPr>
          <w:rFonts w:eastAsia="Arial" w:cs="Arial"/>
          <w:spacing w:val="1"/>
          <w:lang w:val="de-DE"/>
        </w:rPr>
        <w:t>rs</w:t>
      </w:r>
      <w:r w:rsidRPr="00013C05">
        <w:rPr>
          <w:rFonts w:eastAsia="Arial" w:cs="Arial"/>
          <w:lang w:val="de-DE"/>
        </w:rPr>
        <w:t>te</w:t>
      </w:r>
      <w:r w:rsidRPr="00013C05">
        <w:rPr>
          <w:rFonts w:eastAsia="Arial" w:cs="Arial"/>
          <w:spacing w:val="1"/>
          <w:lang w:val="de-DE"/>
        </w:rPr>
        <w:t>i</w:t>
      </w:r>
      <w:r w:rsidRPr="00013C05">
        <w:rPr>
          <w:rFonts w:eastAsia="Arial" w:cs="Arial"/>
          <w:lang w:val="de-DE"/>
        </w:rPr>
        <w:t>gt</w:t>
      </w:r>
      <w:r w:rsidRPr="00013C05">
        <w:rPr>
          <w:rFonts w:eastAsia="Arial" w:cs="Arial"/>
          <w:spacing w:val="5"/>
          <w:lang w:val="de-DE"/>
        </w:rPr>
        <w:t xml:space="preserve"> </w:t>
      </w:r>
      <w:r w:rsidRPr="00013C05">
        <w:rPr>
          <w:rFonts w:eastAsia="Arial" w:cs="Arial"/>
          <w:spacing w:val="1"/>
          <w:lang w:val="de-DE"/>
        </w:rPr>
        <w:t>i</w:t>
      </w:r>
      <w:r w:rsidRPr="00013C05">
        <w:rPr>
          <w:rFonts w:eastAsia="Arial" w:cs="Arial"/>
          <w:lang w:val="de-DE"/>
        </w:rPr>
        <w:t>n</w:t>
      </w:r>
      <w:r w:rsidRPr="00013C05">
        <w:rPr>
          <w:rFonts w:eastAsia="Arial" w:cs="Arial"/>
          <w:spacing w:val="12"/>
          <w:lang w:val="de-DE"/>
        </w:rPr>
        <w:t xml:space="preserve"> </w:t>
      </w:r>
      <w:r w:rsidRPr="00013C05">
        <w:rPr>
          <w:rFonts w:eastAsia="Arial" w:cs="Arial"/>
          <w:spacing w:val="2"/>
          <w:lang w:val="de-DE"/>
        </w:rPr>
        <w:t>e</w:t>
      </w:r>
      <w:r w:rsidRPr="00013C05">
        <w:rPr>
          <w:rFonts w:eastAsia="Arial" w:cs="Arial"/>
          <w:spacing w:val="-1"/>
          <w:lang w:val="de-DE"/>
        </w:rPr>
        <w:t>i</w:t>
      </w:r>
      <w:r w:rsidRPr="00013C05">
        <w:rPr>
          <w:rFonts w:eastAsia="Arial" w:cs="Arial"/>
          <w:lang w:val="de-DE"/>
        </w:rPr>
        <w:t>nem geg</w:t>
      </w:r>
      <w:r w:rsidRPr="00013C05">
        <w:rPr>
          <w:rFonts w:eastAsia="Arial" w:cs="Arial"/>
          <w:spacing w:val="2"/>
          <w:lang w:val="de-DE"/>
        </w:rPr>
        <w:t>e</w:t>
      </w:r>
      <w:r w:rsidRPr="00013C05">
        <w:rPr>
          <w:rFonts w:eastAsia="Arial" w:cs="Arial"/>
          <w:lang w:val="de-DE"/>
        </w:rPr>
        <w:t>be</w:t>
      </w:r>
      <w:r w:rsidRPr="00013C05">
        <w:rPr>
          <w:rFonts w:eastAsia="Arial" w:cs="Arial"/>
          <w:spacing w:val="2"/>
          <w:lang w:val="de-DE"/>
        </w:rPr>
        <w:t>n</w:t>
      </w:r>
      <w:r w:rsidRPr="00013C05">
        <w:rPr>
          <w:rFonts w:eastAsia="Arial" w:cs="Arial"/>
          <w:lang w:val="de-DE"/>
        </w:rPr>
        <w:t>en</w:t>
      </w:r>
      <w:r w:rsidRPr="00013C05">
        <w:rPr>
          <w:rFonts w:eastAsia="Arial" w:cs="Arial"/>
          <w:spacing w:val="-11"/>
          <w:lang w:val="de-DE"/>
        </w:rPr>
        <w:t xml:space="preserve"> </w:t>
      </w:r>
      <w:r w:rsidRPr="00013C05">
        <w:rPr>
          <w:rFonts w:eastAsia="Arial" w:cs="Arial"/>
          <w:spacing w:val="3"/>
          <w:lang w:val="de-DE"/>
        </w:rPr>
        <w:t>Z</w:t>
      </w:r>
      <w:r w:rsidRPr="00013C05">
        <w:rPr>
          <w:rFonts w:eastAsia="Arial" w:cs="Arial"/>
          <w:lang w:val="de-DE"/>
        </w:rPr>
        <w:t>e</w:t>
      </w:r>
      <w:r w:rsidRPr="00013C05">
        <w:rPr>
          <w:rFonts w:eastAsia="Arial" w:cs="Arial"/>
          <w:spacing w:val="-1"/>
          <w:lang w:val="de-DE"/>
        </w:rPr>
        <w:t>i</w:t>
      </w:r>
      <w:r w:rsidRPr="00013C05">
        <w:rPr>
          <w:rFonts w:eastAsia="Arial" w:cs="Arial"/>
          <w:lang w:val="de-DE"/>
        </w:rPr>
        <w:t>t</w:t>
      </w:r>
      <w:r w:rsidRPr="00013C05">
        <w:rPr>
          <w:rFonts w:eastAsia="Arial" w:cs="Arial"/>
          <w:spacing w:val="1"/>
          <w:lang w:val="de-DE"/>
        </w:rPr>
        <w:t>r</w:t>
      </w:r>
      <w:r w:rsidRPr="00013C05">
        <w:rPr>
          <w:rFonts w:eastAsia="Arial" w:cs="Arial"/>
          <w:spacing w:val="2"/>
          <w:lang w:val="de-DE"/>
        </w:rPr>
        <w:t>a</w:t>
      </w:r>
      <w:r w:rsidRPr="00013C05">
        <w:rPr>
          <w:rFonts w:eastAsia="Arial" w:cs="Arial"/>
          <w:lang w:val="de-DE"/>
        </w:rPr>
        <w:t>um</w:t>
      </w:r>
      <w:r w:rsidRPr="00013C05">
        <w:rPr>
          <w:rFonts w:eastAsia="Arial" w:cs="Arial"/>
          <w:spacing w:val="-4"/>
          <w:lang w:val="de-DE"/>
        </w:rPr>
        <w:t xml:space="preserve"> </w:t>
      </w:r>
      <w:r w:rsidRPr="00013C05">
        <w:rPr>
          <w:rFonts w:eastAsia="Arial" w:cs="Arial"/>
          <w:lang w:val="de-DE"/>
        </w:rPr>
        <w:t>n</w:t>
      </w:r>
      <w:r w:rsidRPr="00013C05">
        <w:rPr>
          <w:rFonts w:eastAsia="Arial" w:cs="Arial"/>
          <w:spacing w:val="-1"/>
          <w:lang w:val="de-DE"/>
        </w:rPr>
        <w:t>i</w:t>
      </w:r>
      <w:r w:rsidRPr="00013C05">
        <w:rPr>
          <w:rFonts w:eastAsia="Arial" w:cs="Arial"/>
          <w:spacing w:val="1"/>
          <w:lang w:val="de-DE"/>
        </w:rPr>
        <w:t>c</w:t>
      </w:r>
      <w:r w:rsidRPr="00013C05">
        <w:rPr>
          <w:rFonts w:eastAsia="Arial" w:cs="Arial"/>
          <w:lang w:val="de-DE"/>
        </w:rPr>
        <w:t>ht</w:t>
      </w:r>
      <w:r w:rsidRPr="00013C05">
        <w:rPr>
          <w:rFonts w:eastAsia="Arial" w:cs="Arial"/>
          <w:spacing w:val="-4"/>
          <w:lang w:val="de-DE"/>
        </w:rPr>
        <w:t xml:space="preserve"> </w:t>
      </w:r>
      <w:r w:rsidRPr="00013C05">
        <w:rPr>
          <w:rFonts w:eastAsia="Arial" w:cs="Arial"/>
          <w:highlight w:val="lightGray"/>
          <w:lang w:val="de-DE"/>
        </w:rPr>
        <w:t>5</w:t>
      </w:r>
      <w:r w:rsidR="006F003C" w:rsidRPr="00013C05">
        <w:rPr>
          <w:rFonts w:eastAsia="Arial" w:cs="Arial"/>
          <w:spacing w:val="-1"/>
          <w:highlight w:val="lightGray"/>
          <w:lang w:val="de-DE"/>
        </w:rPr>
        <w:t> </w:t>
      </w:r>
      <w:r w:rsidRPr="00013C05">
        <w:rPr>
          <w:rFonts w:eastAsia="Arial" w:cs="Arial"/>
          <w:highlight w:val="lightGray"/>
          <w:lang w:val="de-DE"/>
        </w:rPr>
        <w:t>0</w:t>
      </w:r>
      <w:r w:rsidRPr="00013C05">
        <w:rPr>
          <w:rFonts w:eastAsia="Arial" w:cs="Arial"/>
          <w:spacing w:val="2"/>
          <w:highlight w:val="lightGray"/>
          <w:lang w:val="de-DE"/>
        </w:rPr>
        <w:t>0</w:t>
      </w:r>
      <w:r w:rsidRPr="00013C05">
        <w:rPr>
          <w:rFonts w:eastAsia="Arial" w:cs="Arial"/>
          <w:highlight w:val="lightGray"/>
          <w:lang w:val="de-DE"/>
        </w:rPr>
        <w:t>0</w:t>
      </w:r>
      <w:r w:rsidRPr="00013C05">
        <w:rPr>
          <w:rFonts w:eastAsia="Arial" w:cs="Arial"/>
          <w:spacing w:val="-3"/>
          <w:lang w:val="de-DE"/>
        </w:rPr>
        <w:t xml:space="preserve"> </w:t>
      </w:r>
      <w:r w:rsidRPr="00013C05">
        <w:rPr>
          <w:rFonts w:eastAsia="Arial" w:cs="Arial"/>
          <w:spacing w:val="-1"/>
          <w:lang w:val="de-DE"/>
        </w:rPr>
        <w:t>S</w:t>
      </w:r>
      <w:r w:rsidRPr="00013C05">
        <w:rPr>
          <w:rFonts w:eastAsia="Arial" w:cs="Arial"/>
          <w:spacing w:val="1"/>
          <w:lang w:val="de-DE"/>
        </w:rPr>
        <w:t>c</w:t>
      </w:r>
      <w:r w:rsidRPr="00013C05">
        <w:rPr>
          <w:rFonts w:eastAsia="Arial" w:cs="Arial"/>
          <w:spacing w:val="2"/>
          <w:lang w:val="de-DE"/>
        </w:rPr>
        <w:t>h</w:t>
      </w:r>
      <w:r w:rsidRPr="00013C05">
        <w:rPr>
          <w:rFonts w:eastAsia="Arial" w:cs="Arial"/>
          <w:lang w:val="de-DE"/>
        </w:rPr>
        <w:t>we</w:t>
      </w:r>
      <w:r w:rsidRPr="00013C05">
        <w:rPr>
          <w:rFonts w:eastAsia="Arial" w:cs="Arial"/>
          <w:spacing w:val="1"/>
          <w:lang w:val="de-DE"/>
        </w:rPr>
        <w:t>i</w:t>
      </w:r>
      <w:r w:rsidRPr="00013C05">
        <w:rPr>
          <w:rFonts w:eastAsia="Arial" w:cs="Arial"/>
          <w:spacing w:val="-1"/>
          <w:lang w:val="de-DE"/>
        </w:rPr>
        <w:t>z</w:t>
      </w:r>
      <w:r w:rsidRPr="00013C05">
        <w:rPr>
          <w:rFonts w:eastAsia="Arial" w:cs="Arial"/>
          <w:lang w:val="de-DE"/>
        </w:rPr>
        <w:t>er</w:t>
      </w:r>
      <w:r w:rsidRPr="00013C05">
        <w:rPr>
          <w:rFonts w:eastAsia="Arial" w:cs="Arial"/>
          <w:spacing w:val="-8"/>
          <w:lang w:val="de-DE"/>
        </w:rPr>
        <w:t xml:space="preserve"> </w:t>
      </w:r>
      <w:r w:rsidRPr="00013C05">
        <w:rPr>
          <w:rFonts w:eastAsia="Arial" w:cs="Arial"/>
          <w:spacing w:val="1"/>
          <w:lang w:val="de-DE"/>
        </w:rPr>
        <w:t>Fr</w:t>
      </w:r>
      <w:r w:rsidRPr="00013C05">
        <w:rPr>
          <w:rFonts w:eastAsia="Arial" w:cs="Arial"/>
          <w:spacing w:val="2"/>
          <w:lang w:val="de-DE"/>
        </w:rPr>
        <w:t>a</w:t>
      </w:r>
      <w:r w:rsidRPr="00013C05">
        <w:rPr>
          <w:rFonts w:eastAsia="Arial" w:cs="Arial"/>
          <w:lang w:val="de-DE"/>
        </w:rPr>
        <w:t>n</w:t>
      </w:r>
      <w:r w:rsidRPr="00013C05">
        <w:rPr>
          <w:rFonts w:eastAsia="Arial" w:cs="Arial"/>
          <w:spacing w:val="4"/>
          <w:lang w:val="de-DE"/>
        </w:rPr>
        <w:t>k</w:t>
      </w:r>
      <w:r w:rsidRPr="00013C05">
        <w:rPr>
          <w:rFonts w:eastAsia="Arial" w:cs="Arial"/>
          <w:lang w:val="de-DE"/>
        </w:rPr>
        <w:t>en</w:t>
      </w:r>
      <w:r w:rsidRPr="00013C05">
        <w:rPr>
          <w:lang w:val="de-DE"/>
        </w:rPr>
        <w:t>.</w:t>
      </w:r>
    </w:p>
    <w:p w:rsidR="00BA07C4" w:rsidRPr="00013C05" w:rsidRDefault="00BA07C4" w:rsidP="00BA07C4">
      <w:pPr>
        <w:pStyle w:val="Inf4Heading6"/>
        <w:rPr>
          <w:rFonts w:cs="Arial"/>
          <w:lang w:val="de-DE"/>
        </w:rPr>
      </w:pPr>
      <w:bookmarkStart w:id="1156" w:name="_Toc523742309"/>
      <w:r w:rsidRPr="00013C05">
        <w:rPr>
          <w:rFonts w:cs="Arial"/>
          <w:lang w:val="de-DE"/>
        </w:rPr>
        <w:t>Durchführungsbestimmung 105.11</w:t>
      </w:r>
      <w:bookmarkEnd w:id="1151"/>
      <w:bookmarkEnd w:id="1152"/>
      <w:bookmarkEnd w:id="1153"/>
      <w:bookmarkEnd w:id="1154"/>
      <w:bookmarkEnd w:id="1155"/>
      <w:bookmarkEnd w:id="1156"/>
    </w:p>
    <w:p w:rsidR="00BA07C4" w:rsidRPr="00013C05" w:rsidRDefault="00E706C0" w:rsidP="00BA07C4">
      <w:pPr>
        <w:pStyle w:val="Inf4Normal"/>
        <w:ind w:left="567"/>
        <w:rPr>
          <w:rFonts w:cs="Arial"/>
          <w:szCs w:val="24"/>
          <w:lang w:val="de-DE"/>
        </w:rPr>
      </w:pPr>
      <w:r w:rsidRPr="00013C05">
        <w:rPr>
          <w:rFonts w:cs="Arial"/>
          <w:szCs w:val="24"/>
          <w:lang w:val="de-DE"/>
        </w:rPr>
        <w:t xml:space="preserve">Billigkeitszahlungen können in den Fällen geleistet werden, in denen eine moralische Verpflichtung die Zahlung im Interesse </w:t>
      </w:r>
      <w:r w:rsidR="00975C13" w:rsidRPr="00013C05">
        <w:rPr>
          <w:rFonts w:cs="Arial"/>
          <w:szCs w:val="24"/>
          <w:highlight w:val="lightGray"/>
          <w:lang w:val="de-DE"/>
        </w:rPr>
        <w:t>der U</w:t>
      </w:r>
      <w:r w:rsidRPr="00013C05">
        <w:rPr>
          <w:rFonts w:cs="Arial"/>
          <w:szCs w:val="24"/>
          <w:highlight w:val="lightGray"/>
          <w:lang w:val="de-DE"/>
        </w:rPr>
        <w:t>POV</w:t>
      </w:r>
      <w:r w:rsidRPr="00013C05">
        <w:rPr>
          <w:rFonts w:cs="Arial"/>
          <w:szCs w:val="24"/>
          <w:lang w:val="de-DE"/>
        </w:rPr>
        <w:t xml:space="preserve"> erwünscht macht, selbst wenn nach Ansicht des </w:t>
      </w:r>
      <w:r w:rsidRPr="00013C05">
        <w:rPr>
          <w:rFonts w:cs="Arial"/>
          <w:szCs w:val="24"/>
          <w:highlight w:val="lightGray"/>
          <w:lang w:val="de-DE"/>
        </w:rPr>
        <w:t>Leitenden juristischen</w:t>
      </w:r>
      <w:r w:rsidR="00F5435B" w:rsidRPr="00013C05">
        <w:rPr>
          <w:rFonts w:cs="Arial"/>
          <w:szCs w:val="24"/>
          <w:highlight w:val="lightGray"/>
          <w:lang w:val="de-DE"/>
        </w:rPr>
        <w:t xml:space="preserve"> </w:t>
      </w:r>
      <w:r w:rsidRPr="00013C05">
        <w:rPr>
          <w:rFonts w:cs="Arial"/>
          <w:szCs w:val="24"/>
          <w:highlight w:val="lightGray"/>
          <w:lang w:val="de-DE"/>
        </w:rPr>
        <w:t>Beraters der UPOV</w:t>
      </w:r>
      <w:r w:rsidRPr="00013C05">
        <w:rPr>
          <w:rFonts w:cs="Arial"/>
          <w:szCs w:val="24"/>
          <w:lang w:val="de-DE"/>
        </w:rPr>
        <w:t xml:space="preserve"> keine klare gesetzliche Haftung seitens </w:t>
      </w:r>
      <w:r w:rsidR="00975C13" w:rsidRPr="00013C05">
        <w:rPr>
          <w:rFonts w:cs="Arial"/>
          <w:szCs w:val="24"/>
          <w:highlight w:val="lightGray"/>
          <w:lang w:val="de-DE"/>
        </w:rPr>
        <w:t>der U</w:t>
      </w:r>
      <w:r w:rsidRPr="00013C05">
        <w:rPr>
          <w:rFonts w:cs="Arial"/>
          <w:szCs w:val="24"/>
          <w:highlight w:val="lightGray"/>
          <w:lang w:val="de-DE"/>
        </w:rPr>
        <w:t>POV</w:t>
      </w:r>
      <w:r w:rsidRPr="00013C05">
        <w:rPr>
          <w:rFonts w:cs="Arial"/>
          <w:szCs w:val="24"/>
          <w:lang w:val="de-DE"/>
        </w:rPr>
        <w:t xml:space="preserve"> gegeben ist. Eine zusammenfassende Übersicht über alle freiwilligen Zahlungen wird für das Kalenderjahr in die Jahresabschlüsse </w:t>
      </w:r>
      <w:r w:rsidR="00975C13" w:rsidRPr="00013C05">
        <w:rPr>
          <w:rFonts w:cs="Arial"/>
          <w:szCs w:val="24"/>
          <w:highlight w:val="lightGray"/>
          <w:lang w:val="de-DE"/>
        </w:rPr>
        <w:t>der U</w:t>
      </w:r>
      <w:r w:rsidRPr="00013C05">
        <w:rPr>
          <w:rFonts w:cs="Arial"/>
          <w:szCs w:val="24"/>
          <w:highlight w:val="lightGray"/>
          <w:lang w:val="de-DE"/>
        </w:rPr>
        <w:t>POV</w:t>
      </w:r>
      <w:r w:rsidRPr="00013C05">
        <w:rPr>
          <w:rFonts w:cs="Arial"/>
          <w:szCs w:val="24"/>
          <w:lang w:val="de-DE"/>
        </w:rPr>
        <w:t xml:space="preserve"> aufgenommen. Für alle Billigkeitszahlungen ist die Genehmigung des Leiters des Rechnungswesens </w:t>
      </w:r>
      <w:r w:rsidRPr="00013C05">
        <w:rPr>
          <w:rFonts w:cs="Arial"/>
          <w:szCs w:val="24"/>
          <w:highlight w:val="lightGray"/>
          <w:lang w:val="de-DE"/>
        </w:rPr>
        <w:t>der WIPO nach Rücksprache mit dem Stellvertretenden Generalsekretär</w:t>
      </w:r>
      <w:r w:rsidRPr="00013C05">
        <w:rPr>
          <w:rFonts w:cs="Arial"/>
          <w:szCs w:val="24"/>
          <w:lang w:val="de-DE"/>
        </w:rPr>
        <w:t xml:space="preserve"> erforderlich.</w:t>
      </w:r>
    </w:p>
    <w:p w:rsidR="00BA07C4" w:rsidRPr="003D409C" w:rsidRDefault="00BA07C4" w:rsidP="00BA07C4">
      <w:pPr>
        <w:pStyle w:val="Inf4Heading2"/>
        <w:rPr>
          <w:rFonts w:cs="Arial"/>
          <w:lang w:val="de-DE"/>
        </w:rPr>
      </w:pPr>
      <w:bookmarkStart w:id="1157" w:name="_Toc181672303"/>
      <w:bookmarkStart w:id="1158" w:name="_Toc204134719"/>
      <w:bookmarkStart w:id="1159" w:name="_Toc204136190"/>
      <w:bookmarkStart w:id="1160" w:name="_Toc204141354"/>
      <w:bookmarkStart w:id="1161" w:name="_Toc204141881"/>
      <w:bookmarkStart w:id="1162" w:name="_Toc207000640"/>
      <w:bookmarkStart w:id="1163" w:name="_Toc270518548"/>
      <w:bookmarkStart w:id="1164" w:name="_Toc523742310"/>
      <w:bookmarkStart w:id="1165" w:name="_Toc163377934"/>
      <w:bookmarkStart w:id="1166" w:name="_Toc173661707"/>
      <w:bookmarkStart w:id="1167" w:name="_Toc173748688"/>
      <w:bookmarkStart w:id="1168" w:name="_Toc207774137"/>
      <w:bookmarkEnd w:id="1115"/>
      <w:bookmarkEnd w:id="1116"/>
      <w:bookmarkEnd w:id="1117"/>
      <w:r w:rsidRPr="003D409C">
        <w:rPr>
          <w:rFonts w:cs="Arial"/>
          <w:szCs w:val="24"/>
          <w:lang w:val="de-DE"/>
        </w:rPr>
        <w:t>C.</w:t>
      </w:r>
      <w:r w:rsidRPr="003D409C">
        <w:rPr>
          <w:rFonts w:cs="Arial"/>
          <w:szCs w:val="24"/>
          <w:lang w:val="de-DE"/>
        </w:rPr>
        <w:tab/>
        <w:t>BESCHAFFUNG</w:t>
      </w:r>
      <w:bookmarkEnd w:id="1157"/>
      <w:bookmarkEnd w:id="1158"/>
      <w:bookmarkEnd w:id="1159"/>
      <w:bookmarkEnd w:id="1160"/>
      <w:bookmarkEnd w:id="1161"/>
      <w:bookmarkEnd w:id="1162"/>
      <w:bookmarkEnd w:id="1163"/>
      <w:bookmarkEnd w:id="1164"/>
    </w:p>
    <w:p w:rsidR="00BA07C4" w:rsidRPr="003D409C" w:rsidRDefault="00BA07C4" w:rsidP="00BA07C4">
      <w:pPr>
        <w:pStyle w:val="Inf4Heading3"/>
        <w:rPr>
          <w:rFonts w:cs="Arial"/>
          <w:snapToGrid w:val="0"/>
          <w:lang w:val="de-DE"/>
        </w:rPr>
      </w:pPr>
      <w:bookmarkStart w:id="1169" w:name="_Toc181672304"/>
      <w:bookmarkStart w:id="1170" w:name="_Toc204134720"/>
      <w:bookmarkStart w:id="1171" w:name="_Toc204136191"/>
      <w:bookmarkStart w:id="1172" w:name="_Toc204141355"/>
      <w:bookmarkStart w:id="1173" w:name="_Toc204141882"/>
      <w:bookmarkStart w:id="1174" w:name="_Toc207000641"/>
      <w:bookmarkStart w:id="1175" w:name="_Toc270518549"/>
      <w:bookmarkStart w:id="1176" w:name="_Toc523742311"/>
      <w:r w:rsidRPr="003D409C">
        <w:rPr>
          <w:rFonts w:cs="Arial"/>
          <w:snapToGrid w:val="0"/>
          <w:szCs w:val="24"/>
          <w:lang w:val="de-DE"/>
        </w:rPr>
        <w:t>Allgemeine Grundsätze</w:t>
      </w:r>
      <w:bookmarkEnd w:id="1169"/>
      <w:bookmarkEnd w:id="1170"/>
      <w:bookmarkEnd w:id="1171"/>
      <w:bookmarkEnd w:id="1172"/>
      <w:bookmarkEnd w:id="1173"/>
      <w:bookmarkEnd w:id="1174"/>
      <w:bookmarkEnd w:id="1175"/>
      <w:r w:rsidR="00F5435B" w:rsidRPr="003D409C">
        <w:rPr>
          <w:rFonts w:cs="Arial"/>
          <w:snapToGrid w:val="0"/>
          <w:szCs w:val="24"/>
          <w:lang w:val="de-DE"/>
        </w:rPr>
        <w:t xml:space="preserve"> </w:t>
      </w:r>
      <w:r w:rsidR="00F5435B" w:rsidRPr="003D409C">
        <w:rPr>
          <w:rFonts w:cs="Arial"/>
          <w:snapToGrid w:val="0"/>
          <w:szCs w:val="24"/>
          <w:u w:val="single"/>
          <w:lang w:val="de-DE"/>
        </w:rPr>
        <w:t>und Beschaffungs</w:t>
      </w:r>
      <w:r w:rsidR="00D505EA" w:rsidRPr="003D409C">
        <w:rPr>
          <w:rFonts w:cs="Arial"/>
          <w:snapToGrid w:val="0"/>
          <w:szCs w:val="24"/>
          <w:u w:val="single"/>
          <w:lang w:val="de-DE"/>
        </w:rPr>
        <w:t>prozeß</w:t>
      </w:r>
      <w:bookmarkEnd w:id="1176"/>
    </w:p>
    <w:p w:rsidR="00BA07C4" w:rsidRPr="003D409C" w:rsidRDefault="00BA07C4" w:rsidP="00BA07C4">
      <w:pPr>
        <w:pStyle w:val="Inf4Heading4"/>
        <w:rPr>
          <w:rFonts w:cs="Arial"/>
          <w:lang w:val="de-DE"/>
        </w:rPr>
      </w:pPr>
      <w:bookmarkStart w:id="1177" w:name="_Toc181672305"/>
      <w:bookmarkStart w:id="1178" w:name="_Toc204136192"/>
      <w:bookmarkStart w:id="1179" w:name="_Toc204141356"/>
      <w:bookmarkStart w:id="1180" w:name="_Toc204141883"/>
      <w:bookmarkStart w:id="1181" w:name="_Toc207000642"/>
      <w:bookmarkStart w:id="1182" w:name="_Toc523742312"/>
      <w:r w:rsidRPr="003D409C">
        <w:rPr>
          <w:rFonts w:cs="Arial"/>
          <w:lang w:val="de-DE"/>
        </w:rPr>
        <w:t>Regel 5.11</w:t>
      </w:r>
      <w:bookmarkEnd w:id="1177"/>
      <w:bookmarkEnd w:id="1178"/>
      <w:bookmarkEnd w:id="1179"/>
      <w:bookmarkEnd w:id="1180"/>
      <w:bookmarkEnd w:id="1181"/>
      <w:bookmarkEnd w:id="1182"/>
    </w:p>
    <w:p w:rsidR="001B517D" w:rsidRPr="00013C05" w:rsidRDefault="001B517D" w:rsidP="001B517D">
      <w:pPr>
        <w:pStyle w:val="Inf4Normal"/>
        <w:rPr>
          <w:rFonts w:eastAsia="Arial" w:cs="Arial"/>
          <w:lang w:val="de-DE"/>
        </w:rPr>
      </w:pPr>
      <w:bookmarkStart w:id="1183" w:name="_Toc181672306"/>
      <w:bookmarkStart w:id="1184" w:name="_Toc204136193"/>
      <w:bookmarkStart w:id="1185" w:name="_Toc204141357"/>
      <w:bookmarkStart w:id="1186" w:name="_Toc204141884"/>
      <w:bookmarkStart w:id="1187" w:name="_Toc207000643"/>
      <w:r w:rsidRPr="00013C05">
        <w:rPr>
          <w:rFonts w:eastAsia="Arial" w:cs="Arial"/>
          <w:lang w:val="de-DE"/>
        </w:rPr>
        <w:t>a)</w:t>
      </w:r>
      <w:r w:rsidRPr="00013C05">
        <w:rPr>
          <w:rFonts w:eastAsia="Arial" w:cs="Arial"/>
          <w:lang w:val="de-DE"/>
        </w:rPr>
        <w:tab/>
        <w:t>D</w:t>
      </w:r>
      <w:r w:rsidRPr="00013C05">
        <w:rPr>
          <w:rFonts w:eastAsia="Arial" w:cs="Arial"/>
          <w:spacing w:val="-1"/>
          <w:lang w:val="de-DE"/>
        </w:rPr>
        <w:t>i</w:t>
      </w:r>
      <w:r w:rsidRPr="00013C05">
        <w:rPr>
          <w:rFonts w:eastAsia="Arial" w:cs="Arial"/>
          <w:lang w:val="de-DE"/>
        </w:rPr>
        <w:t>e</w:t>
      </w:r>
      <w:r w:rsidRPr="00013C05">
        <w:rPr>
          <w:rFonts w:eastAsia="Arial" w:cs="Arial"/>
          <w:spacing w:val="15"/>
          <w:lang w:val="de-DE"/>
        </w:rPr>
        <w:t xml:space="preserve"> </w:t>
      </w:r>
      <w:r w:rsidRPr="00013C05">
        <w:rPr>
          <w:rFonts w:eastAsia="Arial" w:cs="Arial"/>
          <w:spacing w:val="2"/>
          <w:lang w:val="de-DE"/>
        </w:rPr>
        <w:t>B</w:t>
      </w:r>
      <w:r w:rsidRPr="00013C05">
        <w:rPr>
          <w:rFonts w:eastAsia="Arial" w:cs="Arial"/>
          <w:lang w:val="de-DE"/>
        </w:rPr>
        <w:t>e</w:t>
      </w:r>
      <w:r w:rsidRPr="00013C05">
        <w:rPr>
          <w:rFonts w:eastAsia="Arial" w:cs="Arial"/>
          <w:spacing w:val="1"/>
          <w:lang w:val="de-DE"/>
        </w:rPr>
        <w:t>sc</w:t>
      </w:r>
      <w:r w:rsidRPr="00013C05">
        <w:rPr>
          <w:rFonts w:eastAsia="Arial" w:cs="Arial"/>
          <w:lang w:val="de-DE"/>
        </w:rPr>
        <w:t>ha</w:t>
      </w:r>
      <w:r w:rsidRPr="00013C05">
        <w:rPr>
          <w:rFonts w:eastAsia="Arial" w:cs="Arial"/>
          <w:spacing w:val="2"/>
          <w:lang w:val="de-DE"/>
        </w:rPr>
        <w:t>ff</w:t>
      </w:r>
      <w:r w:rsidRPr="00013C05">
        <w:rPr>
          <w:rFonts w:eastAsia="Arial" w:cs="Arial"/>
          <w:lang w:val="de-DE"/>
        </w:rPr>
        <w:t>ung</w:t>
      </w:r>
      <w:r w:rsidRPr="00013C05">
        <w:rPr>
          <w:rFonts w:eastAsia="Arial" w:cs="Arial"/>
          <w:spacing w:val="1"/>
          <w:lang w:val="de-DE"/>
        </w:rPr>
        <w:t>s</w:t>
      </w:r>
      <w:r w:rsidRPr="00013C05">
        <w:rPr>
          <w:rFonts w:eastAsia="Arial" w:cs="Arial"/>
          <w:lang w:val="de-DE"/>
        </w:rPr>
        <w:t>au</w:t>
      </w:r>
      <w:r w:rsidRPr="00013C05">
        <w:rPr>
          <w:rFonts w:eastAsia="Arial" w:cs="Arial"/>
          <w:spacing w:val="2"/>
          <w:lang w:val="de-DE"/>
        </w:rPr>
        <w:t>f</w:t>
      </w:r>
      <w:r w:rsidRPr="00013C05">
        <w:rPr>
          <w:rFonts w:eastAsia="Arial" w:cs="Arial"/>
          <w:lang w:val="de-DE"/>
        </w:rPr>
        <w:t xml:space="preserve">gaben </w:t>
      </w:r>
      <w:r w:rsidRPr="00013C05">
        <w:rPr>
          <w:rFonts w:eastAsia="Arial" w:cs="Arial"/>
          <w:spacing w:val="-3"/>
          <w:lang w:val="de-DE"/>
        </w:rPr>
        <w:t>u</w:t>
      </w:r>
      <w:r w:rsidRPr="00013C05">
        <w:rPr>
          <w:rFonts w:eastAsia="Arial" w:cs="Arial"/>
          <w:spacing w:val="4"/>
          <w:lang w:val="de-DE"/>
        </w:rPr>
        <w:t>m</w:t>
      </w:r>
      <w:r w:rsidRPr="00013C05">
        <w:rPr>
          <w:rFonts w:eastAsia="Arial" w:cs="Arial"/>
          <w:spacing w:val="2"/>
          <w:lang w:val="de-DE"/>
        </w:rPr>
        <w:t>f</w:t>
      </w:r>
      <w:r w:rsidRPr="00013C05">
        <w:rPr>
          <w:rFonts w:eastAsia="Arial" w:cs="Arial"/>
          <w:lang w:val="de-DE"/>
        </w:rPr>
        <w:t>a</w:t>
      </w:r>
      <w:r w:rsidRPr="00013C05">
        <w:rPr>
          <w:rFonts w:eastAsia="Arial" w:cs="Arial"/>
          <w:spacing w:val="-1"/>
          <w:lang w:val="de-DE"/>
        </w:rPr>
        <w:t>s</w:t>
      </w:r>
      <w:r w:rsidRPr="00013C05">
        <w:rPr>
          <w:rFonts w:eastAsia="Arial" w:cs="Arial"/>
          <w:spacing w:val="1"/>
          <w:lang w:val="de-DE"/>
        </w:rPr>
        <w:t>s</w:t>
      </w:r>
      <w:r w:rsidRPr="00013C05">
        <w:rPr>
          <w:rFonts w:eastAsia="Arial" w:cs="Arial"/>
          <w:lang w:val="de-DE"/>
        </w:rPr>
        <w:t>en</w:t>
      </w:r>
      <w:r w:rsidRPr="00013C05">
        <w:rPr>
          <w:rFonts w:eastAsia="Arial" w:cs="Arial"/>
          <w:spacing w:val="10"/>
          <w:lang w:val="de-DE"/>
        </w:rPr>
        <w:t xml:space="preserve"> </w:t>
      </w:r>
      <w:r w:rsidRPr="00013C05">
        <w:rPr>
          <w:rFonts w:eastAsia="Arial" w:cs="Arial"/>
          <w:lang w:val="de-DE"/>
        </w:rPr>
        <w:t>a</w:t>
      </w:r>
      <w:r w:rsidRPr="00013C05">
        <w:rPr>
          <w:rFonts w:eastAsia="Arial" w:cs="Arial"/>
          <w:spacing w:val="-1"/>
          <w:lang w:val="de-DE"/>
        </w:rPr>
        <w:t>ll</w:t>
      </w:r>
      <w:r w:rsidRPr="00013C05">
        <w:rPr>
          <w:rFonts w:eastAsia="Arial" w:cs="Arial"/>
          <w:lang w:val="de-DE"/>
        </w:rPr>
        <w:t>e</w:t>
      </w:r>
      <w:r w:rsidRPr="00013C05">
        <w:rPr>
          <w:rFonts w:eastAsia="Arial" w:cs="Arial"/>
          <w:spacing w:val="15"/>
          <w:lang w:val="de-DE"/>
        </w:rPr>
        <w:t xml:space="preserve"> </w:t>
      </w:r>
      <w:r w:rsidRPr="00013C05">
        <w:rPr>
          <w:rFonts w:eastAsia="Arial" w:cs="Arial"/>
          <w:spacing w:val="2"/>
          <w:lang w:val="de-DE"/>
        </w:rPr>
        <w:t>f</w:t>
      </w:r>
      <w:r w:rsidRPr="00013C05">
        <w:rPr>
          <w:rFonts w:eastAsia="Arial" w:cs="Arial"/>
          <w:lang w:val="de-DE"/>
        </w:rPr>
        <w:t>ür</w:t>
      </w:r>
      <w:r w:rsidRPr="00013C05">
        <w:rPr>
          <w:rFonts w:eastAsia="Arial" w:cs="Arial"/>
          <w:spacing w:val="17"/>
          <w:lang w:val="de-DE"/>
        </w:rPr>
        <w:t xml:space="preserve"> </w:t>
      </w:r>
      <w:r w:rsidRPr="00013C05">
        <w:rPr>
          <w:rFonts w:eastAsia="Arial" w:cs="Arial"/>
          <w:lang w:val="de-DE"/>
        </w:rPr>
        <w:t>den</w:t>
      </w:r>
      <w:r w:rsidRPr="00013C05">
        <w:rPr>
          <w:rFonts w:eastAsia="Arial" w:cs="Arial"/>
          <w:spacing w:val="15"/>
          <w:lang w:val="de-DE"/>
        </w:rPr>
        <w:t xml:space="preserve"> </w:t>
      </w:r>
      <w:r w:rsidRPr="00013C05">
        <w:rPr>
          <w:rFonts w:eastAsia="Arial" w:cs="Arial"/>
          <w:spacing w:val="-1"/>
          <w:lang w:val="de-DE"/>
        </w:rPr>
        <w:t>E</w:t>
      </w:r>
      <w:r w:rsidRPr="00013C05">
        <w:rPr>
          <w:rFonts w:eastAsia="Arial" w:cs="Arial"/>
          <w:spacing w:val="3"/>
          <w:lang w:val="de-DE"/>
        </w:rPr>
        <w:t>r</w:t>
      </w:r>
      <w:r w:rsidRPr="00013C05">
        <w:rPr>
          <w:rFonts w:eastAsia="Arial" w:cs="Arial"/>
          <w:lang w:val="de-DE"/>
        </w:rPr>
        <w:t>we</w:t>
      </w:r>
      <w:r w:rsidRPr="00013C05">
        <w:rPr>
          <w:rFonts w:eastAsia="Arial" w:cs="Arial"/>
          <w:spacing w:val="1"/>
          <w:lang w:val="de-DE"/>
        </w:rPr>
        <w:t>r</w:t>
      </w:r>
      <w:r w:rsidRPr="00013C05">
        <w:rPr>
          <w:rFonts w:eastAsia="Arial" w:cs="Arial"/>
          <w:lang w:val="de-DE"/>
        </w:rPr>
        <w:t>b</w:t>
      </w:r>
      <w:r w:rsidRPr="00013C05">
        <w:rPr>
          <w:rFonts w:eastAsia="Arial" w:cs="Arial"/>
          <w:spacing w:val="12"/>
          <w:lang w:val="de-DE"/>
        </w:rPr>
        <w:t xml:space="preserve"> </w:t>
      </w:r>
      <w:r w:rsidRPr="00013C05">
        <w:rPr>
          <w:rFonts w:eastAsia="Arial" w:cs="Arial"/>
          <w:lang w:val="de-DE"/>
        </w:rPr>
        <w:t>du</w:t>
      </w:r>
      <w:r w:rsidRPr="00013C05">
        <w:rPr>
          <w:rFonts w:eastAsia="Arial" w:cs="Arial"/>
          <w:spacing w:val="1"/>
          <w:lang w:val="de-DE"/>
        </w:rPr>
        <w:t>rc</w:t>
      </w:r>
      <w:r w:rsidRPr="00013C05">
        <w:rPr>
          <w:rFonts w:eastAsia="Arial" w:cs="Arial"/>
          <w:lang w:val="de-DE"/>
        </w:rPr>
        <w:t>h</w:t>
      </w:r>
      <w:r w:rsidRPr="00013C05">
        <w:rPr>
          <w:rFonts w:eastAsia="Arial" w:cs="Arial"/>
          <w:spacing w:val="13"/>
          <w:lang w:val="de-DE"/>
        </w:rPr>
        <w:t xml:space="preserve"> </w:t>
      </w:r>
      <w:r w:rsidRPr="00013C05">
        <w:rPr>
          <w:rFonts w:eastAsia="Arial" w:cs="Arial"/>
          <w:spacing w:val="-1"/>
          <w:lang w:val="de-DE"/>
        </w:rPr>
        <w:t>K</w:t>
      </w:r>
      <w:r w:rsidRPr="00013C05">
        <w:rPr>
          <w:rFonts w:eastAsia="Arial" w:cs="Arial"/>
          <w:spacing w:val="2"/>
          <w:lang w:val="de-DE"/>
        </w:rPr>
        <w:t>a</w:t>
      </w:r>
      <w:r w:rsidRPr="00013C05">
        <w:rPr>
          <w:rFonts w:eastAsia="Arial" w:cs="Arial"/>
          <w:lang w:val="de-DE"/>
        </w:rPr>
        <w:t>u</w:t>
      </w:r>
      <w:r w:rsidRPr="00013C05">
        <w:rPr>
          <w:rFonts w:eastAsia="Arial" w:cs="Arial"/>
          <w:spacing w:val="2"/>
          <w:lang w:val="de-DE"/>
        </w:rPr>
        <w:t>f</w:t>
      </w:r>
      <w:r w:rsidRPr="00013C05">
        <w:rPr>
          <w:rFonts w:eastAsia="Arial" w:cs="Arial"/>
          <w:lang w:val="de-DE"/>
        </w:rPr>
        <w:t>,</w:t>
      </w:r>
      <w:r w:rsidRPr="00013C05">
        <w:rPr>
          <w:rFonts w:eastAsia="Arial" w:cs="Arial"/>
          <w:spacing w:val="14"/>
          <w:lang w:val="de-DE"/>
        </w:rPr>
        <w:t xml:space="preserve"> </w:t>
      </w:r>
      <w:r w:rsidRPr="00013C05">
        <w:rPr>
          <w:rFonts w:eastAsia="Arial" w:cs="Arial"/>
          <w:lang w:val="de-DE"/>
        </w:rPr>
        <w:t>M</w:t>
      </w:r>
      <w:r w:rsidRPr="00013C05">
        <w:rPr>
          <w:rFonts w:eastAsia="Arial" w:cs="Arial"/>
          <w:spacing w:val="-1"/>
          <w:lang w:val="de-DE"/>
        </w:rPr>
        <w:t>i</w:t>
      </w:r>
      <w:r w:rsidRPr="00013C05">
        <w:rPr>
          <w:rFonts w:eastAsia="Arial" w:cs="Arial"/>
          <w:lang w:val="de-DE"/>
        </w:rPr>
        <w:t>ete</w:t>
      </w:r>
      <w:r w:rsidRPr="00013C05">
        <w:rPr>
          <w:rFonts w:eastAsia="Arial" w:cs="Arial"/>
          <w:spacing w:val="14"/>
          <w:lang w:val="de-DE"/>
        </w:rPr>
        <w:t xml:space="preserve"> </w:t>
      </w:r>
      <w:r w:rsidRPr="00013C05">
        <w:rPr>
          <w:rFonts w:eastAsia="Arial" w:cs="Arial"/>
          <w:spacing w:val="2"/>
          <w:lang w:val="de-DE"/>
        </w:rPr>
        <w:t>od</w:t>
      </w:r>
      <w:r w:rsidRPr="00013C05">
        <w:rPr>
          <w:rFonts w:eastAsia="Arial" w:cs="Arial"/>
          <w:lang w:val="de-DE"/>
        </w:rPr>
        <w:t>er</w:t>
      </w:r>
      <w:r w:rsidRPr="00013C05">
        <w:rPr>
          <w:rFonts w:eastAsia="Arial" w:cs="Arial"/>
          <w:spacing w:val="15"/>
          <w:lang w:val="de-DE"/>
        </w:rPr>
        <w:t xml:space="preserve"> </w:t>
      </w:r>
      <w:r w:rsidRPr="00013C05">
        <w:rPr>
          <w:rFonts w:eastAsia="Arial" w:cs="Arial"/>
          <w:spacing w:val="1"/>
          <w:lang w:val="de-DE"/>
        </w:rPr>
        <w:t>s</w:t>
      </w:r>
      <w:r w:rsidRPr="00013C05">
        <w:rPr>
          <w:rFonts w:eastAsia="Arial" w:cs="Arial"/>
          <w:lang w:val="de-DE"/>
        </w:rPr>
        <w:t>on</w:t>
      </w:r>
      <w:r w:rsidRPr="00013C05">
        <w:rPr>
          <w:rFonts w:eastAsia="Arial" w:cs="Arial"/>
          <w:spacing w:val="1"/>
          <w:lang w:val="de-DE"/>
        </w:rPr>
        <w:t>s</w:t>
      </w:r>
      <w:r w:rsidRPr="00013C05">
        <w:rPr>
          <w:rFonts w:eastAsia="Arial" w:cs="Arial"/>
          <w:lang w:val="de-DE"/>
        </w:rPr>
        <w:t>t</w:t>
      </w:r>
      <w:r w:rsidRPr="00013C05">
        <w:rPr>
          <w:rFonts w:eastAsia="Arial" w:cs="Arial"/>
          <w:spacing w:val="-1"/>
          <w:lang w:val="de-DE"/>
        </w:rPr>
        <w:t>i</w:t>
      </w:r>
      <w:r w:rsidRPr="00013C05">
        <w:rPr>
          <w:rFonts w:eastAsia="Arial" w:cs="Arial"/>
          <w:lang w:val="de-DE"/>
        </w:rPr>
        <w:t>ge</w:t>
      </w:r>
      <w:r w:rsidRPr="00013C05">
        <w:rPr>
          <w:rFonts w:eastAsia="Arial" w:cs="Arial"/>
          <w:spacing w:val="11"/>
          <w:lang w:val="de-DE"/>
        </w:rPr>
        <w:t xml:space="preserve"> </w:t>
      </w:r>
      <w:r w:rsidRPr="00013C05">
        <w:rPr>
          <w:rFonts w:eastAsia="Arial" w:cs="Arial"/>
          <w:lang w:val="de-DE"/>
        </w:rPr>
        <w:t>g</w:t>
      </w:r>
      <w:r w:rsidRPr="00013C05">
        <w:rPr>
          <w:rFonts w:eastAsia="Arial" w:cs="Arial"/>
          <w:spacing w:val="2"/>
          <w:lang w:val="de-DE"/>
        </w:rPr>
        <w:t>e</w:t>
      </w:r>
      <w:r w:rsidRPr="00013C05">
        <w:rPr>
          <w:rFonts w:eastAsia="Arial" w:cs="Arial"/>
          <w:lang w:val="de-DE"/>
        </w:rPr>
        <w:t>e</w:t>
      </w:r>
      <w:r w:rsidRPr="00013C05">
        <w:rPr>
          <w:rFonts w:eastAsia="Arial" w:cs="Arial"/>
          <w:spacing w:val="1"/>
          <w:lang w:val="de-DE"/>
        </w:rPr>
        <w:t>i</w:t>
      </w:r>
      <w:r w:rsidRPr="00013C05">
        <w:rPr>
          <w:rFonts w:eastAsia="Arial" w:cs="Arial"/>
          <w:lang w:val="de-DE"/>
        </w:rPr>
        <w:t>gn</w:t>
      </w:r>
      <w:r w:rsidRPr="00013C05">
        <w:rPr>
          <w:rFonts w:eastAsia="Arial" w:cs="Arial"/>
          <w:spacing w:val="2"/>
          <w:lang w:val="de-DE"/>
        </w:rPr>
        <w:t>e</w:t>
      </w:r>
      <w:r w:rsidRPr="00013C05">
        <w:rPr>
          <w:rFonts w:eastAsia="Arial" w:cs="Arial"/>
          <w:lang w:val="de-DE"/>
        </w:rPr>
        <w:t>te</w:t>
      </w:r>
      <w:r w:rsidRPr="00013C05">
        <w:rPr>
          <w:rFonts w:eastAsia="Arial" w:cs="Arial"/>
          <w:spacing w:val="10"/>
          <w:lang w:val="de-DE"/>
        </w:rPr>
        <w:t xml:space="preserve"> </w:t>
      </w:r>
      <w:r w:rsidRPr="00013C05">
        <w:rPr>
          <w:rFonts w:eastAsia="Arial" w:cs="Arial"/>
          <w:lang w:val="de-DE"/>
        </w:rPr>
        <w:t>M</w:t>
      </w:r>
      <w:r w:rsidRPr="00013C05">
        <w:rPr>
          <w:rFonts w:eastAsia="Arial" w:cs="Arial"/>
          <w:spacing w:val="1"/>
          <w:lang w:val="de-DE"/>
        </w:rPr>
        <w:t>i</w:t>
      </w:r>
      <w:r w:rsidRPr="00013C05">
        <w:rPr>
          <w:rFonts w:eastAsia="Arial" w:cs="Arial"/>
          <w:lang w:val="de-DE"/>
        </w:rPr>
        <w:t>tt</w:t>
      </w:r>
      <w:r w:rsidRPr="00013C05">
        <w:rPr>
          <w:rFonts w:eastAsia="Arial" w:cs="Arial"/>
          <w:spacing w:val="2"/>
          <w:lang w:val="de-DE"/>
        </w:rPr>
        <w:t>e</w:t>
      </w:r>
      <w:r w:rsidRPr="00013C05">
        <w:rPr>
          <w:rFonts w:eastAsia="Arial" w:cs="Arial"/>
          <w:lang w:val="de-DE"/>
        </w:rPr>
        <w:t xml:space="preserve">l </w:t>
      </w:r>
      <w:r w:rsidRPr="00013C05">
        <w:rPr>
          <w:rFonts w:eastAsia="Arial" w:cs="Arial"/>
          <w:spacing w:val="-1"/>
          <w:lang w:val="de-DE"/>
        </w:rPr>
        <w:t>v</w:t>
      </w:r>
      <w:r w:rsidRPr="00013C05">
        <w:rPr>
          <w:rFonts w:eastAsia="Arial" w:cs="Arial"/>
          <w:lang w:val="de-DE"/>
        </w:rPr>
        <w:t>on</w:t>
      </w:r>
      <w:r w:rsidRPr="00013C05">
        <w:rPr>
          <w:rFonts w:eastAsia="Arial" w:cs="Arial"/>
          <w:spacing w:val="9"/>
          <w:lang w:val="de-DE"/>
        </w:rPr>
        <w:t xml:space="preserve"> </w:t>
      </w:r>
      <w:r w:rsidRPr="00013C05">
        <w:rPr>
          <w:rFonts w:eastAsia="Arial" w:cs="Arial"/>
          <w:spacing w:val="1"/>
          <w:lang w:val="de-DE"/>
        </w:rPr>
        <w:t>G</w:t>
      </w:r>
      <w:r w:rsidRPr="00013C05">
        <w:rPr>
          <w:rFonts w:eastAsia="Arial" w:cs="Arial"/>
          <w:spacing w:val="2"/>
          <w:lang w:val="de-DE"/>
        </w:rPr>
        <w:t>ü</w:t>
      </w:r>
      <w:r w:rsidRPr="00013C05">
        <w:rPr>
          <w:rFonts w:eastAsia="Arial" w:cs="Arial"/>
          <w:lang w:val="de-DE"/>
        </w:rPr>
        <w:t>te</w:t>
      </w:r>
      <w:r w:rsidRPr="00013C05">
        <w:rPr>
          <w:rFonts w:eastAsia="Arial" w:cs="Arial"/>
          <w:spacing w:val="1"/>
          <w:lang w:val="de-DE"/>
        </w:rPr>
        <w:t>r</w:t>
      </w:r>
      <w:r w:rsidRPr="00013C05">
        <w:rPr>
          <w:rFonts w:eastAsia="Arial" w:cs="Arial"/>
          <w:lang w:val="de-DE"/>
        </w:rPr>
        <w:t>n,</w:t>
      </w:r>
      <w:r w:rsidRPr="00013C05">
        <w:rPr>
          <w:rFonts w:eastAsia="Arial" w:cs="Arial"/>
          <w:spacing w:val="5"/>
          <w:lang w:val="de-DE"/>
        </w:rPr>
        <w:t xml:space="preserve"> </w:t>
      </w:r>
      <w:r w:rsidRPr="00013C05">
        <w:rPr>
          <w:rFonts w:eastAsia="Arial" w:cs="Arial"/>
          <w:spacing w:val="2"/>
          <w:lang w:val="de-DE"/>
        </w:rPr>
        <w:t>e</w:t>
      </w:r>
      <w:r w:rsidRPr="00013C05">
        <w:rPr>
          <w:rFonts w:eastAsia="Arial" w:cs="Arial"/>
          <w:spacing w:val="-1"/>
          <w:lang w:val="de-DE"/>
        </w:rPr>
        <w:t>i</w:t>
      </w:r>
      <w:r w:rsidRPr="00013C05">
        <w:rPr>
          <w:rFonts w:eastAsia="Arial" w:cs="Arial"/>
          <w:lang w:val="de-DE"/>
        </w:rPr>
        <w:t>n</w:t>
      </w:r>
      <w:r w:rsidRPr="00013C05">
        <w:rPr>
          <w:rFonts w:eastAsia="Arial" w:cs="Arial"/>
          <w:spacing w:val="1"/>
          <w:lang w:val="de-DE"/>
        </w:rPr>
        <w:t>sc</w:t>
      </w:r>
      <w:r w:rsidRPr="00013C05">
        <w:rPr>
          <w:rFonts w:eastAsia="Arial" w:cs="Arial"/>
          <w:lang w:val="de-DE"/>
        </w:rPr>
        <w:t>h</w:t>
      </w:r>
      <w:r w:rsidRPr="00013C05">
        <w:rPr>
          <w:rFonts w:eastAsia="Arial" w:cs="Arial"/>
          <w:spacing w:val="1"/>
          <w:lang w:val="de-DE"/>
        </w:rPr>
        <w:t>l</w:t>
      </w:r>
      <w:r w:rsidRPr="00013C05">
        <w:rPr>
          <w:rFonts w:eastAsia="Arial" w:cs="Arial"/>
          <w:spacing w:val="-1"/>
          <w:lang w:val="de-DE"/>
        </w:rPr>
        <w:t>i</w:t>
      </w:r>
      <w:r w:rsidRPr="00013C05">
        <w:rPr>
          <w:rFonts w:eastAsia="Arial" w:cs="Arial"/>
          <w:lang w:val="de-DE"/>
        </w:rPr>
        <w:t>e</w:t>
      </w:r>
      <w:r w:rsidRPr="00013C05">
        <w:rPr>
          <w:rFonts w:eastAsia="Arial" w:cs="Arial"/>
          <w:spacing w:val="3"/>
          <w:lang w:val="de-DE"/>
        </w:rPr>
        <w:t>ß</w:t>
      </w:r>
      <w:r w:rsidRPr="00013C05">
        <w:rPr>
          <w:rFonts w:eastAsia="Arial" w:cs="Arial"/>
          <w:spacing w:val="-1"/>
          <w:lang w:val="de-DE"/>
        </w:rPr>
        <w:t>li</w:t>
      </w:r>
      <w:r w:rsidRPr="00013C05">
        <w:rPr>
          <w:rFonts w:eastAsia="Arial" w:cs="Arial"/>
          <w:spacing w:val="4"/>
          <w:lang w:val="de-DE"/>
        </w:rPr>
        <w:t>c</w:t>
      </w:r>
      <w:r w:rsidRPr="00013C05">
        <w:rPr>
          <w:rFonts w:eastAsia="Arial" w:cs="Arial"/>
          <w:lang w:val="de-DE"/>
        </w:rPr>
        <w:t xml:space="preserve">h </w:t>
      </w:r>
      <w:r w:rsidRPr="00013C05">
        <w:rPr>
          <w:rFonts w:eastAsia="Arial" w:cs="Arial"/>
          <w:spacing w:val="-1"/>
          <w:lang w:val="de-DE"/>
        </w:rPr>
        <w:t>P</w:t>
      </w:r>
      <w:r w:rsidRPr="00013C05">
        <w:rPr>
          <w:rFonts w:eastAsia="Arial" w:cs="Arial"/>
          <w:spacing w:val="1"/>
          <w:lang w:val="de-DE"/>
        </w:rPr>
        <w:t>r</w:t>
      </w:r>
      <w:r w:rsidRPr="00013C05">
        <w:rPr>
          <w:rFonts w:eastAsia="Arial" w:cs="Arial"/>
          <w:lang w:val="de-DE"/>
        </w:rPr>
        <w:t>o</w:t>
      </w:r>
      <w:r w:rsidRPr="00013C05">
        <w:rPr>
          <w:rFonts w:eastAsia="Arial" w:cs="Arial"/>
          <w:spacing w:val="2"/>
          <w:lang w:val="de-DE"/>
        </w:rPr>
        <w:t>d</w:t>
      </w:r>
      <w:r w:rsidRPr="00013C05">
        <w:rPr>
          <w:rFonts w:eastAsia="Arial" w:cs="Arial"/>
          <w:lang w:val="de-DE"/>
        </w:rPr>
        <w:t>u</w:t>
      </w:r>
      <w:r w:rsidRPr="00013C05">
        <w:rPr>
          <w:rFonts w:eastAsia="Arial" w:cs="Arial"/>
          <w:spacing w:val="4"/>
          <w:lang w:val="de-DE"/>
        </w:rPr>
        <w:t>k</w:t>
      </w:r>
      <w:r w:rsidRPr="00013C05">
        <w:rPr>
          <w:rFonts w:eastAsia="Arial" w:cs="Arial"/>
          <w:lang w:val="de-DE"/>
        </w:rPr>
        <w:t>ten</w:t>
      </w:r>
      <w:r w:rsidRPr="00013C05">
        <w:rPr>
          <w:rFonts w:eastAsia="Arial" w:cs="Arial"/>
          <w:spacing w:val="3"/>
          <w:lang w:val="de-DE"/>
        </w:rPr>
        <w:t xml:space="preserve"> </w:t>
      </w:r>
      <w:r w:rsidRPr="00013C05">
        <w:rPr>
          <w:rFonts w:eastAsia="Arial" w:cs="Arial"/>
          <w:lang w:val="de-DE"/>
        </w:rPr>
        <w:t>und</w:t>
      </w:r>
      <w:r w:rsidRPr="00013C05">
        <w:rPr>
          <w:rFonts w:eastAsia="Arial" w:cs="Arial"/>
          <w:spacing w:val="9"/>
          <w:lang w:val="de-DE"/>
        </w:rPr>
        <w:t xml:space="preserve"> </w:t>
      </w:r>
      <w:r w:rsidRPr="00013C05">
        <w:rPr>
          <w:rFonts w:eastAsia="Arial" w:cs="Arial"/>
          <w:lang w:val="de-DE"/>
        </w:rPr>
        <w:t>I</w:t>
      </w:r>
      <w:r w:rsidRPr="00013C05">
        <w:rPr>
          <w:rFonts w:eastAsia="Arial" w:cs="Arial"/>
          <w:spacing w:val="2"/>
          <w:lang w:val="de-DE"/>
        </w:rPr>
        <w:t>m</w:t>
      </w:r>
      <w:r w:rsidRPr="00013C05">
        <w:rPr>
          <w:rFonts w:eastAsia="Arial" w:cs="Arial"/>
          <w:spacing w:val="4"/>
          <w:lang w:val="de-DE"/>
        </w:rPr>
        <w:t>m</w:t>
      </w:r>
      <w:r w:rsidRPr="00013C05">
        <w:rPr>
          <w:rFonts w:eastAsia="Arial" w:cs="Arial"/>
          <w:lang w:val="de-DE"/>
        </w:rPr>
        <w:t>o</w:t>
      </w:r>
      <w:r w:rsidRPr="00013C05">
        <w:rPr>
          <w:rFonts w:eastAsia="Arial" w:cs="Arial"/>
          <w:spacing w:val="-3"/>
          <w:lang w:val="de-DE"/>
        </w:rPr>
        <w:t>b</w:t>
      </w:r>
      <w:r w:rsidRPr="00013C05">
        <w:rPr>
          <w:rFonts w:eastAsia="Arial" w:cs="Arial"/>
          <w:spacing w:val="-1"/>
          <w:lang w:val="de-DE"/>
        </w:rPr>
        <w:t>i</w:t>
      </w:r>
      <w:r w:rsidRPr="00013C05">
        <w:rPr>
          <w:rFonts w:eastAsia="Arial" w:cs="Arial"/>
          <w:spacing w:val="1"/>
          <w:lang w:val="de-DE"/>
        </w:rPr>
        <w:t>l</w:t>
      </w:r>
      <w:r w:rsidRPr="00013C05">
        <w:rPr>
          <w:rFonts w:eastAsia="Arial" w:cs="Arial"/>
          <w:spacing w:val="-1"/>
          <w:lang w:val="de-DE"/>
        </w:rPr>
        <w:t>i</w:t>
      </w:r>
      <w:r w:rsidRPr="00013C05">
        <w:rPr>
          <w:rFonts w:eastAsia="Arial" w:cs="Arial"/>
          <w:lang w:val="de-DE"/>
        </w:rPr>
        <w:t>en,</w:t>
      </w:r>
      <w:r w:rsidRPr="00013C05">
        <w:rPr>
          <w:rFonts w:eastAsia="Arial" w:cs="Arial"/>
          <w:spacing w:val="4"/>
          <w:lang w:val="de-DE"/>
        </w:rPr>
        <w:t xml:space="preserve"> </w:t>
      </w:r>
      <w:r w:rsidRPr="00013C05">
        <w:rPr>
          <w:rFonts w:eastAsia="Arial" w:cs="Arial"/>
          <w:lang w:val="de-DE"/>
        </w:rPr>
        <w:t>und</w:t>
      </w:r>
      <w:r w:rsidRPr="00013C05">
        <w:rPr>
          <w:rFonts w:eastAsia="Arial" w:cs="Arial"/>
          <w:spacing w:val="9"/>
          <w:lang w:val="de-DE"/>
        </w:rPr>
        <w:t xml:space="preserve"> </w:t>
      </w:r>
      <w:r w:rsidRPr="00013C05">
        <w:rPr>
          <w:rFonts w:eastAsia="Arial" w:cs="Arial"/>
          <w:spacing w:val="2"/>
          <w:lang w:val="de-DE"/>
        </w:rPr>
        <w:t>f</w:t>
      </w:r>
      <w:r w:rsidRPr="00013C05">
        <w:rPr>
          <w:rFonts w:eastAsia="Arial" w:cs="Arial"/>
          <w:lang w:val="de-DE"/>
        </w:rPr>
        <w:t>ür</w:t>
      </w:r>
      <w:r w:rsidRPr="00013C05">
        <w:rPr>
          <w:rFonts w:eastAsia="Arial" w:cs="Arial"/>
          <w:spacing w:val="11"/>
          <w:lang w:val="de-DE"/>
        </w:rPr>
        <w:t xml:space="preserve"> </w:t>
      </w:r>
      <w:r w:rsidRPr="00013C05">
        <w:rPr>
          <w:rFonts w:eastAsia="Arial" w:cs="Arial"/>
          <w:lang w:val="de-DE"/>
        </w:rPr>
        <w:t>den</w:t>
      </w:r>
      <w:r w:rsidRPr="00013C05">
        <w:rPr>
          <w:rFonts w:eastAsia="Arial" w:cs="Arial"/>
          <w:spacing w:val="11"/>
          <w:lang w:val="de-DE"/>
        </w:rPr>
        <w:t xml:space="preserve"> </w:t>
      </w:r>
      <w:r w:rsidRPr="00013C05">
        <w:rPr>
          <w:rFonts w:eastAsia="Arial" w:cs="Arial"/>
          <w:spacing w:val="-1"/>
          <w:lang w:val="de-DE"/>
        </w:rPr>
        <w:t>E</w:t>
      </w:r>
      <w:r w:rsidRPr="00013C05">
        <w:rPr>
          <w:rFonts w:eastAsia="Arial" w:cs="Arial"/>
          <w:spacing w:val="3"/>
          <w:lang w:val="de-DE"/>
        </w:rPr>
        <w:t>r</w:t>
      </w:r>
      <w:r w:rsidRPr="00013C05">
        <w:rPr>
          <w:rFonts w:eastAsia="Arial" w:cs="Arial"/>
          <w:spacing w:val="-2"/>
          <w:lang w:val="de-DE"/>
        </w:rPr>
        <w:t>w</w:t>
      </w:r>
      <w:r w:rsidRPr="00013C05">
        <w:rPr>
          <w:rFonts w:eastAsia="Arial" w:cs="Arial"/>
          <w:spacing w:val="2"/>
          <w:lang w:val="de-DE"/>
        </w:rPr>
        <w:t>e</w:t>
      </w:r>
      <w:r w:rsidRPr="00013C05">
        <w:rPr>
          <w:rFonts w:eastAsia="Arial" w:cs="Arial"/>
          <w:spacing w:val="1"/>
          <w:lang w:val="de-DE"/>
        </w:rPr>
        <w:t>r</w:t>
      </w:r>
      <w:r w:rsidRPr="00013C05">
        <w:rPr>
          <w:rFonts w:eastAsia="Arial" w:cs="Arial"/>
          <w:lang w:val="de-DE"/>
        </w:rPr>
        <w:t>b</w:t>
      </w:r>
      <w:r w:rsidRPr="00013C05">
        <w:rPr>
          <w:rFonts w:eastAsia="Arial" w:cs="Arial"/>
          <w:spacing w:val="6"/>
          <w:lang w:val="de-DE"/>
        </w:rPr>
        <w:t xml:space="preserve"> </w:t>
      </w:r>
      <w:r w:rsidRPr="00013C05">
        <w:rPr>
          <w:rFonts w:eastAsia="Arial" w:cs="Arial"/>
          <w:spacing w:val="-1"/>
          <w:lang w:val="de-DE"/>
        </w:rPr>
        <w:t>v</w:t>
      </w:r>
      <w:r w:rsidRPr="00013C05">
        <w:rPr>
          <w:rFonts w:eastAsia="Arial" w:cs="Arial"/>
          <w:lang w:val="de-DE"/>
        </w:rPr>
        <w:t>on</w:t>
      </w:r>
      <w:r w:rsidRPr="00013C05">
        <w:rPr>
          <w:rFonts w:eastAsia="Arial" w:cs="Arial"/>
          <w:spacing w:val="9"/>
          <w:lang w:val="de-DE"/>
        </w:rPr>
        <w:t xml:space="preserve"> </w:t>
      </w:r>
      <w:r w:rsidRPr="00013C05">
        <w:rPr>
          <w:rFonts w:eastAsia="Arial" w:cs="Arial"/>
          <w:spacing w:val="3"/>
          <w:lang w:val="de-DE"/>
        </w:rPr>
        <w:t>D</w:t>
      </w:r>
      <w:r w:rsidRPr="00013C05">
        <w:rPr>
          <w:rFonts w:eastAsia="Arial" w:cs="Arial"/>
          <w:spacing w:val="-1"/>
          <w:lang w:val="de-DE"/>
        </w:rPr>
        <w:t>i</w:t>
      </w:r>
      <w:r w:rsidRPr="00013C05">
        <w:rPr>
          <w:rFonts w:eastAsia="Arial" w:cs="Arial"/>
          <w:lang w:val="de-DE"/>
        </w:rPr>
        <w:t>en</w:t>
      </w:r>
      <w:r w:rsidRPr="00013C05">
        <w:rPr>
          <w:rFonts w:eastAsia="Arial" w:cs="Arial"/>
          <w:spacing w:val="1"/>
          <w:lang w:val="de-DE"/>
        </w:rPr>
        <w:t>s</w:t>
      </w:r>
      <w:r w:rsidRPr="00013C05">
        <w:rPr>
          <w:rFonts w:eastAsia="Arial" w:cs="Arial"/>
          <w:spacing w:val="2"/>
          <w:lang w:val="de-DE"/>
        </w:rPr>
        <w:t>t</w:t>
      </w:r>
      <w:r w:rsidRPr="00013C05">
        <w:rPr>
          <w:rFonts w:eastAsia="Arial" w:cs="Arial"/>
          <w:spacing w:val="-1"/>
          <w:lang w:val="de-DE"/>
        </w:rPr>
        <w:t>l</w:t>
      </w:r>
      <w:r w:rsidRPr="00013C05">
        <w:rPr>
          <w:rFonts w:eastAsia="Arial" w:cs="Arial"/>
          <w:spacing w:val="2"/>
          <w:lang w:val="de-DE"/>
        </w:rPr>
        <w:t>e</w:t>
      </w:r>
      <w:r w:rsidRPr="00013C05">
        <w:rPr>
          <w:rFonts w:eastAsia="Arial" w:cs="Arial"/>
          <w:spacing w:val="-1"/>
          <w:lang w:val="de-DE"/>
        </w:rPr>
        <w:t>i</w:t>
      </w:r>
      <w:r w:rsidRPr="00013C05">
        <w:rPr>
          <w:rFonts w:eastAsia="Arial" w:cs="Arial"/>
          <w:spacing w:val="1"/>
          <w:lang w:val="de-DE"/>
        </w:rPr>
        <w:t>s</w:t>
      </w:r>
      <w:r w:rsidRPr="00013C05">
        <w:rPr>
          <w:rFonts w:eastAsia="Arial" w:cs="Arial"/>
          <w:lang w:val="de-DE"/>
        </w:rPr>
        <w:t>tu</w:t>
      </w:r>
      <w:r w:rsidRPr="00013C05">
        <w:rPr>
          <w:rFonts w:eastAsia="Arial" w:cs="Arial"/>
          <w:spacing w:val="2"/>
          <w:lang w:val="de-DE"/>
        </w:rPr>
        <w:t>n</w:t>
      </w:r>
      <w:r w:rsidRPr="00013C05">
        <w:rPr>
          <w:rFonts w:eastAsia="Arial" w:cs="Arial"/>
          <w:lang w:val="de-DE"/>
        </w:rPr>
        <w:t>gen, e</w:t>
      </w:r>
      <w:r w:rsidRPr="00013C05">
        <w:rPr>
          <w:rFonts w:eastAsia="Arial" w:cs="Arial"/>
          <w:spacing w:val="-1"/>
          <w:lang w:val="de-DE"/>
        </w:rPr>
        <w:t>i</w:t>
      </w:r>
      <w:r w:rsidRPr="00013C05">
        <w:rPr>
          <w:rFonts w:eastAsia="Arial" w:cs="Arial"/>
          <w:lang w:val="de-DE"/>
        </w:rPr>
        <w:t>n</w:t>
      </w:r>
      <w:r w:rsidRPr="00013C05">
        <w:rPr>
          <w:rFonts w:eastAsia="Arial" w:cs="Arial"/>
          <w:spacing w:val="1"/>
          <w:lang w:val="de-DE"/>
        </w:rPr>
        <w:t>sc</w:t>
      </w:r>
      <w:r w:rsidRPr="00013C05">
        <w:rPr>
          <w:rFonts w:eastAsia="Arial" w:cs="Arial"/>
          <w:lang w:val="de-DE"/>
        </w:rPr>
        <w:t>h</w:t>
      </w:r>
      <w:r w:rsidRPr="00013C05">
        <w:rPr>
          <w:rFonts w:eastAsia="Arial" w:cs="Arial"/>
          <w:spacing w:val="1"/>
          <w:lang w:val="de-DE"/>
        </w:rPr>
        <w:t>l</w:t>
      </w:r>
      <w:r w:rsidRPr="00013C05">
        <w:rPr>
          <w:rFonts w:eastAsia="Arial" w:cs="Arial"/>
          <w:spacing w:val="-1"/>
          <w:lang w:val="de-DE"/>
        </w:rPr>
        <w:t>i</w:t>
      </w:r>
      <w:r w:rsidRPr="00013C05">
        <w:rPr>
          <w:rFonts w:eastAsia="Arial" w:cs="Arial"/>
          <w:lang w:val="de-DE"/>
        </w:rPr>
        <w:t>e</w:t>
      </w:r>
      <w:r w:rsidRPr="00013C05">
        <w:rPr>
          <w:rFonts w:eastAsia="Arial" w:cs="Arial"/>
          <w:spacing w:val="3"/>
          <w:lang w:val="de-DE"/>
        </w:rPr>
        <w:t>ß</w:t>
      </w:r>
      <w:r w:rsidRPr="00013C05">
        <w:rPr>
          <w:rFonts w:eastAsia="Arial" w:cs="Arial"/>
          <w:spacing w:val="-1"/>
          <w:lang w:val="de-DE"/>
        </w:rPr>
        <w:t>li</w:t>
      </w:r>
      <w:r w:rsidRPr="00013C05">
        <w:rPr>
          <w:rFonts w:eastAsia="Arial" w:cs="Arial"/>
          <w:spacing w:val="1"/>
          <w:lang w:val="de-DE"/>
        </w:rPr>
        <w:t>c</w:t>
      </w:r>
      <w:r w:rsidRPr="00013C05">
        <w:rPr>
          <w:rFonts w:eastAsia="Arial" w:cs="Arial"/>
          <w:lang w:val="de-DE"/>
        </w:rPr>
        <w:t xml:space="preserve">h </w:t>
      </w:r>
      <w:r w:rsidRPr="00013C05">
        <w:rPr>
          <w:rFonts w:eastAsia="Arial" w:cs="Arial"/>
          <w:spacing w:val="-1"/>
          <w:lang w:val="de-DE"/>
        </w:rPr>
        <w:t>B</w:t>
      </w:r>
      <w:r w:rsidRPr="00013C05">
        <w:rPr>
          <w:rFonts w:eastAsia="Arial" w:cs="Arial"/>
          <w:lang w:val="de-DE"/>
        </w:rPr>
        <w:t>a</w:t>
      </w:r>
      <w:r w:rsidRPr="00013C05">
        <w:rPr>
          <w:rFonts w:eastAsia="Arial" w:cs="Arial"/>
          <w:spacing w:val="2"/>
          <w:lang w:val="de-DE"/>
        </w:rPr>
        <w:t>u</w:t>
      </w:r>
      <w:r w:rsidRPr="00013C05">
        <w:rPr>
          <w:rFonts w:eastAsia="Arial" w:cs="Arial"/>
          <w:lang w:val="de-DE"/>
        </w:rPr>
        <w:t>a</w:t>
      </w:r>
      <w:r w:rsidRPr="00013C05">
        <w:rPr>
          <w:rFonts w:eastAsia="Arial" w:cs="Arial"/>
          <w:spacing w:val="1"/>
          <w:lang w:val="de-DE"/>
        </w:rPr>
        <w:t>r</w:t>
      </w:r>
      <w:r w:rsidRPr="00013C05">
        <w:rPr>
          <w:rFonts w:eastAsia="Arial" w:cs="Arial"/>
          <w:lang w:val="de-DE"/>
        </w:rPr>
        <w:t>b</w:t>
      </w:r>
      <w:r w:rsidRPr="00013C05">
        <w:rPr>
          <w:rFonts w:eastAsia="Arial" w:cs="Arial"/>
          <w:spacing w:val="2"/>
          <w:lang w:val="de-DE"/>
        </w:rPr>
        <w:t>e</w:t>
      </w:r>
      <w:r w:rsidRPr="00013C05">
        <w:rPr>
          <w:rFonts w:eastAsia="Arial" w:cs="Arial"/>
          <w:spacing w:val="-1"/>
          <w:lang w:val="de-DE"/>
        </w:rPr>
        <w:t>i</w:t>
      </w:r>
      <w:r w:rsidRPr="00013C05">
        <w:rPr>
          <w:rFonts w:eastAsia="Arial" w:cs="Arial"/>
          <w:lang w:val="de-DE"/>
        </w:rPr>
        <w:t>t</w:t>
      </w:r>
      <w:r w:rsidRPr="00013C05">
        <w:rPr>
          <w:rFonts w:eastAsia="Arial" w:cs="Arial"/>
          <w:spacing w:val="2"/>
          <w:lang w:val="de-DE"/>
        </w:rPr>
        <w:t>e</w:t>
      </w:r>
      <w:r w:rsidRPr="00013C05">
        <w:rPr>
          <w:rFonts w:eastAsia="Arial" w:cs="Arial"/>
          <w:lang w:val="de-DE"/>
        </w:rPr>
        <w:t>n, e</w:t>
      </w:r>
      <w:r w:rsidRPr="00013C05">
        <w:rPr>
          <w:rFonts w:eastAsia="Arial" w:cs="Arial"/>
          <w:spacing w:val="1"/>
          <w:lang w:val="de-DE"/>
        </w:rPr>
        <w:t>r</w:t>
      </w:r>
      <w:r w:rsidRPr="00013C05">
        <w:rPr>
          <w:rFonts w:eastAsia="Arial" w:cs="Arial"/>
          <w:spacing w:val="2"/>
          <w:lang w:val="de-DE"/>
        </w:rPr>
        <w:t>f</w:t>
      </w:r>
      <w:r w:rsidRPr="00013C05">
        <w:rPr>
          <w:rFonts w:eastAsia="Arial" w:cs="Arial"/>
          <w:lang w:val="de-DE"/>
        </w:rPr>
        <w:t>o</w:t>
      </w:r>
      <w:r w:rsidRPr="00013C05">
        <w:rPr>
          <w:rFonts w:eastAsia="Arial" w:cs="Arial"/>
          <w:spacing w:val="1"/>
          <w:lang w:val="de-DE"/>
        </w:rPr>
        <w:t>r</w:t>
      </w:r>
      <w:r w:rsidRPr="00013C05">
        <w:rPr>
          <w:rFonts w:eastAsia="Arial" w:cs="Arial"/>
          <w:lang w:val="de-DE"/>
        </w:rPr>
        <w:t>de</w:t>
      </w:r>
      <w:r w:rsidRPr="00013C05">
        <w:rPr>
          <w:rFonts w:eastAsia="Arial" w:cs="Arial"/>
          <w:spacing w:val="1"/>
          <w:lang w:val="de-DE"/>
        </w:rPr>
        <w:t>r</w:t>
      </w:r>
      <w:r w:rsidRPr="00013C05">
        <w:rPr>
          <w:rFonts w:eastAsia="Arial" w:cs="Arial"/>
          <w:spacing w:val="-1"/>
          <w:lang w:val="de-DE"/>
        </w:rPr>
        <w:t>li</w:t>
      </w:r>
      <w:r w:rsidRPr="00013C05">
        <w:rPr>
          <w:rFonts w:eastAsia="Arial" w:cs="Arial"/>
          <w:spacing w:val="1"/>
          <w:lang w:val="de-DE"/>
        </w:rPr>
        <w:t>c</w:t>
      </w:r>
      <w:r w:rsidRPr="00013C05">
        <w:rPr>
          <w:rFonts w:eastAsia="Arial" w:cs="Arial"/>
          <w:lang w:val="de-DE"/>
        </w:rPr>
        <w:t>h</w:t>
      </w:r>
      <w:r w:rsidRPr="00013C05">
        <w:rPr>
          <w:rFonts w:eastAsia="Arial" w:cs="Arial"/>
          <w:spacing w:val="2"/>
          <w:lang w:val="de-DE"/>
        </w:rPr>
        <w:t>e</w:t>
      </w:r>
      <w:r w:rsidRPr="00013C05">
        <w:rPr>
          <w:rFonts w:eastAsia="Arial" w:cs="Arial"/>
          <w:lang w:val="de-DE"/>
        </w:rPr>
        <w:t>n Ma</w:t>
      </w:r>
      <w:r w:rsidRPr="00013C05">
        <w:rPr>
          <w:rFonts w:eastAsia="Arial" w:cs="Arial"/>
          <w:spacing w:val="3"/>
          <w:lang w:val="de-DE"/>
        </w:rPr>
        <w:t>ß</w:t>
      </w:r>
      <w:r w:rsidRPr="00013C05">
        <w:rPr>
          <w:rFonts w:eastAsia="Arial" w:cs="Arial"/>
          <w:lang w:val="de-DE"/>
        </w:rPr>
        <w:t>n</w:t>
      </w:r>
      <w:r w:rsidRPr="00013C05">
        <w:rPr>
          <w:rFonts w:eastAsia="Arial" w:cs="Arial"/>
          <w:spacing w:val="2"/>
          <w:lang w:val="de-DE"/>
        </w:rPr>
        <w:t>a</w:t>
      </w:r>
      <w:r w:rsidRPr="00013C05">
        <w:rPr>
          <w:rFonts w:eastAsia="Arial" w:cs="Arial"/>
          <w:lang w:val="de-DE"/>
        </w:rPr>
        <w:t>h</w:t>
      </w:r>
      <w:r w:rsidRPr="00013C05">
        <w:rPr>
          <w:rFonts w:eastAsia="Arial" w:cs="Arial"/>
          <w:spacing w:val="4"/>
          <w:lang w:val="de-DE"/>
        </w:rPr>
        <w:t>m</w:t>
      </w:r>
      <w:r w:rsidRPr="00013C05">
        <w:rPr>
          <w:rFonts w:eastAsia="Arial" w:cs="Arial"/>
          <w:lang w:val="de-DE"/>
        </w:rPr>
        <w:t xml:space="preserve">en. </w:t>
      </w:r>
      <w:r w:rsidRPr="00013C05">
        <w:rPr>
          <w:rFonts w:eastAsia="Arial" w:cs="Arial"/>
          <w:spacing w:val="3"/>
          <w:lang w:val="de-DE"/>
        </w:rPr>
        <w:t>F</w:t>
      </w:r>
      <w:r w:rsidRPr="00013C05">
        <w:rPr>
          <w:rFonts w:eastAsia="Arial" w:cs="Arial"/>
          <w:lang w:val="de-DE"/>
        </w:rPr>
        <w:t>o</w:t>
      </w:r>
      <w:r w:rsidRPr="00013C05">
        <w:rPr>
          <w:rFonts w:eastAsia="Arial" w:cs="Arial"/>
          <w:spacing w:val="-1"/>
          <w:lang w:val="de-DE"/>
        </w:rPr>
        <w:t>l</w:t>
      </w:r>
      <w:r w:rsidRPr="00013C05">
        <w:rPr>
          <w:rFonts w:eastAsia="Arial" w:cs="Arial"/>
          <w:spacing w:val="2"/>
          <w:lang w:val="de-DE"/>
        </w:rPr>
        <w:t>g</w:t>
      </w:r>
      <w:r w:rsidRPr="00013C05">
        <w:rPr>
          <w:rFonts w:eastAsia="Arial" w:cs="Arial"/>
          <w:lang w:val="de-DE"/>
        </w:rPr>
        <w:t>en</w:t>
      </w:r>
      <w:r w:rsidRPr="00013C05">
        <w:rPr>
          <w:rFonts w:eastAsia="Arial" w:cs="Arial"/>
          <w:spacing w:val="2"/>
          <w:lang w:val="de-DE"/>
        </w:rPr>
        <w:t>d</w:t>
      </w:r>
      <w:r w:rsidRPr="00013C05">
        <w:rPr>
          <w:rFonts w:eastAsia="Arial" w:cs="Arial"/>
          <w:lang w:val="de-DE"/>
        </w:rPr>
        <w:t xml:space="preserve">e </w:t>
      </w:r>
      <w:r w:rsidRPr="00013C05">
        <w:rPr>
          <w:rFonts w:eastAsia="Arial" w:cs="Arial"/>
          <w:spacing w:val="2"/>
          <w:lang w:val="de-DE"/>
        </w:rPr>
        <w:t>a</w:t>
      </w:r>
      <w:r w:rsidRPr="00013C05">
        <w:rPr>
          <w:rFonts w:eastAsia="Arial" w:cs="Arial"/>
          <w:spacing w:val="-1"/>
          <w:lang w:val="de-DE"/>
        </w:rPr>
        <w:t>l</w:t>
      </w:r>
      <w:r w:rsidRPr="00013C05">
        <w:rPr>
          <w:rFonts w:eastAsia="Arial" w:cs="Arial"/>
          <w:spacing w:val="1"/>
          <w:lang w:val="de-DE"/>
        </w:rPr>
        <w:t>l</w:t>
      </w:r>
      <w:r w:rsidRPr="00013C05">
        <w:rPr>
          <w:rFonts w:eastAsia="Arial" w:cs="Arial"/>
          <w:lang w:val="de-DE"/>
        </w:rPr>
        <w:t>ge</w:t>
      </w:r>
      <w:r w:rsidRPr="00013C05">
        <w:rPr>
          <w:rFonts w:eastAsia="Arial" w:cs="Arial"/>
          <w:spacing w:val="4"/>
          <w:lang w:val="de-DE"/>
        </w:rPr>
        <w:t>m</w:t>
      </w:r>
      <w:r w:rsidRPr="00013C05">
        <w:rPr>
          <w:rFonts w:eastAsia="Arial" w:cs="Arial"/>
          <w:lang w:val="de-DE"/>
        </w:rPr>
        <w:t>e</w:t>
      </w:r>
      <w:r w:rsidRPr="00013C05">
        <w:rPr>
          <w:rFonts w:eastAsia="Arial" w:cs="Arial"/>
          <w:spacing w:val="-1"/>
          <w:lang w:val="de-DE"/>
        </w:rPr>
        <w:t>i</w:t>
      </w:r>
      <w:r w:rsidRPr="00013C05">
        <w:rPr>
          <w:rFonts w:eastAsia="Arial" w:cs="Arial"/>
          <w:lang w:val="de-DE"/>
        </w:rPr>
        <w:t xml:space="preserve">nen </w:t>
      </w:r>
      <w:r w:rsidRPr="00013C05">
        <w:rPr>
          <w:rFonts w:eastAsia="Arial" w:cs="Arial"/>
          <w:spacing w:val="1"/>
          <w:lang w:val="de-DE"/>
        </w:rPr>
        <w:t>Gr</w:t>
      </w:r>
      <w:r w:rsidRPr="00013C05">
        <w:rPr>
          <w:rFonts w:eastAsia="Arial" w:cs="Arial"/>
          <w:lang w:val="de-DE"/>
        </w:rPr>
        <w:t>u</w:t>
      </w:r>
      <w:r w:rsidRPr="00013C05">
        <w:rPr>
          <w:rFonts w:eastAsia="Arial" w:cs="Arial"/>
          <w:spacing w:val="2"/>
          <w:lang w:val="de-DE"/>
        </w:rPr>
        <w:t>n</w:t>
      </w:r>
      <w:r w:rsidRPr="00013C05">
        <w:rPr>
          <w:rFonts w:eastAsia="Arial" w:cs="Arial"/>
          <w:lang w:val="de-DE"/>
        </w:rPr>
        <w:t>d</w:t>
      </w:r>
      <w:r w:rsidRPr="00013C05">
        <w:rPr>
          <w:rFonts w:eastAsia="Arial" w:cs="Arial"/>
          <w:spacing w:val="1"/>
          <w:lang w:val="de-DE"/>
        </w:rPr>
        <w:t>s</w:t>
      </w:r>
      <w:r w:rsidRPr="00013C05">
        <w:rPr>
          <w:rFonts w:eastAsia="Arial" w:cs="Arial"/>
          <w:lang w:val="de-DE"/>
        </w:rPr>
        <w:t>ä</w:t>
      </w:r>
      <w:r w:rsidRPr="00013C05">
        <w:rPr>
          <w:rFonts w:eastAsia="Arial" w:cs="Arial"/>
          <w:spacing w:val="2"/>
          <w:lang w:val="de-DE"/>
        </w:rPr>
        <w:t>t</w:t>
      </w:r>
      <w:r w:rsidRPr="00013C05">
        <w:rPr>
          <w:rFonts w:eastAsia="Arial" w:cs="Arial"/>
          <w:spacing w:val="-1"/>
          <w:lang w:val="de-DE"/>
        </w:rPr>
        <w:t>z</w:t>
      </w:r>
      <w:r w:rsidRPr="00013C05">
        <w:rPr>
          <w:rFonts w:eastAsia="Arial" w:cs="Arial"/>
          <w:lang w:val="de-DE"/>
        </w:rPr>
        <w:t>e we</w:t>
      </w:r>
      <w:r w:rsidRPr="00013C05">
        <w:rPr>
          <w:rFonts w:eastAsia="Arial" w:cs="Arial"/>
          <w:spacing w:val="1"/>
          <w:lang w:val="de-DE"/>
        </w:rPr>
        <w:t>r</w:t>
      </w:r>
      <w:r w:rsidRPr="00013C05">
        <w:rPr>
          <w:rFonts w:eastAsia="Arial" w:cs="Arial"/>
          <w:lang w:val="de-DE"/>
        </w:rPr>
        <w:t>den geb</w:t>
      </w:r>
      <w:r w:rsidRPr="00013C05">
        <w:rPr>
          <w:rFonts w:eastAsia="Arial" w:cs="Arial"/>
          <w:spacing w:val="2"/>
          <w:lang w:val="de-DE"/>
        </w:rPr>
        <w:t>ü</w:t>
      </w:r>
      <w:r w:rsidRPr="00013C05">
        <w:rPr>
          <w:rFonts w:eastAsia="Arial" w:cs="Arial"/>
          <w:lang w:val="de-DE"/>
        </w:rPr>
        <w:t>h</w:t>
      </w:r>
      <w:r w:rsidRPr="00013C05">
        <w:rPr>
          <w:rFonts w:eastAsia="Arial" w:cs="Arial"/>
          <w:spacing w:val="1"/>
          <w:lang w:val="de-DE"/>
        </w:rPr>
        <w:t>r</w:t>
      </w:r>
      <w:r w:rsidRPr="00013C05">
        <w:rPr>
          <w:rFonts w:eastAsia="Arial" w:cs="Arial"/>
          <w:lang w:val="de-DE"/>
        </w:rPr>
        <w:t>e</w:t>
      </w:r>
      <w:r w:rsidRPr="00013C05">
        <w:rPr>
          <w:rFonts w:eastAsia="Arial" w:cs="Arial"/>
          <w:spacing w:val="2"/>
          <w:lang w:val="de-DE"/>
        </w:rPr>
        <w:t>n</w:t>
      </w:r>
      <w:r w:rsidRPr="00013C05">
        <w:rPr>
          <w:rFonts w:eastAsia="Arial" w:cs="Arial"/>
          <w:lang w:val="de-DE"/>
        </w:rPr>
        <w:t>d</w:t>
      </w:r>
      <w:r w:rsidRPr="00013C05">
        <w:rPr>
          <w:rFonts w:eastAsia="Arial" w:cs="Arial"/>
          <w:spacing w:val="-11"/>
          <w:lang w:val="de-DE"/>
        </w:rPr>
        <w:t xml:space="preserve"> </w:t>
      </w:r>
      <w:r w:rsidRPr="00013C05">
        <w:rPr>
          <w:rFonts w:eastAsia="Arial" w:cs="Arial"/>
          <w:lang w:val="de-DE"/>
        </w:rPr>
        <w:t>be</w:t>
      </w:r>
      <w:r w:rsidRPr="00013C05">
        <w:rPr>
          <w:rFonts w:eastAsia="Arial" w:cs="Arial"/>
          <w:spacing w:val="3"/>
          <w:lang w:val="de-DE"/>
        </w:rPr>
        <w:t>r</w:t>
      </w:r>
      <w:r w:rsidRPr="00013C05">
        <w:rPr>
          <w:rFonts w:eastAsia="Arial" w:cs="Arial"/>
          <w:lang w:val="de-DE"/>
        </w:rPr>
        <w:t>ü</w:t>
      </w:r>
      <w:r w:rsidRPr="00013C05">
        <w:rPr>
          <w:rFonts w:eastAsia="Arial" w:cs="Arial"/>
          <w:spacing w:val="1"/>
          <w:lang w:val="de-DE"/>
        </w:rPr>
        <w:t>c</w:t>
      </w:r>
      <w:r w:rsidRPr="00013C05">
        <w:rPr>
          <w:rFonts w:eastAsia="Arial" w:cs="Arial"/>
          <w:spacing w:val="4"/>
          <w:lang w:val="de-DE"/>
        </w:rPr>
        <w:t>k</w:t>
      </w:r>
      <w:r w:rsidRPr="00013C05">
        <w:rPr>
          <w:rFonts w:eastAsia="Arial" w:cs="Arial"/>
          <w:spacing w:val="1"/>
          <w:lang w:val="de-DE"/>
        </w:rPr>
        <w:t>s</w:t>
      </w:r>
      <w:r w:rsidRPr="00013C05">
        <w:rPr>
          <w:rFonts w:eastAsia="Arial" w:cs="Arial"/>
          <w:spacing w:val="-1"/>
          <w:lang w:val="de-DE"/>
        </w:rPr>
        <w:t>i</w:t>
      </w:r>
      <w:r w:rsidRPr="00013C05">
        <w:rPr>
          <w:rFonts w:eastAsia="Arial" w:cs="Arial"/>
          <w:spacing w:val="1"/>
          <w:lang w:val="de-DE"/>
        </w:rPr>
        <w:t>c</w:t>
      </w:r>
      <w:r w:rsidRPr="00013C05">
        <w:rPr>
          <w:rFonts w:eastAsia="Arial" w:cs="Arial"/>
          <w:lang w:val="de-DE"/>
        </w:rPr>
        <w:t>ht</w:t>
      </w:r>
      <w:r w:rsidRPr="00013C05">
        <w:rPr>
          <w:rFonts w:eastAsia="Arial" w:cs="Arial"/>
          <w:spacing w:val="-1"/>
          <w:lang w:val="de-DE"/>
        </w:rPr>
        <w:t>i</w:t>
      </w:r>
      <w:r w:rsidRPr="00013C05">
        <w:rPr>
          <w:rFonts w:eastAsia="Arial" w:cs="Arial"/>
          <w:lang w:val="de-DE"/>
        </w:rPr>
        <w:t>gt:</w:t>
      </w:r>
    </w:p>
    <w:p w:rsidR="001B517D" w:rsidRPr="003D409C" w:rsidRDefault="001B517D" w:rsidP="001B517D">
      <w:pPr>
        <w:tabs>
          <w:tab w:val="left" w:pos="1240"/>
        </w:tabs>
        <w:spacing w:line="351" w:lineRule="auto"/>
        <w:ind w:firstLine="567"/>
        <w:rPr>
          <w:rFonts w:eastAsia="Arial" w:cs="Arial"/>
          <w:lang w:val="de-DE"/>
        </w:rPr>
      </w:pPr>
      <w:r w:rsidRPr="003D409C">
        <w:rPr>
          <w:rFonts w:eastAsia="Arial" w:cs="Arial"/>
          <w:lang w:val="de-DE"/>
        </w:rPr>
        <w:t>i)</w:t>
      </w:r>
      <w:r w:rsidRPr="003D409C">
        <w:rPr>
          <w:rFonts w:eastAsia="Arial" w:cs="Arial"/>
          <w:lang w:val="de-DE"/>
        </w:rPr>
        <w:tab/>
      </w:r>
      <w:r w:rsidRPr="003D409C">
        <w:rPr>
          <w:rFonts w:eastAsia="Arial" w:cs="Arial"/>
          <w:spacing w:val="1"/>
          <w:lang w:val="de-DE"/>
        </w:rPr>
        <w:t>O</w:t>
      </w:r>
      <w:r w:rsidRPr="003D409C">
        <w:rPr>
          <w:rFonts w:eastAsia="Arial" w:cs="Arial"/>
          <w:lang w:val="de-DE"/>
        </w:rPr>
        <w:t>pt</w:t>
      </w:r>
      <w:r w:rsidRPr="003D409C">
        <w:rPr>
          <w:rFonts w:eastAsia="Arial" w:cs="Arial"/>
          <w:spacing w:val="-1"/>
          <w:lang w:val="de-DE"/>
        </w:rPr>
        <w:t>i</w:t>
      </w:r>
      <w:r w:rsidRPr="003D409C">
        <w:rPr>
          <w:rFonts w:eastAsia="Arial" w:cs="Arial"/>
          <w:spacing w:val="4"/>
          <w:lang w:val="de-DE"/>
        </w:rPr>
        <w:t>m</w:t>
      </w:r>
      <w:r w:rsidRPr="003D409C">
        <w:rPr>
          <w:rFonts w:eastAsia="Arial" w:cs="Arial"/>
          <w:lang w:val="de-DE"/>
        </w:rPr>
        <w:t>a</w:t>
      </w:r>
      <w:r w:rsidRPr="003D409C">
        <w:rPr>
          <w:rFonts w:eastAsia="Arial" w:cs="Arial"/>
          <w:spacing w:val="-1"/>
          <w:lang w:val="de-DE"/>
        </w:rPr>
        <w:t>l</w:t>
      </w:r>
      <w:r w:rsidRPr="003D409C">
        <w:rPr>
          <w:rFonts w:eastAsia="Arial" w:cs="Arial"/>
          <w:lang w:val="de-DE"/>
        </w:rPr>
        <w:t>es</w:t>
      </w:r>
      <w:r w:rsidRPr="003D409C">
        <w:rPr>
          <w:rFonts w:eastAsia="Arial" w:cs="Arial"/>
          <w:spacing w:val="-8"/>
          <w:lang w:val="de-DE"/>
        </w:rPr>
        <w:t xml:space="preserve"> </w:t>
      </w:r>
      <w:r w:rsidRPr="003D409C">
        <w:rPr>
          <w:rFonts w:eastAsia="Arial" w:cs="Arial"/>
          <w:spacing w:val="-1"/>
          <w:lang w:val="de-DE"/>
        </w:rPr>
        <w:t>P</w:t>
      </w:r>
      <w:r w:rsidRPr="003D409C">
        <w:rPr>
          <w:rFonts w:eastAsia="Arial" w:cs="Arial"/>
          <w:spacing w:val="1"/>
          <w:lang w:val="de-DE"/>
        </w:rPr>
        <w:t>r</w:t>
      </w:r>
      <w:r w:rsidRPr="003D409C">
        <w:rPr>
          <w:rFonts w:eastAsia="Arial" w:cs="Arial"/>
          <w:spacing w:val="2"/>
          <w:lang w:val="de-DE"/>
        </w:rPr>
        <w:t>e</w:t>
      </w:r>
      <w:r w:rsidRPr="003D409C">
        <w:rPr>
          <w:rFonts w:eastAsia="Arial" w:cs="Arial"/>
          <w:spacing w:val="-1"/>
          <w:lang w:val="de-DE"/>
        </w:rPr>
        <w:t>i</w:t>
      </w:r>
      <w:r w:rsidRPr="003D409C">
        <w:rPr>
          <w:rFonts w:eastAsia="Arial" w:cs="Arial"/>
          <w:spacing w:val="1"/>
          <w:lang w:val="de-DE"/>
        </w:rPr>
        <w:t>s-</w:t>
      </w:r>
      <w:r w:rsidRPr="003D409C">
        <w:rPr>
          <w:rFonts w:eastAsia="Arial" w:cs="Arial"/>
          <w:lang w:val="de-DE"/>
        </w:rPr>
        <w:t>Le</w:t>
      </w:r>
      <w:r w:rsidRPr="003D409C">
        <w:rPr>
          <w:rFonts w:eastAsia="Arial" w:cs="Arial"/>
          <w:spacing w:val="-1"/>
          <w:lang w:val="de-DE"/>
        </w:rPr>
        <w:t>i</w:t>
      </w:r>
      <w:r w:rsidRPr="003D409C">
        <w:rPr>
          <w:rFonts w:eastAsia="Arial" w:cs="Arial"/>
          <w:spacing w:val="1"/>
          <w:lang w:val="de-DE"/>
        </w:rPr>
        <w:t>s</w:t>
      </w:r>
      <w:r w:rsidRPr="003D409C">
        <w:rPr>
          <w:rFonts w:eastAsia="Arial" w:cs="Arial"/>
          <w:lang w:val="de-DE"/>
        </w:rPr>
        <w:t>t</w:t>
      </w:r>
      <w:r w:rsidRPr="003D409C">
        <w:rPr>
          <w:rFonts w:eastAsia="Arial" w:cs="Arial"/>
          <w:spacing w:val="2"/>
          <w:lang w:val="de-DE"/>
        </w:rPr>
        <w:t>u</w:t>
      </w:r>
      <w:r w:rsidRPr="003D409C">
        <w:rPr>
          <w:rFonts w:eastAsia="Arial" w:cs="Arial"/>
          <w:lang w:val="de-DE"/>
        </w:rPr>
        <w:t>ng</w:t>
      </w:r>
      <w:r w:rsidRPr="003D409C">
        <w:rPr>
          <w:rFonts w:eastAsia="Arial" w:cs="Arial"/>
          <w:spacing w:val="1"/>
          <w:lang w:val="de-DE"/>
        </w:rPr>
        <w:t>sv</w:t>
      </w:r>
      <w:r w:rsidRPr="003D409C">
        <w:rPr>
          <w:rFonts w:eastAsia="Arial" w:cs="Arial"/>
          <w:lang w:val="de-DE"/>
        </w:rPr>
        <w:t>e</w:t>
      </w:r>
      <w:r w:rsidRPr="003D409C">
        <w:rPr>
          <w:rFonts w:eastAsia="Arial" w:cs="Arial"/>
          <w:spacing w:val="1"/>
          <w:lang w:val="de-DE"/>
        </w:rPr>
        <w:t>r</w:t>
      </w:r>
      <w:r w:rsidRPr="003D409C">
        <w:rPr>
          <w:rFonts w:eastAsia="Arial" w:cs="Arial"/>
          <w:lang w:val="de-DE"/>
        </w:rPr>
        <w:t>hä</w:t>
      </w:r>
      <w:r w:rsidRPr="003D409C">
        <w:rPr>
          <w:rFonts w:eastAsia="Arial" w:cs="Arial"/>
          <w:spacing w:val="-1"/>
          <w:lang w:val="de-DE"/>
        </w:rPr>
        <w:t>l</w:t>
      </w:r>
      <w:r w:rsidRPr="003D409C">
        <w:rPr>
          <w:rFonts w:eastAsia="Arial" w:cs="Arial"/>
          <w:spacing w:val="2"/>
          <w:lang w:val="de-DE"/>
        </w:rPr>
        <w:t>t</w:t>
      </w:r>
      <w:r w:rsidRPr="003D409C">
        <w:rPr>
          <w:rFonts w:eastAsia="Arial" w:cs="Arial"/>
          <w:lang w:val="de-DE"/>
        </w:rPr>
        <w:t>n</w:t>
      </w:r>
      <w:r w:rsidRPr="003D409C">
        <w:rPr>
          <w:rFonts w:eastAsia="Arial" w:cs="Arial"/>
          <w:spacing w:val="-1"/>
          <w:lang w:val="de-DE"/>
        </w:rPr>
        <w:t>i</w:t>
      </w:r>
      <w:r w:rsidRPr="003D409C">
        <w:rPr>
          <w:rFonts w:eastAsia="Arial" w:cs="Arial"/>
          <w:spacing w:val="1"/>
          <w:lang w:val="de-DE"/>
        </w:rPr>
        <w:t>s</w:t>
      </w:r>
      <w:r w:rsidRPr="003D409C">
        <w:rPr>
          <w:rFonts w:eastAsia="Arial" w:cs="Arial"/>
          <w:lang w:val="de-DE"/>
        </w:rPr>
        <w:t>.</w:t>
      </w:r>
    </w:p>
    <w:p w:rsidR="001B517D" w:rsidRPr="003D409C" w:rsidRDefault="001B517D" w:rsidP="001B517D">
      <w:pPr>
        <w:tabs>
          <w:tab w:val="left" w:pos="1240"/>
        </w:tabs>
        <w:spacing w:line="351" w:lineRule="auto"/>
        <w:ind w:firstLine="567"/>
        <w:rPr>
          <w:rFonts w:eastAsia="Arial" w:cs="Arial"/>
          <w:lang w:val="de-DE"/>
        </w:rPr>
      </w:pPr>
      <w:r w:rsidRPr="003D409C">
        <w:rPr>
          <w:rFonts w:eastAsia="Arial" w:cs="Arial"/>
          <w:lang w:val="de-DE"/>
        </w:rPr>
        <w:t>ii)</w:t>
      </w:r>
      <w:r w:rsidRPr="003D409C">
        <w:rPr>
          <w:rFonts w:eastAsia="Arial" w:cs="Arial"/>
          <w:lang w:val="de-DE"/>
        </w:rPr>
        <w:tab/>
        <w:t>W</w:t>
      </w:r>
      <w:r w:rsidRPr="003D409C">
        <w:rPr>
          <w:rFonts w:eastAsia="Arial" w:cs="Arial"/>
          <w:spacing w:val="-1"/>
          <w:lang w:val="de-DE"/>
        </w:rPr>
        <w:t>i</w:t>
      </w:r>
      <w:r w:rsidRPr="003D409C">
        <w:rPr>
          <w:rFonts w:eastAsia="Arial" w:cs="Arial"/>
          <w:spacing w:val="1"/>
          <w:lang w:val="de-DE"/>
        </w:rPr>
        <w:t>r</w:t>
      </w:r>
      <w:r w:rsidRPr="003D409C">
        <w:rPr>
          <w:rFonts w:eastAsia="Arial" w:cs="Arial"/>
          <w:spacing w:val="4"/>
          <w:lang w:val="de-DE"/>
        </w:rPr>
        <w:t>k</w:t>
      </w:r>
      <w:r w:rsidRPr="003D409C">
        <w:rPr>
          <w:rFonts w:eastAsia="Arial" w:cs="Arial"/>
          <w:spacing w:val="1"/>
          <w:lang w:val="de-DE"/>
        </w:rPr>
        <w:t>s</w:t>
      </w:r>
      <w:r w:rsidRPr="003D409C">
        <w:rPr>
          <w:rFonts w:eastAsia="Arial" w:cs="Arial"/>
          <w:spacing w:val="-3"/>
          <w:lang w:val="de-DE"/>
        </w:rPr>
        <w:t>a</w:t>
      </w:r>
      <w:r w:rsidRPr="003D409C">
        <w:rPr>
          <w:rFonts w:eastAsia="Arial" w:cs="Arial"/>
          <w:spacing w:val="4"/>
          <w:lang w:val="de-DE"/>
        </w:rPr>
        <w:t>m</w:t>
      </w:r>
      <w:r w:rsidRPr="003D409C">
        <w:rPr>
          <w:rFonts w:eastAsia="Arial" w:cs="Arial"/>
          <w:lang w:val="de-DE"/>
        </w:rPr>
        <w:t>er</w:t>
      </w:r>
      <w:r w:rsidRPr="003D409C">
        <w:rPr>
          <w:rFonts w:eastAsia="Arial" w:cs="Arial"/>
          <w:spacing w:val="-8"/>
          <w:lang w:val="de-DE"/>
        </w:rPr>
        <w:t xml:space="preserve"> </w:t>
      </w:r>
      <w:r w:rsidRPr="003D409C">
        <w:rPr>
          <w:rFonts w:eastAsia="Arial" w:cs="Arial"/>
          <w:lang w:val="de-DE"/>
        </w:rPr>
        <w:t>und</w:t>
      </w:r>
      <w:r w:rsidRPr="003D409C">
        <w:rPr>
          <w:rFonts w:eastAsia="Arial" w:cs="Arial"/>
          <w:spacing w:val="-4"/>
          <w:lang w:val="de-DE"/>
        </w:rPr>
        <w:t xml:space="preserve"> </w:t>
      </w:r>
      <w:r w:rsidRPr="003D409C">
        <w:rPr>
          <w:rFonts w:eastAsia="Arial" w:cs="Arial"/>
          <w:lang w:val="de-DE"/>
        </w:rPr>
        <w:t>u</w:t>
      </w:r>
      <w:r w:rsidRPr="003D409C">
        <w:rPr>
          <w:rFonts w:eastAsia="Arial" w:cs="Arial"/>
          <w:spacing w:val="2"/>
          <w:lang w:val="de-DE"/>
        </w:rPr>
        <w:t>mf</w:t>
      </w:r>
      <w:r w:rsidRPr="003D409C">
        <w:rPr>
          <w:rFonts w:eastAsia="Arial" w:cs="Arial"/>
          <w:lang w:val="de-DE"/>
        </w:rPr>
        <w:t>a</w:t>
      </w:r>
      <w:r w:rsidRPr="003D409C">
        <w:rPr>
          <w:rFonts w:eastAsia="Arial" w:cs="Arial"/>
          <w:spacing w:val="1"/>
          <w:lang w:val="de-DE"/>
        </w:rPr>
        <w:t>ss</w:t>
      </w:r>
      <w:r w:rsidRPr="003D409C">
        <w:rPr>
          <w:rFonts w:eastAsia="Arial" w:cs="Arial"/>
          <w:lang w:val="de-DE"/>
        </w:rPr>
        <w:t>ender</w:t>
      </w:r>
      <w:r w:rsidRPr="003D409C">
        <w:rPr>
          <w:rFonts w:eastAsia="Arial" w:cs="Arial"/>
          <w:spacing w:val="-16"/>
          <w:lang w:val="de-DE"/>
        </w:rPr>
        <w:t xml:space="preserve"> </w:t>
      </w:r>
      <w:r w:rsidRPr="003D409C">
        <w:rPr>
          <w:rFonts w:eastAsia="Arial" w:cs="Arial"/>
          <w:spacing w:val="9"/>
          <w:lang w:val="de-DE"/>
        </w:rPr>
        <w:t>W</w:t>
      </w:r>
      <w:r w:rsidRPr="003D409C">
        <w:rPr>
          <w:rFonts w:eastAsia="Arial" w:cs="Arial"/>
          <w:lang w:val="de-DE"/>
        </w:rPr>
        <w:t>ettbe</w:t>
      </w:r>
      <w:r w:rsidRPr="003D409C">
        <w:rPr>
          <w:rFonts w:eastAsia="Arial" w:cs="Arial"/>
          <w:spacing w:val="-2"/>
          <w:lang w:val="de-DE"/>
        </w:rPr>
        <w:t>w</w:t>
      </w:r>
      <w:r w:rsidRPr="003D409C">
        <w:rPr>
          <w:rFonts w:eastAsia="Arial" w:cs="Arial"/>
          <w:lang w:val="de-DE"/>
        </w:rPr>
        <w:t>e</w:t>
      </w:r>
      <w:r w:rsidRPr="003D409C">
        <w:rPr>
          <w:rFonts w:eastAsia="Arial" w:cs="Arial"/>
          <w:spacing w:val="3"/>
          <w:lang w:val="de-DE"/>
        </w:rPr>
        <w:t>r</w:t>
      </w:r>
      <w:r w:rsidRPr="003D409C">
        <w:rPr>
          <w:rFonts w:eastAsia="Arial" w:cs="Arial"/>
          <w:lang w:val="de-DE"/>
        </w:rPr>
        <w:t>b</w:t>
      </w:r>
      <w:r w:rsidRPr="003D409C">
        <w:rPr>
          <w:rFonts w:eastAsia="Arial" w:cs="Arial"/>
          <w:spacing w:val="-12"/>
          <w:lang w:val="de-DE"/>
        </w:rPr>
        <w:t xml:space="preserve"> </w:t>
      </w:r>
      <w:r w:rsidRPr="003D409C">
        <w:rPr>
          <w:rFonts w:eastAsia="Arial" w:cs="Arial"/>
          <w:lang w:val="de-DE"/>
        </w:rPr>
        <w:t>um</w:t>
      </w:r>
      <w:r w:rsidRPr="003D409C">
        <w:rPr>
          <w:rFonts w:eastAsia="Arial" w:cs="Arial"/>
          <w:spacing w:val="1"/>
          <w:lang w:val="de-DE"/>
        </w:rPr>
        <w:t xml:space="preserve"> </w:t>
      </w:r>
      <w:r w:rsidRPr="003D409C">
        <w:rPr>
          <w:rFonts w:eastAsia="Arial" w:cs="Arial"/>
          <w:lang w:val="de-DE"/>
        </w:rPr>
        <w:t>d</w:t>
      </w:r>
      <w:r w:rsidRPr="003D409C">
        <w:rPr>
          <w:rFonts w:eastAsia="Arial" w:cs="Arial"/>
          <w:spacing w:val="-1"/>
          <w:lang w:val="de-DE"/>
        </w:rPr>
        <w:t>i</w:t>
      </w:r>
      <w:r w:rsidRPr="003D409C">
        <w:rPr>
          <w:rFonts w:eastAsia="Arial" w:cs="Arial"/>
          <w:lang w:val="de-DE"/>
        </w:rPr>
        <w:t>e</w:t>
      </w:r>
      <w:r w:rsidRPr="003D409C">
        <w:rPr>
          <w:rFonts w:eastAsia="Arial" w:cs="Arial"/>
          <w:spacing w:val="-1"/>
          <w:lang w:val="de-DE"/>
        </w:rPr>
        <w:t xml:space="preserve"> A</w:t>
      </w:r>
      <w:r w:rsidRPr="003D409C">
        <w:rPr>
          <w:rFonts w:eastAsia="Arial" w:cs="Arial"/>
          <w:lang w:val="de-DE"/>
        </w:rPr>
        <w:t>u</w:t>
      </w:r>
      <w:r w:rsidRPr="003D409C">
        <w:rPr>
          <w:rFonts w:eastAsia="Arial" w:cs="Arial"/>
          <w:spacing w:val="2"/>
          <w:lang w:val="de-DE"/>
        </w:rPr>
        <w:t>f</w:t>
      </w:r>
      <w:r w:rsidRPr="003D409C">
        <w:rPr>
          <w:rFonts w:eastAsia="Arial" w:cs="Arial"/>
          <w:lang w:val="de-DE"/>
        </w:rPr>
        <w:t>t</w:t>
      </w:r>
      <w:r w:rsidRPr="003D409C">
        <w:rPr>
          <w:rFonts w:eastAsia="Arial" w:cs="Arial"/>
          <w:spacing w:val="1"/>
          <w:lang w:val="de-DE"/>
        </w:rPr>
        <w:t>r</w:t>
      </w:r>
      <w:r w:rsidRPr="003D409C">
        <w:rPr>
          <w:rFonts w:eastAsia="Arial" w:cs="Arial"/>
          <w:lang w:val="de-DE"/>
        </w:rPr>
        <w:t>ag</w:t>
      </w:r>
      <w:r w:rsidRPr="003D409C">
        <w:rPr>
          <w:rFonts w:eastAsia="Arial" w:cs="Arial"/>
          <w:spacing w:val="1"/>
          <w:lang w:val="de-DE"/>
        </w:rPr>
        <w:t>s</w:t>
      </w:r>
      <w:r w:rsidRPr="003D409C">
        <w:rPr>
          <w:rFonts w:eastAsia="Arial" w:cs="Arial"/>
          <w:spacing w:val="-1"/>
          <w:lang w:val="de-DE"/>
        </w:rPr>
        <w:t>v</w:t>
      </w:r>
      <w:r w:rsidRPr="003D409C">
        <w:rPr>
          <w:rFonts w:eastAsia="Arial" w:cs="Arial"/>
          <w:lang w:val="de-DE"/>
        </w:rPr>
        <w:t>e</w:t>
      </w:r>
      <w:r w:rsidRPr="003D409C">
        <w:rPr>
          <w:rFonts w:eastAsia="Arial" w:cs="Arial"/>
          <w:spacing w:val="1"/>
          <w:lang w:val="de-DE"/>
        </w:rPr>
        <w:t>r</w:t>
      </w:r>
      <w:r w:rsidRPr="003D409C">
        <w:rPr>
          <w:rFonts w:eastAsia="Arial" w:cs="Arial"/>
          <w:lang w:val="de-DE"/>
        </w:rPr>
        <w:t>g</w:t>
      </w:r>
      <w:r w:rsidRPr="003D409C">
        <w:rPr>
          <w:rFonts w:eastAsia="Arial" w:cs="Arial"/>
          <w:spacing w:val="2"/>
          <w:lang w:val="de-DE"/>
        </w:rPr>
        <w:t>a</w:t>
      </w:r>
      <w:r w:rsidRPr="003D409C">
        <w:rPr>
          <w:rFonts w:eastAsia="Arial" w:cs="Arial"/>
          <w:lang w:val="de-DE"/>
        </w:rPr>
        <w:t xml:space="preserve">be. </w:t>
      </w:r>
    </w:p>
    <w:p w:rsidR="001B517D" w:rsidRPr="003D409C" w:rsidRDefault="001B517D" w:rsidP="001B517D">
      <w:pPr>
        <w:tabs>
          <w:tab w:val="left" w:pos="1240"/>
        </w:tabs>
        <w:spacing w:line="351" w:lineRule="auto"/>
        <w:ind w:firstLine="567"/>
        <w:rPr>
          <w:rFonts w:eastAsia="Arial" w:cs="Arial"/>
          <w:lang w:val="de-DE"/>
        </w:rPr>
      </w:pPr>
      <w:r w:rsidRPr="003D409C">
        <w:rPr>
          <w:rFonts w:eastAsia="Arial" w:cs="Arial"/>
          <w:spacing w:val="1"/>
          <w:lang w:val="de-DE"/>
        </w:rPr>
        <w:t>iii</w:t>
      </w:r>
      <w:r w:rsidRPr="003D409C">
        <w:rPr>
          <w:rFonts w:eastAsia="Arial" w:cs="Arial"/>
          <w:lang w:val="de-DE"/>
        </w:rPr>
        <w:t>)</w:t>
      </w:r>
      <w:r w:rsidRPr="003D409C">
        <w:rPr>
          <w:rFonts w:eastAsia="Arial" w:cs="Arial"/>
          <w:lang w:val="de-DE"/>
        </w:rPr>
        <w:tab/>
      </w:r>
      <w:r w:rsidRPr="003D409C">
        <w:rPr>
          <w:rFonts w:eastAsia="Arial" w:cs="Arial"/>
          <w:spacing w:val="1"/>
          <w:lang w:val="de-DE"/>
        </w:rPr>
        <w:t>F</w:t>
      </w:r>
      <w:r w:rsidRPr="003D409C">
        <w:rPr>
          <w:rFonts w:eastAsia="Arial" w:cs="Arial"/>
          <w:lang w:val="de-DE"/>
        </w:rPr>
        <w:t>a</w:t>
      </w:r>
      <w:r w:rsidRPr="003D409C">
        <w:rPr>
          <w:rFonts w:eastAsia="Arial" w:cs="Arial"/>
          <w:spacing w:val="-1"/>
          <w:lang w:val="de-DE"/>
        </w:rPr>
        <w:t>i</w:t>
      </w:r>
      <w:r w:rsidRPr="003D409C">
        <w:rPr>
          <w:rFonts w:eastAsia="Arial" w:cs="Arial"/>
          <w:spacing w:val="1"/>
          <w:lang w:val="de-DE"/>
        </w:rPr>
        <w:t>r</w:t>
      </w:r>
      <w:r w:rsidRPr="003D409C">
        <w:rPr>
          <w:rFonts w:eastAsia="Arial" w:cs="Arial"/>
          <w:lang w:val="de-DE"/>
        </w:rPr>
        <w:t>ne</w:t>
      </w:r>
      <w:r w:rsidRPr="003D409C">
        <w:rPr>
          <w:rFonts w:eastAsia="Arial" w:cs="Arial"/>
          <w:spacing w:val="1"/>
          <w:lang w:val="de-DE"/>
        </w:rPr>
        <w:t>ß</w:t>
      </w:r>
      <w:r w:rsidRPr="003D409C">
        <w:rPr>
          <w:rFonts w:eastAsia="Arial" w:cs="Arial"/>
          <w:lang w:val="de-DE"/>
        </w:rPr>
        <w:t>,</w:t>
      </w:r>
      <w:r w:rsidRPr="003D409C">
        <w:rPr>
          <w:rFonts w:eastAsia="Arial" w:cs="Arial"/>
          <w:spacing w:val="-5"/>
          <w:lang w:val="de-DE"/>
        </w:rPr>
        <w:t xml:space="preserve"> </w:t>
      </w:r>
      <w:r w:rsidRPr="003D409C">
        <w:rPr>
          <w:rFonts w:eastAsia="Arial" w:cs="Arial"/>
          <w:lang w:val="de-DE"/>
        </w:rPr>
        <w:t>Int</w:t>
      </w:r>
      <w:r w:rsidRPr="003D409C">
        <w:rPr>
          <w:rFonts w:eastAsia="Arial" w:cs="Arial"/>
          <w:spacing w:val="2"/>
          <w:lang w:val="de-DE"/>
        </w:rPr>
        <w:t>e</w:t>
      </w:r>
      <w:r w:rsidRPr="003D409C">
        <w:rPr>
          <w:rFonts w:eastAsia="Arial" w:cs="Arial"/>
          <w:lang w:val="de-DE"/>
        </w:rPr>
        <w:t>g</w:t>
      </w:r>
      <w:r w:rsidRPr="003D409C">
        <w:rPr>
          <w:rFonts w:eastAsia="Arial" w:cs="Arial"/>
          <w:spacing w:val="1"/>
          <w:lang w:val="de-DE"/>
        </w:rPr>
        <w:t>r</w:t>
      </w:r>
      <w:r w:rsidRPr="003D409C">
        <w:rPr>
          <w:rFonts w:eastAsia="Arial" w:cs="Arial"/>
          <w:spacing w:val="-1"/>
          <w:lang w:val="de-DE"/>
        </w:rPr>
        <w:t>i</w:t>
      </w:r>
      <w:r w:rsidRPr="003D409C">
        <w:rPr>
          <w:rFonts w:eastAsia="Arial" w:cs="Arial"/>
          <w:spacing w:val="2"/>
          <w:lang w:val="de-DE"/>
        </w:rPr>
        <w:t>t</w:t>
      </w:r>
      <w:r w:rsidRPr="003D409C">
        <w:rPr>
          <w:rFonts w:eastAsia="Arial" w:cs="Arial"/>
          <w:lang w:val="de-DE"/>
        </w:rPr>
        <w:t>ät</w:t>
      </w:r>
      <w:r w:rsidRPr="003D409C">
        <w:rPr>
          <w:rFonts w:eastAsia="Arial" w:cs="Arial"/>
          <w:spacing w:val="-8"/>
          <w:lang w:val="de-DE"/>
        </w:rPr>
        <w:t xml:space="preserve"> </w:t>
      </w:r>
      <w:r w:rsidRPr="003D409C">
        <w:rPr>
          <w:rFonts w:eastAsia="Arial" w:cs="Arial"/>
          <w:spacing w:val="2"/>
          <w:lang w:val="de-DE"/>
        </w:rPr>
        <w:t>u</w:t>
      </w:r>
      <w:r w:rsidRPr="003D409C">
        <w:rPr>
          <w:rFonts w:eastAsia="Arial" w:cs="Arial"/>
          <w:lang w:val="de-DE"/>
        </w:rPr>
        <w:t>nd</w:t>
      </w:r>
      <w:r w:rsidRPr="003D409C">
        <w:rPr>
          <w:rFonts w:eastAsia="Arial" w:cs="Arial"/>
          <w:spacing w:val="-4"/>
          <w:lang w:val="de-DE"/>
        </w:rPr>
        <w:t xml:space="preserve"> </w:t>
      </w:r>
      <w:r w:rsidRPr="003D409C">
        <w:rPr>
          <w:rFonts w:eastAsia="Arial" w:cs="Arial"/>
          <w:spacing w:val="3"/>
          <w:lang w:val="de-DE"/>
        </w:rPr>
        <w:t>T</w:t>
      </w:r>
      <w:r w:rsidRPr="003D409C">
        <w:rPr>
          <w:rFonts w:eastAsia="Arial" w:cs="Arial"/>
          <w:spacing w:val="1"/>
          <w:lang w:val="de-DE"/>
        </w:rPr>
        <w:t>r</w:t>
      </w:r>
      <w:r w:rsidRPr="003D409C">
        <w:rPr>
          <w:rFonts w:eastAsia="Arial" w:cs="Arial"/>
          <w:lang w:val="de-DE"/>
        </w:rPr>
        <w:t>an</w:t>
      </w:r>
      <w:r w:rsidRPr="003D409C">
        <w:rPr>
          <w:rFonts w:eastAsia="Arial" w:cs="Arial"/>
          <w:spacing w:val="1"/>
          <w:lang w:val="de-DE"/>
        </w:rPr>
        <w:t>s</w:t>
      </w:r>
      <w:r w:rsidRPr="003D409C">
        <w:rPr>
          <w:rFonts w:eastAsia="Arial" w:cs="Arial"/>
          <w:lang w:val="de-DE"/>
        </w:rPr>
        <w:t>pa</w:t>
      </w:r>
      <w:r w:rsidRPr="003D409C">
        <w:rPr>
          <w:rFonts w:eastAsia="Arial" w:cs="Arial"/>
          <w:spacing w:val="1"/>
          <w:lang w:val="de-DE"/>
        </w:rPr>
        <w:t>r</w:t>
      </w:r>
      <w:r w:rsidRPr="003D409C">
        <w:rPr>
          <w:rFonts w:eastAsia="Arial" w:cs="Arial"/>
          <w:lang w:val="de-DE"/>
        </w:rPr>
        <w:t>e</w:t>
      </w:r>
      <w:r w:rsidRPr="003D409C">
        <w:rPr>
          <w:rFonts w:eastAsia="Arial" w:cs="Arial"/>
          <w:spacing w:val="2"/>
          <w:lang w:val="de-DE"/>
        </w:rPr>
        <w:t>n</w:t>
      </w:r>
      <w:r w:rsidRPr="003D409C">
        <w:rPr>
          <w:rFonts w:eastAsia="Arial" w:cs="Arial"/>
          <w:lang w:val="de-DE"/>
        </w:rPr>
        <w:t>z</w:t>
      </w:r>
      <w:r w:rsidRPr="003D409C">
        <w:rPr>
          <w:rFonts w:eastAsia="Arial" w:cs="Arial"/>
          <w:spacing w:val="-12"/>
          <w:lang w:val="de-DE"/>
        </w:rPr>
        <w:t xml:space="preserve"> </w:t>
      </w:r>
      <w:r w:rsidRPr="003D409C">
        <w:rPr>
          <w:rFonts w:eastAsia="Arial" w:cs="Arial"/>
          <w:lang w:val="de-DE"/>
        </w:rPr>
        <w:t xml:space="preserve">des </w:t>
      </w:r>
      <w:r w:rsidRPr="003D409C">
        <w:rPr>
          <w:rFonts w:eastAsia="Arial" w:cs="Arial"/>
          <w:spacing w:val="-1"/>
          <w:lang w:val="de-DE"/>
        </w:rPr>
        <w:t>B</w:t>
      </w:r>
      <w:r w:rsidRPr="003D409C">
        <w:rPr>
          <w:rFonts w:eastAsia="Arial" w:cs="Arial"/>
          <w:lang w:val="de-DE"/>
        </w:rPr>
        <w:t>e</w:t>
      </w:r>
      <w:r w:rsidRPr="003D409C">
        <w:rPr>
          <w:rFonts w:eastAsia="Arial" w:cs="Arial"/>
          <w:spacing w:val="1"/>
          <w:lang w:val="de-DE"/>
        </w:rPr>
        <w:t>sc</w:t>
      </w:r>
      <w:r w:rsidRPr="003D409C">
        <w:rPr>
          <w:rFonts w:eastAsia="Arial" w:cs="Arial"/>
          <w:lang w:val="de-DE"/>
        </w:rPr>
        <w:t>ha</w:t>
      </w:r>
      <w:r w:rsidRPr="003D409C">
        <w:rPr>
          <w:rFonts w:eastAsia="Arial" w:cs="Arial"/>
          <w:spacing w:val="2"/>
          <w:lang w:val="de-DE"/>
        </w:rPr>
        <w:t>ff</w:t>
      </w:r>
      <w:r w:rsidRPr="003D409C">
        <w:rPr>
          <w:rFonts w:eastAsia="Arial" w:cs="Arial"/>
          <w:lang w:val="de-DE"/>
        </w:rPr>
        <w:t>ung</w:t>
      </w:r>
      <w:r w:rsidRPr="003D409C">
        <w:rPr>
          <w:rFonts w:eastAsia="Arial" w:cs="Arial"/>
          <w:spacing w:val="1"/>
          <w:lang w:val="de-DE"/>
        </w:rPr>
        <w:t>s</w:t>
      </w:r>
      <w:r w:rsidRPr="003D409C">
        <w:rPr>
          <w:rFonts w:eastAsia="Arial" w:cs="Arial"/>
          <w:lang w:val="de-DE"/>
        </w:rPr>
        <w:t>p</w:t>
      </w:r>
      <w:r w:rsidRPr="003D409C">
        <w:rPr>
          <w:rFonts w:eastAsia="Arial" w:cs="Arial"/>
          <w:spacing w:val="1"/>
          <w:lang w:val="de-DE"/>
        </w:rPr>
        <w:t>r</w:t>
      </w:r>
      <w:r w:rsidRPr="003D409C">
        <w:rPr>
          <w:rFonts w:eastAsia="Arial" w:cs="Arial"/>
          <w:spacing w:val="2"/>
          <w:lang w:val="de-DE"/>
        </w:rPr>
        <w:t>o</w:t>
      </w:r>
      <w:r w:rsidRPr="003D409C">
        <w:rPr>
          <w:rFonts w:eastAsia="Arial" w:cs="Arial"/>
          <w:spacing w:val="-4"/>
          <w:lang w:val="de-DE"/>
        </w:rPr>
        <w:t>z</w:t>
      </w:r>
      <w:r w:rsidRPr="003D409C">
        <w:rPr>
          <w:rFonts w:eastAsia="Arial" w:cs="Arial"/>
          <w:lang w:val="de-DE"/>
        </w:rPr>
        <w:t>e</w:t>
      </w:r>
      <w:r w:rsidRPr="003D409C">
        <w:rPr>
          <w:rFonts w:eastAsia="Arial" w:cs="Arial"/>
          <w:spacing w:val="1"/>
          <w:lang w:val="de-DE"/>
        </w:rPr>
        <w:t>ss</w:t>
      </w:r>
      <w:r w:rsidRPr="003D409C">
        <w:rPr>
          <w:rFonts w:eastAsia="Arial" w:cs="Arial"/>
          <w:lang w:val="de-DE"/>
        </w:rPr>
        <w:t>e</w:t>
      </w:r>
      <w:r w:rsidRPr="003D409C">
        <w:rPr>
          <w:rFonts w:eastAsia="Arial" w:cs="Arial"/>
          <w:spacing w:val="1"/>
          <w:lang w:val="de-DE"/>
        </w:rPr>
        <w:t>s</w:t>
      </w:r>
      <w:r w:rsidRPr="003D409C">
        <w:rPr>
          <w:rFonts w:eastAsia="Arial" w:cs="Arial"/>
          <w:lang w:val="de-DE"/>
        </w:rPr>
        <w:t xml:space="preserve">. </w:t>
      </w:r>
    </w:p>
    <w:p w:rsidR="001B517D" w:rsidRPr="003D409C" w:rsidRDefault="001B517D" w:rsidP="001B517D">
      <w:pPr>
        <w:tabs>
          <w:tab w:val="left" w:pos="1240"/>
        </w:tabs>
        <w:spacing w:line="351" w:lineRule="auto"/>
        <w:ind w:firstLine="567"/>
        <w:rPr>
          <w:rFonts w:eastAsia="Arial" w:cs="Arial"/>
          <w:lang w:val="de-DE"/>
        </w:rPr>
      </w:pPr>
      <w:r w:rsidRPr="003D409C">
        <w:rPr>
          <w:rFonts w:eastAsia="Arial" w:cs="Arial"/>
          <w:lang w:val="de-DE"/>
        </w:rPr>
        <w:t>vi)</w:t>
      </w:r>
      <w:r w:rsidRPr="003D409C">
        <w:rPr>
          <w:rFonts w:eastAsia="Arial" w:cs="Arial"/>
          <w:lang w:val="de-DE"/>
        </w:rPr>
        <w:tab/>
        <w:t>Inte</w:t>
      </w:r>
      <w:r w:rsidRPr="003D409C">
        <w:rPr>
          <w:rFonts w:eastAsia="Arial" w:cs="Arial"/>
          <w:spacing w:val="1"/>
          <w:lang w:val="de-DE"/>
        </w:rPr>
        <w:t>r</w:t>
      </w:r>
      <w:r w:rsidRPr="003D409C">
        <w:rPr>
          <w:rFonts w:eastAsia="Arial" w:cs="Arial"/>
          <w:lang w:val="de-DE"/>
        </w:rPr>
        <w:t>e</w:t>
      </w:r>
      <w:r w:rsidRPr="003D409C">
        <w:rPr>
          <w:rFonts w:eastAsia="Arial" w:cs="Arial"/>
          <w:spacing w:val="1"/>
          <w:lang w:val="de-DE"/>
        </w:rPr>
        <w:t>ss</w:t>
      </w:r>
      <w:r w:rsidRPr="003D409C">
        <w:rPr>
          <w:rFonts w:eastAsia="Arial" w:cs="Arial"/>
          <w:lang w:val="de-DE"/>
        </w:rPr>
        <w:t>en</w:t>
      </w:r>
      <w:r w:rsidRPr="003D409C">
        <w:rPr>
          <w:rFonts w:eastAsia="Arial" w:cs="Arial"/>
          <w:spacing w:val="-7"/>
          <w:lang w:val="de-DE"/>
        </w:rPr>
        <w:t xml:space="preserve"> </w:t>
      </w:r>
      <w:r w:rsidR="00975C13" w:rsidRPr="003D409C">
        <w:rPr>
          <w:rFonts w:eastAsia="Arial" w:cs="Arial"/>
          <w:spacing w:val="3"/>
          <w:highlight w:val="lightGray"/>
          <w:lang w:val="de-DE"/>
        </w:rPr>
        <w:t>der U</w:t>
      </w:r>
      <w:r w:rsidRPr="003D409C">
        <w:rPr>
          <w:rFonts w:eastAsia="Arial" w:cs="Arial"/>
          <w:spacing w:val="-1"/>
          <w:highlight w:val="lightGray"/>
          <w:lang w:val="de-DE"/>
        </w:rPr>
        <w:t>P</w:t>
      </w:r>
      <w:r w:rsidRPr="003D409C">
        <w:rPr>
          <w:rFonts w:eastAsia="Arial" w:cs="Arial"/>
          <w:spacing w:val="1"/>
          <w:highlight w:val="lightGray"/>
          <w:lang w:val="de-DE"/>
        </w:rPr>
        <w:t>O</w:t>
      </w:r>
      <w:r w:rsidRPr="003D409C">
        <w:rPr>
          <w:rFonts w:eastAsia="Arial" w:cs="Arial"/>
          <w:spacing w:val="-1"/>
          <w:highlight w:val="lightGray"/>
          <w:lang w:val="de-DE"/>
        </w:rPr>
        <w:t>V</w:t>
      </w:r>
      <w:r w:rsidRPr="003D409C">
        <w:rPr>
          <w:rFonts w:eastAsia="Arial" w:cs="Arial"/>
          <w:lang w:val="de-DE"/>
        </w:rPr>
        <w:t>.</w:t>
      </w:r>
    </w:p>
    <w:p w:rsidR="001B517D" w:rsidRPr="003D409C" w:rsidRDefault="001B517D" w:rsidP="001B517D">
      <w:pPr>
        <w:tabs>
          <w:tab w:val="left" w:pos="1240"/>
        </w:tabs>
        <w:spacing w:line="351" w:lineRule="auto"/>
        <w:ind w:firstLine="567"/>
        <w:rPr>
          <w:lang w:val="de-DE"/>
        </w:rPr>
      </w:pPr>
      <w:r w:rsidRPr="003D409C">
        <w:rPr>
          <w:rFonts w:eastAsia="Arial" w:cs="Arial"/>
          <w:lang w:val="de-DE"/>
        </w:rPr>
        <w:t>v)</w:t>
      </w:r>
      <w:r w:rsidRPr="003D409C">
        <w:rPr>
          <w:rFonts w:eastAsia="Arial" w:cs="Arial"/>
          <w:lang w:val="de-DE"/>
        </w:rPr>
        <w:tab/>
        <w:t>Umsichtige Beschaffungspraxis.</w:t>
      </w:r>
    </w:p>
    <w:p w:rsidR="001B517D" w:rsidRPr="00013C05" w:rsidRDefault="001B517D" w:rsidP="001B517D">
      <w:pPr>
        <w:pStyle w:val="Inf4Normal"/>
        <w:rPr>
          <w:lang w:val="de-DE"/>
        </w:rPr>
      </w:pPr>
      <w:r w:rsidRPr="00013C05">
        <w:rPr>
          <w:lang w:val="de-DE"/>
        </w:rPr>
        <w:t>b)</w:t>
      </w:r>
      <w:r w:rsidRPr="00013C05">
        <w:rPr>
          <w:lang w:val="de-DE"/>
        </w:rPr>
        <w:tab/>
        <w:t xml:space="preserve">Der Erwerb von Gütern und/oder Dienstleistungen erfolgt aufgrund von förmlichen Auftragsvergabeverfahren. Die Bewerbungsverfahren können offiziell und/oder inoffiziell sein. Sofern nicht anders vorgeschrieben, erfolgen die Ausschreibungen über öffentliche Bekanntgabe. </w:t>
      </w:r>
      <w:r w:rsidRPr="00013C05">
        <w:rPr>
          <w:strike/>
          <w:lang w:val="de-DE"/>
        </w:rPr>
        <w:t xml:space="preserve">Auftragsvergabeverfahren und Bewerbungsverfahren werden in einer von dem Generaldirektor </w:t>
      </w:r>
      <w:r w:rsidRPr="00013C05">
        <w:rPr>
          <w:strike/>
          <w:highlight w:val="lightGray"/>
          <w:lang w:val="de-DE"/>
        </w:rPr>
        <w:t>der WIPO</w:t>
      </w:r>
      <w:r w:rsidRPr="00013C05">
        <w:rPr>
          <w:strike/>
          <w:lang w:val="de-DE"/>
        </w:rPr>
        <w:t xml:space="preserve"> erlassenen Amtsanweisung festgelegt.</w:t>
      </w:r>
      <w:r w:rsidR="00975C13" w:rsidRPr="00013C05">
        <w:rPr>
          <w:lang w:val="de-DE"/>
        </w:rPr>
        <w:t xml:space="preserve"> </w:t>
      </w:r>
      <w:r w:rsidR="00975C13" w:rsidRPr="00013C05">
        <w:rPr>
          <w:u w:val="single"/>
          <w:lang w:val="de-DE"/>
        </w:rPr>
        <w:t>Eine Beschaffungsmaßnahme ergibt sich aus</w:t>
      </w:r>
      <w:r w:rsidR="00975C13" w:rsidRPr="00013C05">
        <w:rPr>
          <w:lang w:val="de-DE"/>
        </w:rPr>
        <w:t>:</w:t>
      </w:r>
    </w:p>
    <w:p w:rsidR="00975C13" w:rsidRPr="00013C05" w:rsidRDefault="00975C13" w:rsidP="00975C13">
      <w:pPr>
        <w:pStyle w:val="Inf4Normal"/>
        <w:ind w:left="567"/>
        <w:rPr>
          <w:u w:val="single"/>
          <w:lang w:val="de-DE"/>
        </w:rPr>
      </w:pPr>
      <w:r w:rsidRPr="00013C05">
        <w:rPr>
          <w:u w:val="single"/>
          <w:lang w:val="de-DE"/>
        </w:rPr>
        <w:t>i)</w:t>
      </w:r>
      <w:r w:rsidRPr="00013C05">
        <w:rPr>
          <w:u w:val="single"/>
          <w:lang w:val="de-DE"/>
        </w:rPr>
        <w:tab/>
        <w:t>einem Wettbewerbsverfahren, oder</w:t>
      </w:r>
    </w:p>
    <w:p w:rsidR="00975C13" w:rsidRPr="00013C05" w:rsidRDefault="00975C13" w:rsidP="00975C13">
      <w:pPr>
        <w:pStyle w:val="Inf4Normal"/>
        <w:ind w:left="567"/>
        <w:rPr>
          <w:u w:val="single"/>
          <w:lang w:val="de-DE"/>
        </w:rPr>
      </w:pPr>
      <w:r w:rsidRPr="00013C05">
        <w:rPr>
          <w:u w:val="single"/>
          <w:lang w:val="de-DE"/>
        </w:rPr>
        <w:t>ii)</w:t>
      </w:r>
      <w:r w:rsidRPr="00013C05">
        <w:rPr>
          <w:u w:val="single"/>
          <w:lang w:val="de-DE"/>
        </w:rPr>
        <w:tab/>
        <w:t xml:space="preserve">einer Zusammenarbeit mit anderen zwischenstaatlichen </w:t>
      </w:r>
      <w:r w:rsidR="008D20B9" w:rsidRPr="00013C05">
        <w:rPr>
          <w:u w:val="single"/>
          <w:lang w:val="de-DE"/>
        </w:rPr>
        <w:t>Organisationen</w:t>
      </w:r>
      <w:r w:rsidRPr="00013C05">
        <w:rPr>
          <w:u w:val="single"/>
          <w:lang w:val="de-DE"/>
        </w:rPr>
        <w:t>, oder</w:t>
      </w:r>
    </w:p>
    <w:p w:rsidR="00975C13" w:rsidRPr="00013C05" w:rsidRDefault="00975C13" w:rsidP="00975C13">
      <w:pPr>
        <w:pStyle w:val="Inf4Normal"/>
        <w:ind w:left="567"/>
        <w:rPr>
          <w:u w:val="single"/>
          <w:lang w:val="de-DE"/>
        </w:rPr>
      </w:pPr>
      <w:r w:rsidRPr="00013C05">
        <w:rPr>
          <w:u w:val="single"/>
          <w:lang w:val="de-DE"/>
        </w:rPr>
        <w:t>iii)</w:t>
      </w:r>
      <w:r w:rsidRPr="00013C05">
        <w:rPr>
          <w:u w:val="single"/>
          <w:lang w:val="de-DE"/>
        </w:rPr>
        <w:tab/>
        <w:t>einem anderen V</w:t>
      </w:r>
      <w:r w:rsidR="008D173F" w:rsidRPr="00013C05">
        <w:rPr>
          <w:u w:val="single"/>
          <w:lang w:val="de-DE"/>
        </w:rPr>
        <w:t>e</w:t>
      </w:r>
      <w:r w:rsidRPr="00013C05">
        <w:rPr>
          <w:u w:val="single"/>
          <w:lang w:val="de-DE"/>
        </w:rPr>
        <w:t>rfahren gemäß Du</w:t>
      </w:r>
      <w:r w:rsidR="008D173F" w:rsidRPr="00013C05">
        <w:rPr>
          <w:u w:val="single"/>
          <w:lang w:val="de-DE"/>
        </w:rPr>
        <w:t>r</w:t>
      </w:r>
      <w:r w:rsidRPr="00013C05">
        <w:rPr>
          <w:u w:val="single"/>
          <w:lang w:val="de-DE"/>
        </w:rPr>
        <w:t>chführungsbestimmung 105.18.</w:t>
      </w:r>
    </w:p>
    <w:p w:rsidR="00BA07C4" w:rsidRPr="00013C05" w:rsidRDefault="00BA07C4" w:rsidP="00BA07C4">
      <w:pPr>
        <w:pStyle w:val="Inf4Heading5"/>
        <w:rPr>
          <w:rFonts w:cs="Arial"/>
          <w:lang w:val="de-DE"/>
        </w:rPr>
      </w:pPr>
      <w:bookmarkStart w:id="1188" w:name="_Toc523742313"/>
      <w:r w:rsidRPr="00013C05">
        <w:rPr>
          <w:rFonts w:cs="Arial"/>
          <w:lang w:val="de-DE"/>
        </w:rPr>
        <w:t>Befugnisse und Verantwortlichkeit</w:t>
      </w:r>
      <w:bookmarkEnd w:id="1183"/>
      <w:bookmarkEnd w:id="1184"/>
      <w:bookmarkEnd w:id="1185"/>
      <w:bookmarkEnd w:id="1186"/>
      <w:bookmarkEnd w:id="1187"/>
      <w:bookmarkEnd w:id="1188"/>
    </w:p>
    <w:p w:rsidR="00BA07C4" w:rsidRPr="00013C05" w:rsidRDefault="00BA07C4" w:rsidP="00BA07C4">
      <w:pPr>
        <w:pStyle w:val="Inf4Heading6"/>
        <w:rPr>
          <w:rFonts w:cs="Arial"/>
          <w:lang w:val="de-DE"/>
        </w:rPr>
      </w:pPr>
      <w:bookmarkStart w:id="1189" w:name="_Toc181672307"/>
      <w:bookmarkStart w:id="1190" w:name="_Toc204136194"/>
      <w:bookmarkStart w:id="1191" w:name="_Toc204141358"/>
      <w:bookmarkStart w:id="1192" w:name="_Toc204141885"/>
      <w:bookmarkStart w:id="1193" w:name="_Toc207000644"/>
      <w:bookmarkStart w:id="1194" w:name="_Toc523742314"/>
      <w:r w:rsidRPr="00013C05">
        <w:rPr>
          <w:rFonts w:cs="Arial"/>
          <w:lang w:val="de-DE"/>
        </w:rPr>
        <w:t>Durchführungsbestimmung 105.12</w:t>
      </w:r>
      <w:bookmarkEnd w:id="1189"/>
      <w:bookmarkEnd w:id="1190"/>
      <w:bookmarkEnd w:id="1191"/>
      <w:bookmarkEnd w:id="1192"/>
      <w:bookmarkEnd w:id="1193"/>
      <w:bookmarkEnd w:id="1194"/>
    </w:p>
    <w:p w:rsidR="00BA07C4" w:rsidRPr="00013C05" w:rsidRDefault="00BA07C4" w:rsidP="00BA07C4">
      <w:pPr>
        <w:pStyle w:val="Inf4Normal"/>
        <w:ind w:left="567"/>
        <w:rPr>
          <w:rFonts w:cs="Arial"/>
          <w:snapToGrid w:val="0"/>
          <w:szCs w:val="24"/>
          <w:lang w:val="de-DE"/>
        </w:rPr>
      </w:pPr>
      <w:r w:rsidRPr="00013C05">
        <w:rPr>
          <w:rFonts w:cs="Arial"/>
          <w:snapToGrid w:val="0"/>
          <w:szCs w:val="24"/>
          <w:lang w:val="de-DE"/>
        </w:rPr>
        <w:t>a)</w:t>
      </w:r>
      <w:r w:rsidRPr="00013C05">
        <w:rPr>
          <w:rFonts w:cs="Arial"/>
          <w:snapToGrid w:val="0"/>
          <w:szCs w:val="24"/>
          <w:lang w:val="de-DE"/>
        </w:rPr>
        <w:tab/>
        <w:t xml:space="preserve">Der Generaldirektor benennt einen Hochrangigen Bediensteten </w:t>
      </w:r>
      <w:r w:rsidRPr="00013C05">
        <w:rPr>
          <w:rFonts w:cs="Arial"/>
          <w:snapToGrid w:val="0"/>
          <w:szCs w:val="24"/>
          <w:highlight w:val="lightGray"/>
          <w:lang w:val="de-DE"/>
        </w:rPr>
        <w:t>der WIPO</w:t>
      </w:r>
      <w:r w:rsidRPr="00013C05">
        <w:rPr>
          <w:rFonts w:cs="Arial"/>
          <w:snapToGrid w:val="0"/>
          <w:szCs w:val="24"/>
          <w:lang w:val="de-DE"/>
        </w:rPr>
        <w:t xml:space="preserve"> (nachstehend „der Hochrangige Bedienstete für Beschaffung“ (</w:t>
      </w:r>
      <w:r w:rsidR="00D505EA" w:rsidRPr="00013C05">
        <w:rPr>
          <w:rFonts w:cs="Arial"/>
          <w:snapToGrid w:val="0"/>
          <w:szCs w:val="24"/>
          <w:lang w:val="de-DE"/>
        </w:rPr>
        <w:t>„</w:t>
      </w:r>
      <w:r w:rsidRPr="00013C05">
        <w:rPr>
          <w:rFonts w:cs="Arial"/>
          <w:snapToGrid w:val="0"/>
          <w:szCs w:val="24"/>
          <w:lang w:val="de-DE"/>
        </w:rPr>
        <w:t xml:space="preserve">HLOP </w:t>
      </w:r>
      <w:r w:rsidRPr="00013C05">
        <w:rPr>
          <w:rFonts w:cs="Arial"/>
          <w:snapToGrid w:val="0"/>
          <w:szCs w:val="24"/>
          <w:highlight w:val="lightGray"/>
          <w:lang w:val="de-DE"/>
        </w:rPr>
        <w:t>der WIPO</w:t>
      </w:r>
      <w:r w:rsidR="00D505EA" w:rsidRPr="00013C05">
        <w:rPr>
          <w:rFonts w:cs="Arial"/>
          <w:snapToGrid w:val="0"/>
          <w:szCs w:val="24"/>
          <w:u w:val="single"/>
          <w:lang w:val="de-DE"/>
        </w:rPr>
        <w:t>“</w:t>
      </w:r>
      <w:r w:rsidRPr="00013C05">
        <w:rPr>
          <w:rFonts w:cs="Arial"/>
          <w:snapToGrid w:val="0"/>
          <w:szCs w:val="24"/>
          <w:u w:val="single"/>
          <w:lang w:val="de-DE"/>
        </w:rPr>
        <w:t xml:space="preserve">)), </w:t>
      </w:r>
      <w:r w:rsidR="008D173F" w:rsidRPr="00013C05">
        <w:rPr>
          <w:rFonts w:cs="Arial"/>
          <w:snapToGrid w:val="0"/>
          <w:szCs w:val="24"/>
          <w:u w:val="single"/>
          <w:lang w:val="de-DE"/>
        </w:rPr>
        <w:t>dem er oder sie hiermit die Befugnis</w:t>
      </w:r>
      <w:r w:rsidR="0032126B" w:rsidRPr="00013C05">
        <w:rPr>
          <w:rFonts w:cs="Arial"/>
          <w:snapToGrid w:val="0"/>
          <w:szCs w:val="24"/>
          <w:u w:val="single"/>
          <w:lang w:val="de-DE"/>
        </w:rPr>
        <w:t xml:space="preserve"> </w:t>
      </w:r>
      <w:r w:rsidR="0032126B" w:rsidRPr="00013C05">
        <w:rPr>
          <w:rFonts w:cs="Arial"/>
          <w:snapToGrid w:val="0"/>
          <w:szCs w:val="24"/>
          <w:u w:val="single"/>
          <w:lang w:val="de-DE"/>
        </w:rPr>
        <w:lastRenderedPageBreak/>
        <w:t>delegier</w:t>
      </w:r>
      <w:r w:rsidR="008D173F" w:rsidRPr="00013C05">
        <w:rPr>
          <w:rFonts w:cs="Arial"/>
          <w:snapToGrid w:val="0"/>
          <w:szCs w:val="24"/>
          <w:u w:val="single"/>
          <w:lang w:val="de-DE"/>
        </w:rPr>
        <w:t xml:space="preserve">t </w:t>
      </w:r>
      <w:r w:rsidR="0032126B" w:rsidRPr="00013C05">
        <w:rPr>
          <w:rFonts w:cs="Arial"/>
          <w:snapToGrid w:val="0"/>
          <w:szCs w:val="24"/>
          <w:u w:val="single"/>
          <w:lang w:val="de-DE"/>
        </w:rPr>
        <w:t>u</w:t>
      </w:r>
      <w:r w:rsidR="008D173F" w:rsidRPr="00013C05">
        <w:rPr>
          <w:rFonts w:cs="Arial"/>
          <w:snapToGrid w:val="0"/>
          <w:szCs w:val="24"/>
          <w:u w:val="single"/>
          <w:lang w:val="de-DE"/>
        </w:rPr>
        <w:t>nd die Verantwortung für die Umsetzung des Regulierungsrahmens</w:t>
      </w:r>
      <w:r w:rsidR="0032126B" w:rsidRPr="00013C05">
        <w:rPr>
          <w:rFonts w:cs="Arial"/>
          <w:snapToGrid w:val="0"/>
          <w:szCs w:val="24"/>
          <w:u w:val="single"/>
          <w:lang w:val="de-DE"/>
        </w:rPr>
        <w:t xml:space="preserve"> überträgt</w:t>
      </w:r>
      <w:r w:rsidR="008D173F" w:rsidRPr="00013C05">
        <w:rPr>
          <w:rFonts w:cs="Arial"/>
          <w:snapToGrid w:val="0"/>
          <w:szCs w:val="24"/>
          <w:u w:val="single"/>
          <w:lang w:val="de-DE"/>
        </w:rPr>
        <w:t>, der die</w:t>
      </w:r>
      <w:r w:rsidR="008D173F" w:rsidRPr="00013C05">
        <w:rPr>
          <w:rFonts w:cs="Arial"/>
          <w:snapToGrid w:val="0"/>
          <w:szCs w:val="24"/>
          <w:lang w:val="de-DE"/>
        </w:rPr>
        <w:t xml:space="preserve"> </w:t>
      </w:r>
      <w:r w:rsidR="008D173F" w:rsidRPr="00013C05">
        <w:rPr>
          <w:rFonts w:cs="Arial"/>
          <w:snapToGrid w:val="0"/>
          <w:szCs w:val="24"/>
          <w:u w:val="single"/>
          <w:lang w:val="de-DE"/>
        </w:rPr>
        <w:t xml:space="preserve">Beschaffungsaufgaben </w:t>
      </w:r>
      <w:r w:rsidR="008D173F" w:rsidRPr="00013C05">
        <w:rPr>
          <w:rFonts w:cs="Arial"/>
          <w:snapToGrid w:val="0"/>
          <w:szCs w:val="24"/>
          <w:highlight w:val="lightGray"/>
          <w:u w:val="single"/>
          <w:lang w:val="de-DE"/>
        </w:rPr>
        <w:t>der UPOV</w:t>
      </w:r>
      <w:r w:rsidR="008D173F" w:rsidRPr="00013C05">
        <w:rPr>
          <w:rFonts w:cs="Arial"/>
          <w:snapToGrid w:val="0"/>
          <w:szCs w:val="24"/>
          <w:lang w:val="de-DE"/>
        </w:rPr>
        <w:t xml:space="preserve"> </w:t>
      </w:r>
      <w:r w:rsidR="008E69A2" w:rsidRPr="00013C05">
        <w:rPr>
          <w:rFonts w:cs="Arial"/>
          <w:strike/>
          <w:snapToGrid w:val="0"/>
          <w:szCs w:val="24"/>
          <w:lang w:val="de-DE"/>
        </w:rPr>
        <w:t>der</w:t>
      </w:r>
      <w:r w:rsidR="008E69A2" w:rsidRPr="00013C05">
        <w:rPr>
          <w:rFonts w:cs="Arial"/>
          <w:snapToGrid w:val="0"/>
          <w:szCs w:val="24"/>
          <w:lang w:val="de-DE"/>
        </w:rPr>
        <w:t xml:space="preserve"> </w:t>
      </w:r>
      <w:r w:rsidR="007B2AF8" w:rsidRPr="00013C05">
        <w:rPr>
          <w:rFonts w:cs="Arial"/>
          <w:snapToGrid w:val="0"/>
          <w:szCs w:val="24"/>
          <w:lang w:val="de-DE"/>
        </w:rPr>
        <w:t>g</w:t>
      </w:r>
      <w:r w:rsidRPr="00013C05">
        <w:rPr>
          <w:rFonts w:cs="Arial"/>
          <w:snapToGrid w:val="0"/>
          <w:szCs w:val="24"/>
          <w:lang w:val="de-DE"/>
        </w:rPr>
        <w:t xml:space="preserve">emäß den Durchführungsbestimmungen 105.6, 105.8, 105.9 und 105.10 über die Übernahme finanzieller Verpflichtungen </w:t>
      </w:r>
      <w:r w:rsidR="008D173F" w:rsidRPr="00013C05">
        <w:rPr>
          <w:rFonts w:cs="Arial"/>
          <w:snapToGrid w:val="0"/>
          <w:szCs w:val="24"/>
          <w:u w:val="single"/>
          <w:lang w:val="de-DE"/>
        </w:rPr>
        <w:t>regelt</w:t>
      </w:r>
      <w:r w:rsidR="008E69A2" w:rsidRPr="00013C05">
        <w:rPr>
          <w:rFonts w:cs="Arial"/>
          <w:snapToGrid w:val="0"/>
          <w:szCs w:val="24"/>
          <w:lang w:val="de-DE"/>
        </w:rPr>
        <w:t xml:space="preserve"> </w:t>
      </w:r>
      <w:r w:rsidR="008E69A2" w:rsidRPr="00013C05">
        <w:rPr>
          <w:rFonts w:cs="Arial"/>
          <w:strike/>
          <w:snapToGrid w:val="0"/>
          <w:szCs w:val="24"/>
          <w:lang w:val="de-DE"/>
        </w:rPr>
        <w:t xml:space="preserve">Beschaffungsaufgaben </w:t>
      </w:r>
      <w:r w:rsidR="008E69A2" w:rsidRPr="00013C05">
        <w:rPr>
          <w:rFonts w:cs="Arial"/>
          <w:strike/>
          <w:snapToGrid w:val="0"/>
          <w:szCs w:val="24"/>
          <w:highlight w:val="lightGray"/>
          <w:lang w:val="de-DE"/>
        </w:rPr>
        <w:t>der UPOV</w:t>
      </w:r>
      <w:r w:rsidR="008E69A2" w:rsidRPr="00013C05">
        <w:rPr>
          <w:rFonts w:cs="Arial"/>
          <w:strike/>
          <w:snapToGrid w:val="0"/>
          <w:szCs w:val="24"/>
          <w:lang w:val="de-DE"/>
        </w:rPr>
        <w:t xml:space="preserve"> </w:t>
      </w:r>
      <w:r w:rsidRPr="00013C05">
        <w:rPr>
          <w:rFonts w:cs="Arial"/>
          <w:strike/>
          <w:snapToGrid w:val="0"/>
          <w:szCs w:val="24"/>
          <w:lang w:val="de-DE"/>
        </w:rPr>
        <w:t>verantwortlich ist</w:t>
      </w:r>
      <w:r w:rsidRPr="00013C05">
        <w:rPr>
          <w:rFonts w:cs="Arial"/>
          <w:snapToGrid w:val="0"/>
          <w:szCs w:val="24"/>
          <w:lang w:val="de-DE"/>
        </w:rPr>
        <w:t>.</w:t>
      </w:r>
    </w:p>
    <w:p w:rsidR="0032126B" w:rsidRPr="00013C05" w:rsidRDefault="0032126B" w:rsidP="00BA07C4">
      <w:pPr>
        <w:pStyle w:val="Inf4Normal"/>
        <w:ind w:left="567"/>
        <w:rPr>
          <w:rFonts w:cs="Arial"/>
          <w:snapToGrid w:val="0"/>
          <w:szCs w:val="24"/>
          <w:lang w:val="de-DE"/>
        </w:rPr>
      </w:pPr>
      <w:r w:rsidRPr="00013C05">
        <w:rPr>
          <w:rFonts w:cs="Arial"/>
          <w:snapToGrid w:val="0"/>
          <w:szCs w:val="24"/>
          <w:u w:val="single"/>
          <w:lang w:val="de-DE"/>
        </w:rPr>
        <w:t>b)</w:t>
      </w:r>
      <w:r w:rsidRPr="00013C05">
        <w:rPr>
          <w:rFonts w:cs="Arial"/>
          <w:snapToGrid w:val="0"/>
          <w:szCs w:val="24"/>
          <w:u w:val="single"/>
          <w:lang w:val="de-DE"/>
        </w:rPr>
        <w:tab/>
        <w:t xml:space="preserve">Der HLOP </w:t>
      </w:r>
      <w:r w:rsidRPr="00013C05">
        <w:rPr>
          <w:rFonts w:cs="Arial"/>
          <w:b/>
          <w:snapToGrid w:val="0"/>
          <w:szCs w:val="24"/>
          <w:highlight w:val="lightGray"/>
          <w:u w:val="single"/>
          <w:lang w:val="de-DE"/>
        </w:rPr>
        <w:t>der WIPO</w:t>
      </w:r>
      <w:r w:rsidRPr="00013C05">
        <w:rPr>
          <w:rFonts w:cs="Arial"/>
          <w:b/>
          <w:snapToGrid w:val="0"/>
          <w:szCs w:val="24"/>
          <w:u w:val="single"/>
          <w:lang w:val="de-DE"/>
        </w:rPr>
        <w:t xml:space="preserve"> </w:t>
      </w:r>
      <w:r w:rsidRPr="00013C05">
        <w:rPr>
          <w:rFonts w:cs="Arial"/>
          <w:snapToGrid w:val="0"/>
          <w:szCs w:val="24"/>
          <w:u w:val="single"/>
          <w:lang w:val="de-DE"/>
        </w:rPr>
        <w:t xml:space="preserve">kann seinerseits Aspekte seiner/ihrer Befugnis an den mit der </w:t>
      </w:r>
      <w:r w:rsidR="008D20B9" w:rsidRPr="00013C05">
        <w:rPr>
          <w:rFonts w:cs="Arial"/>
          <w:snapToGrid w:val="0"/>
          <w:szCs w:val="24"/>
          <w:u w:val="single"/>
          <w:lang w:val="de-DE"/>
        </w:rPr>
        <w:t>Beschaffung</w:t>
      </w:r>
      <w:r w:rsidRPr="00013C05">
        <w:rPr>
          <w:rFonts w:cs="Arial"/>
          <w:snapToGrid w:val="0"/>
          <w:szCs w:val="24"/>
          <w:u w:val="single"/>
          <w:lang w:val="de-DE"/>
        </w:rPr>
        <w:t xml:space="preserve"> be</w:t>
      </w:r>
      <w:r w:rsidR="00BB616A" w:rsidRPr="00013C05">
        <w:rPr>
          <w:rFonts w:cs="Arial"/>
          <w:snapToGrid w:val="0"/>
          <w:szCs w:val="24"/>
          <w:u w:val="single"/>
          <w:lang w:val="de-DE"/>
        </w:rPr>
        <w:t>a</w:t>
      </w:r>
      <w:r w:rsidRPr="00013C05">
        <w:rPr>
          <w:rFonts w:cs="Arial"/>
          <w:snapToGrid w:val="0"/>
          <w:szCs w:val="24"/>
          <w:u w:val="single"/>
          <w:lang w:val="de-DE"/>
        </w:rPr>
        <w:t>uftr</w:t>
      </w:r>
      <w:r w:rsidR="00BB616A" w:rsidRPr="00013C05">
        <w:rPr>
          <w:rFonts w:cs="Arial"/>
          <w:snapToGrid w:val="0"/>
          <w:szCs w:val="24"/>
          <w:u w:val="single"/>
          <w:lang w:val="de-DE"/>
        </w:rPr>
        <w:t>a</w:t>
      </w:r>
      <w:r w:rsidRPr="00013C05">
        <w:rPr>
          <w:rFonts w:cs="Arial"/>
          <w:snapToGrid w:val="0"/>
          <w:szCs w:val="24"/>
          <w:u w:val="single"/>
          <w:lang w:val="de-DE"/>
        </w:rPr>
        <w:t xml:space="preserve">gten Direktor </w:t>
      </w:r>
      <w:r w:rsidRPr="00013C05">
        <w:rPr>
          <w:rFonts w:cs="Arial"/>
          <w:b/>
          <w:snapToGrid w:val="0"/>
          <w:szCs w:val="24"/>
          <w:highlight w:val="lightGray"/>
          <w:u w:val="single"/>
          <w:lang w:val="de-DE"/>
        </w:rPr>
        <w:t>der WIPO</w:t>
      </w:r>
      <w:r w:rsidRPr="00013C05">
        <w:rPr>
          <w:rFonts w:cs="Arial"/>
          <w:snapToGrid w:val="0"/>
          <w:szCs w:val="24"/>
          <w:u w:val="single"/>
          <w:lang w:val="de-DE"/>
        </w:rPr>
        <w:t xml:space="preserve"> (be</w:t>
      </w:r>
      <w:r w:rsidR="00BB616A" w:rsidRPr="00013C05">
        <w:rPr>
          <w:rFonts w:cs="Arial"/>
          <w:snapToGrid w:val="0"/>
          <w:szCs w:val="24"/>
          <w:u w:val="single"/>
          <w:lang w:val="de-DE"/>
        </w:rPr>
        <w:t>fug</w:t>
      </w:r>
      <w:r w:rsidRPr="00013C05">
        <w:rPr>
          <w:rFonts w:cs="Arial"/>
          <w:snapToGrid w:val="0"/>
          <w:szCs w:val="24"/>
          <w:u w:val="single"/>
          <w:lang w:val="de-DE"/>
        </w:rPr>
        <w:t xml:space="preserve">ter Bediensteter) delegieren, sofern der Generaldirektor der WIPO nichts anderes </w:t>
      </w:r>
      <w:r w:rsidR="00467741" w:rsidRPr="00013C05">
        <w:rPr>
          <w:rFonts w:cs="Arial"/>
          <w:snapToGrid w:val="0"/>
          <w:szCs w:val="24"/>
          <w:u w:val="single"/>
          <w:lang w:val="de-DE"/>
        </w:rPr>
        <w:t>verfüg</w:t>
      </w:r>
      <w:r w:rsidRPr="00013C05">
        <w:rPr>
          <w:rFonts w:cs="Arial"/>
          <w:snapToGrid w:val="0"/>
          <w:szCs w:val="24"/>
          <w:u w:val="single"/>
          <w:lang w:val="de-DE"/>
        </w:rPr>
        <w:t>t.</w:t>
      </w:r>
    </w:p>
    <w:p w:rsidR="00BA07C4" w:rsidRPr="00013C05" w:rsidRDefault="0032126B" w:rsidP="00BA07C4">
      <w:pPr>
        <w:pStyle w:val="Inf4Normal"/>
        <w:ind w:left="567"/>
        <w:rPr>
          <w:rFonts w:cs="Arial"/>
          <w:snapToGrid w:val="0"/>
          <w:szCs w:val="24"/>
          <w:lang w:val="de-DE"/>
        </w:rPr>
      </w:pPr>
      <w:r w:rsidRPr="00013C05">
        <w:rPr>
          <w:rFonts w:cs="Arial"/>
          <w:strike/>
          <w:snapToGrid w:val="0"/>
          <w:szCs w:val="24"/>
          <w:lang w:val="de-DE"/>
        </w:rPr>
        <w:t>b</w:t>
      </w:r>
      <w:r w:rsidRPr="00013C05">
        <w:rPr>
          <w:rFonts w:cs="Arial"/>
          <w:snapToGrid w:val="0"/>
          <w:szCs w:val="24"/>
          <w:u w:val="single"/>
          <w:lang w:val="de-DE"/>
        </w:rPr>
        <w:t>c</w:t>
      </w:r>
      <w:r w:rsidR="00BA07C4" w:rsidRPr="00013C05">
        <w:rPr>
          <w:rFonts w:cs="Arial"/>
          <w:snapToGrid w:val="0"/>
          <w:szCs w:val="24"/>
          <w:lang w:val="de-DE"/>
        </w:rPr>
        <w:t>)</w:t>
      </w:r>
      <w:r w:rsidR="00BA07C4" w:rsidRPr="00013C05">
        <w:rPr>
          <w:rFonts w:cs="Arial"/>
          <w:snapToGrid w:val="0"/>
          <w:szCs w:val="24"/>
          <w:lang w:val="de-DE"/>
        </w:rPr>
        <w:tab/>
        <w:t xml:space="preserve">Der </w:t>
      </w:r>
      <w:r w:rsidR="00BA07C4" w:rsidRPr="00013C05">
        <w:rPr>
          <w:rFonts w:cs="Arial"/>
          <w:strike/>
          <w:snapToGrid w:val="0"/>
          <w:szCs w:val="24"/>
          <w:lang w:val="de-DE"/>
        </w:rPr>
        <w:t>Generaldirektor</w:t>
      </w:r>
      <w:r w:rsidR="00D505EA" w:rsidRPr="00013C05">
        <w:rPr>
          <w:rFonts w:cs="Arial"/>
          <w:strike/>
          <w:snapToGrid w:val="0"/>
          <w:szCs w:val="24"/>
          <w:lang w:val="de-DE"/>
        </w:rPr>
        <w:t xml:space="preserve"> </w:t>
      </w:r>
      <w:r w:rsidR="00D505EA" w:rsidRPr="00013C05">
        <w:rPr>
          <w:rFonts w:cs="Arial"/>
          <w:strike/>
          <w:snapToGrid w:val="0"/>
          <w:szCs w:val="24"/>
          <w:highlight w:val="lightGray"/>
          <w:lang w:val="de-DE"/>
        </w:rPr>
        <w:t>der WIPO</w:t>
      </w:r>
      <w:r w:rsidR="00D505EA" w:rsidRPr="00013C05">
        <w:rPr>
          <w:rFonts w:cs="Arial"/>
          <w:snapToGrid w:val="0"/>
          <w:szCs w:val="24"/>
          <w:lang w:val="de-DE"/>
        </w:rPr>
        <w:t xml:space="preserve"> </w:t>
      </w:r>
      <w:r w:rsidRPr="00013C05">
        <w:rPr>
          <w:rFonts w:cs="Arial"/>
          <w:snapToGrid w:val="0"/>
          <w:szCs w:val="24"/>
          <w:u w:val="single"/>
          <w:lang w:val="de-DE"/>
        </w:rPr>
        <w:t xml:space="preserve">HLOP </w:t>
      </w:r>
      <w:r w:rsidR="00BA07C4" w:rsidRPr="00013C05">
        <w:rPr>
          <w:rFonts w:cs="Arial"/>
          <w:b/>
          <w:snapToGrid w:val="0"/>
          <w:szCs w:val="24"/>
          <w:highlight w:val="lightGray"/>
          <w:u w:val="single"/>
          <w:lang w:val="de-DE"/>
        </w:rPr>
        <w:t>der WIPO</w:t>
      </w:r>
      <w:r w:rsidR="00BA07C4" w:rsidRPr="00013C05">
        <w:rPr>
          <w:rFonts w:cs="Arial"/>
          <w:snapToGrid w:val="0"/>
          <w:szCs w:val="24"/>
          <w:lang w:val="de-DE"/>
        </w:rPr>
        <w:t xml:space="preserve"> legt die Zusammensetzung und die Aufgabendefinition eines Vertrag</w:t>
      </w:r>
      <w:r w:rsidRPr="00013C05">
        <w:rPr>
          <w:rFonts w:cs="Arial"/>
          <w:snapToGrid w:val="0"/>
          <w:szCs w:val="24"/>
          <w:lang w:val="de-DE"/>
        </w:rPr>
        <w:t>s</w:t>
      </w:r>
      <w:r w:rsidR="00BA07C4" w:rsidRPr="00013C05">
        <w:rPr>
          <w:rFonts w:cs="Arial"/>
          <w:snapToGrid w:val="0"/>
          <w:szCs w:val="24"/>
          <w:lang w:val="de-DE"/>
        </w:rPr>
        <w:t xml:space="preserve">prüfungsausschusses </w:t>
      </w:r>
      <w:r w:rsidR="00BA07C4" w:rsidRPr="00013C05">
        <w:rPr>
          <w:rFonts w:cs="Arial"/>
          <w:snapToGrid w:val="0"/>
          <w:szCs w:val="24"/>
          <w:highlight w:val="lightGray"/>
          <w:lang w:val="de-DE"/>
        </w:rPr>
        <w:t>der WIPO</w:t>
      </w:r>
      <w:r w:rsidR="00BA07C4" w:rsidRPr="00013C05">
        <w:rPr>
          <w:rFonts w:cs="Arial"/>
          <w:snapToGrid w:val="0"/>
          <w:szCs w:val="24"/>
          <w:lang w:val="de-DE"/>
        </w:rPr>
        <w:t xml:space="preserve"> (nachstehend der „</w:t>
      </w:r>
      <w:r w:rsidR="00BA07C4" w:rsidRPr="00013C05">
        <w:rPr>
          <w:rFonts w:cs="Arial"/>
          <w:snapToGrid w:val="0"/>
          <w:szCs w:val="24"/>
          <w:highlight w:val="lightGray"/>
          <w:lang w:val="de-DE"/>
        </w:rPr>
        <w:t>WIPO</w:t>
      </w:r>
      <w:r w:rsidR="00BA07C4" w:rsidRPr="00013C05">
        <w:rPr>
          <w:rFonts w:cs="Arial"/>
          <w:snapToGrid w:val="0"/>
          <w:szCs w:val="24"/>
          <w:lang w:val="de-DE"/>
        </w:rPr>
        <w:noBreakHyphen/>
        <w:t xml:space="preserve">CRC“) fest. Der </w:t>
      </w:r>
      <w:r w:rsidR="00BA07C4" w:rsidRPr="00013C05">
        <w:rPr>
          <w:rFonts w:cs="Arial"/>
          <w:snapToGrid w:val="0"/>
          <w:szCs w:val="24"/>
          <w:highlight w:val="lightGray"/>
          <w:lang w:val="de-DE"/>
        </w:rPr>
        <w:t>WIPO-</w:t>
      </w:r>
      <w:r w:rsidR="00BA07C4" w:rsidRPr="00013C05">
        <w:rPr>
          <w:rFonts w:cs="Arial"/>
          <w:snapToGrid w:val="0"/>
          <w:szCs w:val="24"/>
          <w:lang w:val="de-DE"/>
        </w:rPr>
        <w:t>CRC erteilt de</w:t>
      </w:r>
      <w:r w:rsidR="00467741" w:rsidRPr="00013C05">
        <w:rPr>
          <w:rFonts w:cs="Arial"/>
          <w:snapToGrid w:val="0"/>
          <w:szCs w:val="24"/>
          <w:lang w:val="de-DE"/>
        </w:rPr>
        <w:t>m</w:t>
      </w:r>
      <w:r w:rsidR="00BA07C4" w:rsidRPr="00013C05">
        <w:rPr>
          <w:rFonts w:cs="Arial"/>
          <w:snapToGrid w:val="0"/>
          <w:szCs w:val="24"/>
          <w:lang w:val="de-DE"/>
        </w:rPr>
        <w:t xml:space="preserve"> HLOP </w:t>
      </w:r>
      <w:r w:rsidR="00BA07C4" w:rsidRPr="00013C05">
        <w:rPr>
          <w:rFonts w:cs="Arial"/>
          <w:snapToGrid w:val="0"/>
          <w:szCs w:val="24"/>
          <w:highlight w:val="lightGray"/>
          <w:lang w:val="de-DE"/>
        </w:rPr>
        <w:t>der WIPO</w:t>
      </w:r>
      <w:r w:rsidR="00BA07C4" w:rsidRPr="00013C05">
        <w:rPr>
          <w:rFonts w:cs="Arial"/>
          <w:snapToGrid w:val="0"/>
          <w:szCs w:val="24"/>
          <w:lang w:val="de-DE"/>
        </w:rPr>
        <w:t xml:space="preserve"> schriftlich Beratung über die Beschaffungsmaßnahmen, die zur Vergabe, Änderung oder Erneuerung von Beschaffungsaufträgen führen. Die Aufgabendefinition des </w:t>
      </w:r>
      <w:r w:rsidR="00BA07C4" w:rsidRPr="00013C05">
        <w:rPr>
          <w:rFonts w:cs="Arial"/>
          <w:snapToGrid w:val="0"/>
          <w:szCs w:val="24"/>
          <w:highlight w:val="lightGray"/>
          <w:lang w:val="de-DE"/>
        </w:rPr>
        <w:t>WIPO-</w:t>
      </w:r>
      <w:r w:rsidR="00BA07C4" w:rsidRPr="00013C05">
        <w:rPr>
          <w:rFonts w:cs="Arial"/>
          <w:snapToGrid w:val="0"/>
          <w:szCs w:val="24"/>
          <w:lang w:val="de-DE"/>
        </w:rPr>
        <w:t>CRC umfaßt die Festlegung der Arten und Geldwerte der Beschaffungsmaßnahmen, die seiner Prüfung unterzogen werden.</w:t>
      </w:r>
    </w:p>
    <w:p w:rsidR="00BA07C4" w:rsidRPr="00013C05" w:rsidRDefault="00BA07C4" w:rsidP="00BA07C4">
      <w:pPr>
        <w:pStyle w:val="Inf4Normal"/>
        <w:ind w:left="567"/>
        <w:rPr>
          <w:rFonts w:cs="Arial"/>
          <w:snapToGrid w:val="0"/>
          <w:szCs w:val="24"/>
          <w:lang w:val="de-DE"/>
        </w:rPr>
      </w:pPr>
      <w:r w:rsidRPr="00013C05">
        <w:rPr>
          <w:rFonts w:cs="Arial"/>
          <w:strike/>
          <w:snapToGrid w:val="0"/>
          <w:szCs w:val="24"/>
          <w:lang w:val="de-DE"/>
        </w:rPr>
        <w:t>c</w:t>
      </w:r>
      <w:r w:rsidR="0032126B" w:rsidRPr="00013C05">
        <w:rPr>
          <w:rFonts w:cs="Arial"/>
          <w:snapToGrid w:val="0"/>
          <w:szCs w:val="24"/>
          <w:u w:val="single"/>
          <w:lang w:val="de-DE"/>
        </w:rPr>
        <w:t>d</w:t>
      </w:r>
      <w:r w:rsidRPr="00013C05">
        <w:rPr>
          <w:rFonts w:cs="Arial"/>
          <w:snapToGrid w:val="0"/>
          <w:szCs w:val="24"/>
          <w:lang w:val="de-DE"/>
        </w:rPr>
        <w:t>)</w:t>
      </w:r>
      <w:r w:rsidRPr="00013C05">
        <w:rPr>
          <w:rFonts w:cs="Arial"/>
          <w:snapToGrid w:val="0"/>
          <w:szCs w:val="24"/>
          <w:lang w:val="de-DE"/>
        </w:rPr>
        <w:tab/>
        <w:t xml:space="preserve">Wird die Beratung des </w:t>
      </w:r>
      <w:r w:rsidRPr="00013C05">
        <w:rPr>
          <w:rFonts w:cs="Arial"/>
          <w:snapToGrid w:val="0"/>
          <w:szCs w:val="24"/>
          <w:highlight w:val="lightGray"/>
          <w:lang w:val="de-DE"/>
        </w:rPr>
        <w:t>WIPO-</w:t>
      </w:r>
      <w:r w:rsidRPr="00013C05">
        <w:rPr>
          <w:rFonts w:cs="Arial"/>
          <w:snapToGrid w:val="0"/>
          <w:szCs w:val="24"/>
          <w:lang w:val="de-DE"/>
        </w:rPr>
        <w:t xml:space="preserve">CRC benötigt, darf keine endgültige Maßnahme, die zur Vergabe, Änderung oder Erneuerung eines Beschaffungsauftrags führt, vor Erhalt dieser Beratung getroffen werden. Entscheidet der HLOP </w:t>
      </w:r>
      <w:r w:rsidRPr="00013C05">
        <w:rPr>
          <w:rFonts w:cs="Arial"/>
          <w:snapToGrid w:val="0"/>
          <w:szCs w:val="24"/>
          <w:highlight w:val="lightGray"/>
          <w:lang w:val="de-DE"/>
        </w:rPr>
        <w:t>der WIPO</w:t>
      </w:r>
      <w:r w:rsidRPr="00013C05">
        <w:rPr>
          <w:rFonts w:cs="Arial"/>
          <w:snapToGrid w:val="0"/>
          <w:szCs w:val="24"/>
          <w:lang w:val="de-DE"/>
        </w:rPr>
        <w:t xml:space="preserve">, die Beratung des </w:t>
      </w:r>
      <w:r w:rsidRPr="00013C05">
        <w:rPr>
          <w:rFonts w:cs="Arial"/>
          <w:snapToGrid w:val="0"/>
          <w:szCs w:val="24"/>
          <w:highlight w:val="lightGray"/>
          <w:lang w:val="de-DE"/>
        </w:rPr>
        <w:t>WIPO-</w:t>
      </w:r>
      <w:r w:rsidRPr="00013C05">
        <w:rPr>
          <w:rFonts w:cs="Arial"/>
          <w:snapToGrid w:val="0"/>
          <w:szCs w:val="24"/>
          <w:lang w:val="de-DE"/>
        </w:rPr>
        <w:t>CRC nicht anzunehmen, legt er die Gründe für die</w:t>
      </w:r>
      <w:r w:rsidRPr="00013C05">
        <w:rPr>
          <w:rFonts w:cs="Arial"/>
          <w:strike/>
          <w:snapToGrid w:val="0"/>
          <w:szCs w:val="24"/>
          <w:lang w:val="de-DE"/>
        </w:rPr>
        <w:t>se</w:t>
      </w:r>
      <w:r w:rsidRPr="00013C05">
        <w:rPr>
          <w:rFonts w:cs="Arial"/>
          <w:snapToGrid w:val="0"/>
          <w:szCs w:val="24"/>
          <w:lang w:val="de-DE"/>
        </w:rPr>
        <w:t xml:space="preserve"> Entscheidung </w:t>
      </w:r>
      <w:r w:rsidR="004601F1" w:rsidRPr="00013C05">
        <w:rPr>
          <w:rFonts w:cs="Arial"/>
          <w:snapToGrid w:val="0"/>
          <w:szCs w:val="24"/>
          <w:lang w:val="de-DE"/>
        </w:rPr>
        <w:t xml:space="preserve">des </w:t>
      </w:r>
      <w:r w:rsidR="004601F1" w:rsidRPr="00013C05">
        <w:rPr>
          <w:rFonts w:cs="Arial"/>
          <w:snapToGrid w:val="0"/>
          <w:szCs w:val="24"/>
          <w:u w:val="single"/>
          <w:lang w:val="de-DE"/>
        </w:rPr>
        <w:t xml:space="preserve">HLOP </w:t>
      </w:r>
      <w:r w:rsidR="004601F1" w:rsidRPr="00013C05">
        <w:rPr>
          <w:rFonts w:cs="Arial"/>
          <w:b/>
          <w:snapToGrid w:val="0"/>
          <w:szCs w:val="24"/>
          <w:highlight w:val="lightGray"/>
          <w:u w:val="single"/>
          <w:lang w:val="de-DE"/>
        </w:rPr>
        <w:t>der WIPO</w:t>
      </w:r>
      <w:r w:rsidR="004601F1" w:rsidRPr="00013C05">
        <w:rPr>
          <w:rFonts w:cs="Arial"/>
          <w:snapToGrid w:val="0"/>
          <w:szCs w:val="24"/>
          <w:lang w:val="de-DE"/>
        </w:rPr>
        <w:t xml:space="preserve"> </w:t>
      </w:r>
      <w:r w:rsidRPr="00013C05">
        <w:rPr>
          <w:rFonts w:cs="Arial"/>
          <w:snapToGrid w:val="0"/>
          <w:szCs w:val="24"/>
          <w:lang w:val="de-DE"/>
        </w:rPr>
        <w:t>schriftlich nieder.</w:t>
      </w:r>
      <w:r w:rsidR="004601F1" w:rsidRPr="00013C05">
        <w:rPr>
          <w:rFonts w:cs="Arial"/>
          <w:snapToGrid w:val="0"/>
          <w:szCs w:val="24"/>
          <w:lang w:val="de-DE"/>
        </w:rPr>
        <w:t xml:space="preserve"> </w:t>
      </w:r>
      <w:r w:rsidR="004601F1" w:rsidRPr="00013C05">
        <w:rPr>
          <w:rFonts w:cs="Arial"/>
          <w:b/>
          <w:snapToGrid w:val="0"/>
          <w:szCs w:val="24"/>
          <w:highlight w:val="lightGray"/>
          <w:u w:val="single"/>
          <w:lang w:val="de-DE"/>
        </w:rPr>
        <w:t xml:space="preserve">Betrifft der </w:t>
      </w:r>
      <w:r w:rsidR="008D20B9" w:rsidRPr="00013C05">
        <w:rPr>
          <w:rFonts w:cs="Arial"/>
          <w:b/>
          <w:snapToGrid w:val="0"/>
          <w:szCs w:val="24"/>
          <w:highlight w:val="lightGray"/>
          <w:u w:val="single"/>
          <w:lang w:val="de-DE"/>
        </w:rPr>
        <w:t>Beschaffungsauftrag</w:t>
      </w:r>
      <w:r w:rsidR="004601F1" w:rsidRPr="00013C05">
        <w:rPr>
          <w:rFonts w:cs="Arial"/>
          <w:b/>
          <w:snapToGrid w:val="0"/>
          <w:szCs w:val="24"/>
          <w:highlight w:val="lightGray"/>
          <w:u w:val="single"/>
          <w:lang w:val="de-DE"/>
        </w:rPr>
        <w:t xml:space="preserve"> </w:t>
      </w:r>
      <w:r w:rsidR="008C685A" w:rsidRPr="00013C05">
        <w:rPr>
          <w:rFonts w:cs="Arial"/>
          <w:b/>
          <w:snapToGrid w:val="0"/>
          <w:szCs w:val="24"/>
          <w:highlight w:val="lightGray"/>
          <w:u w:val="single"/>
          <w:lang w:val="de-DE"/>
        </w:rPr>
        <w:t>ausschließlich</w:t>
      </w:r>
      <w:r w:rsidR="004601F1" w:rsidRPr="00013C05">
        <w:rPr>
          <w:rFonts w:cs="Arial"/>
          <w:b/>
          <w:snapToGrid w:val="0"/>
          <w:szCs w:val="24"/>
          <w:highlight w:val="lightGray"/>
          <w:u w:val="single"/>
          <w:lang w:val="de-DE"/>
        </w:rPr>
        <w:t xml:space="preserve"> die UPOV, wird die </w:t>
      </w:r>
      <w:r w:rsidR="008D20B9" w:rsidRPr="00013C05">
        <w:rPr>
          <w:rFonts w:cs="Arial"/>
          <w:b/>
          <w:snapToGrid w:val="0"/>
          <w:szCs w:val="24"/>
          <w:highlight w:val="lightGray"/>
          <w:u w:val="single"/>
          <w:lang w:val="de-DE"/>
        </w:rPr>
        <w:t>Entscheidung</w:t>
      </w:r>
      <w:r w:rsidR="004601F1" w:rsidRPr="00013C05">
        <w:rPr>
          <w:rFonts w:cs="Arial"/>
          <w:b/>
          <w:snapToGrid w:val="0"/>
          <w:szCs w:val="24"/>
          <w:highlight w:val="lightGray"/>
          <w:u w:val="single"/>
          <w:lang w:val="de-DE"/>
        </w:rPr>
        <w:t xml:space="preserve"> </w:t>
      </w:r>
      <w:r w:rsidR="008D20B9" w:rsidRPr="00013C05">
        <w:rPr>
          <w:rFonts w:cs="Arial"/>
          <w:b/>
          <w:snapToGrid w:val="0"/>
          <w:szCs w:val="24"/>
          <w:highlight w:val="lightGray"/>
          <w:u w:val="single"/>
          <w:lang w:val="de-DE"/>
        </w:rPr>
        <w:t>nach</w:t>
      </w:r>
      <w:r w:rsidR="004601F1" w:rsidRPr="00013C05">
        <w:rPr>
          <w:rFonts w:cs="Arial"/>
          <w:b/>
          <w:snapToGrid w:val="0"/>
          <w:szCs w:val="24"/>
          <w:highlight w:val="lightGray"/>
          <w:u w:val="single"/>
          <w:lang w:val="de-DE"/>
        </w:rPr>
        <w:t xml:space="preserve"> Rücksprache mit </w:t>
      </w:r>
      <w:r w:rsidR="008D20B9" w:rsidRPr="00013C05">
        <w:rPr>
          <w:rFonts w:cs="Arial"/>
          <w:b/>
          <w:snapToGrid w:val="0"/>
          <w:szCs w:val="24"/>
          <w:highlight w:val="lightGray"/>
          <w:u w:val="single"/>
          <w:lang w:val="de-DE"/>
        </w:rPr>
        <w:t>dem</w:t>
      </w:r>
      <w:r w:rsidR="004601F1" w:rsidRPr="00013C05">
        <w:rPr>
          <w:rFonts w:cs="Arial"/>
          <w:b/>
          <w:snapToGrid w:val="0"/>
          <w:szCs w:val="24"/>
          <w:highlight w:val="lightGray"/>
          <w:u w:val="single"/>
          <w:lang w:val="de-DE"/>
        </w:rPr>
        <w:t xml:space="preserve"> </w:t>
      </w:r>
      <w:r w:rsidR="008D20B9" w:rsidRPr="00013C05">
        <w:rPr>
          <w:rFonts w:cs="Arial"/>
          <w:b/>
          <w:snapToGrid w:val="0"/>
          <w:szCs w:val="24"/>
          <w:highlight w:val="lightGray"/>
          <w:u w:val="single"/>
          <w:lang w:val="de-DE"/>
        </w:rPr>
        <w:t>Stellvertretenden</w:t>
      </w:r>
      <w:r w:rsidR="004601F1" w:rsidRPr="00013C05">
        <w:rPr>
          <w:rFonts w:cs="Arial"/>
          <w:b/>
          <w:snapToGrid w:val="0"/>
          <w:szCs w:val="24"/>
          <w:highlight w:val="lightGray"/>
          <w:u w:val="single"/>
          <w:lang w:val="de-DE"/>
        </w:rPr>
        <w:t xml:space="preserve"> Generalsekretär getroffen.</w:t>
      </w:r>
    </w:p>
    <w:p w:rsidR="004601F1" w:rsidRPr="00013C05" w:rsidRDefault="00BA07C4" w:rsidP="004601F1">
      <w:pPr>
        <w:pStyle w:val="Inf4Normal"/>
        <w:ind w:left="567"/>
        <w:rPr>
          <w:snapToGrid w:val="0"/>
          <w:szCs w:val="24"/>
          <w:highlight w:val="lightGray"/>
          <w:lang w:val="de-DE"/>
        </w:rPr>
      </w:pPr>
      <w:r w:rsidRPr="00013C05">
        <w:rPr>
          <w:rFonts w:cs="Arial"/>
          <w:strike/>
          <w:snapToGrid w:val="0"/>
          <w:szCs w:val="24"/>
          <w:lang w:val="de-DE"/>
        </w:rPr>
        <w:t>d</w:t>
      </w:r>
      <w:r w:rsidR="0032126B" w:rsidRPr="00013C05">
        <w:rPr>
          <w:rFonts w:cs="Arial"/>
          <w:snapToGrid w:val="0"/>
          <w:szCs w:val="24"/>
          <w:u w:val="single"/>
          <w:lang w:val="de-DE"/>
        </w:rPr>
        <w:t>e</w:t>
      </w:r>
      <w:r w:rsidRPr="00013C05">
        <w:rPr>
          <w:rFonts w:cs="Arial"/>
          <w:snapToGrid w:val="0"/>
          <w:szCs w:val="24"/>
          <w:lang w:val="de-DE"/>
        </w:rPr>
        <w:t>)</w:t>
      </w:r>
      <w:r w:rsidRPr="00013C05">
        <w:rPr>
          <w:rFonts w:cs="Arial"/>
          <w:snapToGrid w:val="0"/>
          <w:szCs w:val="24"/>
          <w:lang w:val="de-DE"/>
        </w:rPr>
        <w:tab/>
        <w:t xml:space="preserve">Der </w:t>
      </w:r>
      <w:r w:rsidRPr="00013C05">
        <w:rPr>
          <w:rFonts w:cs="Arial"/>
          <w:b/>
          <w:strike/>
          <w:snapToGrid w:val="0"/>
          <w:szCs w:val="24"/>
          <w:highlight w:val="lightGray"/>
          <w:lang w:val="de-DE"/>
        </w:rPr>
        <w:t>Generalsekretär</w:t>
      </w:r>
      <w:r w:rsidRPr="00013C05">
        <w:rPr>
          <w:rFonts w:cs="Arial"/>
          <w:b/>
          <w:strike/>
          <w:snapToGrid w:val="0"/>
          <w:szCs w:val="24"/>
          <w:lang w:val="de-DE"/>
        </w:rPr>
        <w:t xml:space="preserve"> </w:t>
      </w:r>
      <w:r w:rsidR="004601F1" w:rsidRPr="00013C05">
        <w:rPr>
          <w:rFonts w:cs="Arial"/>
          <w:b/>
          <w:snapToGrid w:val="0"/>
          <w:szCs w:val="24"/>
          <w:highlight w:val="lightGray"/>
          <w:u w:val="single"/>
          <w:lang w:val="de-DE"/>
        </w:rPr>
        <w:t>HLOP</w:t>
      </w:r>
      <w:r w:rsidR="00467741" w:rsidRPr="00013C05">
        <w:rPr>
          <w:rFonts w:cs="Arial"/>
          <w:b/>
          <w:snapToGrid w:val="0"/>
          <w:szCs w:val="24"/>
          <w:highlight w:val="lightGray"/>
          <w:u w:val="single"/>
          <w:lang w:val="de-DE"/>
        </w:rPr>
        <w:t xml:space="preserve"> </w:t>
      </w:r>
      <w:r w:rsidR="004601F1" w:rsidRPr="00013C05">
        <w:rPr>
          <w:rFonts w:cs="Arial"/>
          <w:b/>
          <w:snapToGrid w:val="0"/>
          <w:szCs w:val="24"/>
          <w:highlight w:val="lightGray"/>
          <w:u w:val="single"/>
          <w:lang w:val="de-DE"/>
        </w:rPr>
        <w:t>der WIPO</w:t>
      </w:r>
      <w:r w:rsidR="004601F1" w:rsidRPr="00013C05">
        <w:rPr>
          <w:rFonts w:cs="Arial"/>
          <w:snapToGrid w:val="0"/>
          <w:szCs w:val="24"/>
          <w:lang w:val="de-DE"/>
        </w:rPr>
        <w:t xml:space="preserve"> </w:t>
      </w:r>
      <w:r w:rsidRPr="00013C05">
        <w:rPr>
          <w:rFonts w:cs="Arial"/>
          <w:snapToGrid w:val="0"/>
          <w:szCs w:val="24"/>
          <w:lang w:val="de-DE"/>
        </w:rPr>
        <w:t>kann in außergewöhnlichen Fällen und wenn Sondergarantien und/oder externes Know-how benötigt werden, einen externen, unabhängigen Ad</w:t>
      </w:r>
      <w:r w:rsidRPr="00013C05">
        <w:rPr>
          <w:rFonts w:cs="Arial"/>
          <w:snapToGrid w:val="0"/>
          <w:szCs w:val="24"/>
          <w:lang w:val="de-DE"/>
        </w:rPr>
        <w:noBreakHyphen/>
        <w:t>hoc</w:t>
      </w:r>
      <w:r w:rsidRPr="00013C05">
        <w:rPr>
          <w:rFonts w:cs="Arial"/>
          <w:snapToGrid w:val="0"/>
          <w:szCs w:val="24"/>
          <w:lang w:val="de-DE"/>
        </w:rPr>
        <w:noBreakHyphen/>
        <w:t xml:space="preserve">Ausschuß einsetzen. Der </w:t>
      </w:r>
      <w:r w:rsidR="004601F1" w:rsidRPr="00013C05">
        <w:rPr>
          <w:rFonts w:cs="Arial"/>
          <w:b/>
          <w:strike/>
          <w:snapToGrid w:val="0"/>
          <w:szCs w:val="24"/>
          <w:highlight w:val="lightGray"/>
          <w:lang w:val="de-DE"/>
        </w:rPr>
        <w:t>Generalsekretär</w:t>
      </w:r>
      <w:r w:rsidR="004601F1" w:rsidRPr="00013C05">
        <w:rPr>
          <w:rFonts w:cs="Arial"/>
          <w:b/>
          <w:strike/>
          <w:snapToGrid w:val="0"/>
          <w:szCs w:val="24"/>
          <w:lang w:val="de-DE"/>
        </w:rPr>
        <w:t xml:space="preserve"> </w:t>
      </w:r>
      <w:r w:rsidR="004601F1" w:rsidRPr="00013C05">
        <w:rPr>
          <w:rFonts w:cs="Arial"/>
          <w:b/>
          <w:snapToGrid w:val="0"/>
          <w:szCs w:val="24"/>
          <w:highlight w:val="lightGray"/>
          <w:u w:val="single"/>
          <w:lang w:val="de-DE"/>
        </w:rPr>
        <w:t>HLOP</w:t>
      </w:r>
      <w:r w:rsidR="00467741" w:rsidRPr="00013C05">
        <w:rPr>
          <w:rFonts w:cs="Arial"/>
          <w:b/>
          <w:snapToGrid w:val="0"/>
          <w:szCs w:val="24"/>
          <w:highlight w:val="lightGray"/>
          <w:u w:val="single"/>
          <w:lang w:val="de-DE"/>
        </w:rPr>
        <w:t xml:space="preserve"> </w:t>
      </w:r>
      <w:r w:rsidR="004601F1" w:rsidRPr="00013C05">
        <w:rPr>
          <w:rFonts w:cs="Arial"/>
          <w:b/>
          <w:snapToGrid w:val="0"/>
          <w:szCs w:val="24"/>
          <w:highlight w:val="lightGray"/>
          <w:u w:val="single"/>
          <w:lang w:val="de-DE"/>
        </w:rPr>
        <w:t>der WIPO</w:t>
      </w:r>
      <w:r w:rsidR="004601F1" w:rsidRPr="00013C05">
        <w:rPr>
          <w:rFonts w:cs="Arial"/>
          <w:snapToGrid w:val="0"/>
          <w:szCs w:val="24"/>
          <w:lang w:val="de-DE"/>
        </w:rPr>
        <w:t xml:space="preserve"> </w:t>
      </w:r>
      <w:r w:rsidRPr="00013C05">
        <w:rPr>
          <w:rFonts w:cs="Arial"/>
          <w:snapToGrid w:val="0"/>
          <w:szCs w:val="24"/>
          <w:lang w:val="de-DE"/>
        </w:rPr>
        <w:t>legt die Zusammensetzung und die Aufgabendefinition dieses Ad-hoc-Ausschusses fest und entscheidet, ob dieser Empfehlungen abgeben und/oder Entscheidungen treffen kann.</w:t>
      </w:r>
      <w:r w:rsidR="00B463B4" w:rsidRPr="00013C05">
        <w:rPr>
          <w:rFonts w:cs="Arial"/>
          <w:snapToGrid w:val="0"/>
          <w:szCs w:val="24"/>
          <w:lang w:val="de-DE"/>
        </w:rPr>
        <w:t xml:space="preserve"> </w:t>
      </w:r>
      <w:r w:rsidRPr="00013C05">
        <w:rPr>
          <w:rFonts w:cs="Arial"/>
          <w:snapToGrid w:val="0"/>
          <w:szCs w:val="24"/>
          <w:lang w:val="de-DE"/>
        </w:rPr>
        <w:t xml:space="preserve">Wird die Empfehlung und/oder Entscheidung dieses Ad-hoc-Ausschusses benötigt, darf keine endgültige Maßnahme getroffen werden, die zur Vergabe, Änderung oder Erneuerung eines Beschaffungsauftrags führt, bevor der </w:t>
      </w:r>
      <w:r w:rsidRPr="00013C05">
        <w:rPr>
          <w:rFonts w:cs="Arial"/>
          <w:strike/>
          <w:snapToGrid w:val="0"/>
          <w:szCs w:val="24"/>
          <w:highlight w:val="lightGray"/>
          <w:lang w:val="de-DE"/>
        </w:rPr>
        <w:t xml:space="preserve">Stellvertretende </w:t>
      </w:r>
      <w:r w:rsidRPr="00013C05">
        <w:rPr>
          <w:rFonts w:cs="Arial"/>
          <w:b/>
          <w:strike/>
          <w:snapToGrid w:val="0"/>
          <w:szCs w:val="24"/>
          <w:highlight w:val="lightGray"/>
          <w:lang w:val="de-DE"/>
        </w:rPr>
        <w:t>Generalsekretär</w:t>
      </w:r>
      <w:r w:rsidR="00467741" w:rsidRPr="00013C05">
        <w:rPr>
          <w:rFonts w:cs="Arial"/>
          <w:b/>
          <w:strike/>
          <w:snapToGrid w:val="0"/>
          <w:szCs w:val="24"/>
          <w:highlight w:val="lightGray"/>
          <w:lang w:val="de-DE"/>
        </w:rPr>
        <w:t xml:space="preserve"> </w:t>
      </w:r>
      <w:r w:rsidR="004601F1" w:rsidRPr="00013C05">
        <w:rPr>
          <w:rFonts w:cs="Arial"/>
          <w:b/>
          <w:snapToGrid w:val="0"/>
          <w:szCs w:val="24"/>
          <w:highlight w:val="lightGray"/>
          <w:u w:val="single"/>
          <w:lang w:val="de-DE"/>
        </w:rPr>
        <w:t>HLOP</w:t>
      </w:r>
      <w:r w:rsidR="00467741" w:rsidRPr="00013C05">
        <w:rPr>
          <w:rFonts w:cs="Arial"/>
          <w:b/>
          <w:snapToGrid w:val="0"/>
          <w:szCs w:val="24"/>
          <w:highlight w:val="lightGray"/>
          <w:u w:val="single"/>
          <w:lang w:val="de-DE"/>
        </w:rPr>
        <w:t xml:space="preserve"> </w:t>
      </w:r>
      <w:r w:rsidR="004601F1" w:rsidRPr="00013C05">
        <w:rPr>
          <w:rFonts w:cs="Arial"/>
          <w:b/>
          <w:snapToGrid w:val="0"/>
          <w:szCs w:val="24"/>
          <w:highlight w:val="lightGray"/>
          <w:u w:val="single"/>
          <w:lang w:val="de-DE"/>
        </w:rPr>
        <w:t>der WIPO</w:t>
      </w:r>
      <w:r w:rsidR="004601F1" w:rsidRPr="00013C05">
        <w:rPr>
          <w:rFonts w:cs="Arial"/>
          <w:snapToGrid w:val="0"/>
          <w:szCs w:val="24"/>
          <w:lang w:val="de-DE"/>
        </w:rPr>
        <w:t xml:space="preserve"> </w:t>
      </w:r>
      <w:r w:rsidRPr="00013C05">
        <w:rPr>
          <w:rFonts w:cs="Arial"/>
          <w:snapToGrid w:val="0"/>
          <w:szCs w:val="24"/>
          <w:lang w:val="de-DE"/>
        </w:rPr>
        <w:t>diese Empfehlung/Entscheidung erhalten hat.</w:t>
      </w:r>
      <w:r w:rsidR="00B463B4" w:rsidRPr="00013C05">
        <w:rPr>
          <w:rFonts w:cs="Arial"/>
          <w:snapToGrid w:val="0"/>
          <w:szCs w:val="24"/>
          <w:lang w:val="de-DE"/>
        </w:rPr>
        <w:t xml:space="preserve"> </w:t>
      </w:r>
      <w:r w:rsidR="004601F1" w:rsidRPr="00013C05">
        <w:rPr>
          <w:b/>
          <w:snapToGrid w:val="0"/>
          <w:szCs w:val="24"/>
          <w:highlight w:val="lightGray"/>
          <w:u w:val="single"/>
          <w:lang w:val="de-DE"/>
        </w:rPr>
        <w:t xml:space="preserve">Beziehen sich die Gründe für die </w:t>
      </w:r>
      <w:r w:rsidR="008D20B9" w:rsidRPr="00013C05">
        <w:rPr>
          <w:b/>
          <w:snapToGrid w:val="0"/>
          <w:szCs w:val="24"/>
          <w:highlight w:val="lightGray"/>
          <w:u w:val="single"/>
          <w:lang w:val="de-DE"/>
        </w:rPr>
        <w:t>Einsetzung</w:t>
      </w:r>
      <w:r w:rsidR="004601F1" w:rsidRPr="00013C05">
        <w:rPr>
          <w:b/>
          <w:snapToGrid w:val="0"/>
          <w:szCs w:val="24"/>
          <w:highlight w:val="lightGray"/>
          <w:u w:val="single"/>
          <w:lang w:val="de-DE"/>
        </w:rPr>
        <w:t xml:space="preserve"> eines Ad-hoc-Ausschusses </w:t>
      </w:r>
      <w:r w:rsidR="008C685A" w:rsidRPr="00013C05">
        <w:rPr>
          <w:b/>
          <w:snapToGrid w:val="0"/>
          <w:szCs w:val="24"/>
          <w:highlight w:val="lightGray"/>
          <w:u w:val="single"/>
          <w:lang w:val="de-DE"/>
        </w:rPr>
        <w:t>ausschließlich</w:t>
      </w:r>
      <w:r w:rsidR="004601F1" w:rsidRPr="00013C05">
        <w:rPr>
          <w:b/>
          <w:snapToGrid w:val="0"/>
          <w:szCs w:val="24"/>
          <w:highlight w:val="lightGray"/>
          <w:u w:val="single"/>
          <w:lang w:val="de-DE"/>
        </w:rPr>
        <w:t xml:space="preserve"> auf die UPOV, wird die </w:t>
      </w:r>
      <w:r w:rsidR="008D20B9" w:rsidRPr="00013C05">
        <w:rPr>
          <w:b/>
          <w:snapToGrid w:val="0"/>
          <w:szCs w:val="24"/>
          <w:highlight w:val="lightGray"/>
          <w:u w:val="single"/>
          <w:lang w:val="de-DE"/>
        </w:rPr>
        <w:t>Entscheidung</w:t>
      </w:r>
      <w:r w:rsidR="004601F1" w:rsidRPr="00013C05">
        <w:rPr>
          <w:b/>
          <w:snapToGrid w:val="0"/>
          <w:szCs w:val="24"/>
          <w:highlight w:val="lightGray"/>
          <w:u w:val="single"/>
          <w:lang w:val="de-DE"/>
        </w:rPr>
        <w:t xml:space="preserve"> über dessen </w:t>
      </w:r>
      <w:r w:rsidR="008D20B9" w:rsidRPr="00013C05">
        <w:rPr>
          <w:b/>
          <w:snapToGrid w:val="0"/>
          <w:szCs w:val="24"/>
          <w:highlight w:val="lightGray"/>
          <w:u w:val="single"/>
          <w:lang w:val="de-DE"/>
        </w:rPr>
        <w:t>Einsetzung,</w:t>
      </w:r>
      <w:r w:rsidR="004601F1" w:rsidRPr="00013C05">
        <w:rPr>
          <w:b/>
          <w:snapToGrid w:val="0"/>
          <w:szCs w:val="24"/>
          <w:highlight w:val="lightGray"/>
          <w:u w:val="single"/>
          <w:lang w:val="de-DE"/>
        </w:rPr>
        <w:t xml:space="preserve"> </w:t>
      </w:r>
      <w:r w:rsidR="008D20B9" w:rsidRPr="00013C05">
        <w:rPr>
          <w:b/>
          <w:snapToGrid w:val="0"/>
          <w:szCs w:val="24"/>
          <w:highlight w:val="lightGray"/>
          <w:u w:val="single"/>
          <w:lang w:val="de-DE"/>
        </w:rPr>
        <w:t>Zusammensetzung</w:t>
      </w:r>
      <w:r w:rsidR="004601F1" w:rsidRPr="00013C05">
        <w:rPr>
          <w:b/>
          <w:snapToGrid w:val="0"/>
          <w:szCs w:val="24"/>
          <w:highlight w:val="lightGray"/>
          <w:u w:val="single"/>
          <w:lang w:val="de-DE"/>
        </w:rPr>
        <w:t xml:space="preserve"> und Aufgabendefinition nach </w:t>
      </w:r>
      <w:r w:rsidR="008D20B9" w:rsidRPr="00013C05">
        <w:rPr>
          <w:b/>
          <w:snapToGrid w:val="0"/>
          <w:szCs w:val="24"/>
          <w:highlight w:val="lightGray"/>
          <w:u w:val="single"/>
          <w:lang w:val="de-DE"/>
        </w:rPr>
        <w:t>Rücksprache</w:t>
      </w:r>
      <w:r w:rsidR="004601F1" w:rsidRPr="00013C05">
        <w:rPr>
          <w:b/>
          <w:snapToGrid w:val="0"/>
          <w:szCs w:val="24"/>
          <w:highlight w:val="lightGray"/>
          <w:u w:val="single"/>
          <w:lang w:val="de-DE"/>
        </w:rPr>
        <w:t xml:space="preserve"> mit dem </w:t>
      </w:r>
      <w:r w:rsidR="008D20B9" w:rsidRPr="00013C05">
        <w:rPr>
          <w:b/>
          <w:snapToGrid w:val="0"/>
          <w:szCs w:val="24"/>
          <w:highlight w:val="lightGray"/>
          <w:u w:val="single"/>
          <w:lang w:val="de-DE"/>
        </w:rPr>
        <w:t>Stellvertretenden</w:t>
      </w:r>
      <w:r w:rsidR="004601F1" w:rsidRPr="00013C05">
        <w:rPr>
          <w:b/>
          <w:snapToGrid w:val="0"/>
          <w:szCs w:val="24"/>
          <w:highlight w:val="lightGray"/>
          <w:u w:val="single"/>
          <w:lang w:val="de-DE"/>
        </w:rPr>
        <w:t xml:space="preserve"> Generalsekretär vereinbart.</w:t>
      </w:r>
    </w:p>
    <w:p w:rsidR="00BA07C4" w:rsidRPr="00013C05" w:rsidRDefault="00BA07C4" w:rsidP="00BA07C4">
      <w:pPr>
        <w:pStyle w:val="Inf4Heading5"/>
        <w:rPr>
          <w:rFonts w:cs="Arial"/>
          <w:lang w:val="de-DE"/>
        </w:rPr>
      </w:pPr>
      <w:bookmarkStart w:id="1195" w:name="_Toc181672308"/>
      <w:bookmarkStart w:id="1196" w:name="_Toc204136195"/>
      <w:bookmarkStart w:id="1197" w:name="_Toc204141359"/>
      <w:bookmarkStart w:id="1198" w:name="_Toc204141886"/>
      <w:bookmarkStart w:id="1199" w:name="_Toc207000645"/>
      <w:bookmarkStart w:id="1200" w:name="_Toc523742315"/>
      <w:bookmarkStart w:id="1201" w:name="_Toc207774142"/>
      <w:bookmarkEnd w:id="1165"/>
      <w:bookmarkEnd w:id="1166"/>
      <w:bookmarkEnd w:id="1167"/>
      <w:bookmarkEnd w:id="1168"/>
      <w:r w:rsidRPr="00013C05">
        <w:rPr>
          <w:rFonts w:cs="Arial"/>
          <w:lang w:val="de-DE"/>
        </w:rPr>
        <w:t>Zusammenarb</w:t>
      </w:r>
      <w:bookmarkEnd w:id="1195"/>
      <w:r w:rsidRPr="00013C05">
        <w:rPr>
          <w:rFonts w:cs="Arial"/>
          <w:lang w:val="de-DE"/>
        </w:rPr>
        <w:t>eit</w:t>
      </w:r>
      <w:bookmarkEnd w:id="1196"/>
      <w:bookmarkEnd w:id="1197"/>
      <w:bookmarkEnd w:id="1198"/>
      <w:bookmarkEnd w:id="1199"/>
      <w:bookmarkEnd w:id="1200"/>
    </w:p>
    <w:p w:rsidR="00BA07C4" w:rsidRPr="00013C05" w:rsidRDefault="00BA07C4" w:rsidP="00BA07C4">
      <w:pPr>
        <w:pStyle w:val="Inf4Heading6"/>
        <w:rPr>
          <w:rFonts w:cs="Arial"/>
          <w:lang w:val="de-DE"/>
        </w:rPr>
      </w:pPr>
      <w:bookmarkStart w:id="1202" w:name="_Toc181672309"/>
      <w:bookmarkStart w:id="1203" w:name="_Toc204136196"/>
      <w:bookmarkStart w:id="1204" w:name="_Toc204141360"/>
      <w:bookmarkStart w:id="1205" w:name="_Toc204141887"/>
      <w:bookmarkStart w:id="1206" w:name="_Toc207000646"/>
      <w:bookmarkStart w:id="1207" w:name="_Toc523742316"/>
      <w:r w:rsidRPr="00013C05">
        <w:rPr>
          <w:rFonts w:cs="Arial"/>
          <w:lang w:val="de-DE"/>
        </w:rPr>
        <w:t>Durchführungsbestimmung 105.13</w:t>
      </w:r>
      <w:bookmarkEnd w:id="1202"/>
      <w:bookmarkEnd w:id="1203"/>
      <w:bookmarkEnd w:id="1204"/>
      <w:bookmarkEnd w:id="1205"/>
      <w:bookmarkEnd w:id="1206"/>
      <w:r w:rsidR="00A82D6F" w:rsidRPr="00013C05">
        <w:rPr>
          <w:rFonts w:cs="Arial"/>
          <w:lang w:val="de-DE"/>
        </w:rPr>
        <w:t xml:space="preserve"> (</w:t>
      </w:r>
      <w:r w:rsidR="00A82D6F" w:rsidRPr="00013C05">
        <w:rPr>
          <w:rFonts w:cs="Arial"/>
          <w:u w:val="single"/>
          <w:lang w:val="de-DE"/>
        </w:rPr>
        <w:t>gestrichen</w:t>
      </w:r>
      <w:r w:rsidR="00A82D6F" w:rsidRPr="00013C05">
        <w:rPr>
          <w:rFonts w:cs="Arial"/>
          <w:lang w:val="de-DE"/>
        </w:rPr>
        <w:t>)</w:t>
      </w:r>
      <w:bookmarkEnd w:id="1207"/>
    </w:p>
    <w:p w:rsidR="00C23737" w:rsidRPr="00013C05" w:rsidRDefault="00C23737" w:rsidP="00C23737">
      <w:pPr>
        <w:pStyle w:val="Inf4Normal"/>
        <w:ind w:left="567"/>
        <w:rPr>
          <w:szCs w:val="24"/>
          <w:lang w:val="de-DE"/>
        </w:rPr>
      </w:pPr>
      <w:bookmarkStart w:id="1208" w:name="_Toc181672310"/>
      <w:bookmarkStart w:id="1209" w:name="_Toc204136197"/>
      <w:bookmarkStart w:id="1210" w:name="_Toc204141361"/>
      <w:bookmarkStart w:id="1211" w:name="_Toc204141888"/>
      <w:bookmarkStart w:id="1212" w:name="_Toc207000647"/>
      <w:r w:rsidRPr="00013C05">
        <w:rPr>
          <w:rFonts w:eastAsia="Arial" w:cs="Arial"/>
          <w:strike/>
          <w:highlight w:val="lightGray"/>
          <w:lang w:val="de-DE"/>
        </w:rPr>
        <w:t>D</w:t>
      </w:r>
      <w:r w:rsidRPr="00013C05">
        <w:rPr>
          <w:rFonts w:eastAsia="Arial" w:cs="Arial"/>
          <w:strike/>
          <w:spacing w:val="-1"/>
          <w:highlight w:val="lightGray"/>
          <w:lang w:val="de-DE"/>
        </w:rPr>
        <w:t>i</w:t>
      </w:r>
      <w:r w:rsidRPr="00013C05">
        <w:rPr>
          <w:rFonts w:eastAsia="Arial" w:cs="Arial"/>
          <w:strike/>
          <w:highlight w:val="lightGray"/>
          <w:lang w:val="de-DE"/>
        </w:rPr>
        <w:t>e</w:t>
      </w:r>
      <w:r w:rsidR="00B8721C" w:rsidRPr="00013C05">
        <w:rPr>
          <w:rFonts w:eastAsia="Arial" w:cs="Arial"/>
          <w:strike/>
          <w:highlight w:val="lightGray"/>
          <w:lang w:val="de-DE"/>
        </w:rPr>
        <w:t xml:space="preserve"> </w:t>
      </w:r>
      <w:r w:rsidRPr="00013C05">
        <w:rPr>
          <w:rFonts w:eastAsia="Arial" w:cs="Arial"/>
          <w:strike/>
          <w:highlight w:val="lightGray"/>
          <w:lang w:val="de-DE"/>
        </w:rPr>
        <w:t>U</w:t>
      </w:r>
      <w:r w:rsidRPr="00013C05">
        <w:rPr>
          <w:rFonts w:eastAsia="Arial" w:cs="Arial"/>
          <w:strike/>
          <w:spacing w:val="-1"/>
          <w:highlight w:val="lightGray"/>
          <w:lang w:val="de-DE"/>
        </w:rPr>
        <w:t>P</w:t>
      </w:r>
      <w:r w:rsidRPr="00013C05">
        <w:rPr>
          <w:rFonts w:eastAsia="Arial" w:cs="Arial"/>
          <w:strike/>
          <w:spacing w:val="3"/>
          <w:highlight w:val="lightGray"/>
          <w:lang w:val="de-DE"/>
        </w:rPr>
        <w:t>O</w:t>
      </w:r>
      <w:r w:rsidRPr="00013C05">
        <w:rPr>
          <w:rFonts w:eastAsia="Arial" w:cs="Arial"/>
          <w:strike/>
          <w:highlight w:val="lightGray"/>
          <w:lang w:val="de-DE"/>
        </w:rPr>
        <w:t>V</w:t>
      </w:r>
      <w:r w:rsidRPr="00013C05">
        <w:rPr>
          <w:rFonts w:eastAsia="Arial" w:cs="Arial"/>
          <w:strike/>
          <w:spacing w:val="9"/>
          <w:lang w:val="de-DE"/>
        </w:rPr>
        <w:t xml:space="preserve"> </w:t>
      </w:r>
      <w:r w:rsidRPr="00013C05">
        <w:rPr>
          <w:rFonts w:eastAsia="Arial" w:cs="Arial"/>
          <w:strike/>
          <w:spacing w:val="4"/>
          <w:lang w:val="de-DE"/>
        </w:rPr>
        <w:t>k</w:t>
      </w:r>
      <w:r w:rsidRPr="00013C05">
        <w:rPr>
          <w:rFonts w:eastAsia="Arial" w:cs="Arial"/>
          <w:strike/>
          <w:lang w:val="de-DE"/>
        </w:rPr>
        <w:t>ann</w:t>
      </w:r>
      <w:r w:rsidRPr="00013C05">
        <w:rPr>
          <w:rFonts w:eastAsia="Arial" w:cs="Arial"/>
          <w:strike/>
          <w:spacing w:val="15"/>
          <w:lang w:val="de-DE"/>
        </w:rPr>
        <w:t xml:space="preserve"> </w:t>
      </w:r>
      <w:r w:rsidRPr="00013C05">
        <w:rPr>
          <w:rFonts w:eastAsia="Arial" w:cs="Arial"/>
          <w:strike/>
          <w:spacing w:val="-1"/>
          <w:lang w:val="de-DE"/>
        </w:rPr>
        <w:t>z</w:t>
      </w:r>
      <w:r w:rsidRPr="00013C05">
        <w:rPr>
          <w:rFonts w:eastAsia="Arial" w:cs="Arial"/>
          <w:strike/>
          <w:lang w:val="de-DE"/>
        </w:rPr>
        <w:t>ur</w:t>
      </w:r>
      <w:r w:rsidRPr="00013C05">
        <w:rPr>
          <w:rFonts w:eastAsia="Arial" w:cs="Arial"/>
          <w:strike/>
          <w:spacing w:val="17"/>
          <w:lang w:val="de-DE"/>
        </w:rPr>
        <w:t xml:space="preserve"> </w:t>
      </w:r>
      <w:r w:rsidRPr="00013C05">
        <w:rPr>
          <w:rFonts w:eastAsia="Arial" w:cs="Arial"/>
          <w:strike/>
          <w:spacing w:val="-1"/>
          <w:lang w:val="de-DE"/>
        </w:rPr>
        <w:t>E</w:t>
      </w:r>
      <w:r w:rsidRPr="00013C05">
        <w:rPr>
          <w:rFonts w:eastAsia="Arial" w:cs="Arial"/>
          <w:strike/>
          <w:spacing w:val="1"/>
          <w:lang w:val="de-DE"/>
        </w:rPr>
        <w:t>r</w:t>
      </w:r>
      <w:r w:rsidRPr="00013C05">
        <w:rPr>
          <w:rFonts w:eastAsia="Arial" w:cs="Arial"/>
          <w:strike/>
          <w:spacing w:val="2"/>
          <w:lang w:val="de-DE"/>
        </w:rPr>
        <w:t>f</w:t>
      </w:r>
      <w:r w:rsidRPr="00013C05">
        <w:rPr>
          <w:rFonts w:eastAsia="Arial" w:cs="Arial"/>
          <w:strike/>
          <w:lang w:val="de-DE"/>
        </w:rPr>
        <w:t>ü</w:t>
      </w:r>
      <w:r w:rsidRPr="00013C05">
        <w:rPr>
          <w:rFonts w:eastAsia="Arial" w:cs="Arial"/>
          <w:strike/>
          <w:spacing w:val="-1"/>
          <w:lang w:val="de-DE"/>
        </w:rPr>
        <w:t>ll</w:t>
      </w:r>
      <w:r w:rsidRPr="00013C05">
        <w:rPr>
          <w:rFonts w:eastAsia="Arial" w:cs="Arial"/>
          <w:strike/>
          <w:spacing w:val="2"/>
          <w:lang w:val="de-DE"/>
        </w:rPr>
        <w:t>u</w:t>
      </w:r>
      <w:r w:rsidRPr="00013C05">
        <w:rPr>
          <w:rFonts w:eastAsia="Arial" w:cs="Arial"/>
          <w:strike/>
          <w:lang w:val="de-DE"/>
        </w:rPr>
        <w:t>ng</w:t>
      </w:r>
      <w:r w:rsidRPr="00013C05">
        <w:rPr>
          <w:rFonts w:eastAsia="Arial" w:cs="Arial"/>
          <w:strike/>
          <w:spacing w:val="11"/>
          <w:lang w:val="de-DE"/>
        </w:rPr>
        <w:t xml:space="preserve"> </w:t>
      </w:r>
      <w:r w:rsidRPr="00013C05">
        <w:rPr>
          <w:rFonts w:eastAsia="Arial" w:cs="Arial"/>
          <w:strike/>
          <w:spacing w:val="-1"/>
          <w:lang w:val="de-DE"/>
        </w:rPr>
        <w:t>i</w:t>
      </w:r>
      <w:r w:rsidRPr="00013C05">
        <w:rPr>
          <w:rFonts w:eastAsia="Arial" w:cs="Arial"/>
          <w:strike/>
          <w:lang w:val="de-DE"/>
        </w:rPr>
        <w:t>h</w:t>
      </w:r>
      <w:r w:rsidRPr="00013C05">
        <w:rPr>
          <w:rFonts w:eastAsia="Arial" w:cs="Arial"/>
          <w:strike/>
          <w:spacing w:val="1"/>
          <w:lang w:val="de-DE"/>
        </w:rPr>
        <w:t>r</w:t>
      </w:r>
      <w:r w:rsidRPr="00013C05">
        <w:rPr>
          <w:rFonts w:eastAsia="Arial" w:cs="Arial"/>
          <w:strike/>
          <w:lang w:val="de-DE"/>
        </w:rPr>
        <w:t>es</w:t>
      </w:r>
      <w:r w:rsidRPr="00013C05">
        <w:rPr>
          <w:rFonts w:eastAsia="Arial" w:cs="Arial"/>
          <w:strike/>
          <w:spacing w:val="16"/>
          <w:lang w:val="de-DE"/>
        </w:rPr>
        <w:t xml:space="preserve"> </w:t>
      </w:r>
      <w:r w:rsidRPr="00013C05">
        <w:rPr>
          <w:rFonts w:eastAsia="Arial" w:cs="Arial"/>
          <w:strike/>
          <w:spacing w:val="-1"/>
          <w:lang w:val="de-DE"/>
        </w:rPr>
        <w:t>B</w:t>
      </w:r>
      <w:r w:rsidRPr="00013C05">
        <w:rPr>
          <w:rFonts w:eastAsia="Arial" w:cs="Arial"/>
          <w:strike/>
          <w:lang w:val="de-DE"/>
        </w:rPr>
        <w:t>e</w:t>
      </w:r>
      <w:r w:rsidRPr="00013C05">
        <w:rPr>
          <w:rFonts w:eastAsia="Arial" w:cs="Arial"/>
          <w:strike/>
          <w:spacing w:val="1"/>
          <w:lang w:val="de-DE"/>
        </w:rPr>
        <w:t>sc</w:t>
      </w:r>
      <w:r w:rsidRPr="00013C05">
        <w:rPr>
          <w:rFonts w:eastAsia="Arial" w:cs="Arial"/>
          <w:strike/>
          <w:lang w:val="de-DE"/>
        </w:rPr>
        <w:t>ha</w:t>
      </w:r>
      <w:r w:rsidRPr="00013C05">
        <w:rPr>
          <w:rFonts w:eastAsia="Arial" w:cs="Arial"/>
          <w:strike/>
          <w:spacing w:val="2"/>
          <w:lang w:val="de-DE"/>
        </w:rPr>
        <w:t>ff</w:t>
      </w:r>
      <w:r w:rsidRPr="00013C05">
        <w:rPr>
          <w:rFonts w:eastAsia="Arial" w:cs="Arial"/>
          <w:strike/>
          <w:lang w:val="de-DE"/>
        </w:rPr>
        <w:t>ung</w:t>
      </w:r>
      <w:r w:rsidRPr="00013C05">
        <w:rPr>
          <w:rFonts w:eastAsia="Arial" w:cs="Arial"/>
          <w:strike/>
          <w:spacing w:val="1"/>
          <w:lang w:val="de-DE"/>
        </w:rPr>
        <w:t>s</w:t>
      </w:r>
      <w:r w:rsidRPr="00013C05">
        <w:rPr>
          <w:rFonts w:eastAsia="Arial" w:cs="Arial"/>
          <w:strike/>
          <w:lang w:val="de-DE"/>
        </w:rPr>
        <w:t>be</w:t>
      </w:r>
      <w:r w:rsidRPr="00013C05">
        <w:rPr>
          <w:rFonts w:eastAsia="Arial" w:cs="Arial"/>
          <w:strike/>
          <w:spacing w:val="2"/>
          <w:lang w:val="de-DE"/>
        </w:rPr>
        <w:t>d</w:t>
      </w:r>
      <w:r w:rsidRPr="00013C05">
        <w:rPr>
          <w:rFonts w:eastAsia="Arial" w:cs="Arial"/>
          <w:strike/>
          <w:lang w:val="de-DE"/>
        </w:rPr>
        <w:t>a</w:t>
      </w:r>
      <w:r w:rsidRPr="00013C05">
        <w:rPr>
          <w:rFonts w:eastAsia="Arial" w:cs="Arial"/>
          <w:strike/>
          <w:spacing w:val="1"/>
          <w:lang w:val="de-DE"/>
        </w:rPr>
        <w:t>r</w:t>
      </w:r>
      <w:r w:rsidRPr="00013C05">
        <w:rPr>
          <w:rFonts w:eastAsia="Arial" w:cs="Arial"/>
          <w:strike/>
          <w:spacing w:val="2"/>
          <w:lang w:val="de-DE"/>
        </w:rPr>
        <w:t>f</w:t>
      </w:r>
      <w:r w:rsidRPr="00013C05">
        <w:rPr>
          <w:rFonts w:eastAsia="Arial" w:cs="Arial"/>
          <w:strike/>
          <w:lang w:val="de-DE"/>
        </w:rPr>
        <w:t>s</w:t>
      </w:r>
      <w:r w:rsidRPr="00013C05">
        <w:rPr>
          <w:rFonts w:eastAsia="Arial" w:cs="Arial"/>
          <w:strike/>
          <w:spacing w:val="-4"/>
          <w:lang w:val="de-DE"/>
        </w:rPr>
        <w:t xml:space="preserve"> </w:t>
      </w:r>
      <w:r w:rsidRPr="00013C05">
        <w:rPr>
          <w:rFonts w:eastAsia="Arial" w:cs="Arial"/>
          <w:strike/>
          <w:spacing w:val="4"/>
          <w:lang w:val="de-DE"/>
        </w:rPr>
        <w:t>m</w:t>
      </w:r>
      <w:r w:rsidRPr="00013C05">
        <w:rPr>
          <w:rFonts w:eastAsia="Arial" w:cs="Arial"/>
          <w:strike/>
          <w:spacing w:val="-1"/>
          <w:lang w:val="de-DE"/>
        </w:rPr>
        <w:t>i</w:t>
      </w:r>
      <w:r w:rsidRPr="00013C05">
        <w:rPr>
          <w:rFonts w:eastAsia="Arial" w:cs="Arial"/>
          <w:strike/>
          <w:lang w:val="de-DE"/>
        </w:rPr>
        <w:t>t</w:t>
      </w:r>
      <w:r w:rsidRPr="00013C05">
        <w:rPr>
          <w:rFonts w:eastAsia="Arial" w:cs="Arial"/>
          <w:strike/>
          <w:spacing w:val="17"/>
          <w:lang w:val="de-DE"/>
        </w:rPr>
        <w:t xml:space="preserve"> </w:t>
      </w:r>
      <w:r w:rsidRPr="00013C05">
        <w:rPr>
          <w:rFonts w:eastAsia="Arial" w:cs="Arial"/>
          <w:strike/>
          <w:highlight w:val="lightGray"/>
          <w:lang w:val="de-DE"/>
        </w:rPr>
        <w:t>der</w:t>
      </w:r>
      <w:r w:rsidRPr="00013C05">
        <w:rPr>
          <w:rFonts w:eastAsia="Arial" w:cs="Arial"/>
          <w:strike/>
          <w:spacing w:val="12"/>
          <w:highlight w:val="lightGray"/>
          <w:lang w:val="de-DE"/>
        </w:rPr>
        <w:t xml:space="preserve"> </w:t>
      </w:r>
      <w:r w:rsidRPr="00013C05">
        <w:rPr>
          <w:rFonts w:eastAsia="Arial" w:cs="Arial"/>
          <w:strike/>
          <w:spacing w:val="9"/>
          <w:highlight w:val="lightGray"/>
          <w:lang w:val="de-DE"/>
        </w:rPr>
        <w:t>W</w:t>
      </w:r>
      <w:r w:rsidRPr="00013C05">
        <w:rPr>
          <w:rFonts w:eastAsia="Arial" w:cs="Arial"/>
          <w:strike/>
          <w:spacing w:val="-3"/>
          <w:highlight w:val="lightGray"/>
          <w:lang w:val="de-DE"/>
        </w:rPr>
        <w:t>I</w:t>
      </w:r>
      <w:r w:rsidRPr="00013C05">
        <w:rPr>
          <w:rFonts w:eastAsia="Arial" w:cs="Arial"/>
          <w:strike/>
          <w:spacing w:val="-1"/>
          <w:highlight w:val="lightGray"/>
          <w:lang w:val="de-DE"/>
        </w:rPr>
        <w:t>P</w:t>
      </w:r>
      <w:r w:rsidRPr="00013C05">
        <w:rPr>
          <w:rFonts w:eastAsia="Arial" w:cs="Arial"/>
          <w:strike/>
          <w:highlight w:val="lightGray"/>
          <w:lang w:val="de-DE"/>
        </w:rPr>
        <w:t>O</w:t>
      </w:r>
      <w:r w:rsidR="00B8721C" w:rsidRPr="00013C05">
        <w:rPr>
          <w:rFonts w:eastAsia="Arial" w:cs="Arial"/>
          <w:strike/>
          <w:highlight w:val="lightGray"/>
          <w:lang w:val="de-DE"/>
        </w:rPr>
        <w:t xml:space="preserve"> </w:t>
      </w:r>
      <w:r w:rsidRPr="00013C05">
        <w:rPr>
          <w:rFonts w:eastAsia="Arial" w:cs="Arial"/>
          <w:strike/>
          <w:highlight w:val="lightGray"/>
          <w:lang w:val="de-DE"/>
        </w:rPr>
        <w:t>und</w:t>
      </w:r>
      <w:r w:rsidRPr="00013C05">
        <w:rPr>
          <w:rFonts w:eastAsia="Arial" w:cs="Arial"/>
          <w:strike/>
          <w:spacing w:val="16"/>
          <w:lang w:val="de-DE"/>
        </w:rPr>
        <w:t xml:space="preserve"> </w:t>
      </w:r>
      <w:r w:rsidRPr="00013C05">
        <w:rPr>
          <w:rFonts w:eastAsia="Arial" w:cs="Arial"/>
          <w:strike/>
          <w:spacing w:val="1"/>
          <w:lang w:val="de-DE"/>
        </w:rPr>
        <w:t>zwischenstaatlichen Or</w:t>
      </w:r>
      <w:r w:rsidRPr="00013C05">
        <w:rPr>
          <w:rFonts w:eastAsia="Arial" w:cs="Arial"/>
          <w:strike/>
          <w:lang w:val="de-DE"/>
        </w:rPr>
        <w:t>gan</w:t>
      </w:r>
      <w:r w:rsidRPr="00013C05">
        <w:rPr>
          <w:rFonts w:eastAsia="Arial" w:cs="Arial"/>
          <w:strike/>
          <w:spacing w:val="-1"/>
          <w:lang w:val="de-DE"/>
        </w:rPr>
        <w:t>i</w:t>
      </w:r>
      <w:r w:rsidRPr="00013C05">
        <w:rPr>
          <w:rFonts w:eastAsia="Arial" w:cs="Arial"/>
          <w:strike/>
          <w:spacing w:val="1"/>
          <w:lang w:val="de-DE"/>
        </w:rPr>
        <w:t>s</w:t>
      </w:r>
      <w:r w:rsidRPr="00013C05">
        <w:rPr>
          <w:rFonts w:eastAsia="Arial" w:cs="Arial"/>
          <w:strike/>
          <w:spacing w:val="2"/>
          <w:lang w:val="de-DE"/>
        </w:rPr>
        <w:t>a</w:t>
      </w:r>
      <w:r w:rsidRPr="00013C05">
        <w:rPr>
          <w:rFonts w:eastAsia="Arial" w:cs="Arial"/>
          <w:strike/>
          <w:lang w:val="de-DE"/>
        </w:rPr>
        <w:t>t</w:t>
      </w:r>
      <w:r w:rsidRPr="00013C05">
        <w:rPr>
          <w:rFonts w:eastAsia="Arial" w:cs="Arial"/>
          <w:strike/>
          <w:spacing w:val="-1"/>
          <w:lang w:val="de-DE"/>
        </w:rPr>
        <w:t>i</w:t>
      </w:r>
      <w:r w:rsidRPr="00013C05">
        <w:rPr>
          <w:rFonts w:eastAsia="Arial" w:cs="Arial"/>
          <w:strike/>
          <w:spacing w:val="2"/>
          <w:lang w:val="de-DE"/>
        </w:rPr>
        <w:t>o</w:t>
      </w:r>
      <w:r w:rsidRPr="00013C05">
        <w:rPr>
          <w:rFonts w:eastAsia="Arial" w:cs="Arial"/>
          <w:strike/>
          <w:lang w:val="de-DE"/>
        </w:rPr>
        <w:t>n</w:t>
      </w:r>
      <w:r w:rsidRPr="00013C05">
        <w:rPr>
          <w:rFonts w:eastAsia="Arial" w:cs="Arial"/>
          <w:strike/>
          <w:spacing w:val="2"/>
          <w:lang w:val="de-DE"/>
        </w:rPr>
        <w:t>e</w:t>
      </w:r>
      <w:r w:rsidRPr="00013C05">
        <w:rPr>
          <w:rFonts w:eastAsia="Arial" w:cs="Arial"/>
          <w:strike/>
          <w:lang w:val="de-DE"/>
        </w:rPr>
        <w:t xml:space="preserve">n </w:t>
      </w:r>
      <w:r w:rsidRPr="00013C05">
        <w:rPr>
          <w:rFonts w:eastAsia="Arial" w:cs="Arial"/>
          <w:strike/>
          <w:spacing w:val="1"/>
          <w:lang w:val="de-DE"/>
        </w:rPr>
        <w:t xml:space="preserve">mit ähnlichen Beschaffungsverfahren </w:t>
      </w:r>
      <w:r w:rsidRPr="00013C05">
        <w:rPr>
          <w:rFonts w:eastAsia="Arial" w:cs="Arial"/>
          <w:strike/>
          <w:spacing w:val="-1"/>
          <w:lang w:val="de-DE"/>
        </w:rPr>
        <w:t>z</w:t>
      </w:r>
      <w:r w:rsidRPr="00013C05">
        <w:rPr>
          <w:rFonts w:eastAsia="Arial" w:cs="Arial"/>
          <w:strike/>
          <w:lang w:val="de-DE"/>
        </w:rPr>
        <w:t>u</w:t>
      </w:r>
      <w:r w:rsidRPr="00013C05">
        <w:rPr>
          <w:rFonts w:eastAsia="Arial" w:cs="Arial"/>
          <w:strike/>
          <w:spacing w:val="1"/>
          <w:lang w:val="de-DE"/>
        </w:rPr>
        <w:t>s</w:t>
      </w:r>
      <w:r w:rsidRPr="00013C05">
        <w:rPr>
          <w:rFonts w:eastAsia="Arial" w:cs="Arial"/>
          <w:strike/>
          <w:lang w:val="de-DE"/>
        </w:rPr>
        <w:t>a</w:t>
      </w:r>
      <w:r w:rsidRPr="00013C05">
        <w:rPr>
          <w:rFonts w:eastAsia="Arial" w:cs="Arial"/>
          <w:strike/>
          <w:spacing w:val="2"/>
          <w:lang w:val="de-DE"/>
        </w:rPr>
        <w:t>m</w:t>
      </w:r>
      <w:r w:rsidRPr="00013C05">
        <w:rPr>
          <w:rFonts w:eastAsia="Arial" w:cs="Arial"/>
          <w:strike/>
          <w:spacing w:val="4"/>
          <w:lang w:val="de-DE"/>
        </w:rPr>
        <w:t>m</w:t>
      </w:r>
      <w:r w:rsidRPr="00013C05">
        <w:rPr>
          <w:rFonts w:eastAsia="Arial" w:cs="Arial"/>
          <w:strike/>
          <w:lang w:val="de-DE"/>
        </w:rPr>
        <w:t>ena</w:t>
      </w:r>
      <w:r w:rsidRPr="00013C05">
        <w:rPr>
          <w:rFonts w:eastAsia="Arial" w:cs="Arial"/>
          <w:strike/>
          <w:spacing w:val="1"/>
          <w:lang w:val="de-DE"/>
        </w:rPr>
        <w:t>r</w:t>
      </w:r>
      <w:r w:rsidRPr="00013C05">
        <w:rPr>
          <w:rFonts w:eastAsia="Arial" w:cs="Arial"/>
          <w:strike/>
          <w:lang w:val="de-DE"/>
        </w:rPr>
        <w:t>be</w:t>
      </w:r>
      <w:r w:rsidRPr="00013C05">
        <w:rPr>
          <w:rFonts w:eastAsia="Arial" w:cs="Arial"/>
          <w:strike/>
          <w:spacing w:val="-1"/>
          <w:lang w:val="de-DE"/>
        </w:rPr>
        <w:t>i</w:t>
      </w:r>
      <w:r w:rsidRPr="00013C05">
        <w:rPr>
          <w:rFonts w:eastAsia="Arial" w:cs="Arial"/>
          <w:strike/>
          <w:spacing w:val="2"/>
          <w:lang w:val="de-DE"/>
        </w:rPr>
        <w:t>t</w:t>
      </w:r>
      <w:r w:rsidRPr="00013C05">
        <w:rPr>
          <w:rFonts w:eastAsia="Arial" w:cs="Arial"/>
          <w:strike/>
          <w:lang w:val="de-DE"/>
        </w:rPr>
        <w:t>en,</w:t>
      </w:r>
      <w:r w:rsidRPr="00013C05">
        <w:rPr>
          <w:rFonts w:eastAsia="Arial" w:cs="Arial"/>
          <w:strike/>
          <w:spacing w:val="-11"/>
          <w:lang w:val="de-DE"/>
        </w:rPr>
        <w:t xml:space="preserve"> </w:t>
      </w:r>
      <w:r w:rsidRPr="00013C05">
        <w:rPr>
          <w:rFonts w:eastAsia="Arial" w:cs="Arial"/>
          <w:strike/>
          <w:spacing w:val="1"/>
          <w:lang w:val="de-DE"/>
        </w:rPr>
        <w:t>i</w:t>
      </w:r>
      <w:r w:rsidRPr="00013C05">
        <w:rPr>
          <w:rFonts w:eastAsia="Arial" w:cs="Arial"/>
          <w:strike/>
          <w:lang w:val="de-DE"/>
        </w:rPr>
        <w:t>n</w:t>
      </w:r>
      <w:r w:rsidRPr="00013C05">
        <w:rPr>
          <w:rFonts w:eastAsia="Arial" w:cs="Arial"/>
          <w:strike/>
          <w:spacing w:val="2"/>
          <w:lang w:val="de-DE"/>
        </w:rPr>
        <w:t>d</w:t>
      </w:r>
      <w:r w:rsidRPr="00013C05">
        <w:rPr>
          <w:rFonts w:eastAsia="Arial" w:cs="Arial"/>
          <w:strike/>
          <w:lang w:val="de-DE"/>
        </w:rPr>
        <w:t>em</w:t>
      </w:r>
      <w:r w:rsidRPr="00013C05">
        <w:rPr>
          <w:rFonts w:eastAsia="Arial" w:cs="Arial"/>
          <w:strike/>
          <w:spacing w:val="6"/>
          <w:lang w:val="de-DE"/>
        </w:rPr>
        <w:t xml:space="preserve"> </w:t>
      </w:r>
      <w:r w:rsidRPr="00013C05">
        <w:rPr>
          <w:rFonts w:eastAsia="Arial" w:cs="Arial"/>
          <w:strike/>
          <w:spacing w:val="1"/>
          <w:lang w:val="de-DE"/>
        </w:rPr>
        <w:t>s</w:t>
      </w:r>
      <w:r w:rsidRPr="00013C05">
        <w:rPr>
          <w:rFonts w:eastAsia="Arial" w:cs="Arial"/>
          <w:strike/>
          <w:spacing w:val="-1"/>
          <w:lang w:val="de-DE"/>
        </w:rPr>
        <w:t>i</w:t>
      </w:r>
      <w:r w:rsidRPr="00013C05">
        <w:rPr>
          <w:rFonts w:eastAsia="Arial" w:cs="Arial"/>
          <w:strike/>
          <w:lang w:val="de-DE"/>
        </w:rPr>
        <w:t>e</w:t>
      </w:r>
      <w:r w:rsidRPr="00013C05">
        <w:rPr>
          <w:rFonts w:eastAsia="Arial" w:cs="Arial"/>
          <w:strike/>
          <w:spacing w:val="4"/>
          <w:lang w:val="de-DE"/>
        </w:rPr>
        <w:t xml:space="preserve"> </w:t>
      </w:r>
      <w:r w:rsidRPr="00013C05">
        <w:rPr>
          <w:rFonts w:eastAsia="Arial" w:cs="Arial"/>
          <w:strike/>
          <w:spacing w:val="-1"/>
          <w:lang w:val="de-DE"/>
        </w:rPr>
        <w:t>z</w:t>
      </w:r>
      <w:r w:rsidRPr="00013C05">
        <w:rPr>
          <w:rFonts w:eastAsia="Arial" w:cs="Arial"/>
          <w:strike/>
          <w:lang w:val="de-DE"/>
        </w:rPr>
        <w:t>u</w:t>
      </w:r>
      <w:r w:rsidRPr="00013C05">
        <w:rPr>
          <w:rFonts w:eastAsia="Arial" w:cs="Arial"/>
          <w:strike/>
          <w:spacing w:val="5"/>
          <w:lang w:val="de-DE"/>
        </w:rPr>
        <w:t xml:space="preserve"> </w:t>
      </w:r>
      <w:r w:rsidRPr="00013C05">
        <w:rPr>
          <w:rFonts w:eastAsia="Arial" w:cs="Arial"/>
          <w:strike/>
          <w:spacing w:val="2"/>
          <w:lang w:val="de-DE"/>
        </w:rPr>
        <w:t>d</w:t>
      </w:r>
      <w:r w:rsidRPr="00013C05">
        <w:rPr>
          <w:rFonts w:eastAsia="Arial" w:cs="Arial"/>
          <w:strike/>
          <w:spacing w:val="-1"/>
          <w:lang w:val="de-DE"/>
        </w:rPr>
        <w:t>i</w:t>
      </w:r>
      <w:r w:rsidRPr="00013C05">
        <w:rPr>
          <w:rFonts w:eastAsia="Arial" w:cs="Arial"/>
          <w:strike/>
          <w:lang w:val="de-DE"/>
        </w:rPr>
        <w:t>e</w:t>
      </w:r>
      <w:r w:rsidRPr="00013C05">
        <w:rPr>
          <w:rFonts w:eastAsia="Arial" w:cs="Arial"/>
          <w:strike/>
          <w:spacing w:val="1"/>
          <w:lang w:val="de-DE"/>
        </w:rPr>
        <w:t>s</w:t>
      </w:r>
      <w:r w:rsidRPr="00013C05">
        <w:rPr>
          <w:rFonts w:eastAsia="Arial" w:cs="Arial"/>
          <w:strike/>
          <w:lang w:val="de-DE"/>
        </w:rPr>
        <w:t>em</w:t>
      </w:r>
      <w:r w:rsidRPr="00013C05">
        <w:rPr>
          <w:rFonts w:eastAsia="Arial" w:cs="Arial"/>
          <w:strike/>
          <w:spacing w:val="5"/>
          <w:lang w:val="de-DE"/>
        </w:rPr>
        <w:t xml:space="preserve"> </w:t>
      </w:r>
      <w:r w:rsidRPr="00013C05">
        <w:rPr>
          <w:rFonts w:eastAsia="Arial" w:cs="Arial"/>
          <w:strike/>
          <w:spacing w:val="1"/>
          <w:lang w:val="de-DE"/>
        </w:rPr>
        <w:t>Z</w:t>
      </w:r>
      <w:r w:rsidRPr="00013C05">
        <w:rPr>
          <w:rFonts w:eastAsia="Arial" w:cs="Arial"/>
          <w:strike/>
          <w:lang w:val="de-DE"/>
        </w:rPr>
        <w:t>we</w:t>
      </w:r>
      <w:r w:rsidRPr="00013C05">
        <w:rPr>
          <w:rFonts w:eastAsia="Arial" w:cs="Arial"/>
          <w:strike/>
          <w:spacing w:val="1"/>
          <w:lang w:val="de-DE"/>
        </w:rPr>
        <w:t>c</w:t>
      </w:r>
      <w:r w:rsidRPr="00013C05">
        <w:rPr>
          <w:rFonts w:eastAsia="Arial" w:cs="Arial"/>
          <w:strike/>
          <w:lang w:val="de-DE"/>
        </w:rPr>
        <w:t>k</w:t>
      </w:r>
      <w:r w:rsidRPr="00013C05">
        <w:rPr>
          <w:rFonts w:eastAsia="Arial" w:cs="Arial"/>
          <w:strike/>
          <w:spacing w:val="5"/>
          <w:lang w:val="de-DE"/>
        </w:rPr>
        <w:t xml:space="preserve"> </w:t>
      </w:r>
      <w:r w:rsidRPr="00013C05">
        <w:rPr>
          <w:rFonts w:eastAsia="Arial" w:cs="Arial"/>
          <w:strike/>
          <w:lang w:val="de-DE"/>
        </w:rPr>
        <w:t>gegebe</w:t>
      </w:r>
      <w:r w:rsidRPr="00013C05">
        <w:rPr>
          <w:rFonts w:eastAsia="Arial" w:cs="Arial"/>
          <w:strike/>
          <w:spacing w:val="2"/>
          <w:lang w:val="de-DE"/>
        </w:rPr>
        <w:t>n</w:t>
      </w:r>
      <w:r w:rsidRPr="00013C05">
        <w:rPr>
          <w:rFonts w:eastAsia="Arial" w:cs="Arial"/>
          <w:strike/>
          <w:lang w:val="de-DE"/>
        </w:rPr>
        <w:t>en</w:t>
      </w:r>
      <w:r w:rsidRPr="00013C05">
        <w:rPr>
          <w:rFonts w:eastAsia="Arial" w:cs="Arial"/>
          <w:strike/>
          <w:spacing w:val="2"/>
          <w:lang w:val="de-DE"/>
        </w:rPr>
        <w:t>f</w:t>
      </w:r>
      <w:r w:rsidRPr="00013C05">
        <w:rPr>
          <w:rFonts w:eastAsia="Arial" w:cs="Arial"/>
          <w:strike/>
          <w:lang w:val="de-DE"/>
        </w:rPr>
        <w:t>a</w:t>
      </w:r>
      <w:r w:rsidRPr="00013C05">
        <w:rPr>
          <w:rFonts w:eastAsia="Arial" w:cs="Arial"/>
          <w:strike/>
          <w:spacing w:val="1"/>
          <w:lang w:val="de-DE"/>
        </w:rPr>
        <w:t>l</w:t>
      </w:r>
      <w:r w:rsidRPr="00013C05">
        <w:rPr>
          <w:rFonts w:eastAsia="Arial" w:cs="Arial"/>
          <w:strike/>
          <w:spacing w:val="-1"/>
          <w:lang w:val="de-DE"/>
        </w:rPr>
        <w:t>l</w:t>
      </w:r>
      <w:r w:rsidRPr="00013C05">
        <w:rPr>
          <w:rFonts w:eastAsia="Arial" w:cs="Arial"/>
          <w:strike/>
          <w:lang w:val="de-DE"/>
        </w:rPr>
        <w:t xml:space="preserve">s </w:t>
      </w:r>
      <w:r w:rsidRPr="00013C05">
        <w:rPr>
          <w:rFonts w:eastAsia="Arial" w:cs="Arial"/>
          <w:strike/>
          <w:spacing w:val="-1"/>
          <w:lang w:val="de-DE"/>
        </w:rPr>
        <w:t>V</w:t>
      </w:r>
      <w:r w:rsidRPr="00013C05">
        <w:rPr>
          <w:rFonts w:eastAsia="Arial" w:cs="Arial"/>
          <w:strike/>
          <w:lang w:val="de-DE"/>
        </w:rPr>
        <w:t>e</w:t>
      </w:r>
      <w:r w:rsidRPr="00013C05">
        <w:rPr>
          <w:rFonts w:eastAsia="Arial" w:cs="Arial"/>
          <w:strike/>
          <w:spacing w:val="1"/>
          <w:lang w:val="de-DE"/>
        </w:rPr>
        <w:t>r</w:t>
      </w:r>
      <w:r w:rsidRPr="00013C05">
        <w:rPr>
          <w:rFonts w:eastAsia="Arial" w:cs="Arial"/>
          <w:strike/>
          <w:spacing w:val="2"/>
          <w:lang w:val="de-DE"/>
        </w:rPr>
        <w:t>e</w:t>
      </w:r>
      <w:r w:rsidRPr="00013C05">
        <w:rPr>
          <w:rFonts w:eastAsia="Arial" w:cs="Arial"/>
          <w:strike/>
          <w:spacing w:val="-1"/>
          <w:lang w:val="de-DE"/>
        </w:rPr>
        <w:t>i</w:t>
      </w:r>
      <w:r w:rsidRPr="00013C05">
        <w:rPr>
          <w:rFonts w:eastAsia="Arial" w:cs="Arial"/>
          <w:strike/>
          <w:lang w:val="de-DE"/>
        </w:rPr>
        <w:t>n</w:t>
      </w:r>
      <w:r w:rsidRPr="00013C05">
        <w:rPr>
          <w:rFonts w:eastAsia="Arial" w:cs="Arial"/>
          <w:strike/>
          <w:spacing w:val="2"/>
          <w:lang w:val="de-DE"/>
        </w:rPr>
        <w:t>b</w:t>
      </w:r>
      <w:r w:rsidRPr="00013C05">
        <w:rPr>
          <w:rFonts w:eastAsia="Arial" w:cs="Arial"/>
          <w:strike/>
          <w:lang w:val="de-DE"/>
        </w:rPr>
        <w:t>a</w:t>
      </w:r>
      <w:r w:rsidRPr="00013C05">
        <w:rPr>
          <w:rFonts w:eastAsia="Arial" w:cs="Arial"/>
          <w:strike/>
          <w:spacing w:val="1"/>
          <w:lang w:val="de-DE"/>
        </w:rPr>
        <w:t>r</w:t>
      </w:r>
      <w:r w:rsidRPr="00013C05">
        <w:rPr>
          <w:rFonts w:eastAsia="Arial" w:cs="Arial"/>
          <w:strike/>
          <w:lang w:val="de-DE"/>
        </w:rPr>
        <w:t>un</w:t>
      </w:r>
      <w:r w:rsidRPr="00013C05">
        <w:rPr>
          <w:rFonts w:eastAsia="Arial" w:cs="Arial"/>
          <w:strike/>
          <w:spacing w:val="2"/>
          <w:lang w:val="de-DE"/>
        </w:rPr>
        <w:t>g</w:t>
      </w:r>
      <w:r w:rsidRPr="00013C05">
        <w:rPr>
          <w:rFonts w:eastAsia="Arial" w:cs="Arial"/>
          <w:strike/>
          <w:lang w:val="de-DE"/>
        </w:rPr>
        <w:t>en</w:t>
      </w:r>
      <w:r w:rsidRPr="00013C05">
        <w:rPr>
          <w:rFonts w:eastAsia="Arial" w:cs="Arial"/>
          <w:strike/>
          <w:spacing w:val="1"/>
          <w:lang w:val="de-DE"/>
        </w:rPr>
        <w:t xml:space="preserve"> sc</w:t>
      </w:r>
      <w:r w:rsidRPr="00013C05">
        <w:rPr>
          <w:rFonts w:eastAsia="Arial" w:cs="Arial"/>
          <w:strike/>
          <w:spacing w:val="2"/>
          <w:lang w:val="de-DE"/>
        </w:rPr>
        <w:t>h</w:t>
      </w:r>
      <w:r w:rsidRPr="00013C05">
        <w:rPr>
          <w:rFonts w:eastAsia="Arial" w:cs="Arial"/>
          <w:strike/>
          <w:spacing w:val="-1"/>
          <w:lang w:val="de-DE"/>
        </w:rPr>
        <w:t>li</w:t>
      </w:r>
      <w:r w:rsidRPr="00013C05">
        <w:rPr>
          <w:rFonts w:eastAsia="Arial" w:cs="Arial"/>
          <w:strike/>
          <w:lang w:val="de-DE"/>
        </w:rPr>
        <w:t>e</w:t>
      </w:r>
      <w:r w:rsidRPr="00013C05">
        <w:rPr>
          <w:rFonts w:eastAsia="Arial" w:cs="Arial"/>
          <w:strike/>
          <w:spacing w:val="1"/>
          <w:lang w:val="de-DE"/>
        </w:rPr>
        <w:t>ß</w:t>
      </w:r>
      <w:r w:rsidRPr="00013C05">
        <w:rPr>
          <w:rFonts w:eastAsia="Arial" w:cs="Arial"/>
          <w:strike/>
          <w:spacing w:val="2"/>
          <w:lang w:val="de-DE"/>
        </w:rPr>
        <w:t>t</w:t>
      </w:r>
      <w:r w:rsidRPr="00013C05">
        <w:rPr>
          <w:rFonts w:eastAsia="Arial" w:cs="Arial"/>
          <w:strike/>
          <w:lang w:val="de-DE"/>
        </w:rPr>
        <w:t>.</w:t>
      </w:r>
      <w:r w:rsidRPr="00013C05">
        <w:rPr>
          <w:rFonts w:eastAsia="Arial" w:cs="Arial"/>
          <w:strike/>
          <w:spacing w:val="10"/>
          <w:lang w:val="de-DE"/>
        </w:rPr>
        <w:t xml:space="preserve"> </w:t>
      </w:r>
      <w:r w:rsidRPr="00013C05">
        <w:rPr>
          <w:rFonts w:eastAsia="Arial" w:cs="Arial"/>
          <w:strike/>
          <w:lang w:val="de-DE"/>
        </w:rPr>
        <w:t>D</w:t>
      </w:r>
      <w:r w:rsidRPr="00013C05">
        <w:rPr>
          <w:rFonts w:eastAsia="Arial" w:cs="Arial"/>
          <w:strike/>
          <w:spacing w:val="-1"/>
          <w:lang w:val="de-DE"/>
        </w:rPr>
        <w:t>i</w:t>
      </w:r>
      <w:r w:rsidRPr="00013C05">
        <w:rPr>
          <w:rFonts w:eastAsia="Arial" w:cs="Arial"/>
          <w:strike/>
          <w:lang w:val="de-DE"/>
        </w:rPr>
        <w:t>e</w:t>
      </w:r>
      <w:r w:rsidRPr="00013C05">
        <w:rPr>
          <w:rFonts w:eastAsia="Arial" w:cs="Arial"/>
          <w:strike/>
          <w:spacing w:val="1"/>
          <w:lang w:val="de-DE"/>
        </w:rPr>
        <w:t>s</w:t>
      </w:r>
      <w:r w:rsidRPr="00013C05">
        <w:rPr>
          <w:rFonts w:eastAsia="Arial" w:cs="Arial"/>
          <w:strike/>
          <w:lang w:val="de-DE"/>
        </w:rPr>
        <w:t>e</w:t>
      </w:r>
      <w:r w:rsidRPr="00013C05">
        <w:rPr>
          <w:rFonts w:eastAsia="Arial" w:cs="Arial"/>
          <w:strike/>
          <w:spacing w:val="12"/>
          <w:lang w:val="de-DE"/>
        </w:rPr>
        <w:t xml:space="preserve"> </w:t>
      </w:r>
      <w:r w:rsidRPr="00013C05">
        <w:rPr>
          <w:rFonts w:eastAsia="Arial" w:cs="Arial"/>
          <w:strike/>
          <w:spacing w:val="1"/>
          <w:lang w:val="de-DE"/>
        </w:rPr>
        <w:t>Z</w:t>
      </w:r>
      <w:r w:rsidRPr="00013C05">
        <w:rPr>
          <w:rFonts w:eastAsia="Arial" w:cs="Arial"/>
          <w:strike/>
          <w:lang w:val="de-DE"/>
        </w:rPr>
        <w:t>u</w:t>
      </w:r>
      <w:r w:rsidRPr="00013C05">
        <w:rPr>
          <w:rFonts w:eastAsia="Arial" w:cs="Arial"/>
          <w:strike/>
          <w:spacing w:val="1"/>
          <w:lang w:val="de-DE"/>
        </w:rPr>
        <w:t>s</w:t>
      </w:r>
      <w:r w:rsidRPr="00013C05">
        <w:rPr>
          <w:rFonts w:eastAsia="Arial" w:cs="Arial"/>
          <w:strike/>
          <w:lang w:val="de-DE"/>
        </w:rPr>
        <w:t>a</w:t>
      </w:r>
      <w:r w:rsidRPr="00013C05">
        <w:rPr>
          <w:rFonts w:eastAsia="Arial" w:cs="Arial"/>
          <w:strike/>
          <w:spacing w:val="2"/>
          <w:lang w:val="de-DE"/>
        </w:rPr>
        <w:t>m</w:t>
      </w:r>
      <w:r w:rsidRPr="00013C05">
        <w:rPr>
          <w:rFonts w:eastAsia="Arial" w:cs="Arial"/>
          <w:strike/>
          <w:spacing w:val="4"/>
          <w:lang w:val="de-DE"/>
        </w:rPr>
        <w:t>m</w:t>
      </w:r>
      <w:r w:rsidRPr="00013C05">
        <w:rPr>
          <w:rFonts w:eastAsia="Arial" w:cs="Arial"/>
          <w:strike/>
          <w:lang w:val="de-DE"/>
        </w:rPr>
        <w:t>ena</w:t>
      </w:r>
      <w:r w:rsidRPr="00013C05">
        <w:rPr>
          <w:rFonts w:eastAsia="Arial" w:cs="Arial"/>
          <w:strike/>
          <w:spacing w:val="1"/>
          <w:lang w:val="de-DE"/>
        </w:rPr>
        <w:t>r</w:t>
      </w:r>
      <w:r w:rsidRPr="00013C05">
        <w:rPr>
          <w:rFonts w:eastAsia="Arial" w:cs="Arial"/>
          <w:strike/>
          <w:lang w:val="de-DE"/>
        </w:rPr>
        <w:t>be</w:t>
      </w:r>
      <w:r w:rsidRPr="00013C05">
        <w:rPr>
          <w:rFonts w:eastAsia="Arial" w:cs="Arial"/>
          <w:strike/>
          <w:spacing w:val="-1"/>
          <w:lang w:val="de-DE"/>
        </w:rPr>
        <w:t>i</w:t>
      </w:r>
      <w:r w:rsidRPr="00013C05">
        <w:rPr>
          <w:rFonts w:eastAsia="Arial" w:cs="Arial"/>
          <w:strike/>
          <w:lang w:val="de-DE"/>
        </w:rPr>
        <w:t xml:space="preserve">t </w:t>
      </w:r>
      <w:r w:rsidRPr="00013C05">
        <w:rPr>
          <w:rFonts w:eastAsia="Arial" w:cs="Arial"/>
          <w:strike/>
          <w:spacing w:val="4"/>
          <w:lang w:val="de-DE"/>
        </w:rPr>
        <w:t>k</w:t>
      </w:r>
      <w:r w:rsidRPr="00013C05">
        <w:rPr>
          <w:rFonts w:eastAsia="Arial" w:cs="Arial"/>
          <w:strike/>
          <w:lang w:val="de-DE"/>
        </w:rPr>
        <w:t>ann</w:t>
      </w:r>
      <w:r w:rsidRPr="00013C05">
        <w:rPr>
          <w:rFonts w:eastAsia="Arial" w:cs="Arial"/>
          <w:strike/>
          <w:spacing w:val="11"/>
          <w:lang w:val="de-DE"/>
        </w:rPr>
        <w:t xml:space="preserve"> </w:t>
      </w:r>
      <w:r w:rsidRPr="00013C05">
        <w:rPr>
          <w:rFonts w:eastAsia="Arial" w:cs="Arial"/>
          <w:strike/>
          <w:spacing w:val="2"/>
          <w:lang w:val="de-DE"/>
        </w:rPr>
        <w:t>d</w:t>
      </w:r>
      <w:r w:rsidRPr="00013C05">
        <w:rPr>
          <w:rFonts w:eastAsia="Arial" w:cs="Arial"/>
          <w:strike/>
          <w:spacing w:val="-1"/>
          <w:lang w:val="de-DE"/>
        </w:rPr>
        <w:t>i</w:t>
      </w:r>
      <w:r w:rsidRPr="00013C05">
        <w:rPr>
          <w:rFonts w:eastAsia="Arial" w:cs="Arial"/>
          <w:strike/>
          <w:lang w:val="de-DE"/>
        </w:rPr>
        <w:t>e</w:t>
      </w:r>
      <w:r w:rsidRPr="00013C05">
        <w:rPr>
          <w:rFonts w:eastAsia="Arial" w:cs="Arial"/>
          <w:strike/>
          <w:spacing w:val="14"/>
          <w:lang w:val="de-DE"/>
        </w:rPr>
        <w:t xml:space="preserve"> </w:t>
      </w:r>
      <w:r w:rsidRPr="00013C05">
        <w:rPr>
          <w:rFonts w:eastAsia="Arial" w:cs="Arial"/>
          <w:strike/>
          <w:lang w:val="de-DE"/>
        </w:rPr>
        <w:t>Du</w:t>
      </w:r>
      <w:r w:rsidRPr="00013C05">
        <w:rPr>
          <w:rFonts w:eastAsia="Arial" w:cs="Arial"/>
          <w:strike/>
          <w:spacing w:val="1"/>
          <w:lang w:val="de-DE"/>
        </w:rPr>
        <w:t>rc</w:t>
      </w:r>
      <w:r w:rsidRPr="00013C05">
        <w:rPr>
          <w:rFonts w:eastAsia="Arial" w:cs="Arial"/>
          <w:strike/>
          <w:lang w:val="de-DE"/>
        </w:rPr>
        <w:t>h</w:t>
      </w:r>
      <w:r w:rsidRPr="00013C05">
        <w:rPr>
          <w:rFonts w:eastAsia="Arial" w:cs="Arial"/>
          <w:strike/>
          <w:spacing w:val="2"/>
          <w:lang w:val="de-DE"/>
        </w:rPr>
        <w:t>f</w:t>
      </w:r>
      <w:r w:rsidRPr="00013C05">
        <w:rPr>
          <w:rFonts w:eastAsia="Arial" w:cs="Arial"/>
          <w:strike/>
          <w:lang w:val="de-DE"/>
        </w:rPr>
        <w:t>üh</w:t>
      </w:r>
      <w:r w:rsidRPr="00013C05">
        <w:rPr>
          <w:rFonts w:eastAsia="Arial" w:cs="Arial"/>
          <w:strike/>
          <w:spacing w:val="1"/>
          <w:lang w:val="de-DE"/>
        </w:rPr>
        <w:t>r</w:t>
      </w:r>
      <w:r w:rsidRPr="00013C05">
        <w:rPr>
          <w:rFonts w:eastAsia="Arial" w:cs="Arial"/>
          <w:strike/>
          <w:lang w:val="de-DE"/>
        </w:rPr>
        <w:t>ung</w:t>
      </w:r>
      <w:r w:rsidRPr="00013C05">
        <w:rPr>
          <w:rFonts w:eastAsia="Arial" w:cs="Arial"/>
          <w:strike/>
          <w:spacing w:val="5"/>
          <w:lang w:val="de-DE"/>
        </w:rPr>
        <w:t xml:space="preserve"> </w:t>
      </w:r>
      <w:r w:rsidRPr="00013C05">
        <w:rPr>
          <w:rFonts w:eastAsia="Arial" w:cs="Arial"/>
          <w:strike/>
          <w:lang w:val="de-DE"/>
        </w:rPr>
        <w:t>ge</w:t>
      </w:r>
      <w:r w:rsidRPr="00013C05">
        <w:rPr>
          <w:rFonts w:eastAsia="Arial" w:cs="Arial"/>
          <w:strike/>
          <w:spacing w:val="4"/>
          <w:lang w:val="de-DE"/>
        </w:rPr>
        <w:t>m</w:t>
      </w:r>
      <w:r w:rsidRPr="00013C05">
        <w:rPr>
          <w:rFonts w:eastAsia="Arial" w:cs="Arial"/>
          <w:strike/>
          <w:lang w:val="de-DE"/>
        </w:rPr>
        <w:t>e</w:t>
      </w:r>
      <w:r w:rsidRPr="00013C05">
        <w:rPr>
          <w:rFonts w:eastAsia="Arial" w:cs="Arial"/>
          <w:strike/>
          <w:spacing w:val="-1"/>
          <w:lang w:val="de-DE"/>
        </w:rPr>
        <w:t>i</w:t>
      </w:r>
      <w:r w:rsidRPr="00013C05">
        <w:rPr>
          <w:rFonts w:eastAsia="Arial" w:cs="Arial"/>
          <w:strike/>
          <w:lang w:val="de-DE"/>
        </w:rPr>
        <w:t>n</w:t>
      </w:r>
      <w:r w:rsidRPr="00013C05">
        <w:rPr>
          <w:rFonts w:eastAsia="Arial" w:cs="Arial"/>
          <w:strike/>
          <w:spacing w:val="1"/>
          <w:lang w:val="de-DE"/>
        </w:rPr>
        <w:t>s</w:t>
      </w:r>
      <w:r w:rsidRPr="00013C05">
        <w:rPr>
          <w:rFonts w:eastAsia="Arial" w:cs="Arial"/>
          <w:strike/>
          <w:lang w:val="de-DE"/>
        </w:rPr>
        <w:t>a</w:t>
      </w:r>
      <w:r w:rsidRPr="00013C05">
        <w:rPr>
          <w:rFonts w:eastAsia="Arial" w:cs="Arial"/>
          <w:strike/>
          <w:spacing w:val="4"/>
          <w:lang w:val="de-DE"/>
        </w:rPr>
        <w:t>m</w:t>
      </w:r>
      <w:r w:rsidRPr="00013C05">
        <w:rPr>
          <w:rFonts w:eastAsia="Arial" w:cs="Arial"/>
          <w:strike/>
          <w:lang w:val="de-DE"/>
        </w:rPr>
        <w:t xml:space="preserve">er </w:t>
      </w:r>
      <w:r w:rsidRPr="00013C05">
        <w:rPr>
          <w:rFonts w:eastAsia="Arial" w:cs="Arial"/>
          <w:strike/>
          <w:spacing w:val="-1"/>
          <w:lang w:val="de-DE"/>
        </w:rPr>
        <w:t>B</w:t>
      </w:r>
      <w:r w:rsidRPr="00013C05">
        <w:rPr>
          <w:rFonts w:eastAsia="Arial" w:cs="Arial"/>
          <w:strike/>
          <w:lang w:val="de-DE"/>
        </w:rPr>
        <w:t>e</w:t>
      </w:r>
      <w:r w:rsidRPr="00013C05">
        <w:rPr>
          <w:rFonts w:eastAsia="Arial" w:cs="Arial"/>
          <w:strike/>
          <w:spacing w:val="1"/>
          <w:lang w:val="de-DE"/>
        </w:rPr>
        <w:t>sc</w:t>
      </w:r>
      <w:r w:rsidRPr="00013C05">
        <w:rPr>
          <w:rFonts w:eastAsia="Arial" w:cs="Arial"/>
          <w:strike/>
          <w:lang w:val="de-DE"/>
        </w:rPr>
        <w:t>ha</w:t>
      </w:r>
      <w:r w:rsidRPr="00013C05">
        <w:rPr>
          <w:rFonts w:eastAsia="Arial" w:cs="Arial"/>
          <w:strike/>
          <w:spacing w:val="2"/>
          <w:lang w:val="de-DE"/>
        </w:rPr>
        <w:t>ff</w:t>
      </w:r>
      <w:r w:rsidRPr="00013C05">
        <w:rPr>
          <w:rFonts w:eastAsia="Arial" w:cs="Arial"/>
          <w:strike/>
          <w:lang w:val="de-DE"/>
        </w:rPr>
        <w:t>ung</w:t>
      </w:r>
      <w:r w:rsidRPr="00013C05">
        <w:rPr>
          <w:rFonts w:eastAsia="Arial" w:cs="Arial"/>
          <w:strike/>
          <w:spacing w:val="-1"/>
          <w:lang w:val="de-DE"/>
        </w:rPr>
        <w:t>s</w:t>
      </w:r>
      <w:r w:rsidRPr="00013C05">
        <w:rPr>
          <w:rFonts w:eastAsia="Arial" w:cs="Arial"/>
          <w:strike/>
          <w:spacing w:val="4"/>
          <w:lang w:val="de-DE"/>
        </w:rPr>
        <w:t>m</w:t>
      </w:r>
      <w:r w:rsidRPr="00013C05">
        <w:rPr>
          <w:rFonts w:eastAsia="Arial" w:cs="Arial"/>
          <w:strike/>
          <w:lang w:val="de-DE"/>
        </w:rPr>
        <w:t>a</w:t>
      </w:r>
      <w:r w:rsidRPr="00013C05">
        <w:rPr>
          <w:rFonts w:eastAsia="Arial" w:cs="Arial"/>
          <w:strike/>
          <w:spacing w:val="1"/>
          <w:lang w:val="de-DE"/>
        </w:rPr>
        <w:t>ß</w:t>
      </w:r>
      <w:r w:rsidRPr="00013C05">
        <w:rPr>
          <w:rFonts w:eastAsia="Arial" w:cs="Arial"/>
          <w:strike/>
          <w:lang w:val="de-DE"/>
        </w:rPr>
        <w:t>nah</w:t>
      </w:r>
      <w:r w:rsidRPr="00013C05">
        <w:rPr>
          <w:rFonts w:eastAsia="Arial" w:cs="Arial"/>
          <w:strike/>
          <w:spacing w:val="4"/>
          <w:lang w:val="de-DE"/>
        </w:rPr>
        <w:t>m</w:t>
      </w:r>
      <w:r w:rsidRPr="00013C05">
        <w:rPr>
          <w:rFonts w:eastAsia="Arial" w:cs="Arial"/>
          <w:strike/>
          <w:lang w:val="de-DE"/>
        </w:rPr>
        <w:t>en oder</w:t>
      </w:r>
      <w:r w:rsidRPr="00013C05">
        <w:rPr>
          <w:rFonts w:eastAsia="Arial" w:cs="Arial"/>
          <w:strike/>
          <w:spacing w:val="20"/>
          <w:lang w:val="de-DE"/>
        </w:rPr>
        <w:t xml:space="preserve"> </w:t>
      </w:r>
      <w:r w:rsidRPr="00013C05">
        <w:rPr>
          <w:rFonts w:eastAsia="Arial" w:cs="Arial"/>
          <w:strike/>
          <w:lang w:val="de-DE"/>
        </w:rPr>
        <w:t>d</w:t>
      </w:r>
      <w:r w:rsidRPr="00013C05">
        <w:rPr>
          <w:rFonts w:eastAsia="Arial" w:cs="Arial"/>
          <w:strike/>
          <w:spacing w:val="2"/>
          <w:lang w:val="de-DE"/>
        </w:rPr>
        <w:t>e</w:t>
      </w:r>
      <w:r w:rsidRPr="00013C05">
        <w:rPr>
          <w:rFonts w:eastAsia="Arial" w:cs="Arial"/>
          <w:strike/>
          <w:lang w:val="de-DE"/>
        </w:rPr>
        <w:t>n</w:t>
      </w:r>
      <w:r w:rsidRPr="00013C05">
        <w:rPr>
          <w:rFonts w:eastAsia="Arial" w:cs="Arial"/>
          <w:strike/>
          <w:spacing w:val="20"/>
          <w:lang w:val="de-DE"/>
        </w:rPr>
        <w:t xml:space="preserve"> </w:t>
      </w:r>
      <w:r w:rsidRPr="00013C05">
        <w:rPr>
          <w:rFonts w:eastAsia="Arial" w:cs="Arial"/>
          <w:strike/>
          <w:spacing w:val="2"/>
          <w:lang w:val="de-DE"/>
        </w:rPr>
        <w:t>A</w:t>
      </w:r>
      <w:r w:rsidRPr="00013C05">
        <w:rPr>
          <w:rFonts w:eastAsia="Arial" w:cs="Arial"/>
          <w:strike/>
          <w:lang w:val="de-DE"/>
        </w:rPr>
        <w:t>b</w:t>
      </w:r>
      <w:r w:rsidRPr="00013C05">
        <w:rPr>
          <w:rFonts w:eastAsia="Arial" w:cs="Arial"/>
          <w:strike/>
          <w:spacing w:val="1"/>
          <w:lang w:val="de-DE"/>
        </w:rPr>
        <w:t>sc</w:t>
      </w:r>
      <w:r w:rsidRPr="00013C05">
        <w:rPr>
          <w:rFonts w:eastAsia="Arial" w:cs="Arial"/>
          <w:strike/>
          <w:lang w:val="de-DE"/>
        </w:rPr>
        <w:t>h</w:t>
      </w:r>
      <w:r w:rsidRPr="00013C05">
        <w:rPr>
          <w:rFonts w:eastAsia="Arial" w:cs="Arial"/>
          <w:strike/>
          <w:spacing w:val="-1"/>
          <w:lang w:val="de-DE"/>
        </w:rPr>
        <w:t>l</w:t>
      </w:r>
      <w:r w:rsidRPr="00013C05">
        <w:rPr>
          <w:rFonts w:eastAsia="Arial" w:cs="Arial"/>
          <w:strike/>
          <w:lang w:val="de-DE"/>
        </w:rPr>
        <w:t>uß</w:t>
      </w:r>
      <w:r w:rsidRPr="00013C05">
        <w:rPr>
          <w:rFonts w:eastAsia="Arial" w:cs="Arial"/>
          <w:strike/>
          <w:spacing w:val="18"/>
          <w:lang w:val="de-DE"/>
        </w:rPr>
        <w:t xml:space="preserve"> </w:t>
      </w:r>
      <w:r w:rsidRPr="00013C05">
        <w:rPr>
          <w:rFonts w:eastAsia="Arial" w:cs="Arial"/>
          <w:strike/>
          <w:lang w:val="de-DE"/>
        </w:rPr>
        <w:t>e</w:t>
      </w:r>
      <w:r w:rsidRPr="00013C05">
        <w:rPr>
          <w:rFonts w:eastAsia="Arial" w:cs="Arial"/>
          <w:strike/>
          <w:spacing w:val="-1"/>
          <w:lang w:val="de-DE"/>
        </w:rPr>
        <w:t>i</w:t>
      </w:r>
      <w:r w:rsidRPr="00013C05">
        <w:rPr>
          <w:rFonts w:eastAsia="Arial" w:cs="Arial"/>
          <w:strike/>
          <w:spacing w:val="2"/>
          <w:lang w:val="de-DE"/>
        </w:rPr>
        <w:t>n</w:t>
      </w:r>
      <w:r w:rsidRPr="00013C05">
        <w:rPr>
          <w:rFonts w:eastAsia="Arial" w:cs="Arial"/>
          <w:strike/>
          <w:lang w:val="de-DE"/>
        </w:rPr>
        <w:t>es</w:t>
      </w:r>
      <w:r w:rsidRPr="00013C05">
        <w:rPr>
          <w:rFonts w:eastAsia="Arial" w:cs="Arial"/>
          <w:strike/>
          <w:spacing w:val="20"/>
          <w:lang w:val="de-DE"/>
        </w:rPr>
        <w:t xml:space="preserve"> </w:t>
      </w:r>
      <w:r w:rsidRPr="00013C05">
        <w:rPr>
          <w:rFonts w:eastAsia="Arial" w:cs="Arial"/>
          <w:strike/>
          <w:spacing w:val="-1"/>
          <w:lang w:val="de-DE"/>
        </w:rPr>
        <w:t>V</w:t>
      </w:r>
      <w:r w:rsidRPr="00013C05">
        <w:rPr>
          <w:rFonts w:eastAsia="Arial" w:cs="Arial"/>
          <w:strike/>
          <w:lang w:val="de-DE"/>
        </w:rPr>
        <w:t>e</w:t>
      </w:r>
      <w:r w:rsidRPr="00013C05">
        <w:rPr>
          <w:rFonts w:eastAsia="Arial" w:cs="Arial"/>
          <w:strike/>
          <w:spacing w:val="1"/>
          <w:lang w:val="de-DE"/>
        </w:rPr>
        <w:t>r</w:t>
      </w:r>
      <w:r w:rsidRPr="00013C05">
        <w:rPr>
          <w:rFonts w:eastAsia="Arial" w:cs="Arial"/>
          <w:strike/>
          <w:lang w:val="de-DE"/>
        </w:rPr>
        <w:t>t</w:t>
      </w:r>
      <w:r w:rsidRPr="00013C05">
        <w:rPr>
          <w:rFonts w:eastAsia="Arial" w:cs="Arial"/>
          <w:strike/>
          <w:spacing w:val="1"/>
          <w:lang w:val="de-DE"/>
        </w:rPr>
        <w:t>r</w:t>
      </w:r>
      <w:r w:rsidRPr="00013C05">
        <w:rPr>
          <w:rFonts w:eastAsia="Arial" w:cs="Arial"/>
          <w:strike/>
          <w:lang w:val="de-DE"/>
        </w:rPr>
        <w:t>ags</w:t>
      </w:r>
      <w:r w:rsidRPr="00013C05">
        <w:rPr>
          <w:rFonts w:eastAsia="Arial" w:cs="Arial"/>
          <w:strike/>
          <w:spacing w:val="17"/>
          <w:lang w:val="de-DE"/>
        </w:rPr>
        <w:t xml:space="preserve"> </w:t>
      </w:r>
      <w:r w:rsidRPr="00013C05">
        <w:rPr>
          <w:rFonts w:eastAsia="Arial" w:cs="Arial"/>
          <w:strike/>
          <w:spacing w:val="2"/>
          <w:lang w:val="de-DE"/>
        </w:rPr>
        <w:t>d</w:t>
      </w:r>
      <w:r w:rsidRPr="00013C05">
        <w:rPr>
          <w:rFonts w:eastAsia="Arial" w:cs="Arial"/>
          <w:strike/>
          <w:lang w:val="de-DE"/>
        </w:rPr>
        <w:t>u</w:t>
      </w:r>
      <w:r w:rsidRPr="00013C05">
        <w:rPr>
          <w:rFonts w:eastAsia="Arial" w:cs="Arial"/>
          <w:strike/>
          <w:spacing w:val="1"/>
          <w:lang w:val="de-DE"/>
        </w:rPr>
        <w:t>rc</w:t>
      </w:r>
      <w:r w:rsidRPr="00013C05">
        <w:rPr>
          <w:rFonts w:eastAsia="Arial" w:cs="Arial"/>
          <w:strike/>
          <w:lang w:val="de-DE"/>
        </w:rPr>
        <w:t>h</w:t>
      </w:r>
      <w:r w:rsidRPr="00013C05">
        <w:rPr>
          <w:rFonts w:eastAsia="Arial" w:cs="Arial"/>
          <w:strike/>
          <w:spacing w:val="18"/>
          <w:lang w:val="de-DE"/>
        </w:rPr>
        <w:t xml:space="preserve"> </w:t>
      </w:r>
      <w:r w:rsidRPr="00013C05">
        <w:rPr>
          <w:rFonts w:eastAsia="Arial" w:cs="Arial"/>
          <w:strike/>
          <w:highlight w:val="lightGray"/>
          <w:lang w:val="de-DE"/>
        </w:rPr>
        <w:t>d</w:t>
      </w:r>
      <w:r w:rsidRPr="00013C05">
        <w:rPr>
          <w:rFonts w:eastAsia="Arial" w:cs="Arial"/>
          <w:strike/>
          <w:spacing w:val="1"/>
          <w:highlight w:val="lightGray"/>
          <w:lang w:val="de-DE"/>
        </w:rPr>
        <w:t>i</w:t>
      </w:r>
      <w:r w:rsidRPr="00013C05">
        <w:rPr>
          <w:rFonts w:eastAsia="Arial" w:cs="Arial"/>
          <w:strike/>
          <w:highlight w:val="lightGray"/>
          <w:lang w:val="de-DE"/>
        </w:rPr>
        <w:t>e</w:t>
      </w:r>
      <w:r w:rsidR="00B8721C" w:rsidRPr="00013C05">
        <w:rPr>
          <w:rFonts w:eastAsia="Arial" w:cs="Arial"/>
          <w:strike/>
          <w:highlight w:val="lightGray"/>
          <w:lang w:val="de-DE"/>
        </w:rPr>
        <w:t xml:space="preserve"> </w:t>
      </w:r>
      <w:r w:rsidRPr="00013C05">
        <w:rPr>
          <w:rFonts w:eastAsia="Arial" w:cs="Arial"/>
          <w:strike/>
          <w:spacing w:val="3"/>
          <w:highlight w:val="lightGray"/>
          <w:lang w:val="de-DE"/>
        </w:rPr>
        <w:t>U</w:t>
      </w:r>
      <w:r w:rsidRPr="00013C05">
        <w:rPr>
          <w:rFonts w:eastAsia="Arial" w:cs="Arial"/>
          <w:strike/>
          <w:spacing w:val="-1"/>
          <w:highlight w:val="lightGray"/>
          <w:lang w:val="de-DE"/>
        </w:rPr>
        <w:t>P</w:t>
      </w:r>
      <w:r w:rsidRPr="00013C05">
        <w:rPr>
          <w:rFonts w:eastAsia="Arial" w:cs="Arial"/>
          <w:strike/>
          <w:spacing w:val="1"/>
          <w:highlight w:val="lightGray"/>
          <w:lang w:val="de-DE"/>
        </w:rPr>
        <w:t>O</w:t>
      </w:r>
      <w:r w:rsidRPr="00013C05">
        <w:rPr>
          <w:rFonts w:eastAsia="Arial" w:cs="Arial"/>
          <w:strike/>
          <w:highlight w:val="lightGray"/>
          <w:lang w:val="de-DE"/>
        </w:rPr>
        <w:t>V</w:t>
      </w:r>
      <w:r w:rsidRPr="00013C05">
        <w:rPr>
          <w:rFonts w:eastAsia="Arial" w:cs="Arial"/>
          <w:strike/>
          <w:spacing w:val="24"/>
          <w:lang w:val="de-DE"/>
        </w:rPr>
        <w:t xml:space="preserve"> </w:t>
      </w:r>
      <w:r w:rsidRPr="00013C05">
        <w:rPr>
          <w:rFonts w:eastAsia="Arial" w:cs="Arial"/>
          <w:strike/>
          <w:spacing w:val="2"/>
          <w:lang w:val="de-DE"/>
        </w:rPr>
        <w:t>a</w:t>
      </w:r>
      <w:r w:rsidRPr="00013C05">
        <w:rPr>
          <w:rFonts w:eastAsia="Arial" w:cs="Arial"/>
          <w:strike/>
          <w:lang w:val="de-DE"/>
        </w:rPr>
        <w:t>u</w:t>
      </w:r>
      <w:r w:rsidRPr="00013C05">
        <w:rPr>
          <w:rFonts w:eastAsia="Arial" w:cs="Arial"/>
          <w:strike/>
          <w:spacing w:val="2"/>
          <w:lang w:val="de-DE"/>
        </w:rPr>
        <w:t>f</w:t>
      </w:r>
      <w:r w:rsidRPr="00013C05">
        <w:rPr>
          <w:rFonts w:eastAsia="Arial" w:cs="Arial"/>
          <w:strike/>
          <w:lang w:val="de-DE"/>
        </w:rPr>
        <w:t>g</w:t>
      </w:r>
      <w:r w:rsidRPr="00013C05">
        <w:rPr>
          <w:rFonts w:eastAsia="Arial" w:cs="Arial"/>
          <w:strike/>
          <w:spacing w:val="1"/>
          <w:lang w:val="de-DE"/>
        </w:rPr>
        <w:t>r</w:t>
      </w:r>
      <w:r w:rsidRPr="00013C05">
        <w:rPr>
          <w:rFonts w:eastAsia="Arial" w:cs="Arial"/>
          <w:strike/>
          <w:lang w:val="de-DE"/>
        </w:rPr>
        <w:t>und</w:t>
      </w:r>
      <w:r w:rsidRPr="00013C05">
        <w:rPr>
          <w:rFonts w:eastAsia="Arial" w:cs="Arial"/>
          <w:strike/>
          <w:spacing w:val="15"/>
          <w:lang w:val="de-DE"/>
        </w:rPr>
        <w:t xml:space="preserve"> </w:t>
      </w:r>
      <w:r w:rsidRPr="00013C05">
        <w:rPr>
          <w:rFonts w:eastAsia="Arial" w:cs="Arial"/>
          <w:strike/>
          <w:spacing w:val="2"/>
          <w:lang w:val="de-DE"/>
        </w:rPr>
        <w:t>e</w:t>
      </w:r>
      <w:r w:rsidRPr="00013C05">
        <w:rPr>
          <w:rFonts w:eastAsia="Arial" w:cs="Arial"/>
          <w:strike/>
          <w:spacing w:val="-1"/>
          <w:lang w:val="de-DE"/>
        </w:rPr>
        <w:t>i</w:t>
      </w:r>
      <w:r w:rsidRPr="00013C05">
        <w:rPr>
          <w:rFonts w:eastAsia="Arial" w:cs="Arial"/>
          <w:strike/>
          <w:spacing w:val="2"/>
          <w:lang w:val="de-DE"/>
        </w:rPr>
        <w:t>n</w:t>
      </w:r>
      <w:r w:rsidRPr="00013C05">
        <w:rPr>
          <w:rFonts w:eastAsia="Arial" w:cs="Arial"/>
          <w:strike/>
          <w:lang w:val="de-DE"/>
        </w:rPr>
        <w:t xml:space="preserve">er </w:t>
      </w:r>
      <w:r w:rsidRPr="00013C05">
        <w:rPr>
          <w:rFonts w:eastAsia="Arial" w:cs="Arial"/>
          <w:strike/>
          <w:spacing w:val="-1"/>
          <w:lang w:val="de-DE"/>
        </w:rPr>
        <w:t>B</w:t>
      </w:r>
      <w:r w:rsidRPr="00013C05">
        <w:rPr>
          <w:rFonts w:eastAsia="Arial" w:cs="Arial"/>
          <w:strike/>
          <w:lang w:val="de-DE"/>
        </w:rPr>
        <w:t>e</w:t>
      </w:r>
      <w:r w:rsidRPr="00013C05">
        <w:rPr>
          <w:rFonts w:eastAsia="Arial" w:cs="Arial"/>
          <w:strike/>
          <w:spacing w:val="1"/>
          <w:lang w:val="de-DE"/>
        </w:rPr>
        <w:t>sc</w:t>
      </w:r>
      <w:r w:rsidRPr="00013C05">
        <w:rPr>
          <w:rFonts w:eastAsia="Arial" w:cs="Arial"/>
          <w:strike/>
          <w:lang w:val="de-DE"/>
        </w:rPr>
        <w:t>ha</w:t>
      </w:r>
      <w:r w:rsidRPr="00013C05">
        <w:rPr>
          <w:rFonts w:eastAsia="Arial" w:cs="Arial"/>
          <w:strike/>
          <w:spacing w:val="2"/>
          <w:lang w:val="de-DE"/>
        </w:rPr>
        <w:t>ff</w:t>
      </w:r>
      <w:r w:rsidRPr="00013C05">
        <w:rPr>
          <w:rFonts w:eastAsia="Arial" w:cs="Arial"/>
          <w:strike/>
          <w:lang w:val="de-DE"/>
        </w:rPr>
        <w:t>ung</w:t>
      </w:r>
      <w:r w:rsidRPr="00013C05">
        <w:rPr>
          <w:rFonts w:eastAsia="Arial" w:cs="Arial"/>
          <w:strike/>
          <w:spacing w:val="1"/>
          <w:lang w:val="de-DE"/>
        </w:rPr>
        <w:t>s</w:t>
      </w:r>
      <w:r w:rsidRPr="00013C05">
        <w:rPr>
          <w:rFonts w:eastAsia="Arial" w:cs="Arial"/>
          <w:strike/>
          <w:lang w:val="de-DE"/>
        </w:rPr>
        <w:t>ent</w:t>
      </w:r>
      <w:r w:rsidRPr="00013C05">
        <w:rPr>
          <w:rFonts w:eastAsia="Arial" w:cs="Arial"/>
          <w:strike/>
          <w:spacing w:val="1"/>
          <w:lang w:val="de-DE"/>
        </w:rPr>
        <w:t>sc</w:t>
      </w:r>
      <w:r w:rsidRPr="00013C05">
        <w:rPr>
          <w:rFonts w:eastAsia="Arial" w:cs="Arial"/>
          <w:strike/>
          <w:lang w:val="de-DE"/>
        </w:rPr>
        <w:t>he</w:t>
      </w:r>
      <w:r w:rsidRPr="00013C05">
        <w:rPr>
          <w:rFonts w:eastAsia="Arial" w:cs="Arial"/>
          <w:strike/>
          <w:spacing w:val="1"/>
          <w:lang w:val="de-DE"/>
        </w:rPr>
        <w:t>i</w:t>
      </w:r>
      <w:r w:rsidRPr="00013C05">
        <w:rPr>
          <w:rFonts w:eastAsia="Arial" w:cs="Arial"/>
          <w:strike/>
          <w:lang w:val="de-DE"/>
        </w:rPr>
        <w:t>du</w:t>
      </w:r>
      <w:r w:rsidRPr="00013C05">
        <w:rPr>
          <w:rFonts w:eastAsia="Arial" w:cs="Arial"/>
          <w:strike/>
          <w:spacing w:val="2"/>
          <w:lang w:val="de-DE"/>
        </w:rPr>
        <w:t>n</w:t>
      </w:r>
      <w:r w:rsidRPr="00013C05">
        <w:rPr>
          <w:rFonts w:eastAsia="Arial" w:cs="Arial"/>
          <w:strike/>
          <w:lang w:val="de-DE"/>
        </w:rPr>
        <w:t>g</w:t>
      </w:r>
      <w:r w:rsidRPr="00013C05">
        <w:rPr>
          <w:rFonts w:eastAsia="Arial" w:cs="Arial"/>
          <w:strike/>
          <w:spacing w:val="-12"/>
          <w:lang w:val="de-DE"/>
        </w:rPr>
        <w:t xml:space="preserve"> </w:t>
      </w:r>
      <w:r w:rsidRPr="00013C05">
        <w:rPr>
          <w:rFonts w:eastAsia="Arial" w:cs="Arial"/>
          <w:strike/>
          <w:highlight w:val="lightGray"/>
          <w:lang w:val="de-DE"/>
        </w:rPr>
        <w:t>der</w:t>
      </w:r>
      <w:r w:rsidRPr="00013C05">
        <w:rPr>
          <w:rFonts w:eastAsia="Arial" w:cs="Arial"/>
          <w:strike/>
          <w:spacing w:val="5"/>
          <w:highlight w:val="lightGray"/>
          <w:lang w:val="de-DE"/>
        </w:rPr>
        <w:t xml:space="preserve"> </w:t>
      </w:r>
      <w:r w:rsidRPr="00013C05">
        <w:rPr>
          <w:rFonts w:eastAsia="Arial" w:cs="Arial"/>
          <w:strike/>
          <w:spacing w:val="9"/>
          <w:highlight w:val="lightGray"/>
          <w:lang w:val="de-DE"/>
        </w:rPr>
        <w:t>W</w:t>
      </w:r>
      <w:r w:rsidRPr="00013C05">
        <w:rPr>
          <w:rFonts w:eastAsia="Arial" w:cs="Arial"/>
          <w:strike/>
          <w:highlight w:val="lightGray"/>
          <w:lang w:val="de-DE"/>
        </w:rPr>
        <w:t>I</w:t>
      </w:r>
      <w:r w:rsidRPr="00013C05">
        <w:rPr>
          <w:rFonts w:eastAsia="Arial" w:cs="Arial"/>
          <w:strike/>
          <w:spacing w:val="-1"/>
          <w:highlight w:val="lightGray"/>
          <w:lang w:val="de-DE"/>
        </w:rPr>
        <w:t>P</w:t>
      </w:r>
      <w:r w:rsidRPr="00013C05">
        <w:rPr>
          <w:rFonts w:eastAsia="Arial" w:cs="Arial"/>
          <w:strike/>
          <w:highlight w:val="lightGray"/>
          <w:lang w:val="de-DE"/>
        </w:rPr>
        <w:t>O</w:t>
      </w:r>
      <w:r w:rsidRPr="00013C05">
        <w:rPr>
          <w:rFonts w:eastAsia="Arial" w:cs="Arial"/>
          <w:strike/>
          <w:spacing w:val="5"/>
          <w:highlight w:val="lightGray"/>
          <w:lang w:val="de-DE"/>
        </w:rPr>
        <w:t xml:space="preserve"> </w:t>
      </w:r>
      <w:r w:rsidRPr="00013C05">
        <w:rPr>
          <w:rFonts w:eastAsia="Arial" w:cs="Arial"/>
          <w:strike/>
          <w:highlight w:val="lightGray"/>
          <w:lang w:val="de-DE"/>
        </w:rPr>
        <w:t>oder</w:t>
      </w:r>
      <w:r w:rsidRPr="00013C05">
        <w:rPr>
          <w:rFonts w:eastAsia="Arial" w:cs="Arial"/>
          <w:strike/>
          <w:spacing w:val="7"/>
          <w:lang w:val="de-DE"/>
        </w:rPr>
        <w:t xml:space="preserve"> </w:t>
      </w:r>
      <w:r w:rsidRPr="00013C05">
        <w:rPr>
          <w:rFonts w:eastAsia="Arial" w:cs="Arial"/>
          <w:strike/>
          <w:lang w:val="de-DE"/>
        </w:rPr>
        <w:t>e</w:t>
      </w:r>
      <w:r w:rsidRPr="00013C05">
        <w:rPr>
          <w:rFonts w:eastAsia="Arial" w:cs="Arial"/>
          <w:strike/>
          <w:spacing w:val="1"/>
          <w:lang w:val="de-DE"/>
        </w:rPr>
        <w:t>i</w:t>
      </w:r>
      <w:r w:rsidRPr="00013C05">
        <w:rPr>
          <w:rFonts w:eastAsia="Arial" w:cs="Arial"/>
          <w:strike/>
          <w:lang w:val="de-DE"/>
        </w:rPr>
        <w:t>ner</w:t>
      </w:r>
      <w:r w:rsidRPr="00013C05">
        <w:rPr>
          <w:rFonts w:eastAsia="Arial" w:cs="Arial"/>
          <w:strike/>
          <w:spacing w:val="6"/>
          <w:lang w:val="de-DE"/>
        </w:rPr>
        <w:t xml:space="preserve"> </w:t>
      </w:r>
      <w:r w:rsidRPr="00013C05">
        <w:rPr>
          <w:rFonts w:eastAsia="Arial" w:cs="Arial"/>
          <w:strike/>
          <w:spacing w:val="2"/>
          <w:lang w:val="de-DE"/>
        </w:rPr>
        <w:t>a</w:t>
      </w:r>
      <w:r w:rsidRPr="00013C05">
        <w:rPr>
          <w:rFonts w:eastAsia="Arial" w:cs="Arial"/>
          <w:strike/>
          <w:lang w:val="de-DE"/>
        </w:rPr>
        <w:t>nd</w:t>
      </w:r>
      <w:r w:rsidRPr="00013C05">
        <w:rPr>
          <w:rFonts w:eastAsia="Arial" w:cs="Arial"/>
          <w:strike/>
          <w:spacing w:val="2"/>
          <w:lang w:val="de-DE"/>
        </w:rPr>
        <w:t>e</w:t>
      </w:r>
      <w:r w:rsidRPr="00013C05">
        <w:rPr>
          <w:rFonts w:eastAsia="Arial" w:cs="Arial"/>
          <w:strike/>
          <w:spacing w:val="1"/>
          <w:lang w:val="de-DE"/>
        </w:rPr>
        <w:t>r</w:t>
      </w:r>
      <w:r w:rsidRPr="00013C05">
        <w:rPr>
          <w:rFonts w:eastAsia="Arial" w:cs="Arial"/>
          <w:strike/>
          <w:lang w:val="de-DE"/>
        </w:rPr>
        <w:t>en</w:t>
      </w:r>
      <w:r w:rsidRPr="00013C05">
        <w:rPr>
          <w:rFonts w:eastAsia="Arial" w:cs="Arial"/>
          <w:strike/>
          <w:spacing w:val="2"/>
          <w:lang w:val="de-DE"/>
        </w:rPr>
        <w:t xml:space="preserve"> </w:t>
      </w:r>
      <w:r w:rsidRPr="00013C05">
        <w:rPr>
          <w:rFonts w:eastAsia="Arial" w:cs="Arial"/>
          <w:strike/>
          <w:spacing w:val="1"/>
          <w:lang w:val="de-DE"/>
        </w:rPr>
        <w:t>zwischenstaatlichen</w:t>
      </w:r>
      <w:r w:rsidRPr="00013C05">
        <w:rPr>
          <w:rFonts w:eastAsia="Arial" w:cs="Arial"/>
          <w:strike/>
          <w:lang w:val="de-DE"/>
        </w:rPr>
        <w:t xml:space="preserve"> Organisation oder </w:t>
      </w:r>
      <w:r w:rsidRPr="00013C05">
        <w:rPr>
          <w:rFonts w:eastAsia="Arial" w:cs="Arial"/>
          <w:strike/>
          <w:spacing w:val="2"/>
          <w:lang w:val="de-DE"/>
        </w:rPr>
        <w:t>e</w:t>
      </w:r>
      <w:r w:rsidRPr="00013C05">
        <w:rPr>
          <w:rFonts w:eastAsia="Arial" w:cs="Arial"/>
          <w:strike/>
          <w:spacing w:val="-1"/>
          <w:lang w:val="de-DE"/>
        </w:rPr>
        <w:t>i</w:t>
      </w:r>
      <w:r w:rsidRPr="00013C05">
        <w:rPr>
          <w:rFonts w:eastAsia="Arial" w:cs="Arial"/>
          <w:strike/>
          <w:lang w:val="de-DE"/>
        </w:rPr>
        <w:t xml:space="preserve">n </w:t>
      </w:r>
      <w:r w:rsidRPr="00013C05">
        <w:rPr>
          <w:rFonts w:eastAsia="Arial" w:cs="Arial"/>
          <w:strike/>
          <w:spacing w:val="1"/>
          <w:lang w:val="de-DE"/>
        </w:rPr>
        <w:t>G</w:t>
      </w:r>
      <w:r w:rsidRPr="00013C05">
        <w:rPr>
          <w:rFonts w:eastAsia="Arial" w:cs="Arial"/>
          <w:strike/>
          <w:lang w:val="de-DE"/>
        </w:rPr>
        <w:t>e</w:t>
      </w:r>
      <w:r w:rsidRPr="00013C05">
        <w:rPr>
          <w:rFonts w:eastAsia="Arial" w:cs="Arial"/>
          <w:strike/>
          <w:spacing w:val="1"/>
          <w:lang w:val="de-DE"/>
        </w:rPr>
        <w:t>s</w:t>
      </w:r>
      <w:r w:rsidRPr="00013C05">
        <w:rPr>
          <w:rFonts w:eastAsia="Arial" w:cs="Arial"/>
          <w:strike/>
          <w:lang w:val="de-DE"/>
        </w:rPr>
        <w:t>u</w:t>
      </w:r>
      <w:r w:rsidRPr="00013C05">
        <w:rPr>
          <w:rFonts w:eastAsia="Arial" w:cs="Arial"/>
          <w:strike/>
          <w:spacing w:val="1"/>
          <w:lang w:val="de-DE"/>
        </w:rPr>
        <w:t>c</w:t>
      </w:r>
      <w:r w:rsidRPr="00013C05">
        <w:rPr>
          <w:rFonts w:eastAsia="Arial" w:cs="Arial"/>
          <w:strike/>
          <w:lang w:val="de-DE"/>
        </w:rPr>
        <w:t xml:space="preserve">h </w:t>
      </w:r>
      <w:r w:rsidRPr="00013C05">
        <w:rPr>
          <w:rFonts w:eastAsia="Arial" w:cs="Arial"/>
          <w:strike/>
          <w:spacing w:val="2"/>
          <w:highlight w:val="lightGray"/>
          <w:lang w:val="de-DE"/>
        </w:rPr>
        <w:t>d</w:t>
      </w:r>
      <w:r w:rsidRPr="00013C05">
        <w:rPr>
          <w:rFonts w:eastAsia="Arial" w:cs="Arial"/>
          <w:strike/>
          <w:highlight w:val="lightGray"/>
          <w:lang w:val="de-DE"/>
        </w:rPr>
        <w:t>er</w:t>
      </w:r>
      <w:r w:rsidR="00B8721C" w:rsidRPr="00013C05">
        <w:rPr>
          <w:rFonts w:eastAsia="Arial" w:cs="Arial"/>
          <w:strike/>
          <w:highlight w:val="lightGray"/>
          <w:lang w:val="de-DE"/>
        </w:rPr>
        <w:t xml:space="preserve"> </w:t>
      </w:r>
      <w:r w:rsidRPr="00013C05">
        <w:rPr>
          <w:rFonts w:eastAsia="Arial" w:cs="Arial"/>
          <w:strike/>
          <w:highlight w:val="lightGray"/>
          <w:lang w:val="de-DE"/>
        </w:rPr>
        <w:t>U</w:t>
      </w:r>
      <w:r w:rsidRPr="00013C05">
        <w:rPr>
          <w:rFonts w:eastAsia="Arial" w:cs="Arial"/>
          <w:strike/>
          <w:spacing w:val="2"/>
          <w:highlight w:val="lightGray"/>
          <w:lang w:val="de-DE"/>
        </w:rPr>
        <w:t>P</w:t>
      </w:r>
      <w:r w:rsidRPr="00013C05">
        <w:rPr>
          <w:rFonts w:eastAsia="Arial" w:cs="Arial"/>
          <w:strike/>
          <w:spacing w:val="1"/>
          <w:highlight w:val="lightGray"/>
          <w:lang w:val="de-DE"/>
        </w:rPr>
        <w:t>O</w:t>
      </w:r>
      <w:r w:rsidRPr="00013C05">
        <w:rPr>
          <w:rFonts w:eastAsia="Arial" w:cs="Arial"/>
          <w:strike/>
          <w:highlight w:val="lightGray"/>
          <w:lang w:val="de-DE"/>
        </w:rPr>
        <w:t>V</w:t>
      </w:r>
      <w:r w:rsidRPr="00013C05">
        <w:rPr>
          <w:rFonts w:eastAsia="Arial" w:cs="Arial"/>
          <w:strike/>
          <w:lang w:val="de-DE"/>
        </w:rPr>
        <w:t xml:space="preserve"> an </w:t>
      </w:r>
      <w:r w:rsidRPr="00013C05">
        <w:rPr>
          <w:rFonts w:eastAsia="Arial" w:cs="Arial"/>
          <w:strike/>
          <w:spacing w:val="2"/>
          <w:highlight w:val="lightGray"/>
          <w:lang w:val="de-DE"/>
        </w:rPr>
        <w:t>d</w:t>
      </w:r>
      <w:r w:rsidRPr="00013C05">
        <w:rPr>
          <w:rFonts w:eastAsia="Arial" w:cs="Arial"/>
          <w:strike/>
          <w:spacing w:val="-1"/>
          <w:highlight w:val="lightGray"/>
          <w:lang w:val="de-DE"/>
        </w:rPr>
        <w:t>i</w:t>
      </w:r>
      <w:r w:rsidRPr="00013C05">
        <w:rPr>
          <w:rFonts w:eastAsia="Arial" w:cs="Arial"/>
          <w:strike/>
          <w:highlight w:val="lightGray"/>
          <w:lang w:val="de-DE"/>
        </w:rPr>
        <w:t>e</w:t>
      </w:r>
      <w:r w:rsidR="00B8721C" w:rsidRPr="00013C05">
        <w:rPr>
          <w:rFonts w:eastAsia="Arial" w:cs="Arial"/>
          <w:strike/>
          <w:highlight w:val="lightGray"/>
          <w:lang w:val="de-DE"/>
        </w:rPr>
        <w:t xml:space="preserve"> </w:t>
      </w:r>
      <w:r w:rsidRPr="00013C05">
        <w:rPr>
          <w:rFonts w:eastAsia="Arial" w:cs="Arial"/>
          <w:strike/>
          <w:spacing w:val="9"/>
          <w:highlight w:val="lightGray"/>
          <w:lang w:val="de-DE"/>
        </w:rPr>
        <w:t>W</w:t>
      </w:r>
      <w:r w:rsidRPr="00013C05">
        <w:rPr>
          <w:rFonts w:eastAsia="Arial" w:cs="Arial"/>
          <w:strike/>
          <w:highlight w:val="lightGray"/>
          <w:lang w:val="de-DE"/>
        </w:rPr>
        <w:t>I</w:t>
      </w:r>
      <w:r w:rsidRPr="00013C05">
        <w:rPr>
          <w:rFonts w:eastAsia="Arial" w:cs="Arial"/>
          <w:strike/>
          <w:spacing w:val="-1"/>
          <w:highlight w:val="lightGray"/>
          <w:lang w:val="de-DE"/>
        </w:rPr>
        <w:t>P</w:t>
      </w:r>
      <w:r w:rsidRPr="00013C05">
        <w:rPr>
          <w:rFonts w:eastAsia="Arial" w:cs="Arial"/>
          <w:strike/>
          <w:highlight w:val="lightGray"/>
          <w:lang w:val="de-DE"/>
        </w:rPr>
        <w:t>O oder</w:t>
      </w:r>
      <w:r w:rsidRPr="00013C05">
        <w:rPr>
          <w:rFonts w:eastAsia="Arial" w:cs="Arial"/>
          <w:strike/>
          <w:lang w:val="de-DE"/>
        </w:rPr>
        <w:t xml:space="preserve"> e</w:t>
      </w:r>
      <w:r w:rsidRPr="00013C05">
        <w:rPr>
          <w:rFonts w:eastAsia="Arial" w:cs="Arial"/>
          <w:strike/>
          <w:spacing w:val="-1"/>
          <w:lang w:val="de-DE"/>
        </w:rPr>
        <w:t>i</w:t>
      </w:r>
      <w:r w:rsidRPr="00013C05">
        <w:rPr>
          <w:rFonts w:eastAsia="Arial" w:cs="Arial"/>
          <w:strike/>
          <w:lang w:val="de-DE"/>
        </w:rPr>
        <w:t xml:space="preserve">ne </w:t>
      </w:r>
      <w:r w:rsidRPr="00013C05">
        <w:rPr>
          <w:rFonts w:eastAsia="Arial" w:cs="Arial"/>
          <w:strike/>
          <w:spacing w:val="2"/>
          <w:lang w:val="de-DE"/>
        </w:rPr>
        <w:t>a</w:t>
      </w:r>
      <w:r w:rsidRPr="00013C05">
        <w:rPr>
          <w:rFonts w:eastAsia="Arial" w:cs="Arial"/>
          <w:strike/>
          <w:lang w:val="de-DE"/>
        </w:rPr>
        <w:t>nde</w:t>
      </w:r>
      <w:r w:rsidRPr="00013C05">
        <w:rPr>
          <w:rFonts w:eastAsia="Arial" w:cs="Arial"/>
          <w:strike/>
          <w:spacing w:val="3"/>
          <w:lang w:val="de-DE"/>
        </w:rPr>
        <w:t>r</w:t>
      </w:r>
      <w:r w:rsidRPr="00013C05">
        <w:rPr>
          <w:rFonts w:eastAsia="Arial" w:cs="Arial"/>
          <w:strike/>
          <w:lang w:val="de-DE"/>
        </w:rPr>
        <w:t xml:space="preserve">e </w:t>
      </w:r>
      <w:r w:rsidRPr="00013C05">
        <w:rPr>
          <w:rFonts w:eastAsia="Arial" w:cs="Arial"/>
          <w:strike/>
          <w:spacing w:val="1"/>
          <w:lang w:val="de-DE"/>
        </w:rPr>
        <w:t>zwischenstaatliche</w:t>
      </w:r>
      <w:r w:rsidRPr="00013C05">
        <w:rPr>
          <w:rFonts w:eastAsia="Arial" w:cs="Arial"/>
          <w:strike/>
          <w:lang w:val="de-DE"/>
        </w:rPr>
        <w:t xml:space="preserve"> Organisation um</w:t>
      </w:r>
      <w:r w:rsidRPr="00013C05">
        <w:rPr>
          <w:rFonts w:eastAsia="Arial" w:cs="Arial"/>
          <w:strike/>
          <w:spacing w:val="1"/>
          <w:lang w:val="de-DE"/>
        </w:rPr>
        <w:t xml:space="preserve"> </w:t>
      </w:r>
      <w:r w:rsidRPr="00013C05">
        <w:rPr>
          <w:rFonts w:eastAsia="Arial" w:cs="Arial"/>
          <w:strike/>
          <w:lang w:val="de-DE"/>
        </w:rPr>
        <w:t>Du</w:t>
      </w:r>
      <w:r w:rsidRPr="00013C05">
        <w:rPr>
          <w:rFonts w:eastAsia="Arial" w:cs="Arial"/>
          <w:strike/>
          <w:spacing w:val="1"/>
          <w:lang w:val="de-DE"/>
        </w:rPr>
        <w:t>rc</w:t>
      </w:r>
      <w:r w:rsidRPr="00013C05">
        <w:rPr>
          <w:rFonts w:eastAsia="Arial" w:cs="Arial"/>
          <w:strike/>
          <w:lang w:val="de-DE"/>
        </w:rPr>
        <w:t>h</w:t>
      </w:r>
      <w:r w:rsidRPr="00013C05">
        <w:rPr>
          <w:rFonts w:eastAsia="Arial" w:cs="Arial"/>
          <w:strike/>
          <w:spacing w:val="2"/>
          <w:lang w:val="de-DE"/>
        </w:rPr>
        <w:t>f</w:t>
      </w:r>
      <w:r w:rsidRPr="00013C05">
        <w:rPr>
          <w:rFonts w:eastAsia="Arial" w:cs="Arial"/>
          <w:strike/>
          <w:lang w:val="de-DE"/>
        </w:rPr>
        <w:t>üh</w:t>
      </w:r>
      <w:r w:rsidRPr="00013C05">
        <w:rPr>
          <w:rFonts w:eastAsia="Arial" w:cs="Arial"/>
          <w:strike/>
          <w:spacing w:val="1"/>
          <w:lang w:val="de-DE"/>
        </w:rPr>
        <w:t>r</w:t>
      </w:r>
      <w:r w:rsidRPr="00013C05">
        <w:rPr>
          <w:rFonts w:eastAsia="Arial" w:cs="Arial"/>
          <w:strike/>
          <w:lang w:val="de-DE"/>
        </w:rPr>
        <w:t>ung</w:t>
      </w:r>
      <w:r w:rsidRPr="00013C05">
        <w:rPr>
          <w:rFonts w:eastAsia="Arial" w:cs="Arial"/>
          <w:strike/>
          <w:spacing w:val="-10"/>
          <w:lang w:val="de-DE"/>
        </w:rPr>
        <w:t xml:space="preserve"> </w:t>
      </w:r>
      <w:r w:rsidRPr="00013C05">
        <w:rPr>
          <w:rFonts w:eastAsia="Arial" w:cs="Arial"/>
          <w:strike/>
          <w:lang w:val="de-DE"/>
        </w:rPr>
        <w:t>der</w:t>
      </w:r>
      <w:r w:rsidRPr="00013C05">
        <w:rPr>
          <w:rFonts w:eastAsia="Arial" w:cs="Arial"/>
          <w:strike/>
          <w:spacing w:val="-2"/>
          <w:lang w:val="de-DE"/>
        </w:rPr>
        <w:t xml:space="preserve"> </w:t>
      </w:r>
      <w:r w:rsidRPr="00013C05">
        <w:rPr>
          <w:rFonts w:eastAsia="Arial" w:cs="Arial"/>
          <w:strike/>
          <w:spacing w:val="2"/>
          <w:lang w:val="de-DE"/>
        </w:rPr>
        <w:t>B</w:t>
      </w:r>
      <w:r w:rsidRPr="00013C05">
        <w:rPr>
          <w:rFonts w:eastAsia="Arial" w:cs="Arial"/>
          <w:strike/>
          <w:lang w:val="de-DE"/>
        </w:rPr>
        <w:t>e</w:t>
      </w:r>
      <w:r w:rsidRPr="00013C05">
        <w:rPr>
          <w:rFonts w:eastAsia="Arial" w:cs="Arial"/>
          <w:strike/>
          <w:spacing w:val="1"/>
          <w:lang w:val="de-DE"/>
        </w:rPr>
        <w:t>sc</w:t>
      </w:r>
      <w:r w:rsidRPr="00013C05">
        <w:rPr>
          <w:rFonts w:eastAsia="Arial" w:cs="Arial"/>
          <w:strike/>
          <w:lang w:val="de-DE"/>
        </w:rPr>
        <w:t>ha</w:t>
      </w:r>
      <w:r w:rsidRPr="00013C05">
        <w:rPr>
          <w:rFonts w:eastAsia="Arial" w:cs="Arial"/>
          <w:strike/>
          <w:spacing w:val="2"/>
          <w:lang w:val="de-DE"/>
        </w:rPr>
        <w:t>ff</w:t>
      </w:r>
      <w:r w:rsidRPr="00013C05">
        <w:rPr>
          <w:rFonts w:eastAsia="Arial" w:cs="Arial"/>
          <w:strike/>
          <w:lang w:val="de-DE"/>
        </w:rPr>
        <w:t>ung</w:t>
      </w:r>
      <w:r w:rsidRPr="00013C05">
        <w:rPr>
          <w:rFonts w:eastAsia="Arial" w:cs="Arial"/>
          <w:strike/>
          <w:spacing w:val="1"/>
          <w:lang w:val="de-DE"/>
        </w:rPr>
        <w:t>s</w:t>
      </w:r>
      <w:r w:rsidRPr="00013C05">
        <w:rPr>
          <w:rFonts w:eastAsia="Arial" w:cs="Arial"/>
          <w:strike/>
          <w:lang w:val="de-DE"/>
        </w:rPr>
        <w:t>a</w:t>
      </w:r>
      <w:r w:rsidRPr="00013C05">
        <w:rPr>
          <w:rFonts w:eastAsia="Arial" w:cs="Arial"/>
          <w:strike/>
          <w:spacing w:val="4"/>
          <w:lang w:val="de-DE"/>
        </w:rPr>
        <w:t>k</w:t>
      </w:r>
      <w:r w:rsidRPr="00013C05">
        <w:rPr>
          <w:rFonts w:eastAsia="Arial" w:cs="Arial"/>
          <w:strike/>
          <w:lang w:val="de-DE"/>
        </w:rPr>
        <w:t>t</w:t>
      </w:r>
      <w:r w:rsidRPr="00013C05">
        <w:rPr>
          <w:rFonts w:eastAsia="Arial" w:cs="Arial"/>
          <w:strike/>
          <w:spacing w:val="-1"/>
          <w:lang w:val="de-DE"/>
        </w:rPr>
        <w:t>ivi</w:t>
      </w:r>
      <w:r w:rsidRPr="00013C05">
        <w:rPr>
          <w:rFonts w:eastAsia="Arial" w:cs="Arial"/>
          <w:strike/>
          <w:lang w:val="de-DE"/>
        </w:rPr>
        <w:t>tä</w:t>
      </w:r>
      <w:r w:rsidRPr="00013C05">
        <w:rPr>
          <w:rFonts w:eastAsia="Arial" w:cs="Arial"/>
          <w:strike/>
          <w:spacing w:val="2"/>
          <w:lang w:val="de-DE"/>
        </w:rPr>
        <w:t>te</w:t>
      </w:r>
      <w:r w:rsidRPr="00013C05">
        <w:rPr>
          <w:rFonts w:eastAsia="Arial" w:cs="Arial"/>
          <w:strike/>
          <w:lang w:val="de-DE"/>
        </w:rPr>
        <w:t>n</w:t>
      </w:r>
      <w:r w:rsidRPr="00013C05">
        <w:rPr>
          <w:rFonts w:eastAsia="Arial" w:cs="Arial"/>
          <w:strike/>
          <w:spacing w:val="-22"/>
          <w:lang w:val="de-DE"/>
        </w:rPr>
        <w:t xml:space="preserve"> </w:t>
      </w:r>
      <w:r w:rsidRPr="00013C05">
        <w:rPr>
          <w:rFonts w:eastAsia="Arial" w:cs="Arial"/>
          <w:strike/>
          <w:spacing w:val="-1"/>
          <w:lang w:val="de-DE"/>
        </w:rPr>
        <w:t>i</w:t>
      </w:r>
      <w:r w:rsidRPr="00013C05">
        <w:rPr>
          <w:rFonts w:eastAsia="Arial" w:cs="Arial"/>
          <w:strike/>
          <w:lang w:val="de-DE"/>
        </w:rPr>
        <w:t xml:space="preserve">n </w:t>
      </w:r>
      <w:r w:rsidRPr="00013C05">
        <w:rPr>
          <w:rFonts w:eastAsia="Arial" w:cs="Arial"/>
          <w:strike/>
          <w:spacing w:val="-1"/>
          <w:lang w:val="de-DE"/>
        </w:rPr>
        <w:t>i</w:t>
      </w:r>
      <w:r w:rsidRPr="00013C05">
        <w:rPr>
          <w:rFonts w:eastAsia="Arial" w:cs="Arial"/>
          <w:strike/>
          <w:lang w:val="de-DE"/>
        </w:rPr>
        <w:t>h</w:t>
      </w:r>
      <w:r w:rsidRPr="00013C05">
        <w:rPr>
          <w:rFonts w:eastAsia="Arial" w:cs="Arial"/>
          <w:strike/>
          <w:spacing w:val="1"/>
          <w:lang w:val="de-DE"/>
        </w:rPr>
        <w:t>r</w:t>
      </w:r>
      <w:r w:rsidRPr="00013C05">
        <w:rPr>
          <w:rFonts w:eastAsia="Arial" w:cs="Arial"/>
          <w:strike/>
          <w:lang w:val="de-DE"/>
        </w:rPr>
        <w:t>em</w:t>
      </w:r>
      <w:r w:rsidRPr="00013C05">
        <w:rPr>
          <w:rFonts w:eastAsia="Arial" w:cs="Arial"/>
          <w:strike/>
          <w:spacing w:val="-1"/>
          <w:lang w:val="de-DE"/>
        </w:rPr>
        <w:t xml:space="preserve"> A</w:t>
      </w:r>
      <w:r w:rsidRPr="00013C05">
        <w:rPr>
          <w:rFonts w:eastAsia="Arial" w:cs="Arial"/>
          <w:strike/>
          <w:lang w:val="de-DE"/>
        </w:rPr>
        <w:t>u</w:t>
      </w:r>
      <w:r w:rsidRPr="00013C05">
        <w:rPr>
          <w:rFonts w:eastAsia="Arial" w:cs="Arial"/>
          <w:strike/>
          <w:spacing w:val="2"/>
          <w:lang w:val="de-DE"/>
        </w:rPr>
        <w:t>f</w:t>
      </w:r>
      <w:r w:rsidRPr="00013C05">
        <w:rPr>
          <w:rFonts w:eastAsia="Arial" w:cs="Arial"/>
          <w:strike/>
          <w:lang w:val="de-DE"/>
        </w:rPr>
        <w:t>t</w:t>
      </w:r>
      <w:r w:rsidRPr="00013C05">
        <w:rPr>
          <w:rFonts w:eastAsia="Arial" w:cs="Arial"/>
          <w:strike/>
          <w:spacing w:val="1"/>
          <w:lang w:val="de-DE"/>
        </w:rPr>
        <w:t>r</w:t>
      </w:r>
      <w:r w:rsidRPr="00013C05">
        <w:rPr>
          <w:rFonts w:eastAsia="Arial" w:cs="Arial"/>
          <w:strike/>
          <w:lang w:val="de-DE"/>
        </w:rPr>
        <w:t>ag</w:t>
      </w:r>
      <w:r w:rsidRPr="00013C05">
        <w:rPr>
          <w:rFonts w:eastAsia="Arial" w:cs="Arial"/>
          <w:strike/>
          <w:spacing w:val="-7"/>
          <w:lang w:val="de-DE"/>
        </w:rPr>
        <w:t xml:space="preserve"> </w:t>
      </w:r>
      <w:r w:rsidRPr="00013C05">
        <w:rPr>
          <w:rFonts w:eastAsia="Arial" w:cs="Arial"/>
          <w:strike/>
          <w:lang w:val="de-DE"/>
        </w:rPr>
        <w:t>u</w:t>
      </w:r>
      <w:r w:rsidRPr="00013C05">
        <w:rPr>
          <w:rFonts w:eastAsia="Arial" w:cs="Arial"/>
          <w:strike/>
          <w:spacing w:val="4"/>
          <w:lang w:val="de-DE"/>
        </w:rPr>
        <w:t>m</w:t>
      </w:r>
      <w:r w:rsidRPr="00013C05">
        <w:rPr>
          <w:rFonts w:eastAsia="Arial" w:cs="Arial"/>
          <w:strike/>
          <w:spacing w:val="2"/>
          <w:lang w:val="de-DE"/>
        </w:rPr>
        <w:t>f</w:t>
      </w:r>
      <w:r w:rsidRPr="00013C05">
        <w:rPr>
          <w:rFonts w:eastAsia="Arial" w:cs="Arial"/>
          <w:strike/>
          <w:lang w:val="de-DE"/>
        </w:rPr>
        <w:t>a</w:t>
      </w:r>
      <w:r w:rsidRPr="00013C05">
        <w:rPr>
          <w:rFonts w:eastAsia="Arial" w:cs="Arial"/>
          <w:strike/>
          <w:spacing w:val="1"/>
          <w:lang w:val="de-DE"/>
        </w:rPr>
        <w:t>ss</w:t>
      </w:r>
      <w:r w:rsidRPr="00013C05">
        <w:rPr>
          <w:rFonts w:eastAsia="Arial" w:cs="Arial"/>
          <w:strike/>
          <w:spacing w:val="-3"/>
          <w:lang w:val="de-DE"/>
        </w:rPr>
        <w:t>e</w:t>
      </w:r>
      <w:r w:rsidRPr="00013C05">
        <w:rPr>
          <w:rFonts w:eastAsia="Arial" w:cs="Arial"/>
          <w:strike/>
          <w:lang w:val="de-DE"/>
        </w:rPr>
        <w:t>n</w:t>
      </w:r>
      <w:r w:rsidRPr="00013C05">
        <w:rPr>
          <w:szCs w:val="24"/>
          <w:lang w:val="de-DE"/>
        </w:rPr>
        <w:t>.</w:t>
      </w:r>
    </w:p>
    <w:p w:rsidR="00BA07C4" w:rsidRPr="00013C05" w:rsidRDefault="00BA07C4" w:rsidP="00BA07C4">
      <w:pPr>
        <w:pStyle w:val="Inf4Heading5"/>
        <w:rPr>
          <w:rFonts w:cs="Arial"/>
          <w:lang w:val="de-DE"/>
        </w:rPr>
      </w:pPr>
      <w:bookmarkStart w:id="1213" w:name="_Toc523742317"/>
      <w:r w:rsidRPr="00013C05">
        <w:rPr>
          <w:rFonts w:cs="Arial"/>
          <w:strike/>
          <w:lang w:val="de-DE"/>
        </w:rPr>
        <w:t>Beschaffungs</w:t>
      </w:r>
      <w:r w:rsidR="00A82D6F" w:rsidRPr="00013C05">
        <w:rPr>
          <w:rFonts w:cs="Arial"/>
          <w:u w:val="single"/>
          <w:lang w:val="de-DE"/>
        </w:rPr>
        <w:t>Wettbewerbs</w:t>
      </w:r>
      <w:r w:rsidRPr="00013C05">
        <w:rPr>
          <w:rFonts w:cs="Arial"/>
          <w:lang w:val="de-DE"/>
        </w:rPr>
        <w:t>verfa</w:t>
      </w:r>
      <w:bookmarkEnd w:id="1208"/>
      <w:bookmarkEnd w:id="1209"/>
      <w:bookmarkEnd w:id="1210"/>
      <w:bookmarkEnd w:id="1211"/>
      <w:r w:rsidRPr="00013C05">
        <w:rPr>
          <w:rFonts w:cs="Arial"/>
          <w:lang w:val="de-DE"/>
        </w:rPr>
        <w:t>hren</w:t>
      </w:r>
      <w:bookmarkEnd w:id="1212"/>
      <w:bookmarkEnd w:id="1213"/>
    </w:p>
    <w:p w:rsidR="00BA07C4" w:rsidRPr="00013C05" w:rsidRDefault="00BA07C4" w:rsidP="00BA07C4">
      <w:pPr>
        <w:pStyle w:val="Inf4Heading6"/>
        <w:rPr>
          <w:rFonts w:cs="Arial"/>
          <w:lang w:val="de-DE"/>
        </w:rPr>
      </w:pPr>
      <w:bookmarkStart w:id="1214" w:name="_Toc181672311"/>
      <w:bookmarkStart w:id="1215" w:name="_Toc204136198"/>
      <w:bookmarkStart w:id="1216" w:name="_Toc204141362"/>
      <w:bookmarkStart w:id="1217" w:name="_Toc204141889"/>
      <w:bookmarkStart w:id="1218" w:name="_Toc207000648"/>
      <w:bookmarkStart w:id="1219" w:name="_Toc523742318"/>
      <w:r w:rsidRPr="00013C05">
        <w:rPr>
          <w:rFonts w:cs="Arial"/>
          <w:lang w:val="de-DE"/>
        </w:rPr>
        <w:t>Durchführungsbestimmung 105.14</w:t>
      </w:r>
      <w:bookmarkEnd w:id="1214"/>
      <w:bookmarkEnd w:id="1215"/>
      <w:bookmarkEnd w:id="1216"/>
      <w:bookmarkEnd w:id="1217"/>
      <w:bookmarkEnd w:id="1218"/>
      <w:bookmarkEnd w:id="1219"/>
    </w:p>
    <w:p w:rsidR="00BA07C4" w:rsidRPr="00013C05" w:rsidRDefault="00BA07C4" w:rsidP="00BA07C4">
      <w:pPr>
        <w:pStyle w:val="Inf4Normal"/>
        <w:ind w:left="567"/>
        <w:rPr>
          <w:rFonts w:cs="Arial"/>
          <w:snapToGrid w:val="0"/>
          <w:szCs w:val="24"/>
          <w:lang w:val="de-DE"/>
        </w:rPr>
      </w:pPr>
      <w:r w:rsidRPr="00013C05">
        <w:rPr>
          <w:rFonts w:cs="Arial"/>
          <w:snapToGrid w:val="0"/>
          <w:szCs w:val="24"/>
          <w:lang w:val="de-DE"/>
        </w:rPr>
        <w:t>Die Beschaffungsaufträge werden an in Frage kommende Lieferanten aufgrund der in Regel 5.11 dargelegten allgemeinen Grundsätze vergeben. Der Ausschreibungsprozeß umfaßt, sofern anwendbar:</w:t>
      </w:r>
    </w:p>
    <w:p w:rsidR="00BA07C4" w:rsidRPr="00013C05" w:rsidRDefault="00BA07C4" w:rsidP="005C6EE6">
      <w:pPr>
        <w:pStyle w:val="Inf4Normal"/>
        <w:ind w:left="567"/>
        <w:rPr>
          <w:rFonts w:cs="Arial"/>
          <w:snapToGrid w:val="0"/>
          <w:szCs w:val="24"/>
          <w:lang w:val="de-DE"/>
        </w:rPr>
      </w:pPr>
      <w:r w:rsidRPr="00013C05">
        <w:rPr>
          <w:rFonts w:cs="Arial"/>
          <w:snapToGrid w:val="0"/>
          <w:szCs w:val="24"/>
          <w:lang w:val="de-DE"/>
        </w:rPr>
        <w:t>a)</w:t>
      </w:r>
      <w:r w:rsidRPr="00013C05">
        <w:rPr>
          <w:rFonts w:cs="Arial"/>
          <w:snapToGrid w:val="0"/>
          <w:szCs w:val="24"/>
          <w:lang w:val="de-DE"/>
        </w:rPr>
        <w:tab/>
        <w:t>Die Ermittlung potentieller qualifizierter Lieferanten:</w:t>
      </w:r>
    </w:p>
    <w:p w:rsidR="00BA07C4" w:rsidRPr="00013C05" w:rsidRDefault="00BA07C4" w:rsidP="005C6EE6">
      <w:pPr>
        <w:pStyle w:val="Inf4Normal"/>
        <w:ind w:left="567"/>
        <w:rPr>
          <w:rFonts w:cs="Arial"/>
          <w:snapToGrid w:val="0"/>
          <w:szCs w:val="24"/>
          <w:lang w:val="de-DE"/>
        </w:rPr>
      </w:pPr>
      <w:r w:rsidRPr="00013C05">
        <w:rPr>
          <w:rFonts w:cs="Arial"/>
          <w:snapToGrid w:val="0"/>
          <w:szCs w:val="24"/>
          <w:lang w:val="de-DE"/>
        </w:rPr>
        <w:t>b)</w:t>
      </w:r>
      <w:r w:rsidRPr="00013C05">
        <w:rPr>
          <w:rFonts w:cs="Arial"/>
          <w:snapToGrid w:val="0"/>
          <w:szCs w:val="24"/>
          <w:lang w:val="de-DE"/>
        </w:rPr>
        <w:tab/>
        <w:t>förmliche Ausschreibungsverfahren mittels Aufforderung zur Angebotsabgabe oder zur Einreichung von Vorschlägen aufgrund einer öffentlichen Bekanntgabe oder die direkte Aufforderung an bestimmte Lieferanten oder formlose Ausschreibungsverfahren wie Preisanfragen (RFQ);</w:t>
      </w:r>
    </w:p>
    <w:p w:rsidR="00BA07C4" w:rsidRPr="00013C05" w:rsidRDefault="00BA07C4" w:rsidP="005C6EE6">
      <w:pPr>
        <w:pStyle w:val="Inf4Normal"/>
        <w:ind w:left="567"/>
        <w:rPr>
          <w:rFonts w:cs="Arial"/>
          <w:snapToGrid w:val="0"/>
          <w:szCs w:val="24"/>
          <w:lang w:val="de-DE"/>
        </w:rPr>
      </w:pPr>
      <w:r w:rsidRPr="00013C05">
        <w:rPr>
          <w:rFonts w:cs="Arial"/>
          <w:snapToGrid w:val="0"/>
          <w:szCs w:val="24"/>
          <w:lang w:val="de-DE"/>
        </w:rPr>
        <w:t>c)</w:t>
      </w:r>
      <w:r w:rsidRPr="00013C05">
        <w:rPr>
          <w:rFonts w:cs="Arial"/>
          <w:snapToGrid w:val="0"/>
          <w:szCs w:val="24"/>
          <w:lang w:val="de-DE"/>
        </w:rPr>
        <w:tab/>
        <w:t>objektive und transparente im voraus festgelegte Kriterien für die Bewertung der Angebote.</w:t>
      </w:r>
    </w:p>
    <w:p w:rsidR="00BA07C4" w:rsidRPr="00013C05" w:rsidRDefault="00BA07C4" w:rsidP="00BA07C4">
      <w:pPr>
        <w:pStyle w:val="Inf4Heading6"/>
        <w:rPr>
          <w:rFonts w:cs="Arial"/>
          <w:lang w:val="de-DE"/>
        </w:rPr>
      </w:pPr>
      <w:bookmarkStart w:id="1220" w:name="_Toc181672312"/>
      <w:bookmarkStart w:id="1221" w:name="_Toc204136199"/>
      <w:bookmarkStart w:id="1222" w:name="_Toc204141363"/>
      <w:bookmarkStart w:id="1223" w:name="_Toc204141890"/>
      <w:bookmarkStart w:id="1224" w:name="_Toc207000649"/>
      <w:bookmarkStart w:id="1225" w:name="_Toc523742319"/>
      <w:r w:rsidRPr="00013C05">
        <w:rPr>
          <w:rFonts w:cs="Arial"/>
          <w:lang w:val="de-DE"/>
        </w:rPr>
        <w:t>Durchführungsbestimmung 105.15</w:t>
      </w:r>
      <w:bookmarkEnd w:id="1220"/>
      <w:bookmarkEnd w:id="1221"/>
      <w:bookmarkEnd w:id="1222"/>
      <w:bookmarkEnd w:id="1223"/>
      <w:bookmarkEnd w:id="1224"/>
      <w:bookmarkEnd w:id="1225"/>
    </w:p>
    <w:p w:rsidR="00BA07C4" w:rsidRPr="00013C05" w:rsidRDefault="00BA07C4" w:rsidP="00BA07C4">
      <w:pPr>
        <w:pStyle w:val="Inf4Normal"/>
        <w:ind w:left="567"/>
        <w:rPr>
          <w:rFonts w:cs="Arial"/>
          <w:szCs w:val="24"/>
          <w:lang w:val="de-DE"/>
        </w:rPr>
      </w:pPr>
      <w:r w:rsidRPr="00013C05">
        <w:rPr>
          <w:rFonts w:cs="Arial"/>
          <w:szCs w:val="24"/>
          <w:lang w:val="de-DE"/>
        </w:rPr>
        <w:t xml:space="preserve">Die anwendbaren Verfahren werden aufgrund des veranschlagten Betrags der finanziellen Verpflichtung für </w:t>
      </w:r>
      <w:r w:rsidR="00194BE2" w:rsidRPr="00013C05">
        <w:rPr>
          <w:rFonts w:cs="Arial"/>
          <w:szCs w:val="24"/>
          <w:highlight w:val="lightGray"/>
          <w:lang w:val="de-DE"/>
        </w:rPr>
        <w:t>die U</w:t>
      </w:r>
      <w:r w:rsidRPr="00013C05">
        <w:rPr>
          <w:rFonts w:cs="Arial"/>
          <w:szCs w:val="24"/>
          <w:highlight w:val="lightGray"/>
          <w:lang w:val="de-DE"/>
        </w:rPr>
        <w:t>POV</w:t>
      </w:r>
      <w:r w:rsidRPr="00013C05">
        <w:rPr>
          <w:rFonts w:cs="Arial"/>
          <w:szCs w:val="24"/>
          <w:lang w:val="de-DE"/>
        </w:rPr>
        <w:t xml:space="preserve"> und der Art des Bedarfs bestimmt.</w:t>
      </w:r>
    </w:p>
    <w:p w:rsidR="00BA07C4" w:rsidRPr="00013C05" w:rsidRDefault="00BA07C4" w:rsidP="00BA07C4">
      <w:pPr>
        <w:pStyle w:val="Inf4Heading6"/>
        <w:rPr>
          <w:rFonts w:cs="Arial"/>
          <w:lang w:val="de-DE"/>
        </w:rPr>
      </w:pPr>
      <w:bookmarkStart w:id="1226" w:name="_Toc181672313"/>
      <w:bookmarkStart w:id="1227" w:name="_Toc204136200"/>
      <w:bookmarkStart w:id="1228" w:name="_Toc204141364"/>
      <w:bookmarkStart w:id="1229" w:name="_Toc204141891"/>
      <w:bookmarkStart w:id="1230" w:name="_Toc207000650"/>
      <w:bookmarkStart w:id="1231" w:name="_Toc523742320"/>
      <w:r w:rsidRPr="00013C05">
        <w:rPr>
          <w:rFonts w:cs="Arial"/>
          <w:lang w:val="de-DE"/>
        </w:rPr>
        <w:lastRenderedPageBreak/>
        <w:t>Durchführungsbestimmung 105.16</w:t>
      </w:r>
      <w:bookmarkEnd w:id="1226"/>
      <w:bookmarkEnd w:id="1227"/>
      <w:bookmarkEnd w:id="1228"/>
      <w:bookmarkEnd w:id="1229"/>
      <w:bookmarkEnd w:id="1230"/>
      <w:r w:rsidR="00194BE2" w:rsidRPr="00013C05">
        <w:rPr>
          <w:rFonts w:cs="Arial"/>
          <w:lang w:val="de-DE"/>
        </w:rPr>
        <w:t xml:space="preserve"> (</w:t>
      </w:r>
      <w:r w:rsidR="00194BE2" w:rsidRPr="00013C05">
        <w:rPr>
          <w:rFonts w:cs="Arial"/>
          <w:u w:val="single"/>
          <w:lang w:val="de-DE"/>
        </w:rPr>
        <w:t>gestrichen</w:t>
      </w:r>
      <w:r w:rsidR="00194BE2" w:rsidRPr="00013C05">
        <w:rPr>
          <w:rFonts w:cs="Arial"/>
          <w:lang w:val="de-DE"/>
        </w:rPr>
        <w:t>)</w:t>
      </w:r>
      <w:bookmarkEnd w:id="1231"/>
    </w:p>
    <w:p w:rsidR="00C23737" w:rsidRPr="00013C05" w:rsidRDefault="00C23737" w:rsidP="005C6EE6">
      <w:pPr>
        <w:pStyle w:val="Inf4Normal"/>
        <w:ind w:left="567"/>
        <w:rPr>
          <w:rFonts w:eastAsia="Arial"/>
          <w:strike/>
          <w:lang w:val="de-DE"/>
        </w:rPr>
      </w:pPr>
      <w:bookmarkStart w:id="1232" w:name="_Toc181672314"/>
      <w:bookmarkStart w:id="1233" w:name="_Toc204136201"/>
      <w:bookmarkStart w:id="1234" w:name="_Toc204141365"/>
      <w:bookmarkStart w:id="1235" w:name="_Toc204141892"/>
      <w:bookmarkStart w:id="1236" w:name="_Toc207000651"/>
      <w:r w:rsidRPr="00013C05">
        <w:rPr>
          <w:rFonts w:eastAsia="Arial"/>
          <w:strike/>
          <w:lang w:val="de-DE"/>
        </w:rPr>
        <w:t>a)</w:t>
      </w:r>
      <w:r w:rsidRPr="00013C05">
        <w:rPr>
          <w:rFonts w:eastAsia="Arial"/>
          <w:strike/>
          <w:lang w:val="de-DE"/>
        </w:rPr>
        <w:tab/>
      </w:r>
      <w:r w:rsidRPr="00013C05">
        <w:rPr>
          <w:rFonts w:cs="Arial"/>
          <w:strike/>
          <w:snapToGrid w:val="0"/>
          <w:szCs w:val="24"/>
          <w:lang w:val="de-DE"/>
        </w:rPr>
        <w:t>Eine</w:t>
      </w:r>
      <w:r w:rsidRPr="00013C05">
        <w:rPr>
          <w:rFonts w:eastAsia="Arial"/>
          <w:strike/>
          <w:lang w:val="de-DE"/>
        </w:rPr>
        <w:t xml:space="preserve"> Verpflichtung kann aus einer eingegangenen einmaligen Bestellanforderung oder aus einer Reihe ähnlicher Bestellanforderungen erwachsen, die während der Laufzeit oder des Kalenderjahres eingingen und bearbeitet wurden, und umfaßt alle Verträge und/oder Bestellungen für den Erwerb von Gütern oder Dienstleistungen. Der HLOP </w:t>
      </w:r>
      <w:r w:rsidRPr="00013C05">
        <w:rPr>
          <w:rFonts w:eastAsia="Arial"/>
          <w:strike/>
          <w:highlight w:val="lightGray"/>
          <w:lang w:val="de-DE"/>
        </w:rPr>
        <w:t>der WIPO</w:t>
      </w:r>
      <w:r w:rsidRPr="00013C05">
        <w:rPr>
          <w:rFonts w:eastAsia="Arial"/>
          <w:strike/>
          <w:lang w:val="de-DE"/>
        </w:rPr>
        <w:t>, oder die Bediensteten, an die er die damit verbundene Befugnis delegiert, ermittelt, ob die Bestellanforderungen in Zusammenhang stehen, und trifft die entsprechende Beschaffungsmaßnahme.</w:t>
      </w:r>
    </w:p>
    <w:p w:rsidR="00C23737" w:rsidRPr="00013C05" w:rsidRDefault="00C23737" w:rsidP="00C23737">
      <w:pPr>
        <w:pStyle w:val="Inf4Normal"/>
        <w:ind w:left="567"/>
        <w:rPr>
          <w:strike/>
          <w:szCs w:val="24"/>
          <w:lang w:val="de-DE"/>
        </w:rPr>
      </w:pPr>
      <w:r w:rsidRPr="00013C05">
        <w:rPr>
          <w:rFonts w:eastAsia="Arial" w:cs="Arial"/>
          <w:strike/>
          <w:lang w:val="de-DE"/>
        </w:rPr>
        <w:t>b)</w:t>
      </w:r>
      <w:r w:rsidRPr="00013C05">
        <w:rPr>
          <w:rFonts w:eastAsia="Arial" w:cs="Arial"/>
          <w:strike/>
          <w:lang w:val="de-DE"/>
        </w:rPr>
        <w:tab/>
        <w:t>Für Verträge ohne feste Laufzeit oder zu verlängernde Verträge wird die Höhe der Verpflichtung aufgrund einer angenommenen Vertragsdauer von einem Jahr ab dem Datum, ab dem die Leistung zu erbringen ist, bestimmt</w:t>
      </w:r>
      <w:r w:rsidRPr="00013C05">
        <w:rPr>
          <w:strike/>
          <w:szCs w:val="24"/>
          <w:lang w:val="de-DE"/>
        </w:rPr>
        <w:t>.</w:t>
      </w:r>
    </w:p>
    <w:p w:rsidR="00811D66" w:rsidRPr="00013C05" w:rsidRDefault="00811D66" w:rsidP="00811D66">
      <w:pPr>
        <w:pStyle w:val="Inf4Heading6"/>
        <w:rPr>
          <w:rFonts w:cs="Arial"/>
          <w:lang w:val="de-DE"/>
        </w:rPr>
      </w:pPr>
      <w:bookmarkStart w:id="1237" w:name="_Toc523742321"/>
      <w:r w:rsidRPr="00013C05">
        <w:rPr>
          <w:rFonts w:cs="Arial"/>
          <w:lang w:val="de-DE"/>
        </w:rPr>
        <w:t>Durchführungsbestimmung 105.17</w:t>
      </w:r>
      <w:bookmarkEnd w:id="1237"/>
    </w:p>
    <w:p w:rsidR="00811D66" w:rsidRPr="00013C05" w:rsidRDefault="00811D66" w:rsidP="00811D66">
      <w:pPr>
        <w:pStyle w:val="Inf4Normal"/>
        <w:ind w:left="567"/>
        <w:rPr>
          <w:snapToGrid w:val="0"/>
          <w:szCs w:val="24"/>
          <w:lang w:val="de-DE"/>
        </w:rPr>
      </w:pPr>
      <w:r w:rsidRPr="00013C05">
        <w:rPr>
          <w:rFonts w:eastAsia="Arial" w:cs="Arial"/>
          <w:lang w:val="de-DE"/>
        </w:rPr>
        <w:t>Der</w:t>
      </w:r>
      <w:r w:rsidRPr="00013C05">
        <w:rPr>
          <w:rFonts w:eastAsia="Arial" w:cs="Arial"/>
          <w:spacing w:val="10"/>
          <w:lang w:val="de-DE"/>
        </w:rPr>
        <w:t xml:space="preserve"> </w:t>
      </w:r>
      <w:r w:rsidRPr="00013C05">
        <w:rPr>
          <w:rFonts w:eastAsia="Arial" w:cs="Arial"/>
          <w:strike/>
          <w:spacing w:val="4"/>
          <w:lang w:val="de-DE"/>
        </w:rPr>
        <w:t>Generaldirektor</w:t>
      </w:r>
      <w:r w:rsidR="00B8721C" w:rsidRPr="00013C05">
        <w:rPr>
          <w:rFonts w:eastAsia="Arial" w:cs="Arial"/>
          <w:strike/>
          <w:spacing w:val="4"/>
          <w:lang w:val="de-DE"/>
        </w:rPr>
        <w:t xml:space="preserve"> </w:t>
      </w:r>
      <w:r w:rsidR="00B8721C" w:rsidRPr="00013C05">
        <w:rPr>
          <w:rFonts w:eastAsia="Arial" w:cs="Arial"/>
          <w:strike/>
          <w:spacing w:val="6"/>
          <w:highlight w:val="lightGray"/>
          <w:lang w:val="de-DE"/>
        </w:rPr>
        <w:t>der WIPO</w:t>
      </w:r>
      <w:r w:rsidR="00B8721C" w:rsidRPr="00013C05">
        <w:rPr>
          <w:rFonts w:eastAsia="Arial" w:cs="Arial"/>
          <w:spacing w:val="6"/>
          <w:lang w:val="de-DE"/>
        </w:rPr>
        <w:t xml:space="preserve"> </w:t>
      </w:r>
      <w:r w:rsidRPr="00013C05">
        <w:rPr>
          <w:rFonts w:eastAsia="Arial" w:cs="Arial"/>
          <w:spacing w:val="6"/>
          <w:u w:val="single"/>
          <w:lang w:val="de-DE"/>
        </w:rPr>
        <w:t xml:space="preserve">HLOP </w:t>
      </w:r>
      <w:r w:rsidRPr="00013C05">
        <w:rPr>
          <w:rFonts w:eastAsia="Arial" w:cs="Arial"/>
          <w:b/>
          <w:spacing w:val="2"/>
          <w:highlight w:val="lightGray"/>
          <w:u w:val="single"/>
          <w:lang w:val="de-DE"/>
        </w:rPr>
        <w:t>d</w:t>
      </w:r>
      <w:r w:rsidRPr="00013C05">
        <w:rPr>
          <w:rFonts w:eastAsia="Arial" w:cs="Arial"/>
          <w:b/>
          <w:highlight w:val="lightGray"/>
          <w:u w:val="single"/>
          <w:lang w:val="de-DE"/>
        </w:rPr>
        <w:t>er</w:t>
      </w:r>
      <w:r w:rsidRPr="00013C05">
        <w:rPr>
          <w:rFonts w:eastAsia="Arial" w:cs="Arial"/>
          <w:b/>
          <w:spacing w:val="5"/>
          <w:highlight w:val="lightGray"/>
          <w:u w:val="single"/>
          <w:lang w:val="de-DE"/>
        </w:rPr>
        <w:t xml:space="preserve"> </w:t>
      </w:r>
      <w:r w:rsidRPr="00013C05">
        <w:rPr>
          <w:rFonts w:eastAsia="Arial" w:cs="Arial"/>
          <w:b/>
          <w:spacing w:val="9"/>
          <w:highlight w:val="lightGray"/>
          <w:u w:val="single"/>
          <w:lang w:val="de-DE"/>
        </w:rPr>
        <w:t>W</w:t>
      </w:r>
      <w:r w:rsidRPr="00013C05">
        <w:rPr>
          <w:rFonts w:eastAsia="Arial" w:cs="Arial"/>
          <w:b/>
          <w:highlight w:val="lightGray"/>
          <w:u w:val="single"/>
          <w:lang w:val="de-DE"/>
        </w:rPr>
        <w:t>I</w:t>
      </w:r>
      <w:r w:rsidRPr="00013C05">
        <w:rPr>
          <w:rFonts w:eastAsia="Arial" w:cs="Arial"/>
          <w:b/>
          <w:spacing w:val="-1"/>
          <w:highlight w:val="lightGray"/>
          <w:u w:val="single"/>
          <w:lang w:val="de-DE"/>
        </w:rPr>
        <w:t>P</w:t>
      </w:r>
      <w:r w:rsidRPr="00013C05">
        <w:rPr>
          <w:rFonts w:eastAsia="Arial" w:cs="Arial"/>
          <w:b/>
          <w:highlight w:val="lightGray"/>
          <w:u w:val="single"/>
          <w:lang w:val="de-DE"/>
        </w:rPr>
        <w:t>O</w:t>
      </w:r>
      <w:r w:rsidRPr="00013C05">
        <w:rPr>
          <w:rFonts w:eastAsia="Arial" w:cs="Arial"/>
          <w:spacing w:val="9"/>
          <w:lang w:val="de-DE"/>
        </w:rPr>
        <w:t xml:space="preserve"> </w:t>
      </w:r>
      <w:r w:rsidRPr="00013C05">
        <w:rPr>
          <w:rFonts w:eastAsia="Arial" w:cs="Arial"/>
          <w:spacing w:val="-1"/>
          <w:lang w:val="de-DE"/>
        </w:rPr>
        <w:t>l</w:t>
      </w:r>
      <w:r w:rsidRPr="00013C05">
        <w:rPr>
          <w:rFonts w:eastAsia="Arial" w:cs="Arial"/>
          <w:lang w:val="de-DE"/>
        </w:rPr>
        <w:t>egt</w:t>
      </w:r>
      <w:r w:rsidRPr="00013C05">
        <w:rPr>
          <w:rFonts w:eastAsia="Arial" w:cs="Arial"/>
          <w:spacing w:val="9"/>
          <w:lang w:val="de-DE"/>
        </w:rPr>
        <w:t xml:space="preserve"> </w:t>
      </w:r>
      <w:r w:rsidRPr="00013C05">
        <w:rPr>
          <w:rFonts w:eastAsia="Arial" w:cs="Arial"/>
          <w:spacing w:val="4"/>
          <w:lang w:val="de-DE"/>
        </w:rPr>
        <w:t>m</w:t>
      </w:r>
      <w:r w:rsidRPr="00013C05">
        <w:rPr>
          <w:rFonts w:eastAsia="Arial" w:cs="Arial"/>
          <w:spacing w:val="-1"/>
          <w:lang w:val="de-DE"/>
        </w:rPr>
        <w:t>i</w:t>
      </w:r>
      <w:r w:rsidRPr="00013C05">
        <w:rPr>
          <w:rFonts w:eastAsia="Arial" w:cs="Arial"/>
          <w:lang w:val="de-DE"/>
        </w:rPr>
        <w:t>tte</w:t>
      </w:r>
      <w:r w:rsidRPr="00013C05">
        <w:rPr>
          <w:rFonts w:eastAsia="Arial" w:cs="Arial"/>
          <w:spacing w:val="-1"/>
          <w:lang w:val="de-DE"/>
        </w:rPr>
        <w:t>l</w:t>
      </w:r>
      <w:r w:rsidRPr="00013C05">
        <w:rPr>
          <w:rFonts w:eastAsia="Arial" w:cs="Arial"/>
          <w:lang w:val="de-DE"/>
        </w:rPr>
        <w:t>s</w:t>
      </w:r>
      <w:r w:rsidRPr="00013C05">
        <w:rPr>
          <w:rFonts w:eastAsia="Arial" w:cs="Arial"/>
          <w:spacing w:val="7"/>
          <w:lang w:val="de-DE"/>
        </w:rPr>
        <w:t xml:space="preserve"> </w:t>
      </w:r>
      <w:r w:rsidRPr="00013C05">
        <w:rPr>
          <w:rFonts w:eastAsia="Arial" w:cs="Arial"/>
          <w:spacing w:val="7"/>
          <w:u w:val="single"/>
          <w:lang w:val="de-DE"/>
        </w:rPr>
        <w:t>einer</w:t>
      </w:r>
      <w:r w:rsidRPr="00013C05">
        <w:rPr>
          <w:rFonts w:eastAsia="Arial" w:cs="Arial"/>
          <w:spacing w:val="7"/>
          <w:lang w:val="de-DE"/>
        </w:rPr>
        <w:t xml:space="preserve"> </w:t>
      </w:r>
      <w:r w:rsidRPr="00013C05">
        <w:rPr>
          <w:rFonts w:eastAsia="Arial" w:cs="Arial"/>
          <w:spacing w:val="1"/>
          <w:lang w:val="de-DE"/>
        </w:rPr>
        <w:t>Amts</w:t>
      </w:r>
      <w:r w:rsidRPr="00013C05">
        <w:rPr>
          <w:rFonts w:eastAsia="Arial" w:cs="Arial"/>
          <w:lang w:val="de-DE"/>
        </w:rPr>
        <w:t>a</w:t>
      </w:r>
      <w:r w:rsidRPr="00013C05">
        <w:rPr>
          <w:rFonts w:eastAsia="Arial" w:cs="Arial"/>
          <w:spacing w:val="2"/>
          <w:lang w:val="de-DE"/>
        </w:rPr>
        <w:t>n</w:t>
      </w:r>
      <w:r w:rsidRPr="00013C05">
        <w:rPr>
          <w:rFonts w:eastAsia="Arial" w:cs="Arial"/>
          <w:spacing w:val="-2"/>
          <w:lang w:val="de-DE"/>
        </w:rPr>
        <w:t>w</w:t>
      </w:r>
      <w:r w:rsidRPr="00013C05">
        <w:rPr>
          <w:rFonts w:eastAsia="Arial" w:cs="Arial"/>
          <w:spacing w:val="3"/>
          <w:lang w:val="de-DE"/>
        </w:rPr>
        <w:t>e</w:t>
      </w:r>
      <w:r w:rsidRPr="00013C05">
        <w:rPr>
          <w:rFonts w:eastAsia="Arial" w:cs="Arial"/>
          <w:spacing w:val="-1"/>
          <w:lang w:val="de-DE"/>
        </w:rPr>
        <w:t>i</w:t>
      </w:r>
      <w:r w:rsidRPr="00013C05">
        <w:rPr>
          <w:rFonts w:eastAsia="Arial" w:cs="Arial"/>
          <w:spacing w:val="4"/>
          <w:lang w:val="de-DE"/>
        </w:rPr>
        <w:t>s</w:t>
      </w:r>
      <w:r w:rsidRPr="00013C05">
        <w:rPr>
          <w:rFonts w:eastAsia="Arial" w:cs="Arial"/>
          <w:lang w:val="de-DE"/>
        </w:rPr>
        <w:t>ung</w:t>
      </w:r>
      <w:r w:rsidRPr="00013C05">
        <w:rPr>
          <w:rFonts w:eastAsia="Arial" w:cs="Arial"/>
          <w:spacing w:val="-10"/>
          <w:lang w:val="de-DE"/>
        </w:rPr>
        <w:t xml:space="preserve"> </w:t>
      </w:r>
      <w:r w:rsidRPr="00013C05">
        <w:rPr>
          <w:rFonts w:eastAsia="Arial" w:cs="Arial"/>
          <w:u w:val="single"/>
          <w:lang w:val="de-DE"/>
        </w:rPr>
        <w:t xml:space="preserve">die allgemeinen Grundsätze und </w:t>
      </w:r>
      <w:r w:rsidR="008D20B9" w:rsidRPr="00013C05">
        <w:rPr>
          <w:rFonts w:eastAsia="Arial" w:cs="Arial"/>
          <w:u w:val="single"/>
          <w:lang w:val="de-DE"/>
        </w:rPr>
        <w:t>grundlegenden</w:t>
      </w:r>
      <w:r w:rsidRPr="00013C05">
        <w:rPr>
          <w:rFonts w:eastAsia="Arial" w:cs="Arial"/>
          <w:u w:val="single"/>
          <w:lang w:val="de-DE"/>
        </w:rPr>
        <w:t xml:space="preserve"> Regeln für die Beschaffung, </w:t>
      </w:r>
      <w:r w:rsidR="008D20B9" w:rsidRPr="00013C05">
        <w:rPr>
          <w:rFonts w:eastAsia="Arial" w:cs="Arial"/>
          <w:u w:val="single"/>
          <w:lang w:val="de-DE"/>
        </w:rPr>
        <w:t>einschließlich</w:t>
      </w:r>
      <w:r w:rsidRPr="00013C05">
        <w:rPr>
          <w:rFonts w:eastAsia="Arial" w:cs="Arial"/>
          <w:u w:val="single"/>
          <w:lang w:val="de-DE"/>
        </w:rPr>
        <w:t xml:space="preserve"> der</w:t>
      </w:r>
      <w:r w:rsidRPr="00013C05">
        <w:rPr>
          <w:rFonts w:eastAsia="Arial" w:cs="Arial"/>
          <w:lang w:val="de-DE"/>
        </w:rPr>
        <w:t xml:space="preserve"> </w:t>
      </w:r>
      <w:r w:rsidRPr="00013C05">
        <w:rPr>
          <w:rFonts w:eastAsia="Arial" w:cs="Arial"/>
          <w:strike/>
          <w:spacing w:val="2"/>
          <w:lang w:val="de-DE"/>
        </w:rPr>
        <w:t>d</w:t>
      </w:r>
      <w:r w:rsidRPr="00013C05">
        <w:rPr>
          <w:rFonts w:eastAsia="Arial" w:cs="Arial"/>
          <w:strike/>
          <w:spacing w:val="-1"/>
          <w:lang w:val="de-DE"/>
        </w:rPr>
        <w:t>i</w:t>
      </w:r>
      <w:r w:rsidRPr="00013C05">
        <w:rPr>
          <w:rFonts w:eastAsia="Arial" w:cs="Arial"/>
          <w:strike/>
          <w:lang w:val="de-DE"/>
        </w:rPr>
        <w:t>e</w:t>
      </w:r>
      <w:r w:rsidRPr="00013C05">
        <w:rPr>
          <w:rFonts w:eastAsia="Arial" w:cs="Arial"/>
          <w:spacing w:val="8"/>
          <w:lang w:val="de-DE"/>
        </w:rPr>
        <w:t xml:space="preserve"> </w:t>
      </w:r>
      <w:r w:rsidRPr="00013C05">
        <w:rPr>
          <w:rFonts w:eastAsia="Arial" w:cs="Arial"/>
          <w:spacing w:val="-1"/>
          <w:lang w:val="de-DE"/>
        </w:rPr>
        <w:t>S</w:t>
      </w:r>
      <w:r w:rsidRPr="00013C05">
        <w:rPr>
          <w:rFonts w:eastAsia="Arial" w:cs="Arial"/>
          <w:spacing w:val="4"/>
          <w:lang w:val="de-DE"/>
        </w:rPr>
        <w:t>c</w:t>
      </w:r>
      <w:r w:rsidRPr="00013C05">
        <w:rPr>
          <w:rFonts w:eastAsia="Arial" w:cs="Arial"/>
          <w:spacing w:val="2"/>
          <w:lang w:val="de-DE"/>
        </w:rPr>
        <w:t>h</w:t>
      </w:r>
      <w:r w:rsidRPr="00013C05">
        <w:rPr>
          <w:rFonts w:eastAsia="Arial" w:cs="Arial"/>
          <w:spacing w:val="-2"/>
          <w:lang w:val="de-DE"/>
        </w:rPr>
        <w:t>w</w:t>
      </w:r>
      <w:r w:rsidRPr="00013C05">
        <w:rPr>
          <w:rFonts w:eastAsia="Arial" w:cs="Arial"/>
          <w:spacing w:val="2"/>
          <w:lang w:val="de-DE"/>
        </w:rPr>
        <w:t>e</w:t>
      </w:r>
      <w:r w:rsidRPr="00013C05">
        <w:rPr>
          <w:rFonts w:eastAsia="Arial" w:cs="Arial"/>
          <w:spacing w:val="-1"/>
          <w:lang w:val="de-DE"/>
        </w:rPr>
        <w:t>ll</w:t>
      </w:r>
      <w:r w:rsidRPr="00013C05">
        <w:rPr>
          <w:rFonts w:eastAsia="Arial" w:cs="Arial"/>
          <w:spacing w:val="2"/>
          <w:lang w:val="de-DE"/>
        </w:rPr>
        <w:t>e</w:t>
      </w:r>
      <w:r w:rsidRPr="00013C05">
        <w:rPr>
          <w:rFonts w:eastAsia="Arial" w:cs="Arial"/>
          <w:lang w:val="de-DE"/>
        </w:rPr>
        <w:t>nb</w:t>
      </w:r>
      <w:r w:rsidRPr="00013C05">
        <w:rPr>
          <w:rFonts w:eastAsia="Arial" w:cs="Arial"/>
          <w:spacing w:val="2"/>
          <w:lang w:val="de-DE"/>
        </w:rPr>
        <w:t>e</w:t>
      </w:r>
      <w:r w:rsidRPr="00013C05">
        <w:rPr>
          <w:rFonts w:eastAsia="Arial" w:cs="Arial"/>
          <w:lang w:val="de-DE"/>
        </w:rPr>
        <w:t>t</w:t>
      </w:r>
      <w:r w:rsidRPr="00013C05">
        <w:rPr>
          <w:rFonts w:eastAsia="Arial" w:cs="Arial"/>
          <w:spacing w:val="1"/>
          <w:lang w:val="de-DE"/>
        </w:rPr>
        <w:t>r</w:t>
      </w:r>
      <w:r w:rsidRPr="00013C05">
        <w:rPr>
          <w:rFonts w:eastAsia="Arial" w:cs="Arial"/>
          <w:lang w:val="de-DE"/>
        </w:rPr>
        <w:t>äge</w:t>
      </w:r>
      <w:r w:rsidRPr="00013C05">
        <w:rPr>
          <w:rFonts w:eastAsia="Arial" w:cs="Arial"/>
          <w:spacing w:val="-5"/>
          <w:lang w:val="de-DE"/>
        </w:rPr>
        <w:t xml:space="preserve"> </w:t>
      </w:r>
      <w:r w:rsidRPr="00013C05">
        <w:rPr>
          <w:rFonts w:eastAsia="Arial" w:cs="Arial"/>
          <w:spacing w:val="2"/>
          <w:lang w:val="de-DE"/>
        </w:rPr>
        <w:t>f</w:t>
      </w:r>
      <w:r w:rsidRPr="00013C05">
        <w:rPr>
          <w:rFonts w:eastAsia="Arial" w:cs="Arial"/>
          <w:lang w:val="de-DE"/>
        </w:rPr>
        <w:t>e</w:t>
      </w:r>
      <w:r w:rsidRPr="00013C05">
        <w:rPr>
          <w:rFonts w:eastAsia="Arial" w:cs="Arial"/>
          <w:spacing w:val="1"/>
          <w:lang w:val="de-DE"/>
        </w:rPr>
        <w:t>s</w:t>
      </w:r>
      <w:r w:rsidRPr="00013C05">
        <w:rPr>
          <w:rFonts w:eastAsia="Arial" w:cs="Arial"/>
          <w:lang w:val="de-DE"/>
        </w:rPr>
        <w:t>t</w:t>
      </w:r>
      <w:r w:rsidRPr="00013C05">
        <w:rPr>
          <w:rFonts w:eastAsia="Arial" w:cs="Arial"/>
          <w:spacing w:val="9"/>
          <w:lang w:val="de-DE"/>
        </w:rPr>
        <w:t xml:space="preserve"> </w:t>
      </w:r>
      <w:r w:rsidRPr="00013C05">
        <w:rPr>
          <w:rFonts w:eastAsia="Arial" w:cs="Arial"/>
          <w:spacing w:val="2"/>
          <w:lang w:val="de-DE"/>
        </w:rPr>
        <w:t>f</w:t>
      </w:r>
      <w:r w:rsidRPr="00013C05">
        <w:rPr>
          <w:rFonts w:eastAsia="Arial" w:cs="Arial"/>
          <w:lang w:val="de-DE"/>
        </w:rPr>
        <w:t>ür</w:t>
      </w:r>
      <w:r w:rsidRPr="00013C05">
        <w:rPr>
          <w:rFonts w:eastAsia="Arial" w:cs="Arial"/>
          <w:spacing w:val="11"/>
          <w:lang w:val="de-DE"/>
        </w:rPr>
        <w:t xml:space="preserve"> </w:t>
      </w:r>
      <w:r w:rsidRPr="00013C05">
        <w:rPr>
          <w:rFonts w:eastAsia="Arial" w:cs="Arial"/>
          <w:spacing w:val="-1"/>
          <w:lang w:val="de-DE"/>
        </w:rPr>
        <w:t>i</w:t>
      </w:r>
      <w:r w:rsidRPr="00013C05">
        <w:rPr>
          <w:rFonts w:eastAsia="Arial" w:cs="Arial"/>
          <w:lang w:val="de-DE"/>
        </w:rPr>
        <w:t>) den</w:t>
      </w:r>
      <w:r w:rsidRPr="00013C05">
        <w:rPr>
          <w:rFonts w:eastAsia="Arial" w:cs="Arial"/>
          <w:spacing w:val="8"/>
          <w:lang w:val="de-DE"/>
        </w:rPr>
        <w:t xml:space="preserve"> </w:t>
      </w:r>
      <w:r w:rsidRPr="00013C05">
        <w:rPr>
          <w:rFonts w:eastAsia="Arial" w:cs="Arial"/>
          <w:lang w:val="de-DE"/>
        </w:rPr>
        <w:t>d</w:t>
      </w:r>
      <w:r w:rsidRPr="00013C05">
        <w:rPr>
          <w:rFonts w:eastAsia="Arial" w:cs="Arial"/>
          <w:spacing w:val="-1"/>
          <w:lang w:val="de-DE"/>
        </w:rPr>
        <w:t>i</w:t>
      </w:r>
      <w:r w:rsidRPr="00013C05">
        <w:rPr>
          <w:rFonts w:eastAsia="Arial" w:cs="Arial"/>
          <w:spacing w:val="1"/>
          <w:lang w:val="de-DE"/>
        </w:rPr>
        <w:t>r</w:t>
      </w:r>
      <w:r w:rsidRPr="00013C05">
        <w:rPr>
          <w:rFonts w:eastAsia="Arial" w:cs="Arial"/>
          <w:lang w:val="de-DE"/>
        </w:rPr>
        <w:t>e</w:t>
      </w:r>
      <w:r w:rsidRPr="00013C05">
        <w:rPr>
          <w:rFonts w:eastAsia="Arial" w:cs="Arial"/>
          <w:spacing w:val="4"/>
          <w:lang w:val="de-DE"/>
        </w:rPr>
        <w:t>k</w:t>
      </w:r>
      <w:r w:rsidRPr="00013C05">
        <w:rPr>
          <w:rFonts w:eastAsia="Arial" w:cs="Arial"/>
          <w:lang w:val="de-DE"/>
        </w:rPr>
        <w:t xml:space="preserve">ten </w:t>
      </w:r>
      <w:r w:rsidRPr="00013C05">
        <w:rPr>
          <w:rFonts w:eastAsia="Arial" w:cs="Arial"/>
          <w:spacing w:val="-1"/>
          <w:lang w:val="de-DE"/>
        </w:rPr>
        <w:t>E</w:t>
      </w:r>
      <w:r w:rsidRPr="00013C05">
        <w:rPr>
          <w:rFonts w:eastAsia="Arial" w:cs="Arial"/>
          <w:spacing w:val="3"/>
          <w:lang w:val="de-DE"/>
        </w:rPr>
        <w:t>r</w:t>
      </w:r>
      <w:r w:rsidRPr="00013C05">
        <w:rPr>
          <w:rFonts w:eastAsia="Arial" w:cs="Arial"/>
          <w:spacing w:val="-2"/>
          <w:lang w:val="de-DE"/>
        </w:rPr>
        <w:t>w</w:t>
      </w:r>
      <w:r w:rsidRPr="00013C05">
        <w:rPr>
          <w:rFonts w:eastAsia="Arial" w:cs="Arial"/>
          <w:lang w:val="de-DE"/>
        </w:rPr>
        <w:t>e</w:t>
      </w:r>
      <w:r w:rsidRPr="00013C05">
        <w:rPr>
          <w:rFonts w:eastAsia="Arial" w:cs="Arial"/>
          <w:spacing w:val="1"/>
          <w:lang w:val="de-DE"/>
        </w:rPr>
        <w:t>r</w:t>
      </w:r>
      <w:r w:rsidRPr="00013C05">
        <w:rPr>
          <w:rFonts w:eastAsia="Arial" w:cs="Arial"/>
          <w:lang w:val="de-DE"/>
        </w:rPr>
        <w:t xml:space="preserve">b, </w:t>
      </w:r>
      <w:r w:rsidRPr="00013C05">
        <w:rPr>
          <w:rFonts w:eastAsia="Arial" w:cs="Arial"/>
          <w:spacing w:val="-1"/>
          <w:lang w:val="de-DE"/>
        </w:rPr>
        <w:t>ii</w:t>
      </w:r>
      <w:r w:rsidRPr="00013C05">
        <w:rPr>
          <w:rFonts w:eastAsia="Arial" w:cs="Arial"/>
          <w:lang w:val="de-DE"/>
        </w:rPr>
        <w:t xml:space="preserve">) das </w:t>
      </w:r>
      <w:r w:rsidRPr="00013C05">
        <w:rPr>
          <w:rFonts w:eastAsia="Arial" w:cs="Arial"/>
          <w:spacing w:val="2"/>
          <w:lang w:val="de-DE"/>
        </w:rPr>
        <w:t>f</w:t>
      </w:r>
      <w:r w:rsidRPr="00013C05">
        <w:rPr>
          <w:rFonts w:eastAsia="Arial" w:cs="Arial"/>
          <w:lang w:val="de-DE"/>
        </w:rPr>
        <w:t>o</w:t>
      </w:r>
      <w:r w:rsidRPr="00013C05">
        <w:rPr>
          <w:rFonts w:eastAsia="Arial" w:cs="Arial"/>
          <w:spacing w:val="1"/>
          <w:lang w:val="de-DE"/>
        </w:rPr>
        <w:t>r</w:t>
      </w:r>
      <w:r w:rsidRPr="00013C05">
        <w:rPr>
          <w:rFonts w:eastAsia="Arial" w:cs="Arial"/>
          <w:spacing w:val="4"/>
          <w:lang w:val="de-DE"/>
        </w:rPr>
        <w:t>m</w:t>
      </w:r>
      <w:r w:rsidRPr="00013C05">
        <w:rPr>
          <w:rFonts w:eastAsia="Arial" w:cs="Arial"/>
          <w:spacing w:val="-1"/>
          <w:lang w:val="de-DE"/>
        </w:rPr>
        <w:t>l</w:t>
      </w:r>
      <w:r w:rsidRPr="00013C05">
        <w:rPr>
          <w:rFonts w:eastAsia="Arial" w:cs="Arial"/>
          <w:lang w:val="de-DE"/>
        </w:rPr>
        <w:t>o</w:t>
      </w:r>
      <w:r w:rsidRPr="00013C05">
        <w:rPr>
          <w:rFonts w:eastAsia="Arial" w:cs="Arial"/>
          <w:spacing w:val="1"/>
          <w:lang w:val="de-DE"/>
        </w:rPr>
        <w:t>s</w:t>
      </w:r>
      <w:r w:rsidRPr="00013C05">
        <w:rPr>
          <w:rFonts w:eastAsia="Arial" w:cs="Arial"/>
          <w:lang w:val="de-DE"/>
        </w:rPr>
        <w:t xml:space="preserve">e </w:t>
      </w:r>
      <w:r w:rsidRPr="00013C05">
        <w:rPr>
          <w:rFonts w:eastAsia="Arial" w:cs="Arial"/>
          <w:spacing w:val="-1"/>
          <w:lang w:val="de-DE"/>
        </w:rPr>
        <w:t>P</w:t>
      </w:r>
      <w:r w:rsidRPr="00013C05">
        <w:rPr>
          <w:rFonts w:eastAsia="Arial" w:cs="Arial"/>
          <w:spacing w:val="1"/>
          <w:lang w:val="de-DE"/>
        </w:rPr>
        <w:t>r</w:t>
      </w:r>
      <w:r w:rsidRPr="00013C05">
        <w:rPr>
          <w:rFonts w:eastAsia="Arial" w:cs="Arial"/>
          <w:lang w:val="de-DE"/>
        </w:rPr>
        <w:t>e</w:t>
      </w:r>
      <w:r w:rsidRPr="00013C05">
        <w:rPr>
          <w:rFonts w:eastAsia="Arial" w:cs="Arial"/>
          <w:spacing w:val="-1"/>
          <w:lang w:val="de-DE"/>
        </w:rPr>
        <w:t>i</w:t>
      </w:r>
      <w:r w:rsidRPr="00013C05">
        <w:rPr>
          <w:rFonts w:eastAsia="Arial" w:cs="Arial"/>
          <w:spacing w:val="1"/>
          <w:lang w:val="de-DE"/>
        </w:rPr>
        <w:t>s</w:t>
      </w:r>
      <w:r w:rsidRPr="00013C05">
        <w:rPr>
          <w:rFonts w:eastAsia="Arial" w:cs="Arial"/>
          <w:spacing w:val="2"/>
          <w:lang w:val="de-DE"/>
        </w:rPr>
        <w:t>a</w:t>
      </w:r>
      <w:r w:rsidRPr="00013C05">
        <w:rPr>
          <w:rFonts w:eastAsia="Arial" w:cs="Arial"/>
          <w:lang w:val="de-DE"/>
        </w:rPr>
        <w:t>n</w:t>
      </w:r>
      <w:r w:rsidRPr="00013C05">
        <w:rPr>
          <w:rFonts w:eastAsia="Arial" w:cs="Arial"/>
          <w:spacing w:val="2"/>
          <w:lang w:val="de-DE"/>
        </w:rPr>
        <w:t>f</w:t>
      </w:r>
      <w:r w:rsidRPr="00013C05">
        <w:rPr>
          <w:rFonts w:eastAsia="Arial" w:cs="Arial"/>
          <w:spacing w:val="1"/>
          <w:lang w:val="de-DE"/>
        </w:rPr>
        <w:t>r</w:t>
      </w:r>
      <w:r w:rsidRPr="00013C05">
        <w:rPr>
          <w:rFonts w:eastAsia="Arial" w:cs="Arial"/>
          <w:lang w:val="de-DE"/>
        </w:rPr>
        <w:t>age</w:t>
      </w:r>
      <w:r w:rsidRPr="00013C05">
        <w:rPr>
          <w:rFonts w:eastAsia="Arial" w:cs="Arial"/>
          <w:spacing w:val="1"/>
          <w:lang w:val="de-DE"/>
        </w:rPr>
        <w:t>v</w:t>
      </w:r>
      <w:r w:rsidRPr="00013C05">
        <w:rPr>
          <w:rFonts w:eastAsia="Arial" w:cs="Arial"/>
          <w:lang w:val="de-DE"/>
        </w:rPr>
        <w:t>e</w:t>
      </w:r>
      <w:r w:rsidRPr="00013C05">
        <w:rPr>
          <w:rFonts w:eastAsia="Arial" w:cs="Arial"/>
          <w:spacing w:val="1"/>
          <w:lang w:val="de-DE"/>
        </w:rPr>
        <w:t>r</w:t>
      </w:r>
      <w:r w:rsidRPr="00013C05">
        <w:rPr>
          <w:rFonts w:eastAsia="Arial" w:cs="Arial"/>
          <w:spacing w:val="2"/>
          <w:lang w:val="de-DE"/>
        </w:rPr>
        <w:t>f</w:t>
      </w:r>
      <w:r w:rsidRPr="00013C05">
        <w:rPr>
          <w:rFonts w:eastAsia="Arial" w:cs="Arial"/>
          <w:lang w:val="de-DE"/>
        </w:rPr>
        <w:t>ah</w:t>
      </w:r>
      <w:r w:rsidRPr="00013C05">
        <w:rPr>
          <w:rFonts w:eastAsia="Arial" w:cs="Arial"/>
          <w:spacing w:val="1"/>
          <w:lang w:val="de-DE"/>
        </w:rPr>
        <w:t>r</w:t>
      </w:r>
      <w:r w:rsidRPr="00013C05">
        <w:rPr>
          <w:rFonts w:eastAsia="Arial" w:cs="Arial"/>
          <w:lang w:val="de-DE"/>
        </w:rPr>
        <w:t>en,</w:t>
      </w:r>
      <w:r w:rsidRPr="00013C05">
        <w:rPr>
          <w:rFonts w:eastAsia="Arial" w:cs="Arial"/>
          <w:spacing w:val="45"/>
          <w:lang w:val="de-DE"/>
        </w:rPr>
        <w:t xml:space="preserve"> </w:t>
      </w:r>
      <w:r w:rsidRPr="00013C05">
        <w:rPr>
          <w:rFonts w:eastAsia="Arial" w:cs="Arial"/>
          <w:spacing w:val="-1"/>
          <w:lang w:val="de-DE"/>
        </w:rPr>
        <w:t>i</w:t>
      </w:r>
      <w:r w:rsidRPr="00013C05">
        <w:rPr>
          <w:rFonts w:eastAsia="Arial" w:cs="Arial"/>
          <w:spacing w:val="1"/>
          <w:lang w:val="de-DE"/>
        </w:rPr>
        <w:t>i</w:t>
      </w:r>
      <w:r w:rsidRPr="00013C05">
        <w:rPr>
          <w:rFonts w:eastAsia="Arial" w:cs="Arial"/>
          <w:spacing w:val="-1"/>
          <w:lang w:val="de-DE"/>
        </w:rPr>
        <w:t>i</w:t>
      </w:r>
      <w:r w:rsidRPr="00013C05">
        <w:rPr>
          <w:rFonts w:eastAsia="Arial" w:cs="Arial"/>
          <w:lang w:val="de-DE"/>
        </w:rPr>
        <w:t>)</w:t>
      </w:r>
      <w:r w:rsidRPr="00013C05">
        <w:rPr>
          <w:rFonts w:eastAsia="Arial" w:cs="Arial"/>
          <w:spacing w:val="1"/>
          <w:lang w:val="de-DE"/>
        </w:rPr>
        <w:t xml:space="preserve"> </w:t>
      </w:r>
      <w:r w:rsidRPr="00013C05">
        <w:rPr>
          <w:rFonts w:eastAsia="Arial" w:cs="Arial"/>
          <w:lang w:val="de-DE"/>
        </w:rPr>
        <w:t>beg</w:t>
      </w:r>
      <w:r w:rsidRPr="00013C05">
        <w:rPr>
          <w:rFonts w:eastAsia="Arial" w:cs="Arial"/>
          <w:spacing w:val="1"/>
          <w:lang w:val="de-DE"/>
        </w:rPr>
        <w:t>r</w:t>
      </w:r>
      <w:r w:rsidRPr="00013C05">
        <w:rPr>
          <w:rFonts w:eastAsia="Arial" w:cs="Arial"/>
          <w:spacing w:val="2"/>
          <w:lang w:val="de-DE"/>
        </w:rPr>
        <w:t>en</w:t>
      </w:r>
      <w:r w:rsidRPr="00013C05">
        <w:rPr>
          <w:rFonts w:eastAsia="Arial" w:cs="Arial"/>
          <w:spacing w:val="-4"/>
          <w:lang w:val="de-DE"/>
        </w:rPr>
        <w:t>z</w:t>
      </w:r>
      <w:r w:rsidRPr="00013C05">
        <w:rPr>
          <w:rFonts w:eastAsia="Arial" w:cs="Arial"/>
          <w:spacing w:val="2"/>
          <w:lang w:val="de-DE"/>
        </w:rPr>
        <w:t>t</w:t>
      </w:r>
      <w:r w:rsidRPr="00013C05">
        <w:rPr>
          <w:rFonts w:eastAsia="Arial" w:cs="Arial"/>
          <w:lang w:val="de-DE"/>
        </w:rPr>
        <w:t xml:space="preserve">e </w:t>
      </w:r>
      <w:r w:rsidRPr="00013C05">
        <w:rPr>
          <w:rFonts w:eastAsia="Arial" w:cs="Arial"/>
          <w:spacing w:val="-1"/>
          <w:lang w:val="de-DE"/>
        </w:rPr>
        <w:t>A</w:t>
      </w:r>
      <w:r w:rsidRPr="00013C05">
        <w:rPr>
          <w:rFonts w:eastAsia="Arial" w:cs="Arial"/>
          <w:lang w:val="de-DE"/>
        </w:rPr>
        <w:t>u</w:t>
      </w:r>
      <w:r w:rsidRPr="00013C05">
        <w:rPr>
          <w:rFonts w:eastAsia="Arial" w:cs="Arial"/>
          <w:spacing w:val="1"/>
          <w:lang w:val="de-DE"/>
        </w:rPr>
        <w:t>ssc</w:t>
      </w:r>
      <w:r w:rsidRPr="00013C05">
        <w:rPr>
          <w:rFonts w:eastAsia="Arial" w:cs="Arial"/>
          <w:lang w:val="de-DE"/>
        </w:rPr>
        <w:t>h</w:t>
      </w:r>
      <w:r w:rsidRPr="00013C05">
        <w:rPr>
          <w:rFonts w:eastAsia="Arial" w:cs="Arial"/>
          <w:spacing w:val="1"/>
          <w:lang w:val="de-DE"/>
        </w:rPr>
        <w:t>r</w:t>
      </w:r>
      <w:r w:rsidRPr="00013C05">
        <w:rPr>
          <w:rFonts w:eastAsia="Arial" w:cs="Arial"/>
          <w:lang w:val="de-DE"/>
        </w:rPr>
        <w:t>e</w:t>
      </w:r>
      <w:r w:rsidRPr="00013C05">
        <w:rPr>
          <w:rFonts w:eastAsia="Arial" w:cs="Arial"/>
          <w:spacing w:val="-1"/>
          <w:lang w:val="de-DE"/>
        </w:rPr>
        <w:t>i</w:t>
      </w:r>
      <w:r w:rsidRPr="00013C05">
        <w:rPr>
          <w:rFonts w:eastAsia="Arial" w:cs="Arial"/>
          <w:spacing w:val="2"/>
          <w:lang w:val="de-DE"/>
        </w:rPr>
        <w:t>b</w:t>
      </w:r>
      <w:r w:rsidRPr="00013C05">
        <w:rPr>
          <w:rFonts w:eastAsia="Arial" w:cs="Arial"/>
          <w:lang w:val="de-DE"/>
        </w:rPr>
        <w:t>un</w:t>
      </w:r>
      <w:r w:rsidRPr="00013C05">
        <w:rPr>
          <w:rFonts w:eastAsia="Arial" w:cs="Arial"/>
          <w:spacing w:val="2"/>
          <w:lang w:val="de-DE"/>
        </w:rPr>
        <w:t>ge</w:t>
      </w:r>
      <w:r w:rsidRPr="00013C05">
        <w:rPr>
          <w:rFonts w:eastAsia="Arial" w:cs="Arial"/>
          <w:lang w:val="de-DE"/>
        </w:rPr>
        <w:t>n</w:t>
      </w:r>
      <w:r w:rsidRPr="00013C05">
        <w:rPr>
          <w:rFonts w:eastAsia="Arial" w:cs="Arial"/>
          <w:spacing w:val="48"/>
          <w:lang w:val="de-DE"/>
        </w:rPr>
        <w:t xml:space="preserve"> </w:t>
      </w:r>
      <w:r w:rsidRPr="00013C05">
        <w:rPr>
          <w:rFonts w:eastAsia="Arial" w:cs="Arial"/>
          <w:lang w:val="de-DE"/>
        </w:rPr>
        <w:t>u</w:t>
      </w:r>
      <w:r w:rsidRPr="00013C05">
        <w:rPr>
          <w:rFonts w:eastAsia="Arial" w:cs="Arial"/>
          <w:spacing w:val="2"/>
          <w:lang w:val="de-DE"/>
        </w:rPr>
        <w:t>n</w:t>
      </w:r>
      <w:r w:rsidRPr="00013C05">
        <w:rPr>
          <w:rFonts w:eastAsia="Arial" w:cs="Arial"/>
          <w:lang w:val="de-DE"/>
        </w:rPr>
        <w:t>d</w:t>
      </w:r>
      <w:r w:rsidRPr="00013C05">
        <w:rPr>
          <w:rFonts w:eastAsia="Arial" w:cs="Arial"/>
          <w:spacing w:val="6"/>
          <w:lang w:val="de-DE"/>
        </w:rPr>
        <w:t xml:space="preserve"> </w:t>
      </w:r>
      <w:r w:rsidRPr="00013C05">
        <w:rPr>
          <w:rFonts w:eastAsia="Arial" w:cs="Arial"/>
          <w:spacing w:val="-1"/>
          <w:lang w:val="de-DE"/>
        </w:rPr>
        <w:t>iv</w:t>
      </w:r>
      <w:r w:rsidRPr="00013C05">
        <w:rPr>
          <w:rFonts w:eastAsia="Arial" w:cs="Arial"/>
          <w:lang w:val="de-DE"/>
        </w:rPr>
        <w:t>)</w:t>
      </w:r>
      <w:r w:rsidRPr="00013C05">
        <w:rPr>
          <w:rFonts w:eastAsia="Arial" w:cs="Arial"/>
          <w:spacing w:val="1"/>
          <w:lang w:val="de-DE"/>
        </w:rPr>
        <w:t xml:space="preserve"> </w:t>
      </w:r>
      <w:r w:rsidRPr="00013C05">
        <w:rPr>
          <w:rFonts w:eastAsia="Arial" w:cs="Arial"/>
          <w:lang w:val="de-DE"/>
        </w:rPr>
        <w:t>ö</w:t>
      </w:r>
      <w:r w:rsidRPr="00013C05">
        <w:rPr>
          <w:rFonts w:eastAsia="Arial" w:cs="Arial"/>
          <w:spacing w:val="2"/>
          <w:lang w:val="de-DE"/>
        </w:rPr>
        <w:t>ff</w:t>
      </w:r>
      <w:r w:rsidRPr="00013C05">
        <w:rPr>
          <w:rFonts w:eastAsia="Arial" w:cs="Arial"/>
          <w:lang w:val="de-DE"/>
        </w:rPr>
        <w:t>ent</w:t>
      </w:r>
      <w:r w:rsidRPr="00013C05">
        <w:rPr>
          <w:rFonts w:eastAsia="Arial" w:cs="Arial"/>
          <w:spacing w:val="-1"/>
          <w:lang w:val="de-DE"/>
        </w:rPr>
        <w:t>li</w:t>
      </w:r>
      <w:r w:rsidRPr="00013C05">
        <w:rPr>
          <w:rFonts w:eastAsia="Arial" w:cs="Arial"/>
          <w:spacing w:val="1"/>
          <w:lang w:val="de-DE"/>
        </w:rPr>
        <w:t>c</w:t>
      </w:r>
      <w:r w:rsidRPr="00013C05">
        <w:rPr>
          <w:rFonts w:eastAsia="Arial" w:cs="Arial"/>
          <w:lang w:val="de-DE"/>
        </w:rPr>
        <w:t xml:space="preserve">he </w:t>
      </w:r>
      <w:r w:rsidRPr="00013C05">
        <w:rPr>
          <w:rFonts w:eastAsia="Arial" w:cs="Arial"/>
          <w:spacing w:val="-1"/>
          <w:lang w:val="de-DE"/>
        </w:rPr>
        <w:t>i</w:t>
      </w:r>
      <w:r w:rsidRPr="00013C05">
        <w:rPr>
          <w:rFonts w:eastAsia="Arial" w:cs="Arial"/>
          <w:lang w:val="de-DE"/>
        </w:rPr>
        <w:t>nte</w:t>
      </w:r>
      <w:r w:rsidRPr="00013C05">
        <w:rPr>
          <w:rFonts w:eastAsia="Arial" w:cs="Arial"/>
          <w:spacing w:val="1"/>
          <w:lang w:val="de-DE"/>
        </w:rPr>
        <w:t>r</w:t>
      </w:r>
      <w:r w:rsidRPr="00013C05">
        <w:rPr>
          <w:rFonts w:eastAsia="Arial" w:cs="Arial"/>
          <w:spacing w:val="2"/>
          <w:lang w:val="de-DE"/>
        </w:rPr>
        <w:t>n</w:t>
      </w:r>
      <w:r w:rsidRPr="00013C05">
        <w:rPr>
          <w:rFonts w:eastAsia="Arial" w:cs="Arial"/>
          <w:lang w:val="de-DE"/>
        </w:rPr>
        <w:t>at</w:t>
      </w:r>
      <w:r w:rsidRPr="00013C05">
        <w:rPr>
          <w:rFonts w:eastAsia="Arial" w:cs="Arial"/>
          <w:spacing w:val="1"/>
          <w:lang w:val="de-DE"/>
        </w:rPr>
        <w:t>i</w:t>
      </w:r>
      <w:r w:rsidRPr="00013C05">
        <w:rPr>
          <w:rFonts w:eastAsia="Arial" w:cs="Arial"/>
          <w:lang w:val="de-DE"/>
        </w:rPr>
        <w:t>o</w:t>
      </w:r>
      <w:r w:rsidRPr="00013C05">
        <w:rPr>
          <w:rFonts w:eastAsia="Arial" w:cs="Arial"/>
          <w:spacing w:val="2"/>
          <w:lang w:val="de-DE"/>
        </w:rPr>
        <w:t>n</w:t>
      </w:r>
      <w:r w:rsidRPr="00013C05">
        <w:rPr>
          <w:rFonts w:eastAsia="Arial" w:cs="Arial"/>
          <w:lang w:val="de-DE"/>
        </w:rPr>
        <w:t>a</w:t>
      </w:r>
      <w:r w:rsidRPr="00013C05">
        <w:rPr>
          <w:rFonts w:eastAsia="Arial" w:cs="Arial"/>
          <w:spacing w:val="-1"/>
          <w:lang w:val="de-DE"/>
        </w:rPr>
        <w:t>l</w:t>
      </w:r>
      <w:r w:rsidRPr="00013C05">
        <w:rPr>
          <w:rFonts w:eastAsia="Arial" w:cs="Arial"/>
          <w:lang w:val="de-DE"/>
        </w:rPr>
        <w:t>e</w:t>
      </w:r>
      <w:r w:rsidRPr="00013C05">
        <w:rPr>
          <w:rFonts w:eastAsia="Arial" w:cs="Arial"/>
          <w:spacing w:val="-8"/>
          <w:lang w:val="de-DE"/>
        </w:rPr>
        <w:t xml:space="preserve"> </w:t>
      </w:r>
      <w:r w:rsidRPr="00013C05">
        <w:rPr>
          <w:rFonts w:eastAsia="Arial" w:cs="Arial"/>
          <w:spacing w:val="2"/>
          <w:lang w:val="de-DE"/>
        </w:rPr>
        <w:t>A</w:t>
      </w:r>
      <w:r w:rsidRPr="00013C05">
        <w:rPr>
          <w:rFonts w:eastAsia="Arial" w:cs="Arial"/>
          <w:lang w:val="de-DE"/>
        </w:rPr>
        <w:t>u</w:t>
      </w:r>
      <w:r w:rsidRPr="00013C05">
        <w:rPr>
          <w:rFonts w:eastAsia="Arial" w:cs="Arial"/>
          <w:spacing w:val="1"/>
          <w:lang w:val="de-DE"/>
        </w:rPr>
        <w:t>ssc</w:t>
      </w:r>
      <w:r w:rsidRPr="00013C05">
        <w:rPr>
          <w:rFonts w:eastAsia="Arial" w:cs="Arial"/>
          <w:lang w:val="de-DE"/>
        </w:rPr>
        <w:t>h</w:t>
      </w:r>
      <w:r w:rsidRPr="00013C05">
        <w:rPr>
          <w:rFonts w:eastAsia="Arial" w:cs="Arial"/>
          <w:spacing w:val="1"/>
          <w:lang w:val="de-DE"/>
        </w:rPr>
        <w:t>r</w:t>
      </w:r>
      <w:r w:rsidRPr="00013C05">
        <w:rPr>
          <w:rFonts w:eastAsia="Arial" w:cs="Arial"/>
          <w:lang w:val="de-DE"/>
        </w:rPr>
        <w:t>e</w:t>
      </w:r>
      <w:r w:rsidRPr="00013C05">
        <w:rPr>
          <w:rFonts w:eastAsia="Arial" w:cs="Arial"/>
          <w:spacing w:val="-1"/>
          <w:lang w:val="de-DE"/>
        </w:rPr>
        <w:t>i</w:t>
      </w:r>
      <w:r w:rsidRPr="00013C05">
        <w:rPr>
          <w:rFonts w:eastAsia="Arial" w:cs="Arial"/>
          <w:lang w:val="de-DE"/>
        </w:rPr>
        <w:t>b</w:t>
      </w:r>
      <w:r w:rsidRPr="00013C05">
        <w:rPr>
          <w:rFonts w:eastAsia="Arial" w:cs="Arial"/>
          <w:spacing w:val="2"/>
          <w:lang w:val="de-DE"/>
        </w:rPr>
        <w:t>u</w:t>
      </w:r>
      <w:r w:rsidRPr="00013C05">
        <w:rPr>
          <w:rFonts w:eastAsia="Arial" w:cs="Arial"/>
          <w:lang w:val="de-DE"/>
        </w:rPr>
        <w:t>nge</w:t>
      </w:r>
      <w:r w:rsidRPr="00013C05">
        <w:rPr>
          <w:rFonts w:eastAsia="Arial" w:cs="Arial"/>
          <w:spacing w:val="2"/>
          <w:lang w:val="de-DE"/>
        </w:rPr>
        <w:t>n</w:t>
      </w:r>
      <w:r w:rsidRPr="00013C05">
        <w:rPr>
          <w:rFonts w:eastAsia="Arial" w:cs="Arial"/>
          <w:lang w:val="de-DE"/>
        </w:rPr>
        <w:t>.</w:t>
      </w:r>
      <w:r w:rsidRPr="00013C05">
        <w:rPr>
          <w:rFonts w:eastAsia="Arial" w:cs="Arial"/>
          <w:spacing w:val="-14"/>
          <w:lang w:val="de-DE"/>
        </w:rPr>
        <w:t xml:space="preserve"> </w:t>
      </w:r>
      <w:r w:rsidRPr="00013C05">
        <w:rPr>
          <w:rFonts w:eastAsia="Arial" w:cs="Arial"/>
          <w:strike/>
          <w:spacing w:val="-1"/>
          <w:lang w:val="de-DE"/>
        </w:rPr>
        <w:t>E</w:t>
      </w:r>
      <w:r w:rsidRPr="00013C05">
        <w:rPr>
          <w:rFonts w:eastAsia="Arial" w:cs="Arial"/>
          <w:strike/>
          <w:lang w:val="de-DE"/>
        </w:rPr>
        <w:t>r</w:t>
      </w:r>
      <w:r w:rsidRPr="00013C05">
        <w:rPr>
          <w:rFonts w:eastAsia="Arial" w:cs="Arial"/>
          <w:strike/>
          <w:spacing w:val="3"/>
          <w:lang w:val="de-DE"/>
        </w:rPr>
        <w:t xml:space="preserve"> </w:t>
      </w:r>
      <w:r w:rsidRPr="00013C05">
        <w:rPr>
          <w:rFonts w:eastAsia="Arial" w:cs="Arial"/>
          <w:strike/>
          <w:spacing w:val="-1"/>
          <w:lang w:val="de-DE"/>
        </w:rPr>
        <w:t>l</w:t>
      </w:r>
      <w:r w:rsidRPr="00013C05">
        <w:rPr>
          <w:rFonts w:eastAsia="Arial" w:cs="Arial"/>
          <w:strike/>
          <w:spacing w:val="2"/>
          <w:lang w:val="de-DE"/>
        </w:rPr>
        <w:t>e</w:t>
      </w:r>
      <w:r w:rsidRPr="00013C05">
        <w:rPr>
          <w:rFonts w:eastAsia="Arial" w:cs="Arial"/>
          <w:strike/>
          <w:lang w:val="de-DE"/>
        </w:rPr>
        <w:t>gt</w:t>
      </w:r>
      <w:r w:rsidRPr="00013C05">
        <w:rPr>
          <w:rFonts w:eastAsia="Arial" w:cs="Arial"/>
          <w:strike/>
          <w:spacing w:val="-1"/>
          <w:lang w:val="de-DE"/>
        </w:rPr>
        <w:t xml:space="preserve"> </w:t>
      </w:r>
      <w:r w:rsidRPr="00013C05">
        <w:rPr>
          <w:rFonts w:eastAsia="Arial" w:cs="Arial"/>
          <w:strike/>
          <w:spacing w:val="2"/>
          <w:lang w:val="de-DE"/>
        </w:rPr>
        <w:t>f</w:t>
      </w:r>
      <w:r w:rsidRPr="00013C05">
        <w:rPr>
          <w:rFonts w:eastAsia="Arial" w:cs="Arial"/>
          <w:strike/>
          <w:lang w:val="de-DE"/>
        </w:rPr>
        <w:t>e</w:t>
      </w:r>
      <w:r w:rsidRPr="00013C05">
        <w:rPr>
          <w:rFonts w:eastAsia="Arial" w:cs="Arial"/>
          <w:strike/>
          <w:spacing w:val="1"/>
          <w:lang w:val="de-DE"/>
        </w:rPr>
        <w:t>r</w:t>
      </w:r>
      <w:r w:rsidRPr="00013C05">
        <w:rPr>
          <w:rFonts w:eastAsia="Arial" w:cs="Arial"/>
          <w:strike/>
          <w:lang w:val="de-DE"/>
        </w:rPr>
        <w:t>ner den</w:t>
      </w:r>
      <w:r w:rsidRPr="00013C05">
        <w:rPr>
          <w:rFonts w:eastAsia="Arial" w:cs="Arial"/>
          <w:strike/>
          <w:spacing w:val="1"/>
          <w:lang w:val="de-DE"/>
        </w:rPr>
        <w:t xml:space="preserve"> </w:t>
      </w:r>
      <w:r w:rsidRPr="00013C05">
        <w:rPr>
          <w:rFonts w:eastAsia="Arial" w:cs="Arial"/>
          <w:strike/>
          <w:spacing w:val="-1"/>
          <w:lang w:val="de-DE"/>
        </w:rPr>
        <w:t>S</w:t>
      </w:r>
      <w:r w:rsidRPr="00013C05">
        <w:rPr>
          <w:rFonts w:eastAsia="Arial" w:cs="Arial"/>
          <w:strike/>
          <w:spacing w:val="4"/>
          <w:lang w:val="de-DE"/>
        </w:rPr>
        <w:t>c</w:t>
      </w:r>
      <w:r w:rsidRPr="00013C05">
        <w:rPr>
          <w:rFonts w:eastAsia="Arial" w:cs="Arial"/>
          <w:strike/>
          <w:spacing w:val="2"/>
          <w:lang w:val="de-DE"/>
        </w:rPr>
        <w:t>h</w:t>
      </w:r>
      <w:r w:rsidRPr="00013C05">
        <w:rPr>
          <w:rFonts w:eastAsia="Arial" w:cs="Arial"/>
          <w:strike/>
          <w:spacing w:val="-2"/>
          <w:lang w:val="de-DE"/>
        </w:rPr>
        <w:t>w</w:t>
      </w:r>
      <w:r w:rsidRPr="00013C05">
        <w:rPr>
          <w:rFonts w:eastAsia="Arial" w:cs="Arial"/>
          <w:strike/>
          <w:lang w:val="de-DE"/>
        </w:rPr>
        <w:t>e</w:t>
      </w:r>
      <w:r w:rsidRPr="00013C05">
        <w:rPr>
          <w:rFonts w:eastAsia="Arial" w:cs="Arial"/>
          <w:strike/>
          <w:spacing w:val="1"/>
          <w:lang w:val="de-DE"/>
        </w:rPr>
        <w:t>l</w:t>
      </w:r>
      <w:r w:rsidRPr="00013C05">
        <w:rPr>
          <w:rFonts w:eastAsia="Arial" w:cs="Arial"/>
          <w:strike/>
          <w:spacing w:val="-1"/>
          <w:lang w:val="de-DE"/>
        </w:rPr>
        <w:t>l</w:t>
      </w:r>
      <w:r w:rsidRPr="00013C05">
        <w:rPr>
          <w:rFonts w:eastAsia="Arial" w:cs="Arial"/>
          <w:strike/>
          <w:spacing w:val="2"/>
          <w:lang w:val="de-DE"/>
        </w:rPr>
        <w:t>e</w:t>
      </w:r>
      <w:r w:rsidRPr="00013C05">
        <w:rPr>
          <w:rFonts w:eastAsia="Arial" w:cs="Arial"/>
          <w:strike/>
          <w:lang w:val="de-DE"/>
        </w:rPr>
        <w:t>nbet</w:t>
      </w:r>
      <w:r w:rsidRPr="00013C05">
        <w:rPr>
          <w:rFonts w:eastAsia="Arial" w:cs="Arial"/>
          <w:strike/>
          <w:spacing w:val="3"/>
          <w:lang w:val="de-DE"/>
        </w:rPr>
        <w:t>r</w:t>
      </w:r>
      <w:r w:rsidRPr="00013C05">
        <w:rPr>
          <w:rFonts w:eastAsia="Arial" w:cs="Arial"/>
          <w:strike/>
          <w:lang w:val="de-DE"/>
        </w:rPr>
        <w:t>ag</w:t>
      </w:r>
      <w:r w:rsidRPr="00013C05">
        <w:rPr>
          <w:rFonts w:eastAsia="Arial" w:cs="Arial"/>
          <w:strike/>
          <w:spacing w:val="-13"/>
          <w:lang w:val="de-DE"/>
        </w:rPr>
        <w:t xml:space="preserve"> </w:t>
      </w:r>
      <w:r w:rsidRPr="00013C05">
        <w:rPr>
          <w:rFonts w:eastAsia="Arial" w:cs="Arial"/>
          <w:strike/>
          <w:spacing w:val="2"/>
          <w:lang w:val="de-DE"/>
        </w:rPr>
        <w:t>f</w:t>
      </w:r>
      <w:r w:rsidRPr="00013C05">
        <w:rPr>
          <w:rFonts w:eastAsia="Arial" w:cs="Arial"/>
          <w:strike/>
          <w:lang w:val="de-DE"/>
        </w:rPr>
        <w:t>e</w:t>
      </w:r>
      <w:r w:rsidRPr="00013C05">
        <w:rPr>
          <w:rFonts w:eastAsia="Arial" w:cs="Arial"/>
          <w:strike/>
          <w:spacing w:val="1"/>
          <w:lang w:val="de-DE"/>
        </w:rPr>
        <w:t>s</w:t>
      </w:r>
      <w:r w:rsidRPr="00013C05">
        <w:rPr>
          <w:rFonts w:eastAsia="Arial" w:cs="Arial"/>
          <w:strike/>
          <w:lang w:val="de-DE"/>
        </w:rPr>
        <w:t>t,</w:t>
      </w:r>
      <w:r w:rsidRPr="00013C05">
        <w:rPr>
          <w:rFonts w:eastAsia="Arial" w:cs="Arial"/>
          <w:strike/>
          <w:spacing w:val="-2"/>
          <w:lang w:val="de-DE"/>
        </w:rPr>
        <w:t xml:space="preserve"> </w:t>
      </w:r>
      <w:r w:rsidRPr="00013C05">
        <w:rPr>
          <w:rFonts w:eastAsia="Arial" w:cs="Arial"/>
          <w:strike/>
          <w:spacing w:val="2"/>
          <w:lang w:val="de-DE"/>
        </w:rPr>
        <w:t>ü</w:t>
      </w:r>
      <w:r w:rsidRPr="00013C05">
        <w:rPr>
          <w:rFonts w:eastAsia="Arial" w:cs="Arial"/>
          <w:strike/>
          <w:lang w:val="de-DE"/>
        </w:rPr>
        <w:t>ber</w:t>
      </w:r>
      <w:r w:rsidRPr="00013C05">
        <w:rPr>
          <w:rFonts w:eastAsia="Arial" w:cs="Arial"/>
          <w:strike/>
          <w:spacing w:val="-1"/>
          <w:lang w:val="de-DE"/>
        </w:rPr>
        <w:t xml:space="preserve"> </w:t>
      </w:r>
      <w:r w:rsidRPr="00013C05">
        <w:rPr>
          <w:rFonts w:eastAsia="Arial" w:cs="Arial"/>
          <w:strike/>
          <w:spacing w:val="2"/>
          <w:lang w:val="de-DE"/>
        </w:rPr>
        <w:t>de</w:t>
      </w:r>
      <w:r w:rsidRPr="00013C05">
        <w:rPr>
          <w:rFonts w:eastAsia="Arial" w:cs="Arial"/>
          <w:strike/>
          <w:lang w:val="de-DE"/>
        </w:rPr>
        <w:t>m</w:t>
      </w:r>
      <w:r w:rsidRPr="00013C05">
        <w:rPr>
          <w:rFonts w:eastAsia="Arial" w:cs="Arial"/>
          <w:strike/>
          <w:spacing w:val="3"/>
          <w:lang w:val="de-DE"/>
        </w:rPr>
        <w:t xml:space="preserve"> </w:t>
      </w:r>
      <w:r w:rsidRPr="00013C05">
        <w:rPr>
          <w:rFonts w:eastAsia="Arial" w:cs="Arial"/>
          <w:strike/>
          <w:lang w:val="de-DE"/>
        </w:rPr>
        <w:t>d</w:t>
      </w:r>
      <w:r w:rsidRPr="00013C05">
        <w:rPr>
          <w:rFonts w:eastAsia="Arial" w:cs="Arial"/>
          <w:strike/>
          <w:spacing w:val="-1"/>
          <w:lang w:val="de-DE"/>
        </w:rPr>
        <w:t>i</w:t>
      </w:r>
      <w:r w:rsidRPr="00013C05">
        <w:rPr>
          <w:rFonts w:eastAsia="Arial" w:cs="Arial"/>
          <w:strike/>
          <w:lang w:val="de-DE"/>
        </w:rPr>
        <w:t>e</w:t>
      </w:r>
      <w:r w:rsidRPr="00013C05">
        <w:rPr>
          <w:rFonts w:eastAsia="Arial" w:cs="Arial"/>
          <w:strike/>
          <w:spacing w:val="-1"/>
          <w:lang w:val="de-DE"/>
        </w:rPr>
        <w:t xml:space="preserve"> B</w:t>
      </w:r>
      <w:r w:rsidRPr="00013C05">
        <w:rPr>
          <w:rFonts w:eastAsia="Arial" w:cs="Arial"/>
          <w:strike/>
          <w:spacing w:val="2"/>
          <w:lang w:val="de-DE"/>
        </w:rPr>
        <w:t>e</w:t>
      </w:r>
      <w:r w:rsidRPr="00013C05">
        <w:rPr>
          <w:rFonts w:eastAsia="Arial" w:cs="Arial"/>
          <w:strike/>
          <w:lang w:val="de-DE"/>
        </w:rPr>
        <w:t>we</w:t>
      </w:r>
      <w:r w:rsidRPr="00013C05">
        <w:rPr>
          <w:rFonts w:eastAsia="Arial" w:cs="Arial"/>
          <w:strike/>
          <w:spacing w:val="1"/>
          <w:lang w:val="de-DE"/>
        </w:rPr>
        <w:t>r</w:t>
      </w:r>
      <w:r w:rsidRPr="00013C05">
        <w:rPr>
          <w:rFonts w:eastAsia="Arial" w:cs="Arial"/>
          <w:strike/>
          <w:lang w:val="de-DE"/>
        </w:rPr>
        <w:t>tu</w:t>
      </w:r>
      <w:r w:rsidRPr="00013C05">
        <w:rPr>
          <w:rFonts w:eastAsia="Arial" w:cs="Arial"/>
          <w:strike/>
          <w:spacing w:val="2"/>
          <w:lang w:val="de-DE"/>
        </w:rPr>
        <w:t>n</w:t>
      </w:r>
      <w:r w:rsidRPr="00013C05">
        <w:rPr>
          <w:rFonts w:eastAsia="Arial" w:cs="Arial"/>
          <w:strike/>
          <w:lang w:val="de-DE"/>
        </w:rPr>
        <w:t>g</w:t>
      </w:r>
      <w:r w:rsidRPr="00013C05">
        <w:rPr>
          <w:rFonts w:eastAsia="Arial" w:cs="Arial"/>
          <w:strike/>
          <w:spacing w:val="-8"/>
          <w:lang w:val="de-DE"/>
        </w:rPr>
        <w:t xml:space="preserve"> </w:t>
      </w:r>
      <w:r w:rsidRPr="00013C05">
        <w:rPr>
          <w:rFonts w:eastAsia="Arial" w:cs="Arial"/>
          <w:strike/>
          <w:spacing w:val="2"/>
          <w:lang w:val="de-DE"/>
        </w:rPr>
        <w:t>d</w:t>
      </w:r>
      <w:r w:rsidRPr="00013C05">
        <w:rPr>
          <w:rFonts w:eastAsia="Arial" w:cs="Arial"/>
          <w:strike/>
          <w:lang w:val="de-DE"/>
        </w:rPr>
        <w:t xml:space="preserve">es </w:t>
      </w:r>
      <w:r w:rsidRPr="00013C05">
        <w:rPr>
          <w:rFonts w:eastAsia="Arial" w:cs="Arial"/>
          <w:strike/>
          <w:spacing w:val="6"/>
          <w:highlight w:val="lightGray"/>
          <w:lang w:val="de-DE"/>
        </w:rPr>
        <w:t>W</w:t>
      </w:r>
      <w:r w:rsidRPr="00013C05">
        <w:rPr>
          <w:rFonts w:eastAsia="Arial" w:cs="Arial"/>
          <w:strike/>
          <w:spacing w:val="-3"/>
          <w:highlight w:val="lightGray"/>
          <w:lang w:val="de-DE"/>
        </w:rPr>
        <w:t>I</w:t>
      </w:r>
      <w:r w:rsidRPr="00013C05">
        <w:rPr>
          <w:rFonts w:eastAsia="Arial" w:cs="Arial"/>
          <w:strike/>
          <w:spacing w:val="-1"/>
          <w:highlight w:val="lightGray"/>
          <w:lang w:val="de-DE"/>
        </w:rPr>
        <w:t>P</w:t>
      </w:r>
      <w:r w:rsidRPr="00013C05">
        <w:rPr>
          <w:rFonts w:eastAsia="Arial" w:cs="Arial"/>
          <w:strike/>
          <w:spacing w:val="1"/>
          <w:highlight w:val="lightGray"/>
          <w:lang w:val="de-DE"/>
        </w:rPr>
        <w:t>O-</w:t>
      </w:r>
      <w:r w:rsidRPr="00013C05">
        <w:rPr>
          <w:rFonts w:eastAsia="Arial" w:cs="Arial"/>
          <w:strike/>
          <w:lang w:val="de-DE"/>
        </w:rPr>
        <w:t>CRC</w:t>
      </w:r>
      <w:r w:rsidRPr="00013C05">
        <w:rPr>
          <w:rFonts w:eastAsia="Arial" w:cs="Arial"/>
          <w:strike/>
          <w:spacing w:val="-10"/>
          <w:lang w:val="de-DE"/>
        </w:rPr>
        <w:t xml:space="preserve"> </w:t>
      </w:r>
      <w:r w:rsidRPr="00013C05">
        <w:rPr>
          <w:rFonts w:eastAsia="Arial" w:cs="Arial"/>
          <w:strike/>
          <w:lang w:val="de-DE"/>
        </w:rPr>
        <w:t>e</w:t>
      </w:r>
      <w:r w:rsidRPr="00013C05">
        <w:rPr>
          <w:rFonts w:eastAsia="Arial" w:cs="Arial"/>
          <w:strike/>
          <w:spacing w:val="-1"/>
          <w:lang w:val="de-DE"/>
        </w:rPr>
        <w:t>i</w:t>
      </w:r>
      <w:r w:rsidRPr="00013C05">
        <w:rPr>
          <w:rFonts w:eastAsia="Arial" w:cs="Arial"/>
          <w:strike/>
          <w:lang w:val="de-DE"/>
        </w:rPr>
        <w:t>n</w:t>
      </w:r>
      <w:r w:rsidRPr="00013C05">
        <w:rPr>
          <w:rFonts w:eastAsia="Arial" w:cs="Arial"/>
          <w:strike/>
          <w:spacing w:val="2"/>
          <w:lang w:val="de-DE"/>
        </w:rPr>
        <w:t>g</w:t>
      </w:r>
      <w:r w:rsidRPr="00013C05">
        <w:rPr>
          <w:rFonts w:eastAsia="Arial" w:cs="Arial"/>
          <w:strike/>
          <w:lang w:val="de-DE"/>
        </w:rPr>
        <w:t>eh</w:t>
      </w:r>
      <w:r w:rsidRPr="00013C05">
        <w:rPr>
          <w:rFonts w:eastAsia="Arial" w:cs="Arial"/>
          <w:strike/>
          <w:spacing w:val="2"/>
          <w:lang w:val="de-DE"/>
        </w:rPr>
        <w:t>o</w:t>
      </w:r>
      <w:r w:rsidRPr="00013C05">
        <w:rPr>
          <w:rFonts w:eastAsia="Arial" w:cs="Arial"/>
          <w:strike/>
          <w:spacing w:val="-1"/>
          <w:lang w:val="de-DE"/>
        </w:rPr>
        <w:t>l</w:t>
      </w:r>
      <w:r w:rsidRPr="00013C05">
        <w:rPr>
          <w:rFonts w:eastAsia="Arial" w:cs="Arial"/>
          <w:strike/>
          <w:lang w:val="de-DE"/>
        </w:rPr>
        <w:t>t</w:t>
      </w:r>
      <w:r w:rsidRPr="00013C05">
        <w:rPr>
          <w:rFonts w:eastAsia="Arial" w:cs="Arial"/>
          <w:strike/>
          <w:spacing w:val="-6"/>
          <w:lang w:val="de-DE"/>
        </w:rPr>
        <w:t xml:space="preserve"> </w:t>
      </w:r>
      <w:r w:rsidRPr="00013C05">
        <w:rPr>
          <w:rFonts w:eastAsia="Arial" w:cs="Arial"/>
          <w:strike/>
          <w:lang w:val="de-DE"/>
        </w:rPr>
        <w:t>we</w:t>
      </w:r>
      <w:r w:rsidRPr="00013C05">
        <w:rPr>
          <w:rFonts w:eastAsia="Arial" w:cs="Arial"/>
          <w:strike/>
          <w:spacing w:val="1"/>
          <w:lang w:val="de-DE"/>
        </w:rPr>
        <w:t>r</w:t>
      </w:r>
      <w:r w:rsidRPr="00013C05">
        <w:rPr>
          <w:rFonts w:eastAsia="Arial" w:cs="Arial"/>
          <w:strike/>
          <w:spacing w:val="2"/>
          <w:lang w:val="de-DE"/>
        </w:rPr>
        <w:t>d</w:t>
      </w:r>
      <w:r w:rsidRPr="00013C05">
        <w:rPr>
          <w:rFonts w:eastAsia="Arial" w:cs="Arial"/>
          <w:strike/>
          <w:lang w:val="de-DE"/>
        </w:rPr>
        <w:t>en</w:t>
      </w:r>
      <w:r w:rsidRPr="00013C05">
        <w:rPr>
          <w:rFonts w:eastAsia="Arial" w:cs="Arial"/>
          <w:strike/>
          <w:spacing w:val="-8"/>
          <w:lang w:val="de-DE"/>
        </w:rPr>
        <w:t xml:space="preserve"> </w:t>
      </w:r>
      <w:r w:rsidRPr="00013C05">
        <w:rPr>
          <w:rFonts w:eastAsia="Arial" w:cs="Arial"/>
          <w:strike/>
          <w:spacing w:val="4"/>
          <w:lang w:val="de-DE"/>
        </w:rPr>
        <w:t>m</w:t>
      </w:r>
      <w:r w:rsidRPr="00013C05">
        <w:rPr>
          <w:rFonts w:eastAsia="Arial" w:cs="Arial"/>
          <w:strike/>
          <w:lang w:val="de-DE"/>
        </w:rPr>
        <w:t>u</w:t>
      </w:r>
      <w:r w:rsidRPr="00013C05">
        <w:rPr>
          <w:rFonts w:eastAsia="Arial" w:cs="Arial"/>
          <w:strike/>
          <w:spacing w:val="1"/>
          <w:lang w:val="de-DE"/>
        </w:rPr>
        <w:t>ß</w:t>
      </w:r>
      <w:r w:rsidRPr="00013C05">
        <w:rPr>
          <w:strike/>
          <w:snapToGrid w:val="0"/>
          <w:szCs w:val="24"/>
          <w:lang w:val="de-DE"/>
        </w:rPr>
        <w:t>.</w:t>
      </w:r>
    </w:p>
    <w:p w:rsidR="00D92304" w:rsidRPr="00013C05" w:rsidRDefault="00D92304" w:rsidP="00D92304">
      <w:pPr>
        <w:pStyle w:val="Inf4Heading5"/>
        <w:rPr>
          <w:u w:val="single"/>
          <w:lang w:val="de-DE"/>
        </w:rPr>
      </w:pPr>
      <w:bookmarkStart w:id="1238" w:name="_Toc523742322"/>
      <w:r w:rsidRPr="00013C05">
        <w:rPr>
          <w:u w:val="single"/>
          <w:lang w:val="de-DE"/>
        </w:rPr>
        <w:t xml:space="preserve">Zusammenarbeit mit anderen zwischenstaatlichen </w:t>
      </w:r>
      <w:r w:rsidR="008D20B9" w:rsidRPr="00013C05">
        <w:rPr>
          <w:u w:val="single"/>
          <w:lang w:val="de-DE"/>
        </w:rPr>
        <w:t>Organisationen</w:t>
      </w:r>
      <w:bookmarkEnd w:id="1238"/>
    </w:p>
    <w:p w:rsidR="00D92304" w:rsidRPr="00013C05" w:rsidRDefault="00D92304" w:rsidP="00D92304">
      <w:pPr>
        <w:pStyle w:val="Inf4Heading6"/>
        <w:rPr>
          <w:snapToGrid w:val="0"/>
          <w:u w:val="single"/>
          <w:lang w:val="de-DE"/>
        </w:rPr>
      </w:pPr>
      <w:bookmarkStart w:id="1239" w:name="_Toc518561933"/>
      <w:bookmarkStart w:id="1240" w:name="_Toc523742323"/>
      <w:r w:rsidRPr="00013C05">
        <w:rPr>
          <w:snapToGrid w:val="0"/>
          <w:u w:val="single"/>
          <w:lang w:val="de-DE"/>
        </w:rPr>
        <w:t>Durchführungsbestimmung 105.17</w:t>
      </w:r>
      <w:r w:rsidRPr="00013C05">
        <w:rPr>
          <w:i/>
          <w:snapToGrid w:val="0"/>
          <w:u w:val="single"/>
          <w:lang w:val="de-DE"/>
        </w:rPr>
        <w:t>bis</w:t>
      </w:r>
      <w:bookmarkEnd w:id="1239"/>
      <w:bookmarkEnd w:id="1240"/>
    </w:p>
    <w:p w:rsidR="00D92304" w:rsidRPr="00933610" w:rsidRDefault="00D92304" w:rsidP="00933610">
      <w:pPr>
        <w:spacing w:before="108"/>
        <w:ind w:left="567"/>
        <w:rPr>
          <w:snapToGrid w:val="0"/>
          <w:u w:val="single"/>
          <w:lang w:val="de-DE"/>
        </w:rPr>
      </w:pPr>
      <w:r w:rsidRPr="00933610">
        <w:rPr>
          <w:b/>
          <w:strike/>
          <w:snapToGrid w:val="0"/>
          <w:highlight w:val="lightGray"/>
          <w:u w:val="single"/>
          <w:lang w:val="de-DE"/>
        </w:rPr>
        <w:t>Die</w:t>
      </w:r>
      <w:r w:rsidR="00B8721C" w:rsidRPr="00933610">
        <w:rPr>
          <w:b/>
          <w:strike/>
          <w:snapToGrid w:val="0"/>
          <w:highlight w:val="lightGray"/>
          <w:u w:val="single"/>
          <w:lang w:val="de-DE"/>
        </w:rPr>
        <w:t xml:space="preserve"> Organisation</w:t>
      </w:r>
      <w:r w:rsidRPr="00933610">
        <w:rPr>
          <w:b/>
          <w:snapToGrid w:val="0"/>
          <w:highlight w:val="lightGray"/>
          <w:u w:val="single"/>
          <w:lang w:val="de-DE"/>
        </w:rPr>
        <w:t xml:space="preserve"> </w:t>
      </w:r>
      <w:r w:rsidR="00B8721C" w:rsidRPr="00933610">
        <w:rPr>
          <w:b/>
          <w:snapToGrid w:val="0"/>
          <w:highlight w:val="lightGray"/>
          <w:u w:val="single"/>
          <w:lang w:val="de-DE"/>
        </w:rPr>
        <w:t xml:space="preserve">Die </w:t>
      </w:r>
      <w:r w:rsidRPr="00933610">
        <w:rPr>
          <w:b/>
          <w:snapToGrid w:val="0"/>
          <w:highlight w:val="lightGray"/>
          <w:u w:val="single"/>
          <w:lang w:val="de-DE"/>
        </w:rPr>
        <w:t>UPOV</w:t>
      </w:r>
      <w:r w:rsidRPr="00933610">
        <w:rPr>
          <w:snapToGrid w:val="0"/>
          <w:u w:val="single"/>
          <w:lang w:val="de-DE"/>
        </w:rPr>
        <w:t xml:space="preserve"> </w:t>
      </w:r>
      <w:r w:rsidRPr="00933610">
        <w:rPr>
          <w:rFonts w:eastAsia="Arial" w:cs="Arial"/>
          <w:u w:val="single"/>
          <w:lang w:val="de-DE"/>
        </w:rPr>
        <w:t>kann mit anderen zwischenstaatlichen Organisationen mit ähnlichen Beschaffungsverfahren zusammenarbeiten</w:t>
      </w:r>
      <w:r w:rsidRPr="00933610">
        <w:rPr>
          <w:snapToGrid w:val="0"/>
          <w:u w:val="single"/>
          <w:lang w:val="de-DE"/>
        </w:rPr>
        <w:t>:</w:t>
      </w:r>
    </w:p>
    <w:p w:rsidR="00D92304" w:rsidRPr="003D409C" w:rsidRDefault="00D92304" w:rsidP="00933610">
      <w:pPr>
        <w:spacing w:before="108"/>
        <w:ind w:left="567" w:firstLine="567"/>
        <w:rPr>
          <w:snapToGrid w:val="0"/>
          <w:u w:val="single"/>
          <w:lang w:val="de-DE"/>
        </w:rPr>
      </w:pPr>
      <w:r w:rsidRPr="003D409C">
        <w:rPr>
          <w:u w:val="single"/>
          <w:lang w:val="de-DE"/>
        </w:rPr>
        <w:t>a)</w:t>
      </w:r>
      <w:r w:rsidRPr="003D409C">
        <w:rPr>
          <w:u w:val="single"/>
          <w:lang w:val="de-DE"/>
        </w:rPr>
        <w:tab/>
      </w:r>
      <w:r w:rsidRPr="003D409C">
        <w:rPr>
          <w:rFonts w:eastAsia="Arial" w:cs="Arial"/>
          <w:u w:val="single"/>
          <w:lang w:val="de-DE"/>
        </w:rPr>
        <w:t>zur Erfüllung gemeinsamer Beschaffungsmaßnahmen</w:t>
      </w:r>
      <w:r w:rsidRPr="003D409C">
        <w:rPr>
          <w:snapToGrid w:val="0"/>
          <w:u w:val="single"/>
          <w:lang w:val="de-DE"/>
        </w:rPr>
        <w:t xml:space="preserve">, </w:t>
      </w:r>
      <w:r w:rsidR="008D20B9" w:rsidRPr="003D409C">
        <w:rPr>
          <w:snapToGrid w:val="0"/>
          <w:u w:val="single"/>
          <w:lang w:val="de-DE"/>
        </w:rPr>
        <w:t>oder</w:t>
      </w:r>
    </w:p>
    <w:p w:rsidR="00D92304" w:rsidRPr="003D409C" w:rsidRDefault="008D20B9" w:rsidP="00933610">
      <w:pPr>
        <w:spacing w:before="108"/>
        <w:ind w:left="567" w:firstLine="567"/>
        <w:rPr>
          <w:snapToGrid w:val="0"/>
          <w:u w:val="single"/>
          <w:lang w:val="de-DE"/>
        </w:rPr>
      </w:pPr>
      <w:r w:rsidRPr="003D409C">
        <w:rPr>
          <w:snapToGrid w:val="0"/>
          <w:u w:val="single"/>
          <w:lang w:val="de-DE"/>
        </w:rPr>
        <w:t>b)</w:t>
      </w:r>
      <w:r w:rsidRPr="003D409C">
        <w:rPr>
          <w:snapToGrid w:val="0"/>
          <w:u w:val="single"/>
          <w:lang w:val="de-DE"/>
        </w:rPr>
        <w:tab/>
        <w:t>zur Optimierung der für Beschaffungs</w:t>
      </w:r>
      <w:r w:rsidR="00B8721C" w:rsidRPr="003D409C">
        <w:rPr>
          <w:snapToGrid w:val="0"/>
          <w:u w:val="single"/>
          <w:lang w:val="de-DE"/>
        </w:rPr>
        <w:t>prozesse</w:t>
      </w:r>
      <w:r w:rsidRPr="003D409C">
        <w:rPr>
          <w:snapToGrid w:val="0"/>
          <w:u w:val="single"/>
          <w:lang w:val="de-DE"/>
        </w:rPr>
        <w:t xml:space="preserve"> aufgewandten Gesamtressourcen und unter den Bedingungen, daß Beschaffungsmaßnahmen, Waren und Dienstleistungen sowie potentielle Lieferanten ähnlicher Natur sind, um einen Auftrag </w:t>
      </w:r>
      <w:r w:rsidRPr="003D409C">
        <w:rPr>
          <w:rFonts w:eastAsia="Arial" w:cs="Arial"/>
          <w:u w:val="single"/>
          <w:lang w:val="de-DE"/>
        </w:rPr>
        <w:t>aufgrund einer Beschaffungsentscheidung einer anderen zwischenstaatlichen Organisation einzugehen</w:t>
      </w:r>
      <w:r w:rsidRPr="003D409C">
        <w:rPr>
          <w:snapToGrid w:val="0"/>
          <w:u w:val="single"/>
          <w:lang w:val="de-DE"/>
        </w:rPr>
        <w:t>, oder</w:t>
      </w:r>
    </w:p>
    <w:p w:rsidR="00D92304" w:rsidRPr="003D409C" w:rsidRDefault="008D20B9" w:rsidP="00933610">
      <w:pPr>
        <w:spacing w:before="108"/>
        <w:ind w:left="567" w:firstLine="567"/>
        <w:rPr>
          <w:snapToGrid w:val="0"/>
          <w:u w:val="single"/>
          <w:lang w:val="de-DE"/>
        </w:rPr>
      </w:pPr>
      <w:r w:rsidRPr="003D409C">
        <w:rPr>
          <w:snapToGrid w:val="0"/>
          <w:u w:val="single"/>
          <w:lang w:val="de-DE"/>
        </w:rPr>
        <w:t>c)</w:t>
      </w:r>
      <w:r w:rsidRPr="003D409C">
        <w:rPr>
          <w:snapToGrid w:val="0"/>
          <w:u w:val="single"/>
          <w:lang w:val="de-DE"/>
        </w:rPr>
        <w:tab/>
        <w:t>um eine andere zwischenstaatliche Organisation, die über besonderes Know-how bei der Beschaffung spezifischer Waren oder Dienstleistungen oder über die erforderliche Beschaffungskapazität an einem bestimmten Standort verfügt, zu ersuchen, in ihre</w:t>
      </w:r>
      <w:r w:rsidR="00B8721C" w:rsidRPr="003D409C">
        <w:rPr>
          <w:snapToGrid w:val="0"/>
          <w:u w:val="single"/>
          <w:lang w:val="de-DE"/>
        </w:rPr>
        <w:t>m</w:t>
      </w:r>
      <w:r w:rsidRPr="003D409C">
        <w:rPr>
          <w:snapToGrid w:val="0"/>
          <w:u w:val="single"/>
          <w:lang w:val="de-DE"/>
        </w:rPr>
        <w:t xml:space="preserve"> Auftrag Beschaffungsmaßnahmen durchzuführen, oder</w:t>
      </w:r>
    </w:p>
    <w:p w:rsidR="00D92304" w:rsidRPr="003D409C" w:rsidRDefault="00D92304" w:rsidP="00933610">
      <w:pPr>
        <w:spacing w:before="108"/>
        <w:ind w:left="567" w:firstLine="567"/>
        <w:rPr>
          <w:snapToGrid w:val="0"/>
          <w:u w:val="single"/>
          <w:lang w:val="de-DE"/>
        </w:rPr>
      </w:pPr>
      <w:r w:rsidRPr="003D409C">
        <w:rPr>
          <w:snapToGrid w:val="0"/>
          <w:u w:val="single"/>
          <w:lang w:val="de-DE"/>
        </w:rPr>
        <w:t>d)</w:t>
      </w:r>
      <w:r w:rsidRPr="003D409C">
        <w:rPr>
          <w:snapToGrid w:val="0"/>
          <w:u w:val="single"/>
          <w:lang w:val="de-DE"/>
        </w:rPr>
        <w:tab/>
      </w:r>
      <w:r w:rsidR="00B8721C" w:rsidRPr="003D409C">
        <w:rPr>
          <w:snapToGrid w:val="0"/>
          <w:u w:val="single"/>
          <w:lang w:val="de-DE"/>
        </w:rPr>
        <w:t>Beschaffungsa</w:t>
      </w:r>
      <w:r w:rsidR="005652DB" w:rsidRPr="003D409C">
        <w:rPr>
          <w:snapToGrid w:val="0"/>
          <w:u w:val="single"/>
          <w:lang w:val="de-DE"/>
        </w:rPr>
        <w:t xml:space="preserve">ufträge an andere zwischenstaatlichen </w:t>
      </w:r>
      <w:r w:rsidR="008D20B9" w:rsidRPr="003D409C">
        <w:rPr>
          <w:snapToGrid w:val="0"/>
          <w:u w:val="single"/>
          <w:lang w:val="de-DE"/>
        </w:rPr>
        <w:t>Organisationen</w:t>
      </w:r>
      <w:r w:rsidR="005652DB" w:rsidRPr="003D409C">
        <w:rPr>
          <w:snapToGrid w:val="0"/>
          <w:u w:val="single"/>
          <w:lang w:val="de-DE"/>
        </w:rPr>
        <w:t xml:space="preserve"> zu vergeben, die über besonderes </w:t>
      </w:r>
      <w:r w:rsidR="008D20B9" w:rsidRPr="003D409C">
        <w:rPr>
          <w:snapToGrid w:val="0"/>
          <w:u w:val="single"/>
          <w:lang w:val="de-DE"/>
        </w:rPr>
        <w:t>Know-how</w:t>
      </w:r>
      <w:r w:rsidR="005652DB" w:rsidRPr="003D409C">
        <w:rPr>
          <w:snapToGrid w:val="0"/>
          <w:u w:val="single"/>
          <w:lang w:val="de-DE"/>
        </w:rPr>
        <w:t xml:space="preserve"> bei der Beschaffung spezifischer </w:t>
      </w:r>
      <w:r w:rsidR="00811D66" w:rsidRPr="003D409C">
        <w:rPr>
          <w:snapToGrid w:val="0"/>
          <w:u w:val="single"/>
          <w:lang w:val="de-DE"/>
        </w:rPr>
        <w:t>Waren</w:t>
      </w:r>
      <w:r w:rsidR="005652DB" w:rsidRPr="003D409C">
        <w:rPr>
          <w:snapToGrid w:val="0"/>
          <w:u w:val="single"/>
          <w:lang w:val="de-DE"/>
        </w:rPr>
        <w:t xml:space="preserve"> oder Di</w:t>
      </w:r>
      <w:r w:rsidR="0039091D" w:rsidRPr="003D409C">
        <w:rPr>
          <w:snapToGrid w:val="0"/>
          <w:u w:val="single"/>
          <w:lang w:val="de-DE"/>
        </w:rPr>
        <w:t xml:space="preserve">enstleistungen verfügen oder </w:t>
      </w:r>
      <w:r w:rsidR="008D20B9" w:rsidRPr="003D409C">
        <w:rPr>
          <w:snapToGrid w:val="0"/>
          <w:u w:val="single"/>
          <w:lang w:val="de-DE"/>
        </w:rPr>
        <w:t>vorteilhafte</w:t>
      </w:r>
      <w:r w:rsidR="005652DB" w:rsidRPr="003D409C">
        <w:rPr>
          <w:snapToGrid w:val="0"/>
          <w:u w:val="single"/>
          <w:lang w:val="de-DE"/>
        </w:rPr>
        <w:t xml:space="preserve"> Bedingungen bei der Beschaffung spezifischer </w:t>
      </w:r>
      <w:r w:rsidR="00811D66" w:rsidRPr="003D409C">
        <w:rPr>
          <w:snapToGrid w:val="0"/>
          <w:u w:val="single"/>
          <w:lang w:val="de-DE"/>
        </w:rPr>
        <w:t>Waren</w:t>
      </w:r>
      <w:r w:rsidR="005652DB" w:rsidRPr="003D409C">
        <w:rPr>
          <w:snapToGrid w:val="0"/>
          <w:u w:val="single"/>
          <w:lang w:val="de-DE"/>
        </w:rPr>
        <w:t xml:space="preserve"> oder Dienstleistungen erwirkt haben.</w:t>
      </w:r>
    </w:p>
    <w:p w:rsidR="00811D66" w:rsidRPr="00013C05" w:rsidRDefault="00811D66" w:rsidP="00811D66">
      <w:pPr>
        <w:pStyle w:val="Inf4Heading5"/>
        <w:rPr>
          <w:u w:val="single"/>
          <w:lang w:val="de-DE"/>
        </w:rPr>
      </w:pPr>
      <w:bookmarkStart w:id="1241" w:name="_Toc523742324"/>
      <w:r w:rsidRPr="00013C05">
        <w:rPr>
          <w:u w:val="single"/>
          <w:lang w:val="de-DE"/>
        </w:rPr>
        <w:t>Andere Verfahren</w:t>
      </w:r>
      <w:bookmarkEnd w:id="1241"/>
    </w:p>
    <w:p w:rsidR="00BA07C4" w:rsidRPr="00013C05" w:rsidRDefault="00BA07C4" w:rsidP="00BA07C4">
      <w:pPr>
        <w:pStyle w:val="Inf4Heading6"/>
        <w:rPr>
          <w:rFonts w:cs="Arial"/>
          <w:highlight w:val="yellow"/>
          <w:lang w:val="de-DE"/>
        </w:rPr>
      </w:pPr>
      <w:bookmarkStart w:id="1242" w:name="_Toc181672315"/>
      <w:bookmarkStart w:id="1243" w:name="_Toc204136202"/>
      <w:bookmarkStart w:id="1244" w:name="_Toc204141366"/>
      <w:bookmarkStart w:id="1245" w:name="_Toc204141893"/>
      <w:bookmarkStart w:id="1246" w:name="_Toc207000652"/>
      <w:bookmarkStart w:id="1247" w:name="_Toc523742325"/>
      <w:bookmarkEnd w:id="1232"/>
      <w:bookmarkEnd w:id="1233"/>
      <w:bookmarkEnd w:id="1234"/>
      <w:bookmarkEnd w:id="1235"/>
      <w:bookmarkEnd w:id="1236"/>
      <w:r w:rsidRPr="00013C05">
        <w:rPr>
          <w:rFonts w:cs="Arial"/>
          <w:lang w:val="de-DE"/>
        </w:rPr>
        <w:t>Durchführungsbestimmung 105.18</w:t>
      </w:r>
      <w:bookmarkEnd w:id="1242"/>
      <w:bookmarkEnd w:id="1243"/>
      <w:bookmarkEnd w:id="1244"/>
      <w:bookmarkEnd w:id="1245"/>
      <w:bookmarkEnd w:id="1246"/>
      <w:bookmarkEnd w:id="1247"/>
    </w:p>
    <w:p w:rsidR="005C6EE6" w:rsidRPr="00013C05" w:rsidRDefault="005C6EE6" w:rsidP="005C6EE6">
      <w:pPr>
        <w:pStyle w:val="Inf4Normal"/>
        <w:ind w:left="567"/>
        <w:rPr>
          <w:rFonts w:eastAsia="Arial" w:cs="Arial"/>
          <w:strike/>
          <w:lang w:val="de-DE"/>
        </w:rPr>
      </w:pPr>
      <w:bookmarkStart w:id="1248" w:name="_Toc181672316"/>
      <w:bookmarkStart w:id="1249" w:name="_Toc204136203"/>
      <w:bookmarkStart w:id="1250" w:name="_Toc204141367"/>
      <w:bookmarkStart w:id="1251" w:name="_Toc204141894"/>
      <w:bookmarkStart w:id="1252" w:name="_Toc207000653"/>
      <w:bookmarkStart w:id="1253" w:name="_Toc163377947"/>
      <w:bookmarkStart w:id="1254" w:name="_Toc173661720"/>
      <w:bookmarkStart w:id="1255" w:name="_Toc173748701"/>
      <w:bookmarkStart w:id="1256" w:name="_Toc207774150"/>
      <w:bookmarkEnd w:id="1201"/>
      <w:r w:rsidRPr="00013C05">
        <w:rPr>
          <w:rFonts w:eastAsia="Arial" w:cs="Arial"/>
          <w:strike/>
          <w:lang w:val="de-DE"/>
        </w:rPr>
        <w:t xml:space="preserve">Der HLOP </w:t>
      </w:r>
      <w:r w:rsidRPr="00013C05">
        <w:rPr>
          <w:rFonts w:eastAsia="Arial" w:cs="Arial"/>
          <w:strike/>
          <w:highlight w:val="lightGray"/>
          <w:lang w:val="de-DE"/>
        </w:rPr>
        <w:t>der WIPO</w:t>
      </w:r>
      <w:r w:rsidRPr="00013C05">
        <w:rPr>
          <w:rFonts w:eastAsia="Arial" w:cs="Arial"/>
          <w:strike/>
          <w:lang w:val="de-DE"/>
        </w:rPr>
        <w:t xml:space="preserve"> kann mit Beratung des </w:t>
      </w:r>
      <w:r w:rsidRPr="00013C05">
        <w:rPr>
          <w:rFonts w:eastAsia="Arial" w:cs="Arial"/>
          <w:strike/>
          <w:highlight w:val="lightGray"/>
          <w:lang w:val="de-DE"/>
        </w:rPr>
        <w:t>WIPO-</w:t>
      </w:r>
      <w:r w:rsidRPr="00013C05">
        <w:rPr>
          <w:rFonts w:eastAsia="Arial" w:cs="Arial"/>
          <w:strike/>
          <w:lang w:val="de-DE"/>
        </w:rPr>
        <w:t xml:space="preserve">CRC, wenn dieser eine solche Beratung für erforderlich erachtet, bestimmen, daß bei einer bestimmten Beschaffungsmaßnahme die Anwendung förmlicher oder formloser Ausschreibungsverfahren nicht im Interesse </w:t>
      </w:r>
      <w:r w:rsidR="00811D66" w:rsidRPr="00013C05">
        <w:rPr>
          <w:rFonts w:eastAsia="Arial" w:cs="Arial"/>
          <w:strike/>
          <w:highlight w:val="lightGray"/>
          <w:lang w:val="de-DE"/>
        </w:rPr>
        <w:t>der U</w:t>
      </w:r>
      <w:r w:rsidRPr="00013C05">
        <w:rPr>
          <w:rFonts w:eastAsia="Arial" w:cs="Arial"/>
          <w:strike/>
          <w:highlight w:val="lightGray"/>
          <w:lang w:val="de-DE"/>
        </w:rPr>
        <w:t>POV</w:t>
      </w:r>
      <w:r w:rsidRPr="00013C05">
        <w:rPr>
          <w:rFonts w:eastAsia="Arial" w:cs="Arial"/>
          <w:strike/>
          <w:lang w:val="de-DE"/>
        </w:rPr>
        <w:t xml:space="preserve"> liegt, wenn:</w:t>
      </w:r>
    </w:p>
    <w:p w:rsidR="008E641C" w:rsidRPr="00013C05" w:rsidRDefault="008D20B9" w:rsidP="008E641C">
      <w:pPr>
        <w:pStyle w:val="Inf4Normal"/>
        <w:ind w:left="567"/>
        <w:rPr>
          <w:snapToGrid w:val="0"/>
          <w:szCs w:val="24"/>
          <w:u w:val="single"/>
          <w:lang w:val="de-DE"/>
        </w:rPr>
      </w:pPr>
      <w:r w:rsidRPr="00013C05">
        <w:rPr>
          <w:snapToGrid w:val="0"/>
          <w:szCs w:val="24"/>
          <w:u w:val="single"/>
          <w:lang w:val="de-DE"/>
        </w:rPr>
        <w:t>a)</w:t>
      </w:r>
      <w:r w:rsidRPr="00013C05">
        <w:rPr>
          <w:snapToGrid w:val="0"/>
          <w:szCs w:val="24"/>
          <w:u w:val="single"/>
          <w:lang w:val="de-DE"/>
        </w:rPr>
        <w:tab/>
        <w:t xml:space="preserve">Der </w:t>
      </w:r>
      <w:r w:rsidRPr="00013C05">
        <w:rPr>
          <w:b/>
          <w:snapToGrid w:val="0"/>
          <w:szCs w:val="24"/>
          <w:highlight w:val="lightGray"/>
          <w:u w:val="single"/>
          <w:lang w:val="de-DE"/>
        </w:rPr>
        <w:t>WIPO</w:t>
      </w:r>
      <w:r w:rsidRPr="00013C05">
        <w:rPr>
          <w:snapToGrid w:val="0"/>
          <w:szCs w:val="24"/>
          <w:u w:val="single"/>
          <w:lang w:val="de-DE"/>
        </w:rPr>
        <w:t>-CRC erteilt dem HLOP</w:t>
      </w:r>
      <w:r w:rsidRPr="00013C05">
        <w:rPr>
          <w:b/>
          <w:snapToGrid w:val="0"/>
          <w:szCs w:val="24"/>
          <w:u w:val="single"/>
          <w:lang w:val="de-DE"/>
        </w:rPr>
        <w:t xml:space="preserve"> </w:t>
      </w:r>
      <w:r w:rsidRPr="00013C05">
        <w:rPr>
          <w:b/>
          <w:snapToGrid w:val="0"/>
          <w:szCs w:val="24"/>
          <w:highlight w:val="lightGray"/>
          <w:u w:val="single"/>
          <w:lang w:val="de-DE"/>
        </w:rPr>
        <w:t>der WIPO</w:t>
      </w:r>
      <w:r w:rsidRPr="00013C05">
        <w:rPr>
          <w:snapToGrid w:val="0"/>
          <w:szCs w:val="24"/>
          <w:u w:val="single"/>
          <w:lang w:val="de-DE"/>
        </w:rPr>
        <w:t xml:space="preserve"> oder dem befugten Bediensteten gemäß Durchführungsbestimmung 105.12 b) schriftliche Beratung über andere Verfahren, deren Anwendung gemäß Absatz b) dieser Durchführungsbestimmungen vorgeschlagen wird, wann immer die Beschaffungsmaßnahme im Geltungsbereich </w:t>
      </w:r>
      <w:r w:rsidR="0039091D" w:rsidRPr="00013C05">
        <w:rPr>
          <w:snapToGrid w:val="0"/>
          <w:szCs w:val="24"/>
          <w:u w:val="single"/>
          <w:lang w:val="de-DE"/>
        </w:rPr>
        <w:t>sein</w:t>
      </w:r>
      <w:r w:rsidRPr="00013C05">
        <w:rPr>
          <w:snapToGrid w:val="0"/>
          <w:szCs w:val="24"/>
          <w:u w:val="single"/>
          <w:lang w:val="de-DE"/>
        </w:rPr>
        <w:t>er Aufgabendefinition liegt.</w:t>
      </w:r>
    </w:p>
    <w:p w:rsidR="008E641C" w:rsidRPr="00013C05" w:rsidRDefault="008E641C" w:rsidP="008E641C">
      <w:pPr>
        <w:pStyle w:val="Inf4Normal"/>
        <w:ind w:left="567"/>
        <w:rPr>
          <w:snapToGrid w:val="0"/>
          <w:szCs w:val="24"/>
          <w:u w:val="single"/>
          <w:lang w:val="de-DE"/>
        </w:rPr>
      </w:pPr>
      <w:r w:rsidRPr="00013C05">
        <w:rPr>
          <w:snapToGrid w:val="0"/>
          <w:szCs w:val="24"/>
          <w:u w:val="single"/>
          <w:lang w:val="de-DE"/>
        </w:rPr>
        <w:t>b)</w:t>
      </w:r>
      <w:r w:rsidRPr="00013C05">
        <w:rPr>
          <w:snapToGrid w:val="0"/>
          <w:szCs w:val="24"/>
          <w:u w:val="single"/>
          <w:lang w:val="de-DE"/>
        </w:rPr>
        <w:tab/>
      </w:r>
      <w:r w:rsidR="004C6C3E" w:rsidRPr="00013C05">
        <w:rPr>
          <w:snapToGrid w:val="0"/>
          <w:szCs w:val="24"/>
          <w:u w:val="single"/>
          <w:lang w:val="de-DE"/>
        </w:rPr>
        <w:t>Der</w:t>
      </w:r>
      <w:r w:rsidRPr="00013C05">
        <w:rPr>
          <w:snapToGrid w:val="0"/>
          <w:szCs w:val="24"/>
          <w:u w:val="single"/>
          <w:lang w:val="de-DE"/>
        </w:rPr>
        <w:t xml:space="preserve"> HLOP </w:t>
      </w:r>
      <w:r w:rsidR="004C6C3E" w:rsidRPr="00013C05">
        <w:rPr>
          <w:b/>
          <w:snapToGrid w:val="0"/>
          <w:szCs w:val="24"/>
          <w:highlight w:val="lightGray"/>
          <w:u w:val="single"/>
          <w:lang w:val="de-DE"/>
        </w:rPr>
        <w:t>der</w:t>
      </w:r>
      <w:r w:rsidRPr="00013C05">
        <w:rPr>
          <w:b/>
          <w:snapToGrid w:val="0"/>
          <w:szCs w:val="24"/>
          <w:highlight w:val="lightGray"/>
          <w:u w:val="single"/>
          <w:lang w:val="de-DE"/>
        </w:rPr>
        <w:t xml:space="preserve"> WIPO</w:t>
      </w:r>
      <w:r w:rsidR="004C6C3E" w:rsidRPr="00013C05">
        <w:rPr>
          <w:snapToGrid w:val="0"/>
          <w:szCs w:val="24"/>
          <w:u w:val="single"/>
          <w:lang w:val="de-DE"/>
        </w:rPr>
        <w:t xml:space="preserve"> kann bestimmen, </w:t>
      </w:r>
      <w:r w:rsidR="008D20B9" w:rsidRPr="00013C05">
        <w:rPr>
          <w:snapToGrid w:val="0"/>
          <w:szCs w:val="24"/>
          <w:u w:val="single"/>
          <w:lang w:val="de-DE"/>
        </w:rPr>
        <w:t>daß</w:t>
      </w:r>
      <w:r w:rsidR="004C6C3E" w:rsidRPr="00013C05">
        <w:rPr>
          <w:snapToGrid w:val="0"/>
          <w:szCs w:val="24"/>
          <w:u w:val="single"/>
          <w:lang w:val="de-DE"/>
        </w:rPr>
        <w:t xml:space="preserve"> ein Standard-</w:t>
      </w:r>
      <w:r w:rsidR="008D20B9" w:rsidRPr="00013C05">
        <w:rPr>
          <w:snapToGrid w:val="0"/>
          <w:szCs w:val="24"/>
          <w:u w:val="single"/>
          <w:lang w:val="de-DE"/>
        </w:rPr>
        <w:t>Wettbewerbsverfahren</w:t>
      </w:r>
      <w:r w:rsidR="004C6C3E" w:rsidRPr="00013C05">
        <w:rPr>
          <w:snapToGrid w:val="0"/>
          <w:szCs w:val="24"/>
          <w:u w:val="single"/>
          <w:lang w:val="de-DE"/>
        </w:rPr>
        <w:t xml:space="preserve"> für eine bestimmte </w:t>
      </w:r>
      <w:r w:rsidR="008D20B9" w:rsidRPr="00013C05">
        <w:rPr>
          <w:snapToGrid w:val="0"/>
          <w:szCs w:val="24"/>
          <w:u w:val="single"/>
          <w:lang w:val="de-DE"/>
        </w:rPr>
        <w:t>Beschaffungsmaßnahme</w:t>
      </w:r>
      <w:r w:rsidR="004C6C3E" w:rsidRPr="00013C05">
        <w:rPr>
          <w:snapToGrid w:val="0"/>
          <w:szCs w:val="24"/>
          <w:u w:val="single"/>
          <w:lang w:val="de-DE"/>
        </w:rPr>
        <w:t xml:space="preserve"> nicht angewandt wird, wenn</w:t>
      </w:r>
      <w:r w:rsidRPr="00013C05">
        <w:rPr>
          <w:snapToGrid w:val="0"/>
          <w:szCs w:val="24"/>
          <w:u w:val="single"/>
          <w:lang w:val="de-DE"/>
        </w:rPr>
        <w:t>:</w:t>
      </w:r>
    </w:p>
    <w:p w:rsidR="008E641C" w:rsidRPr="00013C05" w:rsidRDefault="008E641C" w:rsidP="008E641C">
      <w:pPr>
        <w:pStyle w:val="Inf4Normal"/>
        <w:ind w:left="567"/>
        <w:rPr>
          <w:snapToGrid w:val="0"/>
          <w:szCs w:val="24"/>
          <w:u w:val="single"/>
          <w:lang w:val="de-DE"/>
        </w:rPr>
      </w:pPr>
      <w:r w:rsidRPr="00013C05">
        <w:rPr>
          <w:szCs w:val="24"/>
          <w:lang w:val="de-DE"/>
        </w:rPr>
        <w:tab/>
      </w:r>
      <w:r w:rsidRPr="00013C05">
        <w:rPr>
          <w:szCs w:val="24"/>
          <w:u w:val="single"/>
          <w:lang w:val="de-DE"/>
        </w:rPr>
        <w:t>i)</w:t>
      </w:r>
      <w:r w:rsidRPr="00013C05">
        <w:rPr>
          <w:szCs w:val="24"/>
          <w:u w:val="single"/>
          <w:lang w:val="de-DE"/>
        </w:rPr>
        <w:tab/>
      </w:r>
      <w:r w:rsidR="004C6C3E" w:rsidRPr="00013C05">
        <w:rPr>
          <w:rFonts w:eastAsia="Arial" w:cs="Arial"/>
          <w:u w:val="single"/>
          <w:lang w:val="de-DE"/>
        </w:rPr>
        <w:t>kein Wettbewerbsmarkt für die Anforderung vorhanden ist, beispielsweise wenn ein Monopol besteht, die Preise gesetzlich oder durch Regierungsverordnung festgesetzt werden oder die Anforderung patentrechtlich geschützte Erzeugnisse oder Dienstleistungen betrifft</w:t>
      </w:r>
      <w:r w:rsidRPr="00013C05">
        <w:rPr>
          <w:snapToGrid w:val="0"/>
          <w:szCs w:val="24"/>
          <w:u w:val="single"/>
          <w:lang w:val="de-DE"/>
        </w:rPr>
        <w:t>.</w:t>
      </w:r>
    </w:p>
    <w:p w:rsidR="008E641C" w:rsidRPr="00013C05" w:rsidRDefault="008E641C" w:rsidP="008E641C">
      <w:pPr>
        <w:pStyle w:val="Inf4Normal"/>
        <w:ind w:left="567"/>
        <w:rPr>
          <w:szCs w:val="24"/>
          <w:u w:val="single"/>
          <w:lang w:val="de-DE"/>
        </w:rPr>
      </w:pPr>
      <w:r w:rsidRPr="00013C05">
        <w:rPr>
          <w:szCs w:val="24"/>
          <w:lang w:val="de-DE"/>
        </w:rPr>
        <w:tab/>
      </w:r>
      <w:r w:rsidRPr="00013C05">
        <w:rPr>
          <w:szCs w:val="24"/>
          <w:u w:val="single"/>
          <w:lang w:val="de-DE"/>
        </w:rPr>
        <w:t>ii)</w:t>
      </w:r>
      <w:r w:rsidRPr="00013C05">
        <w:rPr>
          <w:szCs w:val="24"/>
          <w:u w:val="single"/>
          <w:lang w:val="de-DE"/>
        </w:rPr>
        <w:tab/>
      </w:r>
      <w:r w:rsidR="004C6C3E" w:rsidRPr="00013C05">
        <w:rPr>
          <w:rFonts w:eastAsia="Arial" w:cs="Arial"/>
          <w:u w:val="single"/>
          <w:lang w:val="de-DE"/>
        </w:rPr>
        <w:t>der Lieferant oder das Gut/die Dienstleistung standardisiert werden muß</w:t>
      </w:r>
      <w:r w:rsidRPr="00013C05">
        <w:rPr>
          <w:szCs w:val="24"/>
          <w:u w:val="single"/>
          <w:lang w:val="de-DE"/>
        </w:rPr>
        <w:t>.</w:t>
      </w:r>
    </w:p>
    <w:p w:rsidR="008E641C" w:rsidRPr="00013C05" w:rsidRDefault="008E641C" w:rsidP="008E641C">
      <w:pPr>
        <w:pStyle w:val="Inf4Normal"/>
        <w:ind w:left="567"/>
        <w:rPr>
          <w:szCs w:val="24"/>
          <w:u w:val="single"/>
          <w:lang w:val="de-DE"/>
        </w:rPr>
      </w:pPr>
      <w:r w:rsidRPr="00013C05">
        <w:rPr>
          <w:szCs w:val="24"/>
          <w:lang w:val="de-DE"/>
        </w:rPr>
        <w:tab/>
      </w:r>
      <w:r w:rsidRPr="00013C05">
        <w:rPr>
          <w:szCs w:val="24"/>
          <w:u w:val="single"/>
          <w:lang w:val="de-DE"/>
        </w:rPr>
        <w:t>iii)</w:t>
      </w:r>
      <w:r w:rsidRPr="00013C05">
        <w:rPr>
          <w:szCs w:val="24"/>
          <w:u w:val="single"/>
          <w:lang w:val="de-DE"/>
        </w:rPr>
        <w:tab/>
      </w:r>
      <w:r w:rsidR="004C6C3E" w:rsidRPr="00013C05">
        <w:rPr>
          <w:rFonts w:eastAsia="Arial" w:cs="Arial"/>
          <w:u w:val="single"/>
          <w:lang w:val="de-DE"/>
        </w:rPr>
        <w:t>innerhalb eines angemessenen Zeitraums durch ein Wettbewerbsverfahren Angebote für identische Erzeugnisse und Dienstleistungen eingeholt wurden und die angebotenen Preise und Bedingungen als wettbewerbsfähig bleibend angesehen werden.</w:t>
      </w:r>
    </w:p>
    <w:p w:rsidR="008E641C" w:rsidRPr="00013C05" w:rsidRDefault="008E641C" w:rsidP="008E641C">
      <w:pPr>
        <w:pStyle w:val="Inf4Normal"/>
        <w:ind w:left="567"/>
        <w:rPr>
          <w:szCs w:val="24"/>
          <w:u w:val="single"/>
          <w:lang w:val="de-DE"/>
        </w:rPr>
      </w:pPr>
      <w:r w:rsidRPr="00013C05">
        <w:rPr>
          <w:szCs w:val="24"/>
          <w:lang w:val="de-DE"/>
        </w:rPr>
        <w:lastRenderedPageBreak/>
        <w:tab/>
      </w:r>
      <w:r w:rsidRPr="00013C05">
        <w:rPr>
          <w:szCs w:val="24"/>
          <w:u w:val="single"/>
          <w:lang w:val="de-DE"/>
        </w:rPr>
        <w:t>iv)</w:t>
      </w:r>
      <w:r w:rsidRPr="00013C05">
        <w:rPr>
          <w:szCs w:val="24"/>
          <w:u w:val="single"/>
          <w:lang w:val="de-DE"/>
        </w:rPr>
        <w:tab/>
      </w:r>
      <w:r w:rsidR="00B34EC8" w:rsidRPr="00013C05">
        <w:rPr>
          <w:rFonts w:eastAsia="Arial" w:cs="Arial"/>
          <w:u w:val="single"/>
          <w:lang w:val="de-DE"/>
        </w:rPr>
        <w:t>innerhalb eines angemessenen vorherigen Zeitraums eine förmliche Ausschreibung für identische Erzeugnisse und Dienstleistungen zu keinen zufriedenstellenden Ergebnissen führte.</w:t>
      </w:r>
    </w:p>
    <w:p w:rsidR="008E641C" w:rsidRPr="00013C05" w:rsidRDefault="008E641C" w:rsidP="008E641C">
      <w:pPr>
        <w:pStyle w:val="Inf4Normal"/>
        <w:ind w:left="567"/>
        <w:rPr>
          <w:szCs w:val="24"/>
          <w:u w:val="single"/>
          <w:lang w:val="de-DE"/>
        </w:rPr>
      </w:pPr>
      <w:r w:rsidRPr="00013C05">
        <w:rPr>
          <w:szCs w:val="24"/>
          <w:lang w:val="de-DE"/>
        </w:rPr>
        <w:tab/>
      </w:r>
      <w:r w:rsidRPr="00013C05">
        <w:rPr>
          <w:szCs w:val="24"/>
          <w:u w:val="single"/>
          <w:lang w:val="de-DE"/>
        </w:rPr>
        <w:t>v)</w:t>
      </w:r>
      <w:r w:rsidRPr="00013C05">
        <w:rPr>
          <w:szCs w:val="24"/>
          <w:u w:val="single"/>
          <w:lang w:val="de-DE"/>
        </w:rPr>
        <w:tab/>
      </w:r>
      <w:r w:rsidR="00B34EC8" w:rsidRPr="00013C05">
        <w:rPr>
          <w:rFonts w:eastAsia="Arial" w:cs="Arial"/>
          <w:u w:val="single"/>
          <w:lang w:val="de-DE"/>
        </w:rPr>
        <w:t>sich der beabsichtigte Beschaffungsauftrag auf den Erwerb oder die Miete von Immobilien bezieht und die Marktbedingungen einen wirksamen Wettbewerb nicht zulassen</w:t>
      </w:r>
      <w:r w:rsidR="00B34EC8" w:rsidRPr="00013C05">
        <w:rPr>
          <w:szCs w:val="24"/>
          <w:u w:val="single"/>
          <w:lang w:val="de-DE"/>
        </w:rPr>
        <w:t>.</w:t>
      </w:r>
    </w:p>
    <w:p w:rsidR="008E641C" w:rsidRPr="00013C05" w:rsidRDefault="008E641C" w:rsidP="008E641C">
      <w:pPr>
        <w:pStyle w:val="Inf4Normal"/>
        <w:ind w:left="567"/>
        <w:rPr>
          <w:szCs w:val="24"/>
          <w:u w:val="single"/>
          <w:lang w:val="de-DE"/>
        </w:rPr>
      </w:pPr>
      <w:r w:rsidRPr="00013C05">
        <w:rPr>
          <w:szCs w:val="24"/>
          <w:lang w:val="de-DE"/>
        </w:rPr>
        <w:tab/>
      </w:r>
      <w:r w:rsidRPr="00013C05">
        <w:rPr>
          <w:szCs w:val="24"/>
          <w:u w:val="single"/>
          <w:lang w:val="de-DE"/>
        </w:rPr>
        <w:t>vi)</w:t>
      </w:r>
      <w:r w:rsidRPr="00013C05">
        <w:rPr>
          <w:szCs w:val="24"/>
          <w:u w:val="single"/>
          <w:lang w:val="de-DE"/>
        </w:rPr>
        <w:tab/>
      </w:r>
      <w:r w:rsidR="00B34EC8" w:rsidRPr="00013C05">
        <w:rPr>
          <w:rFonts w:eastAsia="Arial" w:cs="Arial"/>
          <w:u w:val="single"/>
          <w:lang w:val="de-DE"/>
        </w:rPr>
        <w:t xml:space="preserve">der Beschaffungsauftrag dringlich ist </w:t>
      </w:r>
      <w:r w:rsidR="00B34EC8" w:rsidRPr="00013C05">
        <w:rPr>
          <w:snapToGrid w:val="0"/>
          <w:szCs w:val="24"/>
          <w:u w:val="single"/>
          <w:lang w:val="de-DE"/>
        </w:rPr>
        <w:t>(Zeitmangel aufgrund von versäumter Planung gilt nicht als dringlich).</w:t>
      </w:r>
    </w:p>
    <w:p w:rsidR="008E641C" w:rsidRPr="00013C05" w:rsidRDefault="008E641C" w:rsidP="008E641C">
      <w:pPr>
        <w:pStyle w:val="Inf4Normal"/>
        <w:ind w:left="567"/>
        <w:rPr>
          <w:szCs w:val="24"/>
          <w:u w:val="single"/>
          <w:lang w:val="de-DE"/>
        </w:rPr>
      </w:pPr>
      <w:r w:rsidRPr="00013C05">
        <w:rPr>
          <w:szCs w:val="24"/>
          <w:lang w:val="de-DE"/>
        </w:rPr>
        <w:tab/>
      </w:r>
      <w:r w:rsidRPr="00013C05">
        <w:rPr>
          <w:szCs w:val="24"/>
          <w:u w:val="single"/>
          <w:lang w:val="de-DE"/>
        </w:rPr>
        <w:t>vii)</w:t>
      </w:r>
      <w:r w:rsidRPr="00013C05">
        <w:rPr>
          <w:szCs w:val="24"/>
          <w:u w:val="single"/>
          <w:lang w:val="de-DE"/>
        </w:rPr>
        <w:tab/>
      </w:r>
      <w:r w:rsidR="00B34EC8" w:rsidRPr="00013C05">
        <w:rPr>
          <w:rFonts w:eastAsia="Arial" w:cs="Arial"/>
          <w:u w:val="single"/>
          <w:lang w:val="de-DE"/>
        </w:rPr>
        <w:t>sich der beabsichtigte Beschaffungsauftrag auf Dienstleistungen bezieht, die nicht objektiv bewertet werden können</w:t>
      </w:r>
      <w:r w:rsidR="00B34EC8" w:rsidRPr="00013C05">
        <w:rPr>
          <w:szCs w:val="24"/>
          <w:u w:val="single"/>
          <w:lang w:val="de-DE"/>
        </w:rPr>
        <w:t>.</w:t>
      </w:r>
    </w:p>
    <w:p w:rsidR="008E641C" w:rsidRPr="00013C05" w:rsidRDefault="008E641C" w:rsidP="008E641C">
      <w:pPr>
        <w:pStyle w:val="Inf4Normal"/>
        <w:ind w:left="567"/>
        <w:rPr>
          <w:szCs w:val="24"/>
          <w:u w:val="single"/>
          <w:lang w:val="de-DE"/>
        </w:rPr>
      </w:pPr>
      <w:r w:rsidRPr="00013C05">
        <w:rPr>
          <w:szCs w:val="24"/>
          <w:lang w:val="de-DE"/>
        </w:rPr>
        <w:tab/>
      </w:r>
      <w:r w:rsidRPr="00013C05">
        <w:rPr>
          <w:szCs w:val="24"/>
          <w:u w:val="single"/>
          <w:lang w:val="de-DE"/>
        </w:rPr>
        <w:t>viii)</w:t>
      </w:r>
      <w:r w:rsidRPr="00013C05">
        <w:rPr>
          <w:szCs w:val="24"/>
          <w:u w:val="single"/>
          <w:lang w:val="de-DE"/>
        </w:rPr>
        <w:tab/>
      </w:r>
      <w:r w:rsidR="00752479" w:rsidRPr="00013C05">
        <w:rPr>
          <w:szCs w:val="24"/>
          <w:u w:val="single"/>
          <w:lang w:val="de-DE"/>
        </w:rPr>
        <w:t xml:space="preserve">sich </w:t>
      </w:r>
      <w:r w:rsidR="00B34EC8" w:rsidRPr="00013C05">
        <w:rPr>
          <w:rFonts w:eastAsia="Arial" w:cs="Arial"/>
          <w:u w:val="single"/>
          <w:lang w:val="de-DE"/>
        </w:rPr>
        <w:t xml:space="preserve">der beabsichtigte Beschaffungsauftrag aus einer Vereinbarung mit einer staatlichen Stelle oder einer </w:t>
      </w:r>
      <w:r w:rsidR="008D20B9" w:rsidRPr="00013C05">
        <w:rPr>
          <w:rFonts w:eastAsia="Arial" w:cs="Arial"/>
          <w:u w:val="single"/>
          <w:lang w:val="de-DE"/>
        </w:rPr>
        <w:t>gemeinnützigen</w:t>
      </w:r>
      <w:r w:rsidR="00B34EC8" w:rsidRPr="00013C05">
        <w:rPr>
          <w:rFonts w:eastAsia="Arial" w:cs="Arial"/>
          <w:u w:val="single"/>
          <w:lang w:val="de-DE"/>
        </w:rPr>
        <w:t xml:space="preserve"> Einrichtung </w:t>
      </w:r>
      <w:r w:rsidR="00A910AB" w:rsidRPr="00013C05">
        <w:rPr>
          <w:rFonts w:eastAsia="Arial" w:cs="Arial"/>
          <w:u w:val="single"/>
          <w:lang w:val="de-DE"/>
        </w:rPr>
        <w:t xml:space="preserve">(Partner) ergibt, </w:t>
      </w:r>
      <w:r w:rsidR="00B34EC8" w:rsidRPr="00013C05">
        <w:rPr>
          <w:rFonts w:eastAsia="Arial" w:cs="Arial"/>
          <w:u w:val="single"/>
          <w:lang w:val="de-DE"/>
        </w:rPr>
        <w:t>die einen umfassendere</w:t>
      </w:r>
      <w:r w:rsidR="00A910AB" w:rsidRPr="00013C05">
        <w:rPr>
          <w:rFonts w:eastAsia="Arial" w:cs="Arial"/>
          <w:u w:val="single"/>
          <w:lang w:val="de-DE"/>
        </w:rPr>
        <w:t>n</w:t>
      </w:r>
      <w:r w:rsidR="00B34EC8" w:rsidRPr="00013C05">
        <w:rPr>
          <w:rFonts w:eastAsia="Arial" w:cs="Arial"/>
          <w:u w:val="single"/>
          <w:lang w:val="de-DE"/>
        </w:rPr>
        <w:t xml:space="preserve"> Zusammenarbeitsrahmen mit der WIPO errichtet. Zwischenstaatliche </w:t>
      </w:r>
      <w:r w:rsidR="008D20B9" w:rsidRPr="00013C05">
        <w:rPr>
          <w:rFonts w:eastAsia="Arial" w:cs="Arial"/>
          <w:u w:val="single"/>
          <w:lang w:val="de-DE"/>
        </w:rPr>
        <w:t>Organisationen</w:t>
      </w:r>
      <w:r w:rsidR="00B34EC8" w:rsidRPr="00013C05">
        <w:rPr>
          <w:rFonts w:eastAsia="Arial" w:cs="Arial"/>
          <w:u w:val="single"/>
          <w:lang w:val="de-DE"/>
        </w:rPr>
        <w:t xml:space="preserve">, wie in der </w:t>
      </w:r>
      <w:r w:rsidR="008D20B9" w:rsidRPr="00013C05">
        <w:rPr>
          <w:rFonts w:eastAsia="Arial" w:cs="Arial"/>
          <w:u w:val="single"/>
          <w:lang w:val="de-DE"/>
        </w:rPr>
        <w:t>Durchführungsbestimmung</w:t>
      </w:r>
      <w:r w:rsidR="00B34EC8" w:rsidRPr="00013C05">
        <w:rPr>
          <w:rFonts w:eastAsia="Arial" w:cs="Arial"/>
          <w:u w:val="single"/>
          <w:lang w:val="de-DE"/>
        </w:rPr>
        <w:t xml:space="preserve"> </w:t>
      </w:r>
      <w:r w:rsidRPr="00013C05">
        <w:rPr>
          <w:szCs w:val="24"/>
          <w:u w:val="single"/>
          <w:lang w:val="de-DE"/>
        </w:rPr>
        <w:t>105.17</w:t>
      </w:r>
      <w:r w:rsidRPr="00013C05">
        <w:rPr>
          <w:i/>
          <w:szCs w:val="24"/>
          <w:u w:val="single"/>
          <w:lang w:val="de-DE"/>
        </w:rPr>
        <w:t>bis</w:t>
      </w:r>
      <w:r w:rsidR="00B34EC8" w:rsidRPr="00013C05">
        <w:rPr>
          <w:szCs w:val="24"/>
          <w:u w:val="single"/>
          <w:lang w:val="de-DE"/>
        </w:rPr>
        <w:t xml:space="preserve"> erwähnt, sind vom Geltungsbereich dieses Unterabsatzes </w:t>
      </w:r>
      <w:r w:rsidR="00323C66" w:rsidRPr="00013C05">
        <w:rPr>
          <w:szCs w:val="24"/>
          <w:u w:val="single"/>
          <w:lang w:val="de-DE"/>
        </w:rPr>
        <w:t xml:space="preserve">viii) </w:t>
      </w:r>
      <w:r w:rsidR="00B34EC8" w:rsidRPr="00013C05">
        <w:rPr>
          <w:szCs w:val="24"/>
          <w:u w:val="single"/>
          <w:lang w:val="de-DE"/>
        </w:rPr>
        <w:t xml:space="preserve">ausdrücklich </w:t>
      </w:r>
      <w:r w:rsidR="008D20B9" w:rsidRPr="00013C05">
        <w:rPr>
          <w:szCs w:val="24"/>
          <w:u w:val="single"/>
          <w:lang w:val="de-DE"/>
        </w:rPr>
        <w:t>ausgeschlossen</w:t>
      </w:r>
      <w:r w:rsidRPr="00013C05">
        <w:rPr>
          <w:szCs w:val="24"/>
          <w:u w:val="single"/>
          <w:lang w:val="de-DE"/>
        </w:rPr>
        <w:t>.</w:t>
      </w:r>
    </w:p>
    <w:p w:rsidR="008E641C" w:rsidRPr="00013C05" w:rsidRDefault="008E641C" w:rsidP="008E641C">
      <w:pPr>
        <w:pStyle w:val="Inf4Normal"/>
        <w:ind w:left="567"/>
        <w:rPr>
          <w:szCs w:val="24"/>
          <w:lang w:val="de-DE"/>
        </w:rPr>
      </w:pPr>
      <w:r w:rsidRPr="00013C05">
        <w:rPr>
          <w:szCs w:val="24"/>
          <w:lang w:val="de-DE"/>
        </w:rPr>
        <w:tab/>
      </w:r>
      <w:r w:rsidRPr="00013C05">
        <w:rPr>
          <w:szCs w:val="24"/>
          <w:u w:val="single"/>
          <w:lang w:val="de-DE"/>
        </w:rPr>
        <w:t>ix)</w:t>
      </w:r>
      <w:r w:rsidRPr="00013C05">
        <w:rPr>
          <w:szCs w:val="24"/>
          <w:u w:val="single"/>
          <w:lang w:val="de-DE"/>
        </w:rPr>
        <w:tab/>
      </w:r>
      <w:r w:rsidR="00323C66" w:rsidRPr="00013C05">
        <w:rPr>
          <w:rFonts w:eastAsia="Arial" w:cs="Arial"/>
          <w:u w:val="single"/>
          <w:lang w:val="de-DE"/>
        </w:rPr>
        <w:t xml:space="preserve">der HLOP </w:t>
      </w:r>
      <w:r w:rsidR="00323C66" w:rsidRPr="00013C05">
        <w:rPr>
          <w:rFonts w:eastAsia="Arial" w:cs="Arial"/>
          <w:b/>
          <w:highlight w:val="lightGray"/>
          <w:u w:val="single"/>
          <w:lang w:val="de-DE"/>
        </w:rPr>
        <w:t>der WIPO</w:t>
      </w:r>
      <w:r w:rsidR="00323C66" w:rsidRPr="00013C05">
        <w:rPr>
          <w:rFonts w:eastAsia="Arial" w:cs="Arial"/>
          <w:u w:val="single"/>
          <w:lang w:val="de-DE"/>
        </w:rPr>
        <w:t xml:space="preserve"> sonst feststellt, daß eine förmliche oder formlose Ausschreibung nicht im Interesse</w:t>
      </w:r>
      <w:r w:rsidR="00BC662A" w:rsidRPr="00013C05">
        <w:rPr>
          <w:rFonts w:eastAsia="Arial" w:cs="Arial"/>
          <w:u w:val="single"/>
          <w:lang w:val="de-DE"/>
        </w:rPr>
        <w:t xml:space="preserve"> </w:t>
      </w:r>
      <w:r w:rsidR="00BC662A" w:rsidRPr="00013C05">
        <w:rPr>
          <w:b/>
          <w:strike/>
          <w:snapToGrid w:val="0"/>
          <w:highlight w:val="lightGray"/>
          <w:u w:val="single"/>
          <w:lang w:val="de-DE"/>
        </w:rPr>
        <w:t xml:space="preserve">der </w:t>
      </w:r>
      <w:r w:rsidR="00AE40BD" w:rsidRPr="00013C05">
        <w:rPr>
          <w:b/>
          <w:strike/>
          <w:snapToGrid w:val="0"/>
          <w:highlight w:val="lightGray"/>
          <w:u w:val="single"/>
          <w:lang w:val="de-DE"/>
        </w:rPr>
        <w:t>Organisation</w:t>
      </w:r>
      <w:r w:rsidR="00AE40BD" w:rsidRPr="00013C05">
        <w:rPr>
          <w:b/>
          <w:snapToGrid w:val="0"/>
          <w:highlight w:val="lightGray"/>
          <w:u w:val="single"/>
          <w:lang w:val="de-DE"/>
        </w:rPr>
        <w:t xml:space="preserve"> der UPOV</w:t>
      </w:r>
      <w:r w:rsidR="00323C66" w:rsidRPr="00013C05">
        <w:rPr>
          <w:b/>
          <w:szCs w:val="24"/>
          <w:u w:val="single"/>
          <w:lang w:val="de-DE"/>
        </w:rPr>
        <w:t xml:space="preserve"> </w:t>
      </w:r>
      <w:r w:rsidR="00323C66" w:rsidRPr="00013C05">
        <w:rPr>
          <w:szCs w:val="24"/>
          <w:u w:val="single"/>
          <w:lang w:val="de-DE"/>
        </w:rPr>
        <w:t>liegt</w:t>
      </w:r>
      <w:r w:rsidRPr="00013C05">
        <w:rPr>
          <w:szCs w:val="24"/>
          <w:lang w:val="de-DE"/>
        </w:rPr>
        <w:t>.</w:t>
      </w:r>
    </w:p>
    <w:p w:rsidR="005C6EE6" w:rsidRPr="00013C05" w:rsidRDefault="005C6EE6" w:rsidP="005C6EE6">
      <w:pPr>
        <w:pStyle w:val="Inf4Normal"/>
        <w:ind w:left="567"/>
        <w:rPr>
          <w:rFonts w:eastAsia="Arial" w:cs="Arial"/>
          <w:strike/>
          <w:lang w:val="de-DE"/>
        </w:rPr>
      </w:pPr>
      <w:r w:rsidRPr="00013C05">
        <w:rPr>
          <w:rFonts w:eastAsia="Arial" w:cs="Arial"/>
          <w:strike/>
          <w:lang w:val="de-DE"/>
        </w:rPr>
        <w:t>a)</w:t>
      </w:r>
      <w:r w:rsidRPr="00013C05">
        <w:rPr>
          <w:rFonts w:eastAsia="Arial" w:cs="Arial"/>
          <w:strike/>
          <w:lang w:val="de-DE"/>
        </w:rPr>
        <w:tab/>
        <w:t>kein Wettbewerbsmarkt für die Anforderung vorhanden ist, beispielsweise wenn ein Monopol besteht, die Preise gesetzlich oder durch Regierungsverordnung festgesetzt werden oder die Anforderung patentrechtlich geschützte Erzeugnisse oder Dienstleistungen betrifft;</w:t>
      </w:r>
    </w:p>
    <w:p w:rsidR="005C6EE6" w:rsidRPr="00013C05" w:rsidRDefault="005C6EE6" w:rsidP="005C6EE6">
      <w:pPr>
        <w:pStyle w:val="Inf4Normal"/>
        <w:ind w:left="567"/>
        <w:rPr>
          <w:rFonts w:eastAsia="Arial" w:cs="Arial"/>
          <w:strike/>
          <w:lang w:val="de-DE"/>
        </w:rPr>
      </w:pPr>
      <w:r w:rsidRPr="00013C05">
        <w:rPr>
          <w:rFonts w:eastAsia="Arial" w:cs="Arial"/>
          <w:strike/>
          <w:lang w:val="de-DE"/>
        </w:rPr>
        <w:t>b)</w:t>
      </w:r>
      <w:r w:rsidRPr="00013C05">
        <w:rPr>
          <w:rFonts w:eastAsia="Arial" w:cs="Arial"/>
          <w:strike/>
          <w:lang w:val="de-DE"/>
        </w:rPr>
        <w:tab/>
        <w:t>der Lieferant oder das Gut/die Dienstleistung standardisiert werden muß;</w:t>
      </w:r>
    </w:p>
    <w:p w:rsidR="005C6EE6" w:rsidRPr="00013C05" w:rsidRDefault="005C6EE6" w:rsidP="005C6EE6">
      <w:pPr>
        <w:pStyle w:val="Inf4Normal"/>
        <w:ind w:left="567"/>
        <w:rPr>
          <w:rFonts w:eastAsia="Arial" w:cs="Arial"/>
          <w:strike/>
          <w:lang w:val="de-DE"/>
        </w:rPr>
      </w:pPr>
      <w:r w:rsidRPr="00013C05">
        <w:rPr>
          <w:rFonts w:eastAsia="Arial" w:cs="Arial"/>
          <w:strike/>
          <w:lang w:val="de-DE"/>
        </w:rPr>
        <w:t>c)</w:t>
      </w:r>
      <w:r w:rsidRPr="00013C05">
        <w:rPr>
          <w:rFonts w:eastAsia="Arial" w:cs="Arial"/>
          <w:strike/>
          <w:lang w:val="de-DE"/>
        </w:rPr>
        <w:tab/>
        <w:t xml:space="preserve">der beabsichtigte Beschaffungsauftrag aus einer Zusammenarbeit mit </w:t>
      </w:r>
      <w:r w:rsidRPr="00013C05">
        <w:rPr>
          <w:rFonts w:eastAsia="Arial" w:cs="Arial"/>
          <w:strike/>
          <w:highlight w:val="lightGray"/>
          <w:lang w:val="de-DE"/>
        </w:rPr>
        <w:t>der WIPO oder</w:t>
      </w:r>
      <w:r w:rsidRPr="00013C05">
        <w:rPr>
          <w:rFonts w:eastAsia="Arial" w:cs="Arial"/>
          <w:strike/>
          <w:lang w:val="de-DE"/>
        </w:rPr>
        <w:t xml:space="preserve"> anderen zwischenstaatlichen Organisationen mit ähnlichen Beschaffungsverfahren entsteht;</w:t>
      </w:r>
    </w:p>
    <w:p w:rsidR="005C6EE6" w:rsidRPr="00013C05" w:rsidRDefault="005C6EE6" w:rsidP="005C6EE6">
      <w:pPr>
        <w:pStyle w:val="Inf4Normal"/>
        <w:ind w:left="567"/>
        <w:rPr>
          <w:rFonts w:eastAsia="Arial" w:cs="Arial"/>
          <w:strike/>
          <w:lang w:val="de-DE"/>
        </w:rPr>
      </w:pPr>
      <w:r w:rsidRPr="00013C05">
        <w:rPr>
          <w:rFonts w:eastAsia="Arial" w:cs="Arial"/>
          <w:strike/>
          <w:lang w:val="de-DE"/>
        </w:rPr>
        <w:t>d)</w:t>
      </w:r>
      <w:r w:rsidRPr="00013C05">
        <w:rPr>
          <w:rFonts w:eastAsia="Arial" w:cs="Arial"/>
          <w:strike/>
          <w:lang w:val="de-DE"/>
        </w:rPr>
        <w:tab/>
        <w:t>innerhalb eines angemessenen Zeitraums durch ein Wettbewerbsverfahren Angebote für identische Erzeugnisse und Dienstleistungen eingeholt wurden und die angebotenen Preise und Bedingungen als wettbewerbsfähig bleibend angesehen werden;</w:t>
      </w:r>
    </w:p>
    <w:p w:rsidR="005C6EE6" w:rsidRPr="00013C05" w:rsidRDefault="005C6EE6" w:rsidP="005C6EE6">
      <w:pPr>
        <w:pStyle w:val="Inf4Normal"/>
        <w:ind w:left="567"/>
        <w:rPr>
          <w:rFonts w:eastAsia="Arial" w:cs="Arial"/>
          <w:strike/>
          <w:lang w:val="de-DE"/>
        </w:rPr>
      </w:pPr>
      <w:r w:rsidRPr="00013C05">
        <w:rPr>
          <w:rFonts w:eastAsia="Arial" w:cs="Arial"/>
          <w:strike/>
          <w:lang w:val="de-DE"/>
        </w:rPr>
        <w:t>e)</w:t>
      </w:r>
      <w:r w:rsidRPr="00013C05">
        <w:rPr>
          <w:rFonts w:eastAsia="Arial" w:cs="Arial"/>
          <w:strike/>
          <w:lang w:val="de-DE"/>
        </w:rPr>
        <w:tab/>
        <w:t>innerhalb eines angemessenen vorherigen Zeitraums eine förmliche Ausschreibung für identische Erzeugnisse und Dienstleistungen zu keinen zufriedenstellenden Ergebnissen führte;</w:t>
      </w:r>
    </w:p>
    <w:p w:rsidR="005C6EE6" w:rsidRPr="00013C05" w:rsidRDefault="005C6EE6" w:rsidP="005C6EE6">
      <w:pPr>
        <w:pStyle w:val="Inf4Normal"/>
        <w:ind w:left="567"/>
        <w:rPr>
          <w:rFonts w:eastAsia="Arial" w:cs="Arial"/>
          <w:strike/>
          <w:lang w:val="de-DE"/>
        </w:rPr>
      </w:pPr>
      <w:r w:rsidRPr="00013C05">
        <w:rPr>
          <w:rFonts w:eastAsia="Arial" w:cs="Arial"/>
          <w:strike/>
          <w:lang w:val="de-DE"/>
        </w:rPr>
        <w:t>f)</w:t>
      </w:r>
      <w:r w:rsidRPr="00013C05">
        <w:rPr>
          <w:rFonts w:eastAsia="Arial" w:cs="Arial"/>
          <w:strike/>
          <w:lang w:val="de-DE"/>
        </w:rPr>
        <w:tab/>
        <w:t>sich der beabsichtigte Beschaffungsauftrag auf den Erwerb oder die Miete von Immobilien bezieht und die Marktbedingungen einen wirksamen Wettbewerb nicht zulassen;</w:t>
      </w:r>
    </w:p>
    <w:p w:rsidR="005C6EE6" w:rsidRPr="00013C05" w:rsidRDefault="005C6EE6" w:rsidP="005C6EE6">
      <w:pPr>
        <w:pStyle w:val="Inf4Normal"/>
        <w:ind w:left="567"/>
        <w:rPr>
          <w:rFonts w:eastAsia="Arial" w:cs="Arial"/>
          <w:strike/>
          <w:lang w:val="de-DE"/>
        </w:rPr>
      </w:pPr>
      <w:r w:rsidRPr="00013C05">
        <w:rPr>
          <w:rFonts w:eastAsia="Arial" w:cs="Arial"/>
          <w:strike/>
          <w:lang w:val="de-DE"/>
        </w:rPr>
        <w:t>g)</w:t>
      </w:r>
      <w:r w:rsidRPr="00013C05">
        <w:rPr>
          <w:rFonts w:eastAsia="Arial" w:cs="Arial"/>
          <w:strike/>
          <w:lang w:val="de-DE"/>
        </w:rPr>
        <w:tab/>
        <w:t xml:space="preserve">der Beschaffungsauftrag dringlich ist </w:t>
      </w:r>
      <w:r w:rsidRPr="00013C05">
        <w:rPr>
          <w:strike/>
          <w:snapToGrid w:val="0"/>
          <w:szCs w:val="24"/>
          <w:lang w:val="de-DE"/>
        </w:rPr>
        <w:t>(Zeitmangel aufgrund von versäumter Planung gilt nicht als dringlich)</w:t>
      </w:r>
      <w:r w:rsidRPr="00013C05">
        <w:rPr>
          <w:rFonts w:eastAsia="Arial" w:cs="Arial"/>
          <w:strike/>
          <w:lang w:val="de-DE"/>
        </w:rPr>
        <w:t>;</w:t>
      </w:r>
    </w:p>
    <w:p w:rsidR="005C6EE6" w:rsidRPr="00013C05" w:rsidRDefault="005C6EE6" w:rsidP="005C6EE6">
      <w:pPr>
        <w:pStyle w:val="Inf4Normal"/>
        <w:ind w:left="567"/>
        <w:rPr>
          <w:rFonts w:eastAsia="Arial" w:cs="Arial"/>
          <w:strike/>
          <w:lang w:val="de-DE"/>
        </w:rPr>
      </w:pPr>
      <w:r w:rsidRPr="00013C05">
        <w:rPr>
          <w:rFonts w:eastAsia="Arial" w:cs="Arial"/>
          <w:strike/>
          <w:lang w:val="de-DE"/>
        </w:rPr>
        <w:t>h)</w:t>
      </w:r>
      <w:r w:rsidRPr="00013C05">
        <w:rPr>
          <w:rFonts w:eastAsia="Arial" w:cs="Arial"/>
          <w:strike/>
          <w:lang w:val="de-DE"/>
        </w:rPr>
        <w:tab/>
        <w:t>sich der beabsichtigte Beschaffungsauftrag auf Dienstleistungen bezieht, die nicht objektiv bewertet werden können;</w:t>
      </w:r>
    </w:p>
    <w:p w:rsidR="005C6EE6" w:rsidRPr="00013C05" w:rsidRDefault="005C6EE6" w:rsidP="005C6EE6">
      <w:pPr>
        <w:pStyle w:val="Inf4Normal"/>
        <w:ind w:left="567"/>
        <w:rPr>
          <w:rFonts w:eastAsia="Arial" w:cs="Arial"/>
          <w:strike/>
          <w:lang w:val="de-DE"/>
        </w:rPr>
      </w:pPr>
      <w:r w:rsidRPr="00013C05">
        <w:rPr>
          <w:rFonts w:eastAsia="Arial" w:cs="Arial"/>
          <w:strike/>
          <w:lang w:val="de-DE"/>
        </w:rPr>
        <w:t>i)</w:t>
      </w:r>
      <w:r w:rsidRPr="00013C05">
        <w:rPr>
          <w:rFonts w:eastAsia="Arial" w:cs="Arial"/>
          <w:strike/>
          <w:lang w:val="de-DE"/>
        </w:rPr>
        <w:tab/>
        <w:t xml:space="preserve">der HLOP </w:t>
      </w:r>
      <w:r w:rsidRPr="00013C05">
        <w:rPr>
          <w:rFonts w:eastAsia="Arial" w:cs="Arial"/>
          <w:strike/>
          <w:highlight w:val="lightGray"/>
          <w:lang w:val="de-DE"/>
        </w:rPr>
        <w:t>der WIPO</w:t>
      </w:r>
      <w:r w:rsidRPr="00013C05">
        <w:rPr>
          <w:rFonts w:eastAsia="Arial" w:cs="Arial"/>
          <w:strike/>
          <w:lang w:val="de-DE"/>
        </w:rPr>
        <w:t xml:space="preserve"> sonst feststellt, daß eine förmliche oder formlose Ausschreibung zu keinen zufriedenstellenden Ergebnissen führt.</w:t>
      </w:r>
    </w:p>
    <w:p w:rsidR="00BA07C4" w:rsidRPr="00013C05" w:rsidRDefault="00BA07C4" w:rsidP="00BA07C4">
      <w:pPr>
        <w:pStyle w:val="Inf4Heading6"/>
        <w:rPr>
          <w:rFonts w:cs="Arial"/>
          <w:lang w:val="de-DE"/>
        </w:rPr>
      </w:pPr>
      <w:bookmarkStart w:id="1257" w:name="_Toc523742326"/>
      <w:r w:rsidRPr="00013C05">
        <w:rPr>
          <w:rFonts w:cs="Arial"/>
          <w:lang w:val="de-DE"/>
        </w:rPr>
        <w:t>Durchführungsbestimmung 105.19</w:t>
      </w:r>
      <w:bookmarkEnd w:id="1248"/>
      <w:bookmarkEnd w:id="1249"/>
      <w:bookmarkEnd w:id="1250"/>
      <w:bookmarkEnd w:id="1251"/>
      <w:bookmarkEnd w:id="1252"/>
      <w:bookmarkEnd w:id="1257"/>
    </w:p>
    <w:p w:rsidR="00BA07C4" w:rsidRPr="00013C05" w:rsidRDefault="00BA07C4" w:rsidP="00BA07C4">
      <w:pPr>
        <w:pStyle w:val="Inf4Normal"/>
        <w:ind w:left="567"/>
        <w:rPr>
          <w:rFonts w:cs="Arial"/>
          <w:snapToGrid w:val="0"/>
          <w:szCs w:val="24"/>
          <w:lang w:val="de-DE"/>
        </w:rPr>
      </w:pPr>
      <w:r w:rsidRPr="00013C05">
        <w:rPr>
          <w:rFonts w:cs="Arial"/>
          <w:snapToGrid w:val="0"/>
          <w:szCs w:val="24"/>
          <w:lang w:val="de-DE"/>
        </w:rPr>
        <w:t xml:space="preserve">Wird eine Entscheidung gemäß Durchführungsbestimmung 105.18 </w:t>
      </w:r>
      <w:r w:rsidR="00752479" w:rsidRPr="00013C05">
        <w:rPr>
          <w:rFonts w:cs="Arial"/>
          <w:snapToGrid w:val="0"/>
          <w:szCs w:val="24"/>
          <w:u w:val="single"/>
          <w:lang w:val="de-DE"/>
        </w:rPr>
        <w:t>b)</w:t>
      </w:r>
      <w:r w:rsidR="00752479" w:rsidRPr="00013C05">
        <w:rPr>
          <w:rFonts w:cs="Arial"/>
          <w:snapToGrid w:val="0"/>
          <w:szCs w:val="24"/>
          <w:lang w:val="de-DE"/>
        </w:rPr>
        <w:t xml:space="preserve"> </w:t>
      </w:r>
      <w:r w:rsidRPr="00013C05">
        <w:rPr>
          <w:rFonts w:cs="Arial"/>
          <w:snapToGrid w:val="0"/>
          <w:szCs w:val="24"/>
          <w:lang w:val="de-DE"/>
        </w:rPr>
        <w:t xml:space="preserve">gefaßt, legt der HLOP </w:t>
      </w:r>
      <w:r w:rsidR="00AE40BD" w:rsidRPr="00013C05">
        <w:rPr>
          <w:rFonts w:cs="Arial"/>
          <w:snapToGrid w:val="0"/>
          <w:szCs w:val="24"/>
          <w:highlight w:val="lightGray"/>
          <w:lang w:val="de-DE"/>
        </w:rPr>
        <w:t>der </w:t>
      </w:r>
      <w:r w:rsidRPr="00013C05">
        <w:rPr>
          <w:rFonts w:cs="Arial"/>
          <w:snapToGrid w:val="0"/>
          <w:szCs w:val="24"/>
          <w:highlight w:val="lightGray"/>
          <w:lang w:val="de-DE"/>
        </w:rPr>
        <w:t>WIPO</w:t>
      </w:r>
      <w:r w:rsidRPr="00013C05">
        <w:rPr>
          <w:rFonts w:cs="Arial"/>
          <w:snapToGrid w:val="0"/>
          <w:szCs w:val="24"/>
          <w:lang w:val="de-DE"/>
        </w:rPr>
        <w:t xml:space="preserve"> die Gründe </w:t>
      </w:r>
      <w:r w:rsidR="00AE40BD" w:rsidRPr="00AE40BD">
        <w:rPr>
          <w:rFonts w:cs="Arial"/>
          <w:strike/>
          <w:snapToGrid w:val="0"/>
          <w:szCs w:val="24"/>
          <w:lang w:val="de-CH"/>
        </w:rPr>
        <w:t>schriftlich nieder</w:t>
      </w:r>
      <w:r w:rsidR="00AE40BD" w:rsidRPr="00377334">
        <w:rPr>
          <w:rFonts w:cs="Arial"/>
          <w:snapToGrid w:val="0"/>
          <w:szCs w:val="24"/>
          <w:lang w:val="de-CH"/>
        </w:rPr>
        <w:t xml:space="preserve"> </w:t>
      </w:r>
      <w:r w:rsidR="00752479" w:rsidRPr="00013C05">
        <w:rPr>
          <w:rFonts w:cs="Arial"/>
          <w:snapToGrid w:val="0"/>
          <w:szCs w:val="24"/>
          <w:lang w:val="de-DE"/>
        </w:rPr>
        <w:t xml:space="preserve">und </w:t>
      </w:r>
      <w:r w:rsidR="00AE40BD" w:rsidRPr="00013C05">
        <w:rPr>
          <w:rFonts w:cs="Arial"/>
          <w:strike/>
          <w:snapToGrid w:val="0"/>
          <w:szCs w:val="24"/>
          <w:lang w:val="de-DE"/>
        </w:rPr>
        <w:t>kann sodann einen</w:t>
      </w:r>
      <w:r w:rsidR="00AE40BD" w:rsidRPr="00013C05">
        <w:rPr>
          <w:rFonts w:cs="Arial"/>
          <w:snapToGrid w:val="0"/>
          <w:szCs w:val="24"/>
          <w:lang w:val="de-DE"/>
        </w:rPr>
        <w:t xml:space="preserve"> </w:t>
      </w:r>
      <w:r w:rsidR="00752479" w:rsidRPr="00013C05">
        <w:rPr>
          <w:rFonts w:cs="Arial"/>
          <w:snapToGrid w:val="0"/>
          <w:szCs w:val="24"/>
          <w:u w:val="single"/>
          <w:lang w:val="de-DE"/>
        </w:rPr>
        <w:t xml:space="preserve">das </w:t>
      </w:r>
      <w:r w:rsidR="00473F9A" w:rsidRPr="00013C05">
        <w:rPr>
          <w:rFonts w:cs="Arial"/>
          <w:snapToGrid w:val="0"/>
          <w:szCs w:val="24"/>
          <w:u w:val="single"/>
          <w:lang w:val="de-DE"/>
        </w:rPr>
        <w:t>für die Erteilung des</w:t>
      </w:r>
      <w:r w:rsidR="00473F9A" w:rsidRPr="00013C05">
        <w:rPr>
          <w:rFonts w:cs="Arial"/>
          <w:snapToGrid w:val="0"/>
          <w:szCs w:val="24"/>
          <w:lang w:val="de-DE"/>
        </w:rPr>
        <w:t xml:space="preserve"> Beschaffungsauftrag</w:t>
      </w:r>
      <w:r w:rsidR="00473F9A" w:rsidRPr="00013C05">
        <w:rPr>
          <w:rFonts w:cs="Arial"/>
          <w:snapToGrid w:val="0"/>
          <w:szCs w:val="24"/>
          <w:u w:val="single"/>
          <w:lang w:val="de-DE"/>
        </w:rPr>
        <w:t>s</w:t>
      </w:r>
      <w:r w:rsidR="00473F9A" w:rsidRPr="00013C05">
        <w:rPr>
          <w:rFonts w:cs="Arial"/>
          <w:snapToGrid w:val="0"/>
          <w:szCs w:val="24"/>
          <w:lang w:val="de-DE"/>
        </w:rPr>
        <w:t xml:space="preserve"> </w:t>
      </w:r>
      <w:r w:rsidR="00752479" w:rsidRPr="00013C05">
        <w:rPr>
          <w:rFonts w:cs="Arial"/>
          <w:snapToGrid w:val="0"/>
          <w:szCs w:val="24"/>
          <w:u w:val="single"/>
          <w:lang w:val="de-DE"/>
        </w:rPr>
        <w:t>anwendbare Verfahren</w:t>
      </w:r>
      <w:r w:rsidR="00AE40BD" w:rsidRPr="00013C05">
        <w:rPr>
          <w:rFonts w:cs="Arial"/>
          <w:snapToGrid w:val="0"/>
          <w:szCs w:val="24"/>
          <w:lang w:val="de-DE"/>
        </w:rPr>
        <w:t xml:space="preserve"> </w:t>
      </w:r>
      <w:r w:rsidRPr="00013C05">
        <w:rPr>
          <w:rFonts w:cs="Arial"/>
          <w:snapToGrid w:val="0"/>
          <w:szCs w:val="24"/>
          <w:u w:val="single"/>
          <w:lang w:val="de-DE"/>
        </w:rPr>
        <w:t>schriftlich nieder</w:t>
      </w:r>
      <w:r w:rsidR="00473F9A" w:rsidRPr="00013C05">
        <w:rPr>
          <w:rFonts w:cs="Arial"/>
          <w:strike/>
          <w:snapToGrid w:val="0"/>
          <w:szCs w:val="24"/>
          <w:lang w:val="de-DE"/>
        </w:rPr>
        <w:t>,</w:t>
      </w:r>
      <w:r w:rsidRPr="00013C05">
        <w:rPr>
          <w:rFonts w:cs="Arial"/>
          <w:strike/>
          <w:snapToGrid w:val="0"/>
          <w:szCs w:val="24"/>
          <w:lang w:val="de-DE"/>
        </w:rPr>
        <w:t xml:space="preserve"> aufgrund eines direkt ausgehandelten Vertrags an einen qualifizierten Lieferanten vergeben, dessen Angebot zu einem annehmbaren Preis im wesentlichen mit der Anforderung übereinstimmt</w:t>
      </w:r>
      <w:r w:rsidRPr="00013C05">
        <w:rPr>
          <w:rFonts w:cs="Arial"/>
          <w:snapToGrid w:val="0"/>
          <w:szCs w:val="24"/>
          <w:lang w:val="de-DE"/>
        </w:rPr>
        <w:t>.</w:t>
      </w:r>
    </w:p>
    <w:p w:rsidR="00BA07C4" w:rsidRPr="00013C05" w:rsidRDefault="00BA07C4" w:rsidP="00BA07C4">
      <w:pPr>
        <w:pStyle w:val="Inf4Heading5"/>
        <w:rPr>
          <w:rFonts w:cs="Arial"/>
          <w:lang w:val="de-DE"/>
        </w:rPr>
      </w:pPr>
      <w:bookmarkStart w:id="1258" w:name="_Toc181672317"/>
      <w:bookmarkStart w:id="1259" w:name="_Toc204136204"/>
      <w:bookmarkStart w:id="1260" w:name="_Toc204141368"/>
      <w:bookmarkStart w:id="1261" w:name="_Toc204141895"/>
      <w:bookmarkStart w:id="1262" w:name="_Toc207000654"/>
      <w:bookmarkStart w:id="1263" w:name="_Toc523742327"/>
      <w:r w:rsidRPr="00013C05">
        <w:rPr>
          <w:rFonts w:cs="Arial"/>
          <w:lang w:val="de-DE"/>
        </w:rPr>
        <w:t>Bewertung</w:t>
      </w:r>
      <w:bookmarkEnd w:id="1258"/>
      <w:bookmarkEnd w:id="1259"/>
      <w:bookmarkEnd w:id="1260"/>
      <w:bookmarkEnd w:id="1261"/>
      <w:bookmarkEnd w:id="1262"/>
      <w:bookmarkEnd w:id="1263"/>
    </w:p>
    <w:p w:rsidR="00BA07C4" w:rsidRPr="00013C05" w:rsidRDefault="00BA07C4" w:rsidP="00BA07C4">
      <w:pPr>
        <w:pStyle w:val="Inf4Heading6"/>
        <w:rPr>
          <w:rFonts w:cs="Arial"/>
          <w:lang w:val="de-DE"/>
        </w:rPr>
      </w:pPr>
      <w:bookmarkStart w:id="1264" w:name="_Toc181672318"/>
      <w:bookmarkStart w:id="1265" w:name="_Toc204136205"/>
      <w:bookmarkStart w:id="1266" w:name="_Toc204141369"/>
      <w:bookmarkStart w:id="1267" w:name="_Toc204141896"/>
      <w:bookmarkStart w:id="1268" w:name="_Toc207000655"/>
      <w:bookmarkStart w:id="1269" w:name="_Toc523742328"/>
      <w:r w:rsidRPr="00013C05">
        <w:rPr>
          <w:rFonts w:cs="Arial"/>
          <w:lang w:val="de-DE"/>
        </w:rPr>
        <w:t>Durchführungsbestimmung 105.20</w:t>
      </w:r>
      <w:bookmarkEnd w:id="1264"/>
      <w:bookmarkEnd w:id="1265"/>
      <w:bookmarkEnd w:id="1266"/>
      <w:bookmarkEnd w:id="1267"/>
      <w:bookmarkEnd w:id="1268"/>
      <w:bookmarkEnd w:id="1269"/>
    </w:p>
    <w:p w:rsidR="00BA07C4" w:rsidRPr="00013C05" w:rsidRDefault="00BA07C4" w:rsidP="00BA07C4">
      <w:pPr>
        <w:pStyle w:val="Inf4Normal"/>
        <w:ind w:left="567"/>
        <w:rPr>
          <w:rFonts w:cs="Arial"/>
          <w:szCs w:val="24"/>
          <w:lang w:val="de-DE"/>
        </w:rPr>
      </w:pPr>
      <w:r w:rsidRPr="00013C05">
        <w:rPr>
          <w:rFonts w:cs="Arial"/>
          <w:szCs w:val="24"/>
          <w:lang w:val="de-DE"/>
        </w:rPr>
        <w:t>Alle Angebote werden aufgrund objektiver Auswahlkriterien gemäß dieser Finanzordnung und den allgemeinen Grundsätzen und dem in Regel 5.11 formulierten allgemeinen Rahmen bewertet.</w:t>
      </w:r>
    </w:p>
    <w:p w:rsidR="00BA07C4" w:rsidRPr="00013C05" w:rsidRDefault="00BA07C4" w:rsidP="00BA07C4">
      <w:pPr>
        <w:pStyle w:val="Inf4Heading6"/>
        <w:rPr>
          <w:rFonts w:cs="Arial"/>
          <w:lang w:val="de-DE"/>
        </w:rPr>
      </w:pPr>
      <w:bookmarkStart w:id="1270" w:name="_Toc181672319"/>
      <w:bookmarkStart w:id="1271" w:name="_Toc204136206"/>
      <w:bookmarkStart w:id="1272" w:name="_Toc204141370"/>
      <w:bookmarkStart w:id="1273" w:name="_Toc204141897"/>
      <w:bookmarkStart w:id="1274" w:name="_Toc207000656"/>
      <w:bookmarkStart w:id="1275" w:name="_Toc523742329"/>
      <w:r w:rsidRPr="00013C05">
        <w:rPr>
          <w:rFonts w:cs="Arial"/>
          <w:lang w:val="de-DE"/>
        </w:rPr>
        <w:t>Durchführungsbestimmung 105.21</w:t>
      </w:r>
      <w:bookmarkEnd w:id="1270"/>
      <w:bookmarkEnd w:id="1271"/>
      <w:bookmarkEnd w:id="1272"/>
      <w:bookmarkEnd w:id="1273"/>
      <w:bookmarkEnd w:id="1274"/>
      <w:r w:rsidR="00752479" w:rsidRPr="00013C05">
        <w:rPr>
          <w:rFonts w:cs="Arial"/>
          <w:lang w:val="de-DE"/>
        </w:rPr>
        <w:t xml:space="preserve"> (</w:t>
      </w:r>
      <w:r w:rsidR="00752479" w:rsidRPr="00013C05">
        <w:rPr>
          <w:rFonts w:cs="Arial"/>
          <w:u w:val="single"/>
          <w:lang w:val="de-DE"/>
        </w:rPr>
        <w:t>gestrichen</w:t>
      </w:r>
      <w:r w:rsidR="00752479" w:rsidRPr="00013C05">
        <w:rPr>
          <w:rFonts w:cs="Arial"/>
          <w:lang w:val="de-DE"/>
        </w:rPr>
        <w:t>)</w:t>
      </w:r>
      <w:bookmarkEnd w:id="1275"/>
    </w:p>
    <w:p w:rsidR="007072EE" w:rsidRPr="00013C05" w:rsidRDefault="007072EE" w:rsidP="007072EE">
      <w:pPr>
        <w:pStyle w:val="Inf4Normal"/>
        <w:ind w:left="567"/>
        <w:rPr>
          <w:strike/>
          <w:szCs w:val="24"/>
          <w:lang w:val="de-DE"/>
        </w:rPr>
      </w:pPr>
      <w:bookmarkStart w:id="1276" w:name="_Toc181672320"/>
      <w:bookmarkStart w:id="1277" w:name="_Toc204136207"/>
      <w:bookmarkStart w:id="1278" w:name="_Toc204141371"/>
      <w:bookmarkStart w:id="1279" w:name="_Toc204141898"/>
      <w:bookmarkStart w:id="1280" w:name="_Toc207000657"/>
      <w:r w:rsidRPr="00013C05">
        <w:rPr>
          <w:rFonts w:eastAsia="Arial" w:cs="Arial"/>
          <w:strike/>
          <w:lang w:val="de-DE"/>
        </w:rPr>
        <w:t xml:space="preserve">Der </w:t>
      </w:r>
      <w:r w:rsidRPr="00013C05">
        <w:rPr>
          <w:rFonts w:eastAsia="Arial" w:cs="Arial"/>
          <w:strike/>
          <w:spacing w:val="4"/>
          <w:lang w:val="de-DE"/>
        </w:rPr>
        <w:t xml:space="preserve">Generaldirektor </w:t>
      </w:r>
      <w:r w:rsidRPr="00013C05">
        <w:rPr>
          <w:rFonts w:eastAsia="Arial" w:cs="Arial"/>
          <w:strike/>
          <w:spacing w:val="2"/>
          <w:highlight w:val="lightGray"/>
          <w:lang w:val="de-DE"/>
        </w:rPr>
        <w:t>d</w:t>
      </w:r>
      <w:r w:rsidRPr="00013C05">
        <w:rPr>
          <w:rFonts w:eastAsia="Arial" w:cs="Arial"/>
          <w:strike/>
          <w:highlight w:val="lightGray"/>
          <w:lang w:val="de-DE"/>
        </w:rPr>
        <w:t>er</w:t>
      </w:r>
      <w:r w:rsidRPr="00013C05">
        <w:rPr>
          <w:rFonts w:eastAsia="Arial" w:cs="Arial"/>
          <w:strike/>
          <w:spacing w:val="-5"/>
          <w:highlight w:val="lightGray"/>
          <w:lang w:val="de-DE"/>
        </w:rPr>
        <w:t xml:space="preserve"> </w:t>
      </w:r>
      <w:r w:rsidRPr="00013C05">
        <w:rPr>
          <w:rFonts w:eastAsia="Arial" w:cs="Arial"/>
          <w:strike/>
          <w:highlight w:val="lightGray"/>
          <w:lang w:val="de-DE"/>
        </w:rPr>
        <w:t>WI</w:t>
      </w:r>
      <w:r w:rsidRPr="00013C05">
        <w:rPr>
          <w:rFonts w:eastAsia="Arial" w:cs="Arial"/>
          <w:strike/>
          <w:spacing w:val="-1"/>
          <w:highlight w:val="lightGray"/>
          <w:lang w:val="de-DE"/>
        </w:rPr>
        <w:t>P</w:t>
      </w:r>
      <w:r w:rsidRPr="00013C05">
        <w:rPr>
          <w:rFonts w:eastAsia="Arial" w:cs="Arial"/>
          <w:strike/>
          <w:highlight w:val="lightGray"/>
          <w:lang w:val="de-DE"/>
        </w:rPr>
        <w:t>O</w:t>
      </w:r>
      <w:r w:rsidRPr="00013C05">
        <w:rPr>
          <w:rFonts w:eastAsia="Arial" w:cs="Arial"/>
          <w:strike/>
          <w:spacing w:val="1"/>
          <w:lang w:val="de-DE"/>
        </w:rPr>
        <w:t xml:space="preserve"> </w:t>
      </w:r>
      <w:r w:rsidRPr="00013C05">
        <w:rPr>
          <w:rFonts w:eastAsia="Arial" w:cs="Arial"/>
          <w:strike/>
          <w:spacing w:val="-1"/>
          <w:lang w:val="de-DE"/>
        </w:rPr>
        <w:t>l</w:t>
      </w:r>
      <w:r w:rsidRPr="00013C05">
        <w:rPr>
          <w:rFonts w:eastAsia="Arial" w:cs="Arial"/>
          <w:strike/>
          <w:lang w:val="de-DE"/>
        </w:rPr>
        <w:t>egt</w:t>
      </w:r>
      <w:r w:rsidRPr="00013C05">
        <w:rPr>
          <w:rFonts w:eastAsia="Arial" w:cs="Arial"/>
          <w:strike/>
          <w:spacing w:val="1"/>
          <w:lang w:val="de-DE"/>
        </w:rPr>
        <w:t xml:space="preserve"> </w:t>
      </w:r>
      <w:r w:rsidRPr="00013C05">
        <w:rPr>
          <w:rFonts w:eastAsia="Arial" w:cs="Arial"/>
          <w:strike/>
          <w:spacing w:val="4"/>
          <w:lang w:val="de-DE"/>
        </w:rPr>
        <w:t>m</w:t>
      </w:r>
      <w:r w:rsidRPr="00013C05">
        <w:rPr>
          <w:rFonts w:eastAsia="Arial" w:cs="Arial"/>
          <w:strike/>
          <w:spacing w:val="-1"/>
          <w:lang w:val="de-DE"/>
        </w:rPr>
        <w:t>i</w:t>
      </w:r>
      <w:r w:rsidRPr="00013C05">
        <w:rPr>
          <w:rFonts w:eastAsia="Arial" w:cs="Arial"/>
          <w:strike/>
          <w:lang w:val="de-DE"/>
        </w:rPr>
        <w:t>tte</w:t>
      </w:r>
      <w:r w:rsidRPr="00013C05">
        <w:rPr>
          <w:rFonts w:eastAsia="Arial" w:cs="Arial"/>
          <w:strike/>
          <w:spacing w:val="-1"/>
          <w:lang w:val="de-DE"/>
        </w:rPr>
        <w:t>l</w:t>
      </w:r>
      <w:r w:rsidRPr="00013C05">
        <w:rPr>
          <w:rFonts w:eastAsia="Arial" w:cs="Arial"/>
          <w:strike/>
          <w:lang w:val="de-DE"/>
        </w:rPr>
        <w:t>s</w:t>
      </w:r>
      <w:r w:rsidRPr="00013C05">
        <w:rPr>
          <w:rFonts w:eastAsia="Arial" w:cs="Arial"/>
          <w:strike/>
          <w:spacing w:val="-3"/>
          <w:lang w:val="de-DE"/>
        </w:rPr>
        <w:t xml:space="preserve"> </w:t>
      </w:r>
      <w:r w:rsidRPr="00013C05">
        <w:rPr>
          <w:rFonts w:eastAsia="Arial" w:cs="Arial"/>
          <w:strike/>
          <w:spacing w:val="1"/>
          <w:lang w:val="de-DE"/>
        </w:rPr>
        <w:t>Amts</w:t>
      </w:r>
      <w:r w:rsidRPr="00013C05">
        <w:rPr>
          <w:rFonts w:eastAsia="Arial" w:cs="Arial"/>
          <w:strike/>
          <w:lang w:val="de-DE"/>
        </w:rPr>
        <w:t>a</w:t>
      </w:r>
      <w:r w:rsidRPr="00013C05">
        <w:rPr>
          <w:rFonts w:eastAsia="Arial" w:cs="Arial"/>
          <w:strike/>
          <w:spacing w:val="2"/>
          <w:lang w:val="de-DE"/>
        </w:rPr>
        <w:t>n</w:t>
      </w:r>
      <w:r w:rsidRPr="00013C05">
        <w:rPr>
          <w:rFonts w:eastAsia="Arial" w:cs="Arial"/>
          <w:strike/>
          <w:lang w:val="de-DE"/>
        </w:rPr>
        <w:t>we</w:t>
      </w:r>
      <w:r w:rsidRPr="00013C05">
        <w:rPr>
          <w:rFonts w:eastAsia="Arial" w:cs="Arial"/>
          <w:strike/>
          <w:spacing w:val="-1"/>
          <w:lang w:val="de-DE"/>
        </w:rPr>
        <w:t>i</w:t>
      </w:r>
      <w:r w:rsidRPr="00013C05">
        <w:rPr>
          <w:rFonts w:eastAsia="Arial" w:cs="Arial"/>
          <w:strike/>
          <w:spacing w:val="4"/>
          <w:lang w:val="de-DE"/>
        </w:rPr>
        <w:t>s</w:t>
      </w:r>
      <w:r w:rsidRPr="00013C05">
        <w:rPr>
          <w:rFonts w:eastAsia="Arial" w:cs="Arial"/>
          <w:strike/>
          <w:lang w:val="de-DE"/>
        </w:rPr>
        <w:t>ung</w:t>
      </w:r>
      <w:r w:rsidRPr="00013C05">
        <w:rPr>
          <w:rFonts w:eastAsia="Arial" w:cs="Arial"/>
          <w:strike/>
          <w:spacing w:val="-19"/>
          <w:lang w:val="de-DE"/>
        </w:rPr>
        <w:t xml:space="preserve"> </w:t>
      </w:r>
      <w:r w:rsidRPr="00013C05">
        <w:rPr>
          <w:rFonts w:eastAsia="Arial" w:cs="Arial"/>
          <w:strike/>
          <w:spacing w:val="2"/>
          <w:lang w:val="de-DE"/>
        </w:rPr>
        <w:t>f</w:t>
      </w:r>
      <w:r w:rsidRPr="00013C05">
        <w:rPr>
          <w:rFonts w:eastAsia="Arial" w:cs="Arial"/>
          <w:strike/>
          <w:lang w:val="de-DE"/>
        </w:rPr>
        <w:t>ür</w:t>
      </w:r>
      <w:r w:rsidRPr="00013C05">
        <w:rPr>
          <w:rFonts w:eastAsia="Arial" w:cs="Arial"/>
          <w:strike/>
          <w:spacing w:val="1"/>
          <w:lang w:val="de-DE"/>
        </w:rPr>
        <w:t xml:space="preserve"> j</w:t>
      </w:r>
      <w:r w:rsidRPr="00013C05">
        <w:rPr>
          <w:rFonts w:eastAsia="Arial" w:cs="Arial"/>
          <w:strike/>
          <w:lang w:val="de-DE"/>
        </w:rPr>
        <w:t>e</w:t>
      </w:r>
      <w:r w:rsidRPr="00013C05">
        <w:rPr>
          <w:rFonts w:eastAsia="Arial" w:cs="Arial"/>
          <w:strike/>
          <w:spacing w:val="2"/>
          <w:lang w:val="de-DE"/>
        </w:rPr>
        <w:t>d</w:t>
      </w:r>
      <w:r w:rsidRPr="00013C05">
        <w:rPr>
          <w:rFonts w:eastAsia="Arial" w:cs="Arial"/>
          <w:strike/>
          <w:lang w:val="de-DE"/>
        </w:rPr>
        <w:t xml:space="preserve">e </w:t>
      </w:r>
      <w:r w:rsidRPr="00013C05">
        <w:rPr>
          <w:rFonts w:eastAsia="Arial" w:cs="Arial"/>
          <w:strike/>
          <w:spacing w:val="-1"/>
          <w:lang w:val="de-DE"/>
        </w:rPr>
        <w:t>A</w:t>
      </w:r>
      <w:r w:rsidRPr="00013C05">
        <w:rPr>
          <w:rFonts w:eastAsia="Arial" w:cs="Arial"/>
          <w:strike/>
          <w:spacing w:val="1"/>
          <w:lang w:val="de-DE"/>
        </w:rPr>
        <w:t>r</w:t>
      </w:r>
      <w:r w:rsidRPr="00013C05">
        <w:rPr>
          <w:rFonts w:eastAsia="Arial" w:cs="Arial"/>
          <w:strike/>
          <w:lang w:val="de-DE"/>
        </w:rPr>
        <w:t>t</w:t>
      </w:r>
      <w:r w:rsidRPr="00013C05">
        <w:rPr>
          <w:rFonts w:eastAsia="Arial" w:cs="Arial"/>
          <w:strike/>
          <w:spacing w:val="-1"/>
          <w:lang w:val="de-DE"/>
        </w:rPr>
        <w:t xml:space="preserve"> </w:t>
      </w:r>
      <w:r w:rsidRPr="00013C05">
        <w:rPr>
          <w:rFonts w:eastAsia="Arial" w:cs="Arial"/>
          <w:strike/>
          <w:spacing w:val="1"/>
          <w:lang w:val="de-DE"/>
        </w:rPr>
        <w:t>v</w:t>
      </w:r>
      <w:r w:rsidRPr="00013C05">
        <w:rPr>
          <w:rFonts w:eastAsia="Arial" w:cs="Arial"/>
          <w:strike/>
          <w:lang w:val="de-DE"/>
        </w:rPr>
        <w:t>on</w:t>
      </w:r>
      <w:r w:rsidRPr="00013C05">
        <w:rPr>
          <w:rFonts w:eastAsia="Arial" w:cs="Arial"/>
          <w:strike/>
          <w:spacing w:val="1"/>
          <w:lang w:val="de-DE"/>
        </w:rPr>
        <w:t xml:space="preserve"> </w:t>
      </w:r>
      <w:r w:rsidRPr="00013C05">
        <w:rPr>
          <w:rFonts w:eastAsia="Arial" w:cs="Arial"/>
          <w:strike/>
          <w:spacing w:val="-1"/>
          <w:lang w:val="de-DE"/>
        </w:rPr>
        <w:t>A</w:t>
      </w:r>
      <w:r w:rsidRPr="00013C05">
        <w:rPr>
          <w:rFonts w:eastAsia="Arial" w:cs="Arial"/>
          <w:strike/>
          <w:lang w:val="de-DE"/>
        </w:rPr>
        <w:t>u</w:t>
      </w:r>
      <w:r w:rsidRPr="00013C05">
        <w:rPr>
          <w:rFonts w:eastAsia="Arial" w:cs="Arial"/>
          <w:strike/>
          <w:spacing w:val="1"/>
          <w:lang w:val="de-DE"/>
        </w:rPr>
        <w:t>ssc</w:t>
      </w:r>
      <w:r w:rsidRPr="00013C05">
        <w:rPr>
          <w:rFonts w:eastAsia="Arial" w:cs="Arial"/>
          <w:strike/>
          <w:lang w:val="de-DE"/>
        </w:rPr>
        <w:t>h</w:t>
      </w:r>
      <w:r w:rsidRPr="00013C05">
        <w:rPr>
          <w:rFonts w:eastAsia="Arial" w:cs="Arial"/>
          <w:strike/>
          <w:spacing w:val="1"/>
          <w:lang w:val="de-DE"/>
        </w:rPr>
        <w:t>r</w:t>
      </w:r>
      <w:r w:rsidRPr="00013C05">
        <w:rPr>
          <w:rFonts w:eastAsia="Arial" w:cs="Arial"/>
          <w:strike/>
          <w:lang w:val="de-DE"/>
        </w:rPr>
        <w:t>e</w:t>
      </w:r>
      <w:r w:rsidRPr="00013C05">
        <w:rPr>
          <w:rFonts w:eastAsia="Arial" w:cs="Arial"/>
          <w:strike/>
          <w:spacing w:val="-1"/>
          <w:lang w:val="de-DE"/>
        </w:rPr>
        <w:t>i</w:t>
      </w:r>
      <w:r w:rsidRPr="00013C05">
        <w:rPr>
          <w:rFonts w:eastAsia="Arial" w:cs="Arial"/>
          <w:strike/>
          <w:spacing w:val="2"/>
          <w:lang w:val="de-DE"/>
        </w:rPr>
        <w:t>b</w:t>
      </w:r>
      <w:r w:rsidRPr="00013C05">
        <w:rPr>
          <w:rFonts w:eastAsia="Arial" w:cs="Arial"/>
          <w:strike/>
          <w:lang w:val="de-DE"/>
        </w:rPr>
        <w:t>ung</w:t>
      </w:r>
      <w:r w:rsidRPr="00013C05">
        <w:rPr>
          <w:rFonts w:eastAsia="Arial" w:cs="Arial"/>
          <w:strike/>
          <w:spacing w:val="4"/>
          <w:lang w:val="de-DE"/>
        </w:rPr>
        <w:t>s</w:t>
      </w:r>
      <w:r w:rsidRPr="00013C05">
        <w:rPr>
          <w:rFonts w:eastAsia="Arial" w:cs="Arial"/>
          <w:strike/>
          <w:spacing w:val="-1"/>
          <w:lang w:val="de-DE"/>
        </w:rPr>
        <w:t>v</w:t>
      </w:r>
      <w:r w:rsidRPr="00013C05">
        <w:rPr>
          <w:rFonts w:eastAsia="Arial" w:cs="Arial"/>
          <w:strike/>
          <w:lang w:val="de-DE"/>
        </w:rPr>
        <w:t>e</w:t>
      </w:r>
      <w:r w:rsidRPr="00013C05">
        <w:rPr>
          <w:rFonts w:eastAsia="Arial" w:cs="Arial"/>
          <w:strike/>
          <w:spacing w:val="1"/>
          <w:lang w:val="de-DE"/>
        </w:rPr>
        <w:t>r</w:t>
      </w:r>
      <w:r w:rsidRPr="00013C05">
        <w:rPr>
          <w:rFonts w:eastAsia="Arial" w:cs="Arial"/>
          <w:strike/>
          <w:spacing w:val="2"/>
          <w:lang w:val="de-DE"/>
        </w:rPr>
        <w:t>f</w:t>
      </w:r>
      <w:r w:rsidRPr="00013C05">
        <w:rPr>
          <w:rFonts w:eastAsia="Arial" w:cs="Arial"/>
          <w:strike/>
          <w:lang w:val="de-DE"/>
        </w:rPr>
        <w:t>ah</w:t>
      </w:r>
      <w:r w:rsidRPr="00013C05">
        <w:rPr>
          <w:rFonts w:eastAsia="Arial" w:cs="Arial"/>
          <w:strike/>
          <w:spacing w:val="1"/>
          <w:lang w:val="de-DE"/>
        </w:rPr>
        <w:t>r</w:t>
      </w:r>
      <w:r w:rsidRPr="00013C05">
        <w:rPr>
          <w:rFonts w:eastAsia="Arial" w:cs="Arial"/>
          <w:strike/>
          <w:lang w:val="de-DE"/>
        </w:rPr>
        <w:t>en</w:t>
      </w:r>
      <w:r w:rsidRPr="00013C05">
        <w:rPr>
          <w:rFonts w:eastAsia="Arial" w:cs="Arial"/>
          <w:strike/>
          <w:spacing w:val="-19"/>
          <w:lang w:val="de-DE"/>
        </w:rPr>
        <w:t xml:space="preserve"> </w:t>
      </w:r>
      <w:r w:rsidRPr="00013C05">
        <w:rPr>
          <w:rFonts w:eastAsia="Arial" w:cs="Arial"/>
          <w:strike/>
          <w:lang w:val="de-DE"/>
        </w:rPr>
        <w:t>d</w:t>
      </w:r>
      <w:r w:rsidRPr="00013C05">
        <w:rPr>
          <w:rFonts w:eastAsia="Arial" w:cs="Arial"/>
          <w:strike/>
          <w:spacing w:val="1"/>
          <w:lang w:val="de-DE"/>
        </w:rPr>
        <w:t>i</w:t>
      </w:r>
      <w:r w:rsidRPr="00013C05">
        <w:rPr>
          <w:rFonts w:eastAsia="Arial" w:cs="Arial"/>
          <w:strike/>
          <w:lang w:val="de-DE"/>
        </w:rPr>
        <w:t xml:space="preserve">e </w:t>
      </w:r>
      <w:r w:rsidRPr="00013C05">
        <w:rPr>
          <w:rFonts w:eastAsia="Arial" w:cs="Arial"/>
          <w:strike/>
          <w:spacing w:val="1"/>
          <w:lang w:val="de-DE"/>
        </w:rPr>
        <w:t>Gr</w:t>
      </w:r>
      <w:r w:rsidRPr="00013C05">
        <w:rPr>
          <w:rFonts w:eastAsia="Arial" w:cs="Arial"/>
          <w:strike/>
          <w:lang w:val="de-DE"/>
        </w:rPr>
        <w:t>und</w:t>
      </w:r>
      <w:r w:rsidRPr="00013C05">
        <w:rPr>
          <w:rFonts w:eastAsia="Arial" w:cs="Arial"/>
          <w:strike/>
          <w:spacing w:val="1"/>
          <w:lang w:val="de-DE"/>
        </w:rPr>
        <w:t>s</w:t>
      </w:r>
      <w:r w:rsidRPr="00013C05">
        <w:rPr>
          <w:rFonts w:eastAsia="Arial" w:cs="Arial"/>
          <w:strike/>
          <w:lang w:val="de-DE"/>
        </w:rPr>
        <w:t>ä</w:t>
      </w:r>
      <w:r w:rsidRPr="00013C05">
        <w:rPr>
          <w:rFonts w:eastAsia="Arial" w:cs="Arial"/>
          <w:strike/>
          <w:spacing w:val="2"/>
          <w:lang w:val="de-DE"/>
        </w:rPr>
        <w:t>t</w:t>
      </w:r>
      <w:r w:rsidRPr="00013C05">
        <w:rPr>
          <w:rFonts w:eastAsia="Arial" w:cs="Arial"/>
          <w:strike/>
          <w:spacing w:val="-1"/>
          <w:lang w:val="de-DE"/>
        </w:rPr>
        <w:t>z</w:t>
      </w:r>
      <w:r w:rsidRPr="00013C05">
        <w:rPr>
          <w:rFonts w:eastAsia="Arial" w:cs="Arial"/>
          <w:strike/>
          <w:lang w:val="de-DE"/>
        </w:rPr>
        <w:t>e</w:t>
      </w:r>
      <w:r w:rsidRPr="00013C05">
        <w:rPr>
          <w:rFonts w:eastAsia="Arial" w:cs="Arial"/>
          <w:strike/>
          <w:spacing w:val="10"/>
          <w:lang w:val="de-DE"/>
        </w:rPr>
        <w:t xml:space="preserve"> </w:t>
      </w:r>
      <w:r w:rsidRPr="00013C05">
        <w:rPr>
          <w:rFonts w:eastAsia="Arial" w:cs="Arial"/>
          <w:strike/>
          <w:lang w:val="de-DE"/>
        </w:rPr>
        <w:t>u</w:t>
      </w:r>
      <w:r w:rsidRPr="00013C05">
        <w:rPr>
          <w:rFonts w:eastAsia="Arial" w:cs="Arial"/>
          <w:strike/>
          <w:spacing w:val="2"/>
          <w:lang w:val="de-DE"/>
        </w:rPr>
        <w:t>n</w:t>
      </w:r>
      <w:r w:rsidRPr="00013C05">
        <w:rPr>
          <w:rFonts w:eastAsia="Arial" w:cs="Arial"/>
          <w:strike/>
          <w:lang w:val="de-DE"/>
        </w:rPr>
        <w:t>d</w:t>
      </w:r>
      <w:r w:rsidRPr="00013C05">
        <w:rPr>
          <w:rFonts w:eastAsia="Arial" w:cs="Arial"/>
          <w:strike/>
          <w:spacing w:val="17"/>
          <w:lang w:val="de-DE"/>
        </w:rPr>
        <w:t xml:space="preserve"> </w:t>
      </w:r>
      <w:r w:rsidRPr="00013C05">
        <w:rPr>
          <w:rFonts w:eastAsia="Arial" w:cs="Arial"/>
          <w:strike/>
          <w:lang w:val="de-DE"/>
        </w:rPr>
        <w:t>de</w:t>
      </w:r>
      <w:r w:rsidRPr="00013C05">
        <w:rPr>
          <w:rFonts w:eastAsia="Arial" w:cs="Arial"/>
          <w:strike/>
          <w:spacing w:val="2"/>
          <w:lang w:val="de-DE"/>
        </w:rPr>
        <w:t>t</w:t>
      </w:r>
      <w:r w:rsidRPr="00013C05">
        <w:rPr>
          <w:rFonts w:eastAsia="Arial" w:cs="Arial"/>
          <w:strike/>
          <w:lang w:val="de-DE"/>
        </w:rPr>
        <w:t>a</w:t>
      </w:r>
      <w:r w:rsidRPr="00013C05">
        <w:rPr>
          <w:rFonts w:eastAsia="Arial" w:cs="Arial"/>
          <w:strike/>
          <w:spacing w:val="1"/>
          <w:lang w:val="de-DE"/>
        </w:rPr>
        <w:t>i</w:t>
      </w:r>
      <w:r w:rsidRPr="00013C05">
        <w:rPr>
          <w:rFonts w:eastAsia="Arial" w:cs="Arial"/>
          <w:strike/>
          <w:spacing w:val="-1"/>
          <w:lang w:val="de-DE"/>
        </w:rPr>
        <w:t>l</w:t>
      </w:r>
      <w:r w:rsidRPr="00013C05">
        <w:rPr>
          <w:rFonts w:eastAsia="Arial" w:cs="Arial"/>
          <w:strike/>
          <w:spacing w:val="1"/>
          <w:lang w:val="de-DE"/>
        </w:rPr>
        <w:t>l</w:t>
      </w:r>
      <w:r w:rsidRPr="00013C05">
        <w:rPr>
          <w:rFonts w:eastAsia="Arial" w:cs="Arial"/>
          <w:strike/>
          <w:spacing w:val="-1"/>
          <w:lang w:val="de-DE"/>
        </w:rPr>
        <w:t>i</w:t>
      </w:r>
      <w:r w:rsidRPr="00013C05">
        <w:rPr>
          <w:rFonts w:eastAsia="Arial" w:cs="Arial"/>
          <w:strike/>
          <w:lang w:val="de-DE"/>
        </w:rPr>
        <w:t>e</w:t>
      </w:r>
      <w:r w:rsidRPr="00013C05">
        <w:rPr>
          <w:rFonts w:eastAsia="Arial" w:cs="Arial"/>
          <w:strike/>
          <w:spacing w:val="3"/>
          <w:lang w:val="de-DE"/>
        </w:rPr>
        <w:t>r</w:t>
      </w:r>
      <w:r w:rsidRPr="00013C05">
        <w:rPr>
          <w:rFonts w:eastAsia="Arial" w:cs="Arial"/>
          <w:strike/>
          <w:lang w:val="de-DE"/>
        </w:rPr>
        <w:t>ten</w:t>
      </w:r>
      <w:r w:rsidRPr="00013C05">
        <w:rPr>
          <w:rFonts w:eastAsia="Arial" w:cs="Arial"/>
          <w:strike/>
          <w:spacing w:val="10"/>
          <w:lang w:val="de-DE"/>
        </w:rPr>
        <w:t xml:space="preserve"> </w:t>
      </w:r>
      <w:r w:rsidRPr="00013C05">
        <w:rPr>
          <w:rFonts w:eastAsia="Arial" w:cs="Arial"/>
          <w:strike/>
          <w:spacing w:val="2"/>
          <w:lang w:val="de-DE"/>
        </w:rPr>
        <w:t>V</w:t>
      </w:r>
      <w:r w:rsidRPr="00013C05">
        <w:rPr>
          <w:rFonts w:eastAsia="Arial" w:cs="Arial"/>
          <w:strike/>
          <w:lang w:val="de-DE"/>
        </w:rPr>
        <w:t>e</w:t>
      </w:r>
      <w:r w:rsidRPr="00013C05">
        <w:rPr>
          <w:rFonts w:eastAsia="Arial" w:cs="Arial"/>
          <w:strike/>
          <w:spacing w:val="1"/>
          <w:lang w:val="de-DE"/>
        </w:rPr>
        <w:t>r</w:t>
      </w:r>
      <w:r w:rsidRPr="00013C05">
        <w:rPr>
          <w:rFonts w:eastAsia="Arial" w:cs="Arial"/>
          <w:strike/>
          <w:spacing w:val="2"/>
          <w:lang w:val="de-DE"/>
        </w:rPr>
        <w:t>f</w:t>
      </w:r>
      <w:r w:rsidRPr="00013C05">
        <w:rPr>
          <w:rFonts w:eastAsia="Arial" w:cs="Arial"/>
          <w:strike/>
          <w:lang w:val="de-DE"/>
        </w:rPr>
        <w:t>ah</w:t>
      </w:r>
      <w:r w:rsidRPr="00013C05">
        <w:rPr>
          <w:rFonts w:eastAsia="Arial" w:cs="Arial"/>
          <w:strike/>
          <w:spacing w:val="1"/>
          <w:lang w:val="de-DE"/>
        </w:rPr>
        <w:t>r</w:t>
      </w:r>
      <w:r w:rsidRPr="00013C05">
        <w:rPr>
          <w:rFonts w:eastAsia="Arial" w:cs="Arial"/>
          <w:strike/>
          <w:lang w:val="de-DE"/>
        </w:rPr>
        <w:t>en</w:t>
      </w:r>
      <w:r w:rsidRPr="00013C05">
        <w:rPr>
          <w:rFonts w:eastAsia="Arial" w:cs="Arial"/>
          <w:strike/>
          <w:spacing w:val="12"/>
          <w:lang w:val="de-DE"/>
        </w:rPr>
        <w:t xml:space="preserve"> </w:t>
      </w:r>
      <w:r w:rsidRPr="00013C05">
        <w:rPr>
          <w:rFonts w:eastAsia="Arial" w:cs="Arial"/>
          <w:strike/>
          <w:spacing w:val="2"/>
          <w:lang w:val="de-DE"/>
        </w:rPr>
        <w:t>f</w:t>
      </w:r>
      <w:r w:rsidRPr="00013C05">
        <w:rPr>
          <w:rFonts w:eastAsia="Arial" w:cs="Arial"/>
          <w:strike/>
          <w:lang w:val="de-DE"/>
        </w:rPr>
        <w:t>ür</w:t>
      </w:r>
      <w:r w:rsidRPr="00013C05">
        <w:rPr>
          <w:rFonts w:eastAsia="Arial" w:cs="Arial"/>
          <w:strike/>
          <w:spacing w:val="19"/>
          <w:lang w:val="de-DE"/>
        </w:rPr>
        <w:t xml:space="preserve"> </w:t>
      </w:r>
      <w:r w:rsidRPr="00013C05">
        <w:rPr>
          <w:rFonts w:eastAsia="Arial" w:cs="Arial"/>
          <w:strike/>
          <w:lang w:val="de-DE"/>
        </w:rPr>
        <w:t>d</w:t>
      </w:r>
      <w:r w:rsidRPr="00013C05">
        <w:rPr>
          <w:rFonts w:eastAsia="Arial" w:cs="Arial"/>
          <w:strike/>
          <w:spacing w:val="-1"/>
          <w:lang w:val="de-DE"/>
        </w:rPr>
        <w:t>i</w:t>
      </w:r>
      <w:r w:rsidRPr="00013C05">
        <w:rPr>
          <w:rFonts w:eastAsia="Arial" w:cs="Arial"/>
          <w:strike/>
          <w:lang w:val="de-DE"/>
        </w:rPr>
        <w:t>e</w:t>
      </w:r>
      <w:r w:rsidRPr="00013C05">
        <w:rPr>
          <w:rFonts w:eastAsia="Arial" w:cs="Arial"/>
          <w:strike/>
          <w:spacing w:val="18"/>
          <w:lang w:val="de-DE"/>
        </w:rPr>
        <w:t xml:space="preserve"> </w:t>
      </w:r>
      <w:r w:rsidRPr="00013C05">
        <w:rPr>
          <w:rFonts w:eastAsia="Arial" w:cs="Arial"/>
          <w:strike/>
          <w:spacing w:val="2"/>
          <w:lang w:val="de-DE"/>
        </w:rPr>
        <w:t>V</w:t>
      </w:r>
      <w:r w:rsidRPr="00013C05">
        <w:rPr>
          <w:rFonts w:eastAsia="Arial" w:cs="Arial"/>
          <w:strike/>
          <w:lang w:val="de-DE"/>
        </w:rPr>
        <w:t>e</w:t>
      </w:r>
      <w:r w:rsidRPr="00013C05">
        <w:rPr>
          <w:rFonts w:eastAsia="Arial" w:cs="Arial"/>
          <w:strike/>
          <w:spacing w:val="1"/>
          <w:lang w:val="de-DE"/>
        </w:rPr>
        <w:t>r</w:t>
      </w:r>
      <w:r w:rsidRPr="00013C05">
        <w:rPr>
          <w:rFonts w:eastAsia="Arial" w:cs="Arial"/>
          <w:strike/>
          <w:lang w:val="de-DE"/>
        </w:rPr>
        <w:t>ga</w:t>
      </w:r>
      <w:r w:rsidRPr="00013C05">
        <w:rPr>
          <w:rFonts w:eastAsia="Arial" w:cs="Arial"/>
          <w:strike/>
          <w:spacing w:val="2"/>
          <w:lang w:val="de-DE"/>
        </w:rPr>
        <w:t>b</w:t>
      </w:r>
      <w:r w:rsidRPr="00013C05">
        <w:rPr>
          <w:rFonts w:eastAsia="Arial" w:cs="Arial"/>
          <w:strike/>
          <w:lang w:val="de-DE"/>
        </w:rPr>
        <w:t>e</w:t>
      </w:r>
      <w:r w:rsidRPr="00013C05">
        <w:rPr>
          <w:rFonts w:eastAsia="Arial" w:cs="Arial"/>
          <w:strike/>
          <w:spacing w:val="13"/>
          <w:lang w:val="de-DE"/>
        </w:rPr>
        <w:t xml:space="preserve"> </w:t>
      </w:r>
      <w:r w:rsidRPr="00013C05">
        <w:rPr>
          <w:rFonts w:eastAsia="Arial" w:cs="Arial"/>
          <w:strike/>
          <w:spacing w:val="-1"/>
          <w:lang w:val="de-DE"/>
        </w:rPr>
        <w:t>v</w:t>
      </w:r>
      <w:r w:rsidRPr="00013C05">
        <w:rPr>
          <w:rFonts w:eastAsia="Arial" w:cs="Arial"/>
          <w:strike/>
          <w:spacing w:val="2"/>
          <w:lang w:val="de-DE"/>
        </w:rPr>
        <w:t>o</w:t>
      </w:r>
      <w:r w:rsidRPr="00013C05">
        <w:rPr>
          <w:rFonts w:eastAsia="Arial" w:cs="Arial"/>
          <w:strike/>
          <w:lang w:val="de-DE"/>
        </w:rPr>
        <w:t>n</w:t>
      </w:r>
      <w:r w:rsidRPr="00013C05">
        <w:rPr>
          <w:rFonts w:eastAsia="Arial" w:cs="Arial"/>
          <w:strike/>
          <w:spacing w:val="17"/>
          <w:lang w:val="de-DE"/>
        </w:rPr>
        <w:t xml:space="preserve"> </w:t>
      </w:r>
      <w:r w:rsidRPr="00013C05">
        <w:rPr>
          <w:rFonts w:eastAsia="Arial" w:cs="Arial"/>
          <w:strike/>
          <w:spacing w:val="-1"/>
          <w:lang w:val="de-DE"/>
        </w:rPr>
        <w:t>B</w:t>
      </w:r>
      <w:r w:rsidRPr="00013C05">
        <w:rPr>
          <w:rFonts w:eastAsia="Arial" w:cs="Arial"/>
          <w:strike/>
          <w:lang w:val="de-DE"/>
        </w:rPr>
        <w:t>e</w:t>
      </w:r>
      <w:r w:rsidRPr="00013C05">
        <w:rPr>
          <w:rFonts w:eastAsia="Arial" w:cs="Arial"/>
          <w:strike/>
          <w:spacing w:val="1"/>
          <w:lang w:val="de-DE"/>
        </w:rPr>
        <w:t>sc</w:t>
      </w:r>
      <w:r w:rsidRPr="00013C05">
        <w:rPr>
          <w:rFonts w:eastAsia="Arial" w:cs="Arial"/>
          <w:strike/>
          <w:lang w:val="de-DE"/>
        </w:rPr>
        <w:t>ha</w:t>
      </w:r>
      <w:r w:rsidRPr="00013C05">
        <w:rPr>
          <w:rFonts w:eastAsia="Arial" w:cs="Arial"/>
          <w:strike/>
          <w:spacing w:val="2"/>
          <w:lang w:val="de-DE"/>
        </w:rPr>
        <w:t>ff</w:t>
      </w:r>
      <w:r w:rsidRPr="00013C05">
        <w:rPr>
          <w:rFonts w:eastAsia="Arial" w:cs="Arial"/>
          <w:strike/>
          <w:lang w:val="de-DE"/>
        </w:rPr>
        <w:t>un</w:t>
      </w:r>
      <w:r w:rsidRPr="00013C05">
        <w:rPr>
          <w:rFonts w:eastAsia="Arial" w:cs="Arial"/>
          <w:strike/>
          <w:spacing w:val="2"/>
          <w:lang w:val="de-DE"/>
        </w:rPr>
        <w:t>g</w:t>
      </w:r>
      <w:r w:rsidRPr="00013C05">
        <w:rPr>
          <w:rFonts w:eastAsia="Arial" w:cs="Arial"/>
          <w:strike/>
          <w:spacing w:val="1"/>
          <w:lang w:val="de-DE"/>
        </w:rPr>
        <w:t>s</w:t>
      </w:r>
      <w:r w:rsidRPr="00013C05">
        <w:rPr>
          <w:rFonts w:eastAsia="Arial" w:cs="Arial"/>
          <w:strike/>
          <w:lang w:val="de-DE"/>
        </w:rPr>
        <w:t>au</w:t>
      </w:r>
      <w:r w:rsidRPr="00013C05">
        <w:rPr>
          <w:rFonts w:eastAsia="Arial" w:cs="Arial"/>
          <w:strike/>
          <w:spacing w:val="2"/>
          <w:lang w:val="de-DE"/>
        </w:rPr>
        <w:t>f</w:t>
      </w:r>
      <w:r w:rsidRPr="00013C05">
        <w:rPr>
          <w:rFonts w:eastAsia="Arial" w:cs="Arial"/>
          <w:strike/>
          <w:lang w:val="de-DE"/>
        </w:rPr>
        <w:t>t</w:t>
      </w:r>
      <w:r w:rsidRPr="00013C05">
        <w:rPr>
          <w:rFonts w:eastAsia="Arial" w:cs="Arial"/>
          <w:strike/>
          <w:spacing w:val="1"/>
          <w:lang w:val="de-DE"/>
        </w:rPr>
        <w:t>r</w:t>
      </w:r>
      <w:r w:rsidRPr="00013C05">
        <w:rPr>
          <w:rFonts w:eastAsia="Arial" w:cs="Arial"/>
          <w:strike/>
          <w:lang w:val="de-DE"/>
        </w:rPr>
        <w:t>ägen u</w:t>
      </w:r>
      <w:r w:rsidRPr="00013C05">
        <w:rPr>
          <w:rFonts w:eastAsia="Arial" w:cs="Arial"/>
          <w:strike/>
          <w:spacing w:val="2"/>
          <w:lang w:val="de-DE"/>
        </w:rPr>
        <w:t>n</w:t>
      </w:r>
      <w:r w:rsidRPr="00013C05">
        <w:rPr>
          <w:rFonts w:eastAsia="Arial" w:cs="Arial"/>
          <w:strike/>
          <w:lang w:val="de-DE"/>
        </w:rPr>
        <w:t>d/</w:t>
      </w:r>
      <w:r w:rsidRPr="00013C05">
        <w:rPr>
          <w:rFonts w:eastAsia="Arial" w:cs="Arial"/>
          <w:strike/>
          <w:spacing w:val="2"/>
          <w:lang w:val="de-DE"/>
        </w:rPr>
        <w:t>o</w:t>
      </w:r>
      <w:r w:rsidRPr="00013C05">
        <w:rPr>
          <w:rFonts w:eastAsia="Arial" w:cs="Arial"/>
          <w:strike/>
          <w:lang w:val="de-DE"/>
        </w:rPr>
        <w:t xml:space="preserve">der </w:t>
      </w:r>
      <w:r w:rsidRPr="00013C05">
        <w:rPr>
          <w:rFonts w:eastAsia="Arial" w:cs="Arial"/>
          <w:strike/>
          <w:spacing w:val="-1"/>
          <w:lang w:val="de-DE"/>
        </w:rPr>
        <w:t>B</w:t>
      </w:r>
      <w:r w:rsidRPr="00013C05">
        <w:rPr>
          <w:rFonts w:eastAsia="Arial" w:cs="Arial"/>
          <w:strike/>
          <w:lang w:val="de-DE"/>
        </w:rPr>
        <w:t>e</w:t>
      </w:r>
      <w:r w:rsidRPr="00013C05">
        <w:rPr>
          <w:rFonts w:eastAsia="Arial" w:cs="Arial"/>
          <w:strike/>
          <w:spacing w:val="1"/>
          <w:lang w:val="de-DE"/>
        </w:rPr>
        <w:t>s</w:t>
      </w:r>
      <w:r w:rsidRPr="00013C05">
        <w:rPr>
          <w:rFonts w:eastAsia="Arial" w:cs="Arial"/>
          <w:strike/>
          <w:lang w:val="de-DE"/>
        </w:rPr>
        <w:t>t</w:t>
      </w:r>
      <w:r w:rsidRPr="00013C05">
        <w:rPr>
          <w:rFonts w:eastAsia="Arial" w:cs="Arial"/>
          <w:strike/>
          <w:spacing w:val="2"/>
          <w:lang w:val="de-DE"/>
        </w:rPr>
        <w:t>e</w:t>
      </w:r>
      <w:r w:rsidRPr="00013C05">
        <w:rPr>
          <w:rFonts w:eastAsia="Arial" w:cs="Arial"/>
          <w:strike/>
          <w:spacing w:val="-1"/>
          <w:lang w:val="de-DE"/>
        </w:rPr>
        <w:t>ll</w:t>
      </w:r>
      <w:r w:rsidRPr="00013C05">
        <w:rPr>
          <w:rFonts w:eastAsia="Arial" w:cs="Arial"/>
          <w:strike/>
          <w:spacing w:val="2"/>
          <w:lang w:val="de-DE"/>
        </w:rPr>
        <w:t>u</w:t>
      </w:r>
      <w:r w:rsidRPr="00013C05">
        <w:rPr>
          <w:rFonts w:eastAsia="Arial" w:cs="Arial"/>
          <w:strike/>
          <w:lang w:val="de-DE"/>
        </w:rPr>
        <w:t>n</w:t>
      </w:r>
      <w:r w:rsidRPr="00013C05">
        <w:rPr>
          <w:rFonts w:eastAsia="Arial" w:cs="Arial"/>
          <w:strike/>
          <w:spacing w:val="2"/>
          <w:lang w:val="de-DE"/>
        </w:rPr>
        <w:t>g</w:t>
      </w:r>
      <w:r w:rsidRPr="00013C05">
        <w:rPr>
          <w:rFonts w:eastAsia="Arial" w:cs="Arial"/>
          <w:strike/>
          <w:lang w:val="de-DE"/>
        </w:rPr>
        <w:t>en</w:t>
      </w:r>
      <w:r w:rsidRPr="00013C05">
        <w:rPr>
          <w:rFonts w:eastAsia="Arial" w:cs="Arial"/>
          <w:strike/>
          <w:spacing w:val="8"/>
          <w:lang w:val="de-DE"/>
        </w:rPr>
        <w:t xml:space="preserve"> </w:t>
      </w:r>
      <w:r w:rsidRPr="00013C05">
        <w:rPr>
          <w:rFonts w:eastAsia="Arial" w:cs="Arial"/>
          <w:strike/>
          <w:spacing w:val="2"/>
          <w:lang w:val="de-DE"/>
        </w:rPr>
        <w:t>f</w:t>
      </w:r>
      <w:r w:rsidRPr="00013C05">
        <w:rPr>
          <w:rFonts w:eastAsia="Arial" w:cs="Arial"/>
          <w:strike/>
          <w:lang w:val="de-DE"/>
        </w:rPr>
        <w:t>e</w:t>
      </w:r>
      <w:r w:rsidRPr="00013C05">
        <w:rPr>
          <w:rFonts w:eastAsia="Arial" w:cs="Arial"/>
          <w:strike/>
          <w:spacing w:val="1"/>
          <w:lang w:val="de-DE"/>
        </w:rPr>
        <w:t>s</w:t>
      </w:r>
      <w:r w:rsidRPr="00013C05">
        <w:rPr>
          <w:rFonts w:eastAsia="Arial" w:cs="Arial"/>
          <w:strike/>
          <w:lang w:val="de-DE"/>
        </w:rPr>
        <w:t>t.</w:t>
      </w:r>
      <w:r w:rsidRPr="00013C05">
        <w:rPr>
          <w:rFonts w:eastAsia="Arial" w:cs="Arial"/>
          <w:strike/>
          <w:spacing w:val="16"/>
          <w:lang w:val="de-DE"/>
        </w:rPr>
        <w:t xml:space="preserve"> </w:t>
      </w:r>
      <w:r w:rsidRPr="00013C05">
        <w:rPr>
          <w:rFonts w:eastAsia="Arial" w:cs="Arial"/>
          <w:strike/>
          <w:spacing w:val="1"/>
          <w:lang w:val="de-DE"/>
        </w:rPr>
        <w:t>F</w:t>
      </w:r>
      <w:r w:rsidRPr="00013C05">
        <w:rPr>
          <w:rFonts w:eastAsia="Arial" w:cs="Arial"/>
          <w:strike/>
          <w:lang w:val="de-DE"/>
        </w:rPr>
        <w:t>ür</w:t>
      </w:r>
      <w:r w:rsidRPr="00013C05">
        <w:rPr>
          <w:rFonts w:eastAsia="Arial" w:cs="Arial"/>
          <w:strike/>
          <w:spacing w:val="18"/>
          <w:lang w:val="de-DE"/>
        </w:rPr>
        <w:t xml:space="preserve"> </w:t>
      </w:r>
      <w:r w:rsidRPr="00013C05">
        <w:rPr>
          <w:rFonts w:eastAsia="Arial" w:cs="Arial"/>
          <w:strike/>
          <w:spacing w:val="2"/>
          <w:lang w:val="de-DE"/>
        </w:rPr>
        <w:t>d</w:t>
      </w:r>
      <w:r w:rsidRPr="00013C05">
        <w:rPr>
          <w:rFonts w:eastAsia="Arial" w:cs="Arial"/>
          <w:strike/>
          <w:lang w:val="de-DE"/>
        </w:rPr>
        <w:t>as</w:t>
      </w:r>
      <w:r w:rsidRPr="00013C05">
        <w:rPr>
          <w:rFonts w:eastAsia="Arial" w:cs="Arial"/>
          <w:strike/>
          <w:spacing w:val="18"/>
          <w:lang w:val="de-DE"/>
        </w:rPr>
        <w:t xml:space="preserve"> </w:t>
      </w:r>
      <w:r w:rsidRPr="00013C05">
        <w:rPr>
          <w:rFonts w:eastAsia="Arial" w:cs="Arial"/>
          <w:strike/>
          <w:lang w:val="de-DE"/>
        </w:rPr>
        <w:t>ö</w:t>
      </w:r>
      <w:r w:rsidRPr="00013C05">
        <w:rPr>
          <w:rFonts w:eastAsia="Arial" w:cs="Arial"/>
          <w:strike/>
          <w:spacing w:val="2"/>
          <w:lang w:val="de-DE"/>
        </w:rPr>
        <w:t>ff</w:t>
      </w:r>
      <w:r w:rsidRPr="00013C05">
        <w:rPr>
          <w:rFonts w:eastAsia="Arial" w:cs="Arial"/>
          <w:strike/>
          <w:lang w:val="de-DE"/>
        </w:rPr>
        <w:t>ent</w:t>
      </w:r>
      <w:r w:rsidRPr="00013C05">
        <w:rPr>
          <w:rFonts w:eastAsia="Arial" w:cs="Arial"/>
          <w:strike/>
          <w:spacing w:val="-1"/>
          <w:lang w:val="de-DE"/>
        </w:rPr>
        <w:t>li</w:t>
      </w:r>
      <w:r w:rsidRPr="00013C05">
        <w:rPr>
          <w:rFonts w:eastAsia="Arial" w:cs="Arial"/>
          <w:strike/>
          <w:spacing w:val="1"/>
          <w:lang w:val="de-DE"/>
        </w:rPr>
        <w:t>c</w:t>
      </w:r>
      <w:r w:rsidRPr="00013C05">
        <w:rPr>
          <w:rFonts w:eastAsia="Arial" w:cs="Arial"/>
          <w:strike/>
          <w:lang w:val="de-DE"/>
        </w:rPr>
        <w:t>he</w:t>
      </w:r>
      <w:r w:rsidRPr="00013C05">
        <w:rPr>
          <w:rFonts w:eastAsia="Arial" w:cs="Arial"/>
          <w:strike/>
          <w:spacing w:val="14"/>
          <w:lang w:val="de-DE"/>
        </w:rPr>
        <w:t xml:space="preserve"> </w:t>
      </w:r>
      <w:r w:rsidRPr="00013C05">
        <w:rPr>
          <w:rFonts w:eastAsia="Arial" w:cs="Arial"/>
          <w:strike/>
          <w:spacing w:val="-1"/>
          <w:lang w:val="de-DE"/>
        </w:rPr>
        <w:t>i</w:t>
      </w:r>
      <w:r w:rsidRPr="00013C05">
        <w:rPr>
          <w:rFonts w:eastAsia="Arial" w:cs="Arial"/>
          <w:strike/>
          <w:lang w:val="de-DE"/>
        </w:rPr>
        <w:t>n</w:t>
      </w:r>
      <w:r w:rsidRPr="00013C05">
        <w:rPr>
          <w:rFonts w:eastAsia="Arial" w:cs="Arial"/>
          <w:strike/>
          <w:spacing w:val="2"/>
          <w:lang w:val="de-DE"/>
        </w:rPr>
        <w:t>t</w:t>
      </w:r>
      <w:r w:rsidRPr="00013C05">
        <w:rPr>
          <w:rFonts w:eastAsia="Arial" w:cs="Arial"/>
          <w:strike/>
          <w:lang w:val="de-DE"/>
        </w:rPr>
        <w:t>e</w:t>
      </w:r>
      <w:r w:rsidRPr="00013C05">
        <w:rPr>
          <w:rFonts w:eastAsia="Arial" w:cs="Arial"/>
          <w:strike/>
          <w:spacing w:val="1"/>
          <w:lang w:val="de-DE"/>
        </w:rPr>
        <w:t>r</w:t>
      </w:r>
      <w:r w:rsidRPr="00013C05">
        <w:rPr>
          <w:rFonts w:eastAsia="Arial" w:cs="Arial"/>
          <w:strike/>
          <w:lang w:val="de-DE"/>
        </w:rPr>
        <w:t>na</w:t>
      </w:r>
      <w:r w:rsidRPr="00013C05">
        <w:rPr>
          <w:rFonts w:eastAsia="Arial" w:cs="Arial"/>
          <w:strike/>
          <w:spacing w:val="2"/>
          <w:lang w:val="de-DE"/>
        </w:rPr>
        <w:t>t</w:t>
      </w:r>
      <w:r w:rsidRPr="00013C05">
        <w:rPr>
          <w:rFonts w:eastAsia="Arial" w:cs="Arial"/>
          <w:strike/>
          <w:spacing w:val="-1"/>
          <w:lang w:val="de-DE"/>
        </w:rPr>
        <w:t>i</w:t>
      </w:r>
      <w:r w:rsidRPr="00013C05">
        <w:rPr>
          <w:rFonts w:eastAsia="Arial" w:cs="Arial"/>
          <w:strike/>
          <w:spacing w:val="2"/>
          <w:lang w:val="de-DE"/>
        </w:rPr>
        <w:t>o</w:t>
      </w:r>
      <w:r w:rsidRPr="00013C05">
        <w:rPr>
          <w:rFonts w:eastAsia="Arial" w:cs="Arial"/>
          <w:strike/>
          <w:lang w:val="de-DE"/>
        </w:rPr>
        <w:t>na</w:t>
      </w:r>
      <w:r w:rsidRPr="00013C05">
        <w:rPr>
          <w:rFonts w:eastAsia="Arial" w:cs="Arial"/>
          <w:strike/>
          <w:spacing w:val="1"/>
          <w:lang w:val="de-DE"/>
        </w:rPr>
        <w:t>l</w:t>
      </w:r>
      <w:r w:rsidRPr="00013C05">
        <w:rPr>
          <w:rFonts w:eastAsia="Arial" w:cs="Arial"/>
          <w:strike/>
          <w:lang w:val="de-DE"/>
        </w:rPr>
        <w:t>e</w:t>
      </w:r>
      <w:r w:rsidRPr="00013C05">
        <w:rPr>
          <w:rFonts w:eastAsia="Arial" w:cs="Arial"/>
          <w:strike/>
          <w:spacing w:val="11"/>
          <w:lang w:val="de-DE"/>
        </w:rPr>
        <w:t xml:space="preserve"> </w:t>
      </w:r>
      <w:r w:rsidRPr="00013C05">
        <w:rPr>
          <w:rFonts w:eastAsia="Arial" w:cs="Arial"/>
          <w:strike/>
          <w:spacing w:val="-1"/>
          <w:lang w:val="de-DE"/>
        </w:rPr>
        <w:t>A</w:t>
      </w:r>
      <w:r w:rsidRPr="00013C05">
        <w:rPr>
          <w:rFonts w:eastAsia="Arial" w:cs="Arial"/>
          <w:strike/>
          <w:lang w:val="de-DE"/>
        </w:rPr>
        <w:t>u</w:t>
      </w:r>
      <w:r w:rsidRPr="00013C05">
        <w:rPr>
          <w:rFonts w:eastAsia="Arial" w:cs="Arial"/>
          <w:strike/>
          <w:spacing w:val="1"/>
          <w:lang w:val="de-DE"/>
        </w:rPr>
        <w:t>ssc</w:t>
      </w:r>
      <w:r w:rsidRPr="00013C05">
        <w:rPr>
          <w:rFonts w:eastAsia="Arial" w:cs="Arial"/>
          <w:strike/>
          <w:lang w:val="de-DE"/>
        </w:rPr>
        <w:t>h</w:t>
      </w:r>
      <w:r w:rsidRPr="00013C05">
        <w:rPr>
          <w:rFonts w:eastAsia="Arial" w:cs="Arial"/>
          <w:strike/>
          <w:spacing w:val="1"/>
          <w:lang w:val="de-DE"/>
        </w:rPr>
        <w:t>r</w:t>
      </w:r>
      <w:r w:rsidRPr="00013C05">
        <w:rPr>
          <w:rFonts w:eastAsia="Arial" w:cs="Arial"/>
          <w:strike/>
          <w:lang w:val="de-DE"/>
        </w:rPr>
        <w:t>e</w:t>
      </w:r>
      <w:r w:rsidRPr="00013C05">
        <w:rPr>
          <w:rFonts w:eastAsia="Arial" w:cs="Arial"/>
          <w:strike/>
          <w:spacing w:val="-1"/>
          <w:lang w:val="de-DE"/>
        </w:rPr>
        <w:t>i</w:t>
      </w:r>
      <w:r w:rsidRPr="00013C05">
        <w:rPr>
          <w:rFonts w:eastAsia="Arial" w:cs="Arial"/>
          <w:strike/>
          <w:spacing w:val="2"/>
          <w:lang w:val="de-DE"/>
        </w:rPr>
        <w:t>b</w:t>
      </w:r>
      <w:r w:rsidRPr="00013C05">
        <w:rPr>
          <w:rFonts w:eastAsia="Arial" w:cs="Arial"/>
          <w:strike/>
          <w:lang w:val="de-DE"/>
        </w:rPr>
        <w:t>ung</w:t>
      </w:r>
      <w:r w:rsidRPr="00013C05">
        <w:rPr>
          <w:rFonts w:eastAsia="Arial" w:cs="Arial"/>
          <w:strike/>
          <w:spacing w:val="5"/>
          <w:lang w:val="de-DE"/>
        </w:rPr>
        <w:t>s</w:t>
      </w:r>
      <w:r w:rsidRPr="00013C05">
        <w:rPr>
          <w:rFonts w:eastAsia="Arial" w:cs="Arial"/>
          <w:strike/>
          <w:spacing w:val="-1"/>
          <w:lang w:val="de-DE"/>
        </w:rPr>
        <w:t>v</w:t>
      </w:r>
      <w:r w:rsidRPr="00013C05">
        <w:rPr>
          <w:rFonts w:eastAsia="Arial" w:cs="Arial"/>
          <w:strike/>
          <w:lang w:val="de-DE"/>
        </w:rPr>
        <w:t>e</w:t>
      </w:r>
      <w:r w:rsidRPr="00013C05">
        <w:rPr>
          <w:rFonts w:eastAsia="Arial" w:cs="Arial"/>
          <w:strike/>
          <w:spacing w:val="1"/>
          <w:lang w:val="de-DE"/>
        </w:rPr>
        <w:t>r</w:t>
      </w:r>
      <w:r w:rsidRPr="00013C05">
        <w:rPr>
          <w:rFonts w:eastAsia="Arial" w:cs="Arial"/>
          <w:strike/>
          <w:spacing w:val="2"/>
          <w:lang w:val="de-DE"/>
        </w:rPr>
        <w:t>f</w:t>
      </w:r>
      <w:r w:rsidRPr="00013C05">
        <w:rPr>
          <w:rFonts w:eastAsia="Arial" w:cs="Arial"/>
          <w:strike/>
          <w:lang w:val="de-DE"/>
        </w:rPr>
        <w:t>ah</w:t>
      </w:r>
      <w:r w:rsidRPr="00013C05">
        <w:rPr>
          <w:rFonts w:eastAsia="Arial" w:cs="Arial"/>
          <w:strike/>
          <w:spacing w:val="1"/>
          <w:lang w:val="de-DE"/>
        </w:rPr>
        <w:t>r</w:t>
      </w:r>
      <w:r w:rsidRPr="00013C05">
        <w:rPr>
          <w:rFonts w:eastAsia="Arial" w:cs="Arial"/>
          <w:strike/>
          <w:lang w:val="de-DE"/>
        </w:rPr>
        <w:t xml:space="preserve">en </w:t>
      </w:r>
      <w:r w:rsidRPr="00013C05">
        <w:rPr>
          <w:rFonts w:eastAsia="Arial" w:cs="Arial"/>
          <w:strike/>
          <w:spacing w:val="1"/>
          <w:lang w:val="de-DE"/>
        </w:rPr>
        <w:t>s</w:t>
      </w:r>
      <w:r w:rsidRPr="00013C05">
        <w:rPr>
          <w:rFonts w:eastAsia="Arial" w:cs="Arial"/>
          <w:strike/>
          <w:lang w:val="de-DE"/>
        </w:rPr>
        <w:t>e</w:t>
      </w:r>
      <w:r w:rsidRPr="00013C05">
        <w:rPr>
          <w:rFonts w:eastAsia="Arial" w:cs="Arial"/>
          <w:strike/>
          <w:spacing w:val="2"/>
          <w:lang w:val="de-DE"/>
        </w:rPr>
        <w:t>t</w:t>
      </w:r>
      <w:r w:rsidRPr="00013C05">
        <w:rPr>
          <w:rFonts w:eastAsia="Arial" w:cs="Arial"/>
          <w:strike/>
          <w:spacing w:val="-4"/>
          <w:lang w:val="de-DE"/>
        </w:rPr>
        <w:t>z</w:t>
      </w:r>
      <w:r w:rsidRPr="00013C05">
        <w:rPr>
          <w:rFonts w:eastAsia="Arial" w:cs="Arial"/>
          <w:strike/>
          <w:lang w:val="de-DE"/>
        </w:rPr>
        <w:t>t</w:t>
      </w:r>
      <w:r w:rsidRPr="00013C05">
        <w:rPr>
          <w:rFonts w:eastAsia="Arial" w:cs="Arial"/>
          <w:strike/>
          <w:spacing w:val="18"/>
          <w:lang w:val="de-DE"/>
        </w:rPr>
        <w:t xml:space="preserve"> </w:t>
      </w:r>
      <w:r w:rsidRPr="00013C05">
        <w:rPr>
          <w:rFonts w:eastAsia="Arial" w:cs="Arial"/>
          <w:strike/>
          <w:lang w:val="de-DE"/>
        </w:rPr>
        <w:t>der</w:t>
      </w:r>
      <w:r w:rsidRPr="00013C05">
        <w:rPr>
          <w:rFonts w:eastAsia="Arial" w:cs="Arial"/>
          <w:strike/>
          <w:spacing w:val="19"/>
          <w:lang w:val="de-DE"/>
        </w:rPr>
        <w:t xml:space="preserve"> </w:t>
      </w:r>
      <w:r w:rsidRPr="00013C05">
        <w:rPr>
          <w:rFonts w:eastAsia="Arial" w:cs="Arial"/>
          <w:strike/>
          <w:lang w:val="de-DE"/>
        </w:rPr>
        <w:t>HL</w:t>
      </w:r>
      <w:r w:rsidRPr="00013C05">
        <w:rPr>
          <w:rFonts w:eastAsia="Arial" w:cs="Arial"/>
          <w:strike/>
          <w:spacing w:val="3"/>
          <w:lang w:val="de-DE"/>
        </w:rPr>
        <w:t>O</w:t>
      </w:r>
      <w:r w:rsidRPr="00013C05">
        <w:rPr>
          <w:rFonts w:eastAsia="Arial" w:cs="Arial"/>
          <w:strike/>
          <w:lang w:val="de-DE"/>
        </w:rPr>
        <w:t>P</w:t>
      </w:r>
      <w:r w:rsidRPr="00013C05">
        <w:rPr>
          <w:rFonts w:eastAsia="Arial" w:cs="Arial"/>
          <w:strike/>
          <w:spacing w:val="14"/>
          <w:lang w:val="de-DE"/>
        </w:rPr>
        <w:t xml:space="preserve"> </w:t>
      </w:r>
      <w:r w:rsidRPr="00013C05">
        <w:rPr>
          <w:rFonts w:eastAsia="Arial" w:cs="Arial"/>
          <w:strike/>
          <w:spacing w:val="2"/>
          <w:highlight w:val="lightGray"/>
          <w:lang w:val="de-DE"/>
        </w:rPr>
        <w:t>d</w:t>
      </w:r>
      <w:r w:rsidRPr="00013C05">
        <w:rPr>
          <w:rFonts w:eastAsia="Arial" w:cs="Arial"/>
          <w:strike/>
          <w:highlight w:val="lightGray"/>
          <w:lang w:val="de-DE"/>
        </w:rPr>
        <w:t>er </w:t>
      </w:r>
      <w:r w:rsidRPr="00013C05">
        <w:rPr>
          <w:rFonts w:eastAsia="Arial" w:cs="Arial"/>
          <w:strike/>
          <w:spacing w:val="6"/>
          <w:highlight w:val="lightGray"/>
          <w:lang w:val="de-DE"/>
        </w:rPr>
        <w:t>W</w:t>
      </w:r>
      <w:r w:rsidRPr="00013C05">
        <w:rPr>
          <w:rFonts w:eastAsia="Arial" w:cs="Arial"/>
          <w:strike/>
          <w:spacing w:val="-3"/>
          <w:highlight w:val="lightGray"/>
          <w:lang w:val="de-DE"/>
        </w:rPr>
        <w:t>I</w:t>
      </w:r>
      <w:r w:rsidRPr="00013C05">
        <w:rPr>
          <w:rFonts w:eastAsia="Arial" w:cs="Arial"/>
          <w:strike/>
          <w:spacing w:val="-1"/>
          <w:highlight w:val="lightGray"/>
          <w:lang w:val="de-DE"/>
        </w:rPr>
        <w:t>P</w:t>
      </w:r>
      <w:r w:rsidRPr="00013C05">
        <w:rPr>
          <w:rFonts w:eastAsia="Arial" w:cs="Arial"/>
          <w:strike/>
          <w:highlight w:val="lightGray"/>
          <w:lang w:val="de-DE"/>
        </w:rPr>
        <w:t>O</w:t>
      </w:r>
      <w:r w:rsidRPr="00013C05">
        <w:rPr>
          <w:rFonts w:eastAsia="Arial" w:cs="Arial"/>
          <w:strike/>
          <w:spacing w:val="-4"/>
          <w:lang w:val="de-DE"/>
        </w:rPr>
        <w:t xml:space="preserve"> </w:t>
      </w:r>
      <w:r w:rsidRPr="00013C05">
        <w:rPr>
          <w:rFonts w:eastAsia="Arial" w:cs="Arial"/>
          <w:strike/>
          <w:lang w:val="de-DE"/>
        </w:rPr>
        <w:t>e</w:t>
      </w:r>
      <w:r w:rsidRPr="00013C05">
        <w:rPr>
          <w:rFonts w:eastAsia="Arial" w:cs="Arial"/>
          <w:strike/>
          <w:spacing w:val="-1"/>
          <w:lang w:val="de-DE"/>
        </w:rPr>
        <w:t>i</w:t>
      </w:r>
      <w:r w:rsidRPr="00013C05">
        <w:rPr>
          <w:rFonts w:eastAsia="Arial" w:cs="Arial"/>
          <w:strike/>
          <w:lang w:val="de-DE"/>
        </w:rPr>
        <w:t>n</w:t>
      </w:r>
      <w:r w:rsidRPr="00013C05">
        <w:rPr>
          <w:rFonts w:eastAsia="Arial" w:cs="Arial"/>
          <w:strike/>
          <w:spacing w:val="-4"/>
          <w:lang w:val="de-DE"/>
        </w:rPr>
        <w:t xml:space="preserve"> </w:t>
      </w:r>
      <w:r w:rsidRPr="00013C05">
        <w:rPr>
          <w:rFonts w:eastAsia="Arial" w:cs="Arial"/>
          <w:strike/>
          <w:spacing w:val="2"/>
          <w:lang w:val="de-DE"/>
        </w:rPr>
        <w:t>Be</w:t>
      </w:r>
      <w:r w:rsidRPr="00013C05">
        <w:rPr>
          <w:rFonts w:eastAsia="Arial" w:cs="Arial"/>
          <w:strike/>
          <w:spacing w:val="-2"/>
          <w:lang w:val="de-DE"/>
        </w:rPr>
        <w:t>w</w:t>
      </w:r>
      <w:r w:rsidRPr="00013C05">
        <w:rPr>
          <w:rFonts w:eastAsia="Arial" w:cs="Arial"/>
          <w:strike/>
          <w:lang w:val="de-DE"/>
        </w:rPr>
        <w:t>e</w:t>
      </w:r>
      <w:r w:rsidRPr="00013C05">
        <w:rPr>
          <w:rFonts w:eastAsia="Arial" w:cs="Arial"/>
          <w:strike/>
          <w:spacing w:val="1"/>
          <w:lang w:val="de-DE"/>
        </w:rPr>
        <w:t>r</w:t>
      </w:r>
      <w:r w:rsidRPr="00013C05">
        <w:rPr>
          <w:rFonts w:eastAsia="Arial" w:cs="Arial"/>
          <w:strike/>
          <w:lang w:val="de-DE"/>
        </w:rPr>
        <w:t>t</w:t>
      </w:r>
      <w:r w:rsidRPr="00013C05">
        <w:rPr>
          <w:rFonts w:eastAsia="Arial" w:cs="Arial"/>
          <w:strike/>
          <w:spacing w:val="2"/>
          <w:lang w:val="de-DE"/>
        </w:rPr>
        <w:t>u</w:t>
      </w:r>
      <w:r w:rsidRPr="00013C05">
        <w:rPr>
          <w:rFonts w:eastAsia="Arial" w:cs="Arial"/>
          <w:strike/>
          <w:lang w:val="de-DE"/>
        </w:rPr>
        <w:t>ng</w:t>
      </w:r>
      <w:r w:rsidRPr="00013C05">
        <w:rPr>
          <w:rFonts w:eastAsia="Arial" w:cs="Arial"/>
          <w:strike/>
          <w:spacing w:val="1"/>
          <w:lang w:val="de-DE"/>
        </w:rPr>
        <w:t>s</w:t>
      </w:r>
      <w:r w:rsidRPr="00013C05">
        <w:rPr>
          <w:rFonts w:eastAsia="Arial" w:cs="Arial"/>
          <w:strike/>
          <w:lang w:val="de-DE"/>
        </w:rPr>
        <w:t>t</w:t>
      </w:r>
      <w:r w:rsidRPr="00013C05">
        <w:rPr>
          <w:rFonts w:eastAsia="Arial" w:cs="Arial"/>
          <w:strike/>
          <w:spacing w:val="2"/>
          <w:lang w:val="de-DE"/>
        </w:rPr>
        <w:t>e</w:t>
      </w:r>
      <w:r w:rsidRPr="00013C05">
        <w:rPr>
          <w:rFonts w:eastAsia="Arial" w:cs="Arial"/>
          <w:strike/>
          <w:lang w:val="de-DE"/>
        </w:rPr>
        <w:t>am</w:t>
      </w:r>
      <w:r w:rsidRPr="00013C05">
        <w:rPr>
          <w:rFonts w:eastAsia="Arial" w:cs="Arial"/>
          <w:strike/>
          <w:spacing w:val="-13"/>
          <w:lang w:val="de-DE"/>
        </w:rPr>
        <w:t xml:space="preserve"> </w:t>
      </w:r>
      <w:r w:rsidRPr="00013C05">
        <w:rPr>
          <w:rFonts w:eastAsia="Arial" w:cs="Arial"/>
          <w:strike/>
          <w:lang w:val="de-DE"/>
        </w:rPr>
        <w:t>e</w:t>
      </w:r>
      <w:r w:rsidRPr="00013C05">
        <w:rPr>
          <w:rFonts w:eastAsia="Arial" w:cs="Arial"/>
          <w:strike/>
          <w:spacing w:val="-1"/>
          <w:lang w:val="de-DE"/>
        </w:rPr>
        <w:t>i</w:t>
      </w:r>
      <w:r w:rsidRPr="00013C05">
        <w:rPr>
          <w:rFonts w:eastAsia="Arial" w:cs="Arial"/>
          <w:strike/>
          <w:spacing w:val="2"/>
          <w:lang w:val="de-DE"/>
        </w:rPr>
        <w:t>n</w:t>
      </w:r>
      <w:r w:rsidRPr="00013C05">
        <w:rPr>
          <w:strike/>
          <w:szCs w:val="24"/>
          <w:lang w:val="de-DE"/>
        </w:rPr>
        <w:t>.</w:t>
      </w:r>
    </w:p>
    <w:p w:rsidR="00BA07C4" w:rsidRPr="00013C05" w:rsidRDefault="00BA07C4" w:rsidP="00BA07C4">
      <w:pPr>
        <w:pStyle w:val="Inf4Heading5"/>
        <w:rPr>
          <w:rFonts w:cs="Arial"/>
          <w:lang w:val="de-DE"/>
        </w:rPr>
      </w:pPr>
      <w:bookmarkStart w:id="1281" w:name="_Toc523742330"/>
      <w:r w:rsidRPr="00013C05">
        <w:rPr>
          <w:rFonts w:cs="Arial"/>
          <w:lang w:val="de-DE"/>
        </w:rPr>
        <w:lastRenderedPageBreak/>
        <w:t>Aufträge</w:t>
      </w:r>
      <w:bookmarkEnd w:id="1276"/>
      <w:bookmarkEnd w:id="1277"/>
      <w:bookmarkEnd w:id="1278"/>
      <w:bookmarkEnd w:id="1279"/>
      <w:bookmarkEnd w:id="1280"/>
      <w:bookmarkEnd w:id="1281"/>
    </w:p>
    <w:p w:rsidR="00BA07C4" w:rsidRPr="00013C05" w:rsidRDefault="00BA07C4" w:rsidP="00BA07C4">
      <w:pPr>
        <w:pStyle w:val="Inf4Heading6"/>
        <w:rPr>
          <w:rFonts w:cs="Arial"/>
          <w:lang w:val="de-DE"/>
        </w:rPr>
      </w:pPr>
      <w:bookmarkStart w:id="1282" w:name="_Toc181672321"/>
      <w:bookmarkStart w:id="1283" w:name="_Toc204136208"/>
      <w:bookmarkStart w:id="1284" w:name="_Toc204141372"/>
      <w:bookmarkStart w:id="1285" w:name="_Toc204141899"/>
      <w:bookmarkStart w:id="1286" w:name="_Toc207000658"/>
      <w:bookmarkStart w:id="1287" w:name="_Toc523742331"/>
      <w:r w:rsidRPr="00013C05">
        <w:rPr>
          <w:rFonts w:cs="Arial"/>
          <w:lang w:val="de-DE"/>
        </w:rPr>
        <w:t>Durchführungsbestimmung 105.22</w:t>
      </w:r>
      <w:bookmarkEnd w:id="1282"/>
      <w:bookmarkEnd w:id="1283"/>
      <w:bookmarkEnd w:id="1284"/>
      <w:bookmarkEnd w:id="1285"/>
      <w:bookmarkEnd w:id="1286"/>
      <w:bookmarkEnd w:id="1287"/>
    </w:p>
    <w:p w:rsidR="00BA07C4" w:rsidRPr="00013C05" w:rsidRDefault="00BA07C4" w:rsidP="00A44408">
      <w:pPr>
        <w:pStyle w:val="Inf4Normal"/>
        <w:ind w:left="567"/>
        <w:rPr>
          <w:rFonts w:cs="Arial"/>
          <w:snapToGrid w:val="0"/>
          <w:szCs w:val="24"/>
          <w:lang w:val="de-DE"/>
        </w:rPr>
      </w:pPr>
      <w:r w:rsidRPr="00013C05">
        <w:rPr>
          <w:rFonts w:cs="Arial"/>
          <w:snapToGrid w:val="0"/>
          <w:szCs w:val="24"/>
          <w:lang w:val="de-DE"/>
        </w:rPr>
        <w:t>Alle Beschaffungsmaßnahmen werden durch sc</w:t>
      </w:r>
      <w:r w:rsidR="00A44408" w:rsidRPr="00013C05">
        <w:rPr>
          <w:rFonts w:cs="Arial"/>
          <w:snapToGrid w:val="0"/>
          <w:szCs w:val="24"/>
          <w:lang w:val="de-DE"/>
        </w:rPr>
        <w:t>hriftliche Unterlagen geregelt.</w:t>
      </w:r>
    </w:p>
    <w:p w:rsidR="00BA07C4" w:rsidRPr="00013C05" w:rsidRDefault="00BA07C4" w:rsidP="00BA07C4">
      <w:pPr>
        <w:pStyle w:val="Inf4Heading6"/>
        <w:rPr>
          <w:rFonts w:cs="Arial"/>
          <w:lang w:val="de-DE"/>
        </w:rPr>
      </w:pPr>
      <w:bookmarkStart w:id="1288" w:name="_Toc181672322"/>
      <w:bookmarkStart w:id="1289" w:name="_Toc204136209"/>
      <w:bookmarkStart w:id="1290" w:name="_Toc204141373"/>
      <w:bookmarkStart w:id="1291" w:name="_Toc204141900"/>
      <w:bookmarkStart w:id="1292" w:name="_Toc207000659"/>
      <w:bookmarkStart w:id="1293" w:name="_Toc523742332"/>
      <w:r w:rsidRPr="00013C05">
        <w:rPr>
          <w:rFonts w:cs="Arial"/>
          <w:lang w:val="de-DE"/>
        </w:rPr>
        <w:t>Durchführungsbestimmung 105.23</w:t>
      </w:r>
      <w:bookmarkEnd w:id="1288"/>
      <w:bookmarkEnd w:id="1289"/>
      <w:bookmarkEnd w:id="1290"/>
      <w:bookmarkEnd w:id="1291"/>
      <w:bookmarkEnd w:id="1292"/>
      <w:r w:rsidR="00752479" w:rsidRPr="00013C05">
        <w:rPr>
          <w:rFonts w:cs="Arial"/>
          <w:lang w:val="de-DE"/>
        </w:rPr>
        <w:t xml:space="preserve"> (</w:t>
      </w:r>
      <w:r w:rsidR="00752479" w:rsidRPr="00013C05">
        <w:rPr>
          <w:rFonts w:cs="Arial"/>
          <w:u w:val="single"/>
          <w:lang w:val="de-DE"/>
        </w:rPr>
        <w:t>gestrichen</w:t>
      </w:r>
      <w:r w:rsidR="00752479" w:rsidRPr="00013C05">
        <w:rPr>
          <w:rFonts w:cs="Arial"/>
          <w:lang w:val="de-DE"/>
        </w:rPr>
        <w:t>)</w:t>
      </w:r>
      <w:bookmarkEnd w:id="1293"/>
    </w:p>
    <w:p w:rsidR="00BA07C4" w:rsidRPr="00013C05" w:rsidRDefault="00BA07C4" w:rsidP="00BA07C4">
      <w:pPr>
        <w:pStyle w:val="Inf4Normal"/>
        <w:ind w:left="567"/>
        <w:rPr>
          <w:rFonts w:cs="Arial"/>
          <w:strike/>
          <w:snapToGrid w:val="0"/>
          <w:szCs w:val="24"/>
          <w:lang w:val="de-DE"/>
        </w:rPr>
      </w:pPr>
      <w:r w:rsidRPr="00013C05">
        <w:rPr>
          <w:rFonts w:cs="Arial"/>
          <w:strike/>
          <w:snapToGrid w:val="0"/>
          <w:szCs w:val="24"/>
          <w:lang w:val="de-DE"/>
        </w:rPr>
        <w:t xml:space="preserve">Die Anforderung der Schriftlichkeit von Beschaffungsaufträgen wird, sofern anwendbar, nicht dahin gehend ausgelegt, daß sie die Nutzung elektronischer Mittel durch die Parteien einschränkt, um ihre jeweiligen Vertragsverpflichtungen zu erfüllen. Bevor eine der Parteien elektronische Mittel in Anspruch nimmt, stellt der HLOP </w:t>
      </w:r>
      <w:r w:rsidRPr="00013C05">
        <w:rPr>
          <w:rFonts w:cs="Arial"/>
          <w:strike/>
          <w:snapToGrid w:val="0"/>
          <w:szCs w:val="24"/>
          <w:highlight w:val="lightGray"/>
          <w:lang w:val="de-DE"/>
        </w:rPr>
        <w:t>der WIPO</w:t>
      </w:r>
      <w:r w:rsidRPr="00013C05">
        <w:rPr>
          <w:rFonts w:cs="Arial"/>
          <w:strike/>
          <w:snapToGrid w:val="0"/>
          <w:szCs w:val="24"/>
          <w:lang w:val="de-DE"/>
        </w:rPr>
        <w:t xml:space="preserve"> sicher, daß die zu nutzenden elektronischen Mittel anerkannte Industrienormen erfüllen, insbesondere in bezug auf Authentifikation, Sicherheit und Vertraulichkeit.</w:t>
      </w:r>
    </w:p>
    <w:p w:rsidR="00BA07C4" w:rsidRPr="00013C05" w:rsidRDefault="00BA07C4" w:rsidP="00BA07C4">
      <w:pPr>
        <w:pStyle w:val="Inf4Heading5"/>
        <w:rPr>
          <w:rFonts w:cs="Arial"/>
          <w:lang w:val="de-DE"/>
        </w:rPr>
      </w:pPr>
      <w:bookmarkStart w:id="1294" w:name="_Toc181672323"/>
      <w:bookmarkStart w:id="1295" w:name="_Toc204136210"/>
      <w:bookmarkStart w:id="1296" w:name="_Toc204141374"/>
      <w:bookmarkStart w:id="1297" w:name="_Toc204141901"/>
      <w:bookmarkStart w:id="1298" w:name="_Toc207000660"/>
      <w:bookmarkStart w:id="1299" w:name="_Toc523742333"/>
      <w:r w:rsidRPr="00013C05">
        <w:rPr>
          <w:rFonts w:cs="Arial"/>
          <w:lang w:val="de-DE"/>
        </w:rPr>
        <w:t>Zahlungen</w:t>
      </w:r>
      <w:bookmarkEnd w:id="1294"/>
      <w:bookmarkEnd w:id="1295"/>
      <w:bookmarkEnd w:id="1296"/>
      <w:bookmarkEnd w:id="1297"/>
      <w:bookmarkEnd w:id="1298"/>
      <w:bookmarkEnd w:id="1299"/>
    </w:p>
    <w:p w:rsidR="00BA07C4" w:rsidRPr="00013C05" w:rsidRDefault="00BA07C4" w:rsidP="00BA07C4">
      <w:pPr>
        <w:pStyle w:val="Inf4Heading6"/>
        <w:rPr>
          <w:rFonts w:cs="Arial"/>
          <w:lang w:val="de-DE"/>
        </w:rPr>
      </w:pPr>
      <w:bookmarkStart w:id="1300" w:name="_Toc181672324"/>
      <w:bookmarkStart w:id="1301" w:name="_Toc204136211"/>
      <w:bookmarkStart w:id="1302" w:name="_Toc204141375"/>
      <w:bookmarkStart w:id="1303" w:name="_Toc204141902"/>
      <w:bookmarkStart w:id="1304" w:name="_Toc207000661"/>
      <w:bookmarkStart w:id="1305" w:name="_Toc523742334"/>
      <w:r w:rsidRPr="00013C05">
        <w:rPr>
          <w:rFonts w:cs="Arial"/>
          <w:lang w:val="de-DE"/>
        </w:rPr>
        <w:t>Durchführungsbestimmung 105.24</w:t>
      </w:r>
      <w:bookmarkEnd w:id="1300"/>
      <w:bookmarkEnd w:id="1301"/>
      <w:bookmarkEnd w:id="1302"/>
      <w:bookmarkEnd w:id="1303"/>
      <w:bookmarkEnd w:id="1304"/>
      <w:bookmarkEnd w:id="1305"/>
    </w:p>
    <w:p w:rsidR="00BA07C4" w:rsidRPr="00013C05" w:rsidRDefault="00BA07C4" w:rsidP="00BA07C4">
      <w:pPr>
        <w:pStyle w:val="Inf4Normal"/>
        <w:ind w:left="567"/>
        <w:rPr>
          <w:rFonts w:cs="Arial"/>
          <w:snapToGrid w:val="0"/>
          <w:szCs w:val="24"/>
          <w:lang w:val="de-DE"/>
        </w:rPr>
      </w:pPr>
      <w:r w:rsidRPr="00013C05">
        <w:rPr>
          <w:rFonts w:cs="Arial"/>
          <w:snapToGrid w:val="0"/>
          <w:szCs w:val="24"/>
          <w:lang w:val="de-DE"/>
        </w:rPr>
        <w:t xml:space="preserve">Außer in Fällen, in denen dies aufgrund handelsüblicher Praxis oder im Interesse </w:t>
      </w:r>
      <w:r w:rsidR="00752479" w:rsidRPr="00013C05">
        <w:rPr>
          <w:rFonts w:cs="Arial"/>
          <w:szCs w:val="24"/>
          <w:highlight w:val="lightGray"/>
          <w:lang w:val="de-DE"/>
        </w:rPr>
        <w:t>der U</w:t>
      </w:r>
      <w:r w:rsidRPr="00013C05">
        <w:rPr>
          <w:rFonts w:cs="Arial"/>
          <w:szCs w:val="24"/>
          <w:highlight w:val="lightGray"/>
          <w:lang w:val="de-DE"/>
        </w:rPr>
        <w:t>POV</w:t>
      </w:r>
      <w:r w:rsidRPr="00013C05">
        <w:rPr>
          <w:rFonts w:cs="Arial"/>
          <w:snapToGrid w:val="0"/>
          <w:szCs w:val="24"/>
          <w:lang w:val="de-DE"/>
        </w:rPr>
        <w:t xml:space="preserve"> erforderlich ist, dürfen keine Verträge oder sonstige Arten von Verpflichtungen im Namen </w:t>
      </w:r>
      <w:r w:rsidR="00752479" w:rsidRPr="00013C05">
        <w:rPr>
          <w:rFonts w:cs="Arial"/>
          <w:szCs w:val="24"/>
          <w:highlight w:val="lightGray"/>
          <w:lang w:val="de-DE"/>
        </w:rPr>
        <w:t>der UPOV</w:t>
      </w:r>
      <w:r w:rsidR="00752479" w:rsidRPr="00013C05">
        <w:rPr>
          <w:rFonts w:cs="Arial"/>
          <w:snapToGrid w:val="0"/>
          <w:szCs w:val="24"/>
          <w:lang w:val="de-DE"/>
        </w:rPr>
        <w:t xml:space="preserve"> </w:t>
      </w:r>
      <w:r w:rsidRPr="00013C05">
        <w:rPr>
          <w:rFonts w:cs="Arial"/>
          <w:snapToGrid w:val="0"/>
          <w:szCs w:val="24"/>
          <w:lang w:val="de-DE"/>
        </w:rPr>
        <w:t>eingegangen werden, bei denen vor der Lieferung von Erzeugnissen oder der Erbringung von Dienstleistungen eine oder mehrere Abschlagszahlungen zu leisten sind. Wird eine Vorauszahlung vereinbart, werden die Gründe dafür aktenkundig gemacht.</w:t>
      </w:r>
    </w:p>
    <w:p w:rsidR="00BA07C4" w:rsidRPr="00013C05" w:rsidRDefault="00BA07C4" w:rsidP="00BA07C4">
      <w:pPr>
        <w:pStyle w:val="Inf4Heading6"/>
        <w:rPr>
          <w:rFonts w:cs="Arial"/>
          <w:lang w:val="de-DE"/>
        </w:rPr>
      </w:pPr>
      <w:bookmarkStart w:id="1306" w:name="_Toc181672325"/>
      <w:bookmarkStart w:id="1307" w:name="_Toc204136212"/>
      <w:bookmarkStart w:id="1308" w:name="_Toc204141376"/>
      <w:bookmarkStart w:id="1309" w:name="_Toc204141903"/>
      <w:bookmarkStart w:id="1310" w:name="_Toc207000662"/>
      <w:bookmarkStart w:id="1311" w:name="_Toc523742335"/>
      <w:r w:rsidRPr="00013C05">
        <w:rPr>
          <w:rFonts w:cs="Arial"/>
          <w:lang w:val="de-DE"/>
        </w:rPr>
        <w:t>Durchführungsbestimmung 105.25</w:t>
      </w:r>
      <w:bookmarkEnd w:id="1306"/>
      <w:bookmarkEnd w:id="1307"/>
      <w:bookmarkEnd w:id="1308"/>
      <w:bookmarkEnd w:id="1309"/>
      <w:bookmarkEnd w:id="1310"/>
      <w:bookmarkEnd w:id="1311"/>
    </w:p>
    <w:p w:rsidR="00BA07C4" w:rsidRPr="00013C05" w:rsidRDefault="00BA07C4" w:rsidP="00BA07C4">
      <w:pPr>
        <w:pStyle w:val="Inf4Normal"/>
        <w:ind w:left="567"/>
        <w:rPr>
          <w:rFonts w:cs="Arial"/>
          <w:szCs w:val="24"/>
          <w:lang w:val="de-DE"/>
        </w:rPr>
      </w:pPr>
      <w:r w:rsidRPr="00013C05">
        <w:rPr>
          <w:rFonts w:cs="Arial"/>
          <w:szCs w:val="24"/>
          <w:lang w:val="de-DE"/>
        </w:rPr>
        <w:t xml:space="preserve">Der </w:t>
      </w:r>
      <w:r w:rsidRPr="00013C05">
        <w:rPr>
          <w:rFonts w:cs="Arial"/>
          <w:snapToGrid w:val="0"/>
          <w:szCs w:val="24"/>
          <w:lang w:val="de-DE"/>
        </w:rPr>
        <w:t xml:space="preserve">HLOP </w:t>
      </w:r>
      <w:r w:rsidRPr="00013C05">
        <w:rPr>
          <w:rFonts w:cs="Arial"/>
          <w:snapToGrid w:val="0"/>
          <w:szCs w:val="24"/>
          <w:highlight w:val="lightGray"/>
          <w:lang w:val="de-DE"/>
        </w:rPr>
        <w:t>der WIPO</w:t>
      </w:r>
      <w:r w:rsidRPr="00013C05">
        <w:rPr>
          <w:rFonts w:cs="Arial"/>
          <w:snapToGrid w:val="0"/>
          <w:szCs w:val="24"/>
          <w:lang w:val="de-DE"/>
        </w:rPr>
        <w:t xml:space="preserve"> verlangt ferner, soweit möglich und/oder angemessen</w:t>
      </w:r>
      <w:r w:rsidRPr="00013C05">
        <w:rPr>
          <w:rFonts w:cs="Arial"/>
          <w:szCs w:val="24"/>
          <w:lang w:val="de-DE"/>
        </w:rPr>
        <w:t>, daß vor einer Voraus- und Fortschrittszahlung um ausreichende Garantien nachgesucht und diese erwirkt werden.</w:t>
      </w:r>
    </w:p>
    <w:p w:rsidR="00BA07C4" w:rsidRPr="00013C05" w:rsidRDefault="00BA07C4" w:rsidP="00BA07C4">
      <w:pPr>
        <w:pStyle w:val="Inf4Heading5"/>
        <w:rPr>
          <w:rFonts w:cs="Arial"/>
          <w:lang w:val="de-DE"/>
        </w:rPr>
      </w:pPr>
      <w:bookmarkStart w:id="1312" w:name="_Toc181672326"/>
      <w:bookmarkStart w:id="1313" w:name="_Toc204136213"/>
      <w:bookmarkStart w:id="1314" w:name="_Toc204141377"/>
      <w:bookmarkStart w:id="1315" w:name="_Toc204141904"/>
      <w:bookmarkStart w:id="1316" w:name="_Toc207000663"/>
      <w:bookmarkStart w:id="1317" w:name="_Toc523742336"/>
      <w:r w:rsidRPr="00013C05">
        <w:rPr>
          <w:rFonts w:cs="Arial"/>
          <w:lang w:val="de-DE"/>
        </w:rPr>
        <w:t>Vertraulichkeit</w:t>
      </w:r>
      <w:bookmarkEnd w:id="1312"/>
      <w:bookmarkEnd w:id="1313"/>
      <w:bookmarkEnd w:id="1314"/>
      <w:bookmarkEnd w:id="1315"/>
      <w:bookmarkEnd w:id="1316"/>
      <w:bookmarkEnd w:id="1317"/>
    </w:p>
    <w:p w:rsidR="00BA07C4" w:rsidRPr="00013C05" w:rsidRDefault="00BA07C4" w:rsidP="00BA07C4">
      <w:pPr>
        <w:pStyle w:val="Inf4Heading6"/>
        <w:rPr>
          <w:rFonts w:cs="Arial"/>
          <w:lang w:val="de-DE"/>
        </w:rPr>
      </w:pPr>
      <w:bookmarkStart w:id="1318" w:name="_Toc181672327"/>
      <w:bookmarkStart w:id="1319" w:name="_Toc204136214"/>
      <w:bookmarkStart w:id="1320" w:name="_Toc204141378"/>
      <w:bookmarkStart w:id="1321" w:name="_Toc204141905"/>
      <w:bookmarkStart w:id="1322" w:name="_Toc207000664"/>
      <w:bookmarkStart w:id="1323" w:name="_Toc523742337"/>
      <w:r w:rsidRPr="00013C05">
        <w:rPr>
          <w:rFonts w:cs="Arial"/>
          <w:lang w:val="de-DE"/>
        </w:rPr>
        <w:t>Durchführungsbestimmung 105.26</w:t>
      </w:r>
      <w:bookmarkEnd w:id="1318"/>
      <w:bookmarkEnd w:id="1319"/>
      <w:bookmarkEnd w:id="1320"/>
      <w:bookmarkEnd w:id="1321"/>
      <w:bookmarkEnd w:id="1322"/>
      <w:bookmarkEnd w:id="1323"/>
    </w:p>
    <w:p w:rsidR="00BA07C4" w:rsidRPr="00013C05" w:rsidRDefault="008D20B9" w:rsidP="00BA07C4">
      <w:pPr>
        <w:pStyle w:val="Inf4Normal"/>
        <w:ind w:left="567"/>
        <w:rPr>
          <w:rFonts w:cs="Arial"/>
          <w:szCs w:val="24"/>
          <w:lang w:val="de-DE"/>
        </w:rPr>
      </w:pPr>
      <w:r w:rsidRPr="00013C05">
        <w:rPr>
          <w:rFonts w:cs="Arial"/>
          <w:szCs w:val="24"/>
          <w:lang w:val="de-DE"/>
        </w:rPr>
        <w:t xml:space="preserve">Im Verlauf </w:t>
      </w:r>
      <w:r w:rsidR="006132DC" w:rsidRPr="00013C05">
        <w:rPr>
          <w:rFonts w:cs="Arial"/>
          <w:szCs w:val="24"/>
          <w:lang w:val="de-DE"/>
        </w:rPr>
        <w:t xml:space="preserve">der Dauer </w:t>
      </w:r>
      <w:r w:rsidRPr="00013C05">
        <w:rPr>
          <w:rFonts w:cs="Arial"/>
          <w:szCs w:val="24"/>
          <w:lang w:val="de-DE"/>
        </w:rPr>
        <w:t xml:space="preserve">des gesamten </w:t>
      </w:r>
      <w:r w:rsidRPr="00013C05">
        <w:rPr>
          <w:rFonts w:cs="Arial"/>
          <w:strike/>
          <w:szCs w:val="24"/>
          <w:lang w:val="de-DE"/>
        </w:rPr>
        <w:t>Ausschreibungsp</w:t>
      </w:r>
      <w:r w:rsidRPr="00013C05">
        <w:rPr>
          <w:rFonts w:cs="Arial"/>
          <w:szCs w:val="24"/>
          <w:u w:val="single"/>
          <w:lang w:val="de-DE"/>
        </w:rPr>
        <w:t>Prozesses</w:t>
      </w:r>
      <w:r w:rsidR="006132DC" w:rsidRPr="00013C05">
        <w:rPr>
          <w:rFonts w:cs="Arial"/>
          <w:szCs w:val="24"/>
          <w:lang w:val="de-DE"/>
        </w:rPr>
        <w:t xml:space="preserve"> </w:t>
      </w:r>
      <w:r w:rsidRPr="00013C05">
        <w:rPr>
          <w:rFonts w:cs="Arial"/>
          <w:szCs w:val="24"/>
          <w:u w:val="single"/>
          <w:lang w:val="de-DE"/>
        </w:rPr>
        <w:t>zur Auswahl der Lieferanten</w:t>
      </w:r>
      <w:r w:rsidRPr="00013C05">
        <w:rPr>
          <w:rFonts w:cs="Arial"/>
          <w:szCs w:val="24"/>
          <w:lang w:val="de-DE"/>
        </w:rPr>
        <w:t xml:space="preserve"> und bis die Ergebnisse dieses Prozesses </w:t>
      </w:r>
      <w:r w:rsidRPr="00013C05">
        <w:rPr>
          <w:rFonts w:cs="Arial"/>
          <w:szCs w:val="24"/>
          <w:u w:val="single"/>
          <w:lang w:val="de-DE"/>
        </w:rPr>
        <w:t>durch die entsprechenden Bediensteten, die mit der Beschaffung beauftragt sind, amtlich</w:t>
      </w:r>
      <w:r w:rsidRPr="00013C05">
        <w:rPr>
          <w:rFonts w:cs="Arial"/>
          <w:szCs w:val="24"/>
          <w:lang w:val="de-DE"/>
        </w:rPr>
        <w:t xml:space="preserve"> bekanntgegeben werden, dürfen keine Informationen über die Angebote oder den Bewertungsprozeß </w:t>
      </w:r>
      <w:r w:rsidRPr="00013C05">
        <w:rPr>
          <w:rFonts w:cs="Arial"/>
          <w:strike/>
          <w:szCs w:val="24"/>
          <w:lang w:val="de-DE"/>
        </w:rPr>
        <w:t>an</w:t>
      </w:r>
      <w:r w:rsidRPr="00013C05">
        <w:rPr>
          <w:rFonts w:cs="Arial"/>
          <w:szCs w:val="24"/>
          <w:lang w:val="de-DE"/>
        </w:rPr>
        <w:t xml:space="preserve"> </w:t>
      </w:r>
      <w:r w:rsidRPr="00013C05">
        <w:rPr>
          <w:rFonts w:cs="Arial"/>
          <w:szCs w:val="24"/>
          <w:u w:val="single"/>
          <w:lang w:val="de-DE"/>
        </w:rPr>
        <w:t>durch</w:t>
      </w:r>
      <w:r w:rsidRPr="00013C05">
        <w:rPr>
          <w:rFonts w:cs="Arial"/>
          <w:szCs w:val="24"/>
          <w:lang w:val="de-DE"/>
        </w:rPr>
        <w:t xml:space="preserve"> einzelne</w:t>
      </w:r>
      <w:r w:rsidR="00BF2124" w:rsidRPr="00013C05">
        <w:rPr>
          <w:rFonts w:cs="Arial"/>
          <w:szCs w:val="24"/>
          <w:lang w:val="de-DE"/>
        </w:rPr>
        <w:t xml:space="preserve"> </w:t>
      </w:r>
      <w:r w:rsidR="00BF2124" w:rsidRPr="00BF2124">
        <w:rPr>
          <w:rFonts w:cs="Arial"/>
          <w:strike/>
          <w:szCs w:val="24"/>
          <w:lang w:val="de-CH"/>
        </w:rPr>
        <w:t>verbreitet werden</w:t>
      </w:r>
      <w:r w:rsidRPr="00013C05">
        <w:rPr>
          <w:rFonts w:cs="Arial"/>
          <w:szCs w:val="24"/>
          <w:lang w:val="de-DE"/>
        </w:rPr>
        <w:t xml:space="preserve">, </w:t>
      </w:r>
      <w:r w:rsidRPr="00013C05">
        <w:rPr>
          <w:rFonts w:cs="Arial"/>
          <w:szCs w:val="24"/>
          <w:u w:val="single"/>
          <w:lang w:val="de-DE"/>
        </w:rPr>
        <w:t>die am Auswahlprozeß beteiligt sind,</w:t>
      </w:r>
      <w:r w:rsidRPr="00013C05">
        <w:rPr>
          <w:rFonts w:cs="Arial"/>
          <w:szCs w:val="24"/>
          <w:lang w:val="de-DE"/>
        </w:rPr>
        <w:t xml:space="preserve"> an andere </w:t>
      </w:r>
      <w:r w:rsidRPr="00013C05">
        <w:rPr>
          <w:rFonts w:cs="Arial"/>
          <w:szCs w:val="24"/>
          <w:u w:val="single"/>
          <w:lang w:val="de-DE"/>
        </w:rPr>
        <w:t>innerhalb oder außerhalb</w:t>
      </w:r>
      <w:r w:rsidR="006132DC" w:rsidRPr="00013C05">
        <w:rPr>
          <w:rFonts w:cs="Arial"/>
          <w:szCs w:val="24"/>
          <w:u w:val="single"/>
          <w:lang w:val="de-DE"/>
        </w:rPr>
        <w:t xml:space="preserve"> </w:t>
      </w:r>
      <w:r w:rsidR="006132DC" w:rsidRPr="00013C05">
        <w:rPr>
          <w:rFonts w:cs="Arial"/>
          <w:b/>
          <w:strike/>
          <w:szCs w:val="24"/>
          <w:u w:val="single"/>
          <w:lang w:val="de-DE"/>
        </w:rPr>
        <w:t>der Organisation</w:t>
      </w:r>
      <w:r w:rsidRPr="00013C05">
        <w:rPr>
          <w:rFonts w:cs="Arial"/>
          <w:szCs w:val="24"/>
          <w:u w:val="single"/>
          <w:lang w:val="de-DE"/>
        </w:rPr>
        <w:t xml:space="preserve"> </w:t>
      </w:r>
      <w:r w:rsidRPr="00013C05">
        <w:rPr>
          <w:rFonts w:cs="Arial"/>
          <w:b/>
          <w:szCs w:val="24"/>
          <w:highlight w:val="lightGray"/>
          <w:u w:val="single"/>
          <w:lang w:val="de-DE"/>
        </w:rPr>
        <w:t>der UPOV</w:t>
      </w:r>
      <w:r w:rsidRPr="00013C05">
        <w:rPr>
          <w:rFonts w:cs="Arial"/>
          <w:szCs w:val="24"/>
          <w:u w:val="single"/>
          <w:lang w:val="de-DE"/>
        </w:rPr>
        <w:t>,</w:t>
      </w:r>
      <w:r w:rsidRPr="00013C05">
        <w:rPr>
          <w:rFonts w:cs="Arial"/>
          <w:szCs w:val="24"/>
          <w:lang w:val="de-DE"/>
        </w:rPr>
        <w:t xml:space="preserve"> die am Bewertungs- </w:t>
      </w:r>
      <w:r w:rsidRPr="00013C05">
        <w:rPr>
          <w:rFonts w:cs="Arial"/>
          <w:szCs w:val="24"/>
          <w:u w:val="single"/>
          <w:lang w:val="de-DE"/>
        </w:rPr>
        <w:t>oder Auswahl</w:t>
      </w:r>
      <w:r w:rsidRPr="00013C05">
        <w:rPr>
          <w:rFonts w:cs="Arial"/>
          <w:szCs w:val="24"/>
          <w:lang w:val="de-DE"/>
        </w:rPr>
        <w:t>prozeß nicht beteiligt sind, verbreitet werden</w:t>
      </w:r>
      <w:r w:rsidRPr="00013C05">
        <w:rPr>
          <w:rFonts w:cs="Arial"/>
          <w:strike/>
          <w:szCs w:val="24"/>
          <w:lang w:val="de-DE"/>
        </w:rPr>
        <w:t xml:space="preserve">, wie verantwortliche Personalmitglieder oder Angestellte </w:t>
      </w:r>
      <w:r w:rsidRPr="00013C05">
        <w:rPr>
          <w:rFonts w:cs="Arial"/>
          <w:strike/>
          <w:szCs w:val="24"/>
          <w:highlight w:val="lightGray"/>
          <w:lang w:val="de-DE"/>
        </w:rPr>
        <w:t xml:space="preserve">der </w:t>
      </w:r>
      <w:r w:rsidR="006132DC" w:rsidRPr="00013C05">
        <w:rPr>
          <w:rFonts w:cs="Arial"/>
          <w:strike/>
          <w:szCs w:val="24"/>
          <w:highlight w:val="lightGray"/>
          <w:lang w:val="de-DE"/>
        </w:rPr>
        <w:t>UPOV</w:t>
      </w:r>
      <w:r w:rsidR="006132DC" w:rsidRPr="00013C05">
        <w:rPr>
          <w:rFonts w:cs="Arial"/>
          <w:strike/>
          <w:szCs w:val="24"/>
          <w:lang w:val="de-DE"/>
        </w:rPr>
        <w:t xml:space="preserve"> </w:t>
      </w:r>
      <w:r w:rsidRPr="00013C05">
        <w:rPr>
          <w:rFonts w:cs="Arial"/>
          <w:strike/>
          <w:szCs w:val="24"/>
          <w:lang w:val="de-DE"/>
        </w:rPr>
        <w:t>oder zugelassene externe Berater</w:t>
      </w:r>
      <w:r w:rsidRPr="00013C05">
        <w:rPr>
          <w:rFonts w:cs="Arial"/>
          <w:szCs w:val="24"/>
          <w:lang w:val="de-DE"/>
        </w:rPr>
        <w:t>.</w:t>
      </w:r>
    </w:p>
    <w:p w:rsidR="00BA07C4" w:rsidRPr="00013C05" w:rsidRDefault="00BA07C4" w:rsidP="00BA07C4">
      <w:pPr>
        <w:pStyle w:val="Inf4Heading6"/>
        <w:rPr>
          <w:rFonts w:cs="Arial"/>
          <w:lang w:val="de-DE"/>
        </w:rPr>
      </w:pPr>
      <w:bookmarkStart w:id="1324" w:name="_Toc181672328"/>
      <w:bookmarkStart w:id="1325" w:name="_Toc204136215"/>
      <w:bookmarkStart w:id="1326" w:name="_Toc204141379"/>
      <w:bookmarkStart w:id="1327" w:name="_Toc204141906"/>
      <w:bookmarkStart w:id="1328" w:name="_Toc207000665"/>
      <w:bookmarkStart w:id="1329" w:name="_Toc523742338"/>
      <w:r w:rsidRPr="00013C05">
        <w:rPr>
          <w:rFonts w:cs="Arial"/>
          <w:lang w:val="de-DE"/>
        </w:rPr>
        <w:t>Verhaltensnormen</w:t>
      </w:r>
      <w:bookmarkEnd w:id="1324"/>
      <w:bookmarkEnd w:id="1325"/>
      <w:bookmarkEnd w:id="1326"/>
      <w:bookmarkEnd w:id="1327"/>
      <w:bookmarkEnd w:id="1328"/>
      <w:bookmarkEnd w:id="1329"/>
    </w:p>
    <w:p w:rsidR="00BA07C4" w:rsidRPr="00013C05" w:rsidRDefault="00BA07C4" w:rsidP="00BA07C4">
      <w:pPr>
        <w:pStyle w:val="Inf4Heading6"/>
        <w:rPr>
          <w:rFonts w:cs="Arial"/>
          <w:snapToGrid w:val="0"/>
          <w:lang w:val="de-DE"/>
        </w:rPr>
      </w:pPr>
      <w:bookmarkStart w:id="1330" w:name="_Toc181672329"/>
      <w:bookmarkStart w:id="1331" w:name="_Toc204136216"/>
      <w:bookmarkStart w:id="1332" w:name="_Toc204141380"/>
      <w:bookmarkStart w:id="1333" w:name="_Toc204141907"/>
      <w:bookmarkStart w:id="1334" w:name="_Toc207000666"/>
      <w:bookmarkStart w:id="1335" w:name="_Toc523742339"/>
      <w:r w:rsidRPr="00013C05">
        <w:rPr>
          <w:rFonts w:cs="Arial"/>
          <w:snapToGrid w:val="0"/>
          <w:lang w:val="de-DE"/>
        </w:rPr>
        <w:t>Durchführungsbestimmung 105.27</w:t>
      </w:r>
      <w:bookmarkEnd w:id="1330"/>
      <w:bookmarkEnd w:id="1331"/>
      <w:bookmarkEnd w:id="1332"/>
      <w:bookmarkEnd w:id="1333"/>
      <w:bookmarkEnd w:id="1334"/>
      <w:bookmarkEnd w:id="1335"/>
    </w:p>
    <w:p w:rsidR="00BA07C4" w:rsidRPr="00013C05" w:rsidRDefault="00BA07C4" w:rsidP="00BA07C4">
      <w:pPr>
        <w:pStyle w:val="Inf4Normal"/>
        <w:ind w:left="567"/>
        <w:rPr>
          <w:rFonts w:cs="Arial"/>
          <w:szCs w:val="24"/>
          <w:lang w:val="de-DE"/>
        </w:rPr>
      </w:pPr>
      <w:r w:rsidRPr="00013C05">
        <w:rPr>
          <w:rFonts w:cs="Arial"/>
          <w:szCs w:val="24"/>
          <w:lang w:val="de-DE"/>
        </w:rPr>
        <w:t>Die an eine</w:t>
      </w:r>
      <w:r w:rsidR="001478A1" w:rsidRPr="00013C05">
        <w:rPr>
          <w:rFonts w:cs="Arial"/>
          <w:szCs w:val="24"/>
          <w:u w:val="single"/>
          <w:lang w:val="de-DE"/>
        </w:rPr>
        <w:t>m</w:t>
      </w:r>
      <w:r w:rsidR="001478A1" w:rsidRPr="00013C05">
        <w:rPr>
          <w:rFonts w:cs="Arial"/>
          <w:strike/>
          <w:szCs w:val="24"/>
          <w:u w:val="single"/>
          <w:lang w:val="de-DE"/>
        </w:rPr>
        <w:t>r</w:t>
      </w:r>
      <w:r w:rsidRPr="00013C05">
        <w:rPr>
          <w:rFonts w:cs="Arial"/>
          <w:szCs w:val="24"/>
          <w:lang w:val="de-DE"/>
        </w:rPr>
        <w:t xml:space="preserve"> </w:t>
      </w:r>
      <w:r w:rsidR="00523557" w:rsidRPr="00013C05">
        <w:rPr>
          <w:rFonts w:cs="Arial"/>
          <w:szCs w:val="24"/>
          <w:lang w:val="de-DE"/>
        </w:rPr>
        <w:t>Beschaffungs</w:t>
      </w:r>
      <w:r w:rsidR="00523557" w:rsidRPr="00013C05">
        <w:rPr>
          <w:rFonts w:cs="Arial"/>
          <w:szCs w:val="24"/>
          <w:u w:val="single"/>
          <w:lang w:val="de-DE"/>
        </w:rPr>
        <w:t>prozeß</w:t>
      </w:r>
      <w:r w:rsidR="00523557" w:rsidRPr="00013C05">
        <w:rPr>
          <w:rFonts w:cs="Arial"/>
          <w:strike/>
          <w:szCs w:val="24"/>
          <w:lang w:val="de-DE"/>
        </w:rPr>
        <w:t>maßnahme</w:t>
      </w:r>
      <w:r w:rsidRPr="00013C05">
        <w:rPr>
          <w:rFonts w:cs="Arial"/>
          <w:szCs w:val="24"/>
          <w:lang w:val="de-DE"/>
        </w:rPr>
        <w:t xml:space="preserve"> beteiligten Bediensteten </w:t>
      </w:r>
      <w:r w:rsidR="001478A1" w:rsidRPr="00013C05">
        <w:rPr>
          <w:rFonts w:cs="Arial"/>
          <w:szCs w:val="24"/>
          <w:highlight w:val="lightGray"/>
          <w:lang w:val="de-DE"/>
        </w:rPr>
        <w:t>der U</w:t>
      </w:r>
      <w:r w:rsidRPr="00013C05">
        <w:rPr>
          <w:rFonts w:cs="Arial"/>
          <w:szCs w:val="24"/>
          <w:highlight w:val="lightGray"/>
          <w:lang w:val="de-DE"/>
        </w:rPr>
        <w:t>POV</w:t>
      </w:r>
      <w:r w:rsidRPr="00013C05">
        <w:rPr>
          <w:rFonts w:cs="Arial"/>
          <w:szCs w:val="24"/>
          <w:lang w:val="de-DE"/>
        </w:rPr>
        <w:t xml:space="preserve"> legen im voraus etwaige Interessenkonflikte offen, die sich bei der Ausführung ihrer Pflichten ergeben können. Unterlassungen können zu entsprechenden Disziplinarmaßnahmen oder einem sonstigen zivil- und/oder strafrechtlichen Verfahren führen.</w:t>
      </w:r>
    </w:p>
    <w:p w:rsidR="00BA07C4" w:rsidRPr="00013C05" w:rsidRDefault="00BA07C4" w:rsidP="00BA07C4">
      <w:pPr>
        <w:pStyle w:val="Inf4Heading6"/>
        <w:rPr>
          <w:rFonts w:cs="Arial"/>
          <w:lang w:val="de-DE"/>
        </w:rPr>
      </w:pPr>
      <w:bookmarkStart w:id="1336" w:name="_Toc181672330"/>
      <w:bookmarkStart w:id="1337" w:name="_Toc204136217"/>
      <w:bookmarkStart w:id="1338" w:name="_Toc204141381"/>
      <w:bookmarkStart w:id="1339" w:name="_Toc204141908"/>
      <w:bookmarkStart w:id="1340" w:name="_Toc207000667"/>
      <w:bookmarkStart w:id="1341" w:name="_Toc523742340"/>
      <w:r w:rsidRPr="00013C05">
        <w:rPr>
          <w:rFonts w:cs="Arial"/>
          <w:lang w:val="de-DE"/>
        </w:rPr>
        <w:t>Durchführungsbestimmung 105.28</w:t>
      </w:r>
      <w:bookmarkEnd w:id="1336"/>
      <w:bookmarkEnd w:id="1337"/>
      <w:bookmarkEnd w:id="1338"/>
      <w:bookmarkEnd w:id="1339"/>
      <w:bookmarkEnd w:id="1340"/>
      <w:bookmarkEnd w:id="1341"/>
    </w:p>
    <w:p w:rsidR="00BA07C4" w:rsidRPr="00013C05" w:rsidRDefault="00BA07C4" w:rsidP="00BA07C4">
      <w:pPr>
        <w:pStyle w:val="Inf4Normal"/>
        <w:ind w:left="567"/>
        <w:rPr>
          <w:rFonts w:cs="Arial"/>
          <w:szCs w:val="24"/>
          <w:lang w:val="de-DE"/>
        </w:rPr>
      </w:pPr>
      <w:r w:rsidRPr="00013C05">
        <w:rPr>
          <w:rFonts w:cs="Arial"/>
          <w:szCs w:val="24"/>
          <w:lang w:val="de-DE"/>
        </w:rPr>
        <w:t xml:space="preserve">Alle an einer Beschaffungsmaßnahme beteiligten Bediensteten </w:t>
      </w:r>
      <w:r w:rsidR="001478A1" w:rsidRPr="00013C05">
        <w:rPr>
          <w:rFonts w:cs="Arial"/>
          <w:szCs w:val="24"/>
          <w:highlight w:val="lightGray"/>
          <w:lang w:val="de-DE"/>
        </w:rPr>
        <w:t>der U</w:t>
      </w:r>
      <w:r w:rsidRPr="00013C05">
        <w:rPr>
          <w:rFonts w:cs="Arial"/>
          <w:szCs w:val="24"/>
          <w:highlight w:val="lightGray"/>
          <w:lang w:val="de-DE"/>
        </w:rPr>
        <w:t>POV</w:t>
      </w:r>
      <w:r w:rsidRPr="00013C05">
        <w:rPr>
          <w:rFonts w:cs="Arial"/>
          <w:szCs w:val="24"/>
          <w:lang w:val="de-DE"/>
        </w:rPr>
        <w:t xml:space="preserve"> müssen, unbeschadet der Verpflichtung der Angestellten, Verschwendung, Betrug oder Mißbrauch zu melden, die Bedingungen der Personalordnung und ihrer Durchführungsbestimmungen sowie die auf internationale Bedienstete anwendbaren Verhaltensnormen, insbesondere die Personalordnung und ihre Durchführungsbestimmungen über die Vertraulichkeit, einhalten.</w:t>
      </w:r>
    </w:p>
    <w:p w:rsidR="00BA07C4" w:rsidRPr="003D409C" w:rsidRDefault="00BA07C4" w:rsidP="00BA07C4">
      <w:pPr>
        <w:pStyle w:val="Inf4Heading2"/>
        <w:rPr>
          <w:rFonts w:cs="Arial"/>
          <w:lang w:val="de-DE"/>
        </w:rPr>
      </w:pPr>
      <w:bookmarkStart w:id="1342" w:name="_Toc181672331"/>
      <w:bookmarkStart w:id="1343" w:name="_Toc204134721"/>
      <w:bookmarkStart w:id="1344" w:name="_Toc204136218"/>
      <w:bookmarkStart w:id="1345" w:name="_Toc204141382"/>
      <w:bookmarkStart w:id="1346" w:name="_Toc204141909"/>
      <w:bookmarkStart w:id="1347" w:name="_Toc207000668"/>
      <w:bookmarkStart w:id="1348" w:name="_Toc270518550"/>
      <w:bookmarkStart w:id="1349" w:name="_Toc523742341"/>
      <w:bookmarkStart w:id="1350" w:name="_Toc153250298"/>
      <w:bookmarkStart w:id="1351" w:name="_Toc160931122"/>
      <w:bookmarkStart w:id="1352" w:name="_Toc173661735"/>
      <w:bookmarkStart w:id="1353" w:name="_Toc173748716"/>
      <w:bookmarkStart w:id="1354" w:name="_Toc207774165"/>
      <w:bookmarkEnd w:id="1253"/>
      <w:bookmarkEnd w:id="1254"/>
      <w:bookmarkEnd w:id="1255"/>
      <w:bookmarkEnd w:id="1256"/>
      <w:r w:rsidRPr="003D409C">
        <w:rPr>
          <w:rFonts w:cs="Arial"/>
          <w:szCs w:val="24"/>
          <w:lang w:val="de-DE"/>
        </w:rPr>
        <w:t>D.</w:t>
      </w:r>
      <w:r w:rsidRPr="003D409C">
        <w:rPr>
          <w:rFonts w:cs="Arial"/>
          <w:szCs w:val="24"/>
          <w:lang w:val="de-DE"/>
        </w:rPr>
        <w:tab/>
        <w:t>VERWALTUNG</w:t>
      </w:r>
      <w:bookmarkEnd w:id="1342"/>
      <w:r w:rsidRPr="003D409C">
        <w:rPr>
          <w:rFonts w:cs="Arial"/>
          <w:szCs w:val="24"/>
          <w:lang w:val="de-DE"/>
        </w:rPr>
        <w:t xml:space="preserve"> DER VERMÖGENSWERTE</w:t>
      </w:r>
      <w:bookmarkEnd w:id="1343"/>
      <w:bookmarkEnd w:id="1344"/>
      <w:bookmarkEnd w:id="1345"/>
      <w:bookmarkEnd w:id="1346"/>
      <w:bookmarkEnd w:id="1347"/>
      <w:bookmarkEnd w:id="1348"/>
      <w:bookmarkEnd w:id="1349"/>
    </w:p>
    <w:p w:rsidR="00BA07C4" w:rsidRPr="00013C05" w:rsidRDefault="00BA07C4" w:rsidP="00BA07C4">
      <w:pPr>
        <w:pStyle w:val="Inf4Heading5"/>
        <w:rPr>
          <w:rFonts w:cs="Arial"/>
          <w:lang w:val="de-DE"/>
        </w:rPr>
      </w:pPr>
      <w:bookmarkStart w:id="1355" w:name="_Toc204136219"/>
      <w:bookmarkStart w:id="1356" w:name="_Toc204141383"/>
      <w:bookmarkStart w:id="1357" w:name="_Toc204141910"/>
      <w:bookmarkStart w:id="1358" w:name="_Toc207000669"/>
      <w:bookmarkStart w:id="1359" w:name="_Toc523742342"/>
      <w:r w:rsidRPr="00013C05">
        <w:rPr>
          <w:rFonts w:cs="Arial"/>
          <w:lang w:val="de-DE"/>
        </w:rPr>
        <w:t>Befugnisse und Verantwortlichkeit</w:t>
      </w:r>
      <w:bookmarkEnd w:id="1355"/>
      <w:bookmarkEnd w:id="1356"/>
      <w:bookmarkEnd w:id="1357"/>
      <w:bookmarkEnd w:id="1358"/>
      <w:bookmarkEnd w:id="1359"/>
    </w:p>
    <w:p w:rsidR="00BA07C4" w:rsidRPr="00013C05" w:rsidRDefault="00BA07C4" w:rsidP="00BA07C4">
      <w:pPr>
        <w:pStyle w:val="Inf4Heading6"/>
        <w:rPr>
          <w:rFonts w:cs="Arial"/>
          <w:lang w:val="de-DE"/>
        </w:rPr>
      </w:pPr>
      <w:bookmarkStart w:id="1360" w:name="_Toc181672333"/>
      <w:bookmarkStart w:id="1361" w:name="_Toc204136220"/>
      <w:bookmarkStart w:id="1362" w:name="_Toc204141384"/>
      <w:bookmarkStart w:id="1363" w:name="_Toc204141911"/>
      <w:bookmarkStart w:id="1364" w:name="_Toc207000670"/>
      <w:bookmarkStart w:id="1365" w:name="_Toc523742343"/>
      <w:r w:rsidRPr="00013C05">
        <w:rPr>
          <w:rFonts w:cs="Arial"/>
          <w:lang w:val="de-DE"/>
        </w:rPr>
        <w:t>Durchführungsbestimmung 105.29</w:t>
      </w:r>
      <w:bookmarkEnd w:id="1360"/>
      <w:bookmarkEnd w:id="1361"/>
      <w:bookmarkEnd w:id="1362"/>
      <w:bookmarkEnd w:id="1363"/>
      <w:bookmarkEnd w:id="1364"/>
      <w:bookmarkEnd w:id="1365"/>
    </w:p>
    <w:p w:rsidR="00BA07C4" w:rsidRPr="00013C05" w:rsidRDefault="00BA07C4" w:rsidP="00BA07C4">
      <w:pPr>
        <w:pStyle w:val="Inf4Normal"/>
        <w:ind w:left="567"/>
        <w:rPr>
          <w:rFonts w:cs="Arial"/>
          <w:szCs w:val="24"/>
          <w:lang w:val="de-DE"/>
        </w:rPr>
      </w:pPr>
      <w:r w:rsidRPr="00013C05">
        <w:rPr>
          <w:rFonts w:cs="Arial"/>
          <w:snapToGrid w:val="0"/>
          <w:szCs w:val="24"/>
          <w:lang w:val="de-DE"/>
        </w:rPr>
        <w:t>a)</w:t>
      </w:r>
      <w:r w:rsidRPr="00013C05">
        <w:rPr>
          <w:rFonts w:cs="Arial"/>
          <w:snapToGrid w:val="0"/>
          <w:szCs w:val="24"/>
          <w:lang w:val="de-DE"/>
        </w:rPr>
        <w:tab/>
        <w:t xml:space="preserve">HLOP </w:t>
      </w:r>
      <w:r w:rsidRPr="00013C05">
        <w:rPr>
          <w:rFonts w:cs="Arial"/>
          <w:snapToGrid w:val="0"/>
          <w:szCs w:val="24"/>
          <w:highlight w:val="lightGray"/>
          <w:lang w:val="de-DE"/>
        </w:rPr>
        <w:t>der WIPO</w:t>
      </w:r>
      <w:r w:rsidRPr="00013C05">
        <w:rPr>
          <w:rFonts w:cs="Arial"/>
          <w:snapToGrid w:val="0"/>
          <w:szCs w:val="24"/>
          <w:lang w:val="de-DE"/>
        </w:rPr>
        <w:t xml:space="preserve"> </w:t>
      </w:r>
      <w:r w:rsidRPr="00013C05">
        <w:rPr>
          <w:rFonts w:cs="Arial"/>
          <w:szCs w:val="24"/>
          <w:lang w:val="de-DE"/>
        </w:rPr>
        <w:t xml:space="preserve">benennt die für die Verwaltung der Vermögenswerte </w:t>
      </w:r>
      <w:r w:rsidRPr="00013C05">
        <w:rPr>
          <w:rFonts w:cs="Arial"/>
          <w:szCs w:val="24"/>
          <w:highlight w:val="lightGray"/>
          <w:lang w:val="de-DE"/>
        </w:rPr>
        <w:t>der</w:t>
      </w:r>
      <w:r w:rsidR="006132DC"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sowie für alle Systeme zur Regelung von deren Eingang, Erfassung, Verwendung, Verwahrung, Instandhaltung und Veräußerung, einschließlich des Verkaufs, verantwortlichen Bediensteten.</w:t>
      </w:r>
    </w:p>
    <w:p w:rsidR="00BA07C4" w:rsidRPr="00013C05" w:rsidRDefault="00BA07C4" w:rsidP="00BA07C4">
      <w:pPr>
        <w:pStyle w:val="Inf4Normal"/>
        <w:ind w:left="567"/>
        <w:rPr>
          <w:rFonts w:cs="Arial"/>
          <w:szCs w:val="24"/>
          <w:lang w:val="de-DE"/>
        </w:rPr>
      </w:pPr>
      <w:r w:rsidRPr="00013C05">
        <w:rPr>
          <w:rFonts w:cs="Arial"/>
          <w:szCs w:val="24"/>
          <w:lang w:val="de-DE"/>
        </w:rPr>
        <w:t>b)</w:t>
      </w:r>
      <w:r w:rsidRPr="00013C05">
        <w:rPr>
          <w:rFonts w:cs="Arial"/>
          <w:szCs w:val="24"/>
          <w:lang w:val="de-DE"/>
        </w:rPr>
        <w:tab/>
        <w:t xml:space="preserve">Eine zusammenfassende Übersicht über die Nichtverbrauchsgüter </w:t>
      </w:r>
      <w:r w:rsidRPr="00013C05">
        <w:rPr>
          <w:rFonts w:cs="Arial"/>
          <w:szCs w:val="24"/>
          <w:highlight w:val="lightGray"/>
          <w:lang w:val="de-DE"/>
        </w:rPr>
        <w:t>der</w:t>
      </w:r>
      <w:r w:rsidR="006132DC"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wird dem Externen Revisor spätestens drei Monate nach Ende jedes Jahres der Rechnungsperiode übermittelt.</w:t>
      </w:r>
    </w:p>
    <w:p w:rsidR="00BA07C4" w:rsidRPr="00013C05" w:rsidRDefault="00BA07C4" w:rsidP="00BA07C4">
      <w:pPr>
        <w:pStyle w:val="Inf4Heading5"/>
        <w:rPr>
          <w:rFonts w:cs="Arial"/>
          <w:lang w:val="de-DE"/>
        </w:rPr>
      </w:pPr>
      <w:bookmarkStart w:id="1366" w:name="_Toc181672334"/>
      <w:bookmarkStart w:id="1367" w:name="_Toc204136221"/>
      <w:bookmarkStart w:id="1368" w:name="_Toc204141385"/>
      <w:bookmarkStart w:id="1369" w:name="_Toc204141912"/>
      <w:bookmarkStart w:id="1370" w:name="_Toc207000671"/>
      <w:bookmarkStart w:id="1371" w:name="_Toc523742344"/>
      <w:r w:rsidRPr="00013C05">
        <w:rPr>
          <w:rFonts w:cs="Arial"/>
          <w:lang w:val="de-DE"/>
        </w:rPr>
        <w:lastRenderedPageBreak/>
        <w:t>Ausschuß für Bestandsüberwachung</w:t>
      </w:r>
      <w:bookmarkEnd w:id="1366"/>
      <w:bookmarkEnd w:id="1367"/>
      <w:bookmarkEnd w:id="1368"/>
      <w:bookmarkEnd w:id="1369"/>
      <w:bookmarkEnd w:id="1370"/>
      <w:bookmarkEnd w:id="1371"/>
    </w:p>
    <w:p w:rsidR="00BA07C4" w:rsidRPr="00013C05" w:rsidRDefault="00BA07C4" w:rsidP="00BA07C4">
      <w:pPr>
        <w:pStyle w:val="Inf4Heading6"/>
        <w:rPr>
          <w:rFonts w:cs="Arial"/>
          <w:lang w:val="de-DE"/>
        </w:rPr>
      </w:pPr>
      <w:bookmarkStart w:id="1372" w:name="_Toc181672335"/>
      <w:bookmarkStart w:id="1373" w:name="_Toc204136222"/>
      <w:bookmarkStart w:id="1374" w:name="_Toc204141386"/>
      <w:bookmarkStart w:id="1375" w:name="_Toc204141913"/>
      <w:bookmarkStart w:id="1376" w:name="_Toc207000672"/>
      <w:bookmarkStart w:id="1377" w:name="_Toc523742345"/>
      <w:r w:rsidRPr="00013C05">
        <w:rPr>
          <w:rFonts w:cs="Arial"/>
          <w:lang w:val="de-DE"/>
        </w:rPr>
        <w:t>Durchführungsbestimmung 105.30</w:t>
      </w:r>
      <w:bookmarkEnd w:id="1372"/>
      <w:bookmarkEnd w:id="1373"/>
      <w:bookmarkEnd w:id="1374"/>
      <w:bookmarkEnd w:id="1375"/>
      <w:bookmarkEnd w:id="1376"/>
      <w:bookmarkEnd w:id="1377"/>
    </w:p>
    <w:p w:rsidR="00A44408" w:rsidRPr="00013C05" w:rsidRDefault="00A44408" w:rsidP="00A44408">
      <w:pPr>
        <w:pStyle w:val="Inf4Normal"/>
        <w:ind w:left="567"/>
        <w:rPr>
          <w:rFonts w:eastAsia="Arial"/>
          <w:strike/>
          <w:lang w:val="de-DE"/>
        </w:rPr>
      </w:pPr>
      <w:bookmarkStart w:id="1378" w:name="_Toc181672336"/>
      <w:bookmarkStart w:id="1379" w:name="_Toc204136223"/>
      <w:bookmarkStart w:id="1380" w:name="_Toc204141387"/>
      <w:bookmarkStart w:id="1381" w:name="_Toc204141914"/>
      <w:bookmarkStart w:id="1382" w:name="_Toc207000673"/>
      <w:r w:rsidRPr="00013C05">
        <w:rPr>
          <w:rFonts w:eastAsia="Arial"/>
          <w:lang w:val="de-DE"/>
        </w:rPr>
        <w:t>a)</w:t>
      </w:r>
      <w:r w:rsidRPr="00013C05">
        <w:rPr>
          <w:rFonts w:eastAsia="Arial"/>
          <w:lang w:val="de-DE"/>
        </w:rPr>
        <w:tab/>
        <w:t xml:space="preserve">Der Generaldirektor </w:t>
      </w:r>
      <w:r w:rsidRPr="00013C05">
        <w:rPr>
          <w:rFonts w:eastAsia="Arial"/>
          <w:highlight w:val="lightGray"/>
          <w:lang w:val="de-DE"/>
        </w:rPr>
        <w:t>der WIPO</w:t>
      </w:r>
      <w:r w:rsidRPr="00013C05">
        <w:rPr>
          <w:rFonts w:eastAsia="Arial"/>
          <w:lang w:val="de-DE"/>
        </w:rPr>
        <w:t xml:space="preserve"> setzt mittels einer Amtsanweisung einen Ausschuß für Bestandsüberwachung </w:t>
      </w:r>
      <w:r w:rsidRPr="00013C05">
        <w:rPr>
          <w:rFonts w:eastAsia="Arial"/>
          <w:highlight w:val="lightGray"/>
          <w:lang w:val="de-DE"/>
        </w:rPr>
        <w:t>der WIPO</w:t>
      </w:r>
      <w:r w:rsidRPr="00013C05">
        <w:rPr>
          <w:rFonts w:eastAsia="Arial"/>
          <w:lang w:val="de-DE"/>
        </w:rPr>
        <w:t xml:space="preserve"> ein und legt die Zusammensetzung und die Aufgabendefinition dieses Ausschusses, einschließlich der Verfahren zur Feststellung der Ursachen dieser Verluste, Schäden oder sonstiger Unregelmäßigkeiten und die gemäß den Durchführungsbestimmungen 105.31 und 105.32 zu treffenden Veräußerungsmaßnahmen fest.</w:t>
      </w:r>
    </w:p>
    <w:p w:rsidR="00A44408" w:rsidRPr="00013C05" w:rsidRDefault="00A44408" w:rsidP="00A44408">
      <w:pPr>
        <w:pStyle w:val="Inf4Normal"/>
        <w:ind w:left="567"/>
        <w:rPr>
          <w:szCs w:val="24"/>
          <w:lang w:val="de-DE"/>
        </w:rPr>
      </w:pPr>
      <w:r w:rsidRPr="00013C05">
        <w:rPr>
          <w:rFonts w:eastAsia="Arial"/>
          <w:lang w:val="de-DE"/>
        </w:rPr>
        <w:t>b)</w:t>
      </w:r>
      <w:r w:rsidRPr="00013C05">
        <w:rPr>
          <w:rFonts w:eastAsia="Arial"/>
          <w:lang w:val="de-DE"/>
        </w:rPr>
        <w:tab/>
        <w:t xml:space="preserve">Der Ausschuß für Bestandsüberwachung </w:t>
      </w:r>
      <w:r w:rsidRPr="00013C05">
        <w:rPr>
          <w:rFonts w:eastAsia="Arial"/>
          <w:highlight w:val="lightGray"/>
          <w:lang w:val="de-DE"/>
        </w:rPr>
        <w:t>der</w:t>
      </w:r>
      <w:r w:rsidRPr="00013C05">
        <w:rPr>
          <w:szCs w:val="24"/>
          <w:highlight w:val="lightGray"/>
          <w:lang w:val="de-DE"/>
        </w:rPr>
        <w:t xml:space="preserve"> WIPO</w:t>
      </w:r>
      <w:r w:rsidRPr="00013C05">
        <w:rPr>
          <w:szCs w:val="24"/>
          <w:lang w:val="de-DE"/>
        </w:rPr>
        <w:t xml:space="preserve"> erteilt dem HLOP </w:t>
      </w:r>
      <w:r w:rsidRPr="00013C05">
        <w:rPr>
          <w:snapToGrid w:val="0"/>
          <w:szCs w:val="24"/>
          <w:highlight w:val="lightGray"/>
          <w:lang w:val="de-DE"/>
        </w:rPr>
        <w:t>der WIPO</w:t>
      </w:r>
      <w:r w:rsidRPr="00013C05">
        <w:rPr>
          <w:snapToGrid w:val="0"/>
          <w:szCs w:val="24"/>
          <w:lang w:val="de-DE"/>
        </w:rPr>
        <w:t xml:space="preserve"> </w:t>
      </w:r>
      <w:r w:rsidRPr="00013C05">
        <w:rPr>
          <w:rFonts w:eastAsia="Arial"/>
          <w:lang w:val="de-DE"/>
        </w:rPr>
        <w:t xml:space="preserve">schriftliche Beratung über Verluste, Schäden oder sonstige Unregelmäßigkeiten im Zusammenhang mit Vermögenswerten </w:t>
      </w:r>
      <w:r w:rsidRPr="00013C05">
        <w:rPr>
          <w:rFonts w:eastAsia="Arial"/>
          <w:highlight w:val="lightGray"/>
          <w:lang w:val="de-DE"/>
        </w:rPr>
        <w:t>der UPOV</w:t>
      </w:r>
      <w:r w:rsidRPr="00013C05">
        <w:rPr>
          <w:szCs w:val="24"/>
          <w:lang w:val="de-DE"/>
        </w:rPr>
        <w:t>.</w:t>
      </w:r>
      <w:r w:rsidRPr="00013C05">
        <w:rPr>
          <w:rFonts w:eastAsia="Arial"/>
          <w:lang w:val="de-DE"/>
        </w:rPr>
        <w:t xml:space="preserve"> Ist die Beratung des Ausschusses für Bestandsüberwachung </w:t>
      </w:r>
      <w:r w:rsidRPr="00013C05">
        <w:rPr>
          <w:rFonts w:eastAsia="Arial"/>
          <w:highlight w:val="lightGray"/>
          <w:lang w:val="de-DE"/>
        </w:rPr>
        <w:t>der WIPO</w:t>
      </w:r>
      <w:r w:rsidRPr="00013C05">
        <w:rPr>
          <w:rFonts w:eastAsia="Arial"/>
          <w:lang w:val="de-DE"/>
        </w:rPr>
        <w:t xml:space="preserve"> </w:t>
      </w:r>
      <w:r w:rsidRPr="00013C05">
        <w:rPr>
          <w:rFonts w:eastAsia="Arial"/>
          <w:highlight w:val="lightGray"/>
          <w:lang w:val="de-DE"/>
        </w:rPr>
        <w:t>für die UPOV</w:t>
      </w:r>
      <w:r w:rsidRPr="00013C05">
        <w:rPr>
          <w:rFonts w:eastAsia="Arial"/>
          <w:lang w:val="de-DE"/>
        </w:rPr>
        <w:t xml:space="preserve"> erforderlich, darf keine endgültige Maßnahme in bezug auf Verluste, Schäden oder sonstige Unregelmäßigkeiten im Zusammenhang mit Vermögenswerten </w:t>
      </w:r>
      <w:r w:rsidR="00FD41DF" w:rsidRPr="00013C05">
        <w:rPr>
          <w:rFonts w:eastAsia="Arial"/>
          <w:highlight w:val="lightGray"/>
          <w:lang w:val="de-DE"/>
        </w:rPr>
        <w:t>der U</w:t>
      </w:r>
      <w:r w:rsidRPr="00013C05">
        <w:rPr>
          <w:rFonts w:eastAsia="Arial"/>
          <w:highlight w:val="lightGray"/>
          <w:lang w:val="de-DE"/>
        </w:rPr>
        <w:t>POV</w:t>
      </w:r>
      <w:r w:rsidRPr="00013C05">
        <w:rPr>
          <w:rFonts w:eastAsia="Arial"/>
          <w:lang w:val="de-DE"/>
        </w:rPr>
        <w:t xml:space="preserve"> getroffen werden, bevor diese Beratung erteilt ist. Entscheidet der HLOP </w:t>
      </w:r>
      <w:r w:rsidRPr="00013C05">
        <w:rPr>
          <w:rFonts w:eastAsia="Arial"/>
          <w:highlight w:val="lightGray"/>
          <w:lang w:val="de-DE"/>
        </w:rPr>
        <w:t>der</w:t>
      </w:r>
      <w:r w:rsidR="00BC662A" w:rsidRPr="00013C05">
        <w:rPr>
          <w:rFonts w:eastAsia="Arial"/>
          <w:highlight w:val="lightGray"/>
          <w:lang w:val="de-DE"/>
        </w:rPr>
        <w:t xml:space="preserve"> WIPO</w:t>
      </w:r>
      <w:r w:rsidRPr="00013C05">
        <w:rPr>
          <w:rFonts w:eastAsia="Arial"/>
          <w:lang w:val="de-DE"/>
        </w:rPr>
        <w:t>, die Beratung des Ausschusses nicht anzunehmen, legt er die Gründe für diese Entscheidung schriftlich nieder</w:t>
      </w:r>
      <w:r w:rsidRPr="00013C05">
        <w:rPr>
          <w:szCs w:val="24"/>
          <w:lang w:val="de-DE"/>
        </w:rPr>
        <w:t>.</w:t>
      </w:r>
    </w:p>
    <w:p w:rsidR="00BA07C4" w:rsidRPr="00013C05" w:rsidRDefault="00BA07C4" w:rsidP="00BA07C4">
      <w:pPr>
        <w:pStyle w:val="Inf4Heading5"/>
        <w:rPr>
          <w:rFonts w:cs="Arial"/>
          <w:lang w:val="de-DE"/>
        </w:rPr>
      </w:pPr>
      <w:bookmarkStart w:id="1383" w:name="_Toc523742346"/>
      <w:r w:rsidRPr="00013C05">
        <w:rPr>
          <w:rFonts w:cs="Arial"/>
          <w:lang w:val="de-DE"/>
        </w:rPr>
        <w:t>Verkauf/Veräußerung von Vermö</w:t>
      </w:r>
      <w:bookmarkEnd w:id="1378"/>
      <w:r w:rsidRPr="00013C05">
        <w:rPr>
          <w:rFonts w:cs="Arial"/>
          <w:lang w:val="de-DE"/>
        </w:rPr>
        <w:t>genswerten</w:t>
      </w:r>
      <w:bookmarkEnd w:id="1379"/>
      <w:bookmarkEnd w:id="1380"/>
      <w:bookmarkEnd w:id="1381"/>
      <w:bookmarkEnd w:id="1382"/>
      <w:bookmarkEnd w:id="1383"/>
    </w:p>
    <w:p w:rsidR="00BA07C4" w:rsidRPr="00013C05" w:rsidRDefault="00BA07C4" w:rsidP="00BA07C4">
      <w:pPr>
        <w:pStyle w:val="Inf4Heading6"/>
        <w:rPr>
          <w:rFonts w:cs="Arial"/>
          <w:lang w:val="de-DE"/>
        </w:rPr>
      </w:pPr>
      <w:bookmarkStart w:id="1384" w:name="_Toc181672337"/>
      <w:bookmarkStart w:id="1385" w:name="_Toc204136224"/>
      <w:bookmarkStart w:id="1386" w:name="_Toc204141388"/>
      <w:bookmarkStart w:id="1387" w:name="_Toc204141915"/>
      <w:bookmarkStart w:id="1388" w:name="_Toc207000674"/>
      <w:bookmarkStart w:id="1389" w:name="_Toc523742347"/>
      <w:r w:rsidRPr="00013C05">
        <w:rPr>
          <w:rFonts w:cs="Arial"/>
          <w:lang w:val="de-DE"/>
        </w:rPr>
        <w:t>Durchführungsbestimmung 105.31</w:t>
      </w:r>
      <w:bookmarkEnd w:id="1384"/>
      <w:bookmarkEnd w:id="1385"/>
      <w:bookmarkEnd w:id="1386"/>
      <w:bookmarkEnd w:id="1387"/>
      <w:bookmarkEnd w:id="1388"/>
      <w:bookmarkEnd w:id="1389"/>
    </w:p>
    <w:p w:rsidR="00BA07C4" w:rsidRPr="00013C05" w:rsidRDefault="00BA07C4" w:rsidP="00BA07C4">
      <w:pPr>
        <w:pStyle w:val="Inf4Normal"/>
        <w:ind w:left="567"/>
        <w:rPr>
          <w:rFonts w:cs="Arial"/>
          <w:szCs w:val="24"/>
          <w:lang w:val="de-DE"/>
        </w:rPr>
      </w:pPr>
      <w:r w:rsidRPr="00013C05">
        <w:rPr>
          <w:rFonts w:cs="Arial"/>
          <w:szCs w:val="24"/>
          <w:lang w:val="de-DE"/>
        </w:rPr>
        <w:t xml:space="preserve">Der Verkauf von Gütern, Ausrüstungen oder sonstiger Vermögenswerte, die als überschüssig oder gebrauchsunfähig erklärt werden, stützt sich auf Wettbewerbsausschreibung, es sei denn, daß der Ausschuß für Bestandsüberwachung </w:t>
      </w:r>
      <w:r w:rsidRPr="00013C05">
        <w:rPr>
          <w:rFonts w:cs="Arial"/>
          <w:szCs w:val="24"/>
          <w:highlight w:val="lightGray"/>
          <w:lang w:val="de-DE"/>
        </w:rPr>
        <w:t>der WIPO</w:t>
      </w:r>
    </w:p>
    <w:p w:rsidR="00BA07C4" w:rsidRPr="00013C05" w:rsidRDefault="00BA07C4" w:rsidP="00BA07C4">
      <w:pPr>
        <w:pStyle w:val="Inf4Normal"/>
        <w:ind w:left="567" w:firstLine="567"/>
        <w:rPr>
          <w:rFonts w:cs="Arial"/>
          <w:szCs w:val="24"/>
          <w:lang w:val="de-DE"/>
        </w:rPr>
      </w:pPr>
      <w:r w:rsidRPr="00013C05">
        <w:rPr>
          <w:rFonts w:cs="Arial"/>
          <w:szCs w:val="24"/>
          <w:lang w:val="de-DE"/>
        </w:rPr>
        <w:t>a)</w:t>
      </w:r>
      <w:r w:rsidRPr="00013C05">
        <w:rPr>
          <w:rFonts w:cs="Arial"/>
          <w:szCs w:val="24"/>
          <w:lang w:val="de-DE"/>
        </w:rPr>
        <w:tab/>
        <w:t xml:space="preserve">die Ansicht vertritt, daß der Verkaufswert unter einem vom Leiter des Rechnungswesens </w:t>
      </w:r>
      <w:r w:rsidRPr="00013C05">
        <w:rPr>
          <w:rFonts w:cs="Arial"/>
          <w:szCs w:val="24"/>
          <w:highlight w:val="lightGray"/>
          <w:lang w:val="de-DE"/>
        </w:rPr>
        <w:t>der WIPO</w:t>
      </w:r>
      <w:r w:rsidRPr="00013C05">
        <w:rPr>
          <w:rFonts w:cs="Arial"/>
          <w:szCs w:val="24"/>
          <w:lang w:val="de-DE"/>
        </w:rPr>
        <w:t xml:space="preserve"> festzulegenden Betrag liegt;</w:t>
      </w:r>
    </w:p>
    <w:p w:rsidR="00BA07C4" w:rsidRPr="00013C05" w:rsidRDefault="00BA07C4" w:rsidP="00BA07C4">
      <w:pPr>
        <w:pStyle w:val="Inf4Normal"/>
        <w:ind w:left="567" w:firstLine="567"/>
        <w:rPr>
          <w:rFonts w:cs="Arial"/>
          <w:szCs w:val="24"/>
          <w:lang w:val="de-DE"/>
        </w:rPr>
      </w:pPr>
      <w:r w:rsidRPr="00013C05">
        <w:rPr>
          <w:rFonts w:cs="Arial"/>
          <w:szCs w:val="24"/>
          <w:lang w:val="de-DE"/>
        </w:rPr>
        <w:t>b)</w:t>
      </w:r>
      <w:r w:rsidRPr="00013C05">
        <w:rPr>
          <w:rFonts w:cs="Arial"/>
          <w:szCs w:val="24"/>
          <w:lang w:val="de-DE"/>
        </w:rPr>
        <w:tab/>
        <w:t xml:space="preserve">der Meinung ist, daß der Tausch von Vermögenswerten gegen Teil- oder Vollzahlung für Ersatzausrüstungen oder -güter im Interesse </w:t>
      </w:r>
      <w:r w:rsidRPr="00013C05">
        <w:rPr>
          <w:rFonts w:cs="Arial"/>
          <w:szCs w:val="24"/>
          <w:highlight w:val="lightGray"/>
          <w:lang w:val="de-DE"/>
        </w:rPr>
        <w:t>der</w:t>
      </w:r>
      <w:r w:rsidR="001A36A5"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liegt;</w:t>
      </w:r>
    </w:p>
    <w:p w:rsidR="00BA07C4" w:rsidRPr="00013C05" w:rsidRDefault="00BA07C4" w:rsidP="00BA07C4">
      <w:pPr>
        <w:pStyle w:val="Inf4Normal"/>
        <w:ind w:left="567" w:firstLine="567"/>
        <w:rPr>
          <w:rFonts w:cs="Arial"/>
          <w:szCs w:val="24"/>
          <w:lang w:val="de-DE"/>
        </w:rPr>
      </w:pPr>
      <w:r w:rsidRPr="00013C05">
        <w:rPr>
          <w:rFonts w:cs="Arial"/>
          <w:szCs w:val="24"/>
          <w:lang w:val="de-DE"/>
        </w:rPr>
        <w:t>c)</w:t>
      </w:r>
      <w:r w:rsidRPr="00013C05">
        <w:rPr>
          <w:rFonts w:cs="Arial"/>
          <w:szCs w:val="24"/>
          <w:lang w:val="de-DE"/>
        </w:rPr>
        <w:tab/>
        <w:t>feststellt, daß die Vernichtung des überschüssigen oder gebrauchsunfähigen Materials wirtschaftlicher oder gesetzlich vorgeschrieben oder aufgrund der Natur der Vermögenswerte erforderlich ist;</w:t>
      </w:r>
    </w:p>
    <w:p w:rsidR="00BA07C4" w:rsidRPr="00013C05" w:rsidRDefault="00BA07C4" w:rsidP="00BA07C4">
      <w:pPr>
        <w:pStyle w:val="Inf4Normal"/>
        <w:ind w:left="567" w:firstLine="567"/>
        <w:rPr>
          <w:rFonts w:cs="Arial"/>
          <w:szCs w:val="24"/>
          <w:lang w:val="de-DE"/>
        </w:rPr>
      </w:pPr>
      <w:r w:rsidRPr="00013C05">
        <w:rPr>
          <w:rFonts w:cs="Arial"/>
          <w:szCs w:val="24"/>
          <w:lang w:val="de-DE"/>
        </w:rPr>
        <w:t>d)</w:t>
      </w:r>
      <w:r w:rsidRPr="00013C05">
        <w:rPr>
          <w:rFonts w:cs="Arial"/>
          <w:szCs w:val="24"/>
          <w:lang w:val="de-DE"/>
        </w:rPr>
        <w:tab/>
        <w:t xml:space="preserve">feststellt, daß es im Interesse </w:t>
      </w:r>
      <w:r w:rsidRPr="00013C05">
        <w:rPr>
          <w:rFonts w:cs="Arial"/>
          <w:szCs w:val="24"/>
          <w:highlight w:val="lightGray"/>
          <w:lang w:val="de-DE"/>
        </w:rPr>
        <w:t>der</w:t>
      </w:r>
      <w:r w:rsidR="001A36A5"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liegt, die Vermögenswerte unentgeltlich oder durch Veräußerung zu einem nominalen Preis einer zwischenstaatlichen </w:t>
      </w:r>
      <w:r w:rsidR="001A36A5" w:rsidRPr="00013C05">
        <w:rPr>
          <w:rFonts w:cs="Arial"/>
          <w:szCs w:val="24"/>
          <w:lang w:val="de-DE"/>
        </w:rPr>
        <w:t>Organisation</w:t>
      </w:r>
      <w:r w:rsidRPr="00013C05">
        <w:rPr>
          <w:rFonts w:cs="Arial"/>
          <w:szCs w:val="24"/>
          <w:lang w:val="de-DE"/>
        </w:rPr>
        <w:t>, einer Regierung oder staatlichen Stelle oder einer gemeinnützigen Einrichtung zu überlassen.</w:t>
      </w:r>
    </w:p>
    <w:p w:rsidR="00BA07C4" w:rsidRPr="00013C05" w:rsidRDefault="00BA07C4" w:rsidP="00BA07C4">
      <w:pPr>
        <w:pStyle w:val="Inf4Heading6"/>
        <w:rPr>
          <w:rFonts w:cs="Arial"/>
          <w:lang w:val="de-DE"/>
        </w:rPr>
      </w:pPr>
      <w:bookmarkStart w:id="1390" w:name="_Toc181672338"/>
      <w:bookmarkStart w:id="1391" w:name="_Toc204136225"/>
      <w:bookmarkStart w:id="1392" w:name="_Toc204141389"/>
      <w:bookmarkStart w:id="1393" w:name="_Toc204141916"/>
      <w:bookmarkStart w:id="1394" w:name="_Toc207000675"/>
      <w:bookmarkStart w:id="1395" w:name="_Toc523742348"/>
      <w:r w:rsidRPr="00013C05">
        <w:rPr>
          <w:rFonts w:cs="Arial"/>
          <w:lang w:val="de-DE"/>
        </w:rPr>
        <w:t>Durchführungsbestimmung 105.32</w:t>
      </w:r>
      <w:bookmarkEnd w:id="1390"/>
      <w:bookmarkEnd w:id="1391"/>
      <w:bookmarkEnd w:id="1392"/>
      <w:bookmarkEnd w:id="1393"/>
      <w:bookmarkEnd w:id="1394"/>
      <w:bookmarkEnd w:id="1395"/>
    </w:p>
    <w:p w:rsidR="00BA07C4" w:rsidRPr="00013C05" w:rsidRDefault="00BA07C4" w:rsidP="00BA07C4">
      <w:pPr>
        <w:pStyle w:val="Inf4Normal"/>
        <w:ind w:left="567"/>
        <w:rPr>
          <w:rFonts w:cs="Arial"/>
          <w:szCs w:val="24"/>
          <w:lang w:val="de-DE"/>
        </w:rPr>
      </w:pPr>
      <w:r w:rsidRPr="00013C05">
        <w:rPr>
          <w:rFonts w:cs="Arial"/>
          <w:szCs w:val="24"/>
          <w:lang w:val="de-DE"/>
        </w:rPr>
        <w:t>Mit Ausnahme der Bestimmungen in Durchführungsbestimmung 105.31 werden Verkäufe von Vermögenswerten gegen Zahlung bei oder vor der Lieferung vorgenommen.</w:t>
      </w:r>
    </w:p>
    <w:p w:rsidR="009337C8" w:rsidRPr="00013C05" w:rsidRDefault="009337C8" w:rsidP="009337C8">
      <w:pPr>
        <w:pStyle w:val="Inf4Heading5"/>
        <w:rPr>
          <w:rFonts w:cs="Arial"/>
          <w:szCs w:val="20"/>
          <w:lang w:val="de-DE"/>
        </w:rPr>
      </w:pPr>
      <w:bookmarkStart w:id="1396" w:name="_Toc523742349"/>
      <w:r w:rsidRPr="00013C05">
        <w:rPr>
          <w:rFonts w:cs="Arial"/>
          <w:szCs w:val="20"/>
          <w:lang w:val="de-DE"/>
        </w:rPr>
        <w:t>Realbestandsaufnahme von Vermögensgegenständen</w:t>
      </w:r>
      <w:bookmarkEnd w:id="1396"/>
    </w:p>
    <w:p w:rsidR="009337C8" w:rsidRPr="00013C05" w:rsidRDefault="009337C8" w:rsidP="009337C8">
      <w:pPr>
        <w:pStyle w:val="Inf4Heading6"/>
        <w:rPr>
          <w:rFonts w:cs="Arial"/>
          <w:szCs w:val="20"/>
          <w:lang w:val="de-DE"/>
        </w:rPr>
      </w:pPr>
      <w:bookmarkStart w:id="1397" w:name="_Toc160931128"/>
      <w:bookmarkStart w:id="1398" w:name="_Toc173661741"/>
      <w:bookmarkStart w:id="1399" w:name="_Toc173748722"/>
      <w:bookmarkStart w:id="1400" w:name="_Toc329002905"/>
      <w:bookmarkStart w:id="1401" w:name="_Toc523742350"/>
      <w:r w:rsidRPr="00013C05">
        <w:rPr>
          <w:rFonts w:cs="Arial"/>
          <w:szCs w:val="20"/>
          <w:lang w:val="de-DE"/>
        </w:rPr>
        <w:t>Durchführungsbestimmung 105.</w:t>
      </w:r>
      <w:bookmarkEnd w:id="1397"/>
      <w:r w:rsidRPr="00013C05">
        <w:rPr>
          <w:rFonts w:cs="Arial"/>
          <w:szCs w:val="20"/>
          <w:lang w:val="de-DE"/>
        </w:rPr>
        <w:t>3</w:t>
      </w:r>
      <w:bookmarkEnd w:id="1398"/>
      <w:bookmarkEnd w:id="1399"/>
      <w:bookmarkEnd w:id="1400"/>
      <w:r w:rsidRPr="00013C05">
        <w:rPr>
          <w:rFonts w:cs="Arial"/>
          <w:szCs w:val="20"/>
          <w:lang w:val="de-DE"/>
        </w:rPr>
        <w:t>3</w:t>
      </w:r>
      <w:bookmarkEnd w:id="1401"/>
    </w:p>
    <w:p w:rsidR="009337C8" w:rsidRPr="00013C05" w:rsidRDefault="009337C8" w:rsidP="00AD7196">
      <w:pPr>
        <w:pStyle w:val="Inf4Normal"/>
        <w:ind w:left="567"/>
        <w:rPr>
          <w:szCs w:val="24"/>
          <w:lang w:val="de-DE"/>
        </w:rPr>
      </w:pPr>
      <w:r w:rsidRPr="00013C05">
        <w:rPr>
          <w:szCs w:val="24"/>
          <w:lang w:val="de-DE"/>
        </w:rPr>
        <w:t xml:space="preserve">Die für die Verwaltung der Vermögensgegenstände </w:t>
      </w:r>
      <w:r w:rsidRPr="00013C05">
        <w:rPr>
          <w:szCs w:val="24"/>
          <w:highlight w:val="lightGray"/>
          <w:lang w:val="de-DE"/>
        </w:rPr>
        <w:t>der</w:t>
      </w:r>
      <w:r w:rsidR="00742765" w:rsidRPr="00013C05">
        <w:rPr>
          <w:szCs w:val="24"/>
          <w:highlight w:val="lightGray"/>
          <w:lang w:val="de-DE"/>
        </w:rPr>
        <w:t xml:space="preserve"> </w:t>
      </w:r>
      <w:r w:rsidRPr="00013C05">
        <w:rPr>
          <w:rFonts w:cs="Arial"/>
          <w:highlight w:val="lightGray"/>
          <w:lang w:val="de-DE"/>
        </w:rPr>
        <w:t>UPOV</w:t>
      </w:r>
      <w:r w:rsidRPr="00013C05">
        <w:rPr>
          <w:szCs w:val="24"/>
          <w:lang w:val="de-DE"/>
        </w:rPr>
        <w:t xml:space="preserve"> zuständigen Bediensteten führen regelmäßige Realbestandsaufnahmen </w:t>
      </w:r>
      <w:r w:rsidRPr="00013C05">
        <w:rPr>
          <w:strike/>
          <w:szCs w:val="24"/>
          <w:lang w:val="de-DE"/>
        </w:rPr>
        <w:t>der Nichtverbrauchsgüter</w:t>
      </w:r>
      <w:r w:rsidRPr="00013C05">
        <w:rPr>
          <w:szCs w:val="24"/>
          <w:lang w:val="de-DE"/>
        </w:rPr>
        <w:t xml:space="preserve"> </w:t>
      </w:r>
      <w:r w:rsidR="00FD41DF" w:rsidRPr="00013C05">
        <w:rPr>
          <w:szCs w:val="24"/>
          <w:u w:val="single"/>
          <w:lang w:val="de-DE"/>
        </w:rPr>
        <w:t>dieser Vermögensgegenstände</w:t>
      </w:r>
      <w:r w:rsidR="00FD41DF" w:rsidRPr="00013C05">
        <w:rPr>
          <w:szCs w:val="24"/>
          <w:lang w:val="de-DE"/>
        </w:rPr>
        <w:t xml:space="preserve"> </w:t>
      </w:r>
      <w:r w:rsidRPr="00013C05">
        <w:rPr>
          <w:szCs w:val="24"/>
          <w:lang w:val="de-DE"/>
        </w:rPr>
        <w:t>durch, um sicherzustellen, daß die Buchführungseinträge im Hinblick auf das Sachanlagevermögen korrekt sind.</w:t>
      </w:r>
    </w:p>
    <w:p w:rsidR="00BA07C4" w:rsidRPr="003D409C" w:rsidRDefault="00BA07C4" w:rsidP="00BA07C4">
      <w:pPr>
        <w:pStyle w:val="Inf4Heading1"/>
        <w:rPr>
          <w:rFonts w:cs="Arial"/>
          <w:lang w:val="de-DE"/>
        </w:rPr>
      </w:pPr>
      <w:bookmarkStart w:id="1402" w:name="_Toc181672339"/>
      <w:bookmarkStart w:id="1403" w:name="_Toc204134722"/>
      <w:bookmarkStart w:id="1404" w:name="_Toc204136226"/>
      <w:bookmarkStart w:id="1405" w:name="_Toc204141390"/>
      <w:bookmarkStart w:id="1406" w:name="_Toc204141917"/>
      <w:bookmarkStart w:id="1407" w:name="_Toc207000676"/>
      <w:bookmarkStart w:id="1408" w:name="_Toc270518551"/>
      <w:bookmarkStart w:id="1409" w:name="_Toc523742351"/>
      <w:bookmarkStart w:id="1410" w:name="_Toc160931130"/>
      <w:bookmarkStart w:id="1411" w:name="_Toc173661743"/>
      <w:bookmarkStart w:id="1412" w:name="_Toc173748724"/>
      <w:bookmarkStart w:id="1413" w:name="_Toc207774173"/>
      <w:bookmarkEnd w:id="1350"/>
      <w:bookmarkEnd w:id="1351"/>
      <w:bookmarkEnd w:id="1352"/>
      <w:bookmarkEnd w:id="1353"/>
      <w:bookmarkEnd w:id="1354"/>
      <w:r w:rsidRPr="003D409C">
        <w:rPr>
          <w:rFonts w:cs="Arial"/>
          <w:szCs w:val="24"/>
          <w:lang w:val="de-DE"/>
        </w:rPr>
        <w:t>ABSCHNITT 6: RECHNUNGSFÜHRUNG</w:t>
      </w:r>
      <w:bookmarkEnd w:id="1402"/>
      <w:bookmarkEnd w:id="1403"/>
      <w:bookmarkEnd w:id="1404"/>
      <w:bookmarkEnd w:id="1405"/>
      <w:bookmarkEnd w:id="1406"/>
      <w:bookmarkEnd w:id="1407"/>
      <w:bookmarkEnd w:id="1408"/>
      <w:bookmarkEnd w:id="1409"/>
    </w:p>
    <w:p w:rsidR="00497D34" w:rsidRPr="003D409C" w:rsidRDefault="00497D34" w:rsidP="00497D34">
      <w:pPr>
        <w:pStyle w:val="Inf4Heading3"/>
        <w:rPr>
          <w:rFonts w:cs="Arial"/>
          <w:lang w:val="de-DE"/>
        </w:rPr>
      </w:pPr>
      <w:bookmarkStart w:id="1414" w:name="_Toc523742352"/>
      <w:bookmarkStart w:id="1415" w:name="_Toc181672342"/>
      <w:bookmarkStart w:id="1416" w:name="_Toc204136229"/>
      <w:bookmarkStart w:id="1417" w:name="_Toc204141393"/>
      <w:bookmarkStart w:id="1418" w:name="_Toc204141920"/>
      <w:bookmarkStart w:id="1419" w:name="_Toc207000679"/>
      <w:r w:rsidRPr="003D409C">
        <w:rPr>
          <w:rFonts w:cs="Arial"/>
          <w:lang w:val="de-DE"/>
        </w:rPr>
        <w:t>Buchführungsunterlagen</w:t>
      </w:r>
      <w:bookmarkEnd w:id="1414"/>
    </w:p>
    <w:p w:rsidR="00497D34" w:rsidRPr="003D409C" w:rsidRDefault="00497D34" w:rsidP="00497D34">
      <w:pPr>
        <w:pStyle w:val="Inf4Heading4"/>
        <w:rPr>
          <w:rFonts w:cs="Arial"/>
          <w:lang w:val="de-DE"/>
        </w:rPr>
      </w:pPr>
      <w:bookmarkStart w:id="1420" w:name="_Toc160931132"/>
      <w:bookmarkStart w:id="1421" w:name="_Toc173661745"/>
      <w:bookmarkStart w:id="1422" w:name="_Toc173748726"/>
      <w:bookmarkStart w:id="1423" w:name="_Toc329002909"/>
      <w:bookmarkStart w:id="1424" w:name="_Toc523742353"/>
      <w:r w:rsidRPr="003D409C">
        <w:rPr>
          <w:rFonts w:cs="Arial"/>
          <w:lang w:val="de-DE"/>
        </w:rPr>
        <w:t>Regel 6.1</w:t>
      </w:r>
      <w:bookmarkEnd w:id="1420"/>
      <w:bookmarkEnd w:id="1421"/>
      <w:bookmarkEnd w:id="1422"/>
      <w:bookmarkEnd w:id="1423"/>
      <w:bookmarkEnd w:id="1424"/>
    </w:p>
    <w:p w:rsidR="00497D34" w:rsidRPr="00013C05" w:rsidRDefault="00497D34" w:rsidP="0078113B">
      <w:pPr>
        <w:pStyle w:val="Inf4Normal"/>
        <w:rPr>
          <w:lang w:val="de-DE"/>
        </w:rPr>
      </w:pPr>
      <w:r w:rsidRPr="00013C05">
        <w:rPr>
          <w:lang w:val="de-DE"/>
        </w:rPr>
        <w:t xml:space="preserve">Der </w:t>
      </w:r>
      <w:r w:rsidRPr="00013C05">
        <w:rPr>
          <w:highlight w:val="lightGray"/>
          <w:lang w:val="de-DE"/>
        </w:rPr>
        <w:t>Generalsekretär</w:t>
      </w:r>
      <w:r w:rsidRPr="00013C05">
        <w:rPr>
          <w:lang w:val="de-DE"/>
        </w:rPr>
        <w:t xml:space="preserve"> führt die für Verwaltungszwecke erforderlichen Buchführungsunterlagen und schützt sie vor Schäden, Vernichtung, unbefugtem Zugriff und Entfernung.</w:t>
      </w:r>
    </w:p>
    <w:p w:rsidR="00BA07C4" w:rsidRPr="003D409C" w:rsidRDefault="00BA07C4" w:rsidP="00BA07C4">
      <w:pPr>
        <w:pStyle w:val="Inf4Heading4"/>
        <w:rPr>
          <w:rFonts w:cs="Arial"/>
          <w:lang w:val="de-DE"/>
        </w:rPr>
      </w:pPr>
      <w:bookmarkStart w:id="1425" w:name="_Toc523742354"/>
      <w:r w:rsidRPr="003D409C">
        <w:rPr>
          <w:rFonts w:cs="Arial"/>
          <w:lang w:val="de-DE"/>
        </w:rPr>
        <w:t>Regel 6.2</w:t>
      </w:r>
      <w:bookmarkEnd w:id="1415"/>
      <w:bookmarkEnd w:id="1416"/>
      <w:bookmarkEnd w:id="1417"/>
      <w:bookmarkEnd w:id="1418"/>
      <w:bookmarkEnd w:id="1419"/>
      <w:bookmarkEnd w:id="1425"/>
    </w:p>
    <w:p w:rsidR="00BA07C4" w:rsidRPr="00013C05" w:rsidRDefault="00BA07C4" w:rsidP="00BA07C4">
      <w:pPr>
        <w:pStyle w:val="Inf4Normal"/>
        <w:rPr>
          <w:lang w:val="de-DE"/>
        </w:rPr>
      </w:pPr>
      <w:r w:rsidRPr="00013C05">
        <w:rPr>
          <w:rFonts w:cs="Arial"/>
          <w:szCs w:val="24"/>
          <w:lang w:val="de-DE"/>
        </w:rPr>
        <w:t>Für alle Treuhand- und Reservefonds und Sonderkonten werden getrennte Rechnungen geführt.</w:t>
      </w:r>
    </w:p>
    <w:p w:rsidR="00BA07C4" w:rsidRPr="00013C05" w:rsidRDefault="00BA07C4" w:rsidP="00BA07C4">
      <w:pPr>
        <w:pStyle w:val="Inf4Heading6"/>
        <w:rPr>
          <w:rFonts w:cs="Arial"/>
          <w:lang w:val="de-DE"/>
        </w:rPr>
      </w:pPr>
      <w:bookmarkStart w:id="1426" w:name="_Toc181672343"/>
      <w:bookmarkStart w:id="1427" w:name="_Toc204136230"/>
      <w:bookmarkStart w:id="1428" w:name="_Toc204141394"/>
      <w:bookmarkStart w:id="1429" w:name="_Toc204141921"/>
      <w:bookmarkStart w:id="1430" w:name="_Toc207000680"/>
      <w:bookmarkStart w:id="1431" w:name="_Toc523742355"/>
      <w:r w:rsidRPr="00013C05">
        <w:rPr>
          <w:rFonts w:cs="Arial"/>
          <w:lang w:val="de-DE"/>
        </w:rPr>
        <w:t>Durchführungsbestimmung 106.1</w:t>
      </w:r>
      <w:bookmarkEnd w:id="1426"/>
      <w:bookmarkEnd w:id="1427"/>
      <w:bookmarkEnd w:id="1428"/>
      <w:bookmarkEnd w:id="1429"/>
      <w:bookmarkEnd w:id="1430"/>
      <w:bookmarkEnd w:id="1431"/>
    </w:p>
    <w:p w:rsidR="00340EA3" w:rsidRPr="00013C05" w:rsidRDefault="00340EA3" w:rsidP="00AD7196">
      <w:pPr>
        <w:pStyle w:val="Inf4Normal"/>
        <w:ind w:left="567"/>
        <w:rPr>
          <w:rFonts w:cs="Arial"/>
          <w:lang w:val="de-DE"/>
        </w:rPr>
      </w:pPr>
      <w:bookmarkStart w:id="1432" w:name="_Toc204136231"/>
      <w:bookmarkStart w:id="1433" w:name="_Toc204141395"/>
      <w:bookmarkStart w:id="1434" w:name="_Toc204141922"/>
      <w:bookmarkStart w:id="1435" w:name="_Toc207000681"/>
      <w:r w:rsidRPr="00013C05">
        <w:rPr>
          <w:rFonts w:cs="Arial"/>
          <w:lang w:val="de-DE"/>
        </w:rPr>
        <w:t xml:space="preserve">In den Buchführungsunterlagen sind alle Finanztransaktionen </w:t>
      </w:r>
      <w:r w:rsidRPr="00013C05">
        <w:rPr>
          <w:rFonts w:cs="Arial"/>
          <w:highlight w:val="lightGray"/>
          <w:lang w:val="de-DE"/>
        </w:rPr>
        <w:t>der</w:t>
      </w:r>
      <w:r w:rsidR="00742765" w:rsidRPr="00013C05">
        <w:rPr>
          <w:rFonts w:cs="Arial"/>
          <w:highlight w:val="lightGray"/>
          <w:lang w:val="de-DE"/>
        </w:rPr>
        <w:t xml:space="preserve"> </w:t>
      </w:r>
      <w:r w:rsidRPr="00013C05">
        <w:rPr>
          <w:rFonts w:cs="Arial"/>
          <w:highlight w:val="lightGray"/>
          <w:lang w:val="de-DE"/>
        </w:rPr>
        <w:t>UPOV</w:t>
      </w:r>
      <w:r w:rsidRPr="00013C05">
        <w:rPr>
          <w:rFonts w:cs="Arial"/>
          <w:lang w:val="de-DE"/>
        </w:rPr>
        <w:t xml:space="preserve"> aufgezeichnet. Zweck dieser Einträge ist es, die aktuelle Finanz- und Ertragslage </w:t>
      </w:r>
      <w:r w:rsidRPr="00013C05">
        <w:rPr>
          <w:rFonts w:cs="Arial"/>
          <w:highlight w:val="lightGray"/>
          <w:lang w:val="de-DE"/>
        </w:rPr>
        <w:t>der</w:t>
      </w:r>
      <w:r w:rsidR="00742765" w:rsidRPr="00013C05">
        <w:rPr>
          <w:rFonts w:cs="Arial"/>
          <w:highlight w:val="lightGray"/>
          <w:lang w:val="de-DE"/>
        </w:rPr>
        <w:t xml:space="preserve"> </w:t>
      </w:r>
      <w:r w:rsidRPr="00013C05">
        <w:rPr>
          <w:rFonts w:cs="Arial"/>
          <w:highlight w:val="lightGray"/>
          <w:lang w:val="de-DE"/>
        </w:rPr>
        <w:t>UPOV</w:t>
      </w:r>
      <w:r w:rsidRPr="00013C05">
        <w:rPr>
          <w:rFonts w:cs="Arial"/>
          <w:lang w:val="de-DE"/>
        </w:rPr>
        <w:t xml:space="preserve"> beurteilen zu können. Die Struktur der Buchführungsunterlagen wird durch den Kontenplan bestimmt, der vom Leiter des Rechnungswesens </w:t>
      </w:r>
      <w:r w:rsidRPr="00013C05">
        <w:rPr>
          <w:rFonts w:cs="Arial"/>
          <w:highlight w:val="lightGray"/>
          <w:lang w:val="de-DE"/>
        </w:rPr>
        <w:lastRenderedPageBreak/>
        <w:t>der WIPO</w:t>
      </w:r>
      <w:r w:rsidRPr="00013C05">
        <w:rPr>
          <w:rFonts w:cs="Arial"/>
          <w:lang w:val="de-DE"/>
        </w:rPr>
        <w:t xml:space="preserve"> erstellt und aufrechterhalten wird. Die Buchführungsunterlagen werden zur Erstellung von Finanzberichten verwendet. </w:t>
      </w:r>
      <w:r w:rsidRPr="00013C05">
        <w:rPr>
          <w:rFonts w:cs="Arial"/>
          <w:szCs w:val="24"/>
          <w:lang w:val="de-DE"/>
        </w:rPr>
        <w:t xml:space="preserve">Gemäß den Regeln 6.1 und 6.2 enthalten die Buchführungsunterlagen </w:t>
      </w:r>
      <w:r w:rsidRPr="00013C05">
        <w:rPr>
          <w:rFonts w:cs="Arial"/>
          <w:szCs w:val="24"/>
          <w:highlight w:val="lightGray"/>
          <w:lang w:val="de-DE"/>
        </w:rPr>
        <w:t>der</w:t>
      </w:r>
      <w:r w:rsidR="00FD41DF"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detaillierte, umfassende und aktuelle Aufzeichnungen der Aktiva und Passiva für alle Mittel. Die Buchführungsunterlagen bestehen aus</w:t>
      </w:r>
      <w:r w:rsidRPr="00013C05">
        <w:rPr>
          <w:rFonts w:cs="Arial"/>
          <w:lang w:val="de-DE"/>
        </w:rPr>
        <w:t>:</w:t>
      </w:r>
    </w:p>
    <w:p w:rsidR="00340EA3" w:rsidRPr="00013C05" w:rsidRDefault="00340EA3" w:rsidP="00AD7196">
      <w:pPr>
        <w:pStyle w:val="Inf4Normal"/>
        <w:ind w:left="567" w:firstLine="567"/>
        <w:rPr>
          <w:rFonts w:cs="Arial"/>
          <w:szCs w:val="24"/>
          <w:lang w:val="de-DE"/>
        </w:rPr>
      </w:pPr>
      <w:r w:rsidRPr="00013C05">
        <w:rPr>
          <w:rFonts w:cs="Arial"/>
          <w:szCs w:val="24"/>
          <w:lang w:val="de-DE"/>
        </w:rPr>
        <w:t>a)</w:t>
      </w:r>
      <w:r w:rsidRPr="00013C05">
        <w:rPr>
          <w:rFonts w:cs="Arial"/>
          <w:szCs w:val="24"/>
          <w:lang w:val="de-DE"/>
        </w:rPr>
        <w:tab/>
        <w:t>den Konten des Programms und Haushaltsplans, die folgendes ausweisen:</w:t>
      </w:r>
    </w:p>
    <w:p w:rsidR="00340EA3" w:rsidRPr="003D409C" w:rsidRDefault="004D48DE" w:rsidP="00AD7196">
      <w:pPr>
        <w:tabs>
          <w:tab w:val="right" w:pos="1843"/>
          <w:tab w:val="left" w:pos="2127"/>
        </w:tabs>
        <w:spacing w:before="108"/>
        <w:ind w:left="567" w:firstLine="567"/>
        <w:rPr>
          <w:rFonts w:cs="Arial"/>
          <w:szCs w:val="24"/>
          <w:lang w:val="de-DE"/>
        </w:rPr>
      </w:pPr>
      <w:r>
        <w:rPr>
          <w:rFonts w:cs="Arial"/>
          <w:szCs w:val="24"/>
          <w:lang w:val="de-DE"/>
        </w:rPr>
        <w:tab/>
      </w:r>
      <w:r w:rsidR="00340EA3" w:rsidRPr="003D409C">
        <w:rPr>
          <w:rFonts w:cs="Arial"/>
          <w:szCs w:val="24"/>
          <w:lang w:val="de-DE"/>
        </w:rPr>
        <w:t>i)</w:t>
      </w:r>
      <w:r w:rsidR="00340EA3" w:rsidRPr="003D409C">
        <w:rPr>
          <w:rFonts w:cs="Arial"/>
          <w:szCs w:val="24"/>
          <w:lang w:val="de-DE"/>
        </w:rPr>
        <w:tab/>
      </w:r>
      <w:r w:rsidR="00340EA3" w:rsidRPr="003D409C">
        <w:rPr>
          <w:rFonts w:cs="Arial"/>
          <w:szCs w:val="24"/>
          <w:highlight w:val="lightGray"/>
          <w:lang w:val="de-DE"/>
        </w:rPr>
        <w:t>die</w:t>
      </w:r>
      <w:r w:rsidR="00340EA3" w:rsidRPr="003D409C">
        <w:rPr>
          <w:rFonts w:cs="Arial"/>
          <w:szCs w:val="24"/>
          <w:lang w:val="de-DE"/>
        </w:rPr>
        <w:t xml:space="preserve"> ursprünglich genehmigten </w:t>
      </w:r>
      <w:r w:rsidR="00340EA3" w:rsidRPr="003D409C">
        <w:rPr>
          <w:rFonts w:cs="Arial"/>
          <w:szCs w:val="24"/>
          <w:highlight w:val="lightGray"/>
          <w:lang w:val="de-DE"/>
        </w:rPr>
        <w:t>Haushaltsmittel</w:t>
      </w:r>
      <w:r w:rsidR="00340EA3" w:rsidRPr="003D409C">
        <w:rPr>
          <w:rFonts w:cs="Arial"/>
          <w:szCs w:val="24"/>
          <w:lang w:val="de-DE"/>
        </w:rPr>
        <w:t>;</w:t>
      </w:r>
    </w:p>
    <w:p w:rsidR="00340EA3" w:rsidRPr="003D409C" w:rsidRDefault="00340EA3" w:rsidP="00AD7196">
      <w:pPr>
        <w:tabs>
          <w:tab w:val="right" w:pos="1843"/>
          <w:tab w:val="left" w:pos="2127"/>
        </w:tabs>
        <w:spacing w:before="108"/>
        <w:ind w:left="567" w:firstLine="567"/>
        <w:rPr>
          <w:rFonts w:cs="Arial"/>
          <w:szCs w:val="24"/>
          <w:lang w:val="de-DE"/>
        </w:rPr>
      </w:pPr>
      <w:r w:rsidRPr="003D409C">
        <w:rPr>
          <w:rFonts w:cs="Arial"/>
          <w:lang w:val="de-DE"/>
        </w:rPr>
        <w:tab/>
      </w:r>
      <w:r w:rsidRPr="003D409C">
        <w:rPr>
          <w:rFonts w:cs="Arial"/>
          <w:szCs w:val="24"/>
          <w:highlight w:val="lightGray"/>
          <w:lang w:val="de-DE"/>
        </w:rPr>
        <w:t>ii)</w:t>
      </w:r>
    </w:p>
    <w:p w:rsidR="00340EA3" w:rsidRPr="003D409C" w:rsidRDefault="00340EA3" w:rsidP="00AD7196">
      <w:pPr>
        <w:tabs>
          <w:tab w:val="right" w:pos="1843"/>
          <w:tab w:val="left" w:pos="2127"/>
        </w:tabs>
        <w:spacing w:before="108"/>
        <w:ind w:left="567" w:firstLine="567"/>
        <w:rPr>
          <w:rFonts w:cs="Arial"/>
          <w:szCs w:val="24"/>
          <w:lang w:val="de-DE"/>
        </w:rPr>
      </w:pPr>
      <w:r w:rsidRPr="003D409C">
        <w:rPr>
          <w:rFonts w:cs="Arial"/>
          <w:lang w:val="de-DE"/>
        </w:rPr>
        <w:tab/>
      </w:r>
      <w:r w:rsidRPr="003D409C">
        <w:rPr>
          <w:rFonts w:cs="Arial"/>
          <w:szCs w:val="24"/>
          <w:highlight w:val="lightGray"/>
          <w:lang w:val="de-DE"/>
        </w:rPr>
        <w:t>iii)</w:t>
      </w:r>
    </w:p>
    <w:p w:rsidR="00340EA3" w:rsidRPr="003D409C" w:rsidRDefault="00340EA3" w:rsidP="00AD7196">
      <w:pPr>
        <w:tabs>
          <w:tab w:val="right" w:pos="1843"/>
          <w:tab w:val="left" w:pos="2127"/>
        </w:tabs>
        <w:spacing w:before="108"/>
        <w:ind w:left="567" w:firstLine="567"/>
        <w:rPr>
          <w:rFonts w:cs="Arial"/>
          <w:szCs w:val="24"/>
          <w:lang w:val="de-DE"/>
        </w:rPr>
      </w:pPr>
      <w:r w:rsidRPr="003D409C">
        <w:rPr>
          <w:rFonts w:cs="Arial"/>
          <w:szCs w:val="24"/>
          <w:lang w:val="de-DE"/>
        </w:rPr>
        <w:tab/>
        <w:t>iv)</w:t>
      </w:r>
      <w:r w:rsidRPr="003D409C">
        <w:rPr>
          <w:rFonts w:cs="Arial"/>
          <w:szCs w:val="24"/>
          <w:lang w:val="de-DE"/>
        </w:rPr>
        <w:tab/>
        <w:t xml:space="preserve">Guthaben (andere als die </w:t>
      </w:r>
      <w:r w:rsidRPr="004D48DE">
        <w:rPr>
          <w:rFonts w:cs="Arial"/>
          <w:szCs w:val="24"/>
          <w:highlight w:val="lightGray"/>
          <w:lang w:val="de-DE"/>
        </w:rPr>
        <w:t xml:space="preserve">vom </w:t>
      </w:r>
      <w:r w:rsidRPr="003D409C">
        <w:rPr>
          <w:rFonts w:cs="Arial"/>
          <w:szCs w:val="24"/>
          <w:highlight w:val="lightGray"/>
          <w:lang w:val="de-DE"/>
        </w:rPr>
        <w:t>Rat</w:t>
      </w:r>
      <w:r w:rsidRPr="003D409C">
        <w:rPr>
          <w:rFonts w:cs="Arial"/>
          <w:szCs w:val="24"/>
          <w:lang w:val="de-DE"/>
        </w:rPr>
        <w:t xml:space="preserve"> bereitgestellten </w:t>
      </w:r>
      <w:r w:rsidRPr="003D409C">
        <w:rPr>
          <w:rFonts w:cs="Arial"/>
          <w:szCs w:val="24"/>
          <w:highlight w:val="lightGray"/>
          <w:lang w:val="de-DE"/>
        </w:rPr>
        <w:t>Haushaltsmittel</w:t>
      </w:r>
      <w:r w:rsidRPr="003D409C">
        <w:rPr>
          <w:rFonts w:cs="Arial"/>
          <w:szCs w:val="24"/>
          <w:lang w:val="de-DE"/>
        </w:rPr>
        <w:t>);</w:t>
      </w:r>
    </w:p>
    <w:p w:rsidR="00340EA3" w:rsidRPr="003D409C" w:rsidRDefault="004D48DE" w:rsidP="00AD7196">
      <w:pPr>
        <w:tabs>
          <w:tab w:val="right" w:pos="1843"/>
          <w:tab w:val="left" w:pos="2127"/>
        </w:tabs>
        <w:spacing w:before="108"/>
        <w:ind w:left="567" w:firstLine="567"/>
        <w:rPr>
          <w:rFonts w:cs="Arial"/>
          <w:szCs w:val="24"/>
          <w:lang w:val="de-DE"/>
        </w:rPr>
      </w:pPr>
      <w:r>
        <w:rPr>
          <w:rFonts w:cs="Arial"/>
          <w:szCs w:val="24"/>
          <w:lang w:val="de-DE"/>
        </w:rPr>
        <w:tab/>
      </w:r>
      <w:r w:rsidR="00340EA3" w:rsidRPr="003D409C">
        <w:rPr>
          <w:rFonts w:cs="Arial"/>
          <w:szCs w:val="24"/>
          <w:lang w:val="de-DE"/>
        </w:rPr>
        <w:t>v)</w:t>
      </w:r>
      <w:r w:rsidR="00340EA3" w:rsidRPr="003D409C">
        <w:rPr>
          <w:rFonts w:cs="Arial"/>
          <w:szCs w:val="24"/>
          <w:lang w:val="de-DE"/>
        </w:rPr>
        <w:tab/>
        <w:t>die Ausgaben, einschließlich Auszahlungen und antizipative</w:t>
      </w:r>
      <w:r w:rsidR="00EA3911" w:rsidRPr="003D409C">
        <w:rPr>
          <w:rFonts w:cs="Arial"/>
          <w:szCs w:val="24"/>
          <w:lang w:val="de-DE"/>
        </w:rPr>
        <w:t>r</w:t>
      </w:r>
      <w:r w:rsidR="00340EA3" w:rsidRPr="003D409C">
        <w:rPr>
          <w:rFonts w:cs="Arial"/>
          <w:szCs w:val="24"/>
          <w:lang w:val="de-DE"/>
        </w:rPr>
        <w:t xml:space="preserve"> Passiva;</w:t>
      </w:r>
    </w:p>
    <w:p w:rsidR="00340EA3" w:rsidRPr="003D409C" w:rsidRDefault="00340EA3" w:rsidP="00AD7196">
      <w:pPr>
        <w:tabs>
          <w:tab w:val="right" w:pos="1843"/>
          <w:tab w:val="left" w:pos="2127"/>
        </w:tabs>
        <w:spacing w:before="108"/>
        <w:ind w:left="567" w:firstLine="567"/>
        <w:rPr>
          <w:rFonts w:cs="Arial"/>
          <w:szCs w:val="24"/>
          <w:lang w:val="de-DE"/>
        </w:rPr>
      </w:pPr>
      <w:r w:rsidRPr="003D409C">
        <w:rPr>
          <w:rFonts w:cs="Arial"/>
          <w:szCs w:val="24"/>
          <w:lang w:val="de-DE"/>
        </w:rPr>
        <w:tab/>
        <w:t>vi)</w:t>
      </w:r>
      <w:r w:rsidRPr="003D409C">
        <w:rPr>
          <w:rFonts w:cs="Arial"/>
          <w:szCs w:val="24"/>
          <w:lang w:val="de-DE"/>
        </w:rPr>
        <w:tab/>
        <w:t>Bilanzen von Mittel</w:t>
      </w:r>
      <w:r w:rsidR="00EA3911" w:rsidRPr="003D409C">
        <w:rPr>
          <w:rFonts w:cs="Arial"/>
          <w:szCs w:val="24"/>
          <w:lang w:val="de-DE"/>
        </w:rPr>
        <w:t>zuweisungen und Haushaltsmittel.</w:t>
      </w:r>
    </w:p>
    <w:p w:rsidR="00340EA3" w:rsidRPr="00013C05" w:rsidRDefault="00340EA3" w:rsidP="00AD7196">
      <w:pPr>
        <w:pStyle w:val="Inf4Normal"/>
        <w:ind w:left="567" w:firstLine="567"/>
        <w:rPr>
          <w:rFonts w:cs="Arial"/>
          <w:szCs w:val="24"/>
          <w:lang w:val="de-DE"/>
        </w:rPr>
      </w:pPr>
      <w:r w:rsidRPr="00013C05">
        <w:rPr>
          <w:rFonts w:cs="Arial"/>
          <w:szCs w:val="24"/>
          <w:lang w:val="de-DE"/>
        </w:rPr>
        <w:t>b)</w:t>
      </w:r>
      <w:r w:rsidRPr="00013C05">
        <w:rPr>
          <w:rFonts w:cs="Arial"/>
          <w:szCs w:val="24"/>
          <w:lang w:val="de-DE"/>
        </w:rPr>
        <w:tab/>
        <w:t>die Konten des Hauptbuchs, die alle Bankguthaben, Kapitalanlagen, Forderungen und sonstige Aktiva, Verbindlichkeiten</w:t>
      </w:r>
      <w:r w:rsidR="00EA3911" w:rsidRPr="00013C05">
        <w:rPr>
          <w:rFonts w:cs="Arial"/>
          <w:szCs w:val="24"/>
          <w:lang w:val="de-DE"/>
        </w:rPr>
        <w:t xml:space="preserve"> und sonstige Passiva ausweisen.</w:t>
      </w:r>
    </w:p>
    <w:p w:rsidR="00340EA3" w:rsidRPr="00013C05" w:rsidRDefault="00340EA3" w:rsidP="00AD7196">
      <w:pPr>
        <w:pStyle w:val="Inf4Normal"/>
        <w:ind w:left="567" w:firstLine="567"/>
        <w:rPr>
          <w:rFonts w:cs="Arial"/>
          <w:szCs w:val="24"/>
          <w:lang w:val="de-DE"/>
        </w:rPr>
      </w:pPr>
      <w:r w:rsidRPr="00013C05">
        <w:rPr>
          <w:rFonts w:cs="Arial"/>
          <w:szCs w:val="24"/>
          <w:lang w:val="de-DE"/>
        </w:rPr>
        <w:t>c)</w:t>
      </w:r>
      <w:r w:rsidRPr="00013C05">
        <w:rPr>
          <w:rFonts w:cs="Arial"/>
          <w:szCs w:val="24"/>
          <w:lang w:val="de-DE"/>
        </w:rPr>
        <w:tab/>
        <w:t>Reservefonds, Betriebsmittelfonds sowie alle Treuhandfonds und sonstigen Sonderkonten.</w:t>
      </w:r>
    </w:p>
    <w:p w:rsidR="00BA07C4" w:rsidRPr="00013C05" w:rsidRDefault="00BA07C4" w:rsidP="00BA07C4">
      <w:pPr>
        <w:pStyle w:val="Inf4Heading5"/>
        <w:rPr>
          <w:rFonts w:cs="Arial"/>
          <w:lang w:val="de-DE"/>
        </w:rPr>
      </w:pPr>
      <w:bookmarkStart w:id="1436" w:name="_Toc523742356"/>
      <w:r w:rsidRPr="00013C05">
        <w:rPr>
          <w:rFonts w:cs="Arial"/>
          <w:lang w:val="de-DE"/>
        </w:rPr>
        <w:t>Befugnisse und Verantwortlichkeit</w:t>
      </w:r>
      <w:bookmarkEnd w:id="1432"/>
      <w:bookmarkEnd w:id="1433"/>
      <w:bookmarkEnd w:id="1434"/>
      <w:bookmarkEnd w:id="1435"/>
      <w:bookmarkEnd w:id="1436"/>
    </w:p>
    <w:p w:rsidR="00BA07C4" w:rsidRPr="00013C05" w:rsidRDefault="00BA07C4" w:rsidP="00BA07C4">
      <w:pPr>
        <w:pStyle w:val="Inf4Heading6"/>
        <w:rPr>
          <w:rFonts w:cs="Arial"/>
          <w:lang w:val="de-DE"/>
        </w:rPr>
      </w:pPr>
      <w:bookmarkStart w:id="1437" w:name="_Toc181672345"/>
      <w:bookmarkStart w:id="1438" w:name="_Toc204136232"/>
      <w:bookmarkStart w:id="1439" w:name="_Toc204141396"/>
      <w:bookmarkStart w:id="1440" w:name="_Toc204141923"/>
      <w:bookmarkStart w:id="1441" w:name="_Toc207000682"/>
      <w:bookmarkStart w:id="1442" w:name="_Toc523742357"/>
      <w:r w:rsidRPr="00013C05">
        <w:rPr>
          <w:rFonts w:cs="Arial"/>
          <w:lang w:val="de-DE"/>
        </w:rPr>
        <w:t>Durchführungsbestimmung 106.2</w:t>
      </w:r>
      <w:bookmarkEnd w:id="1437"/>
      <w:bookmarkEnd w:id="1438"/>
      <w:bookmarkEnd w:id="1439"/>
      <w:bookmarkEnd w:id="1440"/>
      <w:bookmarkEnd w:id="1441"/>
      <w:bookmarkEnd w:id="1442"/>
    </w:p>
    <w:p w:rsidR="00BA07C4" w:rsidRPr="00013C05" w:rsidRDefault="00BA07C4" w:rsidP="00BA07C4">
      <w:pPr>
        <w:pStyle w:val="Inf4Normal"/>
        <w:ind w:left="567"/>
        <w:rPr>
          <w:rFonts w:cs="Arial"/>
          <w:szCs w:val="24"/>
          <w:lang w:val="de-DE"/>
        </w:rPr>
      </w:pPr>
      <w:r w:rsidRPr="00013C05">
        <w:rPr>
          <w:rFonts w:cs="Arial"/>
          <w:szCs w:val="24"/>
          <w:lang w:val="de-DE"/>
        </w:rPr>
        <w:t xml:space="preserve">Der Leiter des Rechnungswesens </w:t>
      </w:r>
      <w:r w:rsidRPr="00013C05">
        <w:rPr>
          <w:rFonts w:cs="Arial"/>
          <w:szCs w:val="24"/>
          <w:highlight w:val="lightGray"/>
          <w:lang w:val="de-DE"/>
        </w:rPr>
        <w:t>der WIPO</w:t>
      </w:r>
      <w:r w:rsidRPr="00013C05">
        <w:rPr>
          <w:rFonts w:cs="Arial"/>
          <w:szCs w:val="24"/>
          <w:lang w:val="de-DE"/>
        </w:rPr>
        <w:t xml:space="preserve"> ist für </w:t>
      </w:r>
      <w:r w:rsidR="00BC662A" w:rsidRPr="00013C05">
        <w:rPr>
          <w:rFonts w:cs="Arial"/>
          <w:szCs w:val="24"/>
          <w:lang w:val="de-DE"/>
        </w:rPr>
        <w:t>die Organisation</w:t>
      </w:r>
      <w:r w:rsidRPr="00013C05">
        <w:rPr>
          <w:rFonts w:cs="Arial"/>
          <w:szCs w:val="24"/>
          <w:lang w:val="de-DE"/>
        </w:rPr>
        <w:t xml:space="preserve"> und die angemessene Funktionsweise aller Rechnungsführungssysteme </w:t>
      </w:r>
      <w:r w:rsidRPr="00013C05">
        <w:rPr>
          <w:rFonts w:cs="Arial"/>
          <w:szCs w:val="24"/>
          <w:highlight w:val="lightGray"/>
          <w:lang w:val="de-DE"/>
        </w:rPr>
        <w:t>der</w:t>
      </w:r>
      <w:r w:rsidR="00742765"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verantwortlich und benennt die für die Ausführung der Rechnungsführungsaufgaben verantwortlichen Bediensteten.</w:t>
      </w:r>
    </w:p>
    <w:p w:rsidR="001815E2" w:rsidRPr="00013C05" w:rsidRDefault="001815E2" w:rsidP="001815E2">
      <w:pPr>
        <w:pStyle w:val="Inf4Heading5"/>
        <w:rPr>
          <w:rFonts w:cs="Arial"/>
          <w:szCs w:val="20"/>
          <w:lang w:val="de-DE"/>
        </w:rPr>
      </w:pPr>
      <w:bookmarkStart w:id="1443" w:name="_Toc160931137"/>
      <w:bookmarkStart w:id="1444" w:name="_Toc173661750"/>
      <w:bookmarkStart w:id="1445" w:name="_Toc173748731"/>
      <w:bookmarkStart w:id="1446" w:name="_Toc329002914"/>
      <w:bookmarkStart w:id="1447" w:name="_Toc523742358"/>
      <w:bookmarkStart w:id="1448" w:name="_Toc181672348"/>
      <w:bookmarkStart w:id="1449" w:name="_Toc204134724"/>
      <w:bookmarkStart w:id="1450" w:name="_Toc204136235"/>
      <w:bookmarkStart w:id="1451" w:name="_Toc204141399"/>
      <w:bookmarkStart w:id="1452" w:name="_Toc204141926"/>
      <w:bookmarkStart w:id="1453" w:name="_Toc207000685"/>
      <w:bookmarkStart w:id="1454" w:name="_Toc270518553"/>
      <w:r w:rsidRPr="00013C05">
        <w:rPr>
          <w:rFonts w:cs="Arial"/>
          <w:szCs w:val="20"/>
          <w:lang w:val="de-DE"/>
        </w:rPr>
        <w:t>Rechnungslegungsgrundsätze und -standards</w:t>
      </w:r>
      <w:bookmarkEnd w:id="1443"/>
      <w:bookmarkEnd w:id="1444"/>
      <w:bookmarkEnd w:id="1445"/>
      <w:bookmarkEnd w:id="1446"/>
      <w:bookmarkEnd w:id="1447"/>
    </w:p>
    <w:p w:rsidR="001815E2" w:rsidRPr="00013C05" w:rsidRDefault="001815E2" w:rsidP="001815E2">
      <w:pPr>
        <w:pStyle w:val="Inf4Heading6"/>
        <w:rPr>
          <w:rFonts w:cs="Arial"/>
          <w:szCs w:val="20"/>
          <w:lang w:val="de-DE"/>
        </w:rPr>
      </w:pPr>
      <w:bookmarkStart w:id="1455" w:name="_Toc329002915"/>
      <w:bookmarkStart w:id="1456" w:name="_Toc523742359"/>
      <w:r w:rsidRPr="00013C05">
        <w:rPr>
          <w:rFonts w:cs="Arial"/>
          <w:szCs w:val="20"/>
          <w:lang w:val="de-DE"/>
        </w:rPr>
        <w:t>Durchführungsbestimmung 106.3</w:t>
      </w:r>
      <w:bookmarkEnd w:id="1455"/>
      <w:bookmarkEnd w:id="1456"/>
    </w:p>
    <w:p w:rsidR="002D3B5D" w:rsidRPr="00013C05" w:rsidRDefault="002D3B5D" w:rsidP="002D3B5D">
      <w:pPr>
        <w:pStyle w:val="Inf4Normal"/>
        <w:ind w:left="567"/>
        <w:rPr>
          <w:szCs w:val="24"/>
          <w:lang w:val="de-DE"/>
        </w:rPr>
      </w:pPr>
      <w:bookmarkStart w:id="1457" w:name="_Toc160931139"/>
      <w:bookmarkStart w:id="1458" w:name="_Toc173661752"/>
      <w:bookmarkStart w:id="1459" w:name="_Toc173748733"/>
      <w:bookmarkStart w:id="1460" w:name="_Toc329002916"/>
      <w:bookmarkStart w:id="1461" w:name="_Toc181672350"/>
      <w:bookmarkStart w:id="1462" w:name="_Toc204136237"/>
      <w:bookmarkStart w:id="1463" w:name="_Toc204141401"/>
      <w:bookmarkStart w:id="1464" w:name="_Toc204141928"/>
      <w:bookmarkStart w:id="1465" w:name="_Toc207000687"/>
      <w:bookmarkEnd w:id="1448"/>
      <w:bookmarkEnd w:id="1449"/>
      <w:bookmarkEnd w:id="1450"/>
      <w:bookmarkEnd w:id="1451"/>
      <w:bookmarkEnd w:id="1452"/>
      <w:bookmarkEnd w:id="1453"/>
      <w:bookmarkEnd w:id="1454"/>
      <w:r w:rsidRPr="00013C05">
        <w:rPr>
          <w:szCs w:val="24"/>
          <w:lang w:val="de-DE"/>
        </w:rPr>
        <w:t xml:space="preserve">Die Buchführungsunterlagen werden zur Unterstützung der Erstellung der Finanzberichte auf unterschiedlichen Rechnungslegungsgrundlagen, wie von der </w:t>
      </w:r>
      <w:r w:rsidRPr="00013C05">
        <w:rPr>
          <w:rFonts w:cs="Arial"/>
          <w:highlight w:val="lightGray"/>
          <w:lang w:val="de-DE"/>
        </w:rPr>
        <w:t>UPOV</w:t>
      </w:r>
      <w:r w:rsidRPr="00013C05">
        <w:rPr>
          <w:rFonts w:cs="Arial"/>
          <w:lang w:val="de-DE"/>
        </w:rPr>
        <w:t xml:space="preserve"> vorgegeben, geführt</w:t>
      </w:r>
      <w:r w:rsidRPr="00013C05">
        <w:rPr>
          <w:szCs w:val="24"/>
          <w:lang w:val="de-DE"/>
        </w:rPr>
        <w:t xml:space="preserve">. Das Programm und der Haushalt sowie die damit verbundene Berichterstattung im Finanzverwaltungsbericht werden auf einer modifizierten periodengerechten Basis erstellt. Die Jahresabschlüsse werden in Einklang mit den Rechnungslegungsgrundsätzen des Systems der Vereinten Nationen auf einer vollständig periodengerechten Basis erstellt. </w:t>
      </w:r>
      <w:r w:rsidRPr="00013C05">
        <w:rPr>
          <w:rFonts w:cs="Arial"/>
          <w:szCs w:val="24"/>
          <w:lang w:val="de-DE"/>
        </w:rPr>
        <w:t xml:space="preserve">Sofern der Leiter des Rechnungswesens </w:t>
      </w:r>
      <w:r w:rsidRPr="00013C05">
        <w:rPr>
          <w:rFonts w:cs="Arial"/>
          <w:szCs w:val="24"/>
          <w:highlight w:val="lightGray"/>
          <w:lang w:val="de-DE"/>
        </w:rPr>
        <w:t>der WIPO</w:t>
      </w:r>
      <w:r w:rsidRPr="00013C05">
        <w:rPr>
          <w:rFonts w:cs="Arial"/>
          <w:szCs w:val="24"/>
          <w:lang w:val="de-DE"/>
        </w:rPr>
        <w:t xml:space="preserve"> oder die für einen Treuhandfonds oder Sonderkonto geltenden Bedingungen nichts anderes vorsehen</w:t>
      </w:r>
      <w:r w:rsidRPr="00013C05">
        <w:rPr>
          <w:szCs w:val="24"/>
          <w:lang w:val="de-DE"/>
        </w:rPr>
        <w:t xml:space="preserve">, </w:t>
      </w:r>
      <w:r w:rsidRPr="00013C05">
        <w:rPr>
          <w:lang w:val="de-DE"/>
        </w:rPr>
        <w:t>werden alle anderen Finanzberichte in vollem Umfang periodengerecht erstellt</w:t>
      </w:r>
      <w:r w:rsidRPr="00013C05">
        <w:rPr>
          <w:rFonts w:cs="Arial"/>
          <w:lang w:val="de-DE"/>
        </w:rPr>
        <w:t>.</w:t>
      </w:r>
    </w:p>
    <w:p w:rsidR="008D11F5" w:rsidRPr="003D409C" w:rsidRDefault="008D11F5" w:rsidP="008D11F5">
      <w:pPr>
        <w:pStyle w:val="Inf4Heading3"/>
        <w:rPr>
          <w:rFonts w:cs="Arial"/>
          <w:lang w:val="de-DE"/>
        </w:rPr>
      </w:pPr>
      <w:bookmarkStart w:id="1466" w:name="_Toc523742360"/>
      <w:r w:rsidRPr="003D409C">
        <w:rPr>
          <w:rFonts w:cs="Arial"/>
          <w:lang w:val="de-DE"/>
        </w:rPr>
        <w:t>Währung der Buchführungsunterlagen</w:t>
      </w:r>
      <w:bookmarkEnd w:id="1457"/>
      <w:bookmarkEnd w:id="1458"/>
      <w:bookmarkEnd w:id="1459"/>
      <w:bookmarkEnd w:id="1460"/>
      <w:bookmarkEnd w:id="1466"/>
    </w:p>
    <w:p w:rsidR="008D11F5" w:rsidRPr="003D409C" w:rsidRDefault="008D11F5" w:rsidP="008D11F5">
      <w:pPr>
        <w:pStyle w:val="Inf4Heading4"/>
        <w:rPr>
          <w:rFonts w:cs="Arial"/>
          <w:lang w:val="de-DE"/>
        </w:rPr>
      </w:pPr>
      <w:bookmarkStart w:id="1467" w:name="_Toc160931140"/>
      <w:bookmarkStart w:id="1468" w:name="_Toc173661753"/>
      <w:bookmarkStart w:id="1469" w:name="_Toc173748734"/>
      <w:bookmarkStart w:id="1470" w:name="_Toc329002917"/>
      <w:bookmarkStart w:id="1471" w:name="_Toc523742361"/>
      <w:r w:rsidRPr="003D409C">
        <w:rPr>
          <w:rFonts w:cs="Arial"/>
          <w:lang w:val="de-DE"/>
        </w:rPr>
        <w:t>Regel 6.3</w:t>
      </w:r>
      <w:bookmarkEnd w:id="1467"/>
      <w:bookmarkEnd w:id="1468"/>
      <w:bookmarkEnd w:id="1469"/>
      <w:bookmarkEnd w:id="1470"/>
      <w:bookmarkEnd w:id="1471"/>
    </w:p>
    <w:p w:rsidR="008D11F5" w:rsidRPr="00013C05" w:rsidRDefault="008D11F5" w:rsidP="00521351">
      <w:pPr>
        <w:pStyle w:val="Inf4Normal"/>
        <w:rPr>
          <w:rFonts w:cs="Arial"/>
          <w:lang w:val="de-DE"/>
        </w:rPr>
      </w:pPr>
      <w:r w:rsidRPr="00013C05">
        <w:rPr>
          <w:lang w:val="de-DE"/>
        </w:rPr>
        <w:t xml:space="preserve">Die Jahresabschlüsse </w:t>
      </w:r>
      <w:r w:rsidRPr="00013C05">
        <w:rPr>
          <w:strike/>
          <w:lang w:val="de-DE"/>
        </w:rPr>
        <w:t>und der Finanzverwaltungsbericht</w:t>
      </w:r>
      <w:r w:rsidRPr="00013C05">
        <w:rPr>
          <w:lang w:val="de-DE"/>
        </w:rPr>
        <w:t xml:space="preserve"> </w:t>
      </w:r>
      <w:r w:rsidRPr="00013C05">
        <w:rPr>
          <w:highlight w:val="lightGray"/>
          <w:lang w:val="de-DE"/>
        </w:rPr>
        <w:t>der</w:t>
      </w:r>
      <w:r w:rsidR="003F3BBF" w:rsidRPr="00013C05">
        <w:rPr>
          <w:highlight w:val="lightGray"/>
          <w:lang w:val="de-DE"/>
        </w:rPr>
        <w:t xml:space="preserve"> </w:t>
      </w:r>
      <w:r w:rsidRPr="00013C05">
        <w:rPr>
          <w:highlight w:val="lightGray"/>
          <w:lang w:val="de-DE"/>
        </w:rPr>
        <w:t>UPOV</w:t>
      </w:r>
      <w:r w:rsidRPr="00013C05">
        <w:rPr>
          <w:lang w:val="de-DE"/>
        </w:rPr>
        <w:t xml:space="preserve"> werden in Schweizer Franken geführt.</w:t>
      </w:r>
      <w:r w:rsidRPr="00013C05">
        <w:rPr>
          <w:rFonts w:cs="Arial"/>
          <w:lang w:val="de-DE"/>
        </w:rPr>
        <w:t xml:space="preserve"> </w:t>
      </w:r>
      <w:r w:rsidRPr="00013C05">
        <w:rPr>
          <w:lang w:val="de-DE"/>
        </w:rPr>
        <w:t xml:space="preserve">Die Buchführungsunterlagen können jedoch in einer oder mehreren Währungen geführt werden, wenn der </w:t>
      </w:r>
      <w:r w:rsidRPr="00013C05">
        <w:rPr>
          <w:highlight w:val="lightGray"/>
          <w:lang w:val="de-DE"/>
        </w:rPr>
        <w:t>Generalsekretär</w:t>
      </w:r>
      <w:r w:rsidRPr="00013C05">
        <w:rPr>
          <w:lang w:val="de-DE"/>
        </w:rPr>
        <w:t xml:space="preserve"> dies für notwendig erachtet.</w:t>
      </w:r>
    </w:p>
    <w:p w:rsidR="00BA07C4" w:rsidRPr="00013C05" w:rsidRDefault="00BA07C4" w:rsidP="00BA07C4">
      <w:pPr>
        <w:pStyle w:val="Inf4Heading6"/>
        <w:rPr>
          <w:rFonts w:cs="Arial"/>
          <w:lang w:val="de-DE"/>
        </w:rPr>
      </w:pPr>
      <w:bookmarkStart w:id="1472" w:name="_Toc523742362"/>
      <w:r w:rsidRPr="00013C05">
        <w:rPr>
          <w:rFonts w:cs="Arial"/>
          <w:lang w:val="de-DE"/>
        </w:rPr>
        <w:t>Durchführungsbestimmung 106.4</w:t>
      </w:r>
      <w:bookmarkEnd w:id="1461"/>
      <w:bookmarkEnd w:id="1462"/>
      <w:bookmarkEnd w:id="1463"/>
      <w:bookmarkEnd w:id="1464"/>
      <w:bookmarkEnd w:id="1465"/>
      <w:bookmarkEnd w:id="1472"/>
    </w:p>
    <w:p w:rsidR="008D11F5" w:rsidRPr="00013C05" w:rsidRDefault="008D11F5" w:rsidP="00521351">
      <w:pPr>
        <w:pStyle w:val="Inf4Normal"/>
        <w:ind w:left="567"/>
        <w:rPr>
          <w:rFonts w:cs="Arial"/>
          <w:szCs w:val="24"/>
          <w:lang w:val="de-DE"/>
        </w:rPr>
      </w:pPr>
      <w:bookmarkStart w:id="1473" w:name="_Toc181672351"/>
      <w:bookmarkStart w:id="1474" w:name="_Toc204136238"/>
      <w:bookmarkStart w:id="1475" w:name="_Toc204141402"/>
      <w:bookmarkStart w:id="1476" w:name="_Toc204141929"/>
      <w:bookmarkStart w:id="1477" w:name="_Toc207000688"/>
      <w:bookmarkStart w:id="1478" w:name="_Toc160931142"/>
      <w:bookmarkStart w:id="1479" w:name="_Toc173661755"/>
      <w:bookmarkStart w:id="1480" w:name="_Toc173748736"/>
      <w:bookmarkStart w:id="1481" w:name="_Toc207774185"/>
      <w:bookmarkEnd w:id="1410"/>
      <w:bookmarkEnd w:id="1411"/>
      <w:bookmarkEnd w:id="1412"/>
      <w:bookmarkEnd w:id="1413"/>
      <w:r w:rsidRPr="00013C05">
        <w:rPr>
          <w:rFonts w:cs="Arial"/>
          <w:szCs w:val="24"/>
          <w:lang w:val="de-DE"/>
        </w:rPr>
        <w:t xml:space="preserve">Sofern der Leiter des Rechnungswesens </w:t>
      </w:r>
      <w:r w:rsidRPr="00013C05">
        <w:rPr>
          <w:rFonts w:cs="Arial"/>
          <w:szCs w:val="24"/>
          <w:highlight w:val="lightGray"/>
          <w:lang w:val="de-DE"/>
        </w:rPr>
        <w:t>der WIPO</w:t>
      </w:r>
      <w:r w:rsidRPr="00013C05">
        <w:rPr>
          <w:rFonts w:cs="Arial"/>
          <w:szCs w:val="24"/>
          <w:lang w:val="de-DE"/>
        </w:rPr>
        <w:t xml:space="preserve"> nichts anderes anweist, werden die Buchführungsunterlagen in Schweizer Franken geführt.</w:t>
      </w:r>
    </w:p>
    <w:p w:rsidR="00BA07C4" w:rsidRPr="00013C05" w:rsidRDefault="00BA07C4" w:rsidP="00BA07C4">
      <w:pPr>
        <w:pStyle w:val="Inf4Heading5"/>
        <w:rPr>
          <w:rFonts w:cs="Arial"/>
          <w:lang w:val="de-DE"/>
        </w:rPr>
      </w:pPr>
      <w:bookmarkStart w:id="1482" w:name="_Toc523742363"/>
      <w:r w:rsidRPr="00013C05">
        <w:rPr>
          <w:rFonts w:cs="Arial"/>
          <w:lang w:val="de-DE"/>
        </w:rPr>
        <w:t xml:space="preserve">Verbuchung von </w:t>
      </w:r>
      <w:bookmarkEnd w:id="1473"/>
      <w:r w:rsidRPr="00013C05">
        <w:rPr>
          <w:rFonts w:cs="Arial"/>
          <w:lang w:val="de-DE"/>
        </w:rPr>
        <w:t>Wechselkursschwankungen</w:t>
      </w:r>
      <w:bookmarkEnd w:id="1474"/>
      <w:bookmarkEnd w:id="1475"/>
      <w:bookmarkEnd w:id="1476"/>
      <w:bookmarkEnd w:id="1477"/>
      <w:bookmarkEnd w:id="1482"/>
    </w:p>
    <w:p w:rsidR="00BA07C4" w:rsidRPr="00013C05" w:rsidRDefault="00BA07C4" w:rsidP="00BA07C4">
      <w:pPr>
        <w:pStyle w:val="Inf4Heading6"/>
        <w:rPr>
          <w:rFonts w:cs="Arial"/>
          <w:lang w:val="de-DE"/>
        </w:rPr>
      </w:pPr>
      <w:bookmarkStart w:id="1483" w:name="_Toc181672352"/>
      <w:bookmarkStart w:id="1484" w:name="_Toc204136239"/>
      <w:bookmarkStart w:id="1485" w:name="_Toc204141403"/>
      <w:bookmarkStart w:id="1486" w:name="_Toc204141930"/>
      <w:bookmarkStart w:id="1487" w:name="_Toc207000689"/>
      <w:bookmarkStart w:id="1488" w:name="_Toc523742364"/>
      <w:r w:rsidRPr="00013C05">
        <w:rPr>
          <w:rFonts w:cs="Arial"/>
          <w:lang w:val="de-DE"/>
        </w:rPr>
        <w:t>Durchführungsbestimmung 106.5</w:t>
      </w:r>
      <w:bookmarkEnd w:id="1483"/>
      <w:bookmarkEnd w:id="1484"/>
      <w:bookmarkEnd w:id="1485"/>
      <w:bookmarkEnd w:id="1486"/>
      <w:bookmarkEnd w:id="1487"/>
      <w:bookmarkEnd w:id="1488"/>
    </w:p>
    <w:p w:rsidR="00BA07C4" w:rsidRPr="00013C05" w:rsidRDefault="00BA07C4" w:rsidP="00521351">
      <w:pPr>
        <w:pStyle w:val="Inf4Normal"/>
        <w:ind w:left="567"/>
        <w:rPr>
          <w:rFonts w:cs="Arial"/>
          <w:szCs w:val="24"/>
          <w:lang w:val="de-DE"/>
        </w:rPr>
      </w:pPr>
      <w:r w:rsidRPr="00013C05">
        <w:rPr>
          <w:rFonts w:cs="Arial"/>
          <w:szCs w:val="24"/>
          <w:lang w:val="de-DE"/>
        </w:rPr>
        <w:t>a)</w:t>
      </w:r>
      <w:r w:rsidRPr="00013C05">
        <w:rPr>
          <w:rFonts w:cs="Arial"/>
          <w:szCs w:val="24"/>
          <w:lang w:val="de-DE"/>
        </w:rPr>
        <w:tab/>
        <w:t xml:space="preserve">Der Leiter des Rechnungswesens </w:t>
      </w:r>
      <w:r w:rsidRPr="00013C05">
        <w:rPr>
          <w:rFonts w:cs="Arial"/>
          <w:szCs w:val="24"/>
          <w:highlight w:val="lightGray"/>
          <w:lang w:val="de-DE"/>
        </w:rPr>
        <w:t>der WIPO</w:t>
      </w:r>
      <w:r w:rsidRPr="00013C05">
        <w:rPr>
          <w:rFonts w:cs="Arial"/>
          <w:szCs w:val="24"/>
          <w:lang w:val="de-DE"/>
        </w:rPr>
        <w:t xml:space="preserve"> setzt die operationellen Umrechnungskurse zwischen dem Schweizer Franken und anderen Währungen fest, die von den operationellen </w:t>
      </w:r>
      <w:r w:rsidR="00523557" w:rsidRPr="00013C05">
        <w:rPr>
          <w:rFonts w:cs="Arial"/>
          <w:szCs w:val="24"/>
          <w:lang w:val="de-DE"/>
        </w:rPr>
        <w:t>Umrechnungskursen</w:t>
      </w:r>
      <w:r w:rsidRPr="00013C05">
        <w:rPr>
          <w:rFonts w:cs="Arial"/>
          <w:szCs w:val="24"/>
          <w:lang w:val="de-DE"/>
        </w:rPr>
        <w:t xml:space="preserve"> der Vereinten Nationen hergeleitet werden. Die besagten operationellen Umrechnungskurse werden für die Verbuchung aller Transaktionen </w:t>
      </w:r>
      <w:r w:rsidRPr="00013C05">
        <w:rPr>
          <w:rFonts w:cs="Arial"/>
          <w:szCs w:val="24"/>
          <w:highlight w:val="lightGray"/>
          <w:lang w:val="de-DE"/>
        </w:rPr>
        <w:t>der</w:t>
      </w:r>
      <w:r w:rsidR="00D06F21"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verwendet.</w:t>
      </w:r>
    </w:p>
    <w:p w:rsidR="00BA07C4" w:rsidRPr="00013C05" w:rsidRDefault="00BA07C4" w:rsidP="00521351">
      <w:pPr>
        <w:pStyle w:val="Inf4Normal"/>
        <w:ind w:left="567"/>
        <w:rPr>
          <w:rFonts w:cs="Arial"/>
          <w:szCs w:val="24"/>
          <w:lang w:val="de-DE"/>
        </w:rPr>
      </w:pPr>
      <w:r w:rsidRPr="00013C05">
        <w:rPr>
          <w:rFonts w:cs="Arial"/>
          <w:szCs w:val="24"/>
          <w:lang w:val="de-DE"/>
        </w:rPr>
        <w:t>b)</w:t>
      </w:r>
      <w:r w:rsidRPr="00013C05">
        <w:rPr>
          <w:rFonts w:cs="Arial"/>
          <w:szCs w:val="24"/>
          <w:lang w:val="de-DE"/>
        </w:rPr>
        <w:tab/>
        <w:t xml:space="preserve">Zahlungen in anderen Währungen als Schweizer Franken werden aufgrund des zum Zeitpunkt der Zahlung gültigen operationellen Umrechnungskurses festgelegt. Unterschiede zwischen dem beim Umtausch tatsächlich erhaltenen Betrag und dem Betrag, der zum operationellen Umrechnungskurs erzielt worden wäre, werden als Wechselkursverlust bzw. </w:t>
      </w:r>
      <w:r w:rsidRPr="00013C05">
        <w:rPr>
          <w:rFonts w:cs="Arial"/>
          <w:szCs w:val="24"/>
          <w:lang w:val="de-DE"/>
        </w:rPr>
        <w:noBreakHyphen/>
        <w:t>gewinn verbucht.</w:t>
      </w:r>
    </w:p>
    <w:p w:rsidR="00BA07C4" w:rsidRPr="00013C05" w:rsidRDefault="00BA07C4" w:rsidP="00BA07C4">
      <w:pPr>
        <w:pStyle w:val="Inf4Heading5"/>
        <w:rPr>
          <w:rFonts w:cs="Arial"/>
          <w:lang w:val="de-DE"/>
        </w:rPr>
      </w:pPr>
      <w:bookmarkStart w:id="1489" w:name="_Toc181672353"/>
      <w:bookmarkStart w:id="1490" w:name="_Toc204136240"/>
      <w:bookmarkStart w:id="1491" w:name="_Toc204141404"/>
      <w:bookmarkStart w:id="1492" w:name="_Toc204141931"/>
      <w:bookmarkStart w:id="1493" w:name="_Toc207000690"/>
      <w:bookmarkStart w:id="1494" w:name="_Toc523742365"/>
      <w:r w:rsidRPr="00013C05">
        <w:rPr>
          <w:rFonts w:cs="Arial"/>
          <w:lang w:val="de-DE"/>
        </w:rPr>
        <w:lastRenderedPageBreak/>
        <w:t>Verbuchung des Erlöses aus der Veräußerung von Vermög</w:t>
      </w:r>
      <w:bookmarkEnd w:id="1489"/>
      <w:r w:rsidRPr="00013C05">
        <w:rPr>
          <w:rFonts w:cs="Arial"/>
          <w:lang w:val="de-DE"/>
        </w:rPr>
        <w:t>enswerten</w:t>
      </w:r>
      <w:bookmarkEnd w:id="1490"/>
      <w:bookmarkEnd w:id="1491"/>
      <w:bookmarkEnd w:id="1492"/>
      <w:bookmarkEnd w:id="1493"/>
      <w:bookmarkEnd w:id="1494"/>
    </w:p>
    <w:p w:rsidR="00BA07C4" w:rsidRPr="00013C05" w:rsidRDefault="00BA07C4" w:rsidP="00BA07C4">
      <w:pPr>
        <w:pStyle w:val="Inf4Heading6"/>
        <w:rPr>
          <w:rFonts w:cs="Arial"/>
          <w:lang w:val="de-DE"/>
        </w:rPr>
      </w:pPr>
      <w:bookmarkStart w:id="1495" w:name="_Toc181672354"/>
      <w:bookmarkStart w:id="1496" w:name="_Toc204136241"/>
      <w:bookmarkStart w:id="1497" w:name="_Toc204141405"/>
      <w:bookmarkStart w:id="1498" w:name="_Toc204141932"/>
      <w:bookmarkStart w:id="1499" w:name="_Toc207000691"/>
      <w:bookmarkStart w:id="1500" w:name="_Toc523742366"/>
      <w:r w:rsidRPr="00013C05">
        <w:rPr>
          <w:rFonts w:cs="Arial"/>
          <w:lang w:val="de-DE"/>
        </w:rPr>
        <w:t xml:space="preserve">Durchführungsbestimmung </w:t>
      </w:r>
      <w:bookmarkEnd w:id="1495"/>
      <w:bookmarkEnd w:id="1496"/>
      <w:bookmarkEnd w:id="1497"/>
      <w:bookmarkEnd w:id="1498"/>
      <w:r w:rsidRPr="00013C05">
        <w:rPr>
          <w:rFonts w:cs="Arial"/>
          <w:lang w:val="de-DE"/>
        </w:rPr>
        <w:t>106.6</w:t>
      </w:r>
      <w:bookmarkEnd w:id="1499"/>
      <w:bookmarkEnd w:id="1500"/>
    </w:p>
    <w:p w:rsidR="005F1C6C" w:rsidRPr="00013C05" w:rsidRDefault="005F1C6C" w:rsidP="00521351">
      <w:pPr>
        <w:pStyle w:val="Inf4Normal"/>
        <w:ind w:left="567"/>
        <w:rPr>
          <w:rFonts w:cs="Arial"/>
          <w:lang w:val="de-DE"/>
        </w:rPr>
      </w:pPr>
      <w:bookmarkStart w:id="1501" w:name="_Toc181672355"/>
      <w:bookmarkStart w:id="1502" w:name="_Toc204136242"/>
      <w:bookmarkStart w:id="1503" w:name="_Toc204141406"/>
      <w:bookmarkStart w:id="1504" w:name="_Toc204141933"/>
      <w:bookmarkStart w:id="1505" w:name="_Toc207000692"/>
      <w:r w:rsidRPr="00013C05">
        <w:rPr>
          <w:rFonts w:cs="Arial"/>
          <w:lang w:val="de-DE"/>
        </w:rPr>
        <w:t>Zum Zwecke der in vollem Umfang periodengerecht erstellten Jahresabschlüsse wird der aus der Ausbuchung von Anlagevermögen (Sachanlagevermögen, Gebäude oder immaterielle Vermögenswerte) entstandene Gewinn oder Verlust in den Überschuß oder Verlust der Gesamtergebnisrechnung aufgenommen.</w:t>
      </w:r>
    </w:p>
    <w:p w:rsidR="00BA07C4" w:rsidRPr="00013C05" w:rsidRDefault="00BA07C4" w:rsidP="00BA07C4">
      <w:pPr>
        <w:pStyle w:val="Inf4Heading5"/>
        <w:rPr>
          <w:rFonts w:cs="Arial"/>
          <w:lang w:val="de-DE"/>
        </w:rPr>
      </w:pPr>
      <w:bookmarkStart w:id="1506" w:name="_Toc523742367"/>
      <w:r w:rsidRPr="00013C05">
        <w:rPr>
          <w:rFonts w:cs="Arial"/>
          <w:lang w:val="de-DE"/>
        </w:rPr>
        <w:t xml:space="preserve">Verbuchung von </w:t>
      </w:r>
      <w:r w:rsidR="00D06F21" w:rsidRPr="00013C05">
        <w:rPr>
          <w:rFonts w:cs="Arial"/>
          <w:u w:val="single"/>
          <w:lang w:val="de-DE"/>
        </w:rPr>
        <w:t>vertraglichen</w:t>
      </w:r>
      <w:r w:rsidR="00D06F21" w:rsidRPr="00013C05">
        <w:rPr>
          <w:rFonts w:cs="Arial"/>
          <w:lang w:val="de-DE"/>
        </w:rPr>
        <w:t xml:space="preserve"> </w:t>
      </w:r>
      <w:r w:rsidRPr="00013C05">
        <w:rPr>
          <w:rFonts w:cs="Arial"/>
          <w:lang w:val="de-DE"/>
        </w:rPr>
        <w:t xml:space="preserve">Vorausverpflichtungen zu Lasten </w:t>
      </w:r>
      <w:bookmarkEnd w:id="1501"/>
      <w:r w:rsidRPr="00013C05">
        <w:rPr>
          <w:rFonts w:cs="Arial"/>
          <w:lang w:val="de-DE"/>
        </w:rPr>
        <w:t>künftiger Rechnungsperioden</w:t>
      </w:r>
      <w:bookmarkEnd w:id="1502"/>
      <w:bookmarkEnd w:id="1503"/>
      <w:bookmarkEnd w:id="1504"/>
      <w:bookmarkEnd w:id="1505"/>
      <w:bookmarkEnd w:id="1506"/>
    </w:p>
    <w:p w:rsidR="00BA07C4" w:rsidRPr="00013C05" w:rsidRDefault="00BA07C4" w:rsidP="00BA07C4">
      <w:pPr>
        <w:pStyle w:val="Inf4Heading6"/>
        <w:rPr>
          <w:rFonts w:cs="Arial"/>
          <w:lang w:val="de-DE"/>
        </w:rPr>
      </w:pPr>
      <w:bookmarkStart w:id="1507" w:name="_Toc181672356"/>
      <w:bookmarkStart w:id="1508" w:name="_Toc204136243"/>
      <w:bookmarkStart w:id="1509" w:name="_Toc204141407"/>
      <w:bookmarkStart w:id="1510" w:name="_Toc204141934"/>
      <w:bookmarkStart w:id="1511" w:name="_Toc207000693"/>
      <w:bookmarkStart w:id="1512" w:name="_Toc523742368"/>
      <w:r w:rsidRPr="00013C05">
        <w:rPr>
          <w:rFonts w:cs="Arial"/>
          <w:lang w:val="de-DE"/>
        </w:rPr>
        <w:t>Durchführungsbestimmung 106.7</w:t>
      </w:r>
      <w:bookmarkEnd w:id="1507"/>
      <w:bookmarkEnd w:id="1508"/>
      <w:bookmarkEnd w:id="1509"/>
      <w:bookmarkEnd w:id="1510"/>
      <w:bookmarkEnd w:id="1511"/>
      <w:bookmarkEnd w:id="1512"/>
    </w:p>
    <w:p w:rsidR="000340E9" w:rsidRPr="00013C05" w:rsidRDefault="000340E9" w:rsidP="00521351">
      <w:pPr>
        <w:pStyle w:val="Inf4Normal"/>
        <w:ind w:left="567"/>
        <w:rPr>
          <w:rFonts w:cs="Arial"/>
          <w:szCs w:val="24"/>
          <w:lang w:val="de-DE"/>
        </w:rPr>
      </w:pPr>
      <w:bookmarkStart w:id="1513" w:name="_Toc181672357"/>
      <w:bookmarkStart w:id="1514" w:name="_Toc204134725"/>
      <w:bookmarkStart w:id="1515" w:name="_Toc204136244"/>
      <w:bookmarkStart w:id="1516" w:name="_Toc204141408"/>
      <w:bookmarkStart w:id="1517" w:name="_Toc204141935"/>
      <w:bookmarkStart w:id="1518" w:name="_Toc207000694"/>
      <w:bookmarkStart w:id="1519" w:name="_Toc270518554"/>
      <w:r w:rsidRPr="00013C05">
        <w:rPr>
          <w:rFonts w:cs="Arial"/>
          <w:szCs w:val="24"/>
          <w:lang w:val="de-DE"/>
        </w:rPr>
        <w:t xml:space="preserve">Die </w:t>
      </w:r>
      <w:r w:rsidR="003F3BBF" w:rsidRPr="00013C05">
        <w:rPr>
          <w:rFonts w:cs="Arial"/>
          <w:szCs w:val="24"/>
          <w:u w:val="single"/>
          <w:lang w:val="de-DE"/>
        </w:rPr>
        <w:t>vertraglichen</w:t>
      </w:r>
      <w:r w:rsidR="003F3BBF" w:rsidRPr="00013C05">
        <w:rPr>
          <w:rFonts w:cs="Arial"/>
          <w:szCs w:val="24"/>
          <w:lang w:val="de-DE"/>
        </w:rPr>
        <w:t xml:space="preserve"> </w:t>
      </w:r>
      <w:r w:rsidRPr="00013C05">
        <w:rPr>
          <w:rFonts w:cs="Arial"/>
          <w:szCs w:val="24"/>
          <w:lang w:val="de-DE"/>
        </w:rPr>
        <w:t xml:space="preserve">Verpflichtungen, die </w:t>
      </w:r>
      <w:r w:rsidR="00D06F21" w:rsidRPr="00013C05">
        <w:rPr>
          <w:rFonts w:cs="Arial"/>
          <w:szCs w:val="24"/>
          <w:lang w:val="de-DE"/>
        </w:rPr>
        <w:t xml:space="preserve">gemäß Regel 5.7 und Durchführungsbestimmung 105.1 </w:t>
      </w:r>
      <w:r w:rsidR="003F3BBF" w:rsidRPr="00013C05">
        <w:rPr>
          <w:rFonts w:cs="Arial"/>
          <w:szCs w:val="24"/>
          <w:u w:val="single"/>
          <w:lang w:val="de-DE"/>
        </w:rPr>
        <w:t>zu Lasten künftiger</w:t>
      </w:r>
      <w:r w:rsidR="003F3BBF" w:rsidRPr="00013C05">
        <w:rPr>
          <w:rFonts w:cs="Arial"/>
          <w:szCs w:val="24"/>
          <w:lang w:val="de-DE"/>
        </w:rPr>
        <w:t xml:space="preserve"> </w:t>
      </w:r>
      <w:r w:rsidRPr="00013C05">
        <w:rPr>
          <w:rFonts w:cs="Arial"/>
          <w:strike/>
          <w:szCs w:val="24"/>
          <w:lang w:val="de-DE"/>
        </w:rPr>
        <w:t>vor der</w:t>
      </w:r>
      <w:r w:rsidRPr="00013C05">
        <w:rPr>
          <w:rFonts w:cs="Arial"/>
          <w:szCs w:val="24"/>
          <w:lang w:val="de-DE"/>
        </w:rPr>
        <w:t xml:space="preserve"> Rechnungsperiode</w:t>
      </w:r>
      <w:r w:rsidR="003F3BBF" w:rsidRPr="00013C05">
        <w:rPr>
          <w:rFonts w:cs="Arial"/>
          <w:szCs w:val="24"/>
          <w:u w:val="single"/>
          <w:lang w:val="de-DE"/>
        </w:rPr>
        <w:t>n</w:t>
      </w:r>
      <w:r w:rsidRPr="00013C05">
        <w:rPr>
          <w:rFonts w:cs="Arial"/>
          <w:szCs w:val="24"/>
          <w:lang w:val="de-DE"/>
        </w:rPr>
        <w:t xml:space="preserve"> eingegangen wurden, </w:t>
      </w:r>
      <w:r w:rsidRPr="00013C05">
        <w:rPr>
          <w:rFonts w:cs="Arial"/>
          <w:strike/>
          <w:szCs w:val="24"/>
          <w:lang w:val="de-DE"/>
        </w:rPr>
        <w:t>auf die sie sich beziehen,</w:t>
      </w:r>
      <w:r w:rsidRPr="00013C05">
        <w:rPr>
          <w:rFonts w:cs="Arial"/>
          <w:szCs w:val="24"/>
          <w:lang w:val="de-DE"/>
        </w:rPr>
        <w:t xml:space="preserve"> werden </w:t>
      </w:r>
      <w:r w:rsidRPr="00013C05">
        <w:rPr>
          <w:rFonts w:cs="Arial"/>
          <w:strike/>
          <w:szCs w:val="24"/>
          <w:lang w:val="de-DE"/>
        </w:rPr>
        <w:t xml:space="preserve">im Finanzverwaltungsbericht ausgewiesen. </w:t>
      </w:r>
      <w:r w:rsidRPr="00013C05">
        <w:rPr>
          <w:rFonts w:cs="Arial"/>
          <w:strike/>
          <w:lang w:val="de-DE"/>
        </w:rPr>
        <w:t>Im Hinblick auf die Jahresabschlüsse werden vertragliche Kapitalzusagen für den Kauf von Sachanlagevermögen und aus Leasingvereinbarungen entstehende vertragliche Verpflichtungen, die in künftigen Kalenderjahren fällig werden,</w:t>
      </w:r>
      <w:r w:rsidRPr="00013C05">
        <w:rPr>
          <w:rFonts w:cs="Arial"/>
          <w:lang w:val="de-DE"/>
        </w:rPr>
        <w:t xml:space="preserve"> in den Anmerkungen der Jahresabschlüsse offengelegt.</w:t>
      </w:r>
    </w:p>
    <w:p w:rsidR="00BA07C4" w:rsidRPr="003D409C" w:rsidRDefault="00BA07C4" w:rsidP="00BA07C4">
      <w:pPr>
        <w:pStyle w:val="Inf4Heading3"/>
        <w:rPr>
          <w:rFonts w:cs="Arial"/>
          <w:lang w:val="de-DE"/>
        </w:rPr>
      </w:pPr>
      <w:bookmarkStart w:id="1520" w:name="_Toc523742369"/>
      <w:r w:rsidRPr="003D409C">
        <w:rPr>
          <w:rFonts w:cs="Arial"/>
          <w:szCs w:val="24"/>
          <w:lang w:val="de-DE"/>
        </w:rPr>
        <w:t xml:space="preserve">Abschreibung </w:t>
      </w:r>
      <w:r w:rsidRPr="003D409C">
        <w:rPr>
          <w:rFonts w:cs="Arial"/>
          <w:bCs w:val="0"/>
          <w:szCs w:val="24"/>
          <w:lang w:val="de-DE"/>
        </w:rPr>
        <w:t>von</w:t>
      </w:r>
      <w:r w:rsidRPr="003D409C">
        <w:rPr>
          <w:rFonts w:cs="Arial"/>
          <w:lang w:val="de-DE"/>
        </w:rPr>
        <w:t xml:space="preserve"> </w:t>
      </w:r>
      <w:r w:rsidRPr="003D409C">
        <w:rPr>
          <w:rFonts w:cs="Arial"/>
          <w:bCs w:val="0"/>
          <w:szCs w:val="24"/>
          <w:lang w:val="de-DE"/>
        </w:rPr>
        <w:t>Verlusten</w:t>
      </w:r>
      <w:r w:rsidRPr="003D409C">
        <w:rPr>
          <w:rFonts w:cs="Arial"/>
          <w:lang w:val="de-DE"/>
        </w:rPr>
        <w:t xml:space="preserve"> von Barmitteln, Forderungen und </w:t>
      </w:r>
      <w:r w:rsidRPr="003D409C">
        <w:rPr>
          <w:rFonts w:cs="Arial"/>
          <w:szCs w:val="24"/>
          <w:lang w:val="de-DE"/>
        </w:rPr>
        <w:t>Vermögenswerten</w:t>
      </w:r>
      <w:bookmarkEnd w:id="1513"/>
      <w:bookmarkEnd w:id="1514"/>
      <w:bookmarkEnd w:id="1515"/>
      <w:bookmarkEnd w:id="1516"/>
      <w:bookmarkEnd w:id="1517"/>
      <w:bookmarkEnd w:id="1518"/>
      <w:bookmarkEnd w:id="1519"/>
      <w:bookmarkEnd w:id="1520"/>
    </w:p>
    <w:p w:rsidR="00BA07C4" w:rsidRPr="003D409C" w:rsidRDefault="00BA07C4" w:rsidP="00BA07C4">
      <w:pPr>
        <w:pStyle w:val="Inf4Heading4"/>
        <w:rPr>
          <w:rFonts w:cs="Arial"/>
          <w:lang w:val="de-DE"/>
        </w:rPr>
      </w:pPr>
      <w:bookmarkStart w:id="1521" w:name="_Toc181672358"/>
      <w:bookmarkStart w:id="1522" w:name="_Toc204136245"/>
      <w:bookmarkStart w:id="1523" w:name="_Toc204141409"/>
      <w:bookmarkStart w:id="1524" w:name="_Toc204141936"/>
      <w:bookmarkStart w:id="1525" w:name="_Toc207000695"/>
      <w:bookmarkStart w:id="1526" w:name="_Toc523742370"/>
      <w:r w:rsidRPr="003D409C">
        <w:rPr>
          <w:rFonts w:cs="Arial"/>
          <w:lang w:val="de-DE"/>
        </w:rPr>
        <w:t>Regel 6.4</w:t>
      </w:r>
      <w:bookmarkEnd w:id="1521"/>
      <w:bookmarkEnd w:id="1522"/>
      <w:bookmarkEnd w:id="1523"/>
      <w:bookmarkEnd w:id="1524"/>
      <w:bookmarkEnd w:id="1525"/>
      <w:bookmarkEnd w:id="1526"/>
    </w:p>
    <w:p w:rsidR="008A5107" w:rsidRPr="00013C05" w:rsidRDefault="008A5107" w:rsidP="00521351">
      <w:pPr>
        <w:pStyle w:val="Inf4Normal"/>
        <w:rPr>
          <w:lang w:val="de-DE"/>
        </w:rPr>
      </w:pPr>
      <w:bookmarkStart w:id="1527" w:name="_Toc181672359"/>
      <w:bookmarkStart w:id="1528" w:name="_Toc204136246"/>
      <w:bookmarkStart w:id="1529" w:name="_Toc204141410"/>
      <w:bookmarkStart w:id="1530" w:name="_Toc204141937"/>
      <w:bookmarkStart w:id="1531" w:name="_Toc207000696"/>
      <w:r w:rsidRPr="00013C05">
        <w:rPr>
          <w:lang w:val="de-DE"/>
        </w:rPr>
        <w:t xml:space="preserve">Der </w:t>
      </w:r>
      <w:r w:rsidRPr="00013C05">
        <w:rPr>
          <w:highlight w:val="lightGray"/>
          <w:lang w:val="de-DE"/>
        </w:rPr>
        <w:t>Generalsekretär</w:t>
      </w:r>
      <w:r w:rsidRPr="00013C05">
        <w:rPr>
          <w:lang w:val="de-DE"/>
        </w:rPr>
        <w:t xml:space="preserve"> kann nach einer umfassenden Untersuchung die Abschreibung von Barmitteln, Vorräten und sonstigen Vermögenswerten genehmigen, sofern dem Externen Revisor zusammen mit den Jahresabschlüssen eine Übersicht über sämtliche für das Kalenderjahr abgeschriebenen Beträge für die Rechnungsperiode vorgelegt wird.</w:t>
      </w:r>
    </w:p>
    <w:p w:rsidR="00BA07C4" w:rsidRPr="00013C05" w:rsidRDefault="00BA07C4" w:rsidP="00BA07C4">
      <w:pPr>
        <w:pStyle w:val="Inf4Heading6"/>
        <w:rPr>
          <w:rFonts w:cs="Arial"/>
          <w:lang w:val="de-DE"/>
        </w:rPr>
      </w:pPr>
      <w:bookmarkStart w:id="1532" w:name="_Toc523742371"/>
      <w:r w:rsidRPr="00013C05">
        <w:rPr>
          <w:rFonts w:cs="Arial"/>
          <w:lang w:val="de-DE"/>
        </w:rPr>
        <w:t>Durchführungsbestimmung 106.8</w:t>
      </w:r>
      <w:bookmarkEnd w:id="1527"/>
      <w:bookmarkEnd w:id="1528"/>
      <w:bookmarkEnd w:id="1529"/>
      <w:bookmarkEnd w:id="1530"/>
      <w:bookmarkEnd w:id="1531"/>
      <w:bookmarkEnd w:id="1532"/>
    </w:p>
    <w:p w:rsidR="008A5107" w:rsidRPr="00013C05" w:rsidRDefault="008A5107" w:rsidP="00521351">
      <w:pPr>
        <w:pStyle w:val="Inf4Normal"/>
        <w:ind w:left="567"/>
        <w:rPr>
          <w:rFonts w:cs="Arial"/>
          <w:szCs w:val="24"/>
          <w:lang w:val="de-DE"/>
        </w:rPr>
      </w:pPr>
      <w:bookmarkStart w:id="1533" w:name="_Toc181672360"/>
      <w:bookmarkStart w:id="1534" w:name="_Toc204136247"/>
      <w:bookmarkStart w:id="1535" w:name="_Toc204141411"/>
      <w:bookmarkStart w:id="1536" w:name="_Toc204141938"/>
      <w:bookmarkStart w:id="1537" w:name="_Toc207000697"/>
      <w:r w:rsidRPr="00013C05">
        <w:rPr>
          <w:rFonts w:cs="Arial"/>
          <w:szCs w:val="24"/>
          <w:lang w:val="de-DE"/>
        </w:rPr>
        <w:t>a)</w:t>
      </w:r>
      <w:r w:rsidRPr="00013C05">
        <w:rPr>
          <w:rFonts w:cs="Arial"/>
          <w:szCs w:val="24"/>
          <w:lang w:val="de-DE"/>
        </w:rPr>
        <w:tab/>
        <w:t xml:space="preserve">Der Leiter des Rechnungswesens </w:t>
      </w:r>
      <w:r w:rsidRPr="00013C05">
        <w:rPr>
          <w:rFonts w:cs="Arial"/>
          <w:szCs w:val="24"/>
          <w:highlight w:val="lightGray"/>
          <w:lang w:val="de-DE"/>
        </w:rPr>
        <w:t>der WIPO</w:t>
      </w:r>
      <w:r w:rsidRPr="00013C05">
        <w:rPr>
          <w:rFonts w:cs="Arial"/>
          <w:szCs w:val="24"/>
          <w:lang w:val="de-DE"/>
        </w:rPr>
        <w:t xml:space="preserve"> kann nach einer umfassenden Untersuchung </w:t>
      </w:r>
      <w:r w:rsidR="00616F74" w:rsidRPr="00013C05">
        <w:rPr>
          <w:rFonts w:cs="Arial"/>
          <w:szCs w:val="24"/>
          <w:highlight w:val="lightGray"/>
          <w:lang w:val="de-DE"/>
        </w:rPr>
        <w:t>dem </w:t>
      </w:r>
      <w:r w:rsidRPr="00013C05">
        <w:rPr>
          <w:rFonts w:cs="Arial"/>
          <w:szCs w:val="24"/>
          <w:highlight w:val="lightGray"/>
          <w:lang w:val="de-DE"/>
        </w:rPr>
        <w:t>Generalsekretär empfehlen,</w:t>
      </w:r>
      <w:r w:rsidRPr="00013C05">
        <w:rPr>
          <w:rFonts w:cs="Arial"/>
          <w:szCs w:val="24"/>
          <w:lang w:val="de-DE"/>
        </w:rPr>
        <w:t xml:space="preserve"> die Abschreibung von Barmittelverlusten und des Buchwerts von Forderungen und Wechselforderungen, die für uneinbringlich erachtet werden, zu genehmigen. Spätestens drei Monate nach Ende des Kalenderjahres wird dem Externen Revisor eine zusammenfassende Übersicht über die Verluste von Barmitteln und Forderungen vorgelegt.</w:t>
      </w:r>
    </w:p>
    <w:p w:rsidR="008A5107" w:rsidRPr="00013C05" w:rsidRDefault="008A5107" w:rsidP="00521351">
      <w:pPr>
        <w:pStyle w:val="Inf4Normal"/>
        <w:ind w:left="567"/>
        <w:rPr>
          <w:rFonts w:cs="Arial"/>
          <w:szCs w:val="24"/>
          <w:lang w:val="de-DE"/>
        </w:rPr>
      </w:pPr>
      <w:r w:rsidRPr="00013C05">
        <w:rPr>
          <w:rFonts w:cs="Arial"/>
          <w:szCs w:val="24"/>
          <w:lang w:val="de-DE"/>
        </w:rPr>
        <w:t>b)</w:t>
      </w:r>
      <w:r w:rsidRPr="00013C05">
        <w:rPr>
          <w:rFonts w:cs="Arial"/>
          <w:szCs w:val="24"/>
          <w:lang w:val="de-DE"/>
        </w:rPr>
        <w:tab/>
        <w:t xml:space="preserve">Bei der Untersuchung wird </w:t>
      </w:r>
      <w:r w:rsidRPr="00013C05">
        <w:rPr>
          <w:rFonts w:cs="Arial"/>
          <w:szCs w:val="24"/>
          <w:highlight w:val="lightGray"/>
          <w:lang w:val="de-DE"/>
        </w:rPr>
        <w:t>dem Generalsekretär</w:t>
      </w:r>
      <w:r w:rsidRPr="00013C05">
        <w:rPr>
          <w:rFonts w:cs="Arial"/>
          <w:szCs w:val="24"/>
          <w:lang w:val="de-DE"/>
        </w:rPr>
        <w:t xml:space="preserve"> in jedem einzelnen Fall </w:t>
      </w:r>
      <w:r w:rsidRPr="00013C05">
        <w:rPr>
          <w:rFonts w:cs="Arial"/>
          <w:szCs w:val="24"/>
          <w:highlight w:val="lightGray"/>
          <w:lang w:val="de-DE"/>
        </w:rPr>
        <w:t>empfohlen</w:t>
      </w:r>
      <w:r w:rsidRPr="00013C05">
        <w:rPr>
          <w:rFonts w:cs="Arial"/>
          <w:szCs w:val="24"/>
          <w:lang w:val="de-DE"/>
        </w:rPr>
        <w:t xml:space="preserve"> festzustellen, ob ein Bediensteter </w:t>
      </w:r>
      <w:r w:rsidRPr="00013C05">
        <w:rPr>
          <w:rFonts w:cs="Arial"/>
          <w:szCs w:val="24"/>
          <w:highlight w:val="lightGray"/>
          <w:lang w:val="de-DE"/>
        </w:rPr>
        <w:t>der</w:t>
      </w:r>
      <w:r w:rsidR="003F3BBF"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für den Verlust verantwortlich ist. Von diesem Bediensteten kann verlangt werden, </w:t>
      </w:r>
      <w:r w:rsidRPr="00013C05">
        <w:rPr>
          <w:rFonts w:cs="Arial"/>
          <w:szCs w:val="24"/>
          <w:highlight w:val="lightGray"/>
          <w:lang w:val="de-DE"/>
        </w:rPr>
        <w:t>der</w:t>
      </w:r>
      <w:r w:rsidR="003F3BBF"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den Verlust teilweise oder in vol</w:t>
      </w:r>
      <w:r w:rsidR="00616F74" w:rsidRPr="00013C05">
        <w:rPr>
          <w:rFonts w:cs="Arial"/>
          <w:szCs w:val="24"/>
          <w:lang w:val="de-DE"/>
        </w:rPr>
        <w:t>ler Höhe zu erstatten. Der </w:t>
      </w:r>
      <w:r w:rsidRPr="00013C05">
        <w:rPr>
          <w:rFonts w:cs="Arial"/>
          <w:szCs w:val="24"/>
          <w:highlight w:val="lightGray"/>
          <w:lang w:val="de-DE"/>
        </w:rPr>
        <w:t>Generalsekretär</w:t>
      </w:r>
      <w:r w:rsidRPr="00013C05">
        <w:rPr>
          <w:rFonts w:cs="Arial"/>
          <w:szCs w:val="24"/>
          <w:lang w:val="de-DE"/>
        </w:rPr>
        <w:t xml:space="preserve"> trifft </w:t>
      </w:r>
      <w:r w:rsidRPr="00013C05">
        <w:rPr>
          <w:rFonts w:cs="Arial"/>
          <w:szCs w:val="24"/>
          <w:highlight w:val="lightGray"/>
          <w:lang w:val="de-DE"/>
        </w:rPr>
        <w:t>nach Rücksprache mit dem</w:t>
      </w:r>
      <w:r w:rsidR="00E0477B" w:rsidRPr="00013C05">
        <w:rPr>
          <w:rFonts w:cs="Arial"/>
          <w:szCs w:val="24"/>
          <w:highlight w:val="lightGray"/>
          <w:lang w:val="de-DE"/>
        </w:rPr>
        <w:t xml:space="preserve"> </w:t>
      </w:r>
      <w:r w:rsidRPr="00013C05">
        <w:rPr>
          <w:rFonts w:cs="Arial"/>
          <w:szCs w:val="24"/>
          <w:highlight w:val="lightGray"/>
          <w:lang w:val="de-DE"/>
        </w:rPr>
        <w:t>Leiter des Rechnungswesens</w:t>
      </w:r>
      <w:r w:rsidR="00E0477B" w:rsidRPr="00013C05">
        <w:rPr>
          <w:rFonts w:cs="Arial"/>
          <w:szCs w:val="24"/>
          <w:highlight w:val="lightGray"/>
          <w:lang w:val="de-DE"/>
        </w:rPr>
        <w:t xml:space="preserve"> </w:t>
      </w:r>
      <w:r w:rsidRPr="00013C05">
        <w:rPr>
          <w:rFonts w:cs="Arial"/>
          <w:szCs w:val="24"/>
          <w:highlight w:val="lightGray"/>
          <w:lang w:val="de-DE"/>
        </w:rPr>
        <w:t>der WIPO</w:t>
      </w:r>
      <w:r w:rsidRPr="00013C05">
        <w:rPr>
          <w:rFonts w:cs="Arial"/>
          <w:szCs w:val="24"/>
          <w:lang w:val="de-DE"/>
        </w:rPr>
        <w:t xml:space="preserve"> die endgültige Entscheidung über alle Beträge, die Bediensteten oder anderen Personen aufgrund des Verlustes in Rechnung zu stellen sind.</w:t>
      </w:r>
    </w:p>
    <w:p w:rsidR="00BA07C4" w:rsidRPr="00013C05" w:rsidRDefault="00BA07C4" w:rsidP="00BA07C4">
      <w:pPr>
        <w:pStyle w:val="Inf4Heading6"/>
        <w:rPr>
          <w:rFonts w:cs="Arial"/>
          <w:lang w:val="de-DE"/>
        </w:rPr>
      </w:pPr>
      <w:bookmarkStart w:id="1538" w:name="_Toc523742372"/>
      <w:r w:rsidRPr="00013C05">
        <w:rPr>
          <w:rFonts w:cs="Arial"/>
          <w:lang w:val="de-DE"/>
        </w:rPr>
        <w:t>Durchführungsbestimmung 106.9</w:t>
      </w:r>
      <w:bookmarkEnd w:id="1533"/>
      <w:bookmarkEnd w:id="1534"/>
      <w:bookmarkEnd w:id="1535"/>
      <w:bookmarkEnd w:id="1536"/>
      <w:bookmarkEnd w:id="1537"/>
      <w:bookmarkEnd w:id="1538"/>
    </w:p>
    <w:p w:rsidR="007C5D28" w:rsidRPr="00013C05" w:rsidRDefault="007C5D28" w:rsidP="00521351">
      <w:pPr>
        <w:pStyle w:val="Inf4Normal"/>
        <w:ind w:left="567"/>
        <w:rPr>
          <w:rFonts w:cs="Arial"/>
          <w:szCs w:val="24"/>
          <w:lang w:val="de-DE"/>
        </w:rPr>
      </w:pPr>
      <w:bookmarkStart w:id="1539" w:name="_Toc181672361"/>
      <w:bookmarkStart w:id="1540" w:name="_Toc204136248"/>
      <w:bookmarkStart w:id="1541" w:name="_Toc204141412"/>
      <w:bookmarkStart w:id="1542" w:name="_Toc204141939"/>
      <w:bookmarkStart w:id="1543" w:name="_Toc207000698"/>
      <w:bookmarkStart w:id="1544" w:name="_Toc160931152"/>
      <w:bookmarkStart w:id="1545" w:name="_Toc173661765"/>
      <w:bookmarkStart w:id="1546" w:name="_Toc173748746"/>
      <w:bookmarkStart w:id="1547" w:name="_Toc207774195"/>
      <w:bookmarkEnd w:id="1478"/>
      <w:bookmarkEnd w:id="1479"/>
      <w:bookmarkEnd w:id="1480"/>
      <w:bookmarkEnd w:id="1481"/>
      <w:r w:rsidRPr="00013C05">
        <w:rPr>
          <w:rFonts w:cs="Arial"/>
          <w:szCs w:val="24"/>
          <w:lang w:val="de-DE"/>
        </w:rPr>
        <w:t>a)</w:t>
      </w:r>
      <w:r w:rsidRPr="00013C05">
        <w:rPr>
          <w:rFonts w:cs="Arial"/>
          <w:szCs w:val="24"/>
          <w:lang w:val="de-DE"/>
        </w:rPr>
        <w:tab/>
        <w:t xml:space="preserve">Der Leiter des Rechnungswesens </w:t>
      </w:r>
      <w:r w:rsidRPr="00013C05">
        <w:rPr>
          <w:rFonts w:cs="Arial"/>
          <w:szCs w:val="24"/>
          <w:highlight w:val="lightGray"/>
          <w:lang w:val="de-DE"/>
        </w:rPr>
        <w:t>der WIPO</w:t>
      </w:r>
      <w:r w:rsidRPr="00013C05">
        <w:rPr>
          <w:rFonts w:cs="Arial"/>
          <w:szCs w:val="24"/>
          <w:lang w:val="de-DE"/>
        </w:rPr>
        <w:t xml:space="preserve"> kann nach einer umfassenden Untersuchung </w:t>
      </w:r>
      <w:r w:rsidR="00616F74" w:rsidRPr="00013C05">
        <w:rPr>
          <w:rFonts w:cs="Arial"/>
          <w:szCs w:val="24"/>
          <w:highlight w:val="lightGray"/>
          <w:lang w:val="de-DE"/>
        </w:rPr>
        <w:t>dem </w:t>
      </w:r>
      <w:r w:rsidRPr="00013C05">
        <w:rPr>
          <w:rFonts w:cs="Arial"/>
          <w:szCs w:val="24"/>
          <w:highlight w:val="lightGray"/>
          <w:lang w:val="de-DE"/>
        </w:rPr>
        <w:t>Generalsekretär empfehlen,</w:t>
      </w:r>
      <w:r w:rsidRPr="00013C05">
        <w:rPr>
          <w:rFonts w:cs="Arial"/>
          <w:szCs w:val="24"/>
          <w:lang w:val="de-DE"/>
        </w:rPr>
        <w:t xml:space="preserve"> die Abschreibung von Verlusten von Vermögenswerten </w:t>
      </w:r>
      <w:r w:rsidRPr="00013C05">
        <w:rPr>
          <w:rFonts w:cs="Arial"/>
          <w:szCs w:val="24"/>
          <w:highlight w:val="lightGray"/>
          <w:lang w:val="de-DE"/>
        </w:rPr>
        <w:t>der</w:t>
      </w:r>
      <w:r w:rsidR="00616F74" w:rsidRPr="00013C05">
        <w:rPr>
          <w:rFonts w:cs="Arial"/>
          <w:szCs w:val="24"/>
          <w:highlight w:val="lightGray"/>
          <w:lang w:val="de-DE"/>
        </w:rPr>
        <w:t> </w:t>
      </w:r>
      <w:r w:rsidRPr="00013C05">
        <w:rPr>
          <w:rFonts w:cs="Arial"/>
          <w:szCs w:val="24"/>
          <w:highlight w:val="lightGray"/>
          <w:lang w:val="de-DE"/>
        </w:rPr>
        <w:t>UPOV</w:t>
      </w:r>
      <w:r w:rsidRPr="00013C05">
        <w:rPr>
          <w:rFonts w:cs="Arial"/>
          <w:szCs w:val="24"/>
          <w:lang w:val="de-DE"/>
        </w:rPr>
        <w:t xml:space="preserve"> zu genehmigen und die Buchführungsunterlagen anpassen, um den ausgewiesenen Bestand mit den tatsächlichen physischen Vermögenswerten in Übereinstimmung zu bringen. Spätestens drei Monate nach Ende des Kalenderjahres wird dem Externen Revisor ebenfalls eine kurze Übersicht über die Verluste von Nichtverbrauchsgütern vorgelegt.</w:t>
      </w:r>
    </w:p>
    <w:p w:rsidR="007C5D28" w:rsidRPr="00013C05" w:rsidRDefault="007C5D28" w:rsidP="00521351">
      <w:pPr>
        <w:pStyle w:val="Inf4Normal"/>
        <w:ind w:left="567"/>
        <w:rPr>
          <w:rFonts w:cs="Arial"/>
          <w:szCs w:val="24"/>
          <w:lang w:val="de-DE"/>
        </w:rPr>
      </w:pPr>
      <w:r w:rsidRPr="00013C05">
        <w:rPr>
          <w:rFonts w:cs="Arial"/>
          <w:szCs w:val="24"/>
          <w:lang w:val="de-DE"/>
        </w:rPr>
        <w:t>b)</w:t>
      </w:r>
      <w:r w:rsidRPr="00013C05">
        <w:rPr>
          <w:rFonts w:cs="Arial"/>
          <w:szCs w:val="24"/>
          <w:lang w:val="de-DE"/>
        </w:rPr>
        <w:tab/>
        <w:t xml:space="preserve">Bei der Untersuchung </w:t>
      </w:r>
      <w:r w:rsidR="00136EBD" w:rsidRPr="00013C05">
        <w:rPr>
          <w:rFonts w:cs="Arial"/>
          <w:szCs w:val="24"/>
          <w:highlight w:val="lightGray"/>
          <w:lang w:val="de-DE"/>
        </w:rPr>
        <w:t>wird de</w:t>
      </w:r>
      <w:r w:rsidRPr="00013C05">
        <w:rPr>
          <w:rFonts w:cs="Arial"/>
          <w:szCs w:val="24"/>
          <w:highlight w:val="lightGray"/>
          <w:lang w:val="de-DE"/>
        </w:rPr>
        <w:t>m Generalsekretär</w:t>
      </w:r>
      <w:r w:rsidRPr="00013C05">
        <w:rPr>
          <w:rFonts w:cs="Arial"/>
          <w:szCs w:val="24"/>
          <w:lang w:val="de-DE"/>
        </w:rPr>
        <w:t xml:space="preserve"> in jedem einzelnen Fall </w:t>
      </w:r>
      <w:r w:rsidRPr="00013C05">
        <w:rPr>
          <w:rFonts w:cs="Arial"/>
          <w:szCs w:val="24"/>
          <w:highlight w:val="lightGray"/>
          <w:lang w:val="de-DE"/>
        </w:rPr>
        <w:t>empfohlen</w:t>
      </w:r>
      <w:r w:rsidRPr="00013C05">
        <w:rPr>
          <w:rFonts w:cs="Arial"/>
          <w:szCs w:val="24"/>
          <w:lang w:val="de-DE"/>
        </w:rPr>
        <w:t xml:space="preserve"> festzustellen, ob ein Bediensteter </w:t>
      </w:r>
      <w:r w:rsidRPr="00013C05">
        <w:rPr>
          <w:rFonts w:cs="Arial"/>
          <w:szCs w:val="24"/>
          <w:highlight w:val="lightGray"/>
          <w:lang w:val="de-DE"/>
        </w:rPr>
        <w:t>der</w:t>
      </w:r>
      <w:r w:rsidR="00136EBD"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für den Verlust verantwortlich ist. Von diesem Bediensteten kann verlangt werden, </w:t>
      </w:r>
      <w:r w:rsidRPr="00013C05">
        <w:rPr>
          <w:rFonts w:cs="Arial"/>
          <w:szCs w:val="24"/>
          <w:highlight w:val="lightGray"/>
          <w:lang w:val="de-DE"/>
        </w:rPr>
        <w:t>der</w:t>
      </w:r>
      <w:r w:rsidR="00136EBD"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den Verlust teilweise oder in voller Höhe zu erstatten. Der </w:t>
      </w:r>
      <w:r w:rsidRPr="00013C05">
        <w:rPr>
          <w:rFonts w:cs="Arial"/>
          <w:szCs w:val="24"/>
          <w:highlight w:val="lightGray"/>
          <w:lang w:val="de-DE"/>
        </w:rPr>
        <w:t xml:space="preserve">Generalsekretär </w:t>
      </w:r>
      <w:r w:rsidRPr="00013C05">
        <w:rPr>
          <w:rFonts w:cs="Arial"/>
          <w:szCs w:val="24"/>
          <w:lang w:val="de-DE"/>
        </w:rPr>
        <w:t xml:space="preserve">trifft </w:t>
      </w:r>
      <w:r w:rsidRPr="00013C05">
        <w:rPr>
          <w:rFonts w:cs="Arial"/>
          <w:szCs w:val="24"/>
          <w:highlight w:val="lightGray"/>
          <w:lang w:val="de-DE"/>
        </w:rPr>
        <w:t>nach Rücksprache mit dem</w:t>
      </w:r>
      <w:r w:rsidR="00D06F21" w:rsidRPr="00013C05">
        <w:rPr>
          <w:rFonts w:cs="Arial"/>
          <w:szCs w:val="24"/>
          <w:highlight w:val="lightGray"/>
          <w:lang w:val="de-DE"/>
        </w:rPr>
        <w:t xml:space="preserve"> </w:t>
      </w:r>
      <w:r w:rsidRPr="00013C05">
        <w:rPr>
          <w:rFonts w:cs="Arial"/>
          <w:szCs w:val="24"/>
          <w:highlight w:val="lightGray"/>
          <w:lang w:val="de-DE"/>
        </w:rPr>
        <w:t>Leiter des Rechnungswesens</w:t>
      </w:r>
      <w:r w:rsidR="00D06F21" w:rsidRPr="00013C05">
        <w:rPr>
          <w:rFonts w:cs="Arial"/>
          <w:szCs w:val="24"/>
          <w:highlight w:val="lightGray"/>
          <w:lang w:val="de-DE"/>
        </w:rPr>
        <w:t xml:space="preserve"> </w:t>
      </w:r>
      <w:r w:rsidRPr="00013C05">
        <w:rPr>
          <w:rFonts w:cs="Arial"/>
          <w:szCs w:val="24"/>
          <w:highlight w:val="lightGray"/>
          <w:lang w:val="de-DE"/>
        </w:rPr>
        <w:t>der WIPO</w:t>
      </w:r>
      <w:r w:rsidRPr="00013C05">
        <w:rPr>
          <w:rFonts w:cs="Arial"/>
          <w:szCs w:val="24"/>
          <w:lang w:val="de-DE"/>
        </w:rPr>
        <w:t xml:space="preserve"> die endgültige Entscheidung über alle Beträge, die Bediensteten oder anderen Personen aufgrund des Verlustes in Rechnung zu stellen sind.</w:t>
      </w:r>
    </w:p>
    <w:p w:rsidR="00BA07C4" w:rsidRPr="00013C05" w:rsidRDefault="00BA07C4" w:rsidP="00BA07C4">
      <w:pPr>
        <w:pStyle w:val="Inf4Heading5"/>
        <w:rPr>
          <w:rFonts w:cs="Arial"/>
          <w:lang w:val="de-DE"/>
        </w:rPr>
      </w:pPr>
      <w:bookmarkStart w:id="1548" w:name="_Toc523742373"/>
      <w:r w:rsidRPr="00013C05">
        <w:rPr>
          <w:rFonts w:cs="Arial"/>
          <w:lang w:val="de-DE"/>
        </w:rPr>
        <w:t>Direkte und indirekte Ausgaben</w:t>
      </w:r>
      <w:bookmarkEnd w:id="1539"/>
      <w:bookmarkEnd w:id="1540"/>
      <w:bookmarkEnd w:id="1541"/>
      <w:bookmarkEnd w:id="1542"/>
      <w:bookmarkEnd w:id="1543"/>
      <w:bookmarkEnd w:id="1548"/>
    </w:p>
    <w:p w:rsidR="00BA07C4" w:rsidRPr="00013C05" w:rsidRDefault="00BA07C4" w:rsidP="00BA07C4">
      <w:pPr>
        <w:pStyle w:val="Inf4Heading6"/>
        <w:rPr>
          <w:rFonts w:cs="Arial"/>
          <w:lang w:val="de-DE"/>
        </w:rPr>
      </w:pPr>
      <w:bookmarkStart w:id="1549" w:name="_Toc181672362"/>
      <w:bookmarkStart w:id="1550" w:name="_Toc204136249"/>
      <w:bookmarkStart w:id="1551" w:name="_Toc204141413"/>
      <w:bookmarkStart w:id="1552" w:name="_Toc204141940"/>
      <w:bookmarkStart w:id="1553" w:name="_Toc207000699"/>
      <w:bookmarkStart w:id="1554" w:name="_Toc523742374"/>
      <w:r w:rsidRPr="00013C05">
        <w:rPr>
          <w:rFonts w:cs="Arial"/>
          <w:lang w:val="de-DE"/>
        </w:rPr>
        <w:t>Durchführungsbestimmung 106.10</w:t>
      </w:r>
      <w:bookmarkEnd w:id="1549"/>
      <w:bookmarkEnd w:id="1550"/>
      <w:bookmarkEnd w:id="1551"/>
      <w:bookmarkEnd w:id="1552"/>
      <w:bookmarkEnd w:id="1553"/>
      <w:bookmarkEnd w:id="1554"/>
    </w:p>
    <w:p w:rsidR="00BA07C4" w:rsidRPr="00013C05" w:rsidRDefault="0016013C" w:rsidP="00BA07C4">
      <w:pPr>
        <w:pStyle w:val="Inf4Normal"/>
        <w:ind w:left="567"/>
        <w:rPr>
          <w:rFonts w:cs="Arial"/>
          <w:lang w:val="de-DE"/>
        </w:rPr>
      </w:pPr>
      <w:r w:rsidRPr="00013C05">
        <w:rPr>
          <w:rFonts w:cs="Arial"/>
          <w:highlight w:val="lightGray"/>
          <w:lang w:val="de-DE"/>
        </w:rPr>
        <w:t>Nicht zutreffend für die UPOV</w:t>
      </w:r>
    </w:p>
    <w:p w:rsidR="00AD1FCA" w:rsidRPr="003D409C" w:rsidRDefault="00AD1FCA" w:rsidP="00AD1FCA">
      <w:pPr>
        <w:pStyle w:val="Inf4Heading3"/>
        <w:rPr>
          <w:rFonts w:cs="Arial"/>
          <w:lang w:val="de-DE"/>
        </w:rPr>
      </w:pPr>
      <w:bookmarkStart w:id="1555" w:name="_Toc329002931"/>
      <w:bookmarkStart w:id="1556" w:name="_Toc523742375"/>
      <w:bookmarkStart w:id="1557" w:name="_Toc181672365"/>
      <w:bookmarkStart w:id="1558" w:name="_Toc204136252"/>
      <w:bookmarkStart w:id="1559" w:name="_Toc204141416"/>
      <w:bookmarkStart w:id="1560" w:name="_Toc204141943"/>
      <w:bookmarkStart w:id="1561" w:name="_Toc207000702"/>
      <w:r w:rsidRPr="003D409C">
        <w:rPr>
          <w:rFonts w:cs="Arial"/>
          <w:lang w:val="de-DE"/>
        </w:rPr>
        <w:lastRenderedPageBreak/>
        <w:t>Finanz</w:t>
      </w:r>
      <w:bookmarkEnd w:id="1555"/>
      <w:r w:rsidRPr="003D409C">
        <w:rPr>
          <w:rFonts w:cs="Arial"/>
          <w:bCs w:val="0"/>
          <w:lang w:val="de-DE"/>
        </w:rPr>
        <w:t>berichterstattung</w:t>
      </w:r>
      <w:bookmarkEnd w:id="1556"/>
    </w:p>
    <w:p w:rsidR="00AD1FCA" w:rsidRPr="003D409C" w:rsidRDefault="00AD1FCA" w:rsidP="00AD1FCA">
      <w:pPr>
        <w:pStyle w:val="Inf4Heading4"/>
        <w:rPr>
          <w:rFonts w:cs="Arial"/>
          <w:lang w:val="de-DE"/>
        </w:rPr>
      </w:pPr>
      <w:bookmarkStart w:id="1562" w:name="_Toc329002932"/>
      <w:bookmarkStart w:id="1563" w:name="_Toc523742376"/>
      <w:r w:rsidRPr="003D409C">
        <w:rPr>
          <w:rFonts w:cs="Arial"/>
          <w:lang w:val="de-DE"/>
        </w:rPr>
        <w:t>Regel 6.5</w:t>
      </w:r>
      <w:bookmarkEnd w:id="1562"/>
      <w:bookmarkEnd w:id="1563"/>
    </w:p>
    <w:p w:rsidR="00AD1FCA" w:rsidRPr="00013C05" w:rsidRDefault="00AD1FCA" w:rsidP="00AD1FCA">
      <w:pPr>
        <w:pStyle w:val="Inf4Normal"/>
        <w:rPr>
          <w:lang w:val="de-DE"/>
        </w:rPr>
      </w:pPr>
      <w:r w:rsidRPr="00013C05">
        <w:rPr>
          <w:highlight w:val="lightGray"/>
          <w:lang w:val="de-DE"/>
        </w:rPr>
        <w:t>1)</w:t>
      </w:r>
      <w:r w:rsidRPr="00013C05">
        <w:rPr>
          <w:lang w:val="de-DE"/>
        </w:rPr>
        <w:tab/>
        <w:t xml:space="preserve">Der </w:t>
      </w:r>
      <w:r w:rsidRPr="00013C05">
        <w:rPr>
          <w:highlight w:val="lightGray"/>
          <w:lang w:val="de-DE"/>
        </w:rPr>
        <w:t>Generalsekretär</w:t>
      </w:r>
      <w:r w:rsidRPr="00013C05">
        <w:rPr>
          <w:lang w:val="de-DE"/>
        </w:rPr>
        <w:t xml:space="preserve"> legt dem Externen Revisor die Jahresabschlüsse für jedes Kalenderjahr der Rechnungsperiode bis spätestens 31. März nach Ende des Kalenderjahres, auf das sie sich beziehen, vor.</w:t>
      </w:r>
    </w:p>
    <w:p w:rsidR="00AD1FCA" w:rsidRPr="00013C05" w:rsidRDefault="00AD1FCA" w:rsidP="00AD1FCA">
      <w:pPr>
        <w:pStyle w:val="Inf4Normal"/>
        <w:rPr>
          <w:rFonts w:cs="Arial"/>
          <w:lang w:val="de-DE"/>
        </w:rPr>
      </w:pPr>
      <w:r w:rsidRPr="00013C05">
        <w:rPr>
          <w:highlight w:val="lightGray"/>
          <w:lang w:val="de-DE"/>
        </w:rPr>
        <w:t>2)</w:t>
      </w:r>
      <w:r w:rsidRPr="00013C05">
        <w:rPr>
          <w:lang w:val="de-DE"/>
        </w:rPr>
        <w:tab/>
      </w:r>
      <w:r w:rsidRPr="00013C05">
        <w:rPr>
          <w:highlight w:val="lightGray"/>
          <w:lang w:val="de-DE"/>
        </w:rPr>
        <w:t>Der Generalsekretär legt innerhalb von acht Monaten nach Ende jedes Kalenderjahres den Jahresabschluß und den vom Externen Revisor hierzu erstellten Rechnungsprüfungsbericht dem Rat vor</w:t>
      </w:r>
      <w:r w:rsidRPr="00013C05">
        <w:rPr>
          <w:rFonts w:cs="Arial"/>
          <w:highlight w:val="lightGray"/>
          <w:lang w:val="de-DE"/>
        </w:rPr>
        <w:t>.</w:t>
      </w:r>
    </w:p>
    <w:p w:rsidR="00AD1FCA" w:rsidRPr="00013C05" w:rsidRDefault="00AD1FCA" w:rsidP="00AD1FCA">
      <w:pPr>
        <w:pStyle w:val="Inf4Normal"/>
        <w:rPr>
          <w:rFonts w:cs="Arial"/>
          <w:lang w:val="de-DE"/>
        </w:rPr>
      </w:pPr>
      <w:r w:rsidRPr="00013C05">
        <w:rPr>
          <w:rFonts w:cs="Arial"/>
          <w:highlight w:val="lightGray"/>
          <w:lang w:val="de-DE"/>
        </w:rPr>
        <w:t>3)</w:t>
      </w:r>
      <w:r w:rsidRPr="00013C05">
        <w:rPr>
          <w:rFonts w:cs="Arial"/>
          <w:lang w:val="de-DE"/>
        </w:rPr>
        <w:tab/>
      </w:r>
      <w:r w:rsidRPr="00013C05">
        <w:rPr>
          <w:highlight w:val="lightGray"/>
          <w:lang w:val="de-DE"/>
        </w:rPr>
        <w:t>Der Rat prüft den Jahresabschluß und kann Änderungen der Beteiligung der UPOV an den gemeinsamen Ausgaben</w:t>
      </w:r>
      <w:r w:rsidRPr="003D409C">
        <w:rPr>
          <w:rStyle w:val="FootnoteReference"/>
          <w:rFonts w:cs="Arial"/>
          <w:color w:val="000000"/>
          <w:highlight w:val="lightGray"/>
        </w:rPr>
        <w:footnoteReference w:id="2"/>
      </w:r>
      <w:r w:rsidRPr="00013C05">
        <w:rPr>
          <w:rFonts w:cs="Arial"/>
          <w:highlight w:val="lightGray"/>
          <w:lang w:val="de-DE"/>
        </w:rPr>
        <w:t xml:space="preserve"> </w:t>
      </w:r>
      <w:r w:rsidRPr="00013C05">
        <w:rPr>
          <w:highlight w:val="lightGray"/>
          <w:lang w:val="de-DE"/>
        </w:rPr>
        <w:t xml:space="preserve">ausweisen, falls er der Überzeugung ist, daß die Höhe der Beteiligung vom Generalsekretär nicht richtig berechnet oder festgesetzt ist. In diesem Fall legt der Rat nach Rücksprache mit dem </w:t>
      </w:r>
      <w:r w:rsidR="00523557" w:rsidRPr="00013C05">
        <w:rPr>
          <w:highlight w:val="lightGray"/>
          <w:lang w:val="de-DE"/>
        </w:rPr>
        <w:t>Koordinierungsausschuß</w:t>
      </w:r>
      <w:r w:rsidRPr="00013C05">
        <w:rPr>
          <w:highlight w:val="lightGray"/>
          <w:lang w:val="de-DE"/>
        </w:rPr>
        <w:t xml:space="preserve"> der WIPO die endgültige Zuweisung fest</w:t>
      </w:r>
      <w:r w:rsidRPr="00013C05">
        <w:rPr>
          <w:rFonts w:cs="Arial"/>
          <w:highlight w:val="lightGray"/>
          <w:lang w:val="de-DE"/>
        </w:rPr>
        <w:t>.</w:t>
      </w:r>
    </w:p>
    <w:p w:rsidR="00AD1FCA" w:rsidRPr="00013C05" w:rsidRDefault="00AD1FCA" w:rsidP="00AD1FCA">
      <w:pPr>
        <w:pStyle w:val="Inf4Normal"/>
        <w:rPr>
          <w:rFonts w:cs="Arial"/>
          <w:lang w:val="de-DE"/>
        </w:rPr>
      </w:pPr>
      <w:r w:rsidRPr="00013C05">
        <w:rPr>
          <w:rFonts w:cs="Arial"/>
          <w:highlight w:val="lightGray"/>
          <w:lang w:val="de-DE"/>
        </w:rPr>
        <w:t>4)</w:t>
      </w:r>
      <w:r w:rsidRPr="00013C05">
        <w:rPr>
          <w:rFonts w:cs="Arial"/>
          <w:lang w:val="de-DE"/>
        </w:rPr>
        <w:tab/>
      </w:r>
      <w:r w:rsidRPr="00013C05">
        <w:rPr>
          <w:highlight w:val="lightGray"/>
          <w:lang w:val="de-DE"/>
        </w:rPr>
        <w:t>Der Rat billigt den Jahresabschluß nach dessen Prüfung gemäß Regel 24 des Übereinkommens von 1961, Regel 25 der Akte von 1978 und Regel 29 Absatz 6 der Akte von 1991</w:t>
      </w:r>
      <w:r w:rsidRPr="00013C05">
        <w:rPr>
          <w:rFonts w:cs="Arial"/>
          <w:highlight w:val="lightGray"/>
          <w:lang w:val="de-DE"/>
        </w:rPr>
        <w:t>.</w:t>
      </w:r>
    </w:p>
    <w:p w:rsidR="00BA07C4" w:rsidRPr="00013C05" w:rsidRDefault="00BA07C4" w:rsidP="00BA07C4">
      <w:pPr>
        <w:pStyle w:val="Inf4Heading6"/>
        <w:rPr>
          <w:rFonts w:cs="Arial"/>
          <w:lang w:val="de-DE"/>
        </w:rPr>
      </w:pPr>
      <w:bookmarkStart w:id="1564" w:name="_Toc523742377"/>
      <w:r w:rsidRPr="00013C05">
        <w:rPr>
          <w:rFonts w:cs="Arial"/>
          <w:lang w:val="de-DE"/>
        </w:rPr>
        <w:t>Durchführungsbestimmung 106.11</w:t>
      </w:r>
      <w:bookmarkEnd w:id="1557"/>
      <w:bookmarkEnd w:id="1558"/>
      <w:bookmarkEnd w:id="1559"/>
      <w:bookmarkEnd w:id="1560"/>
      <w:bookmarkEnd w:id="1561"/>
      <w:bookmarkEnd w:id="1564"/>
    </w:p>
    <w:p w:rsidR="00C54BC0" w:rsidRPr="00013C05" w:rsidRDefault="00C54BC0" w:rsidP="0010141E">
      <w:pPr>
        <w:pStyle w:val="Inf4Normal"/>
        <w:ind w:left="567"/>
        <w:rPr>
          <w:rFonts w:cs="Arial"/>
          <w:szCs w:val="24"/>
          <w:lang w:val="de-DE"/>
        </w:rPr>
      </w:pPr>
      <w:bookmarkStart w:id="1565" w:name="_Toc181672366"/>
      <w:bookmarkStart w:id="1566" w:name="_Toc204136253"/>
      <w:bookmarkStart w:id="1567" w:name="_Toc204141417"/>
      <w:bookmarkStart w:id="1568" w:name="_Toc204141944"/>
      <w:bookmarkStart w:id="1569" w:name="_Toc207000703"/>
      <w:bookmarkStart w:id="1570" w:name="_Toc173661770"/>
      <w:bookmarkStart w:id="1571" w:name="_Toc173748751"/>
      <w:bookmarkStart w:id="1572" w:name="_Toc207774200"/>
      <w:bookmarkEnd w:id="1544"/>
      <w:bookmarkEnd w:id="1545"/>
      <w:bookmarkEnd w:id="1546"/>
      <w:bookmarkEnd w:id="1547"/>
      <w:r w:rsidRPr="00013C05">
        <w:rPr>
          <w:rFonts w:cs="Arial"/>
          <w:szCs w:val="24"/>
          <w:lang w:val="de-DE"/>
        </w:rPr>
        <w:t>a)</w:t>
      </w:r>
      <w:r w:rsidRPr="00013C05">
        <w:rPr>
          <w:rFonts w:cs="Arial"/>
          <w:szCs w:val="24"/>
          <w:lang w:val="de-DE"/>
        </w:rPr>
        <w:tab/>
        <w:t xml:space="preserve">Jahresabschlüsse </w:t>
      </w:r>
      <w:r w:rsidRPr="00013C05">
        <w:rPr>
          <w:rFonts w:cs="Arial"/>
          <w:szCs w:val="24"/>
          <w:highlight w:val="lightGray"/>
          <w:lang w:val="de-DE"/>
        </w:rPr>
        <w:t>der</w:t>
      </w:r>
      <w:r w:rsidR="00136EBD" w:rsidRPr="00013C05">
        <w:rPr>
          <w:rFonts w:cs="Arial"/>
          <w:szCs w:val="24"/>
          <w:highlight w:val="lightGray"/>
          <w:lang w:val="de-DE"/>
        </w:rPr>
        <w:t xml:space="preserve"> </w:t>
      </w:r>
      <w:r w:rsidRPr="00013C05">
        <w:rPr>
          <w:rFonts w:cs="Arial"/>
          <w:szCs w:val="24"/>
          <w:highlight w:val="lightGray"/>
          <w:lang w:val="de-DE"/>
        </w:rPr>
        <w:t>UPOV</w:t>
      </w:r>
      <w:r w:rsidRPr="00013C05">
        <w:rPr>
          <w:rFonts w:cs="Arial"/>
          <w:szCs w:val="24"/>
          <w:lang w:val="de-DE"/>
        </w:rPr>
        <w:t xml:space="preserve"> werden dem Externen Revisor bis spätestens 31. März nach Ablauf des Kalenderjahres, auf das sie sich beziehen, zum 31. Dezember für jedes Kalenderjahr der Rechnungsperiode vorgelegt. Jahresabschlüsse </w:t>
      </w:r>
      <w:r w:rsidRPr="00013C05">
        <w:rPr>
          <w:rFonts w:cs="Arial"/>
          <w:lang w:val="de-DE"/>
        </w:rPr>
        <w:t xml:space="preserve">umfassen alle Geschäftsbereiche </w:t>
      </w:r>
      <w:r w:rsidRPr="00013C05">
        <w:rPr>
          <w:rFonts w:cs="Arial"/>
          <w:highlight w:val="lightGray"/>
          <w:lang w:val="de-DE"/>
        </w:rPr>
        <w:t>der</w:t>
      </w:r>
      <w:r w:rsidR="00136EBD" w:rsidRPr="00013C05">
        <w:rPr>
          <w:rFonts w:cs="Arial"/>
          <w:highlight w:val="lightGray"/>
          <w:lang w:val="de-DE"/>
        </w:rPr>
        <w:t xml:space="preserve"> </w:t>
      </w:r>
      <w:r w:rsidRPr="00013C05">
        <w:rPr>
          <w:rFonts w:cs="Arial"/>
          <w:highlight w:val="lightGray"/>
          <w:lang w:val="de-DE"/>
        </w:rPr>
        <w:t>UPOV</w:t>
      </w:r>
      <w:r w:rsidRPr="00013C05">
        <w:rPr>
          <w:rFonts w:cs="Arial"/>
          <w:lang w:val="de-DE"/>
        </w:rPr>
        <w:t>.</w:t>
      </w:r>
      <w:r w:rsidRPr="00013C05">
        <w:rPr>
          <w:rFonts w:cs="Arial"/>
          <w:szCs w:val="24"/>
          <w:lang w:val="de-DE"/>
        </w:rPr>
        <w:t xml:space="preserve"> Ausfertigungen der Jahresabschlüsse werden zudem dem </w:t>
      </w:r>
      <w:r w:rsidRPr="00013C05">
        <w:rPr>
          <w:rFonts w:cs="Arial"/>
          <w:szCs w:val="24"/>
          <w:highlight w:val="lightGray"/>
          <w:lang w:val="de-DE"/>
        </w:rPr>
        <w:t>Beratenden Ausschuß</w:t>
      </w:r>
      <w:r w:rsidRPr="00013C05">
        <w:rPr>
          <w:rFonts w:cs="Arial"/>
          <w:szCs w:val="24"/>
          <w:lang w:val="de-DE"/>
        </w:rPr>
        <w:t xml:space="preserve"> übermittelt. Wenn der Leiter des Rechnungswesens </w:t>
      </w:r>
      <w:r w:rsidRPr="00013C05">
        <w:rPr>
          <w:rFonts w:cs="Arial"/>
          <w:szCs w:val="24"/>
          <w:highlight w:val="lightGray"/>
          <w:lang w:val="de-DE"/>
        </w:rPr>
        <w:t>der WIPO</w:t>
      </w:r>
      <w:r w:rsidRPr="00013C05">
        <w:rPr>
          <w:rFonts w:cs="Arial"/>
          <w:szCs w:val="24"/>
          <w:lang w:val="de-DE"/>
        </w:rPr>
        <w:t xml:space="preserve"> dies für notwendig hält, können zusätzliche Rechnungsabschlüsse erstellt werden.</w:t>
      </w:r>
    </w:p>
    <w:p w:rsidR="00C54BC0" w:rsidRPr="00013C05" w:rsidRDefault="00C54BC0" w:rsidP="0010141E">
      <w:pPr>
        <w:pStyle w:val="Inf4Normal"/>
        <w:ind w:left="567"/>
        <w:rPr>
          <w:rFonts w:cs="Arial"/>
          <w:szCs w:val="24"/>
          <w:lang w:val="de-DE"/>
        </w:rPr>
      </w:pPr>
      <w:r w:rsidRPr="00013C05">
        <w:rPr>
          <w:rFonts w:cs="Arial"/>
          <w:szCs w:val="24"/>
          <w:lang w:val="de-DE"/>
        </w:rPr>
        <w:t>b)</w:t>
      </w:r>
      <w:r w:rsidRPr="00013C05">
        <w:rPr>
          <w:rFonts w:cs="Arial"/>
          <w:szCs w:val="24"/>
          <w:lang w:val="de-DE"/>
        </w:rPr>
        <w:tab/>
        <w:t>Die dem Externen Revisor vorgelegten Jahresabschlüsse umfassen:</w:t>
      </w:r>
    </w:p>
    <w:p w:rsidR="00C54BC0" w:rsidRPr="003D409C" w:rsidRDefault="00C54BC0" w:rsidP="0010141E">
      <w:pPr>
        <w:tabs>
          <w:tab w:val="right" w:pos="1276"/>
          <w:tab w:val="left" w:pos="1560"/>
        </w:tabs>
        <w:spacing w:before="108"/>
        <w:ind w:left="567"/>
        <w:rPr>
          <w:rFonts w:cs="Arial"/>
          <w:szCs w:val="24"/>
          <w:lang w:val="de-DE"/>
        </w:rPr>
      </w:pPr>
      <w:r w:rsidRPr="003D409C">
        <w:rPr>
          <w:rFonts w:cs="Arial"/>
          <w:szCs w:val="24"/>
          <w:lang w:val="de-DE"/>
        </w:rPr>
        <w:tab/>
        <w:t>i)</w:t>
      </w:r>
      <w:r w:rsidRPr="003D409C">
        <w:rPr>
          <w:rFonts w:cs="Arial"/>
          <w:szCs w:val="24"/>
          <w:lang w:val="de-DE"/>
        </w:rPr>
        <w:tab/>
        <w:t>eine Darstellung der Vermögenslage;</w:t>
      </w:r>
    </w:p>
    <w:p w:rsidR="00C54BC0" w:rsidRPr="003D409C" w:rsidRDefault="00C54BC0" w:rsidP="0010141E">
      <w:pPr>
        <w:tabs>
          <w:tab w:val="right" w:pos="1276"/>
          <w:tab w:val="left" w:pos="1560"/>
        </w:tabs>
        <w:spacing w:before="108"/>
        <w:ind w:left="567"/>
        <w:rPr>
          <w:rFonts w:cs="Arial"/>
          <w:szCs w:val="24"/>
          <w:lang w:val="de-DE"/>
        </w:rPr>
      </w:pPr>
      <w:r w:rsidRPr="003D409C">
        <w:rPr>
          <w:rFonts w:cs="Arial"/>
          <w:szCs w:val="24"/>
          <w:lang w:val="de-DE"/>
        </w:rPr>
        <w:tab/>
        <w:t>ii)</w:t>
      </w:r>
      <w:r w:rsidRPr="003D409C">
        <w:rPr>
          <w:rFonts w:cs="Arial"/>
          <w:szCs w:val="24"/>
          <w:lang w:val="de-DE"/>
        </w:rPr>
        <w:tab/>
        <w:t>eine Erfolgsrechnung</w:t>
      </w:r>
    </w:p>
    <w:p w:rsidR="00C54BC0" w:rsidRPr="003D409C" w:rsidRDefault="00C54BC0" w:rsidP="0010141E">
      <w:pPr>
        <w:tabs>
          <w:tab w:val="right" w:pos="1276"/>
          <w:tab w:val="left" w:pos="1560"/>
        </w:tabs>
        <w:spacing w:before="108"/>
        <w:ind w:left="567"/>
        <w:rPr>
          <w:rFonts w:cs="Arial"/>
          <w:szCs w:val="24"/>
          <w:lang w:val="de-DE"/>
        </w:rPr>
      </w:pPr>
      <w:r w:rsidRPr="003D409C">
        <w:rPr>
          <w:rFonts w:cs="Arial"/>
          <w:szCs w:val="24"/>
          <w:lang w:val="de-DE"/>
        </w:rPr>
        <w:tab/>
        <w:t>iii)</w:t>
      </w:r>
      <w:r w:rsidRPr="003D409C">
        <w:rPr>
          <w:rFonts w:cs="Arial"/>
          <w:szCs w:val="24"/>
          <w:lang w:val="de-DE"/>
        </w:rPr>
        <w:tab/>
        <w:t>eine Darstellung der Veränderungen des Nettoinventarwertes;</w:t>
      </w:r>
    </w:p>
    <w:p w:rsidR="00C54BC0" w:rsidRPr="003D409C" w:rsidRDefault="00C54BC0" w:rsidP="0010141E">
      <w:pPr>
        <w:tabs>
          <w:tab w:val="right" w:pos="1276"/>
          <w:tab w:val="left" w:pos="1560"/>
        </w:tabs>
        <w:spacing w:before="108"/>
        <w:ind w:left="567"/>
        <w:rPr>
          <w:rFonts w:cs="Arial"/>
          <w:szCs w:val="24"/>
          <w:lang w:val="de-DE"/>
        </w:rPr>
      </w:pPr>
      <w:r w:rsidRPr="003D409C">
        <w:rPr>
          <w:rFonts w:cs="Arial"/>
          <w:szCs w:val="24"/>
          <w:lang w:val="de-DE"/>
        </w:rPr>
        <w:tab/>
        <w:t>iv)</w:t>
      </w:r>
      <w:r w:rsidRPr="003D409C">
        <w:rPr>
          <w:rFonts w:cs="Arial"/>
          <w:szCs w:val="24"/>
          <w:lang w:val="de-DE"/>
        </w:rPr>
        <w:tab/>
      </w:r>
      <w:r w:rsidRPr="003D409C">
        <w:rPr>
          <w:rFonts w:cs="Arial"/>
          <w:lang w:val="de-DE"/>
        </w:rPr>
        <w:t>eine Cash Flow-Rechnung;</w:t>
      </w:r>
    </w:p>
    <w:p w:rsidR="00C54BC0" w:rsidRPr="003D409C" w:rsidRDefault="00C54BC0" w:rsidP="0010141E">
      <w:pPr>
        <w:tabs>
          <w:tab w:val="left" w:pos="567"/>
          <w:tab w:val="right" w:pos="1276"/>
          <w:tab w:val="left" w:pos="1560"/>
        </w:tabs>
        <w:spacing w:before="108"/>
        <w:ind w:left="567"/>
        <w:rPr>
          <w:rFonts w:cs="Arial"/>
          <w:lang w:val="de-DE"/>
        </w:rPr>
      </w:pPr>
      <w:r w:rsidRPr="003D409C">
        <w:rPr>
          <w:rFonts w:cs="Arial"/>
          <w:szCs w:val="24"/>
          <w:lang w:val="de-DE"/>
        </w:rPr>
        <w:tab/>
      </w:r>
      <w:r w:rsidRPr="003D409C">
        <w:rPr>
          <w:rFonts w:cs="Arial"/>
          <w:lang w:val="de-DE"/>
        </w:rPr>
        <w:t>v)</w:t>
      </w:r>
      <w:r w:rsidRPr="003D409C">
        <w:rPr>
          <w:rFonts w:cs="Arial"/>
          <w:lang w:val="de-DE"/>
        </w:rPr>
        <w:tab/>
        <w:t>eine Gegenüberstellung der im Haushalt veranschlagten und den tatsächlichen Beträge;</w:t>
      </w:r>
    </w:p>
    <w:p w:rsidR="00C54BC0" w:rsidRPr="003D409C" w:rsidRDefault="00C54BC0" w:rsidP="0010141E">
      <w:pPr>
        <w:tabs>
          <w:tab w:val="right" w:pos="1276"/>
          <w:tab w:val="left" w:pos="1701"/>
        </w:tabs>
        <w:spacing w:before="108"/>
        <w:ind w:left="567"/>
        <w:rPr>
          <w:rFonts w:cs="Arial"/>
          <w:lang w:val="de-DE"/>
        </w:rPr>
      </w:pPr>
      <w:r w:rsidRPr="003D409C">
        <w:rPr>
          <w:rFonts w:cs="Arial"/>
          <w:lang w:val="de-DE"/>
        </w:rPr>
        <w:tab/>
        <w:t>vi)</w:t>
      </w:r>
      <w:r w:rsidRPr="003D409C">
        <w:rPr>
          <w:rFonts w:cs="Arial"/>
          <w:lang w:val="de-DE"/>
        </w:rPr>
        <w:tab/>
        <w:t>Anmerkungen, einschließlich einer Zusammenfassung bedeutender Buchführungsstrategien und anderer Erläuterungen.</w:t>
      </w:r>
    </w:p>
    <w:p w:rsidR="00C54BC0" w:rsidRPr="00013C05" w:rsidRDefault="00C54BC0" w:rsidP="0010141E">
      <w:pPr>
        <w:pStyle w:val="Inf4Normal"/>
        <w:ind w:left="567"/>
        <w:rPr>
          <w:lang w:val="de-DE"/>
        </w:rPr>
      </w:pPr>
      <w:r w:rsidRPr="00013C05">
        <w:rPr>
          <w:lang w:val="de-DE"/>
        </w:rPr>
        <w:t>Die Unterabsätze i) bis v) oben sind als Hauptbestandteile der Jahresabschlüsse zu betrachten.</w:t>
      </w:r>
    </w:p>
    <w:p w:rsidR="00136EBD" w:rsidRPr="00013C05" w:rsidRDefault="00523557" w:rsidP="00136EBD">
      <w:pPr>
        <w:pStyle w:val="Inf4Heading6"/>
        <w:rPr>
          <w:u w:val="single"/>
          <w:lang w:val="de-DE"/>
        </w:rPr>
      </w:pPr>
      <w:bookmarkStart w:id="1573" w:name="_Toc518561988"/>
      <w:bookmarkStart w:id="1574" w:name="_Toc523742378"/>
      <w:r w:rsidRPr="00013C05">
        <w:rPr>
          <w:u w:val="single"/>
          <w:lang w:val="de-DE"/>
        </w:rPr>
        <w:t>Durchführungsbestimmung</w:t>
      </w:r>
      <w:r w:rsidR="00136EBD" w:rsidRPr="00013C05">
        <w:rPr>
          <w:u w:val="single"/>
          <w:lang w:val="de-DE"/>
        </w:rPr>
        <w:t xml:space="preserve"> 106.11</w:t>
      </w:r>
      <w:r w:rsidR="00136EBD" w:rsidRPr="00013C05">
        <w:rPr>
          <w:i/>
          <w:u w:val="single"/>
          <w:lang w:val="de-DE"/>
        </w:rPr>
        <w:t>bis</w:t>
      </w:r>
      <w:bookmarkEnd w:id="1573"/>
      <w:bookmarkEnd w:id="1574"/>
    </w:p>
    <w:p w:rsidR="00136EBD" w:rsidRPr="003D409C" w:rsidRDefault="00E97C4E" w:rsidP="00136EBD">
      <w:pPr>
        <w:ind w:left="567"/>
        <w:rPr>
          <w:szCs w:val="24"/>
          <w:u w:val="single"/>
          <w:lang w:val="de-DE"/>
        </w:rPr>
      </w:pPr>
      <w:r w:rsidRPr="003D409C">
        <w:rPr>
          <w:szCs w:val="24"/>
          <w:u w:val="single"/>
          <w:lang w:val="de-DE"/>
        </w:rPr>
        <w:t>Die Jahresabschlüsse des zweiten Jahres der Rechnungsperiode weisen folgendes aus:</w:t>
      </w:r>
    </w:p>
    <w:p w:rsidR="00136EBD" w:rsidRPr="003D409C" w:rsidRDefault="00136EBD" w:rsidP="00136EBD">
      <w:pPr>
        <w:ind w:left="567" w:firstLine="567"/>
        <w:rPr>
          <w:rFonts w:cs="Arial"/>
          <w:u w:val="single"/>
          <w:lang w:val="de-DE"/>
        </w:rPr>
      </w:pPr>
      <w:r w:rsidRPr="003D409C">
        <w:rPr>
          <w:rFonts w:cs="Arial"/>
          <w:u w:val="single"/>
          <w:lang w:val="de-DE"/>
        </w:rPr>
        <w:t>a)</w:t>
      </w:r>
      <w:r w:rsidRPr="003D409C">
        <w:rPr>
          <w:rFonts w:cs="Arial"/>
          <w:u w:val="single"/>
          <w:lang w:val="de-DE"/>
        </w:rPr>
        <w:tab/>
      </w:r>
      <w:r w:rsidR="00E97C4E" w:rsidRPr="003D409C">
        <w:rPr>
          <w:u w:val="single"/>
          <w:lang w:val="de-DE"/>
        </w:rPr>
        <w:t>Einnahmen und Ausgaben aller Fonds</w:t>
      </w:r>
      <w:r w:rsidRPr="003D409C">
        <w:rPr>
          <w:rFonts w:cs="Arial"/>
          <w:u w:val="single"/>
          <w:lang w:val="de-DE"/>
        </w:rPr>
        <w:t>;</w:t>
      </w:r>
    </w:p>
    <w:p w:rsidR="00136EBD" w:rsidRPr="003D409C" w:rsidRDefault="00136EBD" w:rsidP="00136EBD">
      <w:pPr>
        <w:ind w:left="567" w:firstLine="567"/>
        <w:rPr>
          <w:rFonts w:cs="Arial"/>
          <w:u w:val="single"/>
          <w:lang w:val="de-DE"/>
        </w:rPr>
      </w:pPr>
      <w:r w:rsidRPr="003D409C">
        <w:rPr>
          <w:rFonts w:cs="Arial"/>
          <w:u w:val="single"/>
          <w:lang w:val="de-DE"/>
        </w:rPr>
        <w:t>b)</w:t>
      </w:r>
      <w:r w:rsidRPr="003D409C">
        <w:rPr>
          <w:rFonts w:cs="Arial"/>
          <w:u w:val="single"/>
          <w:lang w:val="de-DE"/>
        </w:rPr>
        <w:tab/>
      </w:r>
      <w:r w:rsidR="00E97C4E" w:rsidRPr="003D409C">
        <w:rPr>
          <w:u w:val="single"/>
          <w:lang w:val="de-DE"/>
        </w:rPr>
        <w:t>Guthaben, falls vorhanden, abgesehen von den genehmigten Haushaltsmitteln</w:t>
      </w:r>
      <w:r w:rsidR="00E0477B" w:rsidRPr="003D409C">
        <w:rPr>
          <w:u w:val="single"/>
          <w:lang w:val="de-DE"/>
        </w:rPr>
        <w:t>,</w:t>
      </w:r>
      <w:r w:rsidR="00E97C4E" w:rsidRPr="003D409C">
        <w:rPr>
          <w:u w:val="single"/>
          <w:lang w:val="de-DE"/>
        </w:rPr>
        <w:t xml:space="preserve"> sowie die Beträge, die zu deren </w:t>
      </w:r>
      <w:r w:rsidR="00E0477B" w:rsidRPr="003D409C">
        <w:rPr>
          <w:u w:val="single"/>
          <w:lang w:val="de-DE"/>
        </w:rPr>
        <w:t xml:space="preserve">Lasten </w:t>
      </w:r>
      <w:r w:rsidR="00E97C4E" w:rsidRPr="003D409C">
        <w:rPr>
          <w:u w:val="single"/>
          <w:lang w:val="de-DE"/>
        </w:rPr>
        <w:t xml:space="preserve">verbucht werden, in </w:t>
      </w:r>
      <w:r w:rsidR="00523557" w:rsidRPr="003D409C">
        <w:rPr>
          <w:u w:val="single"/>
          <w:lang w:val="de-DE"/>
        </w:rPr>
        <w:t>Form</w:t>
      </w:r>
      <w:r w:rsidR="00E97C4E" w:rsidRPr="003D409C">
        <w:rPr>
          <w:u w:val="single"/>
          <w:lang w:val="de-DE"/>
        </w:rPr>
        <w:t xml:space="preserve"> einer </w:t>
      </w:r>
      <w:r w:rsidR="00523557" w:rsidRPr="003D409C">
        <w:rPr>
          <w:u w:val="single"/>
          <w:lang w:val="de-DE"/>
        </w:rPr>
        <w:t>umfassenden</w:t>
      </w:r>
      <w:r w:rsidR="00E97C4E" w:rsidRPr="003D409C">
        <w:rPr>
          <w:u w:val="single"/>
          <w:lang w:val="de-DE"/>
        </w:rPr>
        <w:t xml:space="preserve"> Auf</w:t>
      </w:r>
      <w:r w:rsidR="00BB2406" w:rsidRPr="003D409C">
        <w:rPr>
          <w:u w:val="single"/>
          <w:lang w:val="de-DE"/>
        </w:rPr>
        <w:t>stellung</w:t>
      </w:r>
      <w:r w:rsidRPr="003D409C">
        <w:rPr>
          <w:rFonts w:cs="Arial"/>
          <w:u w:val="single"/>
          <w:lang w:val="de-DE"/>
        </w:rPr>
        <w:t>;</w:t>
      </w:r>
    </w:p>
    <w:p w:rsidR="00136EBD" w:rsidRPr="003D409C" w:rsidRDefault="00136EBD" w:rsidP="00136EBD">
      <w:pPr>
        <w:ind w:left="567" w:firstLine="567"/>
        <w:rPr>
          <w:rFonts w:cs="Arial"/>
          <w:u w:val="single"/>
          <w:lang w:val="de-DE"/>
        </w:rPr>
      </w:pPr>
      <w:r w:rsidRPr="003D409C">
        <w:rPr>
          <w:rFonts w:cs="Arial"/>
          <w:u w:val="single"/>
          <w:lang w:val="de-DE"/>
        </w:rPr>
        <w:t>c)</w:t>
      </w:r>
      <w:r w:rsidRPr="003D409C">
        <w:rPr>
          <w:rFonts w:cs="Arial"/>
          <w:u w:val="single"/>
          <w:lang w:val="de-DE"/>
        </w:rPr>
        <w:tab/>
      </w:r>
      <w:r w:rsidR="00E97C4E" w:rsidRPr="003D409C">
        <w:rPr>
          <w:rFonts w:cs="Arial"/>
          <w:u w:val="single"/>
          <w:lang w:val="de-DE"/>
        </w:rPr>
        <w:t xml:space="preserve">Im Rahmen der Erörterungen und der Analyse, die mit diesen </w:t>
      </w:r>
      <w:r w:rsidR="00523557" w:rsidRPr="003D409C">
        <w:rPr>
          <w:u w:val="single"/>
          <w:lang w:val="de-DE"/>
        </w:rPr>
        <w:t>Jahresabschlüssen</w:t>
      </w:r>
      <w:r w:rsidR="00BB2406" w:rsidRPr="003D409C">
        <w:rPr>
          <w:u w:val="single"/>
          <w:lang w:val="de-DE"/>
        </w:rPr>
        <w:t xml:space="preserve"> </w:t>
      </w:r>
      <w:r w:rsidR="00E0477B" w:rsidRPr="003D409C">
        <w:rPr>
          <w:u w:val="single"/>
          <w:lang w:val="de-DE"/>
        </w:rPr>
        <w:t>e</w:t>
      </w:r>
      <w:r w:rsidR="00BB2406" w:rsidRPr="003D409C">
        <w:rPr>
          <w:u w:val="single"/>
          <w:lang w:val="de-DE"/>
        </w:rPr>
        <w:t xml:space="preserve">inhergehen, Finanzauskünfte für die </w:t>
      </w:r>
      <w:r w:rsidR="00E0477B" w:rsidRPr="003D409C">
        <w:rPr>
          <w:u w:val="single"/>
          <w:lang w:val="de-DE"/>
        </w:rPr>
        <w:t>Rechnungs</w:t>
      </w:r>
      <w:r w:rsidR="00BB2406" w:rsidRPr="003D409C">
        <w:rPr>
          <w:u w:val="single"/>
          <w:lang w:val="de-DE"/>
        </w:rPr>
        <w:t xml:space="preserve">periode aus den ersten </w:t>
      </w:r>
      <w:r w:rsidR="00523557" w:rsidRPr="003D409C">
        <w:rPr>
          <w:u w:val="single"/>
          <w:lang w:val="de-DE"/>
        </w:rPr>
        <w:t>Jahresabschlüssen</w:t>
      </w:r>
      <w:r w:rsidR="00BB2406" w:rsidRPr="003D409C">
        <w:rPr>
          <w:u w:val="single"/>
          <w:lang w:val="de-DE"/>
        </w:rPr>
        <w:t xml:space="preserve">, die für jedes Jahr erstellt </w:t>
      </w:r>
      <w:r w:rsidR="00523557" w:rsidRPr="003D409C">
        <w:rPr>
          <w:u w:val="single"/>
          <w:lang w:val="de-DE"/>
        </w:rPr>
        <w:t>werden</w:t>
      </w:r>
      <w:r w:rsidRPr="003D409C">
        <w:rPr>
          <w:rFonts w:cs="Arial"/>
          <w:u w:val="single"/>
          <w:lang w:val="de-DE"/>
        </w:rPr>
        <w:t>;</w:t>
      </w:r>
    </w:p>
    <w:p w:rsidR="00136EBD" w:rsidRPr="003D409C" w:rsidRDefault="00136EBD" w:rsidP="00136EBD">
      <w:pPr>
        <w:ind w:left="567" w:firstLine="567"/>
        <w:rPr>
          <w:szCs w:val="24"/>
          <w:u w:val="single"/>
          <w:lang w:val="de-DE"/>
        </w:rPr>
      </w:pPr>
      <w:r w:rsidRPr="003D409C">
        <w:rPr>
          <w:rFonts w:cs="Arial"/>
          <w:u w:val="single"/>
          <w:lang w:val="de-DE"/>
        </w:rPr>
        <w:t>d)</w:t>
      </w:r>
      <w:r w:rsidRPr="003D409C">
        <w:rPr>
          <w:rFonts w:cs="Arial"/>
          <w:u w:val="single"/>
          <w:lang w:val="de-DE"/>
        </w:rPr>
        <w:tab/>
      </w:r>
      <w:r w:rsidR="00BB2406" w:rsidRPr="003D409C">
        <w:rPr>
          <w:rFonts w:cs="Arial"/>
          <w:u w:val="single"/>
          <w:lang w:val="de-DE"/>
        </w:rPr>
        <w:t>Ein</w:t>
      </w:r>
      <w:r w:rsidR="00957DCB" w:rsidRPr="003D409C">
        <w:rPr>
          <w:rFonts w:cs="Arial"/>
          <w:u w:val="single"/>
          <w:lang w:val="de-DE"/>
        </w:rPr>
        <w:t>en</w:t>
      </w:r>
      <w:r w:rsidR="00BB2406" w:rsidRPr="003D409C">
        <w:rPr>
          <w:rFonts w:cs="Arial"/>
          <w:u w:val="single"/>
          <w:lang w:val="de-DE"/>
        </w:rPr>
        <w:t xml:space="preserve"> Bericht über </w:t>
      </w:r>
      <w:r w:rsidR="00E0477B" w:rsidRPr="003D409C">
        <w:rPr>
          <w:rFonts w:cs="Arial"/>
          <w:u w:val="single"/>
          <w:lang w:val="de-DE"/>
        </w:rPr>
        <w:t>Kapitala</w:t>
      </w:r>
      <w:r w:rsidR="00BB2406" w:rsidRPr="003D409C">
        <w:rPr>
          <w:rFonts w:cs="Arial"/>
          <w:u w:val="single"/>
          <w:lang w:val="de-DE"/>
        </w:rPr>
        <w:t xml:space="preserve">nlagen als </w:t>
      </w:r>
      <w:r w:rsidR="00523557" w:rsidRPr="003D409C">
        <w:rPr>
          <w:rFonts w:cs="Arial"/>
          <w:u w:val="single"/>
          <w:lang w:val="de-DE"/>
        </w:rPr>
        <w:t>Bestandteil</w:t>
      </w:r>
      <w:r w:rsidR="00BB2406" w:rsidRPr="003D409C">
        <w:rPr>
          <w:rFonts w:cs="Arial"/>
          <w:u w:val="single"/>
          <w:lang w:val="de-DE"/>
        </w:rPr>
        <w:t xml:space="preserve"> der Anmerkungen zu </w:t>
      </w:r>
      <w:r w:rsidR="00523557" w:rsidRPr="003D409C">
        <w:rPr>
          <w:rFonts w:cs="Arial"/>
          <w:u w:val="single"/>
          <w:lang w:val="de-DE"/>
        </w:rPr>
        <w:t>den</w:t>
      </w:r>
      <w:r w:rsidR="00BB2406" w:rsidRPr="003D409C">
        <w:rPr>
          <w:rFonts w:cs="Arial"/>
          <w:u w:val="single"/>
          <w:lang w:val="de-DE"/>
        </w:rPr>
        <w:t xml:space="preserve"> Jahresabschlüssen.</w:t>
      </w:r>
    </w:p>
    <w:p w:rsidR="00136EBD" w:rsidRPr="00013C05" w:rsidRDefault="00136EBD" w:rsidP="0010141E">
      <w:pPr>
        <w:pStyle w:val="Inf4Normal"/>
        <w:ind w:left="567"/>
        <w:rPr>
          <w:lang w:val="de-DE"/>
        </w:rPr>
      </w:pPr>
    </w:p>
    <w:p w:rsidR="00BA07C4" w:rsidRPr="003D409C" w:rsidRDefault="00BA07C4" w:rsidP="00C54BC0">
      <w:pPr>
        <w:pStyle w:val="Inf4Heading4"/>
        <w:rPr>
          <w:lang w:val="de-DE"/>
        </w:rPr>
      </w:pPr>
      <w:bookmarkStart w:id="1575" w:name="_Toc523742379"/>
      <w:r w:rsidRPr="003D409C">
        <w:rPr>
          <w:lang w:val="de-DE"/>
        </w:rPr>
        <w:t>Regel 6.6</w:t>
      </w:r>
      <w:bookmarkEnd w:id="1565"/>
      <w:bookmarkEnd w:id="1566"/>
      <w:bookmarkEnd w:id="1567"/>
      <w:bookmarkEnd w:id="1568"/>
      <w:bookmarkEnd w:id="1569"/>
      <w:r w:rsidR="00E97C4E" w:rsidRPr="003D409C">
        <w:rPr>
          <w:lang w:val="de-DE"/>
        </w:rPr>
        <w:t xml:space="preserve"> (</w:t>
      </w:r>
      <w:r w:rsidR="00E97C4E" w:rsidRPr="003D409C">
        <w:rPr>
          <w:u w:val="single"/>
          <w:lang w:val="de-DE"/>
        </w:rPr>
        <w:t>gestrichen</w:t>
      </w:r>
      <w:r w:rsidR="00E97C4E" w:rsidRPr="003D409C">
        <w:rPr>
          <w:lang w:val="de-DE"/>
        </w:rPr>
        <w:t>)</w:t>
      </w:r>
      <w:bookmarkEnd w:id="1575"/>
    </w:p>
    <w:p w:rsidR="00D42F80" w:rsidRPr="00013C05" w:rsidRDefault="00D42F80" w:rsidP="00D42F80">
      <w:pPr>
        <w:pStyle w:val="Inf4Normal"/>
        <w:rPr>
          <w:rFonts w:cs="Arial"/>
          <w:strike/>
          <w:lang w:val="de-DE"/>
        </w:rPr>
      </w:pPr>
      <w:bookmarkStart w:id="1576" w:name="_Toc181672367"/>
      <w:bookmarkStart w:id="1577" w:name="_Toc204136254"/>
      <w:bookmarkStart w:id="1578" w:name="_Toc204141418"/>
      <w:bookmarkStart w:id="1579" w:name="_Toc204141945"/>
      <w:bookmarkStart w:id="1580" w:name="_Toc207000704"/>
      <w:r w:rsidRPr="00013C05">
        <w:rPr>
          <w:rFonts w:cs="Arial"/>
          <w:strike/>
          <w:highlight w:val="lightGray"/>
          <w:lang w:val="de-DE"/>
        </w:rPr>
        <w:t>1)</w:t>
      </w:r>
      <w:r w:rsidRPr="00013C05">
        <w:rPr>
          <w:rFonts w:cs="Arial"/>
          <w:strike/>
          <w:lang w:val="de-DE"/>
        </w:rPr>
        <w:tab/>
      </w:r>
      <w:r w:rsidRPr="00013C05">
        <w:rPr>
          <w:strike/>
          <w:lang w:val="de-DE"/>
        </w:rPr>
        <w:t xml:space="preserve">Der </w:t>
      </w:r>
      <w:r w:rsidRPr="00013C05">
        <w:rPr>
          <w:strike/>
          <w:highlight w:val="lightGray"/>
          <w:lang w:val="de-DE"/>
        </w:rPr>
        <w:t>Generalsekretär</w:t>
      </w:r>
      <w:r w:rsidRPr="00013C05">
        <w:rPr>
          <w:strike/>
          <w:lang w:val="de-DE"/>
        </w:rPr>
        <w:t xml:space="preserve"> erstellt innerhalb von </w:t>
      </w:r>
      <w:r w:rsidRPr="00013C05">
        <w:rPr>
          <w:strike/>
          <w:highlight w:val="lightGray"/>
          <w:lang w:val="de-DE"/>
        </w:rPr>
        <w:t>sechs</w:t>
      </w:r>
      <w:r w:rsidRPr="00013C05">
        <w:rPr>
          <w:strike/>
          <w:lang w:val="de-DE"/>
        </w:rPr>
        <w:t xml:space="preserve"> Monaten nach Ende jeder Rechnungsperiode den Finanzverwaltungsbericht für diese Rechnungsperiode. Dieser Bericht enthält folgende Information: </w:t>
      </w:r>
    </w:p>
    <w:p w:rsidR="00D42F80" w:rsidRPr="00013C05" w:rsidRDefault="0010141E" w:rsidP="0010141E">
      <w:pPr>
        <w:pStyle w:val="Inf4Normal"/>
        <w:ind w:left="567"/>
        <w:rPr>
          <w:rFonts w:cs="Arial"/>
          <w:strike/>
          <w:lang w:val="de-DE"/>
        </w:rPr>
      </w:pPr>
      <w:r w:rsidRPr="00013C05">
        <w:rPr>
          <w:strike/>
          <w:lang w:val="de-DE"/>
        </w:rPr>
        <w:t>a)</w:t>
      </w:r>
      <w:r w:rsidRPr="00013C05">
        <w:rPr>
          <w:strike/>
          <w:lang w:val="de-DE"/>
        </w:rPr>
        <w:tab/>
      </w:r>
      <w:r w:rsidR="00D42F80" w:rsidRPr="00013C05">
        <w:rPr>
          <w:strike/>
          <w:lang w:val="de-DE"/>
        </w:rPr>
        <w:t>Eine Erklärung über Haushalt, tatsächliche Einnahmen und Ausgaben für die Rechnungsperiode auf derselben Rechnungslegungsgrundlage wie der verabschiedete Haushaltsplan;</w:t>
      </w:r>
    </w:p>
    <w:p w:rsidR="00D42F80" w:rsidRPr="00013C05" w:rsidRDefault="0010141E" w:rsidP="0010141E">
      <w:pPr>
        <w:pStyle w:val="Inf4Normal"/>
        <w:ind w:left="567"/>
        <w:rPr>
          <w:strike/>
          <w:lang w:val="de-DE"/>
        </w:rPr>
      </w:pPr>
      <w:r w:rsidRPr="00013C05">
        <w:rPr>
          <w:strike/>
          <w:lang w:val="de-DE"/>
        </w:rPr>
        <w:lastRenderedPageBreak/>
        <w:t>b)</w:t>
      </w:r>
      <w:r w:rsidRPr="00013C05">
        <w:rPr>
          <w:strike/>
          <w:lang w:val="de-DE"/>
        </w:rPr>
        <w:tab/>
      </w:r>
      <w:r w:rsidR="00D42F80" w:rsidRPr="00013C05">
        <w:rPr>
          <w:strike/>
          <w:lang w:val="de-DE"/>
        </w:rPr>
        <w:t>Einnahmen und Ausgaben aller Fonds;</w:t>
      </w:r>
    </w:p>
    <w:p w:rsidR="00D42F80" w:rsidRPr="00013C05" w:rsidRDefault="0010141E" w:rsidP="0010141E">
      <w:pPr>
        <w:pStyle w:val="Inf4Normal"/>
        <w:ind w:left="567"/>
        <w:rPr>
          <w:strike/>
          <w:lang w:val="de-DE"/>
        </w:rPr>
      </w:pPr>
      <w:r w:rsidRPr="00013C05">
        <w:rPr>
          <w:strike/>
          <w:lang w:val="de-DE"/>
        </w:rPr>
        <w:t>c)</w:t>
      </w:r>
      <w:r w:rsidRPr="00013C05">
        <w:rPr>
          <w:strike/>
          <w:lang w:val="de-DE"/>
        </w:rPr>
        <w:tab/>
      </w:r>
      <w:r w:rsidR="00D42F80" w:rsidRPr="00013C05">
        <w:rPr>
          <w:strike/>
          <w:lang w:val="de-DE"/>
        </w:rPr>
        <w:t>Der Stand der Haushaltsmittel, einschließlich:</w:t>
      </w:r>
    </w:p>
    <w:p w:rsidR="00D42F80" w:rsidRPr="003D409C" w:rsidRDefault="00D42F80" w:rsidP="0010141E">
      <w:pPr>
        <w:tabs>
          <w:tab w:val="right" w:pos="1276"/>
          <w:tab w:val="left" w:pos="1560"/>
        </w:tabs>
        <w:spacing w:before="108"/>
        <w:ind w:left="567"/>
        <w:rPr>
          <w:strike/>
          <w:lang w:val="de-DE"/>
        </w:rPr>
      </w:pPr>
      <w:r w:rsidRPr="003D409C">
        <w:rPr>
          <w:strike/>
          <w:lang w:val="de-DE"/>
        </w:rPr>
        <w:tab/>
        <w:t>i)</w:t>
      </w:r>
      <w:r w:rsidRPr="003D409C">
        <w:rPr>
          <w:strike/>
          <w:lang w:val="de-DE"/>
        </w:rPr>
        <w:tab/>
        <w:t>die ursprünglichen Haushaltsmittel;</w:t>
      </w:r>
    </w:p>
    <w:p w:rsidR="00D42F80" w:rsidRPr="003D409C" w:rsidRDefault="00D42F80" w:rsidP="0010141E">
      <w:pPr>
        <w:tabs>
          <w:tab w:val="right" w:pos="1276"/>
          <w:tab w:val="left" w:pos="1560"/>
        </w:tabs>
        <w:spacing w:before="108"/>
        <w:ind w:left="567"/>
        <w:rPr>
          <w:strike/>
          <w:lang w:val="de-DE"/>
        </w:rPr>
      </w:pPr>
      <w:r w:rsidRPr="003D409C">
        <w:rPr>
          <w:strike/>
          <w:lang w:val="de-DE"/>
        </w:rPr>
        <w:tab/>
      </w:r>
      <w:r w:rsidRPr="003D409C">
        <w:rPr>
          <w:strike/>
          <w:highlight w:val="lightGray"/>
          <w:lang w:val="de-DE"/>
        </w:rPr>
        <w:t>ii)</w:t>
      </w:r>
      <w:r w:rsidRPr="003D409C">
        <w:rPr>
          <w:strike/>
          <w:lang w:val="de-DE"/>
        </w:rPr>
        <w:tab/>
      </w:r>
    </w:p>
    <w:p w:rsidR="00D42F80" w:rsidRPr="003D409C" w:rsidRDefault="00D42F80" w:rsidP="0010141E">
      <w:pPr>
        <w:tabs>
          <w:tab w:val="right" w:pos="1276"/>
          <w:tab w:val="left" w:pos="1560"/>
        </w:tabs>
        <w:spacing w:before="108"/>
        <w:ind w:left="567"/>
        <w:rPr>
          <w:strike/>
          <w:lang w:val="de-DE"/>
        </w:rPr>
      </w:pPr>
      <w:r w:rsidRPr="003D409C">
        <w:rPr>
          <w:strike/>
          <w:lang w:val="de-DE"/>
        </w:rPr>
        <w:tab/>
      </w:r>
      <w:r w:rsidRPr="003D409C">
        <w:rPr>
          <w:strike/>
          <w:highlight w:val="lightGray"/>
          <w:lang w:val="de-DE"/>
        </w:rPr>
        <w:t>iii)</w:t>
      </w:r>
      <w:r w:rsidRPr="003D409C">
        <w:rPr>
          <w:strike/>
          <w:lang w:val="de-DE"/>
        </w:rPr>
        <w:tab/>
      </w:r>
    </w:p>
    <w:p w:rsidR="00D42F80" w:rsidRPr="003D409C" w:rsidRDefault="00D42F80" w:rsidP="0010141E">
      <w:pPr>
        <w:tabs>
          <w:tab w:val="right" w:pos="1276"/>
          <w:tab w:val="left" w:pos="1560"/>
        </w:tabs>
        <w:spacing w:before="108"/>
        <w:ind w:left="567"/>
        <w:rPr>
          <w:strike/>
          <w:lang w:val="de-DE"/>
        </w:rPr>
      </w:pPr>
      <w:r w:rsidRPr="003D409C">
        <w:rPr>
          <w:strike/>
          <w:lang w:val="de-DE"/>
        </w:rPr>
        <w:tab/>
        <w:t>iv)</w:t>
      </w:r>
      <w:r w:rsidRPr="003D409C">
        <w:rPr>
          <w:strike/>
          <w:lang w:val="de-DE"/>
        </w:rPr>
        <w:tab/>
        <w:t xml:space="preserve">Guthaben, falls vorhanden, abgesehen von den vom </w:t>
      </w:r>
      <w:r w:rsidRPr="003D409C">
        <w:rPr>
          <w:strike/>
          <w:highlight w:val="lightGray"/>
          <w:lang w:val="de-DE"/>
        </w:rPr>
        <w:t>Rat</w:t>
      </w:r>
      <w:r w:rsidRPr="003D409C">
        <w:rPr>
          <w:strike/>
          <w:lang w:val="de-DE"/>
        </w:rPr>
        <w:t xml:space="preserve"> genehmigten Haushaltsmitteln;</w:t>
      </w:r>
    </w:p>
    <w:p w:rsidR="00D42F80" w:rsidRPr="003D409C" w:rsidRDefault="00D42F80" w:rsidP="0010141E">
      <w:pPr>
        <w:tabs>
          <w:tab w:val="right" w:pos="1276"/>
          <w:tab w:val="left" w:pos="1560"/>
        </w:tabs>
        <w:spacing w:before="108"/>
        <w:ind w:left="567"/>
        <w:rPr>
          <w:strike/>
          <w:lang w:val="de-DE"/>
        </w:rPr>
      </w:pPr>
      <w:r w:rsidRPr="003D409C">
        <w:rPr>
          <w:strike/>
          <w:lang w:val="de-DE"/>
        </w:rPr>
        <w:tab/>
        <w:t>v)</w:t>
      </w:r>
      <w:r w:rsidRPr="003D409C">
        <w:rPr>
          <w:strike/>
          <w:lang w:val="de-DE"/>
        </w:rPr>
        <w:tab/>
        <w:t>die Beträge, die zu Lasten dieser Haushaltsmittel und/oder anderer Guthaben verbucht werden;</w:t>
      </w:r>
    </w:p>
    <w:p w:rsidR="00D42F80" w:rsidRPr="00013C05" w:rsidRDefault="0010141E" w:rsidP="0010141E">
      <w:pPr>
        <w:pStyle w:val="Inf4Normal"/>
        <w:ind w:left="567"/>
        <w:rPr>
          <w:strike/>
          <w:lang w:val="de-DE"/>
        </w:rPr>
      </w:pPr>
      <w:r w:rsidRPr="00013C05">
        <w:rPr>
          <w:strike/>
          <w:lang w:val="de-DE"/>
        </w:rPr>
        <w:t>d)</w:t>
      </w:r>
      <w:r w:rsidRPr="00013C05">
        <w:rPr>
          <w:strike/>
          <w:lang w:val="de-DE"/>
        </w:rPr>
        <w:tab/>
      </w:r>
      <w:r w:rsidR="00D42F80" w:rsidRPr="00013C05">
        <w:rPr>
          <w:strike/>
          <w:lang w:val="de-DE"/>
        </w:rPr>
        <w:t xml:space="preserve">Primäre Abschlußbestandteile für die </w:t>
      </w:r>
      <w:r w:rsidR="007A712B" w:rsidRPr="00013C05">
        <w:rPr>
          <w:strike/>
          <w:lang w:val="de-DE"/>
        </w:rPr>
        <w:t>Rechnungs</w:t>
      </w:r>
      <w:r w:rsidR="00D42F80" w:rsidRPr="00013C05">
        <w:rPr>
          <w:strike/>
          <w:lang w:val="de-DE"/>
        </w:rPr>
        <w:t>periode, die auf derselben Rechnungslegungsgrundlage wie die Jahresabschlüsse erstellt werden;</w:t>
      </w:r>
    </w:p>
    <w:p w:rsidR="00D42F80" w:rsidRPr="00013C05" w:rsidRDefault="0010141E" w:rsidP="0010141E">
      <w:pPr>
        <w:pStyle w:val="Inf4Normal"/>
        <w:ind w:left="567"/>
        <w:rPr>
          <w:strike/>
          <w:lang w:val="de-DE"/>
        </w:rPr>
      </w:pPr>
      <w:r w:rsidRPr="00013C05">
        <w:rPr>
          <w:strike/>
          <w:lang w:val="de-DE"/>
        </w:rPr>
        <w:t>e)</w:t>
      </w:r>
      <w:r w:rsidRPr="00013C05">
        <w:rPr>
          <w:strike/>
          <w:lang w:val="de-DE"/>
        </w:rPr>
        <w:tab/>
      </w:r>
      <w:r w:rsidR="00D42F80" w:rsidRPr="00013C05">
        <w:rPr>
          <w:strike/>
          <w:lang w:val="de-DE"/>
        </w:rPr>
        <w:t>Ein Bericht über Investitionen;</w:t>
      </w:r>
    </w:p>
    <w:p w:rsidR="00D42F80" w:rsidRPr="00013C05" w:rsidRDefault="0010141E" w:rsidP="0010141E">
      <w:pPr>
        <w:pStyle w:val="Inf4Normal"/>
        <w:ind w:left="567"/>
        <w:rPr>
          <w:strike/>
          <w:lang w:val="de-DE"/>
        </w:rPr>
      </w:pPr>
      <w:r w:rsidRPr="00013C05">
        <w:rPr>
          <w:strike/>
          <w:lang w:val="de-DE"/>
        </w:rPr>
        <w:t>f)</w:t>
      </w:r>
      <w:r w:rsidRPr="00013C05">
        <w:rPr>
          <w:strike/>
          <w:lang w:val="de-DE"/>
        </w:rPr>
        <w:tab/>
      </w:r>
      <w:r w:rsidR="00D42F80" w:rsidRPr="00013C05">
        <w:rPr>
          <w:strike/>
          <w:lang w:val="de-DE"/>
        </w:rPr>
        <w:t xml:space="preserve">Eine Erklärung über den Status der Beiträge der </w:t>
      </w:r>
      <w:r w:rsidR="00D42F80" w:rsidRPr="00013C05">
        <w:rPr>
          <w:strike/>
          <w:highlight w:val="lightGray"/>
          <w:lang w:val="de-DE"/>
        </w:rPr>
        <w:t>UPOV-Mitglieder</w:t>
      </w:r>
      <w:r w:rsidR="00D42F80" w:rsidRPr="00013C05">
        <w:rPr>
          <w:strike/>
          <w:lang w:val="de-DE"/>
        </w:rPr>
        <w:t>.</w:t>
      </w:r>
    </w:p>
    <w:p w:rsidR="00D42F80" w:rsidRPr="00013C05" w:rsidRDefault="00D42F80" w:rsidP="0010141E">
      <w:pPr>
        <w:pStyle w:val="Inf4Normal"/>
        <w:rPr>
          <w:rFonts w:cs="Arial"/>
          <w:strike/>
          <w:lang w:val="de-DE"/>
        </w:rPr>
      </w:pPr>
      <w:r w:rsidRPr="00013C05">
        <w:rPr>
          <w:strike/>
          <w:highlight w:val="lightGray"/>
          <w:lang w:val="de-DE"/>
        </w:rPr>
        <w:t>2)</w:t>
      </w:r>
      <w:r w:rsidRPr="00013C05">
        <w:rPr>
          <w:strike/>
          <w:lang w:val="de-DE"/>
        </w:rPr>
        <w:tab/>
        <w:t xml:space="preserve">Der </w:t>
      </w:r>
      <w:r w:rsidRPr="00013C05">
        <w:rPr>
          <w:rFonts w:cs="Arial"/>
          <w:strike/>
          <w:highlight w:val="lightGray"/>
          <w:lang w:val="de-DE"/>
        </w:rPr>
        <w:t>Generalsekretär</w:t>
      </w:r>
      <w:r w:rsidRPr="00013C05">
        <w:rPr>
          <w:strike/>
          <w:lang w:val="de-DE"/>
        </w:rPr>
        <w:t xml:space="preserve"> erteilt ferner sonstige sachdienliche Informationen zur Angabe der jeweiligen Finanzlage </w:t>
      </w:r>
      <w:r w:rsidRPr="00013C05">
        <w:rPr>
          <w:strike/>
          <w:highlight w:val="lightGray"/>
          <w:lang w:val="de-DE"/>
        </w:rPr>
        <w:t>der</w:t>
      </w:r>
      <w:r w:rsidR="00E97C4E" w:rsidRPr="00013C05">
        <w:rPr>
          <w:strike/>
          <w:highlight w:val="lightGray"/>
          <w:lang w:val="de-DE"/>
        </w:rPr>
        <w:t xml:space="preserve"> </w:t>
      </w:r>
      <w:r w:rsidRPr="00013C05">
        <w:rPr>
          <w:strike/>
          <w:highlight w:val="lightGray"/>
          <w:lang w:val="de-DE"/>
        </w:rPr>
        <w:t>UPOV</w:t>
      </w:r>
      <w:r w:rsidRPr="00013C05">
        <w:rPr>
          <w:strike/>
          <w:lang w:val="de-DE"/>
        </w:rPr>
        <w:t>.</w:t>
      </w:r>
    </w:p>
    <w:p w:rsidR="00BA07C4" w:rsidRPr="00013C05" w:rsidRDefault="00BA07C4" w:rsidP="00BA07C4">
      <w:pPr>
        <w:pStyle w:val="Inf4Heading6"/>
        <w:rPr>
          <w:rFonts w:cs="Arial"/>
          <w:strike/>
          <w:lang w:val="de-DE"/>
        </w:rPr>
      </w:pPr>
      <w:bookmarkStart w:id="1581" w:name="_Toc523742380"/>
      <w:r w:rsidRPr="00013C05">
        <w:rPr>
          <w:rFonts w:cs="Arial"/>
          <w:lang w:val="de-DE"/>
        </w:rPr>
        <w:t>Durchführungsbestimmung 106.12</w:t>
      </w:r>
      <w:bookmarkEnd w:id="1576"/>
      <w:bookmarkEnd w:id="1577"/>
      <w:bookmarkEnd w:id="1578"/>
      <w:bookmarkEnd w:id="1579"/>
      <w:bookmarkEnd w:id="1580"/>
      <w:r w:rsidR="00E97C4E" w:rsidRPr="00013C05">
        <w:rPr>
          <w:rFonts w:cs="Arial"/>
          <w:lang w:val="de-DE"/>
        </w:rPr>
        <w:t xml:space="preserve"> </w:t>
      </w:r>
      <w:r w:rsidR="00E97C4E" w:rsidRPr="00013C05">
        <w:rPr>
          <w:rFonts w:cs="Arial"/>
          <w:u w:val="single"/>
          <w:lang w:val="de-DE"/>
        </w:rPr>
        <w:t>(gestrichen)</w:t>
      </w:r>
      <w:bookmarkEnd w:id="1581"/>
    </w:p>
    <w:p w:rsidR="00BA07C4" w:rsidRPr="00013C05" w:rsidRDefault="00BA07C4" w:rsidP="00BA07C4">
      <w:pPr>
        <w:pStyle w:val="Inf4Normal"/>
        <w:ind w:left="567"/>
        <w:rPr>
          <w:rFonts w:cs="Arial"/>
          <w:strike/>
          <w:lang w:val="de-DE"/>
        </w:rPr>
      </w:pPr>
      <w:r w:rsidRPr="00013C05">
        <w:rPr>
          <w:rFonts w:cs="Arial"/>
          <w:strike/>
          <w:highlight w:val="lightGray"/>
          <w:lang w:val="de-DE"/>
        </w:rPr>
        <w:t>a)</w:t>
      </w:r>
      <w:r w:rsidRPr="00013C05">
        <w:rPr>
          <w:rFonts w:cs="Arial"/>
          <w:strike/>
          <w:lang w:val="de-DE"/>
        </w:rPr>
        <w:tab/>
        <w:t xml:space="preserve">Der Leiter des Rechnungswesens </w:t>
      </w:r>
      <w:r w:rsidRPr="00013C05">
        <w:rPr>
          <w:rFonts w:cs="Arial"/>
          <w:strike/>
          <w:highlight w:val="lightGray"/>
          <w:lang w:val="de-DE"/>
        </w:rPr>
        <w:t>der WIPO</w:t>
      </w:r>
      <w:r w:rsidRPr="00013C05">
        <w:rPr>
          <w:rFonts w:cs="Arial"/>
          <w:strike/>
          <w:lang w:val="de-DE"/>
        </w:rPr>
        <w:t xml:space="preserve"> erstellt den Finanzverwaltungsbericht gemäß Regel 6.</w:t>
      </w:r>
      <w:r w:rsidR="00FF5F58" w:rsidRPr="00013C05">
        <w:rPr>
          <w:rFonts w:cs="Arial"/>
          <w:strike/>
          <w:lang w:val="de-DE"/>
        </w:rPr>
        <w:t>6</w:t>
      </w:r>
      <w:r w:rsidRPr="00013C05">
        <w:rPr>
          <w:rFonts w:cs="Arial"/>
          <w:strike/>
          <w:lang w:val="de-DE"/>
        </w:rPr>
        <w:t>.</w:t>
      </w:r>
    </w:p>
    <w:bookmarkEnd w:id="1570"/>
    <w:bookmarkEnd w:id="1571"/>
    <w:bookmarkEnd w:id="1572"/>
    <w:p w:rsidR="00BA07C4" w:rsidRPr="00013C05" w:rsidRDefault="00BA07C4" w:rsidP="00BA07C4">
      <w:pPr>
        <w:pStyle w:val="Inf4Normal"/>
        <w:ind w:left="567"/>
        <w:rPr>
          <w:rFonts w:cs="Arial"/>
          <w:strike/>
          <w:lang w:val="de-DE"/>
        </w:rPr>
      </w:pPr>
      <w:r w:rsidRPr="00013C05">
        <w:rPr>
          <w:rFonts w:cs="Arial"/>
          <w:strike/>
          <w:highlight w:val="lightGray"/>
          <w:lang w:val="de-DE"/>
        </w:rPr>
        <w:t>b)</w:t>
      </w:r>
      <w:r w:rsidRPr="00013C05">
        <w:rPr>
          <w:rFonts w:cs="Arial"/>
          <w:strike/>
          <w:highlight w:val="lightGray"/>
          <w:lang w:val="de-DE"/>
        </w:rPr>
        <w:tab/>
        <w:t>Innerhalb von acht Monaten nach Ende jeder Rechnungsperiode überreicht der Generalsekretär dem Rat den Finanzverwaltungsbericht gemäß Regel 6.</w:t>
      </w:r>
      <w:r w:rsidR="00FF5F58" w:rsidRPr="00013C05">
        <w:rPr>
          <w:rFonts w:cs="Arial"/>
          <w:strike/>
          <w:highlight w:val="lightGray"/>
          <w:lang w:val="de-DE"/>
        </w:rPr>
        <w:t>6</w:t>
      </w:r>
      <w:r w:rsidRPr="00013C05">
        <w:rPr>
          <w:rFonts w:cs="Arial"/>
          <w:strike/>
          <w:highlight w:val="lightGray"/>
          <w:lang w:val="de-DE"/>
        </w:rPr>
        <w:t>.</w:t>
      </w:r>
    </w:p>
    <w:p w:rsidR="00BA07C4" w:rsidRPr="003D409C" w:rsidRDefault="00BA07C4" w:rsidP="00BA07C4">
      <w:pPr>
        <w:pStyle w:val="Inf4Heading4"/>
        <w:rPr>
          <w:rFonts w:cs="Arial"/>
          <w:lang w:val="de-DE"/>
        </w:rPr>
      </w:pPr>
      <w:bookmarkStart w:id="1582" w:name="_Toc181672368"/>
      <w:bookmarkStart w:id="1583" w:name="_Toc204136255"/>
      <w:bookmarkStart w:id="1584" w:name="_Toc204141419"/>
      <w:bookmarkStart w:id="1585" w:name="_Toc204141946"/>
      <w:bookmarkStart w:id="1586" w:name="_Toc207000705"/>
      <w:bookmarkStart w:id="1587" w:name="_Toc523742381"/>
      <w:bookmarkStart w:id="1588" w:name="_Toc173661772"/>
      <w:bookmarkStart w:id="1589" w:name="_Toc173748753"/>
      <w:bookmarkStart w:id="1590" w:name="_Toc207774202"/>
      <w:r w:rsidRPr="003D409C">
        <w:rPr>
          <w:rFonts w:cs="Arial"/>
          <w:lang w:val="de-DE"/>
        </w:rPr>
        <w:t>Regel 6.7</w:t>
      </w:r>
      <w:bookmarkEnd w:id="1582"/>
      <w:bookmarkEnd w:id="1583"/>
      <w:bookmarkEnd w:id="1584"/>
      <w:bookmarkEnd w:id="1585"/>
      <w:bookmarkEnd w:id="1586"/>
      <w:bookmarkEnd w:id="1587"/>
    </w:p>
    <w:p w:rsidR="00D42F80" w:rsidRPr="00013C05" w:rsidRDefault="00D42F80" w:rsidP="0010141E">
      <w:pPr>
        <w:pStyle w:val="Inf4Normal"/>
        <w:rPr>
          <w:lang w:val="de-DE"/>
        </w:rPr>
      </w:pPr>
      <w:bookmarkStart w:id="1591" w:name="_Toc181672369"/>
      <w:bookmarkStart w:id="1592" w:name="_Toc204136256"/>
      <w:bookmarkStart w:id="1593" w:name="_Toc204141420"/>
      <w:bookmarkStart w:id="1594" w:name="_Toc204141947"/>
      <w:bookmarkStart w:id="1595" w:name="_Toc207000706"/>
      <w:bookmarkStart w:id="1596" w:name="_Toc173661773"/>
      <w:bookmarkStart w:id="1597" w:name="_Toc173748754"/>
      <w:bookmarkStart w:id="1598" w:name="_Toc207774203"/>
      <w:bookmarkEnd w:id="1588"/>
      <w:bookmarkEnd w:id="1589"/>
      <w:bookmarkEnd w:id="1590"/>
      <w:r w:rsidRPr="00013C05">
        <w:rPr>
          <w:lang w:val="de-DE"/>
        </w:rPr>
        <w:t xml:space="preserve">Nach der jährlichen Rechnungsprüfung </w:t>
      </w:r>
      <w:r w:rsidRPr="00013C05">
        <w:rPr>
          <w:highlight w:val="lightGray"/>
          <w:lang w:val="de-DE"/>
        </w:rPr>
        <w:t>und</w:t>
      </w:r>
      <w:r w:rsidR="00BB2406" w:rsidRPr="00013C05">
        <w:rPr>
          <w:highlight w:val="lightGray"/>
          <w:lang w:val="de-DE"/>
        </w:rPr>
        <w:t xml:space="preserve"> </w:t>
      </w:r>
      <w:r w:rsidRPr="00013C05">
        <w:rPr>
          <w:highlight w:val="lightGray"/>
          <w:lang w:val="de-DE"/>
        </w:rPr>
        <w:t>Überprüfung durch den Rat</w:t>
      </w:r>
      <w:r w:rsidRPr="00013C05">
        <w:rPr>
          <w:lang w:val="de-DE"/>
        </w:rPr>
        <w:t xml:space="preserve"> werden die Jahresabschlüsse und der Bericht des Externen Revisors allen interessierten </w:t>
      </w:r>
      <w:r w:rsidRPr="00013C05">
        <w:rPr>
          <w:highlight w:val="lightGray"/>
          <w:lang w:val="de-DE"/>
        </w:rPr>
        <w:t>UPOV-Mitgliedern</w:t>
      </w:r>
      <w:r w:rsidRPr="00013C05">
        <w:rPr>
          <w:lang w:val="de-DE"/>
        </w:rPr>
        <w:t xml:space="preserve"> übermittelt. </w:t>
      </w:r>
      <w:r w:rsidRPr="00013C05">
        <w:rPr>
          <w:strike/>
          <w:lang w:val="de-DE"/>
        </w:rPr>
        <w:t xml:space="preserve">Alle zwei Jahre wird der Finanzverwaltungsbericht nach Ende der zweijährigen Rechnungsperiode auch an alle interessierten </w:t>
      </w:r>
      <w:r w:rsidRPr="00013C05">
        <w:rPr>
          <w:strike/>
          <w:highlight w:val="lightGray"/>
          <w:lang w:val="de-DE"/>
        </w:rPr>
        <w:t>UPOV-Mitglieder</w:t>
      </w:r>
      <w:r w:rsidRPr="00013C05">
        <w:rPr>
          <w:strike/>
          <w:lang w:val="de-DE"/>
        </w:rPr>
        <w:t xml:space="preserve"> übermittelt.</w:t>
      </w:r>
    </w:p>
    <w:p w:rsidR="00D42F80" w:rsidRPr="00013C05" w:rsidRDefault="00D42F80" w:rsidP="00D42F80">
      <w:pPr>
        <w:pStyle w:val="Inf4Heading5"/>
        <w:rPr>
          <w:lang w:val="de-DE"/>
        </w:rPr>
      </w:pPr>
      <w:bookmarkStart w:id="1599" w:name="_Toc523742382"/>
      <w:bookmarkStart w:id="1600" w:name="_Toc329002937"/>
      <w:bookmarkStart w:id="1601" w:name="_Toc181672370"/>
      <w:bookmarkStart w:id="1602" w:name="_Toc204134727"/>
      <w:bookmarkStart w:id="1603" w:name="_Toc204136257"/>
      <w:bookmarkStart w:id="1604" w:name="_Toc204141421"/>
      <w:bookmarkStart w:id="1605" w:name="_Toc204141948"/>
      <w:bookmarkStart w:id="1606" w:name="_Toc207000707"/>
      <w:bookmarkStart w:id="1607" w:name="_Toc270518556"/>
      <w:bookmarkEnd w:id="1591"/>
      <w:bookmarkEnd w:id="1592"/>
      <w:bookmarkEnd w:id="1593"/>
      <w:bookmarkEnd w:id="1594"/>
      <w:bookmarkEnd w:id="1595"/>
      <w:r w:rsidRPr="00013C05">
        <w:rPr>
          <w:lang w:val="de-DE"/>
        </w:rPr>
        <w:t>Aufbewahrung von Unterlagen</w:t>
      </w:r>
      <w:bookmarkEnd w:id="1599"/>
    </w:p>
    <w:p w:rsidR="00D42F80" w:rsidRPr="00013C05" w:rsidRDefault="00D42F80" w:rsidP="00D42F80">
      <w:pPr>
        <w:pStyle w:val="Inf4Heading6"/>
        <w:rPr>
          <w:rFonts w:cs="Arial"/>
          <w:szCs w:val="20"/>
          <w:lang w:val="de-DE"/>
        </w:rPr>
      </w:pPr>
      <w:bookmarkStart w:id="1608" w:name="_Toc523742383"/>
      <w:r w:rsidRPr="00013C05">
        <w:rPr>
          <w:rFonts w:cs="Arial"/>
          <w:szCs w:val="20"/>
          <w:lang w:val="de-DE"/>
        </w:rPr>
        <w:t>Durchführungsbestimmung 106.13</w:t>
      </w:r>
      <w:bookmarkEnd w:id="1600"/>
      <w:bookmarkEnd w:id="1608"/>
    </w:p>
    <w:p w:rsidR="00D42F80" w:rsidRPr="00013C05" w:rsidRDefault="00D42F80" w:rsidP="0010141E">
      <w:pPr>
        <w:pStyle w:val="Inf4Normal"/>
        <w:ind w:left="567"/>
        <w:rPr>
          <w:lang w:val="de-DE"/>
        </w:rPr>
      </w:pPr>
      <w:r w:rsidRPr="00013C05">
        <w:rPr>
          <w:lang w:val="de-DE"/>
        </w:rPr>
        <w:t xml:space="preserve">Die Buchführungsunterlagen werden durch Finanzunterlagen und Unterlagen der Bestandsbuchführung sowie andere Belege, die in entsprechenden Akten aufzubewahren sind, für mit dem Externen Revisor vereinbarte Zeiträume aufbewahrt. Danach können sie mit Genehmigung des Leiters des Rechnungswesens </w:t>
      </w:r>
      <w:r w:rsidRPr="00013C05">
        <w:rPr>
          <w:highlight w:val="lightGray"/>
          <w:lang w:val="de-DE"/>
        </w:rPr>
        <w:t>der WIPO</w:t>
      </w:r>
      <w:r w:rsidRPr="00013C05">
        <w:rPr>
          <w:lang w:val="de-DE"/>
        </w:rPr>
        <w:t xml:space="preserve"> vernichtet werden.</w:t>
      </w:r>
    </w:p>
    <w:p w:rsidR="00BA07C4" w:rsidRPr="003D409C" w:rsidRDefault="00BA07C4" w:rsidP="00BA07C4">
      <w:pPr>
        <w:pStyle w:val="Inf4Heading1"/>
        <w:rPr>
          <w:rFonts w:cs="Arial"/>
          <w:szCs w:val="24"/>
          <w:lang w:val="de-DE"/>
        </w:rPr>
      </w:pPr>
      <w:bookmarkStart w:id="1609" w:name="_Toc523742384"/>
      <w:r w:rsidRPr="003D409C">
        <w:rPr>
          <w:rFonts w:cs="Arial"/>
          <w:szCs w:val="24"/>
          <w:lang w:val="de-DE"/>
        </w:rPr>
        <w:t xml:space="preserve">ABSCHNITT 7: SATZUNG </w:t>
      </w:r>
      <w:bookmarkEnd w:id="1601"/>
      <w:bookmarkEnd w:id="1602"/>
      <w:bookmarkEnd w:id="1603"/>
      <w:bookmarkEnd w:id="1604"/>
      <w:bookmarkEnd w:id="1605"/>
      <w:bookmarkEnd w:id="1606"/>
      <w:bookmarkEnd w:id="1607"/>
      <w:r w:rsidRPr="003D409C">
        <w:rPr>
          <w:rFonts w:cs="Arial"/>
          <w:szCs w:val="24"/>
          <w:lang w:val="de-DE"/>
        </w:rPr>
        <w:t>für die interne Aufsicht</w:t>
      </w:r>
      <w:bookmarkEnd w:id="1609"/>
    </w:p>
    <w:p w:rsidR="00BA07C4" w:rsidRPr="003D409C" w:rsidRDefault="00BA07C4" w:rsidP="00BA07C4">
      <w:pPr>
        <w:pStyle w:val="Inf4Heading3"/>
        <w:rPr>
          <w:rFonts w:cs="Arial"/>
          <w:szCs w:val="24"/>
          <w:lang w:val="de-DE"/>
        </w:rPr>
      </w:pPr>
      <w:bookmarkStart w:id="1610" w:name="_Toc181672371"/>
      <w:bookmarkStart w:id="1611" w:name="_Toc204134728"/>
      <w:bookmarkStart w:id="1612" w:name="_Toc204136258"/>
      <w:bookmarkStart w:id="1613" w:name="_Toc204141422"/>
      <w:bookmarkStart w:id="1614" w:name="_Toc204141949"/>
      <w:bookmarkStart w:id="1615" w:name="_Toc207000708"/>
      <w:bookmarkStart w:id="1616" w:name="_Toc270518557"/>
      <w:bookmarkStart w:id="1617" w:name="_Toc523742385"/>
      <w:r w:rsidRPr="003D409C">
        <w:rPr>
          <w:rFonts w:cs="Arial"/>
          <w:szCs w:val="24"/>
          <w:lang w:val="de-DE"/>
        </w:rPr>
        <w:t xml:space="preserve">Satzung </w:t>
      </w:r>
      <w:bookmarkEnd w:id="1610"/>
      <w:bookmarkEnd w:id="1611"/>
      <w:bookmarkEnd w:id="1612"/>
      <w:bookmarkEnd w:id="1613"/>
      <w:bookmarkEnd w:id="1614"/>
      <w:bookmarkEnd w:id="1615"/>
      <w:bookmarkEnd w:id="1616"/>
      <w:r w:rsidRPr="003D409C">
        <w:rPr>
          <w:rFonts w:cs="Arial"/>
          <w:szCs w:val="24"/>
          <w:lang w:val="de-DE"/>
        </w:rPr>
        <w:t>für die interne Aufsicht</w:t>
      </w:r>
      <w:bookmarkEnd w:id="1617"/>
    </w:p>
    <w:p w:rsidR="00BA07C4" w:rsidRPr="003D409C" w:rsidRDefault="00BA07C4" w:rsidP="00BA07C4">
      <w:pPr>
        <w:pStyle w:val="Inf4Heading4"/>
        <w:rPr>
          <w:rFonts w:cs="Arial"/>
          <w:lang w:val="de-DE"/>
        </w:rPr>
      </w:pPr>
      <w:bookmarkStart w:id="1618" w:name="_Toc181672372"/>
      <w:bookmarkStart w:id="1619" w:name="_Toc204136259"/>
      <w:bookmarkStart w:id="1620" w:name="_Toc204141423"/>
      <w:bookmarkStart w:id="1621" w:name="_Toc204141950"/>
      <w:bookmarkStart w:id="1622" w:name="_Toc207000709"/>
      <w:bookmarkStart w:id="1623" w:name="_Toc523742386"/>
      <w:r w:rsidRPr="003D409C">
        <w:rPr>
          <w:rFonts w:cs="Arial"/>
          <w:lang w:val="de-DE"/>
        </w:rPr>
        <w:t>Regel 7.1</w:t>
      </w:r>
      <w:bookmarkEnd w:id="1618"/>
      <w:bookmarkEnd w:id="1619"/>
      <w:bookmarkEnd w:id="1620"/>
      <w:bookmarkEnd w:id="1621"/>
      <w:bookmarkEnd w:id="1622"/>
      <w:bookmarkEnd w:id="1623"/>
    </w:p>
    <w:p w:rsidR="00BA07C4" w:rsidRPr="00013C05" w:rsidRDefault="00BA07C4" w:rsidP="00BA07C4">
      <w:pPr>
        <w:pStyle w:val="Inf4Normal"/>
        <w:rPr>
          <w:lang w:val="de-DE"/>
        </w:rPr>
      </w:pPr>
      <w:r w:rsidRPr="00013C05">
        <w:rPr>
          <w:highlight w:val="lightGray"/>
          <w:lang w:val="de-DE"/>
        </w:rPr>
        <w:t>Die</w:t>
      </w:r>
      <w:r w:rsidRPr="00013C05">
        <w:rPr>
          <w:lang w:val="de-DE"/>
        </w:rPr>
        <w:t xml:space="preserve"> </w:t>
      </w:r>
      <w:r w:rsidR="00BB2406" w:rsidRPr="00013C05">
        <w:rPr>
          <w:u w:val="single"/>
          <w:lang w:val="de-DE"/>
        </w:rPr>
        <w:t>Es gibt</w:t>
      </w:r>
      <w:r w:rsidR="00BB2406" w:rsidRPr="00013C05">
        <w:rPr>
          <w:lang w:val="de-DE"/>
        </w:rPr>
        <w:t xml:space="preserve"> eine </w:t>
      </w:r>
      <w:r w:rsidRPr="00013C05">
        <w:rPr>
          <w:lang w:val="de-DE"/>
        </w:rPr>
        <w:t xml:space="preserve">Abteilung für Interne Revision und Aufsicht (Internal </w:t>
      </w:r>
      <w:r w:rsidRPr="00013C05">
        <w:rPr>
          <w:strike/>
          <w:lang w:val="de-DE"/>
        </w:rPr>
        <w:t>Audit and</w:t>
      </w:r>
      <w:r w:rsidRPr="00013C05">
        <w:rPr>
          <w:lang w:val="de-DE"/>
        </w:rPr>
        <w:t xml:space="preserve"> Oversight Division, </w:t>
      </w:r>
      <w:r w:rsidRPr="00013C05">
        <w:rPr>
          <w:strike/>
          <w:lang w:val="de-DE"/>
        </w:rPr>
        <w:t>IAOD</w:t>
      </w:r>
      <w:r w:rsidR="00065BA1" w:rsidRPr="00013C05">
        <w:rPr>
          <w:lang w:val="de-DE"/>
        </w:rPr>
        <w:t xml:space="preserve"> </w:t>
      </w:r>
      <w:r w:rsidR="00065BA1" w:rsidRPr="00013C05">
        <w:rPr>
          <w:u w:val="single"/>
          <w:lang w:val="de-DE"/>
        </w:rPr>
        <w:t>IOD</w:t>
      </w:r>
      <w:r w:rsidRPr="00013C05">
        <w:rPr>
          <w:lang w:val="de-DE"/>
        </w:rPr>
        <w:t>)</w:t>
      </w:r>
      <w:r w:rsidR="0066175A" w:rsidRPr="00013C05">
        <w:rPr>
          <w:lang w:val="de-DE"/>
        </w:rPr>
        <w:t xml:space="preserve"> </w:t>
      </w:r>
      <w:r w:rsidRPr="00013C05">
        <w:rPr>
          <w:strike/>
          <w:highlight w:val="lightGray"/>
          <w:lang w:val="de-DE"/>
        </w:rPr>
        <w:t>der WIPO</w:t>
      </w:r>
      <w:r w:rsidR="0090310D" w:rsidRPr="00013C05">
        <w:rPr>
          <w:u w:val="single"/>
          <w:lang w:val="de-DE"/>
        </w:rPr>
        <w:t>,</w:t>
      </w:r>
      <w:r w:rsidR="0090310D" w:rsidRPr="00013C05">
        <w:rPr>
          <w:lang w:val="de-DE"/>
        </w:rPr>
        <w:t xml:space="preserve"> </w:t>
      </w:r>
      <w:r w:rsidRPr="00013C05">
        <w:rPr>
          <w:lang w:val="de-DE"/>
        </w:rPr>
        <w:t xml:space="preserve">die unabhängige Interne Revision, Kontrollen und Untersuchungen </w:t>
      </w:r>
      <w:r w:rsidR="000015CE" w:rsidRPr="00013C05">
        <w:rPr>
          <w:highlight w:val="lightGray"/>
          <w:lang w:val="de-DE"/>
        </w:rPr>
        <w:t>der UPOV</w:t>
      </w:r>
      <w:r w:rsidR="000015CE" w:rsidRPr="00013C05">
        <w:rPr>
          <w:lang w:val="de-DE"/>
        </w:rPr>
        <w:t xml:space="preserve"> </w:t>
      </w:r>
      <w:r w:rsidRPr="00013C05">
        <w:rPr>
          <w:lang w:val="de-DE"/>
        </w:rPr>
        <w:t xml:space="preserve">gemäß den </w:t>
      </w:r>
      <w:r w:rsidRPr="00013C05">
        <w:rPr>
          <w:i/>
          <w:highlight w:val="lightGray"/>
          <w:lang w:val="de-DE"/>
        </w:rPr>
        <w:t xml:space="preserve">mutatis mutandis </w:t>
      </w:r>
      <w:r w:rsidRPr="00013C05">
        <w:rPr>
          <w:highlight w:val="lightGray"/>
          <w:lang w:val="de-DE"/>
        </w:rPr>
        <w:t>angewandten</w:t>
      </w:r>
      <w:r w:rsidRPr="00013C05">
        <w:rPr>
          <w:lang w:val="de-DE"/>
        </w:rPr>
        <w:t xml:space="preserve"> Bestimmungen der WIPO-Satzung für die interne Aufsicht durchführ</w:t>
      </w:r>
      <w:r w:rsidR="0066175A" w:rsidRPr="00013C05">
        <w:rPr>
          <w:u w:val="single"/>
          <w:lang w:val="de-DE"/>
        </w:rPr>
        <w:t>t</w:t>
      </w:r>
      <w:r w:rsidRPr="00013C05">
        <w:rPr>
          <w:strike/>
          <w:lang w:val="de-DE"/>
        </w:rPr>
        <w:t>en</w:t>
      </w:r>
      <w:r w:rsidR="0066175A" w:rsidRPr="00013C05">
        <w:rPr>
          <w:strike/>
          <w:lang w:val="de-DE"/>
        </w:rPr>
        <w:t xml:space="preserve"> </w:t>
      </w:r>
      <w:r w:rsidR="0066175A" w:rsidRPr="00013C05">
        <w:rPr>
          <w:strike/>
          <w:highlight w:val="lightGray"/>
          <w:lang w:val="de-DE"/>
        </w:rPr>
        <w:t>wird</w:t>
      </w:r>
      <w:r w:rsidRPr="00013C05">
        <w:rPr>
          <w:lang w:val="de-DE"/>
        </w:rPr>
        <w:t>, die dieser Finanzordnung anliegt (Anhang I).</w:t>
      </w:r>
    </w:p>
    <w:p w:rsidR="00BA07C4" w:rsidRPr="003D409C" w:rsidRDefault="00BA07C4" w:rsidP="00BA07C4">
      <w:pPr>
        <w:pStyle w:val="Inf4Heading1"/>
        <w:rPr>
          <w:rFonts w:cs="Arial"/>
          <w:lang w:val="de-DE"/>
        </w:rPr>
      </w:pPr>
      <w:bookmarkStart w:id="1624" w:name="_Toc181672373"/>
      <w:bookmarkStart w:id="1625" w:name="_Toc204134729"/>
      <w:bookmarkStart w:id="1626" w:name="_Toc204136260"/>
      <w:bookmarkStart w:id="1627" w:name="_Toc204141424"/>
      <w:bookmarkStart w:id="1628" w:name="_Toc204141951"/>
      <w:bookmarkStart w:id="1629" w:name="_Toc207000710"/>
      <w:bookmarkStart w:id="1630" w:name="_Toc270518558"/>
      <w:bookmarkStart w:id="1631" w:name="_Toc523742387"/>
      <w:r w:rsidRPr="003D409C">
        <w:rPr>
          <w:rFonts w:cs="Arial"/>
          <w:szCs w:val="24"/>
          <w:lang w:val="de-DE"/>
        </w:rPr>
        <w:t>ABSCHNITT 8: EXTERNER REVISOR</w:t>
      </w:r>
      <w:bookmarkEnd w:id="1624"/>
      <w:bookmarkEnd w:id="1625"/>
      <w:bookmarkEnd w:id="1626"/>
      <w:bookmarkEnd w:id="1627"/>
      <w:bookmarkEnd w:id="1628"/>
      <w:bookmarkEnd w:id="1629"/>
      <w:bookmarkEnd w:id="1630"/>
      <w:bookmarkEnd w:id="1631"/>
    </w:p>
    <w:p w:rsidR="00BA07C4" w:rsidRPr="003D409C" w:rsidRDefault="00BA07C4" w:rsidP="00BA07C4">
      <w:pPr>
        <w:pStyle w:val="Inf4Heading3"/>
        <w:rPr>
          <w:rFonts w:cs="Arial"/>
          <w:lang w:val="de-DE"/>
        </w:rPr>
      </w:pPr>
      <w:bookmarkStart w:id="1632" w:name="_Toc181672374"/>
      <w:bookmarkStart w:id="1633" w:name="_Toc204134730"/>
      <w:bookmarkStart w:id="1634" w:name="_Toc204136261"/>
      <w:bookmarkStart w:id="1635" w:name="_Toc204141425"/>
      <w:bookmarkStart w:id="1636" w:name="_Toc204141952"/>
      <w:bookmarkStart w:id="1637" w:name="_Toc207000711"/>
      <w:bookmarkStart w:id="1638" w:name="_Toc270518559"/>
      <w:bookmarkStart w:id="1639" w:name="_Toc523742388"/>
      <w:r w:rsidRPr="003D409C">
        <w:rPr>
          <w:rFonts w:cs="Arial"/>
          <w:szCs w:val="24"/>
          <w:lang w:val="de-DE"/>
        </w:rPr>
        <w:t xml:space="preserve">Ernennung des externen </w:t>
      </w:r>
      <w:bookmarkEnd w:id="1632"/>
      <w:r w:rsidRPr="003D409C">
        <w:rPr>
          <w:rFonts w:cs="Arial"/>
          <w:szCs w:val="24"/>
          <w:lang w:val="de-DE"/>
        </w:rPr>
        <w:t>Revisors</w:t>
      </w:r>
      <w:bookmarkEnd w:id="1633"/>
      <w:bookmarkEnd w:id="1634"/>
      <w:bookmarkEnd w:id="1635"/>
      <w:bookmarkEnd w:id="1636"/>
      <w:bookmarkEnd w:id="1637"/>
      <w:bookmarkEnd w:id="1638"/>
      <w:bookmarkEnd w:id="1639"/>
    </w:p>
    <w:p w:rsidR="00BA07C4" w:rsidRPr="003D409C" w:rsidRDefault="00BA07C4" w:rsidP="00BA07C4">
      <w:pPr>
        <w:pStyle w:val="Inf4Heading4"/>
        <w:rPr>
          <w:rFonts w:cs="Arial"/>
          <w:lang w:val="de-DE"/>
        </w:rPr>
      </w:pPr>
      <w:bookmarkStart w:id="1640" w:name="_Toc173661779"/>
      <w:bookmarkStart w:id="1641" w:name="_Toc173748760"/>
      <w:bookmarkStart w:id="1642" w:name="_Toc181672375"/>
      <w:bookmarkStart w:id="1643" w:name="_Toc204136262"/>
      <w:bookmarkStart w:id="1644" w:name="_Toc204141426"/>
      <w:bookmarkStart w:id="1645" w:name="_Toc204141953"/>
      <w:bookmarkStart w:id="1646" w:name="_Toc207000712"/>
      <w:bookmarkStart w:id="1647" w:name="_Toc523742389"/>
      <w:r w:rsidRPr="003D409C">
        <w:rPr>
          <w:rFonts w:cs="Arial"/>
          <w:lang w:val="de-DE"/>
        </w:rPr>
        <w:t>Regel 8.1</w:t>
      </w:r>
      <w:bookmarkEnd w:id="1640"/>
      <w:bookmarkEnd w:id="1641"/>
      <w:bookmarkEnd w:id="1642"/>
      <w:bookmarkEnd w:id="1643"/>
      <w:bookmarkEnd w:id="1644"/>
      <w:bookmarkEnd w:id="1645"/>
      <w:bookmarkEnd w:id="1646"/>
      <w:bookmarkEnd w:id="1647"/>
    </w:p>
    <w:p w:rsidR="002F07CF" w:rsidRPr="003D409C" w:rsidRDefault="002F07CF" w:rsidP="002F07CF">
      <w:pPr>
        <w:spacing w:before="108"/>
        <w:rPr>
          <w:lang w:val="de-DE"/>
        </w:rPr>
      </w:pPr>
      <w:bookmarkStart w:id="1648" w:name="_Toc173661780"/>
      <w:bookmarkStart w:id="1649" w:name="_Toc173748761"/>
      <w:bookmarkStart w:id="1650" w:name="_Toc181672376"/>
      <w:bookmarkStart w:id="1651" w:name="_Toc204134731"/>
      <w:bookmarkStart w:id="1652" w:name="_Toc204136263"/>
      <w:bookmarkStart w:id="1653" w:name="_Toc204141427"/>
      <w:bookmarkStart w:id="1654" w:name="_Toc204141954"/>
      <w:bookmarkStart w:id="1655" w:name="_Toc207000713"/>
      <w:bookmarkStart w:id="1656" w:name="_Toc270518560"/>
      <w:r w:rsidRPr="003D409C">
        <w:rPr>
          <w:lang w:val="de-DE"/>
        </w:rPr>
        <w:t xml:space="preserve">Der Externe Revisor </w:t>
      </w:r>
      <w:r w:rsidRPr="003D409C">
        <w:rPr>
          <w:highlight w:val="lightGray"/>
          <w:lang w:val="de-DE"/>
        </w:rPr>
        <w:t>der WIPO</w:t>
      </w:r>
      <w:r w:rsidRPr="003D409C">
        <w:rPr>
          <w:lang w:val="de-DE"/>
        </w:rPr>
        <w:t xml:space="preserve">, der Rechnungshofpräsident (beziehungsweise ein Bediensteter in vergleichbarer Stellung) eines Mitgliedsstaates </w:t>
      </w:r>
      <w:r w:rsidRPr="003D409C">
        <w:rPr>
          <w:highlight w:val="lightGray"/>
          <w:lang w:val="de-DE"/>
        </w:rPr>
        <w:t>der WIPO</w:t>
      </w:r>
      <w:r w:rsidRPr="003D409C">
        <w:rPr>
          <w:lang w:val="de-DE"/>
        </w:rPr>
        <w:t xml:space="preserve"> ist, wird von der Generalversammlung </w:t>
      </w:r>
      <w:r w:rsidRPr="003D409C">
        <w:rPr>
          <w:highlight w:val="lightGray"/>
          <w:lang w:val="de-DE"/>
        </w:rPr>
        <w:t>der WIPO</w:t>
      </w:r>
      <w:r w:rsidRPr="003D409C">
        <w:rPr>
          <w:lang w:val="de-DE"/>
        </w:rPr>
        <w:t xml:space="preserve"> in einem von der Versammlung </w:t>
      </w:r>
      <w:r w:rsidRPr="003D409C">
        <w:rPr>
          <w:highlight w:val="lightGray"/>
          <w:lang w:val="de-DE"/>
        </w:rPr>
        <w:t>der WIPO</w:t>
      </w:r>
      <w:r w:rsidRPr="003D409C">
        <w:rPr>
          <w:lang w:val="de-DE"/>
        </w:rPr>
        <w:t xml:space="preserve"> beschlossenen Verfahren ernannt. </w:t>
      </w:r>
      <w:r w:rsidRPr="003D409C">
        <w:rPr>
          <w:highlight w:val="lightGray"/>
          <w:lang w:val="de-DE"/>
        </w:rPr>
        <w:t xml:space="preserve">Ist der Externe Revisor der WIPO der Rechnungshofpräsident (beziehungsweise ein Bediensteter in vergleichbarer Stellung) eines Mitgliedsstaates der UPOV, so benennt der Rat den Externen Revisor der WIPO nach Einholung der Zustimmung als den Externen Revisor. Ist der Externe Revisor der WIPO der Rechnungshofpräsident </w:t>
      </w:r>
      <w:r w:rsidRPr="003D409C">
        <w:rPr>
          <w:highlight w:val="lightGray"/>
          <w:lang w:val="de-DE"/>
        </w:rPr>
        <w:lastRenderedPageBreak/>
        <w:t>(beziehungsweise ein Bediensteter in vergleichbarer Stellung) eines Mitgliedsstaates der WIPO, der kein Mitgliedsstaat der UPOV ist, so benennt der Rat nach Einholung der Zustimmung den Rechnungshofpräsidenten (beziehungsweise einen Bediensteten in vergleichbarer Stellung) eines UPOV</w:t>
      </w:r>
      <w:r w:rsidR="0066175A" w:rsidRPr="003D409C">
        <w:rPr>
          <w:highlight w:val="lightGray"/>
          <w:lang w:val="de-DE"/>
        </w:rPr>
        <w:noBreakHyphen/>
      </w:r>
      <w:r w:rsidRPr="003D409C">
        <w:rPr>
          <w:highlight w:val="lightGray"/>
          <w:lang w:val="de-DE"/>
        </w:rPr>
        <w:t>Mitgliedsstaates zum Externen Revisor.</w:t>
      </w:r>
    </w:p>
    <w:p w:rsidR="00BA07C4" w:rsidRPr="003D409C" w:rsidRDefault="00BA07C4" w:rsidP="00BA07C4">
      <w:pPr>
        <w:pStyle w:val="Inf4Heading3"/>
        <w:rPr>
          <w:rFonts w:cs="Arial"/>
          <w:lang w:val="de-DE"/>
        </w:rPr>
      </w:pPr>
      <w:bookmarkStart w:id="1657" w:name="_Toc523742390"/>
      <w:r w:rsidRPr="003D409C">
        <w:rPr>
          <w:rFonts w:cs="Arial"/>
          <w:szCs w:val="24"/>
          <w:lang w:val="de-DE"/>
        </w:rPr>
        <w:t>Amtszeit des Externen Revisor</w:t>
      </w:r>
      <w:bookmarkEnd w:id="1648"/>
      <w:bookmarkEnd w:id="1649"/>
      <w:bookmarkEnd w:id="1650"/>
      <w:r w:rsidRPr="003D409C">
        <w:rPr>
          <w:rFonts w:cs="Arial"/>
          <w:szCs w:val="24"/>
          <w:lang w:val="de-DE"/>
        </w:rPr>
        <w:t>s</w:t>
      </w:r>
      <w:bookmarkEnd w:id="1651"/>
      <w:bookmarkEnd w:id="1652"/>
      <w:bookmarkEnd w:id="1653"/>
      <w:bookmarkEnd w:id="1654"/>
      <w:bookmarkEnd w:id="1655"/>
      <w:bookmarkEnd w:id="1656"/>
      <w:bookmarkEnd w:id="1657"/>
    </w:p>
    <w:p w:rsidR="00BA07C4" w:rsidRPr="003D409C" w:rsidRDefault="00BA07C4" w:rsidP="00BA07C4">
      <w:pPr>
        <w:pStyle w:val="Inf4Heading4"/>
        <w:rPr>
          <w:rFonts w:cs="Arial"/>
          <w:lang w:val="de-DE"/>
        </w:rPr>
      </w:pPr>
      <w:bookmarkStart w:id="1658" w:name="_Toc173661781"/>
      <w:bookmarkStart w:id="1659" w:name="_Toc173748762"/>
      <w:bookmarkStart w:id="1660" w:name="_Toc181672377"/>
      <w:bookmarkStart w:id="1661" w:name="_Toc204136264"/>
      <w:bookmarkStart w:id="1662" w:name="_Toc204141428"/>
      <w:bookmarkStart w:id="1663" w:name="_Toc204141955"/>
      <w:bookmarkStart w:id="1664" w:name="_Toc207000714"/>
      <w:bookmarkStart w:id="1665" w:name="_Toc523742391"/>
      <w:r w:rsidRPr="003D409C">
        <w:rPr>
          <w:rFonts w:cs="Arial"/>
          <w:lang w:val="de-DE"/>
        </w:rPr>
        <w:t>Regel 8.2</w:t>
      </w:r>
      <w:bookmarkEnd w:id="1658"/>
      <w:bookmarkEnd w:id="1659"/>
      <w:bookmarkEnd w:id="1660"/>
      <w:bookmarkEnd w:id="1661"/>
      <w:bookmarkEnd w:id="1662"/>
      <w:bookmarkEnd w:id="1663"/>
      <w:bookmarkEnd w:id="1664"/>
      <w:bookmarkEnd w:id="1665"/>
    </w:p>
    <w:p w:rsidR="00BA07C4" w:rsidRPr="00013C05" w:rsidRDefault="00BA07C4" w:rsidP="00BA07C4">
      <w:pPr>
        <w:pStyle w:val="Inf4Normal"/>
        <w:rPr>
          <w:lang w:val="de-DE"/>
        </w:rPr>
      </w:pPr>
      <w:r w:rsidRPr="00013C05">
        <w:rPr>
          <w:lang w:val="de-DE"/>
        </w:rPr>
        <w:t>Der Externe Revisor wird für eine Amtszeit von sechs Jahren ernannt, die nicht hintereinander verlängert werden kann.</w:t>
      </w:r>
    </w:p>
    <w:p w:rsidR="00BA07C4" w:rsidRPr="003D409C" w:rsidRDefault="00BA07C4" w:rsidP="00BA07C4">
      <w:pPr>
        <w:pStyle w:val="Inf4Heading4"/>
        <w:rPr>
          <w:rFonts w:cs="Arial"/>
          <w:lang w:val="de-DE"/>
        </w:rPr>
      </w:pPr>
      <w:bookmarkStart w:id="1666" w:name="_Toc173661782"/>
      <w:bookmarkStart w:id="1667" w:name="_Toc173748763"/>
      <w:bookmarkStart w:id="1668" w:name="_Toc181672378"/>
      <w:bookmarkStart w:id="1669" w:name="_Toc204136265"/>
      <w:bookmarkStart w:id="1670" w:name="_Toc204141429"/>
      <w:bookmarkStart w:id="1671" w:name="_Toc204141956"/>
      <w:bookmarkStart w:id="1672" w:name="_Toc207000715"/>
      <w:bookmarkStart w:id="1673" w:name="_Toc523742392"/>
      <w:r w:rsidRPr="003D409C">
        <w:rPr>
          <w:rFonts w:cs="Arial"/>
          <w:lang w:val="de-DE"/>
        </w:rPr>
        <w:t>Regel 8.3</w:t>
      </w:r>
      <w:bookmarkEnd w:id="1666"/>
      <w:bookmarkEnd w:id="1667"/>
      <w:bookmarkEnd w:id="1668"/>
      <w:bookmarkEnd w:id="1669"/>
      <w:bookmarkEnd w:id="1670"/>
      <w:bookmarkEnd w:id="1671"/>
      <w:bookmarkEnd w:id="1672"/>
      <w:bookmarkEnd w:id="1673"/>
    </w:p>
    <w:p w:rsidR="00BA07C4" w:rsidRPr="00013C05" w:rsidRDefault="00BA07C4" w:rsidP="00BA07C4">
      <w:pPr>
        <w:pStyle w:val="Inf4Normal"/>
        <w:rPr>
          <w:lang w:val="de-DE"/>
        </w:rPr>
      </w:pPr>
      <w:r w:rsidRPr="00013C05">
        <w:rPr>
          <w:lang w:val="de-DE"/>
        </w:rPr>
        <w:t xml:space="preserve">Amtiert der Externe Revisor nicht mehr als Rechnungshofspräsident (bzw. in vergleichbarer Stellung) in seinem Land, so endet seine Amtszeit daraufhin und sein Nachfolger als Rechnungshofspräsident tritt seine Nachfolge als Externer Revisor an. Der Externe Revisor kann während seiner Amtszeit nur durch </w:t>
      </w:r>
      <w:r w:rsidRPr="00013C05">
        <w:rPr>
          <w:highlight w:val="lightGray"/>
          <w:lang w:val="de-DE"/>
        </w:rPr>
        <w:t>den Rat</w:t>
      </w:r>
      <w:r w:rsidRPr="00013C05">
        <w:rPr>
          <w:lang w:val="de-DE"/>
        </w:rPr>
        <w:t xml:space="preserve"> seines Amtes enthoben werden.</w:t>
      </w:r>
    </w:p>
    <w:p w:rsidR="00BA07C4" w:rsidRPr="003D409C" w:rsidRDefault="00BA07C4" w:rsidP="00BA07C4">
      <w:pPr>
        <w:pStyle w:val="Inf4Heading3"/>
        <w:rPr>
          <w:rFonts w:cs="Arial"/>
          <w:lang w:val="de-DE"/>
        </w:rPr>
      </w:pPr>
      <w:bookmarkStart w:id="1674" w:name="_Toc181672379"/>
      <w:bookmarkStart w:id="1675" w:name="_Toc204134732"/>
      <w:bookmarkStart w:id="1676" w:name="_Toc204136266"/>
      <w:bookmarkStart w:id="1677" w:name="_Toc204141430"/>
      <w:bookmarkStart w:id="1678" w:name="_Toc204141957"/>
      <w:bookmarkStart w:id="1679" w:name="_Toc207000716"/>
      <w:bookmarkStart w:id="1680" w:name="_Toc270518561"/>
      <w:bookmarkStart w:id="1681" w:name="_Toc523742393"/>
      <w:r w:rsidRPr="003D409C">
        <w:rPr>
          <w:rFonts w:cs="Arial"/>
          <w:lang w:val="de-DE"/>
        </w:rPr>
        <w:t>Rechnungslegungsgrundsätze, Umfang und Durchführung</w:t>
      </w:r>
      <w:bookmarkEnd w:id="1674"/>
      <w:r w:rsidRPr="003D409C">
        <w:rPr>
          <w:rFonts w:cs="Arial"/>
          <w:lang w:val="de-DE"/>
        </w:rPr>
        <w:t xml:space="preserve"> der Prüfung</w:t>
      </w:r>
      <w:bookmarkEnd w:id="1675"/>
      <w:bookmarkEnd w:id="1676"/>
      <w:bookmarkEnd w:id="1677"/>
      <w:bookmarkEnd w:id="1678"/>
      <w:bookmarkEnd w:id="1679"/>
      <w:bookmarkEnd w:id="1680"/>
      <w:bookmarkEnd w:id="1681"/>
    </w:p>
    <w:p w:rsidR="00BA07C4" w:rsidRPr="003D409C" w:rsidRDefault="00BA07C4" w:rsidP="00BA07C4">
      <w:pPr>
        <w:pStyle w:val="Inf4Heading4"/>
        <w:rPr>
          <w:rFonts w:cs="Arial"/>
          <w:lang w:val="de-DE"/>
        </w:rPr>
      </w:pPr>
      <w:bookmarkStart w:id="1682" w:name="_Toc181672380"/>
      <w:bookmarkStart w:id="1683" w:name="_Toc204136267"/>
      <w:bookmarkStart w:id="1684" w:name="_Toc204141431"/>
      <w:bookmarkStart w:id="1685" w:name="_Toc204141958"/>
      <w:bookmarkStart w:id="1686" w:name="_Toc207000717"/>
      <w:bookmarkStart w:id="1687" w:name="_Toc523742394"/>
      <w:r w:rsidRPr="003D409C">
        <w:rPr>
          <w:rFonts w:cs="Arial"/>
          <w:lang w:val="de-DE"/>
        </w:rPr>
        <w:t>Regel 8.4</w:t>
      </w:r>
      <w:bookmarkEnd w:id="1682"/>
      <w:bookmarkEnd w:id="1683"/>
      <w:bookmarkEnd w:id="1684"/>
      <w:bookmarkEnd w:id="1685"/>
      <w:bookmarkEnd w:id="1686"/>
      <w:bookmarkEnd w:id="1687"/>
    </w:p>
    <w:p w:rsidR="00BA07C4" w:rsidRPr="00013C05" w:rsidRDefault="00BA07C4" w:rsidP="00BA07C4">
      <w:pPr>
        <w:pStyle w:val="Inf4Normal"/>
        <w:rPr>
          <w:lang w:val="de-DE"/>
        </w:rPr>
      </w:pPr>
      <w:r w:rsidRPr="00013C05">
        <w:rPr>
          <w:lang w:val="de-DE"/>
        </w:rPr>
        <w:t xml:space="preserve">Die Prüfung wird gemäß den allgemein anerkannten üblichen internationalen Rechnungslegungsgrundsätzen und, vorbehaltlich etwaiger Sonderanweisungen </w:t>
      </w:r>
      <w:r w:rsidRPr="00013C05">
        <w:rPr>
          <w:highlight w:val="lightGray"/>
          <w:lang w:val="de-DE"/>
        </w:rPr>
        <w:t>des Rates</w:t>
      </w:r>
      <w:r w:rsidRPr="00013C05">
        <w:rPr>
          <w:lang w:val="de-DE"/>
        </w:rPr>
        <w:t>, gemäß der im Anhang zu dieser Finanzordnung dargelegten Aufgabendefinition (Anhang II) durchgeführt.</w:t>
      </w:r>
    </w:p>
    <w:p w:rsidR="00BA07C4" w:rsidRPr="003D409C" w:rsidRDefault="00BA07C4" w:rsidP="00BA07C4">
      <w:pPr>
        <w:pStyle w:val="Inf4Heading4"/>
        <w:rPr>
          <w:rFonts w:cs="Arial"/>
          <w:lang w:val="de-DE"/>
        </w:rPr>
      </w:pPr>
      <w:bookmarkStart w:id="1688" w:name="_Toc181672381"/>
      <w:bookmarkStart w:id="1689" w:name="_Toc204136268"/>
      <w:bookmarkStart w:id="1690" w:name="_Toc204141432"/>
      <w:bookmarkStart w:id="1691" w:name="_Toc204141959"/>
      <w:bookmarkStart w:id="1692" w:name="_Toc207000718"/>
      <w:bookmarkStart w:id="1693" w:name="_Toc523742395"/>
      <w:r w:rsidRPr="003D409C">
        <w:rPr>
          <w:rFonts w:cs="Arial"/>
          <w:lang w:val="de-DE"/>
        </w:rPr>
        <w:t>Regel 8.5</w:t>
      </w:r>
      <w:bookmarkEnd w:id="1688"/>
      <w:bookmarkEnd w:id="1689"/>
      <w:bookmarkEnd w:id="1690"/>
      <w:bookmarkEnd w:id="1691"/>
      <w:bookmarkEnd w:id="1692"/>
      <w:bookmarkEnd w:id="1693"/>
    </w:p>
    <w:p w:rsidR="00BA07C4" w:rsidRPr="00013C05" w:rsidRDefault="00BA07C4" w:rsidP="00BA07C4">
      <w:pPr>
        <w:pStyle w:val="Inf4Normal"/>
        <w:rPr>
          <w:lang w:val="de-DE"/>
        </w:rPr>
      </w:pPr>
      <w:r w:rsidRPr="00013C05">
        <w:rPr>
          <w:lang w:val="de-DE"/>
        </w:rPr>
        <w:t xml:space="preserve">Der Externe Revisor kann sich zur Effizienz der Finanzverfahren, zum Rechnungsführungssystem, zu den internen Finanzkontrollen und zur Verwaltung und Führung </w:t>
      </w:r>
      <w:r w:rsidRPr="00013C05">
        <w:rPr>
          <w:highlight w:val="lightGray"/>
          <w:lang w:val="de-DE"/>
        </w:rPr>
        <w:t>der</w:t>
      </w:r>
      <w:r w:rsidR="0090310D" w:rsidRPr="00013C05">
        <w:rPr>
          <w:highlight w:val="lightGray"/>
          <w:lang w:val="de-DE"/>
        </w:rPr>
        <w:t xml:space="preserve"> </w:t>
      </w:r>
      <w:r w:rsidRPr="00013C05">
        <w:rPr>
          <w:highlight w:val="lightGray"/>
          <w:lang w:val="de-DE"/>
        </w:rPr>
        <w:t>UPOV</w:t>
      </w:r>
      <w:r w:rsidRPr="00013C05">
        <w:rPr>
          <w:lang w:val="de-DE"/>
        </w:rPr>
        <w:t xml:space="preserve"> im allgemeinen äußern.</w:t>
      </w:r>
    </w:p>
    <w:p w:rsidR="00BA07C4" w:rsidRPr="003D409C" w:rsidRDefault="00BA07C4" w:rsidP="00BA07C4">
      <w:pPr>
        <w:pStyle w:val="Inf4Heading4"/>
        <w:rPr>
          <w:rFonts w:cs="Arial"/>
          <w:lang w:val="de-DE"/>
        </w:rPr>
      </w:pPr>
      <w:bookmarkStart w:id="1694" w:name="_Toc181672382"/>
      <w:bookmarkStart w:id="1695" w:name="_Toc204136269"/>
      <w:bookmarkStart w:id="1696" w:name="_Toc204141433"/>
      <w:bookmarkStart w:id="1697" w:name="_Toc204141960"/>
      <w:bookmarkStart w:id="1698" w:name="_Toc207000719"/>
      <w:bookmarkStart w:id="1699" w:name="_Toc523742396"/>
      <w:r w:rsidRPr="003D409C">
        <w:rPr>
          <w:rFonts w:cs="Arial"/>
          <w:lang w:val="de-DE"/>
        </w:rPr>
        <w:t>Regel 8.6</w:t>
      </w:r>
      <w:bookmarkEnd w:id="1694"/>
      <w:bookmarkEnd w:id="1695"/>
      <w:bookmarkEnd w:id="1696"/>
      <w:bookmarkEnd w:id="1697"/>
      <w:bookmarkEnd w:id="1698"/>
      <w:bookmarkEnd w:id="1699"/>
    </w:p>
    <w:p w:rsidR="00BA07C4" w:rsidRPr="00013C05" w:rsidRDefault="00BA07C4" w:rsidP="00BA07C4">
      <w:pPr>
        <w:pStyle w:val="Inf4Normal"/>
        <w:rPr>
          <w:lang w:val="de-DE"/>
        </w:rPr>
      </w:pPr>
      <w:r w:rsidRPr="00013C05">
        <w:rPr>
          <w:lang w:val="de-DE"/>
        </w:rPr>
        <w:t>Der Externe Revisor ist vollkommen unabhängig und allein für die Durchführung der Rechnungsprüfung verantwortlich.</w:t>
      </w:r>
    </w:p>
    <w:p w:rsidR="00BA07C4" w:rsidRPr="003D409C" w:rsidRDefault="00BA07C4" w:rsidP="00BA07C4">
      <w:pPr>
        <w:pStyle w:val="Inf4Heading4"/>
        <w:rPr>
          <w:rFonts w:cs="Arial"/>
          <w:lang w:val="de-DE"/>
        </w:rPr>
      </w:pPr>
      <w:bookmarkStart w:id="1700" w:name="_Toc181672383"/>
      <w:bookmarkStart w:id="1701" w:name="_Toc204136270"/>
      <w:bookmarkStart w:id="1702" w:name="_Toc204141434"/>
      <w:bookmarkStart w:id="1703" w:name="_Toc204141961"/>
      <w:bookmarkStart w:id="1704" w:name="_Toc207000720"/>
      <w:bookmarkStart w:id="1705" w:name="_Toc523742397"/>
      <w:r w:rsidRPr="003D409C">
        <w:rPr>
          <w:rFonts w:cs="Arial"/>
          <w:lang w:val="de-DE"/>
        </w:rPr>
        <w:t>Regel 8.7</w:t>
      </w:r>
      <w:bookmarkEnd w:id="1700"/>
      <w:bookmarkEnd w:id="1701"/>
      <w:bookmarkEnd w:id="1702"/>
      <w:bookmarkEnd w:id="1703"/>
      <w:bookmarkEnd w:id="1704"/>
      <w:bookmarkEnd w:id="1705"/>
    </w:p>
    <w:p w:rsidR="00BA07C4" w:rsidRPr="00013C05" w:rsidRDefault="00BA07C4" w:rsidP="00BA07C4">
      <w:pPr>
        <w:pStyle w:val="Inf4Normal"/>
        <w:rPr>
          <w:lang w:val="de-DE"/>
        </w:rPr>
      </w:pPr>
      <w:r w:rsidRPr="00013C05">
        <w:rPr>
          <w:highlight w:val="lightGray"/>
          <w:lang w:val="de-DE"/>
        </w:rPr>
        <w:t>Der Rat</w:t>
      </w:r>
      <w:r w:rsidRPr="00013C05">
        <w:rPr>
          <w:lang w:val="de-DE"/>
        </w:rPr>
        <w:t xml:space="preserve"> kann den Externen Revisor ersuchen, bestimmte Sonderprüfungen durchzuführen und getrennte Berichte über die Ergebnisse zu erstellen.</w:t>
      </w:r>
    </w:p>
    <w:p w:rsidR="00BA07C4" w:rsidRPr="003D409C" w:rsidRDefault="00BA07C4" w:rsidP="00BA07C4">
      <w:pPr>
        <w:pStyle w:val="Inf4Heading3"/>
        <w:rPr>
          <w:rFonts w:cs="Arial"/>
          <w:lang w:val="de-DE"/>
        </w:rPr>
      </w:pPr>
      <w:bookmarkStart w:id="1706" w:name="_Toc181672384"/>
      <w:bookmarkStart w:id="1707" w:name="_Toc204134733"/>
      <w:bookmarkStart w:id="1708" w:name="_Toc204136271"/>
      <w:bookmarkStart w:id="1709" w:name="_Toc204141435"/>
      <w:bookmarkStart w:id="1710" w:name="_Toc204141962"/>
      <w:bookmarkStart w:id="1711" w:name="_Toc207000721"/>
      <w:bookmarkStart w:id="1712" w:name="_Toc270518562"/>
      <w:bookmarkStart w:id="1713" w:name="_Toc523742398"/>
      <w:r w:rsidRPr="003D409C">
        <w:rPr>
          <w:rFonts w:cs="Arial"/>
          <w:szCs w:val="24"/>
          <w:lang w:val="de-DE"/>
        </w:rPr>
        <w:t>Unterstützu</w:t>
      </w:r>
      <w:bookmarkEnd w:id="1706"/>
      <w:r w:rsidRPr="003D409C">
        <w:rPr>
          <w:rFonts w:cs="Arial"/>
          <w:szCs w:val="24"/>
          <w:lang w:val="de-DE"/>
        </w:rPr>
        <w:t>ng</w:t>
      </w:r>
      <w:bookmarkEnd w:id="1707"/>
      <w:bookmarkEnd w:id="1708"/>
      <w:bookmarkEnd w:id="1709"/>
      <w:bookmarkEnd w:id="1710"/>
      <w:bookmarkEnd w:id="1711"/>
      <w:bookmarkEnd w:id="1712"/>
      <w:bookmarkEnd w:id="1713"/>
    </w:p>
    <w:p w:rsidR="00BA07C4" w:rsidRPr="003D409C" w:rsidRDefault="00BA07C4" w:rsidP="00BA07C4">
      <w:pPr>
        <w:pStyle w:val="Inf4Heading4"/>
        <w:rPr>
          <w:rFonts w:cs="Arial"/>
          <w:lang w:val="de-DE"/>
        </w:rPr>
      </w:pPr>
      <w:bookmarkStart w:id="1714" w:name="_Toc181672385"/>
      <w:bookmarkStart w:id="1715" w:name="_Toc204136272"/>
      <w:bookmarkStart w:id="1716" w:name="_Toc204141436"/>
      <w:bookmarkStart w:id="1717" w:name="_Toc204141963"/>
      <w:bookmarkStart w:id="1718" w:name="_Toc207000722"/>
      <w:bookmarkStart w:id="1719" w:name="_Toc523742399"/>
      <w:r w:rsidRPr="003D409C">
        <w:rPr>
          <w:rFonts w:cs="Arial"/>
          <w:lang w:val="de-DE"/>
        </w:rPr>
        <w:t>Regel 8.8</w:t>
      </w:r>
      <w:bookmarkEnd w:id="1714"/>
      <w:bookmarkEnd w:id="1715"/>
      <w:bookmarkEnd w:id="1716"/>
      <w:bookmarkEnd w:id="1717"/>
      <w:bookmarkEnd w:id="1718"/>
      <w:bookmarkEnd w:id="1719"/>
    </w:p>
    <w:p w:rsidR="00BA07C4" w:rsidRPr="00013C05" w:rsidRDefault="00BA07C4" w:rsidP="00BA07C4">
      <w:pPr>
        <w:pStyle w:val="Inf4Normal"/>
        <w:rPr>
          <w:lang w:val="de-DE"/>
        </w:rPr>
      </w:pPr>
      <w:r w:rsidRPr="00013C05">
        <w:rPr>
          <w:lang w:val="de-DE"/>
        </w:rPr>
        <w:t xml:space="preserve">Der </w:t>
      </w:r>
      <w:r w:rsidRPr="00013C05">
        <w:rPr>
          <w:highlight w:val="lightGray"/>
          <w:lang w:val="de-DE"/>
        </w:rPr>
        <w:t>Generalsekretär</w:t>
      </w:r>
      <w:r w:rsidRPr="00013C05">
        <w:rPr>
          <w:lang w:val="de-DE"/>
        </w:rPr>
        <w:t xml:space="preserve"> gewährt dem Externen Revisor jede Unterstützung, die er zur Durchführung der Rechnungsprüfung benötigt.</w:t>
      </w:r>
    </w:p>
    <w:p w:rsidR="00BA07C4" w:rsidRPr="003D409C" w:rsidRDefault="00BA07C4" w:rsidP="00BA07C4">
      <w:pPr>
        <w:pStyle w:val="Inf4Heading3"/>
        <w:rPr>
          <w:rFonts w:cs="Arial"/>
          <w:lang w:val="de-DE"/>
        </w:rPr>
      </w:pPr>
      <w:bookmarkStart w:id="1720" w:name="_Toc181672386"/>
      <w:bookmarkStart w:id="1721" w:name="_Toc204134734"/>
      <w:bookmarkStart w:id="1722" w:name="_Toc204136273"/>
      <w:bookmarkStart w:id="1723" w:name="_Toc204141437"/>
      <w:bookmarkStart w:id="1724" w:name="_Toc204141964"/>
      <w:bookmarkStart w:id="1725" w:name="_Toc207000723"/>
      <w:bookmarkStart w:id="1726" w:name="_Toc270518563"/>
      <w:bookmarkStart w:id="1727" w:name="_Toc523742400"/>
      <w:r w:rsidRPr="003D409C">
        <w:rPr>
          <w:rFonts w:cs="Arial"/>
          <w:szCs w:val="24"/>
          <w:lang w:val="de-DE"/>
        </w:rPr>
        <w:t>Sonderprüfung</w:t>
      </w:r>
      <w:bookmarkEnd w:id="1720"/>
      <w:bookmarkEnd w:id="1721"/>
      <w:bookmarkEnd w:id="1722"/>
      <w:bookmarkEnd w:id="1723"/>
      <w:bookmarkEnd w:id="1724"/>
      <w:bookmarkEnd w:id="1725"/>
      <w:bookmarkEnd w:id="1726"/>
      <w:bookmarkEnd w:id="1727"/>
    </w:p>
    <w:p w:rsidR="00BA07C4" w:rsidRPr="003D409C" w:rsidRDefault="00BA07C4" w:rsidP="00BA07C4">
      <w:pPr>
        <w:pStyle w:val="Inf4Heading4"/>
        <w:rPr>
          <w:rFonts w:cs="Arial"/>
          <w:lang w:val="de-DE"/>
        </w:rPr>
      </w:pPr>
      <w:bookmarkStart w:id="1728" w:name="_Toc181672387"/>
      <w:bookmarkStart w:id="1729" w:name="_Toc204136274"/>
      <w:bookmarkStart w:id="1730" w:name="_Toc204141438"/>
      <w:bookmarkStart w:id="1731" w:name="_Toc204141965"/>
      <w:bookmarkStart w:id="1732" w:name="_Toc207000724"/>
      <w:bookmarkStart w:id="1733" w:name="_Toc523742401"/>
      <w:r w:rsidRPr="003D409C">
        <w:rPr>
          <w:rFonts w:cs="Arial"/>
          <w:lang w:val="de-DE"/>
        </w:rPr>
        <w:t>Regel 8.9</w:t>
      </w:r>
      <w:bookmarkEnd w:id="1728"/>
      <w:bookmarkEnd w:id="1729"/>
      <w:bookmarkEnd w:id="1730"/>
      <w:bookmarkEnd w:id="1731"/>
      <w:bookmarkEnd w:id="1732"/>
      <w:bookmarkEnd w:id="1733"/>
    </w:p>
    <w:p w:rsidR="00BA07C4" w:rsidRPr="00013C05" w:rsidRDefault="00BA07C4" w:rsidP="00BA07C4">
      <w:pPr>
        <w:pStyle w:val="Inf4Normal"/>
        <w:rPr>
          <w:lang w:val="de-DE"/>
        </w:rPr>
      </w:pPr>
      <w:r w:rsidRPr="00013C05">
        <w:rPr>
          <w:lang w:val="de-DE"/>
        </w:rPr>
        <w:t>Der Externe Revisor kann zur Durchführung örtlicher oder besonderer Prüfungen oder zur Einsparung von Prüfungskosten die Dienste eines nationalen Rechnungshofspräsidenten (oder Inhabers einer vergleichbaren Position), anerkannter Wirtschaftsprüfer oder einer sonstigen Person oder Firma, die nach Ansicht des Externen Revisors dafür fachlich qualifiziert ist, in Anspruch nehmen.</w:t>
      </w:r>
    </w:p>
    <w:p w:rsidR="00BA07C4" w:rsidRPr="003D409C" w:rsidRDefault="00BA07C4" w:rsidP="00BA07C4">
      <w:pPr>
        <w:pStyle w:val="Inf4Heading3"/>
        <w:rPr>
          <w:rFonts w:cs="Arial"/>
          <w:lang w:val="de-DE"/>
        </w:rPr>
      </w:pPr>
      <w:bookmarkStart w:id="1734" w:name="_Toc181672388"/>
      <w:bookmarkStart w:id="1735" w:name="_Toc204134735"/>
      <w:bookmarkStart w:id="1736" w:name="_Toc204136275"/>
      <w:bookmarkStart w:id="1737" w:name="_Toc204141439"/>
      <w:bookmarkStart w:id="1738" w:name="_Toc204141966"/>
      <w:bookmarkStart w:id="1739" w:name="_Toc207000725"/>
      <w:bookmarkStart w:id="1740" w:name="_Toc270518564"/>
      <w:bookmarkStart w:id="1741" w:name="_Toc523742402"/>
      <w:r w:rsidRPr="003D409C">
        <w:rPr>
          <w:rFonts w:cs="Arial"/>
          <w:szCs w:val="24"/>
          <w:lang w:val="de-DE"/>
        </w:rPr>
        <w:t>Berichter</w:t>
      </w:r>
      <w:bookmarkEnd w:id="1734"/>
      <w:r w:rsidRPr="003D409C">
        <w:rPr>
          <w:rFonts w:cs="Arial"/>
          <w:szCs w:val="24"/>
          <w:lang w:val="de-DE"/>
        </w:rPr>
        <w:t>stattung</w:t>
      </w:r>
      <w:bookmarkEnd w:id="1735"/>
      <w:bookmarkEnd w:id="1736"/>
      <w:bookmarkEnd w:id="1737"/>
      <w:bookmarkEnd w:id="1738"/>
      <w:bookmarkEnd w:id="1739"/>
      <w:bookmarkEnd w:id="1740"/>
      <w:bookmarkEnd w:id="1741"/>
    </w:p>
    <w:p w:rsidR="00BA07C4" w:rsidRPr="003D409C" w:rsidRDefault="00BA07C4" w:rsidP="00BA07C4">
      <w:pPr>
        <w:pStyle w:val="Inf4Heading4"/>
        <w:rPr>
          <w:rFonts w:cs="Arial"/>
          <w:lang w:val="de-DE"/>
        </w:rPr>
      </w:pPr>
      <w:bookmarkStart w:id="1742" w:name="_Toc181672389"/>
      <w:bookmarkStart w:id="1743" w:name="_Toc204136276"/>
      <w:bookmarkStart w:id="1744" w:name="_Toc204141440"/>
      <w:bookmarkStart w:id="1745" w:name="_Toc204141967"/>
      <w:bookmarkStart w:id="1746" w:name="_Toc207000726"/>
      <w:bookmarkStart w:id="1747" w:name="_Toc523742403"/>
      <w:r w:rsidRPr="003D409C">
        <w:rPr>
          <w:rFonts w:cs="Arial"/>
          <w:lang w:val="de-DE"/>
        </w:rPr>
        <w:t>Regel 8.10</w:t>
      </w:r>
      <w:bookmarkEnd w:id="1742"/>
      <w:bookmarkEnd w:id="1743"/>
      <w:bookmarkEnd w:id="1744"/>
      <w:bookmarkEnd w:id="1745"/>
      <w:bookmarkEnd w:id="1746"/>
      <w:bookmarkEnd w:id="1747"/>
    </w:p>
    <w:p w:rsidR="00F15AA7" w:rsidRPr="00013C05" w:rsidRDefault="00F15AA7" w:rsidP="00297B91">
      <w:pPr>
        <w:pStyle w:val="Inf4Normal"/>
        <w:rPr>
          <w:lang w:val="de-DE"/>
        </w:rPr>
      </w:pPr>
      <w:bookmarkStart w:id="1748" w:name="_Toc181672390"/>
      <w:bookmarkStart w:id="1749" w:name="_Toc204136277"/>
      <w:bookmarkStart w:id="1750" w:name="_Toc204141441"/>
      <w:bookmarkStart w:id="1751" w:name="_Toc204141968"/>
      <w:bookmarkStart w:id="1752" w:name="_Toc207000727"/>
      <w:r w:rsidRPr="00013C05">
        <w:rPr>
          <w:lang w:val="de-DE"/>
        </w:rPr>
        <w:t xml:space="preserve">Der Externe Revisor erstellt ein Gutachten über die </w:t>
      </w:r>
      <w:r w:rsidRPr="00013C05">
        <w:rPr>
          <w:rFonts w:cs="Arial"/>
          <w:szCs w:val="24"/>
          <w:lang w:val="de-DE"/>
        </w:rPr>
        <w:t>Jahresabschlüsse</w:t>
      </w:r>
      <w:r w:rsidRPr="00013C05">
        <w:rPr>
          <w:lang w:val="de-DE"/>
        </w:rPr>
        <w:t xml:space="preserve"> für jedes Kalenderjahr der Rechnungsperiode, das die Informationen enthält, die der Externe Revisor in bezug auf die in Regel 8.5 erwähnten Angelegenheiten und auf den in Regel 8.4 erwähnten Anhang dieser Finanzordnung für erforderlich hält.</w:t>
      </w:r>
    </w:p>
    <w:p w:rsidR="00BA07C4" w:rsidRPr="003D409C" w:rsidRDefault="00BA07C4" w:rsidP="00BA07C4">
      <w:pPr>
        <w:pStyle w:val="Inf4Heading4"/>
        <w:rPr>
          <w:rFonts w:cs="Arial"/>
          <w:lang w:val="de-DE"/>
        </w:rPr>
      </w:pPr>
      <w:bookmarkStart w:id="1753" w:name="_Toc523742404"/>
      <w:r w:rsidRPr="003D409C">
        <w:rPr>
          <w:rFonts w:cs="Arial"/>
          <w:lang w:val="de-DE"/>
        </w:rPr>
        <w:t>Regel 8.11</w:t>
      </w:r>
      <w:bookmarkEnd w:id="1748"/>
      <w:bookmarkEnd w:id="1749"/>
      <w:bookmarkEnd w:id="1750"/>
      <w:bookmarkEnd w:id="1751"/>
      <w:bookmarkEnd w:id="1752"/>
      <w:bookmarkEnd w:id="1753"/>
    </w:p>
    <w:p w:rsidR="008225C3" w:rsidRPr="00013C05" w:rsidRDefault="008225C3" w:rsidP="00297B91">
      <w:pPr>
        <w:pStyle w:val="Inf4Normal"/>
        <w:rPr>
          <w:lang w:val="de-DE"/>
        </w:rPr>
      </w:pPr>
      <w:bookmarkStart w:id="1754" w:name="_Toc181672391"/>
      <w:bookmarkStart w:id="1755" w:name="_Toc204134736"/>
      <w:bookmarkStart w:id="1756" w:name="_Toc204136278"/>
      <w:bookmarkStart w:id="1757" w:name="_Toc204141442"/>
      <w:bookmarkStart w:id="1758" w:name="_Toc204141969"/>
      <w:bookmarkStart w:id="1759" w:name="_Toc207000728"/>
      <w:bookmarkStart w:id="1760" w:name="_Toc270518565"/>
      <w:r w:rsidRPr="00013C05">
        <w:rPr>
          <w:lang w:val="de-DE"/>
        </w:rPr>
        <w:t xml:space="preserve">Die Berichte des Externen Revisors über die Jahresabschlüsse werden </w:t>
      </w:r>
      <w:r w:rsidRPr="00013C05">
        <w:rPr>
          <w:highlight w:val="lightGray"/>
          <w:lang w:val="de-DE"/>
        </w:rPr>
        <w:t>dem Rat</w:t>
      </w:r>
      <w:r w:rsidRPr="00013C05">
        <w:rPr>
          <w:lang w:val="de-DE"/>
        </w:rPr>
        <w:t xml:space="preserve"> zusammen mit den Berichten über andere Audits über den </w:t>
      </w:r>
      <w:r w:rsidRPr="00013C05">
        <w:rPr>
          <w:highlight w:val="lightGray"/>
          <w:lang w:val="de-DE"/>
        </w:rPr>
        <w:t>Beratenden Ausschuß</w:t>
      </w:r>
      <w:r w:rsidRPr="00013C05">
        <w:rPr>
          <w:lang w:val="de-DE"/>
        </w:rPr>
        <w:t xml:space="preserve"> zusammen mit den geprüften Jahresabschlüssen gemäß den </w:t>
      </w:r>
      <w:r w:rsidRPr="00013C05">
        <w:rPr>
          <w:highlight w:val="lightGray"/>
          <w:lang w:val="de-DE"/>
        </w:rPr>
        <w:t>vom Rat</w:t>
      </w:r>
      <w:r w:rsidRPr="00013C05">
        <w:rPr>
          <w:lang w:val="de-DE"/>
        </w:rPr>
        <w:t xml:space="preserve"> erteilten Anweisungen übermittelt. Der </w:t>
      </w:r>
      <w:r w:rsidRPr="00013C05">
        <w:rPr>
          <w:highlight w:val="lightGray"/>
          <w:lang w:val="de-DE"/>
        </w:rPr>
        <w:t>Beratende Ausschuß</w:t>
      </w:r>
      <w:r w:rsidRPr="00013C05">
        <w:rPr>
          <w:lang w:val="de-DE"/>
        </w:rPr>
        <w:t xml:space="preserve"> prüft </w:t>
      </w:r>
      <w:r w:rsidRPr="00013C05">
        <w:rPr>
          <w:lang w:val="de-DE"/>
        </w:rPr>
        <w:lastRenderedPageBreak/>
        <w:t xml:space="preserve">die Jahresabschlüsse und die Prüfungsberichte und übermittelt sie mit den von ihm für sachdienlich erachteten Anmerkungen und Empfehlungen an </w:t>
      </w:r>
      <w:r w:rsidRPr="00013C05">
        <w:rPr>
          <w:highlight w:val="lightGray"/>
          <w:lang w:val="de-DE"/>
        </w:rPr>
        <w:t>den Rat</w:t>
      </w:r>
      <w:r w:rsidRPr="00013C05">
        <w:rPr>
          <w:lang w:val="de-DE"/>
        </w:rPr>
        <w:t>.</w:t>
      </w:r>
    </w:p>
    <w:p w:rsidR="00BA07C4" w:rsidRPr="003D409C" w:rsidRDefault="00BA07C4" w:rsidP="00BA07C4">
      <w:pPr>
        <w:pStyle w:val="Inf4Heading1"/>
        <w:rPr>
          <w:rFonts w:cs="Arial"/>
          <w:szCs w:val="24"/>
          <w:lang w:val="de-DE"/>
        </w:rPr>
      </w:pPr>
      <w:bookmarkStart w:id="1761" w:name="_Toc523742405"/>
      <w:r w:rsidRPr="003D409C">
        <w:rPr>
          <w:rFonts w:cs="Arial"/>
          <w:szCs w:val="24"/>
          <w:lang w:val="de-DE"/>
        </w:rPr>
        <w:t xml:space="preserve">ABSCHNITT 9: </w:t>
      </w:r>
      <w:bookmarkEnd w:id="1754"/>
      <w:bookmarkEnd w:id="1755"/>
      <w:bookmarkEnd w:id="1756"/>
      <w:bookmarkEnd w:id="1757"/>
      <w:bookmarkEnd w:id="1758"/>
      <w:bookmarkEnd w:id="1759"/>
      <w:bookmarkEnd w:id="1760"/>
      <w:r w:rsidRPr="003D409C">
        <w:rPr>
          <w:rFonts w:cs="Arial"/>
          <w:szCs w:val="24"/>
          <w:lang w:val="de-DE"/>
        </w:rPr>
        <w:t>Unabhängiger beratender Aufsichtsausschuss</w:t>
      </w:r>
      <w:bookmarkEnd w:id="1761"/>
    </w:p>
    <w:p w:rsidR="00BA07C4" w:rsidRPr="003D409C" w:rsidRDefault="00BA07C4" w:rsidP="00BA07C4">
      <w:pPr>
        <w:pStyle w:val="Inf4Heading4"/>
        <w:rPr>
          <w:rFonts w:cs="Arial"/>
          <w:highlight w:val="lightGray"/>
          <w:lang w:val="de-DE"/>
        </w:rPr>
      </w:pPr>
      <w:bookmarkStart w:id="1762" w:name="_Toc181672392"/>
      <w:bookmarkStart w:id="1763" w:name="_Toc204136279"/>
      <w:bookmarkStart w:id="1764" w:name="_Toc204141443"/>
      <w:bookmarkStart w:id="1765" w:name="_Toc204141970"/>
      <w:bookmarkStart w:id="1766" w:name="_Toc207000729"/>
      <w:bookmarkStart w:id="1767" w:name="_Toc523742406"/>
      <w:r w:rsidRPr="003D409C">
        <w:rPr>
          <w:rFonts w:cs="Arial"/>
          <w:highlight w:val="lightGray"/>
          <w:lang w:val="de-DE"/>
        </w:rPr>
        <w:t>Regel 9.1</w:t>
      </w:r>
      <w:bookmarkEnd w:id="1762"/>
      <w:bookmarkEnd w:id="1763"/>
      <w:bookmarkEnd w:id="1764"/>
      <w:bookmarkEnd w:id="1765"/>
      <w:bookmarkEnd w:id="1766"/>
      <w:bookmarkEnd w:id="1767"/>
    </w:p>
    <w:p w:rsidR="00BA07C4" w:rsidRPr="00013C05" w:rsidRDefault="0016013C" w:rsidP="00BA07C4">
      <w:pPr>
        <w:pStyle w:val="Inf4Normal"/>
        <w:rPr>
          <w:lang w:val="de-DE"/>
        </w:rPr>
      </w:pPr>
      <w:r w:rsidRPr="00013C05">
        <w:rPr>
          <w:highlight w:val="lightGray"/>
          <w:lang w:val="de-DE"/>
        </w:rPr>
        <w:t>Nicht zutreffend für die UPOV</w:t>
      </w:r>
    </w:p>
    <w:p w:rsidR="00BA07C4" w:rsidRPr="003D409C" w:rsidRDefault="00BA07C4" w:rsidP="00BA07C4">
      <w:pPr>
        <w:pStyle w:val="Inf4Heading1"/>
        <w:rPr>
          <w:rFonts w:cs="Arial"/>
          <w:lang w:val="de-DE"/>
        </w:rPr>
      </w:pPr>
      <w:bookmarkStart w:id="1768" w:name="_Toc181672393"/>
      <w:bookmarkStart w:id="1769" w:name="_Toc204134737"/>
      <w:bookmarkStart w:id="1770" w:name="_Toc204136280"/>
      <w:bookmarkStart w:id="1771" w:name="_Toc204141444"/>
      <w:bookmarkStart w:id="1772" w:name="_Toc204141971"/>
      <w:bookmarkStart w:id="1773" w:name="_Toc207000730"/>
      <w:bookmarkStart w:id="1774" w:name="_Toc270518566"/>
      <w:bookmarkStart w:id="1775" w:name="_Toc523742407"/>
      <w:r w:rsidRPr="003D409C">
        <w:rPr>
          <w:rFonts w:cs="Arial"/>
          <w:szCs w:val="24"/>
          <w:lang w:val="de-DE"/>
        </w:rPr>
        <w:t>ABSCHNITT 10: SCHLUSSBESTIMMUNG</w:t>
      </w:r>
      <w:bookmarkEnd w:id="1768"/>
      <w:r w:rsidRPr="003D409C">
        <w:rPr>
          <w:rFonts w:cs="Arial"/>
          <w:szCs w:val="24"/>
          <w:lang w:val="de-DE"/>
        </w:rPr>
        <w:t>EN</w:t>
      </w:r>
      <w:bookmarkEnd w:id="1769"/>
      <w:bookmarkEnd w:id="1770"/>
      <w:bookmarkEnd w:id="1771"/>
      <w:bookmarkEnd w:id="1772"/>
      <w:bookmarkEnd w:id="1773"/>
      <w:bookmarkEnd w:id="1774"/>
      <w:bookmarkEnd w:id="1775"/>
    </w:p>
    <w:p w:rsidR="00BA07C4" w:rsidRPr="003D409C" w:rsidRDefault="00BA07C4" w:rsidP="00BA07C4">
      <w:pPr>
        <w:pStyle w:val="Inf4Heading3"/>
        <w:rPr>
          <w:rFonts w:cs="Arial"/>
          <w:lang w:val="de-DE"/>
        </w:rPr>
      </w:pPr>
      <w:bookmarkStart w:id="1776" w:name="_Toc181672394"/>
      <w:bookmarkStart w:id="1777" w:name="_Toc204134738"/>
      <w:bookmarkStart w:id="1778" w:name="_Toc204136281"/>
      <w:bookmarkStart w:id="1779" w:name="_Toc204141445"/>
      <w:bookmarkStart w:id="1780" w:name="_Toc204141972"/>
      <w:bookmarkStart w:id="1781" w:name="_Toc207000731"/>
      <w:bookmarkStart w:id="1782" w:name="_Toc270518567"/>
      <w:bookmarkStart w:id="1783" w:name="_Toc523742408"/>
      <w:r w:rsidRPr="003D409C">
        <w:rPr>
          <w:rFonts w:cs="Arial"/>
          <w:szCs w:val="24"/>
          <w:lang w:val="de-DE"/>
        </w:rPr>
        <w:t>Änderung</w:t>
      </w:r>
      <w:bookmarkEnd w:id="1776"/>
      <w:bookmarkEnd w:id="1777"/>
      <w:bookmarkEnd w:id="1778"/>
      <w:bookmarkEnd w:id="1779"/>
      <w:bookmarkEnd w:id="1780"/>
      <w:bookmarkEnd w:id="1781"/>
      <w:bookmarkEnd w:id="1782"/>
      <w:bookmarkEnd w:id="1783"/>
    </w:p>
    <w:p w:rsidR="00BA07C4" w:rsidRPr="003D409C" w:rsidRDefault="00BA07C4" w:rsidP="00BA07C4">
      <w:pPr>
        <w:pStyle w:val="Inf4Heading4"/>
        <w:rPr>
          <w:rFonts w:cs="Arial"/>
          <w:lang w:val="de-DE"/>
        </w:rPr>
      </w:pPr>
      <w:bookmarkStart w:id="1784" w:name="_Toc181672395"/>
      <w:bookmarkStart w:id="1785" w:name="_Toc204136282"/>
      <w:bookmarkStart w:id="1786" w:name="_Toc204141446"/>
      <w:bookmarkStart w:id="1787" w:name="_Toc204141973"/>
      <w:bookmarkStart w:id="1788" w:name="_Toc207000732"/>
      <w:bookmarkStart w:id="1789" w:name="_Toc523742409"/>
      <w:r w:rsidRPr="003D409C">
        <w:rPr>
          <w:rFonts w:cs="Arial"/>
          <w:lang w:val="de-DE"/>
        </w:rPr>
        <w:t>Regel 10.1</w:t>
      </w:r>
      <w:bookmarkEnd w:id="1784"/>
      <w:bookmarkEnd w:id="1785"/>
      <w:bookmarkEnd w:id="1786"/>
      <w:bookmarkEnd w:id="1787"/>
      <w:bookmarkEnd w:id="1788"/>
      <w:bookmarkEnd w:id="1789"/>
    </w:p>
    <w:p w:rsidR="00BA07C4" w:rsidRPr="00013C05" w:rsidRDefault="00BA07C4" w:rsidP="00BA07C4">
      <w:pPr>
        <w:pStyle w:val="Inf4Normal"/>
        <w:rPr>
          <w:highlight w:val="lightGray"/>
          <w:lang w:val="de-DE"/>
        </w:rPr>
      </w:pPr>
      <w:bookmarkStart w:id="1790" w:name="_Toc181672396"/>
      <w:bookmarkStart w:id="1791" w:name="_Toc204136283"/>
      <w:bookmarkStart w:id="1792" w:name="_Toc204141447"/>
      <w:bookmarkStart w:id="1793" w:name="_Toc204141974"/>
      <w:bookmarkStart w:id="1794" w:name="_Toc207000733"/>
      <w:r w:rsidRPr="00013C05">
        <w:rPr>
          <w:highlight w:val="lightGray"/>
          <w:lang w:val="de-DE"/>
        </w:rPr>
        <w:t>1)</w:t>
      </w:r>
      <w:r w:rsidRPr="00013C05">
        <w:rPr>
          <w:highlight w:val="lightGray"/>
          <w:lang w:val="de-DE"/>
        </w:rPr>
        <w:tab/>
        <w:t>Unter Berücksichtigung der Bestimmungen des UPOV-Übereinkommens und der „Vereinbarung zwischen der Weltorganisation für geistiges Eigentum und dem Internationalen Verband zum Schutz von Pflanzenzüchtungen (WIPO/UPOV</w:t>
      </w:r>
      <w:r w:rsidRPr="00013C05">
        <w:rPr>
          <w:highlight w:val="lightGray"/>
          <w:lang w:val="de-DE"/>
        </w:rPr>
        <w:noBreakHyphen/>
        <w:t xml:space="preserve">Vereinbarung)“ vom 26. November 1982 </w:t>
      </w:r>
      <w:r w:rsidRPr="00013C05">
        <w:rPr>
          <w:highlight w:val="lightGray"/>
          <w:u w:val="single"/>
          <w:lang w:val="de-DE"/>
        </w:rPr>
        <w:t>k</w:t>
      </w:r>
      <w:r w:rsidR="002A21CF" w:rsidRPr="00013C05">
        <w:rPr>
          <w:highlight w:val="lightGray"/>
          <w:u w:val="single"/>
          <w:lang w:val="de-DE"/>
        </w:rPr>
        <w:t>a</w:t>
      </w:r>
      <w:r w:rsidRPr="00013C05">
        <w:rPr>
          <w:highlight w:val="lightGray"/>
          <w:u w:val="single"/>
          <w:lang w:val="de-DE"/>
        </w:rPr>
        <w:t>nn</w:t>
      </w:r>
      <w:r w:rsidR="002A21CF" w:rsidRPr="00013C05">
        <w:rPr>
          <w:highlight w:val="lightGray"/>
          <w:lang w:val="de-DE"/>
        </w:rPr>
        <w:t xml:space="preserve"> die vorliegende Finanzordnung </w:t>
      </w:r>
      <w:r w:rsidRPr="00013C05">
        <w:rPr>
          <w:highlight w:val="lightGray"/>
          <w:lang w:val="de-DE"/>
        </w:rPr>
        <w:t>durch den Rat abgeändert werden.</w:t>
      </w:r>
      <w:r w:rsidR="00A17FA1" w:rsidRPr="00013C05">
        <w:rPr>
          <w:highlight w:val="lightGray"/>
          <w:lang w:val="de-DE"/>
        </w:rPr>
        <w:t xml:space="preserve"> </w:t>
      </w:r>
      <w:r w:rsidR="00A17FA1" w:rsidRPr="00013C05">
        <w:rPr>
          <w:u w:val="single"/>
          <w:lang w:val="de-DE"/>
        </w:rPr>
        <w:t xml:space="preserve">Sofern nicht anders angegeben, treten diese Änderungen am Tag der Billigung durch </w:t>
      </w:r>
      <w:r w:rsidR="00A17FA1" w:rsidRPr="00013C05">
        <w:rPr>
          <w:b/>
          <w:strike/>
          <w:highlight w:val="lightGray"/>
          <w:u w:val="single"/>
          <w:lang w:val="de-DE"/>
        </w:rPr>
        <w:t xml:space="preserve">die </w:t>
      </w:r>
      <w:r w:rsidR="00523557" w:rsidRPr="00013C05">
        <w:rPr>
          <w:b/>
          <w:strike/>
          <w:highlight w:val="lightGray"/>
          <w:u w:val="single"/>
          <w:lang w:val="de-DE"/>
        </w:rPr>
        <w:t>Generalversammlung</w:t>
      </w:r>
      <w:r w:rsidR="002A21CF" w:rsidRPr="00013C05">
        <w:rPr>
          <w:b/>
          <w:strike/>
          <w:highlight w:val="lightGray"/>
          <w:u w:val="single"/>
          <w:lang w:val="de-DE"/>
        </w:rPr>
        <w:t xml:space="preserve"> </w:t>
      </w:r>
      <w:r w:rsidR="00A17FA1" w:rsidRPr="00013C05">
        <w:rPr>
          <w:b/>
          <w:highlight w:val="lightGray"/>
          <w:u w:val="single"/>
          <w:lang w:val="de-DE"/>
        </w:rPr>
        <w:t>den Rat</w:t>
      </w:r>
      <w:r w:rsidR="002A21CF" w:rsidRPr="00013C05">
        <w:rPr>
          <w:b/>
          <w:u w:val="single"/>
          <w:lang w:val="de-DE"/>
        </w:rPr>
        <w:t xml:space="preserve"> </w:t>
      </w:r>
      <w:r w:rsidR="002A21CF" w:rsidRPr="00013C05">
        <w:rPr>
          <w:u w:val="single"/>
          <w:lang w:val="de-DE"/>
        </w:rPr>
        <w:t>in Kraft</w:t>
      </w:r>
      <w:r w:rsidR="002A21CF" w:rsidRPr="00013C05">
        <w:rPr>
          <w:lang w:val="de-DE"/>
        </w:rPr>
        <w:t>.</w:t>
      </w:r>
    </w:p>
    <w:p w:rsidR="00BA07C4" w:rsidRPr="00013C05" w:rsidRDefault="00BA07C4" w:rsidP="00BA07C4">
      <w:pPr>
        <w:pStyle w:val="Inf4Normal"/>
        <w:rPr>
          <w:highlight w:val="lightGray"/>
          <w:lang w:val="de-DE"/>
        </w:rPr>
      </w:pPr>
      <w:r w:rsidRPr="00013C05">
        <w:rPr>
          <w:highlight w:val="lightGray"/>
          <w:lang w:val="de-DE"/>
        </w:rPr>
        <w:t>2)</w:t>
      </w:r>
      <w:r w:rsidRPr="00013C05">
        <w:rPr>
          <w:highlight w:val="lightGray"/>
          <w:lang w:val="de-DE"/>
        </w:rPr>
        <w:tab/>
        <w:t>Alle Änderungen müssen gemäß den Bestimmungen des Artikels 22 des Übereinkommens von 1961 und der Akte von 1978 und des Artikels 26 Absatz 7 der Akte von 1991 von einer Dreiviertelmehrheit der UPOV</w:t>
      </w:r>
      <w:r w:rsidRPr="00013C05">
        <w:rPr>
          <w:highlight w:val="lightGray"/>
          <w:lang w:val="de-DE"/>
        </w:rPr>
        <w:noBreakHyphen/>
        <w:t>Mitglieder angenommen werden.</w:t>
      </w:r>
    </w:p>
    <w:p w:rsidR="00BA07C4" w:rsidRPr="00013C05" w:rsidRDefault="00BA07C4" w:rsidP="00BA07C4">
      <w:pPr>
        <w:pStyle w:val="Inf4Heading6"/>
        <w:rPr>
          <w:rFonts w:cs="Arial"/>
          <w:lang w:val="de-DE"/>
        </w:rPr>
      </w:pPr>
      <w:bookmarkStart w:id="1795" w:name="_Toc523742410"/>
      <w:r w:rsidRPr="00013C05">
        <w:rPr>
          <w:rFonts w:cs="Arial"/>
          <w:lang w:val="de-DE"/>
        </w:rPr>
        <w:t>Durchführungsbestimmung 110.1</w:t>
      </w:r>
      <w:bookmarkEnd w:id="1790"/>
      <w:bookmarkEnd w:id="1791"/>
      <w:bookmarkEnd w:id="1792"/>
      <w:bookmarkEnd w:id="1793"/>
      <w:bookmarkEnd w:id="1794"/>
      <w:bookmarkEnd w:id="1795"/>
    </w:p>
    <w:p w:rsidR="00BA07C4" w:rsidRPr="00013C05" w:rsidRDefault="00BA07C4" w:rsidP="00BA07C4">
      <w:pPr>
        <w:pStyle w:val="Inf4Normal"/>
        <w:ind w:left="567"/>
        <w:rPr>
          <w:rFonts w:cs="Arial"/>
          <w:lang w:val="de-DE"/>
        </w:rPr>
      </w:pPr>
      <w:r w:rsidRPr="00013C05">
        <w:rPr>
          <w:rFonts w:cs="Arial"/>
          <w:lang w:val="de-DE"/>
        </w:rPr>
        <w:t xml:space="preserve">Diese Durchführungsbestimmungen können vom </w:t>
      </w:r>
      <w:r w:rsidRPr="00013C05">
        <w:rPr>
          <w:rFonts w:cs="Arial"/>
          <w:szCs w:val="24"/>
          <w:highlight w:val="lightGray"/>
          <w:lang w:val="de-DE"/>
        </w:rPr>
        <w:t>Generalsekretär</w:t>
      </w:r>
      <w:r w:rsidRPr="00013C05">
        <w:rPr>
          <w:rFonts w:cs="Arial"/>
          <w:szCs w:val="24"/>
          <w:lang w:val="de-DE"/>
        </w:rPr>
        <w:t xml:space="preserve"> </w:t>
      </w:r>
      <w:r w:rsidRPr="00013C05">
        <w:rPr>
          <w:rFonts w:cs="Arial"/>
          <w:lang w:val="de-DE"/>
        </w:rPr>
        <w:t xml:space="preserve">im Einklang mit der Finanzordnung </w:t>
      </w:r>
      <w:r w:rsidRPr="00013C05">
        <w:rPr>
          <w:rFonts w:cs="Arial"/>
          <w:highlight w:val="lightGray"/>
          <w:lang w:val="de-DE"/>
        </w:rPr>
        <w:t>gemäß Regel 5.8</w:t>
      </w:r>
      <w:r w:rsidRPr="00013C05">
        <w:rPr>
          <w:rFonts w:cs="Arial"/>
          <w:lang w:val="de-DE"/>
        </w:rPr>
        <w:t xml:space="preserve"> geändert werden.</w:t>
      </w:r>
      <w:r w:rsidR="00A17FA1" w:rsidRPr="00013C05">
        <w:rPr>
          <w:rFonts w:cs="Arial"/>
          <w:lang w:val="de-DE"/>
        </w:rPr>
        <w:t xml:space="preserve"> </w:t>
      </w:r>
      <w:r w:rsidR="00A17FA1" w:rsidRPr="00013C05">
        <w:rPr>
          <w:rFonts w:cs="Arial"/>
          <w:u w:val="single"/>
          <w:lang w:val="de-DE"/>
        </w:rPr>
        <w:t>Diese Änderungen treten an dem vom General</w:t>
      </w:r>
      <w:r w:rsidR="00A17FA1" w:rsidRPr="00013C05">
        <w:rPr>
          <w:rFonts w:cs="Arial"/>
          <w:b/>
          <w:highlight w:val="lightGray"/>
          <w:u w:val="single"/>
          <w:lang w:val="de-DE"/>
        </w:rPr>
        <w:t>sekretär</w:t>
      </w:r>
      <w:r w:rsidR="00A17FA1" w:rsidRPr="00013C05">
        <w:rPr>
          <w:rFonts w:cs="Arial"/>
          <w:b/>
          <w:strike/>
          <w:highlight w:val="lightGray"/>
          <w:u w:val="single"/>
          <w:lang w:val="de-DE"/>
        </w:rPr>
        <w:t>direktor</w:t>
      </w:r>
      <w:r w:rsidR="00A17FA1" w:rsidRPr="00013C05">
        <w:rPr>
          <w:rFonts w:cs="Arial"/>
          <w:b/>
          <w:highlight w:val="lightGray"/>
          <w:u w:val="single"/>
          <w:lang w:val="de-DE"/>
        </w:rPr>
        <w:t xml:space="preserve"> </w:t>
      </w:r>
      <w:r w:rsidR="00A17FA1" w:rsidRPr="00013C05">
        <w:rPr>
          <w:rFonts w:cs="Arial"/>
          <w:u w:val="single"/>
          <w:lang w:val="de-DE"/>
        </w:rPr>
        <w:t>bestimmten Tag in Kraft</w:t>
      </w:r>
      <w:r w:rsidR="00A17FA1" w:rsidRPr="00013C05">
        <w:rPr>
          <w:rFonts w:cs="Arial"/>
          <w:lang w:val="de-DE"/>
        </w:rPr>
        <w:t>.</w:t>
      </w:r>
    </w:p>
    <w:bookmarkEnd w:id="1596"/>
    <w:bookmarkEnd w:id="1597"/>
    <w:bookmarkEnd w:id="1598"/>
    <w:p w:rsidR="00BA07C4" w:rsidRPr="003D409C" w:rsidRDefault="00BA07C4" w:rsidP="00BA07C4">
      <w:pPr>
        <w:ind w:right="1276"/>
        <w:rPr>
          <w:rFonts w:cs="Arial"/>
          <w:lang w:val="de-DE"/>
        </w:rPr>
      </w:pPr>
    </w:p>
    <w:p w:rsidR="00BA07C4" w:rsidRPr="003D409C" w:rsidRDefault="00BA07C4" w:rsidP="00BA07C4">
      <w:pPr>
        <w:ind w:right="1276"/>
        <w:rPr>
          <w:rFonts w:cs="Arial"/>
          <w:lang w:val="de-DE"/>
        </w:rPr>
      </w:pPr>
    </w:p>
    <w:p w:rsidR="00BA07C4" w:rsidRPr="003D409C" w:rsidRDefault="00BA07C4" w:rsidP="00BA07C4">
      <w:pPr>
        <w:jc w:val="right"/>
        <w:rPr>
          <w:rFonts w:cs="Arial"/>
          <w:lang w:val="de-DE"/>
        </w:rPr>
      </w:pPr>
    </w:p>
    <w:p w:rsidR="00BA07C4" w:rsidRDefault="00BA07C4" w:rsidP="00BA07C4">
      <w:pPr>
        <w:jc w:val="right"/>
        <w:rPr>
          <w:rFonts w:cs="Arial"/>
          <w:lang w:val="de-DE"/>
        </w:rPr>
      </w:pPr>
      <w:r w:rsidRPr="003D409C">
        <w:rPr>
          <w:rFonts w:cs="Arial"/>
          <w:lang w:val="de-DE"/>
        </w:rPr>
        <w:t>[Die Anhänge folgen]</w:t>
      </w:r>
    </w:p>
    <w:p w:rsidR="00002F09" w:rsidRDefault="00002F09" w:rsidP="00BA07C4">
      <w:pPr>
        <w:jc w:val="right"/>
        <w:rPr>
          <w:rFonts w:cs="Arial"/>
          <w:lang w:val="de-DE"/>
        </w:rPr>
      </w:pPr>
    </w:p>
    <w:p w:rsidR="00002F09" w:rsidRPr="003D409C" w:rsidRDefault="00002F09" w:rsidP="00BA07C4">
      <w:pPr>
        <w:jc w:val="right"/>
        <w:rPr>
          <w:rFonts w:cs="Arial"/>
          <w:lang w:val="de-DE"/>
        </w:rPr>
      </w:pPr>
    </w:p>
    <w:p w:rsidR="00750A4C" w:rsidRPr="003D409C" w:rsidRDefault="00750A4C" w:rsidP="00BA07C4">
      <w:pPr>
        <w:jc w:val="right"/>
        <w:rPr>
          <w:rFonts w:cs="Arial"/>
          <w:lang w:val="de-DE"/>
        </w:rPr>
      </w:pPr>
    </w:p>
    <w:p w:rsidR="00BA07C4" w:rsidRPr="003D409C" w:rsidRDefault="00BA07C4" w:rsidP="00BA07C4">
      <w:pPr>
        <w:ind w:right="1276"/>
        <w:rPr>
          <w:rFonts w:cs="Arial"/>
          <w:lang w:val="de-DE"/>
        </w:rPr>
        <w:sectPr w:rsidR="00BA07C4" w:rsidRPr="003D409C" w:rsidSect="00BA07C4">
          <w:headerReference w:type="default" r:id="rId9"/>
          <w:pgSz w:w="11907" w:h="16840" w:code="9"/>
          <w:pgMar w:top="510" w:right="1134" w:bottom="1134" w:left="1134" w:header="510" w:footer="624" w:gutter="0"/>
          <w:cols w:space="720"/>
          <w:titlePg/>
        </w:sectPr>
      </w:pPr>
    </w:p>
    <w:p w:rsidR="00BA07C4" w:rsidRPr="003D409C" w:rsidRDefault="00BA07C4" w:rsidP="00BA07C4">
      <w:pPr>
        <w:jc w:val="center"/>
        <w:rPr>
          <w:rFonts w:cs="Arial"/>
          <w:lang w:val="de-DE"/>
        </w:rPr>
      </w:pPr>
      <w:r w:rsidRPr="003D409C">
        <w:rPr>
          <w:rFonts w:cs="Arial"/>
          <w:lang w:val="de-DE"/>
        </w:rPr>
        <w:lastRenderedPageBreak/>
        <w:t>ANHANG I</w:t>
      </w:r>
    </w:p>
    <w:p w:rsidR="00BA07C4" w:rsidRPr="003D409C" w:rsidRDefault="00BA07C4" w:rsidP="00BA07C4">
      <w:pPr>
        <w:rPr>
          <w:rFonts w:cs="Arial"/>
          <w:lang w:val="de-DE"/>
        </w:rPr>
      </w:pPr>
    </w:p>
    <w:p w:rsidR="00BA07C4" w:rsidRPr="003D409C" w:rsidRDefault="00BA07C4" w:rsidP="00BA07C4">
      <w:pPr>
        <w:rPr>
          <w:rFonts w:cs="Arial"/>
          <w:lang w:val="de-DE"/>
        </w:rPr>
      </w:pPr>
    </w:p>
    <w:p w:rsidR="00BA07C4" w:rsidRPr="003D409C" w:rsidRDefault="00BA07C4" w:rsidP="00BA07C4">
      <w:pPr>
        <w:tabs>
          <w:tab w:val="right" w:pos="9990"/>
        </w:tabs>
        <w:jc w:val="center"/>
        <w:rPr>
          <w:rFonts w:cs="Arial"/>
          <w:szCs w:val="24"/>
          <w:lang w:val="de-DE"/>
        </w:rPr>
      </w:pPr>
      <w:r w:rsidRPr="003D409C">
        <w:rPr>
          <w:rFonts w:cs="Arial"/>
          <w:szCs w:val="24"/>
          <w:lang w:val="de-DE"/>
        </w:rPr>
        <w:t>(SATZUNG FÜR DIE INTERNE AUFSICHT DER WIPO)</w:t>
      </w:r>
    </w:p>
    <w:p w:rsidR="00BA07C4" w:rsidRPr="003D409C" w:rsidRDefault="00BA07C4" w:rsidP="00BA07C4">
      <w:pPr>
        <w:tabs>
          <w:tab w:val="right" w:pos="9990"/>
        </w:tabs>
        <w:jc w:val="center"/>
        <w:rPr>
          <w:rFonts w:cs="Arial"/>
          <w:szCs w:val="24"/>
          <w:lang w:val="de-DE"/>
        </w:rPr>
      </w:pPr>
    </w:p>
    <w:p w:rsidR="00BA07C4" w:rsidRPr="003D409C" w:rsidRDefault="00BA07C4" w:rsidP="00BA07C4">
      <w:pPr>
        <w:tabs>
          <w:tab w:val="right" w:pos="9990"/>
        </w:tabs>
        <w:jc w:val="center"/>
        <w:rPr>
          <w:rFonts w:cs="Arial"/>
          <w:szCs w:val="24"/>
          <w:lang w:val="de-DE"/>
        </w:rPr>
      </w:pPr>
      <w:r w:rsidRPr="003D409C">
        <w:rPr>
          <w:rFonts w:cs="Arial"/>
          <w:szCs w:val="24"/>
          <w:highlight w:val="lightGray"/>
          <w:lang w:val="de-DE"/>
        </w:rPr>
        <w:t>siehe Dok</w:t>
      </w:r>
      <w:r w:rsidR="00A17FA1" w:rsidRPr="003D409C">
        <w:rPr>
          <w:rFonts w:cs="Arial"/>
          <w:szCs w:val="24"/>
          <w:highlight w:val="lightGray"/>
          <w:lang w:val="de-DE"/>
        </w:rPr>
        <w:t>ument UPOV/INF/10/1 „</w:t>
      </w:r>
      <w:r w:rsidRPr="003D409C">
        <w:rPr>
          <w:rFonts w:cs="Arial"/>
          <w:szCs w:val="24"/>
          <w:highlight w:val="lightGray"/>
          <w:lang w:val="de-DE"/>
        </w:rPr>
        <w:t>Interne Revision</w:t>
      </w:r>
      <w:r w:rsidR="00A17FA1" w:rsidRPr="003D409C">
        <w:rPr>
          <w:rFonts w:cs="Arial"/>
          <w:szCs w:val="24"/>
          <w:highlight w:val="lightGray"/>
          <w:lang w:val="de-DE"/>
        </w:rPr>
        <w:t>“</w:t>
      </w:r>
    </w:p>
    <w:p w:rsidR="00BA07C4" w:rsidRPr="003D409C" w:rsidRDefault="00BA07C4" w:rsidP="00BA07C4">
      <w:pPr>
        <w:tabs>
          <w:tab w:val="left" w:pos="1134"/>
        </w:tabs>
        <w:rPr>
          <w:rFonts w:cs="Arial"/>
          <w:szCs w:val="24"/>
          <w:lang w:val="de-DE"/>
        </w:rPr>
      </w:pPr>
    </w:p>
    <w:p w:rsidR="00BA07C4" w:rsidRPr="003D409C" w:rsidRDefault="00BA07C4" w:rsidP="00BA07C4">
      <w:pPr>
        <w:tabs>
          <w:tab w:val="left" w:pos="1134"/>
        </w:tabs>
        <w:rPr>
          <w:rFonts w:cs="Arial"/>
          <w:szCs w:val="24"/>
          <w:lang w:val="de-DE"/>
        </w:rPr>
      </w:pPr>
    </w:p>
    <w:p w:rsidR="00BA07C4" w:rsidRPr="003D409C" w:rsidRDefault="00BA07C4" w:rsidP="00BA07C4">
      <w:pPr>
        <w:tabs>
          <w:tab w:val="left" w:pos="1134"/>
        </w:tabs>
        <w:rPr>
          <w:rFonts w:cs="Arial"/>
          <w:szCs w:val="24"/>
          <w:lang w:val="de-DE"/>
        </w:rPr>
      </w:pPr>
    </w:p>
    <w:p w:rsidR="00BA07C4" w:rsidRPr="003D409C" w:rsidRDefault="00BA07C4" w:rsidP="00BA07C4">
      <w:pPr>
        <w:tabs>
          <w:tab w:val="left" w:pos="1134"/>
        </w:tabs>
        <w:jc w:val="right"/>
        <w:rPr>
          <w:rFonts w:cs="Arial"/>
          <w:szCs w:val="24"/>
          <w:lang w:val="de-DE"/>
        </w:rPr>
      </w:pPr>
      <w:r w:rsidRPr="003D409C">
        <w:rPr>
          <w:rFonts w:cs="Arial"/>
          <w:szCs w:val="24"/>
          <w:lang w:val="de-DE"/>
        </w:rPr>
        <w:t>[Anhang II folgt]</w:t>
      </w:r>
    </w:p>
    <w:p w:rsidR="00BA07C4" w:rsidRPr="003D409C" w:rsidRDefault="00BA07C4" w:rsidP="00BA07C4">
      <w:pPr>
        <w:tabs>
          <w:tab w:val="left" w:pos="1134"/>
        </w:tabs>
        <w:ind w:right="384"/>
        <w:rPr>
          <w:rFonts w:cs="Arial"/>
          <w:szCs w:val="24"/>
          <w:lang w:val="de-DE"/>
        </w:rPr>
      </w:pPr>
    </w:p>
    <w:p w:rsidR="00BA07C4" w:rsidRPr="003D409C" w:rsidRDefault="00BA07C4" w:rsidP="00BA07C4">
      <w:pPr>
        <w:rPr>
          <w:rFonts w:cs="Arial"/>
          <w:lang w:val="de-DE"/>
        </w:rPr>
        <w:sectPr w:rsidR="00BA07C4" w:rsidRPr="003D409C" w:rsidSect="00BA07C4">
          <w:headerReference w:type="default" r:id="rId10"/>
          <w:headerReference w:type="first" r:id="rId11"/>
          <w:endnotePr>
            <w:numFmt w:val="lowerLetter"/>
          </w:endnotePr>
          <w:pgSz w:w="11907" w:h="16840" w:code="9"/>
          <w:pgMar w:top="510" w:right="1134" w:bottom="1134" w:left="1134" w:header="510" w:footer="680" w:gutter="0"/>
          <w:cols w:space="720"/>
          <w:noEndnote/>
          <w:titlePg/>
        </w:sectPr>
      </w:pPr>
    </w:p>
    <w:p w:rsidR="00BA07C4" w:rsidRPr="003D409C" w:rsidRDefault="00BA07C4" w:rsidP="00BA07C4">
      <w:pPr>
        <w:jc w:val="center"/>
        <w:rPr>
          <w:rFonts w:cs="Arial"/>
          <w:lang w:val="de-DE"/>
        </w:rPr>
      </w:pPr>
      <w:r w:rsidRPr="003D409C">
        <w:rPr>
          <w:rFonts w:cs="Arial"/>
          <w:lang w:val="de-DE"/>
        </w:rPr>
        <w:lastRenderedPageBreak/>
        <w:t>ANHANG II</w:t>
      </w:r>
    </w:p>
    <w:p w:rsidR="00BA07C4" w:rsidRPr="003D409C" w:rsidRDefault="00BA07C4" w:rsidP="00BA07C4">
      <w:pPr>
        <w:rPr>
          <w:rFonts w:cs="Arial"/>
          <w:lang w:val="de-DE"/>
        </w:rPr>
      </w:pPr>
    </w:p>
    <w:p w:rsidR="00BA07C4" w:rsidRPr="003D409C" w:rsidRDefault="00BA07C4" w:rsidP="00BA07C4">
      <w:pPr>
        <w:jc w:val="center"/>
        <w:rPr>
          <w:rFonts w:cs="Arial"/>
          <w:caps/>
          <w:lang w:val="de-DE"/>
        </w:rPr>
      </w:pPr>
      <w:r w:rsidRPr="003D409C">
        <w:rPr>
          <w:rFonts w:cs="Arial"/>
          <w:caps/>
          <w:lang w:val="de-DE"/>
        </w:rPr>
        <w:t>aufgabendefinition der</w:t>
      </w:r>
    </w:p>
    <w:p w:rsidR="00BA07C4" w:rsidRPr="003D409C" w:rsidRDefault="00BA07C4" w:rsidP="00BA07C4">
      <w:pPr>
        <w:tabs>
          <w:tab w:val="left" w:pos="567"/>
        </w:tabs>
        <w:jc w:val="center"/>
        <w:rPr>
          <w:rFonts w:cs="Arial"/>
          <w:lang w:val="de-DE"/>
        </w:rPr>
      </w:pPr>
      <w:r w:rsidRPr="003D409C">
        <w:rPr>
          <w:rFonts w:cs="Arial"/>
          <w:caps/>
          <w:lang w:val="de-DE"/>
        </w:rPr>
        <w:t>Externen revision</w:t>
      </w:r>
    </w:p>
    <w:p w:rsidR="00BA07C4" w:rsidRPr="003D409C" w:rsidRDefault="00BA07C4" w:rsidP="00BA07C4">
      <w:pPr>
        <w:tabs>
          <w:tab w:val="left" w:pos="567"/>
        </w:tabs>
        <w:jc w:val="center"/>
        <w:rPr>
          <w:rFonts w:cs="Arial"/>
          <w:lang w:val="de-DE"/>
        </w:rPr>
      </w:pPr>
    </w:p>
    <w:p w:rsidR="00BA07C4" w:rsidRPr="003D409C" w:rsidRDefault="00BA07C4" w:rsidP="00BA07C4">
      <w:pPr>
        <w:tabs>
          <w:tab w:val="left" w:pos="567"/>
        </w:tabs>
        <w:jc w:val="center"/>
        <w:rPr>
          <w:rFonts w:cs="Arial"/>
          <w:lang w:val="de-DE"/>
        </w:rPr>
      </w:pPr>
    </w:p>
    <w:p w:rsidR="00BA07C4" w:rsidRPr="003D409C" w:rsidRDefault="00BA07C4" w:rsidP="00BA07C4">
      <w:pPr>
        <w:tabs>
          <w:tab w:val="left" w:pos="567"/>
        </w:tabs>
        <w:rPr>
          <w:rFonts w:cs="Arial"/>
          <w:lang w:val="de-DE"/>
        </w:rPr>
      </w:pPr>
      <w:r w:rsidRPr="003D409C">
        <w:rPr>
          <w:rFonts w:cs="Arial"/>
          <w:lang w:val="de-DE"/>
        </w:rPr>
        <w:t>1.</w:t>
      </w:r>
      <w:r w:rsidRPr="003D409C">
        <w:rPr>
          <w:rFonts w:cs="Arial"/>
          <w:lang w:val="de-DE"/>
        </w:rPr>
        <w:tab/>
        <w:t>Der Externe Revisor nim</w:t>
      </w:r>
      <w:r w:rsidR="00836E6E" w:rsidRPr="003D409C">
        <w:rPr>
          <w:rFonts w:cs="Arial"/>
          <w:lang w:val="de-DE"/>
        </w:rPr>
        <w:t xml:space="preserve">mt die Prüfungen der </w:t>
      </w:r>
      <w:r w:rsidR="004F2A4E" w:rsidRPr="003D409C">
        <w:rPr>
          <w:rFonts w:cs="Arial"/>
          <w:u w:val="single"/>
          <w:lang w:val="de-DE"/>
        </w:rPr>
        <w:t>Buchführungsunterlagen</w:t>
      </w:r>
      <w:r w:rsidR="004F2A4E" w:rsidRPr="003D409C">
        <w:rPr>
          <w:rFonts w:cs="Arial"/>
          <w:lang w:val="de-DE"/>
        </w:rPr>
        <w:t xml:space="preserve"> </w:t>
      </w:r>
      <w:r w:rsidR="00836E6E" w:rsidRPr="003D409C">
        <w:rPr>
          <w:rFonts w:cs="Arial"/>
          <w:strike/>
          <w:lang w:val="de-DE"/>
        </w:rPr>
        <w:t>Rechnungen</w:t>
      </w:r>
      <w:r w:rsidR="00836E6E" w:rsidRPr="003D409C">
        <w:rPr>
          <w:rFonts w:cs="Arial"/>
          <w:lang w:val="de-DE"/>
        </w:rPr>
        <w:t xml:space="preserve"> </w:t>
      </w:r>
      <w:r w:rsidRPr="003D409C">
        <w:rPr>
          <w:rFonts w:cs="Arial"/>
          <w:highlight w:val="lightGray"/>
          <w:lang w:val="de-DE"/>
        </w:rPr>
        <w:t>der</w:t>
      </w:r>
      <w:r w:rsidR="00836E6E" w:rsidRPr="003D409C">
        <w:rPr>
          <w:rFonts w:cs="Arial"/>
          <w:highlight w:val="lightGray"/>
          <w:lang w:val="de-DE"/>
        </w:rPr>
        <w:t xml:space="preserve"> </w:t>
      </w:r>
      <w:r w:rsidRPr="003D409C">
        <w:rPr>
          <w:rFonts w:cs="Arial"/>
          <w:highlight w:val="lightGray"/>
          <w:lang w:val="de-DE"/>
        </w:rPr>
        <w:t>UPOV</w:t>
      </w:r>
      <w:r w:rsidRPr="003D409C">
        <w:rPr>
          <w:rFonts w:cs="Arial"/>
          <w:lang w:val="de-DE"/>
        </w:rPr>
        <w:t xml:space="preserve"> vor, einschließlich aller Treuhandfonds und Sonderkonten, die er für notwendig erachtet, um sich zu vergewissern, daß</w:t>
      </w:r>
    </w:p>
    <w:p w:rsidR="00BA07C4" w:rsidRPr="003D409C" w:rsidRDefault="00BA07C4" w:rsidP="00BA07C4">
      <w:pPr>
        <w:tabs>
          <w:tab w:val="left" w:pos="567"/>
        </w:tabs>
        <w:rPr>
          <w:rFonts w:cs="Arial"/>
          <w:lang w:val="de-DE"/>
        </w:rPr>
      </w:pPr>
    </w:p>
    <w:p w:rsidR="00BA07C4" w:rsidRPr="003D409C" w:rsidRDefault="00BA07C4" w:rsidP="00BA07C4">
      <w:pPr>
        <w:pStyle w:val="inda"/>
        <w:tabs>
          <w:tab w:val="clear" w:pos="851"/>
          <w:tab w:val="left" w:pos="567"/>
          <w:tab w:val="left" w:pos="1134"/>
        </w:tabs>
        <w:ind w:firstLine="567"/>
        <w:jc w:val="both"/>
        <w:rPr>
          <w:rFonts w:cs="Arial"/>
        </w:rPr>
      </w:pPr>
      <w:r w:rsidRPr="003D409C">
        <w:rPr>
          <w:rFonts w:cs="Arial"/>
        </w:rPr>
        <w:t>a)</w:t>
      </w:r>
      <w:r w:rsidRPr="003D409C">
        <w:rPr>
          <w:rFonts w:cs="Arial"/>
        </w:rPr>
        <w:tab/>
        <w:t xml:space="preserve">die </w:t>
      </w:r>
      <w:r w:rsidRPr="003D409C">
        <w:rPr>
          <w:rFonts w:cs="Arial"/>
          <w:strike/>
        </w:rPr>
        <w:t>Rechnung</w:t>
      </w:r>
      <w:r w:rsidR="004F2A4E" w:rsidRPr="003D409C">
        <w:rPr>
          <w:rFonts w:cs="Arial"/>
          <w:strike/>
        </w:rPr>
        <w:t>s</w:t>
      </w:r>
      <w:r w:rsidR="004F2A4E" w:rsidRPr="003D409C">
        <w:rPr>
          <w:rFonts w:cs="Arial"/>
          <w:u w:val="single"/>
        </w:rPr>
        <w:t>Jahres</w:t>
      </w:r>
      <w:r w:rsidRPr="003D409C">
        <w:rPr>
          <w:rFonts w:cs="Arial"/>
        </w:rPr>
        <w:t xml:space="preserve">abschlüsse mit den Büchern und Unterlagen </w:t>
      </w:r>
      <w:r w:rsidRPr="003D409C">
        <w:rPr>
          <w:rFonts w:cs="Arial"/>
          <w:highlight w:val="lightGray"/>
        </w:rPr>
        <w:t>der</w:t>
      </w:r>
      <w:r w:rsidR="004F2A4E" w:rsidRPr="003D409C">
        <w:rPr>
          <w:rFonts w:cs="Arial"/>
          <w:highlight w:val="lightGray"/>
        </w:rPr>
        <w:t xml:space="preserve"> </w:t>
      </w:r>
      <w:r w:rsidRPr="003D409C">
        <w:rPr>
          <w:rFonts w:cs="Arial"/>
          <w:highlight w:val="lightGray"/>
        </w:rPr>
        <w:t>UPOV</w:t>
      </w:r>
      <w:r w:rsidRPr="003D409C">
        <w:rPr>
          <w:rFonts w:cs="Arial"/>
        </w:rPr>
        <w:t xml:space="preserve"> übereinstimmen;</w:t>
      </w:r>
    </w:p>
    <w:p w:rsidR="00BA07C4" w:rsidRPr="003D409C" w:rsidRDefault="00BA07C4" w:rsidP="00BA07C4">
      <w:pPr>
        <w:tabs>
          <w:tab w:val="left" w:pos="567"/>
          <w:tab w:val="left" w:pos="1134"/>
        </w:tabs>
        <w:ind w:firstLine="567"/>
        <w:rPr>
          <w:rFonts w:cs="Arial"/>
          <w:lang w:val="de-DE"/>
        </w:rPr>
      </w:pPr>
    </w:p>
    <w:p w:rsidR="00BA07C4" w:rsidRPr="003D409C" w:rsidRDefault="00BA07C4" w:rsidP="00BA07C4">
      <w:pPr>
        <w:tabs>
          <w:tab w:val="left" w:pos="567"/>
          <w:tab w:val="left" w:pos="1134"/>
        </w:tabs>
        <w:ind w:firstLine="567"/>
        <w:rPr>
          <w:rFonts w:cs="Arial"/>
          <w:lang w:val="de-DE"/>
        </w:rPr>
      </w:pPr>
      <w:r w:rsidRPr="003D409C">
        <w:rPr>
          <w:rFonts w:cs="Arial"/>
          <w:lang w:val="de-DE"/>
        </w:rPr>
        <w:t>b)</w:t>
      </w:r>
      <w:r w:rsidRPr="003D409C">
        <w:rPr>
          <w:rFonts w:cs="Arial"/>
          <w:lang w:val="de-DE"/>
        </w:rPr>
        <w:tab/>
        <w:t xml:space="preserve">die in den </w:t>
      </w:r>
      <w:r w:rsidRPr="003D409C">
        <w:rPr>
          <w:rFonts w:cs="Arial"/>
          <w:strike/>
          <w:lang w:val="de-DE"/>
        </w:rPr>
        <w:t>Rechnung</w:t>
      </w:r>
      <w:r w:rsidR="004F2A4E" w:rsidRPr="003D409C">
        <w:rPr>
          <w:rFonts w:cs="Arial"/>
          <w:strike/>
          <w:lang w:val="de-DE"/>
        </w:rPr>
        <w:t>s</w:t>
      </w:r>
      <w:r w:rsidR="004F2A4E" w:rsidRPr="003D409C">
        <w:rPr>
          <w:rFonts w:cs="Arial"/>
          <w:u w:val="single"/>
          <w:lang w:val="de-DE"/>
        </w:rPr>
        <w:t>Jahre</w:t>
      </w:r>
      <w:r w:rsidRPr="003D409C">
        <w:rPr>
          <w:rFonts w:cs="Arial"/>
          <w:u w:val="single"/>
          <w:lang w:val="de-DE"/>
        </w:rPr>
        <w:t>s</w:t>
      </w:r>
      <w:r w:rsidRPr="003D409C">
        <w:rPr>
          <w:rFonts w:cs="Arial"/>
          <w:lang w:val="de-DE"/>
        </w:rPr>
        <w:t>abschlüssen ausgewiesenen Finanztransaktionen den Regeln und Durchführungsbestimmungen, den Haushaltsbereitstellungen und sonstigen anwendbaren Richtlinien entsprachen;</w:t>
      </w:r>
    </w:p>
    <w:p w:rsidR="00BA07C4" w:rsidRPr="003D409C" w:rsidRDefault="00BA07C4" w:rsidP="00BA07C4">
      <w:pPr>
        <w:tabs>
          <w:tab w:val="left" w:pos="567"/>
          <w:tab w:val="left" w:pos="1134"/>
        </w:tabs>
        <w:ind w:firstLine="567"/>
        <w:rPr>
          <w:rFonts w:cs="Arial"/>
          <w:lang w:val="de-DE"/>
        </w:rPr>
      </w:pPr>
    </w:p>
    <w:p w:rsidR="00BA07C4" w:rsidRPr="003D409C" w:rsidRDefault="00BA07C4" w:rsidP="00BA07C4">
      <w:pPr>
        <w:tabs>
          <w:tab w:val="left" w:pos="567"/>
          <w:tab w:val="left" w:pos="1134"/>
        </w:tabs>
        <w:ind w:firstLine="567"/>
        <w:rPr>
          <w:rFonts w:cs="Arial"/>
          <w:lang w:val="de-DE"/>
        </w:rPr>
      </w:pPr>
      <w:r w:rsidRPr="003D409C">
        <w:rPr>
          <w:rFonts w:cs="Arial"/>
          <w:lang w:val="de-DE"/>
        </w:rPr>
        <w:t>c)</w:t>
      </w:r>
      <w:r w:rsidRPr="003D409C">
        <w:rPr>
          <w:rFonts w:cs="Arial"/>
          <w:lang w:val="de-DE"/>
        </w:rPr>
        <w:tab/>
        <w:t xml:space="preserve">die hinterlegten und vor Ort verfügbaren Wertpapiere und Gelder durch direkt von den Hinterlegungsstellen </w:t>
      </w:r>
      <w:r w:rsidRPr="003D409C">
        <w:rPr>
          <w:rFonts w:cs="Arial"/>
          <w:highlight w:val="lightGray"/>
          <w:lang w:val="de-DE"/>
        </w:rPr>
        <w:t>der</w:t>
      </w:r>
      <w:r w:rsidR="004F2A4E" w:rsidRPr="003D409C">
        <w:rPr>
          <w:rFonts w:cs="Arial"/>
          <w:highlight w:val="lightGray"/>
          <w:lang w:val="de-DE"/>
        </w:rPr>
        <w:t xml:space="preserve"> </w:t>
      </w:r>
      <w:r w:rsidRPr="003D409C">
        <w:rPr>
          <w:rFonts w:cs="Arial"/>
          <w:highlight w:val="lightGray"/>
          <w:lang w:val="de-DE"/>
        </w:rPr>
        <w:t>UPOV</w:t>
      </w:r>
      <w:r w:rsidRPr="003D409C">
        <w:rPr>
          <w:rFonts w:cs="Arial"/>
          <w:lang w:val="de-DE"/>
        </w:rPr>
        <w:t xml:space="preserve"> eingegangene Beschein</w:t>
      </w:r>
      <w:r w:rsidR="004F2A4E" w:rsidRPr="003D409C">
        <w:rPr>
          <w:rFonts w:cs="Arial"/>
          <w:lang w:val="de-DE"/>
        </w:rPr>
        <w:t>ig</w:t>
      </w:r>
      <w:r w:rsidRPr="003D409C">
        <w:rPr>
          <w:rFonts w:cs="Arial"/>
          <w:lang w:val="de-DE"/>
        </w:rPr>
        <w:t>ungen oder durch tatsächliches Zählen verifiziert wurden;</w:t>
      </w:r>
    </w:p>
    <w:p w:rsidR="00BA07C4" w:rsidRPr="003D409C" w:rsidRDefault="00BA07C4" w:rsidP="00BA07C4">
      <w:pPr>
        <w:tabs>
          <w:tab w:val="left" w:pos="567"/>
          <w:tab w:val="left" w:pos="1134"/>
        </w:tabs>
        <w:ind w:firstLine="567"/>
        <w:rPr>
          <w:rFonts w:cs="Arial"/>
          <w:lang w:val="de-DE"/>
        </w:rPr>
      </w:pPr>
    </w:p>
    <w:p w:rsidR="00BA07C4" w:rsidRPr="003D409C" w:rsidRDefault="00BA07C4" w:rsidP="00BA07C4">
      <w:pPr>
        <w:tabs>
          <w:tab w:val="left" w:pos="567"/>
          <w:tab w:val="left" w:pos="1134"/>
        </w:tabs>
        <w:ind w:firstLine="567"/>
        <w:rPr>
          <w:rFonts w:cs="Arial"/>
          <w:lang w:val="de-DE"/>
        </w:rPr>
      </w:pPr>
      <w:r w:rsidRPr="003D409C">
        <w:rPr>
          <w:rFonts w:cs="Arial"/>
          <w:lang w:val="de-DE"/>
        </w:rPr>
        <w:t>d)</w:t>
      </w:r>
      <w:r w:rsidRPr="003D409C">
        <w:rPr>
          <w:rFonts w:cs="Arial"/>
          <w:lang w:val="de-DE"/>
        </w:rPr>
        <w:tab/>
        <w:t>die internen Kontrollen angesichts des Umfangs des Vertrauens, das in sie gesetzt wird, angemessen sind;</w:t>
      </w:r>
    </w:p>
    <w:p w:rsidR="00BA07C4" w:rsidRPr="003D409C" w:rsidRDefault="00BA07C4" w:rsidP="00BA07C4">
      <w:pPr>
        <w:tabs>
          <w:tab w:val="left" w:pos="567"/>
          <w:tab w:val="left" w:pos="1134"/>
        </w:tabs>
        <w:ind w:firstLine="567"/>
        <w:rPr>
          <w:rFonts w:cs="Arial"/>
          <w:lang w:val="de-DE"/>
        </w:rPr>
      </w:pPr>
    </w:p>
    <w:p w:rsidR="00BA07C4" w:rsidRPr="003D409C" w:rsidRDefault="00BA07C4" w:rsidP="00BA07C4">
      <w:pPr>
        <w:tabs>
          <w:tab w:val="left" w:pos="567"/>
          <w:tab w:val="left" w:pos="1134"/>
        </w:tabs>
        <w:ind w:firstLine="567"/>
        <w:rPr>
          <w:rFonts w:cs="Arial"/>
          <w:lang w:val="de-DE"/>
        </w:rPr>
      </w:pPr>
      <w:r w:rsidRPr="003D409C">
        <w:rPr>
          <w:rFonts w:cs="Arial"/>
          <w:lang w:val="de-DE"/>
        </w:rPr>
        <w:t>e)</w:t>
      </w:r>
      <w:r w:rsidRPr="003D409C">
        <w:rPr>
          <w:rFonts w:cs="Arial"/>
          <w:lang w:val="de-DE"/>
        </w:rPr>
        <w:tab/>
        <w:t>für die Verbuchung aller Aktiva, Passiva, Überschüsse und Defizite Verfahren angewandt wurden, die für ihn zufriedenstellend sind.</w:t>
      </w: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pPr>
      <w:r w:rsidRPr="003D409C">
        <w:rPr>
          <w:rFonts w:cs="Arial"/>
          <w:lang w:val="de-DE"/>
        </w:rPr>
        <w:t>2.</w:t>
      </w:r>
      <w:r w:rsidRPr="003D409C">
        <w:rPr>
          <w:rFonts w:cs="Arial"/>
          <w:lang w:val="de-DE"/>
        </w:rPr>
        <w:tab/>
        <w:t xml:space="preserve">Der Externe Revisor entscheidet allein über die Teil- oder vollständige Akzeptanz der Bescheinigungen und Darstellungen des </w:t>
      </w:r>
      <w:r w:rsidRPr="003D409C">
        <w:rPr>
          <w:rFonts w:cs="Arial"/>
          <w:highlight w:val="lightGray"/>
          <w:lang w:val="de-DE"/>
        </w:rPr>
        <w:t>Generalsekretärs</w:t>
      </w:r>
      <w:r w:rsidRPr="003D409C">
        <w:rPr>
          <w:rFonts w:cs="Arial"/>
          <w:lang w:val="de-DE"/>
        </w:rPr>
        <w:t xml:space="preserve"> und kann nach seinem Ermessen detaillierte Prüfungen und Verifizierungen aller Finanzunterlagen, einschließlich derjenigen betreffend Güter und Ausrüstungen</w:t>
      </w:r>
      <w:r w:rsidR="004458E0" w:rsidRPr="003D409C">
        <w:rPr>
          <w:rFonts w:cs="Arial"/>
          <w:lang w:val="de-DE"/>
        </w:rPr>
        <w:t>,</w:t>
      </w:r>
      <w:r w:rsidRPr="003D409C">
        <w:rPr>
          <w:rFonts w:cs="Arial"/>
          <w:lang w:val="de-DE"/>
        </w:rPr>
        <w:t xml:space="preserve"> vornehmen.</w:t>
      </w: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pPr>
      <w:r w:rsidRPr="003D409C">
        <w:rPr>
          <w:rFonts w:cs="Arial"/>
          <w:lang w:val="de-DE"/>
        </w:rPr>
        <w:t>3.</w:t>
      </w:r>
      <w:r w:rsidRPr="003D409C">
        <w:rPr>
          <w:rFonts w:cs="Arial"/>
          <w:lang w:val="de-DE"/>
        </w:rPr>
        <w:tab/>
        <w:t>Der Externe Revisor und seine</w:t>
      </w:r>
      <w:r w:rsidR="004F2A4E" w:rsidRPr="003D409C">
        <w:rPr>
          <w:rFonts w:cs="Arial"/>
          <w:lang w:val="de-DE"/>
        </w:rPr>
        <w:t>/</w:t>
      </w:r>
      <w:r w:rsidR="004F2A4E" w:rsidRPr="003D409C">
        <w:rPr>
          <w:rFonts w:cs="Arial"/>
          <w:u w:val="single"/>
          <w:lang w:val="de-DE"/>
        </w:rPr>
        <w:t>ihre</w:t>
      </w:r>
      <w:r w:rsidRPr="003D409C">
        <w:rPr>
          <w:rFonts w:cs="Arial"/>
          <w:lang w:val="de-DE"/>
        </w:rPr>
        <w:t xml:space="preserve"> Mitarbeiter haben zu allen passenden Zeiten freien Zugang zu allen Büchern, Unterlagen und sonstiger Dokumentation, die nach Ansicht des Externen Revisors für die Durchführung der Prüfung erforderlich sind. Die als bevorzugt eingestuften Informationen, die vom </w:t>
      </w:r>
      <w:r w:rsidRPr="003D409C">
        <w:rPr>
          <w:rFonts w:cs="Arial"/>
          <w:highlight w:val="lightGray"/>
          <w:lang w:val="de-DE"/>
        </w:rPr>
        <w:t>Generalsekretär</w:t>
      </w:r>
      <w:r w:rsidRPr="003D409C">
        <w:rPr>
          <w:rFonts w:cs="Arial"/>
          <w:lang w:val="de-DE"/>
        </w:rPr>
        <w:t xml:space="preserve"> (oder einem von ihm benannten höheren Bediensteten) als für die Prüfung notwendig angesehen werden, sowie die als vertraulich eingestuften Informationen werden auf Antrag verfügbar gemacht. Der Externe Revisor und </w:t>
      </w:r>
      <w:r w:rsidR="004F2A4E" w:rsidRPr="003D409C">
        <w:rPr>
          <w:rFonts w:cs="Arial"/>
          <w:lang w:val="de-DE"/>
        </w:rPr>
        <w:t>seine/</w:t>
      </w:r>
      <w:r w:rsidR="004F2A4E" w:rsidRPr="003D409C">
        <w:rPr>
          <w:rFonts w:cs="Arial"/>
          <w:u w:val="single"/>
          <w:lang w:val="de-DE"/>
        </w:rPr>
        <w:t>ihre</w:t>
      </w:r>
      <w:r w:rsidR="004F2A4E" w:rsidRPr="003D409C">
        <w:rPr>
          <w:rFonts w:cs="Arial"/>
          <w:lang w:val="de-DE"/>
        </w:rPr>
        <w:t xml:space="preserve"> </w:t>
      </w:r>
      <w:r w:rsidRPr="003D409C">
        <w:rPr>
          <w:rFonts w:cs="Arial"/>
          <w:lang w:val="de-DE"/>
        </w:rPr>
        <w:t xml:space="preserve">Mitarbeiter achten die bevorzugte und vertrauliche Natur aller so eingestuften Informationen, die verfügbar gemacht werden, und machen davon nur in direktem Zusammenhang mit der Durchführung der Prüfung Gebrauch. Der Externe Revisor kann </w:t>
      </w:r>
      <w:r w:rsidRPr="00240128">
        <w:rPr>
          <w:rFonts w:cs="Arial"/>
          <w:highlight w:val="lightGray"/>
          <w:lang w:val="de-DE"/>
        </w:rPr>
        <w:t xml:space="preserve">den </w:t>
      </w:r>
      <w:r w:rsidRPr="003D409C">
        <w:rPr>
          <w:rFonts w:cs="Arial"/>
          <w:highlight w:val="lightGray"/>
          <w:lang w:val="de-DE"/>
        </w:rPr>
        <w:t>Rat</w:t>
      </w:r>
      <w:r w:rsidRPr="003D409C">
        <w:rPr>
          <w:rFonts w:cs="Arial"/>
          <w:lang w:val="de-DE"/>
        </w:rPr>
        <w:t xml:space="preserve"> auf die Verweigerung von als bevorzugt eingestuften Informationen aufmerksam machen, die seines</w:t>
      </w:r>
      <w:r w:rsidR="004F2A4E" w:rsidRPr="003D409C">
        <w:rPr>
          <w:rFonts w:cs="Arial"/>
          <w:lang w:val="de-DE"/>
        </w:rPr>
        <w:t>/</w:t>
      </w:r>
      <w:r w:rsidR="004F2A4E" w:rsidRPr="003D409C">
        <w:rPr>
          <w:rFonts w:cs="Arial"/>
          <w:u w:val="single"/>
          <w:lang w:val="de-DE"/>
        </w:rPr>
        <w:t>ihres</w:t>
      </w:r>
      <w:r w:rsidRPr="003D409C">
        <w:rPr>
          <w:rFonts w:cs="Arial"/>
          <w:lang w:val="de-DE"/>
        </w:rPr>
        <w:t xml:space="preserve"> Erachtens für die Prüfung erforderlich waren.</w:t>
      </w: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pPr>
      <w:r w:rsidRPr="003D409C">
        <w:rPr>
          <w:rFonts w:cs="Arial"/>
          <w:lang w:val="de-DE"/>
        </w:rPr>
        <w:t>4.</w:t>
      </w:r>
      <w:r w:rsidRPr="003D409C">
        <w:rPr>
          <w:rFonts w:cs="Arial"/>
          <w:lang w:val="de-DE"/>
        </w:rPr>
        <w:tab/>
        <w:t xml:space="preserve">Der Externe Revisor ist nicht befugt, Posten in den </w:t>
      </w:r>
      <w:r w:rsidR="004F2A4E" w:rsidRPr="003D409C">
        <w:rPr>
          <w:rFonts w:cs="Arial"/>
          <w:u w:val="single"/>
          <w:lang w:val="de-DE"/>
        </w:rPr>
        <w:t>Buchführungsunterlagen</w:t>
      </w:r>
      <w:r w:rsidR="004F2A4E" w:rsidRPr="003D409C">
        <w:rPr>
          <w:rFonts w:cs="Arial"/>
          <w:lang w:val="de-DE"/>
        </w:rPr>
        <w:t xml:space="preserve"> </w:t>
      </w:r>
      <w:r w:rsidR="004F2A4E" w:rsidRPr="003D409C">
        <w:rPr>
          <w:rFonts w:cs="Arial"/>
          <w:strike/>
          <w:lang w:val="de-DE"/>
        </w:rPr>
        <w:t>Rechnungen</w:t>
      </w:r>
      <w:r w:rsidR="004F2A4E" w:rsidRPr="003D409C">
        <w:rPr>
          <w:rFonts w:cs="Arial"/>
          <w:lang w:val="de-DE"/>
        </w:rPr>
        <w:t xml:space="preserve"> </w:t>
      </w:r>
      <w:r w:rsidRPr="003D409C">
        <w:rPr>
          <w:rFonts w:cs="Arial"/>
          <w:lang w:val="de-DE"/>
        </w:rPr>
        <w:t xml:space="preserve">zurückzuweisen, macht jedoch den </w:t>
      </w:r>
      <w:r w:rsidRPr="003D409C">
        <w:rPr>
          <w:rFonts w:cs="Arial"/>
          <w:highlight w:val="lightGray"/>
          <w:lang w:val="de-DE"/>
        </w:rPr>
        <w:t>Generalsekretär</w:t>
      </w:r>
      <w:r w:rsidRPr="003D409C">
        <w:rPr>
          <w:rFonts w:cs="Arial"/>
          <w:lang w:val="de-DE"/>
        </w:rPr>
        <w:t xml:space="preserve"> im Hinblick auf geeignete Maßnahmen auf Transaktionen aufmerksam, an deren Legalität oder Korrektheit er</w:t>
      </w:r>
      <w:r w:rsidR="004F2A4E" w:rsidRPr="003D409C">
        <w:rPr>
          <w:rFonts w:cs="Arial"/>
          <w:lang w:val="de-DE"/>
        </w:rPr>
        <w:t>/</w:t>
      </w:r>
      <w:r w:rsidR="004F2A4E" w:rsidRPr="003D409C">
        <w:rPr>
          <w:rFonts w:cs="Arial"/>
          <w:u w:val="single"/>
          <w:lang w:val="de-DE"/>
        </w:rPr>
        <w:t>sie</w:t>
      </w:r>
      <w:r w:rsidRPr="003D409C">
        <w:rPr>
          <w:rFonts w:cs="Arial"/>
          <w:lang w:val="de-DE"/>
        </w:rPr>
        <w:t xml:space="preserve"> Zweifel hegt. Prüfungseinsprüche gegen diese oder sonstige Transaktionen, die sich aus der Prüfung der </w:t>
      </w:r>
      <w:r w:rsidR="004F2A4E" w:rsidRPr="003D409C">
        <w:rPr>
          <w:rFonts w:cs="Arial"/>
          <w:u w:val="single"/>
          <w:lang w:val="de-DE"/>
        </w:rPr>
        <w:t>Buchführungsunterlagen</w:t>
      </w:r>
      <w:r w:rsidR="004F2A4E" w:rsidRPr="003D409C">
        <w:rPr>
          <w:rFonts w:cs="Arial"/>
          <w:lang w:val="de-DE"/>
        </w:rPr>
        <w:t xml:space="preserve"> </w:t>
      </w:r>
      <w:r w:rsidR="004F2A4E" w:rsidRPr="003D409C">
        <w:rPr>
          <w:rFonts w:cs="Arial"/>
          <w:strike/>
          <w:lang w:val="de-DE"/>
        </w:rPr>
        <w:t>Rechnungen</w:t>
      </w:r>
      <w:r w:rsidR="004F2A4E" w:rsidRPr="003D409C">
        <w:rPr>
          <w:rFonts w:cs="Arial"/>
          <w:lang w:val="de-DE"/>
        </w:rPr>
        <w:t xml:space="preserve"> </w:t>
      </w:r>
      <w:r w:rsidRPr="003D409C">
        <w:rPr>
          <w:rFonts w:cs="Arial"/>
          <w:lang w:val="de-DE"/>
        </w:rPr>
        <w:t xml:space="preserve">ergeben, werden dem </w:t>
      </w:r>
      <w:r w:rsidRPr="003D409C">
        <w:rPr>
          <w:rFonts w:cs="Arial"/>
          <w:highlight w:val="lightGray"/>
          <w:lang w:val="de-DE"/>
        </w:rPr>
        <w:t>Generalsekretär</w:t>
      </w:r>
      <w:r w:rsidRPr="003D409C">
        <w:rPr>
          <w:rFonts w:cs="Arial"/>
          <w:lang w:val="de-DE"/>
        </w:rPr>
        <w:t xml:space="preserve"> unverzüglich mitgeteilt.</w:t>
      </w: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pPr>
      <w:r w:rsidRPr="003D409C">
        <w:rPr>
          <w:rFonts w:cs="Arial"/>
          <w:lang w:val="de-DE"/>
        </w:rPr>
        <w:t>5.</w:t>
      </w:r>
      <w:r w:rsidRPr="003D409C">
        <w:rPr>
          <w:rFonts w:cs="Arial"/>
          <w:lang w:val="de-DE"/>
        </w:rPr>
        <w:tab/>
        <w:t xml:space="preserve">Der Externe Revisor gibt einen von ihm unterzeichneten Bestätigungsvermerk zu den </w:t>
      </w:r>
      <w:r w:rsidRPr="003D409C">
        <w:rPr>
          <w:rFonts w:cs="Arial"/>
          <w:strike/>
          <w:lang w:val="de-DE"/>
        </w:rPr>
        <w:t>Rechnungs</w:t>
      </w:r>
      <w:r w:rsidR="004F2A4E" w:rsidRPr="003D409C">
        <w:rPr>
          <w:rFonts w:cs="Arial"/>
          <w:u w:val="single"/>
          <w:lang w:val="de-DE"/>
        </w:rPr>
        <w:t>Jahres</w:t>
      </w:r>
      <w:r w:rsidRPr="003D409C">
        <w:rPr>
          <w:rFonts w:cs="Arial"/>
          <w:lang w:val="de-DE"/>
        </w:rPr>
        <w:t xml:space="preserve">abschlüssen </w:t>
      </w:r>
      <w:r w:rsidRPr="00240128">
        <w:rPr>
          <w:rFonts w:cs="Arial"/>
          <w:highlight w:val="lightGray"/>
          <w:lang w:val="de-DE"/>
        </w:rPr>
        <w:t xml:space="preserve">der </w:t>
      </w:r>
      <w:r w:rsidRPr="003D409C">
        <w:rPr>
          <w:rFonts w:cs="Arial"/>
          <w:highlight w:val="lightGray"/>
          <w:lang w:val="de-DE"/>
        </w:rPr>
        <w:t>UPOV</w:t>
      </w:r>
      <w:r w:rsidRPr="003D409C">
        <w:rPr>
          <w:rFonts w:cs="Arial"/>
          <w:lang w:val="de-DE"/>
        </w:rPr>
        <w:t xml:space="preserve"> ab und unterzeichnet diesen. Der Bestätigungsvermerk enthält folgende Grundelemente:</w:t>
      </w:r>
    </w:p>
    <w:p w:rsidR="00BA07C4" w:rsidRPr="003D409C" w:rsidRDefault="00BA07C4" w:rsidP="00BA07C4">
      <w:pPr>
        <w:tabs>
          <w:tab w:val="left" w:pos="567"/>
        </w:tabs>
        <w:rPr>
          <w:rFonts w:cs="Arial"/>
          <w:lang w:val="de-DE"/>
        </w:rPr>
      </w:pPr>
    </w:p>
    <w:p w:rsidR="00BA07C4" w:rsidRPr="003D409C" w:rsidRDefault="00BA07C4" w:rsidP="00BA07C4">
      <w:pPr>
        <w:pStyle w:val="inda"/>
        <w:tabs>
          <w:tab w:val="clear" w:pos="851"/>
          <w:tab w:val="left" w:pos="567"/>
        </w:tabs>
        <w:ind w:left="567"/>
        <w:jc w:val="both"/>
        <w:rPr>
          <w:rFonts w:cs="Arial"/>
        </w:rPr>
      </w:pPr>
      <w:r w:rsidRPr="00240128">
        <w:rPr>
          <w:rFonts w:cs="Arial"/>
        </w:rPr>
        <w:t>a)</w:t>
      </w:r>
      <w:r w:rsidRPr="003D409C">
        <w:rPr>
          <w:rFonts w:cs="Arial"/>
        </w:rPr>
        <w:tab/>
        <w:t>die Angabe der geprüften Rechnungsabschlüsse;</w:t>
      </w:r>
    </w:p>
    <w:p w:rsidR="00BA07C4" w:rsidRPr="003D409C" w:rsidRDefault="00BA07C4" w:rsidP="00BA07C4">
      <w:pPr>
        <w:pStyle w:val="inda"/>
        <w:tabs>
          <w:tab w:val="clear" w:pos="851"/>
          <w:tab w:val="left" w:pos="567"/>
        </w:tabs>
        <w:jc w:val="both"/>
        <w:rPr>
          <w:rFonts w:cs="Arial"/>
        </w:rPr>
      </w:pPr>
    </w:p>
    <w:p w:rsidR="00BA07C4" w:rsidRPr="003D409C" w:rsidRDefault="00BA07C4" w:rsidP="00BA07C4">
      <w:pPr>
        <w:pStyle w:val="inda"/>
        <w:tabs>
          <w:tab w:val="clear" w:pos="851"/>
          <w:tab w:val="left" w:pos="567"/>
        </w:tabs>
        <w:ind w:left="567"/>
        <w:jc w:val="both"/>
        <w:rPr>
          <w:rFonts w:cs="Arial"/>
        </w:rPr>
      </w:pPr>
      <w:r w:rsidRPr="00240128">
        <w:rPr>
          <w:rFonts w:cs="Arial"/>
        </w:rPr>
        <w:t>b)</w:t>
      </w:r>
      <w:r w:rsidRPr="003D409C">
        <w:rPr>
          <w:rFonts w:cs="Arial"/>
        </w:rPr>
        <w:tab/>
        <w:t xml:space="preserve">eine Bezugnahme auf die Verantwortlichkeit der Leitung </w:t>
      </w:r>
      <w:r w:rsidRPr="00240128">
        <w:rPr>
          <w:rFonts w:cs="Arial"/>
          <w:highlight w:val="lightGray"/>
        </w:rPr>
        <w:t xml:space="preserve">der </w:t>
      </w:r>
      <w:r w:rsidRPr="003D409C">
        <w:rPr>
          <w:rFonts w:cs="Arial"/>
          <w:highlight w:val="lightGray"/>
        </w:rPr>
        <w:t>UPOV</w:t>
      </w:r>
      <w:r w:rsidRPr="003D409C">
        <w:rPr>
          <w:rFonts w:cs="Arial"/>
        </w:rPr>
        <w:t xml:space="preserve"> und des Externen Revisors;</w:t>
      </w:r>
    </w:p>
    <w:p w:rsidR="00BA07C4" w:rsidRPr="003D409C" w:rsidRDefault="00BA07C4" w:rsidP="00BA07C4">
      <w:pPr>
        <w:pStyle w:val="inda"/>
        <w:numPr>
          <w:ilvl w:val="12"/>
          <w:numId w:val="0"/>
        </w:numPr>
        <w:tabs>
          <w:tab w:val="clear" w:pos="851"/>
          <w:tab w:val="left" w:pos="567"/>
        </w:tabs>
        <w:ind w:firstLine="567"/>
        <w:jc w:val="both"/>
        <w:rPr>
          <w:rFonts w:cs="Arial"/>
        </w:rPr>
      </w:pPr>
    </w:p>
    <w:p w:rsidR="00BA07C4" w:rsidRPr="003D409C" w:rsidRDefault="00BA07C4" w:rsidP="00BA07C4">
      <w:pPr>
        <w:pStyle w:val="inda"/>
        <w:tabs>
          <w:tab w:val="clear" w:pos="851"/>
          <w:tab w:val="left" w:pos="567"/>
        </w:tabs>
        <w:ind w:left="567"/>
        <w:jc w:val="both"/>
        <w:rPr>
          <w:rFonts w:cs="Arial"/>
        </w:rPr>
      </w:pPr>
      <w:r w:rsidRPr="00240128">
        <w:rPr>
          <w:rFonts w:cs="Arial"/>
        </w:rPr>
        <w:t>c)</w:t>
      </w:r>
      <w:r w:rsidRPr="003D409C">
        <w:rPr>
          <w:rFonts w:cs="Arial"/>
        </w:rPr>
        <w:tab/>
        <w:t>eine Angabe der angewandten Prüfungsnomen;</w:t>
      </w:r>
    </w:p>
    <w:p w:rsidR="00BA07C4" w:rsidRPr="003D409C" w:rsidRDefault="00BA07C4" w:rsidP="00BA07C4">
      <w:pPr>
        <w:pStyle w:val="inda"/>
        <w:numPr>
          <w:ilvl w:val="12"/>
          <w:numId w:val="0"/>
        </w:numPr>
        <w:tabs>
          <w:tab w:val="clear" w:pos="851"/>
          <w:tab w:val="left" w:pos="567"/>
        </w:tabs>
        <w:ind w:firstLine="567"/>
        <w:jc w:val="both"/>
        <w:rPr>
          <w:rFonts w:cs="Arial"/>
        </w:rPr>
      </w:pPr>
    </w:p>
    <w:p w:rsidR="00BA07C4" w:rsidRPr="003D409C" w:rsidRDefault="00BA07C4" w:rsidP="00BA07C4">
      <w:pPr>
        <w:pStyle w:val="inda"/>
        <w:tabs>
          <w:tab w:val="clear" w:pos="851"/>
          <w:tab w:val="left" w:pos="567"/>
        </w:tabs>
        <w:ind w:left="567"/>
        <w:jc w:val="both"/>
        <w:rPr>
          <w:rFonts w:cs="Arial"/>
        </w:rPr>
      </w:pPr>
      <w:r w:rsidRPr="00240128">
        <w:rPr>
          <w:rFonts w:cs="Arial"/>
        </w:rPr>
        <w:t>d)</w:t>
      </w:r>
      <w:r w:rsidRPr="003D409C">
        <w:rPr>
          <w:rFonts w:cs="Arial"/>
        </w:rPr>
        <w:tab/>
        <w:t>eine Beschreibung der geleisteten Arbeit;</w:t>
      </w:r>
    </w:p>
    <w:p w:rsidR="00BA07C4" w:rsidRPr="003D409C" w:rsidRDefault="00BA07C4" w:rsidP="00BA07C4">
      <w:pPr>
        <w:pStyle w:val="inda"/>
        <w:numPr>
          <w:ilvl w:val="12"/>
          <w:numId w:val="0"/>
        </w:numPr>
        <w:tabs>
          <w:tab w:val="clear" w:pos="851"/>
          <w:tab w:val="left" w:pos="567"/>
        </w:tabs>
        <w:ind w:firstLine="567"/>
        <w:jc w:val="both"/>
        <w:rPr>
          <w:rFonts w:cs="Arial"/>
        </w:rPr>
      </w:pPr>
    </w:p>
    <w:p w:rsidR="00BA07C4" w:rsidRPr="003D409C" w:rsidRDefault="00BA07C4" w:rsidP="00BA07C4">
      <w:pPr>
        <w:pStyle w:val="inda"/>
        <w:tabs>
          <w:tab w:val="clear" w:pos="851"/>
          <w:tab w:val="left" w:pos="567"/>
        </w:tabs>
        <w:ind w:left="567"/>
        <w:jc w:val="both"/>
        <w:rPr>
          <w:rFonts w:cs="Arial"/>
        </w:rPr>
      </w:pPr>
      <w:r w:rsidRPr="00240128">
        <w:rPr>
          <w:rFonts w:cs="Arial"/>
        </w:rPr>
        <w:t>e)</w:t>
      </w:r>
      <w:r w:rsidRPr="003D409C">
        <w:rPr>
          <w:rFonts w:cs="Arial"/>
        </w:rPr>
        <w:tab/>
        <w:t xml:space="preserve">eine Meinungsäußerung </w:t>
      </w:r>
      <w:r w:rsidR="00BE7A66" w:rsidRPr="00BE7A66">
        <w:rPr>
          <w:rFonts w:cs="Arial"/>
          <w:u w:val="single"/>
        </w:rPr>
        <w:t>über den Jahresabschluss</w:t>
      </w:r>
      <w:r w:rsidR="00BE7A66" w:rsidRPr="00BE7A66">
        <w:rPr>
          <w:rFonts w:cs="Arial"/>
        </w:rPr>
        <w:t xml:space="preserve"> </w:t>
      </w:r>
      <w:r w:rsidRPr="003D409C">
        <w:rPr>
          <w:rFonts w:cs="Arial"/>
        </w:rPr>
        <w:t>darüber, ob</w:t>
      </w:r>
    </w:p>
    <w:p w:rsidR="00BA07C4" w:rsidRPr="003D409C" w:rsidRDefault="00BA07C4" w:rsidP="00BA07C4">
      <w:pPr>
        <w:pStyle w:val="inda"/>
        <w:tabs>
          <w:tab w:val="clear" w:pos="851"/>
          <w:tab w:val="left" w:pos="567"/>
        </w:tabs>
        <w:jc w:val="both"/>
        <w:rPr>
          <w:rFonts w:cs="Arial"/>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lastRenderedPageBreak/>
        <w:t>i)</w:t>
      </w:r>
      <w:r w:rsidRPr="003D409C">
        <w:rPr>
          <w:rFonts w:cs="Arial"/>
        </w:rPr>
        <w:tab/>
        <w:t xml:space="preserve">die </w:t>
      </w:r>
      <w:r w:rsidRPr="003D409C">
        <w:rPr>
          <w:rFonts w:cs="Arial"/>
          <w:strike/>
        </w:rPr>
        <w:t>Rechnungs</w:t>
      </w:r>
      <w:r w:rsidR="004F2A4E" w:rsidRPr="003D409C">
        <w:rPr>
          <w:rFonts w:cs="Arial"/>
          <w:u w:val="single"/>
        </w:rPr>
        <w:t>Jahres</w:t>
      </w:r>
      <w:r w:rsidRPr="003D409C">
        <w:rPr>
          <w:rFonts w:cs="Arial"/>
        </w:rPr>
        <w:t xml:space="preserve">abschlüsse die Finanzlage zum Ende </w:t>
      </w:r>
      <w:r w:rsidRPr="003D409C">
        <w:rPr>
          <w:rFonts w:cs="Arial"/>
          <w:strike/>
        </w:rPr>
        <w:t>der Rechnungsperiode</w:t>
      </w:r>
      <w:r w:rsidRPr="003D409C">
        <w:rPr>
          <w:rFonts w:cs="Arial"/>
        </w:rPr>
        <w:t xml:space="preserve"> </w:t>
      </w:r>
      <w:r w:rsidR="004F2A4E" w:rsidRPr="003D409C">
        <w:rPr>
          <w:rFonts w:cs="Arial"/>
          <w:u w:val="single"/>
        </w:rPr>
        <w:t>des Kalenderjahres</w:t>
      </w:r>
      <w:r w:rsidR="004F2A4E" w:rsidRPr="003D409C">
        <w:rPr>
          <w:rFonts w:cs="Arial"/>
        </w:rPr>
        <w:t xml:space="preserve"> </w:t>
      </w:r>
      <w:r w:rsidRPr="003D409C">
        <w:rPr>
          <w:rFonts w:cs="Arial"/>
        </w:rPr>
        <w:t>sowie die Ergebnisse der Geschäftstätigkeit in diesem Zeitraum angemessen wiedergeben;</w:t>
      </w:r>
    </w:p>
    <w:p w:rsidR="00BA07C4" w:rsidRPr="003D409C" w:rsidRDefault="00BA07C4" w:rsidP="00BA07C4">
      <w:pPr>
        <w:pStyle w:val="inda"/>
        <w:tabs>
          <w:tab w:val="clear" w:pos="567"/>
          <w:tab w:val="clear" w:pos="851"/>
          <w:tab w:val="right" w:pos="1134"/>
          <w:tab w:val="left" w:pos="1701"/>
        </w:tabs>
        <w:jc w:val="both"/>
        <w:rPr>
          <w:rFonts w:cs="Arial"/>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ii)</w:t>
      </w:r>
      <w:r w:rsidRPr="003D409C">
        <w:rPr>
          <w:rFonts w:cs="Arial"/>
        </w:rPr>
        <w:tab/>
        <w:t xml:space="preserve">die </w:t>
      </w:r>
      <w:r w:rsidR="003C5F3A" w:rsidRPr="003D409C">
        <w:rPr>
          <w:rFonts w:cs="Arial"/>
          <w:strike/>
        </w:rPr>
        <w:t>Rechnungs</w:t>
      </w:r>
      <w:r w:rsidR="003C5F3A" w:rsidRPr="003D409C">
        <w:rPr>
          <w:rFonts w:cs="Arial"/>
          <w:u w:val="single"/>
        </w:rPr>
        <w:t>Jahres</w:t>
      </w:r>
      <w:r w:rsidR="003C5F3A" w:rsidRPr="003D409C">
        <w:rPr>
          <w:rFonts w:cs="Arial"/>
        </w:rPr>
        <w:t xml:space="preserve">abschlüsse </w:t>
      </w:r>
      <w:r w:rsidRPr="003D409C">
        <w:rPr>
          <w:rFonts w:cs="Arial"/>
        </w:rPr>
        <w:t>in Übereinstimmung mit den angegebenen Rechnungslegungsgrundsätzen erstellt wurden, und</w:t>
      </w:r>
    </w:p>
    <w:p w:rsidR="00BA07C4" w:rsidRPr="003D409C" w:rsidRDefault="00BA07C4" w:rsidP="00BA07C4">
      <w:pPr>
        <w:pStyle w:val="inda"/>
        <w:tabs>
          <w:tab w:val="clear" w:pos="567"/>
          <w:tab w:val="clear" w:pos="851"/>
          <w:tab w:val="right" w:pos="1134"/>
          <w:tab w:val="left" w:pos="1701"/>
        </w:tabs>
        <w:ind w:left="1134"/>
        <w:jc w:val="both"/>
        <w:rPr>
          <w:rFonts w:cs="Arial"/>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iii)</w:t>
      </w:r>
      <w:r w:rsidRPr="003D409C">
        <w:rPr>
          <w:rFonts w:cs="Arial"/>
        </w:rPr>
        <w:tab/>
        <w:t xml:space="preserve">die Rechnungslegungsgrundsätze auf der Basis der Kontinuität mit den Grundsätzen für </w:t>
      </w:r>
      <w:r w:rsidRPr="003D409C">
        <w:rPr>
          <w:rFonts w:cs="Arial"/>
          <w:strike/>
        </w:rPr>
        <w:t>die</w:t>
      </w:r>
      <w:r w:rsidRPr="003D409C">
        <w:rPr>
          <w:rFonts w:cs="Arial"/>
        </w:rPr>
        <w:t xml:space="preserve"> </w:t>
      </w:r>
      <w:r w:rsidR="003C5F3A" w:rsidRPr="003D409C">
        <w:rPr>
          <w:rFonts w:cs="Arial"/>
        </w:rPr>
        <w:t xml:space="preserve">das </w:t>
      </w:r>
      <w:r w:rsidRPr="003D409C">
        <w:rPr>
          <w:rFonts w:cs="Arial"/>
        </w:rPr>
        <w:t xml:space="preserve">vorangegangene </w:t>
      </w:r>
      <w:r w:rsidRPr="003D409C">
        <w:rPr>
          <w:rFonts w:cs="Arial"/>
          <w:strike/>
        </w:rPr>
        <w:t>Rechnungsperiode</w:t>
      </w:r>
      <w:r w:rsidRPr="003D409C">
        <w:rPr>
          <w:rFonts w:cs="Arial"/>
        </w:rPr>
        <w:t xml:space="preserve"> </w:t>
      </w:r>
      <w:r w:rsidR="003C5F3A" w:rsidRPr="003D409C">
        <w:rPr>
          <w:rFonts w:cs="Arial"/>
          <w:u w:val="single"/>
        </w:rPr>
        <w:t>Kalenderjah</w:t>
      </w:r>
      <w:r w:rsidR="003C5F3A" w:rsidRPr="003D409C">
        <w:rPr>
          <w:rFonts w:cs="Arial"/>
        </w:rPr>
        <w:t xml:space="preserve">r </w:t>
      </w:r>
      <w:r w:rsidRPr="003D409C">
        <w:rPr>
          <w:rFonts w:cs="Arial"/>
        </w:rPr>
        <w:t>angewandt wurden;</w:t>
      </w:r>
    </w:p>
    <w:p w:rsidR="00BA07C4" w:rsidRPr="003D409C" w:rsidRDefault="00BA07C4" w:rsidP="00BA07C4">
      <w:pPr>
        <w:pStyle w:val="inda"/>
        <w:tabs>
          <w:tab w:val="clear" w:pos="851"/>
          <w:tab w:val="left" w:pos="567"/>
        </w:tabs>
        <w:ind w:left="1134"/>
        <w:jc w:val="both"/>
        <w:rPr>
          <w:rFonts w:cs="Arial"/>
        </w:rPr>
      </w:pPr>
    </w:p>
    <w:p w:rsidR="00BA07C4" w:rsidRPr="003D409C" w:rsidRDefault="00BA07C4" w:rsidP="00BA07C4">
      <w:pPr>
        <w:pStyle w:val="inda"/>
        <w:tabs>
          <w:tab w:val="clear" w:pos="851"/>
          <w:tab w:val="left" w:pos="567"/>
          <w:tab w:val="left" w:pos="1134"/>
        </w:tabs>
        <w:ind w:left="567" w:hanging="567"/>
        <w:jc w:val="both"/>
        <w:rPr>
          <w:rFonts w:cs="Arial"/>
        </w:rPr>
      </w:pPr>
      <w:r w:rsidRPr="003D409C">
        <w:rPr>
          <w:rFonts w:cs="Arial"/>
        </w:rPr>
        <w:tab/>
        <w:t>f)</w:t>
      </w:r>
      <w:r w:rsidRPr="003D409C">
        <w:rPr>
          <w:rFonts w:cs="Arial"/>
        </w:rPr>
        <w:tab/>
        <w:t>eine Meinungsäußerung darüber, ob die Geschäftsvorgänge im Einklang mit der Finanzordnung und der legislativen Grundlage standen;</w:t>
      </w:r>
    </w:p>
    <w:p w:rsidR="00BA07C4" w:rsidRPr="003D409C" w:rsidRDefault="00BA07C4" w:rsidP="00BA07C4">
      <w:pPr>
        <w:pStyle w:val="inda"/>
        <w:tabs>
          <w:tab w:val="clear" w:pos="851"/>
          <w:tab w:val="left" w:pos="567"/>
          <w:tab w:val="left" w:pos="1134"/>
        </w:tabs>
        <w:jc w:val="both"/>
        <w:rPr>
          <w:rFonts w:cs="Arial"/>
        </w:rPr>
      </w:pPr>
    </w:p>
    <w:p w:rsidR="00BA07C4" w:rsidRPr="003D409C" w:rsidRDefault="00BA07C4" w:rsidP="00BA07C4">
      <w:pPr>
        <w:pStyle w:val="inda"/>
        <w:tabs>
          <w:tab w:val="clear" w:pos="851"/>
          <w:tab w:val="left" w:pos="567"/>
          <w:tab w:val="left" w:pos="1134"/>
        </w:tabs>
        <w:jc w:val="both"/>
        <w:rPr>
          <w:rFonts w:cs="Arial"/>
        </w:rPr>
      </w:pPr>
      <w:r w:rsidRPr="003D409C">
        <w:rPr>
          <w:rFonts w:cs="Arial"/>
        </w:rPr>
        <w:tab/>
        <w:t>g)</w:t>
      </w:r>
      <w:r w:rsidRPr="003D409C">
        <w:rPr>
          <w:rFonts w:cs="Arial"/>
        </w:rPr>
        <w:tab/>
        <w:t>das Datum des Bestätigungsvermerks;</w:t>
      </w:r>
    </w:p>
    <w:p w:rsidR="00BA07C4" w:rsidRPr="003D409C" w:rsidRDefault="00BA07C4" w:rsidP="00BA07C4">
      <w:pPr>
        <w:pStyle w:val="inda"/>
        <w:tabs>
          <w:tab w:val="clear" w:pos="851"/>
          <w:tab w:val="left" w:pos="567"/>
          <w:tab w:val="left" w:pos="1134"/>
        </w:tabs>
        <w:jc w:val="both"/>
        <w:rPr>
          <w:rFonts w:cs="Arial"/>
        </w:rPr>
      </w:pPr>
    </w:p>
    <w:p w:rsidR="00BA07C4" w:rsidRPr="003D409C" w:rsidRDefault="00BA07C4" w:rsidP="00BA07C4">
      <w:pPr>
        <w:pStyle w:val="inda"/>
        <w:tabs>
          <w:tab w:val="clear" w:pos="851"/>
          <w:tab w:val="left" w:pos="567"/>
          <w:tab w:val="left" w:pos="1134"/>
        </w:tabs>
        <w:jc w:val="both"/>
        <w:rPr>
          <w:rFonts w:cs="Arial"/>
        </w:rPr>
      </w:pPr>
      <w:r w:rsidRPr="003D409C">
        <w:rPr>
          <w:rFonts w:cs="Arial"/>
        </w:rPr>
        <w:tab/>
        <w:t>h)</w:t>
      </w:r>
      <w:r w:rsidRPr="003D409C">
        <w:rPr>
          <w:rFonts w:cs="Arial"/>
        </w:rPr>
        <w:tab/>
        <w:t>Namen und amtliche Stellung des Externen Revisors, und</w:t>
      </w:r>
    </w:p>
    <w:p w:rsidR="00BA07C4" w:rsidRPr="003D409C" w:rsidRDefault="00BA07C4" w:rsidP="00BA07C4">
      <w:pPr>
        <w:pStyle w:val="inda"/>
        <w:tabs>
          <w:tab w:val="clear" w:pos="851"/>
          <w:tab w:val="left" w:pos="567"/>
          <w:tab w:val="left" w:pos="1134"/>
        </w:tabs>
        <w:jc w:val="both"/>
        <w:rPr>
          <w:rFonts w:cs="Arial"/>
        </w:rPr>
      </w:pPr>
    </w:p>
    <w:p w:rsidR="00BA07C4" w:rsidRPr="003D409C" w:rsidRDefault="00BA07C4" w:rsidP="00BE7A66">
      <w:pPr>
        <w:pStyle w:val="inda"/>
        <w:tabs>
          <w:tab w:val="clear" w:pos="567"/>
          <w:tab w:val="clear" w:pos="851"/>
        </w:tabs>
        <w:jc w:val="both"/>
        <w:rPr>
          <w:rFonts w:cs="Arial"/>
        </w:rPr>
      </w:pPr>
      <w:r w:rsidRPr="003D409C">
        <w:rPr>
          <w:rFonts w:cs="Arial"/>
        </w:rPr>
        <w:tab/>
        <w:t>i)</w:t>
      </w:r>
      <w:r w:rsidRPr="003D409C">
        <w:rPr>
          <w:rFonts w:cs="Arial"/>
        </w:rPr>
        <w:tab/>
        <w:t>gegebenenfalls einen Verweis auf den Bericht des Externen Revisors über die</w:t>
      </w:r>
      <w:r w:rsidR="003C5F3A" w:rsidRPr="003D409C">
        <w:rPr>
          <w:rFonts w:cs="Arial"/>
          <w:strike/>
        </w:rPr>
        <w:t xml:space="preserve"> Rechnungs</w:t>
      </w:r>
      <w:r w:rsidR="003C5F3A" w:rsidRPr="003D409C">
        <w:rPr>
          <w:rFonts w:cs="Arial"/>
          <w:u w:val="single"/>
        </w:rPr>
        <w:t>Jahres</w:t>
      </w:r>
      <w:r w:rsidR="003C5F3A" w:rsidRPr="003D409C">
        <w:rPr>
          <w:rFonts w:cs="Arial"/>
        </w:rPr>
        <w:t>abschlüsse</w:t>
      </w:r>
      <w:r w:rsidRPr="003D409C">
        <w:rPr>
          <w:rFonts w:cs="Arial"/>
        </w:rPr>
        <w:t>.</w:t>
      </w: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pPr>
      <w:r w:rsidRPr="003D409C">
        <w:rPr>
          <w:rFonts w:cs="Arial"/>
          <w:lang w:val="de-DE"/>
        </w:rPr>
        <w:t>6.</w:t>
      </w:r>
      <w:r w:rsidRPr="003D409C">
        <w:rPr>
          <w:rFonts w:cs="Arial"/>
          <w:lang w:val="de-DE"/>
        </w:rPr>
        <w:tab/>
        <w:t xml:space="preserve">Der Bericht des Externen Revisors über die Finanzgeschäfte </w:t>
      </w:r>
      <w:r w:rsidRPr="003D409C">
        <w:rPr>
          <w:rFonts w:cs="Arial"/>
          <w:strike/>
          <w:lang w:val="de-DE"/>
        </w:rPr>
        <w:t>der Rechnungsperiode</w:t>
      </w:r>
      <w:r w:rsidRPr="003D409C">
        <w:rPr>
          <w:rFonts w:cs="Arial"/>
          <w:lang w:val="de-DE"/>
        </w:rPr>
        <w:t xml:space="preserve"> </w:t>
      </w:r>
      <w:r w:rsidR="003C5F3A" w:rsidRPr="003D409C">
        <w:rPr>
          <w:rFonts w:cs="Arial"/>
          <w:u w:val="single"/>
          <w:lang w:val="de-DE"/>
        </w:rPr>
        <w:t>des Kalenderjahres</w:t>
      </w:r>
      <w:r w:rsidR="003C5F3A" w:rsidRPr="003D409C">
        <w:rPr>
          <w:rFonts w:cs="Arial"/>
          <w:lang w:val="de-DE"/>
        </w:rPr>
        <w:t xml:space="preserve"> </w:t>
      </w:r>
      <w:r w:rsidRPr="003D409C">
        <w:rPr>
          <w:rFonts w:cs="Arial"/>
          <w:lang w:val="de-DE"/>
        </w:rPr>
        <w:t>sollte folgendes erwähnen:</w:t>
      </w:r>
    </w:p>
    <w:p w:rsidR="00BA07C4" w:rsidRPr="003D409C" w:rsidRDefault="00BA07C4" w:rsidP="00BA07C4">
      <w:pPr>
        <w:tabs>
          <w:tab w:val="left" w:pos="567"/>
        </w:tabs>
        <w:rPr>
          <w:rFonts w:cs="Arial"/>
          <w:lang w:val="de-DE"/>
        </w:rPr>
      </w:pPr>
    </w:p>
    <w:p w:rsidR="00BA07C4" w:rsidRPr="003D409C" w:rsidRDefault="00BA07C4" w:rsidP="00BA07C4">
      <w:pPr>
        <w:pStyle w:val="inda"/>
        <w:tabs>
          <w:tab w:val="clear" w:pos="851"/>
          <w:tab w:val="left" w:pos="567"/>
          <w:tab w:val="left" w:pos="1134"/>
        </w:tabs>
        <w:jc w:val="both"/>
        <w:rPr>
          <w:rFonts w:cs="Arial"/>
        </w:rPr>
      </w:pPr>
      <w:r w:rsidRPr="003D409C">
        <w:rPr>
          <w:rFonts w:cs="Arial"/>
        </w:rPr>
        <w:tab/>
        <w:t>a)</w:t>
      </w:r>
      <w:r w:rsidRPr="003D409C">
        <w:rPr>
          <w:rFonts w:cs="Arial"/>
        </w:rPr>
        <w:tab/>
        <w:t>Art und Umfang der Prüfung;</w:t>
      </w:r>
    </w:p>
    <w:p w:rsidR="00BA07C4" w:rsidRPr="003D409C" w:rsidRDefault="00BA07C4" w:rsidP="00BA07C4">
      <w:pPr>
        <w:pStyle w:val="inda"/>
        <w:tabs>
          <w:tab w:val="clear" w:pos="851"/>
          <w:tab w:val="left" w:pos="567"/>
          <w:tab w:val="left" w:pos="1134"/>
        </w:tabs>
        <w:jc w:val="both"/>
        <w:rPr>
          <w:rFonts w:cs="Arial"/>
        </w:rPr>
      </w:pPr>
    </w:p>
    <w:p w:rsidR="00BA07C4" w:rsidRPr="003D409C" w:rsidRDefault="00BA07C4" w:rsidP="00BA07C4">
      <w:pPr>
        <w:pStyle w:val="inda"/>
        <w:tabs>
          <w:tab w:val="clear" w:pos="851"/>
          <w:tab w:val="left" w:pos="567"/>
          <w:tab w:val="left" w:pos="1134"/>
        </w:tabs>
        <w:jc w:val="both"/>
        <w:rPr>
          <w:rFonts w:cs="Arial"/>
        </w:rPr>
      </w:pPr>
      <w:r w:rsidRPr="003D409C">
        <w:rPr>
          <w:rFonts w:cs="Arial"/>
        </w:rPr>
        <w:tab/>
        <w:t>b)</w:t>
      </w:r>
      <w:r w:rsidRPr="003D409C">
        <w:rPr>
          <w:rFonts w:cs="Arial"/>
        </w:rPr>
        <w:tab/>
        <w:t xml:space="preserve">Angelegenheiten, die die Vollständigkeit oder Genauigkeit der </w:t>
      </w:r>
      <w:r w:rsidRPr="003D409C">
        <w:rPr>
          <w:rFonts w:cs="Arial"/>
          <w:strike/>
        </w:rPr>
        <w:t xml:space="preserve">Rechnungen </w:t>
      </w:r>
      <w:r w:rsidR="003C5F3A" w:rsidRPr="003D409C">
        <w:rPr>
          <w:rFonts w:cs="Arial"/>
          <w:u w:val="single"/>
        </w:rPr>
        <w:t>Buchführungsunterlagen</w:t>
      </w:r>
      <w:r w:rsidR="003C5F3A" w:rsidRPr="003D409C">
        <w:rPr>
          <w:rFonts w:cs="Arial"/>
        </w:rPr>
        <w:t xml:space="preserve"> </w:t>
      </w:r>
      <w:r w:rsidRPr="003D409C">
        <w:rPr>
          <w:rFonts w:cs="Arial"/>
        </w:rPr>
        <w:t>betreffen, u. a. gegebenenfalls</w:t>
      </w:r>
    </w:p>
    <w:p w:rsidR="00BA07C4" w:rsidRPr="003D409C" w:rsidRDefault="00BA07C4" w:rsidP="00BA07C4">
      <w:pPr>
        <w:tabs>
          <w:tab w:val="left" w:pos="567"/>
        </w:tabs>
        <w:rPr>
          <w:rFonts w:cs="Arial"/>
          <w:lang w:val="de-DE"/>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i)</w:t>
      </w:r>
      <w:r w:rsidRPr="003D409C">
        <w:rPr>
          <w:rFonts w:cs="Arial"/>
        </w:rPr>
        <w:tab/>
        <w:t xml:space="preserve">die für die korrekte Auslegung der </w:t>
      </w:r>
      <w:r w:rsidR="003C5F3A" w:rsidRPr="003D409C">
        <w:rPr>
          <w:rFonts w:cs="Arial"/>
          <w:strike/>
        </w:rPr>
        <w:t xml:space="preserve">Rechnungen </w:t>
      </w:r>
      <w:r w:rsidR="003C5F3A" w:rsidRPr="003D409C">
        <w:rPr>
          <w:rFonts w:cs="Arial"/>
          <w:u w:val="single"/>
        </w:rPr>
        <w:t>Buchführungsunterlagen</w:t>
      </w:r>
      <w:r w:rsidR="003C5F3A" w:rsidRPr="003D409C">
        <w:rPr>
          <w:rFonts w:cs="Arial"/>
        </w:rPr>
        <w:t xml:space="preserve"> </w:t>
      </w:r>
      <w:r w:rsidRPr="003D409C">
        <w:rPr>
          <w:rFonts w:cs="Arial"/>
        </w:rPr>
        <w:t>erforderlichen Informationen;</w:t>
      </w:r>
    </w:p>
    <w:p w:rsidR="00BA07C4" w:rsidRPr="003D409C" w:rsidRDefault="00BA07C4" w:rsidP="00BA07C4">
      <w:pPr>
        <w:pStyle w:val="inda"/>
        <w:tabs>
          <w:tab w:val="clear" w:pos="567"/>
          <w:tab w:val="clear" w:pos="851"/>
          <w:tab w:val="right" w:pos="1134"/>
          <w:tab w:val="left" w:pos="1701"/>
        </w:tabs>
        <w:ind w:left="567" w:firstLine="567"/>
        <w:jc w:val="both"/>
        <w:rPr>
          <w:rFonts w:cs="Arial"/>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ii)</w:t>
      </w:r>
      <w:r w:rsidRPr="003D409C">
        <w:rPr>
          <w:rFonts w:cs="Arial"/>
        </w:rPr>
        <w:tab/>
        <w:t>alle Beträge, die hätten empfangen werden müssen sollen, jedoch nicht verbucht wurden;</w:t>
      </w:r>
    </w:p>
    <w:p w:rsidR="00BA07C4" w:rsidRPr="003D409C" w:rsidRDefault="00BA07C4" w:rsidP="00BA07C4">
      <w:pPr>
        <w:pStyle w:val="inda"/>
        <w:tabs>
          <w:tab w:val="clear" w:pos="567"/>
          <w:tab w:val="clear" w:pos="851"/>
          <w:tab w:val="right" w:pos="1134"/>
          <w:tab w:val="left" w:pos="1701"/>
        </w:tabs>
        <w:ind w:left="567" w:firstLine="567"/>
        <w:jc w:val="both"/>
        <w:rPr>
          <w:rFonts w:cs="Arial"/>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iii)</w:t>
      </w:r>
      <w:r w:rsidRPr="003D409C">
        <w:rPr>
          <w:rFonts w:cs="Arial"/>
        </w:rPr>
        <w:tab/>
        <w:t xml:space="preserve">alle Beträge, für die eine rechtliche oder Eventualverpflichtung besteht und die nicht verbucht oder in den </w:t>
      </w:r>
      <w:r w:rsidR="003C5F3A" w:rsidRPr="003D409C">
        <w:rPr>
          <w:rFonts w:cs="Arial"/>
          <w:strike/>
        </w:rPr>
        <w:t>Rechnungs</w:t>
      </w:r>
      <w:r w:rsidR="003C5F3A" w:rsidRPr="003D409C">
        <w:rPr>
          <w:rFonts w:cs="Arial"/>
          <w:u w:val="single"/>
        </w:rPr>
        <w:t>Jahres</w:t>
      </w:r>
      <w:r w:rsidR="003C5F3A" w:rsidRPr="003D409C">
        <w:rPr>
          <w:rFonts w:cs="Arial"/>
        </w:rPr>
        <w:t>abschlüsse</w:t>
      </w:r>
      <w:r w:rsidR="00294A9F" w:rsidRPr="003D409C">
        <w:rPr>
          <w:rFonts w:cs="Arial"/>
        </w:rPr>
        <w:t>n</w:t>
      </w:r>
      <w:r w:rsidR="003C5F3A" w:rsidRPr="003D409C">
        <w:rPr>
          <w:rFonts w:cs="Arial"/>
        </w:rPr>
        <w:t xml:space="preserve"> </w:t>
      </w:r>
      <w:r w:rsidRPr="003D409C">
        <w:rPr>
          <w:rFonts w:cs="Arial"/>
        </w:rPr>
        <w:t>ausgewiesen sind;</w:t>
      </w:r>
    </w:p>
    <w:p w:rsidR="00BA07C4" w:rsidRPr="003D409C" w:rsidRDefault="00BA07C4" w:rsidP="00BA07C4">
      <w:pPr>
        <w:pStyle w:val="inda"/>
        <w:tabs>
          <w:tab w:val="clear" w:pos="567"/>
          <w:tab w:val="clear" w:pos="851"/>
          <w:tab w:val="right" w:pos="1134"/>
          <w:tab w:val="left" w:pos="1701"/>
        </w:tabs>
        <w:ind w:left="567" w:firstLine="567"/>
        <w:jc w:val="both"/>
        <w:rPr>
          <w:rFonts w:cs="Arial"/>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iv)</w:t>
      </w:r>
      <w:r w:rsidRPr="003D409C">
        <w:rPr>
          <w:rFonts w:cs="Arial"/>
        </w:rPr>
        <w:tab/>
        <w:t>nicht ordnungsgemäß nachgewiesene Ausgaben;</w:t>
      </w:r>
    </w:p>
    <w:p w:rsidR="00BA07C4" w:rsidRPr="003D409C" w:rsidRDefault="00BA07C4" w:rsidP="00BA07C4">
      <w:pPr>
        <w:pStyle w:val="inda"/>
        <w:tabs>
          <w:tab w:val="clear" w:pos="567"/>
          <w:tab w:val="clear" w:pos="851"/>
          <w:tab w:val="right" w:pos="1134"/>
          <w:tab w:val="left" w:pos="1701"/>
        </w:tabs>
        <w:ind w:left="567" w:firstLine="567"/>
        <w:jc w:val="both"/>
        <w:rPr>
          <w:rFonts w:cs="Arial"/>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v)</w:t>
      </w:r>
      <w:r w:rsidRPr="003D409C">
        <w:rPr>
          <w:rFonts w:cs="Arial"/>
        </w:rPr>
        <w:tab/>
        <w:t xml:space="preserve">ob ordnungsgemäße Rechnungsbücher geführt wurden. Fälle, in denen die Präsentation der </w:t>
      </w:r>
      <w:r w:rsidR="003C5F3A" w:rsidRPr="003D409C">
        <w:rPr>
          <w:rFonts w:cs="Arial"/>
          <w:strike/>
        </w:rPr>
        <w:t>Rechnungs</w:t>
      </w:r>
      <w:r w:rsidR="003C5F3A" w:rsidRPr="003D409C">
        <w:rPr>
          <w:rFonts w:cs="Arial"/>
          <w:u w:val="single"/>
        </w:rPr>
        <w:t>Jahres</w:t>
      </w:r>
      <w:r w:rsidR="003C5F3A" w:rsidRPr="003D409C">
        <w:rPr>
          <w:rFonts w:cs="Arial"/>
        </w:rPr>
        <w:t xml:space="preserve">abschlüsse </w:t>
      </w:r>
      <w:r w:rsidRPr="003D409C">
        <w:rPr>
          <w:rFonts w:cs="Arial"/>
        </w:rPr>
        <w:t>erheblich von den einheitlich angewandten, allgemein anerkannten Rechnungslegungsgrundsätzen abweicht, sind anzuzeigen;</w:t>
      </w:r>
    </w:p>
    <w:p w:rsidR="00BA07C4" w:rsidRPr="003D409C" w:rsidRDefault="00BA07C4" w:rsidP="00BA07C4">
      <w:pPr>
        <w:pStyle w:val="indi"/>
        <w:tabs>
          <w:tab w:val="clear" w:pos="851"/>
          <w:tab w:val="clear" w:pos="1276"/>
          <w:tab w:val="right" w:pos="709"/>
          <w:tab w:val="left" w:pos="1701"/>
        </w:tabs>
        <w:jc w:val="both"/>
        <w:rPr>
          <w:rFonts w:cs="Arial"/>
        </w:rPr>
      </w:pPr>
    </w:p>
    <w:p w:rsidR="00BA07C4" w:rsidRPr="003D409C" w:rsidRDefault="00BA07C4" w:rsidP="00BA07C4">
      <w:pPr>
        <w:pStyle w:val="inda"/>
        <w:tabs>
          <w:tab w:val="clear" w:pos="851"/>
          <w:tab w:val="left" w:pos="567"/>
          <w:tab w:val="left" w:pos="1134"/>
        </w:tabs>
        <w:jc w:val="both"/>
        <w:rPr>
          <w:rFonts w:cs="Arial"/>
        </w:rPr>
      </w:pPr>
      <w:r w:rsidRPr="003D409C">
        <w:rPr>
          <w:rFonts w:cs="Arial"/>
        </w:rPr>
        <w:tab/>
        <w:t>c)</w:t>
      </w:r>
      <w:r w:rsidRPr="003D409C">
        <w:rPr>
          <w:rFonts w:cs="Arial"/>
        </w:rPr>
        <w:tab/>
        <w:t xml:space="preserve">sonstige Angelegenheiten, die </w:t>
      </w:r>
      <w:r w:rsidRPr="00D97E02">
        <w:rPr>
          <w:rFonts w:cs="Arial"/>
          <w:highlight w:val="lightGray"/>
        </w:rPr>
        <w:t xml:space="preserve">dem </w:t>
      </w:r>
      <w:r w:rsidRPr="003D409C">
        <w:rPr>
          <w:rFonts w:cs="Arial"/>
          <w:highlight w:val="lightGray"/>
        </w:rPr>
        <w:t>Rat</w:t>
      </w:r>
      <w:r w:rsidRPr="003D409C">
        <w:rPr>
          <w:rFonts w:cs="Arial"/>
        </w:rPr>
        <w:t xml:space="preserve"> zur Kenntnis gebracht werden sollten, wie</w:t>
      </w:r>
    </w:p>
    <w:p w:rsidR="00BA07C4" w:rsidRPr="003D409C" w:rsidRDefault="00BA07C4" w:rsidP="00BA07C4">
      <w:pPr>
        <w:tabs>
          <w:tab w:val="left" w:pos="567"/>
        </w:tabs>
        <w:rPr>
          <w:rFonts w:cs="Arial"/>
          <w:lang w:val="de-DE"/>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i)</w:t>
      </w:r>
      <w:r w:rsidRPr="003D409C">
        <w:rPr>
          <w:rFonts w:cs="Arial"/>
        </w:rPr>
        <w:tab/>
        <w:t>Fälle von Betrug oder mutmaßlichem Betrug;</w:t>
      </w:r>
    </w:p>
    <w:p w:rsidR="00BA07C4" w:rsidRPr="003D409C" w:rsidRDefault="00BA07C4" w:rsidP="00BA07C4">
      <w:pPr>
        <w:pStyle w:val="inda"/>
        <w:tabs>
          <w:tab w:val="clear" w:pos="567"/>
          <w:tab w:val="clear" w:pos="851"/>
          <w:tab w:val="right" w:pos="1134"/>
          <w:tab w:val="left" w:pos="1701"/>
        </w:tabs>
        <w:ind w:left="567" w:firstLine="567"/>
        <w:jc w:val="both"/>
        <w:rPr>
          <w:rFonts w:cs="Arial"/>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ii)</w:t>
      </w:r>
      <w:r w:rsidRPr="003D409C">
        <w:rPr>
          <w:rFonts w:cs="Arial"/>
        </w:rPr>
        <w:tab/>
        <w:t xml:space="preserve">verschwenderische oder unzulässige Verwendung von Geldern oder sonstigen Vermögenswerten </w:t>
      </w:r>
      <w:r w:rsidRPr="003D409C">
        <w:rPr>
          <w:rFonts w:cs="Arial"/>
          <w:highlight w:val="lightGray"/>
        </w:rPr>
        <w:t>der</w:t>
      </w:r>
      <w:r w:rsidR="003C5F3A" w:rsidRPr="003D409C">
        <w:rPr>
          <w:rFonts w:cs="Arial"/>
          <w:highlight w:val="lightGray"/>
        </w:rPr>
        <w:t xml:space="preserve"> </w:t>
      </w:r>
      <w:r w:rsidRPr="003D409C">
        <w:rPr>
          <w:rFonts w:cs="Arial"/>
          <w:highlight w:val="lightGray"/>
        </w:rPr>
        <w:t>UPOV</w:t>
      </w:r>
      <w:r w:rsidRPr="003D409C">
        <w:rPr>
          <w:rFonts w:cs="Arial"/>
        </w:rPr>
        <w:t xml:space="preserve"> (auch wenn der Vorgang ordnungsgemäß verbucht wurde);</w:t>
      </w:r>
    </w:p>
    <w:p w:rsidR="00BA07C4" w:rsidRPr="003D409C" w:rsidRDefault="00BA07C4" w:rsidP="00BA07C4">
      <w:pPr>
        <w:pStyle w:val="inda"/>
        <w:tabs>
          <w:tab w:val="clear" w:pos="567"/>
          <w:tab w:val="clear" w:pos="851"/>
          <w:tab w:val="right" w:pos="1134"/>
          <w:tab w:val="left" w:pos="1701"/>
        </w:tabs>
        <w:ind w:left="567" w:firstLine="567"/>
        <w:jc w:val="both"/>
        <w:rPr>
          <w:rFonts w:cs="Arial"/>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iii)</w:t>
      </w:r>
      <w:r w:rsidRPr="003D409C">
        <w:rPr>
          <w:rFonts w:cs="Arial"/>
        </w:rPr>
        <w:tab/>
        <w:t xml:space="preserve">Ausgaben, die </w:t>
      </w:r>
      <w:r w:rsidRPr="003D409C">
        <w:rPr>
          <w:rFonts w:cs="Arial"/>
          <w:highlight w:val="lightGray"/>
        </w:rPr>
        <w:t>die</w:t>
      </w:r>
      <w:r w:rsidR="003C5F3A" w:rsidRPr="003D409C">
        <w:rPr>
          <w:rFonts w:cs="Arial"/>
          <w:highlight w:val="lightGray"/>
        </w:rPr>
        <w:t xml:space="preserve"> </w:t>
      </w:r>
      <w:r w:rsidRPr="003D409C">
        <w:rPr>
          <w:rFonts w:cs="Arial"/>
          <w:highlight w:val="lightGray"/>
        </w:rPr>
        <w:t>UPOV</w:t>
      </w:r>
      <w:r w:rsidRPr="003D409C">
        <w:rPr>
          <w:rFonts w:cs="Arial"/>
        </w:rPr>
        <w:t xml:space="preserve"> voraussichtlich zu weiteren beträchtlichen Ausgaben verpflichten;</w:t>
      </w:r>
    </w:p>
    <w:p w:rsidR="00BA07C4" w:rsidRPr="003D409C" w:rsidRDefault="00BA07C4" w:rsidP="00BA07C4">
      <w:pPr>
        <w:pStyle w:val="inda"/>
        <w:tabs>
          <w:tab w:val="clear" w:pos="567"/>
          <w:tab w:val="clear" w:pos="851"/>
          <w:tab w:val="right" w:pos="1134"/>
          <w:tab w:val="left" w:pos="1701"/>
        </w:tabs>
        <w:ind w:left="567" w:firstLine="567"/>
        <w:jc w:val="both"/>
        <w:rPr>
          <w:rFonts w:cs="Arial"/>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iv)</w:t>
      </w:r>
      <w:r w:rsidRPr="003D409C">
        <w:rPr>
          <w:rFonts w:cs="Arial"/>
        </w:rPr>
        <w:tab/>
        <w:t>Mängel im allgemeinen System oder in den einzelnen Regeln für die Kontrolle der Einnahmen und Ausgaben oder der Güter und Ausrüstungen;</w:t>
      </w:r>
    </w:p>
    <w:p w:rsidR="00BA07C4" w:rsidRPr="003D409C" w:rsidRDefault="00BA07C4" w:rsidP="00BA07C4">
      <w:pPr>
        <w:pStyle w:val="inda"/>
        <w:tabs>
          <w:tab w:val="clear" w:pos="567"/>
          <w:tab w:val="clear" w:pos="851"/>
          <w:tab w:val="right" w:pos="1134"/>
          <w:tab w:val="left" w:pos="1701"/>
        </w:tabs>
        <w:ind w:left="567" w:firstLine="567"/>
        <w:jc w:val="both"/>
        <w:rPr>
          <w:rFonts w:cs="Arial"/>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v)</w:t>
      </w:r>
      <w:r w:rsidRPr="003D409C">
        <w:rPr>
          <w:rFonts w:cs="Arial"/>
        </w:rPr>
        <w:tab/>
        <w:t xml:space="preserve">Ausgaben, die mit den Absichten </w:t>
      </w:r>
      <w:r w:rsidRPr="00D97E02">
        <w:rPr>
          <w:rFonts w:cs="Arial"/>
          <w:highlight w:val="lightGray"/>
        </w:rPr>
        <w:t xml:space="preserve">des </w:t>
      </w:r>
      <w:r w:rsidRPr="003D409C">
        <w:rPr>
          <w:rFonts w:cs="Arial"/>
          <w:highlight w:val="lightGray"/>
        </w:rPr>
        <w:t>Rates</w:t>
      </w:r>
      <w:r w:rsidRPr="003D409C">
        <w:rPr>
          <w:rFonts w:cs="Arial"/>
        </w:rPr>
        <w:t xml:space="preserve"> nicht im Einklang stehen, unter Berücksichtigung ordnungsgemäß genehmigter Übertragungen innerhalb des Haushaltplans;</w:t>
      </w:r>
    </w:p>
    <w:p w:rsidR="00BA07C4" w:rsidRPr="003D409C" w:rsidRDefault="00BA07C4" w:rsidP="00BA07C4">
      <w:pPr>
        <w:pStyle w:val="inda"/>
        <w:tabs>
          <w:tab w:val="clear" w:pos="567"/>
          <w:tab w:val="clear" w:pos="851"/>
          <w:tab w:val="right" w:pos="1134"/>
          <w:tab w:val="left" w:pos="1701"/>
        </w:tabs>
        <w:ind w:left="567" w:firstLine="567"/>
        <w:jc w:val="both"/>
        <w:rPr>
          <w:rFonts w:cs="Arial"/>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vi)</w:t>
      </w:r>
      <w:r w:rsidRPr="003D409C">
        <w:rPr>
          <w:rFonts w:cs="Arial"/>
        </w:rPr>
        <w:tab/>
        <w:t>Ausgaben, die die genehmigten Mittel übersteigen, unter Berücksichtigung von Änderungen infolge ordnungsgemäß genehmigter Übertragungen innerhalb des Haushaltplans;</w:t>
      </w:r>
    </w:p>
    <w:p w:rsidR="00BA07C4" w:rsidRPr="003D409C" w:rsidRDefault="00BA07C4" w:rsidP="00BA07C4">
      <w:pPr>
        <w:pStyle w:val="inda"/>
        <w:tabs>
          <w:tab w:val="clear" w:pos="567"/>
          <w:tab w:val="clear" w:pos="851"/>
          <w:tab w:val="right" w:pos="1134"/>
          <w:tab w:val="left" w:pos="1701"/>
        </w:tabs>
        <w:ind w:left="567" w:firstLine="567"/>
        <w:jc w:val="both"/>
        <w:rPr>
          <w:rFonts w:cs="Arial"/>
        </w:rPr>
      </w:pPr>
    </w:p>
    <w:p w:rsidR="00BA07C4" w:rsidRPr="003D409C" w:rsidRDefault="00BA07C4" w:rsidP="00BA07C4">
      <w:pPr>
        <w:pStyle w:val="inda"/>
        <w:tabs>
          <w:tab w:val="clear" w:pos="567"/>
          <w:tab w:val="clear" w:pos="851"/>
          <w:tab w:val="right" w:pos="1134"/>
          <w:tab w:val="left" w:pos="1701"/>
        </w:tabs>
        <w:ind w:left="567" w:firstLine="567"/>
        <w:jc w:val="both"/>
        <w:rPr>
          <w:rFonts w:cs="Arial"/>
        </w:rPr>
      </w:pPr>
      <w:r w:rsidRPr="003D409C">
        <w:rPr>
          <w:rFonts w:cs="Arial"/>
        </w:rPr>
        <w:t>vii)</w:t>
      </w:r>
      <w:r w:rsidRPr="003D409C">
        <w:rPr>
          <w:rFonts w:cs="Arial"/>
        </w:rPr>
        <w:tab/>
        <w:t>Ausgaben, die mit der für sie geltenden Ermächtigung nicht in Einklang stehen;</w:t>
      </w:r>
    </w:p>
    <w:p w:rsidR="00BA07C4" w:rsidRPr="003D409C" w:rsidRDefault="00BA07C4" w:rsidP="00BA07C4">
      <w:pPr>
        <w:pStyle w:val="indi"/>
        <w:tabs>
          <w:tab w:val="clear" w:pos="851"/>
          <w:tab w:val="clear" w:pos="1276"/>
          <w:tab w:val="right" w:pos="709"/>
          <w:tab w:val="left" w:pos="1701"/>
        </w:tabs>
        <w:jc w:val="both"/>
        <w:rPr>
          <w:rFonts w:cs="Arial"/>
        </w:rPr>
      </w:pPr>
    </w:p>
    <w:p w:rsidR="00BA07C4" w:rsidRPr="003D409C" w:rsidRDefault="00BA07C4" w:rsidP="00BA07C4">
      <w:pPr>
        <w:pStyle w:val="inda"/>
        <w:tabs>
          <w:tab w:val="clear" w:pos="851"/>
          <w:tab w:val="left" w:pos="567"/>
          <w:tab w:val="left" w:pos="1134"/>
        </w:tabs>
        <w:jc w:val="both"/>
        <w:rPr>
          <w:rFonts w:cs="Arial"/>
        </w:rPr>
      </w:pPr>
      <w:r w:rsidRPr="003D409C">
        <w:rPr>
          <w:rFonts w:cs="Arial"/>
        </w:rPr>
        <w:tab/>
        <w:t>d)</w:t>
      </w:r>
      <w:r w:rsidRPr="003D409C">
        <w:rPr>
          <w:rFonts w:cs="Arial"/>
        </w:rPr>
        <w:tab/>
        <w:t>die sich aus der Bestandsaufnahme und der Prüfung der Unterlagen ergebende Genauigkeit oder Fehlerhaftigkeit der Bestandsbuchführung über die Güter und Ausrüstungen.</w:t>
      </w: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pPr>
      <w:r w:rsidRPr="003D409C">
        <w:rPr>
          <w:rFonts w:cs="Arial"/>
          <w:lang w:val="de-DE"/>
        </w:rPr>
        <w:tab/>
        <w:t>Die Berichte können ferner folgendes angeben:</w:t>
      </w:r>
    </w:p>
    <w:p w:rsidR="00BA07C4" w:rsidRPr="003D409C" w:rsidRDefault="00BA07C4" w:rsidP="00BA07C4">
      <w:pPr>
        <w:tabs>
          <w:tab w:val="left" w:pos="567"/>
        </w:tabs>
        <w:rPr>
          <w:rFonts w:cs="Arial"/>
          <w:lang w:val="de-DE"/>
        </w:rPr>
      </w:pPr>
    </w:p>
    <w:p w:rsidR="00BA07C4" w:rsidRPr="003D409C" w:rsidRDefault="00BA07C4" w:rsidP="00BA07C4">
      <w:pPr>
        <w:pStyle w:val="inda"/>
        <w:tabs>
          <w:tab w:val="clear" w:pos="851"/>
          <w:tab w:val="left" w:pos="567"/>
          <w:tab w:val="left" w:pos="1134"/>
        </w:tabs>
        <w:jc w:val="both"/>
        <w:rPr>
          <w:rFonts w:cs="Arial"/>
        </w:rPr>
      </w:pPr>
      <w:r w:rsidRPr="003D409C">
        <w:rPr>
          <w:rFonts w:cs="Arial"/>
        </w:rPr>
        <w:tab/>
        <w:t>e)</w:t>
      </w:r>
      <w:r w:rsidRPr="003D409C">
        <w:rPr>
          <w:rFonts w:cs="Arial"/>
        </w:rPr>
        <w:tab/>
        <w:t xml:space="preserve">Vorgänge, die in Transaktionen, die in einem früheren Jahr verbucht wurden und über die weitere Informationen eingingen, oder Vorgänge eines späteren Jahres, bei denen es wünschenswert erscheint, </w:t>
      </w:r>
      <w:r w:rsidRPr="00D97E02">
        <w:rPr>
          <w:rFonts w:cs="Arial"/>
          <w:highlight w:val="lightGray"/>
        </w:rPr>
        <w:t xml:space="preserve">den </w:t>
      </w:r>
      <w:r w:rsidRPr="003D409C">
        <w:rPr>
          <w:rFonts w:cs="Arial"/>
          <w:highlight w:val="lightGray"/>
        </w:rPr>
        <w:t>Rat</w:t>
      </w:r>
      <w:r w:rsidRPr="003D409C">
        <w:rPr>
          <w:rFonts w:cs="Arial"/>
        </w:rPr>
        <w:t xml:space="preserve"> frühzeitig zu unterrichten.</w:t>
      </w: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pPr>
      <w:r w:rsidRPr="003D409C">
        <w:rPr>
          <w:rFonts w:cs="Arial"/>
          <w:lang w:val="de-DE"/>
        </w:rPr>
        <w:t>7.</w:t>
      </w:r>
      <w:r w:rsidRPr="003D409C">
        <w:rPr>
          <w:rFonts w:cs="Arial"/>
          <w:lang w:val="de-DE"/>
        </w:rPr>
        <w:tab/>
        <w:t xml:space="preserve">Der Externe Revisor kann </w:t>
      </w:r>
      <w:r w:rsidRPr="00D97E02">
        <w:rPr>
          <w:rFonts w:cs="Arial"/>
          <w:highlight w:val="lightGray"/>
          <w:lang w:val="de-DE"/>
        </w:rPr>
        <w:t xml:space="preserve">dem </w:t>
      </w:r>
      <w:r w:rsidRPr="003D409C">
        <w:rPr>
          <w:rFonts w:cs="Arial"/>
          <w:highlight w:val="lightGray"/>
          <w:lang w:val="de-DE"/>
        </w:rPr>
        <w:t>Rat</w:t>
      </w:r>
      <w:r w:rsidRPr="003D409C">
        <w:rPr>
          <w:rFonts w:cs="Arial"/>
          <w:lang w:val="de-DE"/>
        </w:rPr>
        <w:t xml:space="preserve"> oder dem </w:t>
      </w:r>
      <w:r w:rsidRPr="003D409C">
        <w:rPr>
          <w:rFonts w:cs="Arial"/>
          <w:highlight w:val="lightGray"/>
          <w:lang w:val="de-DE"/>
        </w:rPr>
        <w:t>Generalsekretär</w:t>
      </w:r>
      <w:r w:rsidRPr="003D409C">
        <w:rPr>
          <w:rFonts w:cs="Arial"/>
          <w:lang w:val="de-DE"/>
        </w:rPr>
        <w:t xml:space="preserve"> Anmerkungen zu seinen Prüfungsfeststellungen und alle Bemerkungen zum Finanzbericht des </w:t>
      </w:r>
      <w:r w:rsidRPr="003D409C">
        <w:rPr>
          <w:rFonts w:cs="Arial"/>
          <w:highlight w:val="lightGray"/>
          <w:lang w:val="de-DE"/>
        </w:rPr>
        <w:t>Generalsekretärs</w:t>
      </w:r>
      <w:r w:rsidRPr="003D409C">
        <w:rPr>
          <w:rFonts w:cs="Arial"/>
          <w:lang w:val="de-DE"/>
        </w:rPr>
        <w:t xml:space="preserve"> vorlegen, die er für angemessen erachtet.</w:t>
      </w: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pPr>
      <w:r w:rsidRPr="003D409C">
        <w:rPr>
          <w:rFonts w:cs="Arial"/>
          <w:lang w:val="de-DE"/>
        </w:rPr>
        <w:t>8.</w:t>
      </w:r>
      <w:r w:rsidRPr="003D409C">
        <w:rPr>
          <w:rFonts w:cs="Arial"/>
          <w:lang w:val="de-DE"/>
        </w:rPr>
        <w:tab/>
        <w:t>Wann immer der Umfang der Prüfung des Externen Revisors eingeschränkt ist oder der Externe Revisor nicht in der Lage ist, ausreichende Unterlagen zu erhalten, weist er</w:t>
      </w:r>
      <w:r w:rsidR="003C5F3A" w:rsidRPr="003D409C">
        <w:rPr>
          <w:rFonts w:cs="Arial"/>
          <w:lang w:val="de-DE"/>
        </w:rPr>
        <w:t>/</w:t>
      </w:r>
      <w:r w:rsidR="003C5F3A" w:rsidRPr="003D409C">
        <w:rPr>
          <w:rFonts w:cs="Arial"/>
          <w:u w:val="single"/>
          <w:lang w:val="de-DE"/>
        </w:rPr>
        <w:t>sie</w:t>
      </w:r>
      <w:r w:rsidRPr="003D409C">
        <w:rPr>
          <w:rFonts w:cs="Arial"/>
          <w:lang w:val="de-DE"/>
        </w:rPr>
        <w:t xml:space="preserve"> in seinem Bestätigungsvermerk und in seinem</w:t>
      </w:r>
      <w:r w:rsidR="003C5F3A" w:rsidRPr="003D409C">
        <w:rPr>
          <w:rFonts w:cs="Arial"/>
          <w:lang w:val="de-DE"/>
        </w:rPr>
        <w:t>/</w:t>
      </w:r>
      <w:r w:rsidR="003C5F3A" w:rsidRPr="003D409C">
        <w:rPr>
          <w:rFonts w:cs="Arial"/>
          <w:u w:val="single"/>
          <w:lang w:val="de-DE"/>
        </w:rPr>
        <w:t>ihrem</w:t>
      </w:r>
      <w:r w:rsidRPr="003D409C">
        <w:rPr>
          <w:rFonts w:cs="Arial"/>
          <w:lang w:val="de-DE"/>
        </w:rPr>
        <w:t xml:space="preserve"> Bericht darauf hin und erläutert in seinem Bericht die Gründe für seine</w:t>
      </w:r>
      <w:r w:rsidR="00B47D22" w:rsidRPr="003D409C">
        <w:rPr>
          <w:rFonts w:cs="Arial"/>
          <w:lang w:val="de-DE"/>
        </w:rPr>
        <w:t>/</w:t>
      </w:r>
      <w:r w:rsidR="00B47D22" w:rsidRPr="003D409C">
        <w:rPr>
          <w:rFonts w:cs="Arial"/>
          <w:u w:val="single"/>
          <w:lang w:val="de-DE"/>
        </w:rPr>
        <w:t>ihre</w:t>
      </w:r>
      <w:r w:rsidRPr="003D409C">
        <w:rPr>
          <w:rFonts w:cs="Arial"/>
          <w:lang w:val="de-DE"/>
        </w:rPr>
        <w:t xml:space="preserve"> Anmerkungen sowie die Auswirkungen auf die Darstellung der Finanzlage und der Finanztransaktionen.</w:t>
      </w: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pPr>
      <w:r w:rsidRPr="003D409C">
        <w:rPr>
          <w:rFonts w:cs="Arial"/>
          <w:lang w:val="de-DE"/>
        </w:rPr>
        <w:t>9.</w:t>
      </w:r>
      <w:r w:rsidRPr="003D409C">
        <w:rPr>
          <w:rFonts w:cs="Arial"/>
          <w:lang w:val="de-DE"/>
        </w:rPr>
        <w:tab/>
        <w:t>Der Externe Revisor übt keinesfalls Kritik in seinem</w:t>
      </w:r>
      <w:r w:rsidR="00B47D22" w:rsidRPr="003D409C">
        <w:rPr>
          <w:rFonts w:cs="Arial"/>
          <w:lang w:val="de-DE"/>
        </w:rPr>
        <w:t>/</w:t>
      </w:r>
      <w:r w:rsidR="00B47D22" w:rsidRPr="003D409C">
        <w:rPr>
          <w:rFonts w:cs="Arial"/>
          <w:u w:val="single"/>
          <w:lang w:val="de-DE"/>
        </w:rPr>
        <w:t>ihrem</w:t>
      </w:r>
      <w:r w:rsidRPr="003D409C">
        <w:rPr>
          <w:rFonts w:cs="Arial"/>
          <w:lang w:val="de-DE"/>
        </w:rPr>
        <w:t xml:space="preserve"> Bericht, ohne zuvor dem </w:t>
      </w:r>
      <w:r w:rsidRPr="003D409C">
        <w:rPr>
          <w:rFonts w:cs="Arial"/>
          <w:highlight w:val="lightGray"/>
          <w:lang w:val="de-DE"/>
        </w:rPr>
        <w:t>Generalsekretär</w:t>
      </w:r>
      <w:r w:rsidRPr="003D409C">
        <w:rPr>
          <w:rFonts w:cs="Arial"/>
          <w:lang w:val="de-DE"/>
        </w:rPr>
        <w:t xml:space="preserve"> ausreichend Gelegenheit zu geben, sich zu der festgestellten Angelegenheit zu äußern.</w:t>
      </w: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pPr>
    </w:p>
    <w:p w:rsidR="00BA07C4" w:rsidRPr="003D409C" w:rsidRDefault="00BA07C4" w:rsidP="00BA07C4">
      <w:pPr>
        <w:tabs>
          <w:tab w:val="left" w:pos="567"/>
        </w:tabs>
        <w:jc w:val="right"/>
        <w:rPr>
          <w:rFonts w:cs="Arial"/>
          <w:lang w:val="de-DE"/>
        </w:rPr>
      </w:pPr>
      <w:r w:rsidRPr="003D409C">
        <w:rPr>
          <w:rFonts w:cs="Arial"/>
          <w:szCs w:val="24"/>
          <w:lang w:val="de-DE"/>
        </w:rPr>
        <w:t>[Anhang III folgt]</w:t>
      </w: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sectPr w:rsidR="00BA07C4" w:rsidRPr="003D409C" w:rsidSect="00BA07C4">
          <w:headerReference w:type="default" r:id="rId12"/>
          <w:headerReference w:type="first" r:id="rId13"/>
          <w:pgSz w:w="11907" w:h="16840" w:code="9"/>
          <w:pgMar w:top="510" w:right="1134" w:bottom="1134" w:left="1134" w:header="510" w:footer="680" w:gutter="0"/>
          <w:pgNumType w:start="1"/>
          <w:cols w:space="720"/>
          <w:titlePg/>
        </w:sectPr>
      </w:pPr>
    </w:p>
    <w:p w:rsidR="00BA07C4" w:rsidRPr="003D409C" w:rsidRDefault="00BA07C4" w:rsidP="00BA07C4">
      <w:pPr>
        <w:jc w:val="center"/>
        <w:rPr>
          <w:rFonts w:cs="Arial"/>
          <w:lang w:val="de-DE"/>
        </w:rPr>
      </w:pPr>
    </w:p>
    <w:p w:rsidR="00BA07C4" w:rsidRPr="003D409C" w:rsidRDefault="00BA07C4" w:rsidP="00BA07C4">
      <w:pPr>
        <w:jc w:val="center"/>
        <w:rPr>
          <w:rFonts w:cs="Arial"/>
          <w:lang w:val="de-DE"/>
        </w:rPr>
      </w:pPr>
      <w:r w:rsidRPr="003D409C">
        <w:rPr>
          <w:rFonts w:cs="Arial"/>
          <w:lang w:val="de-DE"/>
        </w:rPr>
        <w:t>ANHANG III</w:t>
      </w:r>
    </w:p>
    <w:p w:rsidR="00BA07C4" w:rsidRPr="003D409C" w:rsidRDefault="00BA07C4" w:rsidP="00BA07C4">
      <w:pPr>
        <w:rPr>
          <w:rFonts w:cs="Arial"/>
          <w:lang w:val="de-DE"/>
        </w:rPr>
      </w:pPr>
    </w:p>
    <w:p w:rsidR="00BA07C4" w:rsidRPr="003D409C" w:rsidRDefault="00BA07C4" w:rsidP="00BA07C4">
      <w:pPr>
        <w:jc w:val="center"/>
        <w:rPr>
          <w:rFonts w:cs="Arial"/>
          <w:caps/>
          <w:lang w:val="de-DE"/>
        </w:rPr>
      </w:pPr>
      <w:r w:rsidRPr="003D409C">
        <w:rPr>
          <w:rFonts w:cs="Arial"/>
          <w:caps/>
          <w:lang w:val="de-DE"/>
        </w:rPr>
        <w:t>(aufgabendefinition deS</w:t>
      </w:r>
    </w:p>
    <w:p w:rsidR="00BA07C4" w:rsidRPr="003D409C" w:rsidRDefault="00BA07C4" w:rsidP="00BA07C4">
      <w:pPr>
        <w:tabs>
          <w:tab w:val="left" w:pos="567"/>
        </w:tabs>
        <w:jc w:val="center"/>
        <w:rPr>
          <w:rFonts w:cs="Arial"/>
          <w:lang w:val="de-DE"/>
        </w:rPr>
      </w:pPr>
      <w:r w:rsidRPr="003D409C">
        <w:rPr>
          <w:rFonts w:cs="Arial"/>
          <w:caps/>
          <w:lang w:val="de-DE"/>
        </w:rPr>
        <w:t>Unabhängigen beratenden Aufsichtsausschusses der WIPO)</w:t>
      </w:r>
    </w:p>
    <w:p w:rsidR="00BA07C4" w:rsidRPr="003D409C" w:rsidRDefault="00BA07C4" w:rsidP="00BA07C4">
      <w:pPr>
        <w:tabs>
          <w:tab w:val="left" w:pos="567"/>
        </w:tabs>
        <w:jc w:val="center"/>
        <w:rPr>
          <w:rFonts w:cs="Arial"/>
          <w:lang w:val="de-DE"/>
        </w:rPr>
      </w:pPr>
    </w:p>
    <w:p w:rsidR="00BA07C4" w:rsidRPr="003D409C" w:rsidRDefault="00BA07C4" w:rsidP="00BA07C4">
      <w:pPr>
        <w:tabs>
          <w:tab w:val="left" w:pos="567"/>
        </w:tabs>
        <w:jc w:val="center"/>
        <w:rPr>
          <w:rFonts w:cs="Arial"/>
          <w:lang w:val="de-DE"/>
        </w:rPr>
      </w:pPr>
    </w:p>
    <w:p w:rsidR="00BA07C4" w:rsidRPr="003D409C" w:rsidRDefault="0016013C" w:rsidP="00F1182F">
      <w:pPr>
        <w:tabs>
          <w:tab w:val="left" w:pos="567"/>
        </w:tabs>
        <w:jc w:val="left"/>
        <w:rPr>
          <w:rFonts w:cs="Arial"/>
          <w:lang w:val="de-DE"/>
        </w:rPr>
      </w:pPr>
      <w:r w:rsidRPr="003D409C">
        <w:rPr>
          <w:rFonts w:cs="Arial"/>
          <w:highlight w:val="lightGray"/>
          <w:lang w:val="de-DE"/>
        </w:rPr>
        <w:t>Nicht zutreffend für die UPOV</w:t>
      </w:r>
    </w:p>
    <w:p w:rsidR="00BA07C4" w:rsidRPr="003D409C" w:rsidRDefault="00BA07C4" w:rsidP="00BA07C4">
      <w:pPr>
        <w:tabs>
          <w:tab w:val="left" w:pos="567"/>
        </w:tabs>
        <w:jc w:val="center"/>
        <w:rPr>
          <w:rFonts w:cs="Arial"/>
          <w:lang w:val="de-DE"/>
        </w:rPr>
      </w:pP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pPr>
    </w:p>
    <w:p w:rsidR="00BA07C4" w:rsidRPr="003D409C" w:rsidRDefault="00BA07C4" w:rsidP="00BA07C4">
      <w:pPr>
        <w:tabs>
          <w:tab w:val="left" w:pos="567"/>
        </w:tabs>
        <w:rPr>
          <w:rFonts w:cs="Arial"/>
          <w:lang w:val="de-DE"/>
        </w:rPr>
      </w:pPr>
    </w:p>
    <w:p w:rsidR="00BA07C4" w:rsidRPr="003D409C" w:rsidRDefault="00BA07C4" w:rsidP="00BA07C4">
      <w:pPr>
        <w:pStyle w:val="EndofDocument0"/>
        <w:tabs>
          <w:tab w:val="left" w:pos="567"/>
        </w:tabs>
        <w:jc w:val="right"/>
        <w:rPr>
          <w:rFonts w:cs="Arial"/>
          <w:lang w:val="de-DE"/>
        </w:rPr>
      </w:pPr>
      <w:r w:rsidRPr="003D409C">
        <w:rPr>
          <w:rFonts w:cs="Arial"/>
          <w:lang w:val="de-DE"/>
        </w:rPr>
        <w:t>[Ende des Anhangs III und des Dokuments]</w:t>
      </w:r>
    </w:p>
    <w:p w:rsidR="00BA07C4" w:rsidRPr="003D409C" w:rsidRDefault="00BA07C4" w:rsidP="00BA07C4">
      <w:pPr>
        <w:ind w:right="1276"/>
        <w:rPr>
          <w:rFonts w:cs="Arial"/>
          <w:lang w:val="de-DE"/>
        </w:rPr>
      </w:pPr>
    </w:p>
    <w:p w:rsidR="00F15E56" w:rsidRPr="003D409C" w:rsidRDefault="00F15E56" w:rsidP="007E7836">
      <w:pPr>
        <w:rPr>
          <w:rFonts w:cs="Arial"/>
          <w:lang w:val="de-DE"/>
        </w:rPr>
      </w:pPr>
    </w:p>
    <w:sectPr w:rsidR="00F15E56" w:rsidRPr="003D409C" w:rsidSect="00BA07C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F7D" w:rsidRDefault="00C51F7D">
      <w:r>
        <w:separator/>
      </w:r>
    </w:p>
  </w:endnote>
  <w:endnote w:type="continuationSeparator" w:id="0">
    <w:p w:rsidR="00C51F7D" w:rsidRDefault="00C51F7D">
      <w:r>
        <w:continuationSeparator/>
      </w:r>
    </w:p>
  </w:endnote>
  <w:endnote w:id="1">
    <w:p w:rsidR="00C51F7D" w:rsidRPr="0044717F" w:rsidRDefault="00C51F7D" w:rsidP="00C51F7D">
      <w:pPr>
        <w:pStyle w:val="EndnoteText"/>
      </w:pPr>
      <w:r w:rsidRPr="0044717F">
        <w:rPr>
          <w:rStyle w:val="EndnoteReference"/>
        </w:rPr>
        <w:endnoteRef/>
      </w:r>
      <w:r>
        <w:tab/>
      </w:r>
      <w:r w:rsidRPr="0044717F">
        <w:t>Es wird vorgeschlagen, die entsprechende Formulierung bezüglich der UPOV gemäß dem Wortlaut der gestrichenen Regel 6.6 in der neuen Regel 2.14</w:t>
      </w:r>
      <w:r w:rsidRPr="0044717F">
        <w:rPr>
          <w:i/>
        </w:rPr>
        <w:t xml:space="preserve">bis </w:t>
      </w:r>
      <w:r w:rsidRPr="0044717F">
        <w:t>beizubehalten.</w:t>
      </w:r>
    </w:p>
  </w:endnote>
  <w:endnote w:id="2">
    <w:p w:rsidR="00C51F7D" w:rsidRPr="0044717F" w:rsidRDefault="00C51F7D" w:rsidP="00C51F7D">
      <w:pPr>
        <w:pStyle w:val="EndnoteText"/>
      </w:pPr>
      <w:r w:rsidRPr="0044717F">
        <w:rPr>
          <w:rStyle w:val="EndnoteReference"/>
        </w:rPr>
        <w:endnoteRef/>
      </w:r>
      <w:r>
        <w:tab/>
      </w:r>
      <w:r w:rsidRPr="0044717F">
        <w:t>Es wird vorgeschlagen, die entsprechende Formulierung bezüglich der UPOV gemäß dem Wortlaut der gestrichenen Durchführungsbestimmung 106.12 in der neuen Durchführungsbestimmung 102.7 beizubehalten</w:t>
      </w:r>
      <w:r w:rsidRPr="0044717F">
        <w:rPr>
          <w:i/>
        </w:rPr>
        <w:t>.</w:t>
      </w:r>
    </w:p>
  </w:endnote>
  <w:endnote w:id="3">
    <w:p w:rsidR="00D1654F" w:rsidRPr="00D1654F" w:rsidRDefault="00D1654F" w:rsidP="00D1654F">
      <w:pPr>
        <w:pStyle w:val="EndnoteText"/>
      </w:pPr>
      <w:r>
        <w:rPr>
          <w:rStyle w:val="EndnoteReference"/>
        </w:rPr>
        <w:endnoteRef/>
      </w:r>
      <w:r>
        <w:tab/>
      </w:r>
      <w:r w:rsidRPr="00D1654F">
        <w:t>Die Anlagegrundsätze der WIPO sind auf Anfrage erhältlich.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F7D" w:rsidRDefault="00C51F7D" w:rsidP="00DF7905">
      <w:pPr>
        <w:spacing w:before="120"/>
      </w:pPr>
      <w:r>
        <w:separator/>
      </w:r>
    </w:p>
  </w:footnote>
  <w:footnote w:type="continuationSeparator" w:id="0">
    <w:p w:rsidR="00C51F7D" w:rsidRDefault="00C51F7D">
      <w:r>
        <w:continuationSeparator/>
      </w:r>
    </w:p>
  </w:footnote>
  <w:footnote w:id="1">
    <w:p w:rsidR="00C51F7D" w:rsidRPr="00577EA0" w:rsidRDefault="00C51F7D" w:rsidP="00136EBD">
      <w:pPr>
        <w:pStyle w:val="FootnoteText"/>
        <w:rPr>
          <w:lang w:val="de-DE"/>
        </w:rPr>
      </w:pPr>
      <w:r w:rsidRPr="00C70AFD">
        <w:rPr>
          <w:rStyle w:val="FootnoteReference"/>
        </w:rPr>
        <w:footnoteRef/>
      </w:r>
      <w:r w:rsidRPr="00577EA0">
        <w:rPr>
          <w:lang w:val="de-DE"/>
        </w:rPr>
        <w:tab/>
        <w:t>Artikel 20 des Übereinkommens von 1961 und der Akte von 1978 und Artikel 26 der Akte von 1991.</w:t>
      </w:r>
    </w:p>
  </w:footnote>
  <w:footnote w:id="2">
    <w:p w:rsidR="00C51F7D" w:rsidRPr="00EA0B07" w:rsidRDefault="00C51F7D" w:rsidP="00136EBD">
      <w:pPr>
        <w:pStyle w:val="FootnoteText"/>
        <w:spacing w:line="240" w:lineRule="auto"/>
        <w:rPr>
          <w:u w:val="single"/>
          <w:lang w:val="de-DE"/>
        </w:rPr>
      </w:pPr>
      <w:r w:rsidRPr="00835AD2">
        <w:rPr>
          <w:rStyle w:val="FootnoteReference"/>
        </w:rPr>
        <w:footnoteRef/>
      </w:r>
      <w:r w:rsidRPr="00F50A43">
        <w:rPr>
          <w:lang w:val="de-DE"/>
        </w:rPr>
        <w:tab/>
      </w:r>
      <w:r w:rsidRPr="00EA0B07">
        <w:rPr>
          <w:highlight w:val="lightGray"/>
          <w:lang w:val="de-DE"/>
        </w:rPr>
        <w:t xml:space="preserve">Im WIPO/UPOV-Abkommen (Dokument UPOV/INF/8), Artikel 2 </w:t>
      </w:r>
      <w:r>
        <w:rPr>
          <w:highlight w:val="lightGray"/>
          <w:lang w:val="de-DE"/>
        </w:rPr>
        <w:t>2) heißt es: „</w:t>
      </w:r>
      <w:r w:rsidRPr="00EA0B07">
        <w:rPr>
          <w:highlight w:val="lightGray"/>
          <w:lang w:val="de-DE"/>
        </w:rPr>
        <w:t xml:space="preserve">2) Betrifft irgendeine von der WIPO erbrachte Dienstleistung sowohl die UPOV als auch </w:t>
      </w:r>
      <w:r>
        <w:rPr>
          <w:highlight w:val="lightGray"/>
          <w:lang w:val="de-DE"/>
        </w:rPr>
        <w:t>weitere von der WIPO verwaltete</w:t>
      </w:r>
      <w:r w:rsidRPr="00EA0B07">
        <w:rPr>
          <w:highlight w:val="lightGray"/>
          <w:lang w:val="de-DE"/>
        </w:rPr>
        <w:t xml:space="preserve"> Verbände (nachstehend als </w:t>
      </w:r>
      <w:r>
        <w:rPr>
          <w:highlight w:val="lightGray"/>
          <w:lang w:val="de-DE"/>
        </w:rPr>
        <w:t>„</w:t>
      </w:r>
      <w:r w:rsidRPr="00EA0B07">
        <w:rPr>
          <w:highlight w:val="lightGray"/>
          <w:lang w:val="de-DE"/>
        </w:rPr>
        <w:t>gemeinsame Dienstleistung</w:t>
      </w:r>
      <w:r>
        <w:rPr>
          <w:highlight w:val="lightGray"/>
          <w:lang w:val="de-DE"/>
        </w:rPr>
        <w:t>“</w:t>
      </w:r>
      <w:r w:rsidRPr="00EA0B07">
        <w:rPr>
          <w:highlight w:val="lightGray"/>
          <w:lang w:val="de-DE"/>
        </w:rPr>
        <w:t xml:space="preserve"> bezeichnet) oder nimmt WIPO eine Ausgabe vor, die sowohl die UPOV als auch einen oder mehrere von der WIPO verwalteten Verbände betrifft (nachstehend als „gemeinsame Ausgaben“ bezeichnet), so wird die Höhe des Betrags, den die UPOV der WIPO schuldet, anteilsmäßig zum Umfang der Inanspruchnahme der erbrachten Dienstleistung oder geleisteten Ausgabe errechnet.</w:t>
      </w:r>
      <w:r>
        <w:rPr>
          <w:highlight w:val="lightGray"/>
          <w:lang w:val="de-DE"/>
        </w:rPr>
        <w:t>“</w:t>
      </w:r>
      <w:r w:rsidRPr="00EA0B07">
        <w:rPr>
          <w:highlight w:val="lightGray"/>
          <w:lang w:val="de-DE"/>
        </w:rPr>
        <w:t xml:space="preserve"> 3) Der Betrag für jegliche erbrachte Dienstleistung, die von der WIPO ausschließlich für die UPOV erbracht wird, und die Berechnung des Anteils der UPOV an gemeinsamen Dienstleistungen und gemeinsamen Ausgaben, werden vom Rat der UPOV und dem Generaldirektor der WIPO festgesetzt.</w:t>
      </w:r>
      <w:r>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7D" w:rsidRPr="00244C65" w:rsidRDefault="00C51F7D" w:rsidP="00BA07C4">
    <w:pPr>
      <w:pStyle w:val="Header"/>
      <w:ind w:right="-94"/>
      <w:rPr>
        <w:szCs w:val="24"/>
        <w:lang w:val="sv-SE"/>
      </w:rPr>
    </w:pPr>
    <w:r>
      <w:rPr>
        <w:lang w:val="sv-SE"/>
      </w:rPr>
      <w:t>UPOV/INF/4/5 Draft 1</w:t>
    </w:r>
    <w:r w:rsidRPr="009E321B">
      <w:rPr>
        <w:lang w:val="sv-SE"/>
      </w:rPr>
      <w:br/>
    </w:r>
    <w:r>
      <w:rPr>
        <w:lang w:val="sv-SE"/>
      </w:rPr>
      <w:t>Seit</w:t>
    </w:r>
    <w:r w:rsidRPr="00244C65">
      <w:rPr>
        <w:szCs w:val="24"/>
        <w:lang w:val="sv-SE"/>
      </w:rPr>
      <w:t xml:space="preserve">e </w:t>
    </w:r>
    <w:r w:rsidRPr="00244C65">
      <w:rPr>
        <w:rStyle w:val="PageNumber"/>
        <w:szCs w:val="24"/>
      </w:rPr>
      <w:fldChar w:fldCharType="begin"/>
    </w:r>
    <w:r w:rsidRPr="00244C65">
      <w:rPr>
        <w:rStyle w:val="PageNumber"/>
        <w:szCs w:val="24"/>
        <w:lang w:val="sv-SE"/>
      </w:rPr>
      <w:instrText xml:space="preserve"> PAGE </w:instrText>
    </w:r>
    <w:r w:rsidRPr="00244C65">
      <w:rPr>
        <w:rStyle w:val="PageNumber"/>
        <w:szCs w:val="24"/>
      </w:rPr>
      <w:fldChar w:fldCharType="separate"/>
    </w:r>
    <w:r w:rsidR="009F1AAC">
      <w:rPr>
        <w:rStyle w:val="PageNumber"/>
        <w:noProof/>
        <w:szCs w:val="24"/>
        <w:lang w:val="sv-SE"/>
      </w:rPr>
      <w:t>3</w:t>
    </w:r>
    <w:r w:rsidRPr="00244C65">
      <w:rPr>
        <w:rStyle w:val="PageNumber"/>
        <w:szCs w:val="24"/>
      </w:rPr>
      <w:fldChar w:fldCharType="end"/>
    </w:r>
  </w:p>
  <w:p w:rsidR="00C51F7D" w:rsidRPr="008A2BA9" w:rsidRDefault="00C51F7D" w:rsidP="00BA07C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7D" w:rsidRDefault="00C51F7D" w:rsidP="00BA07C4">
    <w:pPr>
      <w:pStyle w:val="Header"/>
      <w:rPr>
        <w:lang w:val="sv-SE"/>
      </w:rPr>
    </w:pPr>
    <w:r>
      <w:rPr>
        <w:lang w:val="sv-SE"/>
      </w:rPr>
      <w:t>UPOV/INF/4/1</w:t>
    </w:r>
  </w:p>
  <w:p w:rsidR="00C51F7D" w:rsidRDefault="00C51F7D" w:rsidP="00BA07C4">
    <w:pPr>
      <w:pStyle w:val="Header"/>
      <w:rPr>
        <w:lang w:val="sv-SE"/>
      </w:rPr>
    </w:pPr>
    <w:r>
      <w:rPr>
        <w:lang w:val="sv-SE"/>
      </w:rPr>
      <w:t xml:space="preserve">Anhang I, Seite </w:t>
    </w:r>
    <w:r>
      <w:rPr>
        <w:rStyle w:val="PageNumber"/>
      </w:rPr>
      <w:fldChar w:fldCharType="begin"/>
    </w:r>
    <w:r w:rsidRPr="00EF0FC0">
      <w:rPr>
        <w:rStyle w:val="PageNumber"/>
        <w:lang w:val="de-CH"/>
      </w:rPr>
      <w:instrText xml:space="preserve"> PAGE </w:instrText>
    </w:r>
    <w:r>
      <w:rPr>
        <w:rStyle w:val="PageNumber"/>
      </w:rPr>
      <w:fldChar w:fldCharType="separate"/>
    </w:r>
    <w:r>
      <w:rPr>
        <w:rStyle w:val="PageNumber"/>
        <w:noProof/>
        <w:lang w:val="de-CH"/>
      </w:rPr>
      <w:t>1</w:t>
    </w:r>
    <w:r>
      <w:rPr>
        <w:rStyle w:val="PageNumber"/>
      </w:rPr>
      <w:fldChar w:fldCharType="end"/>
    </w:r>
  </w:p>
  <w:p w:rsidR="00C51F7D" w:rsidRPr="00EF0FC0" w:rsidRDefault="00C51F7D" w:rsidP="00BA07C4">
    <w:pPr>
      <w:pStyle w:val="Header"/>
      <w:spacing w:after="80"/>
      <w:rPr>
        <w:szCs w:val="24"/>
        <w:lang w:val="de-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7D" w:rsidRDefault="00C51F7D" w:rsidP="00BA07C4">
    <w:pPr>
      <w:pStyle w:val="Header"/>
      <w:rPr>
        <w:lang w:val="sv-SE"/>
      </w:rPr>
    </w:pPr>
    <w:r>
      <w:rPr>
        <w:lang w:val="sv-SE"/>
      </w:rPr>
      <w:t>UPOV/INF/4/4</w:t>
    </w:r>
  </w:p>
  <w:p w:rsidR="00C51F7D" w:rsidRPr="00F02C5C" w:rsidRDefault="00C51F7D" w:rsidP="00BA07C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7D" w:rsidRDefault="00C51F7D" w:rsidP="00BA07C4">
    <w:pPr>
      <w:pStyle w:val="Header"/>
      <w:rPr>
        <w:lang w:val="sv-SE"/>
      </w:rPr>
    </w:pPr>
    <w:r>
      <w:rPr>
        <w:lang w:val="sv-SE"/>
      </w:rPr>
      <w:t>UPOV/INF/4/4</w:t>
    </w:r>
  </w:p>
  <w:p w:rsidR="00C51F7D" w:rsidRPr="00EF0FC0" w:rsidRDefault="00C51F7D" w:rsidP="00BA07C4">
    <w:pPr>
      <w:pStyle w:val="Header"/>
      <w:rPr>
        <w:lang w:val="de-CH"/>
      </w:rPr>
    </w:pPr>
    <w:r>
      <w:rPr>
        <w:lang w:val="sv-SE"/>
      </w:rPr>
      <w:t xml:space="preserve">Anhang II, Seite </w:t>
    </w:r>
    <w:r>
      <w:rPr>
        <w:rStyle w:val="PageNumber"/>
      </w:rPr>
      <w:fldChar w:fldCharType="begin"/>
    </w:r>
    <w:r w:rsidRPr="00EF0FC0">
      <w:rPr>
        <w:rStyle w:val="PageNumber"/>
        <w:lang w:val="de-CH"/>
      </w:rPr>
      <w:instrText xml:space="preserve"> PAGE </w:instrText>
    </w:r>
    <w:r>
      <w:rPr>
        <w:rStyle w:val="PageNumber"/>
      </w:rPr>
      <w:fldChar w:fldCharType="separate"/>
    </w:r>
    <w:r w:rsidR="009F1AAC">
      <w:rPr>
        <w:rStyle w:val="PageNumber"/>
        <w:noProof/>
        <w:lang w:val="de-CH"/>
      </w:rPr>
      <w:t>3</w:t>
    </w:r>
    <w:r>
      <w:rPr>
        <w:rStyle w:val="PageNumber"/>
      </w:rPr>
      <w:fldChar w:fldCharType="end"/>
    </w:r>
  </w:p>
  <w:p w:rsidR="00C51F7D" w:rsidRPr="00EF0FC0" w:rsidRDefault="00C51F7D" w:rsidP="00BA07C4">
    <w:pPr>
      <w:pStyle w:val="Header"/>
      <w:spacing w:after="80"/>
      <w:rPr>
        <w:szCs w:val="24"/>
        <w:lang w:val="de-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F7D" w:rsidRDefault="00C51F7D" w:rsidP="00BA07C4">
    <w:pPr>
      <w:pStyle w:val="Header"/>
      <w:rPr>
        <w:lang w:val="sv-SE"/>
      </w:rPr>
    </w:pPr>
    <w:r>
      <w:rPr>
        <w:lang w:val="sv-SE"/>
      </w:rPr>
      <w:t>UPOV/INF/4/4</w:t>
    </w:r>
  </w:p>
  <w:p w:rsidR="00C51F7D" w:rsidRPr="003B5683" w:rsidRDefault="00C51F7D" w:rsidP="00BA0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7756E"/>
    <w:multiLevelType w:val="hybridMultilevel"/>
    <w:tmpl w:val="8FBA76A0"/>
    <w:lvl w:ilvl="0" w:tplc="79BA6D5C">
      <w:start w:val="1"/>
      <w:numFmt w:val="lowerRoman"/>
      <w:lvlText w:val="%1)"/>
      <w:lvlJc w:val="left"/>
      <w:pPr>
        <w:ind w:left="1854" w:hanging="720"/>
      </w:pPr>
      <w:rPr>
        <w:rFonts w:ascii="Arial" w:eastAsia="Arial" w:hAnsi="Arial" w:cs="Arial"/>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 w15:restartNumberingAfterBreak="0">
    <w:nsid w:val="349E48C4"/>
    <w:multiLevelType w:val="hybridMultilevel"/>
    <w:tmpl w:val="5DD636D8"/>
    <w:lvl w:ilvl="0" w:tplc="04070017">
      <w:start w:val="1"/>
      <w:numFmt w:val="lowerLetter"/>
      <w:lvlText w:val="%1)"/>
      <w:lvlJc w:val="left"/>
      <w:pPr>
        <w:tabs>
          <w:tab w:val="num" w:pos="927"/>
        </w:tabs>
        <w:ind w:left="927" w:hanging="360"/>
      </w:p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 w15:restartNumberingAfterBreak="0">
    <w:nsid w:val="533D2092"/>
    <w:multiLevelType w:val="singleLevel"/>
    <w:tmpl w:val="04070017"/>
    <w:lvl w:ilvl="0">
      <w:start w:val="1"/>
      <w:numFmt w:val="lowerLetter"/>
      <w:lvlText w:val="%1)"/>
      <w:lvlJc w:val="left"/>
      <w:pPr>
        <w:ind w:left="720" w:hanging="360"/>
      </w:pPr>
      <w:rPr>
        <w:lang w:val="de-DE"/>
      </w:rPr>
    </w:lvl>
  </w:abstractNum>
  <w:abstractNum w:abstractNumId="3" w15:restartNumberingAfterBreak="0">
    <w:nsid w:val="615038D5"/>
    <w:multiLevelType w:val="singleLevel"/>
    <w:tmpl w:val="04070017"/>
    <w:lvl w:ilvl="0">
      <w:start w:val="1"/>
      <w:numFmt w:val="lowerLetter"/>
      <w:lvlText w:val="%1)"/>
      <w:lvlJc w:val="left"/>
      <w:pPr>
        <w:ind w:left="2016" w:hanging="360"/>
      </w:pPr>
    </w:lvl>
  </w:abstractNum>
  <w:abstractNum w:abstractNumId="4" w15:restartNumberingAfterBreak="0">
    <w:nsid w:val="615038D9"/>
    <w:multiLevelType w:val="singleLevel"/>
    <w:tmpl w:val="04070017"/>
    <w:lvl w:ilvl="0">
      <w:start w:val="1"/>
      <w:numFmt w:val="lowerLetter"/>
      <w:lvlText w:val="%1)"/>
      <w:lvlJc w:val="left"/>
      <w:pPr>
        <w:ind w:left="72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fr-CH"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C4"/>
    <w:rsid w:val="00000531"/>
    <w:rsid w:val="000015CE"/>
    <w:rsid w:val="00002F09"/>
    <w:rsid w:val="000031A2"/>
    <w:rsid w:val="00004E4E"/>
    <w:rsid w:val="00005853"/>
    <w:rsid w:val="0000682E"/>
    <w:rsid w:val="00006D0B"/>
    <w:rsid w:val="00010D9E"/>
    <w:rsid w:val="000119CD"/>
    <w:rsid w:val="000126EB"/>
    <w:rsid w:val="000134B6"/>
    <w:rsid w:val="00013C05"/>
    <w:rsid w:val="000162E4"/>
    <w:rsid w:val="0001787D"/>
    <w:rsid w:val="000208DA"/>
    <w:rsid w:val="000215D1"/>
    <w:rsid w:val="00023EDE"/>
    <w:rsid w:val="000240BC"/>
    <w:rsid w:val="00025909"/>
    <w:rsid w:val="000267B9"/>
    <w:rsid w:val="00026914"/>
    <w:rsid w:val="00026E8D"/>
    <w:rsid w:val="000271F8"/>
    <w:rsid w:val="00027E91"/>
    <w:rsid w:val="0003057A"/>
    <w:rsid w:val="00031095"/>
    <w:rsid w:val="000313D2"/>
    <w:rsid w:val="00032099"/>
    <w:rsid w:val="000340E9"/>
    <w:rsid w:val="000351A2"/>
    <w:rsid w:val="00035D04"/>
    <w:rsid w:val="00035E0D"/>
    <w:rsid w:val="00036210"/>
    <w:rsid w:val="000362B4"/>
    <w:rsid w:val="0003732E"/>
    <w:rsid w:val="00040547"/>
    <w:rsid w:val="0004179D"/>
    <w:rsid w:val="00044035"/>
    <w:rsid w:val="00045EE0"/>
    <w:rsid w:val="00046148"/>
    <w:rsid w:val="00047094"/>
    <w:rsid w:val="000500C5"/>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5BA1"/>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777E1"/>
    <w:rsid w:val="00080152"/>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8AD"/>
    <w:rsid w:val="000C4CE7"/>
    <w:rsid w:val="000C4FCF"/>
    <w:rsid w:val="000C5B2E"/>
    <w:rsid w:val="000D05CF"/>
    <w:rsid w:val="000D19BA"/>
    <w:rsid w:val="000D21CC"/>
    <w:rsid w:val="000D376A"/>
    <w:rsid w:val="000D39F0"/>
    <w:rsid w:val="000D3E70"/>
    <w:rsid w:val="000D53B7"/>
    <w:rsid w:val="000D625B"/>
    <w:rsid w:val="000E0AA8"/>
    <w:rsid w:val="000E0F67"/>
    <w:rsid w:val="000E2062"/>
    <w:rsid w:val="000E20E1"/>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5DB6"/>
    <w:rsid w:val="000F7485"/>
    <w:rsid w:val="00100D18"/>
    <w:rsid w:val="0010141E"/>
    <w:rsid w:val="00101FD5"/>
    <w:rsid w:val="00102A3B"/>
    <w:rsid w:val="00103274"/>
    <w:rsid w:val="00104864"/>
    <w:rsid w:val="001051F1"/>
    <w:rsid w:val="00105420"/>
    <w:rsid w:val="00106091"/>
    <w:rsid w:val="00111C96"/>
    <w:rsid w:val="001166FC"/>
    <w:rsid w:val="00120461"/>
    <w:rsid w:val="00122F6C"/>
    <w:rsid w:val="0013000A"/>
    <w:rsid w:val="00130571"/>
    <w:rsid w:val="00131413"/>
    <w:rsid w:val="00131973"/>
    <w:rsid w:val="001328D5"/>
    <w:rsid w:val="00133122"/>
    <w:rsid w:val="00133DEF"/>
    <w:rsid w:val="001350AE"/>
    <w:rsid w:val="0013633B"/>
    <w:rsid w:val="00136EBD"/>
    <w:rsid w:val="001401B9"/>
    <w:rsid w:val="00142FE8"/>
    <w:rsid w:val="001478A1"/>
    <w:rsid w:val="00150252"/>
    <w:rsid w:val="001503D6"/>
    <w:rsid w:val="00150A66"/>
    <w:rsid w:val="00151207"/>
    <w:rsid w:val="00151E6C"/>
    <w:rsid w:val="00152C1F"/>
    <w:rsid w:val="00153DB6"/>
    <w:rsid w:val="00154CD6"/>
    <w:rsid w:val="0015629B"/>
    <w:rsid w:val="00157840"/>
    <w:rsid w:val="0016013C"/>
    <w:rsid w:val="001619D7"/>
    <w:rsid w:val="00161C39"/>
    <w:rsid w:val="00162273"/>
    <w:rsid w:val="001623A0"/>
    <w:rsid w:val="001641C6"/>
    <w:rsid w:val="00164E00"/>
    <w:rsid w:val="00165579"/>
    <w:rsid w:val="00167D2B"/>
    <w:rsid w:val="00167EC8"/>
    <w:rsid w:val="001703F3"/>
    <w:rsid w:val="001706B9"/>
    <w:rsid w:val="00176502"/>
    <w:rsid w:val="001769B8"/>
    <w:rsid w:val="00177001"/>
    <w:rsid w:val="00177708"/>
    <w:rsid w:val="0017786C"/>
    <w:rsid w:val="00180802"/>
    <w:rsid w:val="001811B0"/>
    <w:rsid w:val="001815E2"/>
    <w:rsid w:val="001815F2"/>
    <w:rsid w:val="00185DEA"/>
    <w:rsid w:val="00187D87"/>
    <w:rsid w:val="00190569"/>
    <w:rsid w:val="00190EE4"/>
    <w:rsid w:val="001915D4"/>
    <w:rsid w:val="00191F38"/>
    <w:rsid w:val="0019350E"/>
    <w:rsid w:val="00193803"/>
    <w:rsid w:val="00193CA6"/>
    <w:rsid w:val="00193FF2"/>
    <w:rsid w:val="00194374"/>
    <w:rsid w:val="00194BE2"/>
    <w:rsid w:val="00195503"/>
    <w:rsid w:val="001956F6"/>
    <w:rsid w:val="00197074"/>
    <w:rsid w:val="001976BB"/>
    <w:rsid w:val="001A0105"/>
    <w:rsid w:val="001A08A2"/>
    <w:rsid w:val="001A1679"/>
    <w:rsid w:val="001A1940"/>
    <w:rsid w:val="001A36A5"/>
    <w:rsid w:val="001A387A"/>
    <w:rsid w:val="001A4181"/>
    <w:rsid w:val="001A44D2"/>
    <w:rsid w:val="001A59D0"/>
    <w:rsid w:val="001B22CC"/>
    <w:rsid w:val="001B2D4A"/>
    <w:rsid w:val="001B370C"/>
    <w:rsid w:val="001B5023"/>
    <w:rsid w:val="001B517D"/>
    <w:rsid w:val="001B6F8A"/>
    <w:rsid w:val="001B7057"/>
    <w:rsid w:val="001C02E4"/>
    <w:rsid w:val="001C1318"/>
    <w:rsid w:val="001C1D0B"/>
    <w:rsid w:val="001C232E"/>
    <w:rsid w:val="001C48A1"/>
    <w:rsid w:val="001C596B"/>
    <w:rsid w:val="001C74C0"/>
    <w:rsid w:val="001C7F17"/>
    <w:rsid w:val="001D087A"/>
    <w:rsid w:val="001D316A"/>
    <w:rsid w:val="001D355C"/>
    <w:rsid w:val="001D3AD5"/>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27A"/>
    <w:rsid w:val="00202366"/>
    <w:rsid w:val="00203C43"/>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F25"/>
    <w:rsid w:val="00226F26"/>
    <w:rsid w:val="00230491"/>
    <w:rsid w:val="002334C6"/>
    <w:rsid w:val="00233B80"/>
    <w:rsid w:val="00233F1F"/>
    <w:rsid w:val="00236F3A"/>
    <w:rsid w:val="00240128"/>
    <w:rsid w:val="002403C8"/>
    <w:rsid w:val="002406F0"/>
    <w:rsid w:val="00240860"/>
    <w:rsid w:val="002432FA"/>
    <w:rsid w:val="00243953"/>
    <w:rsid w:val="00243A64"/>
    <w:rsid w:val="002453DC"/>
    <w:rsid w:val="00245FF4"/>
    <w:rsid w:val="0024755E"/>
    <w:rsid w:val="002509D7"/>
    <w:rsid w:val="00252784"/>
    <w:rsid w:val="00255928"/>
    <w:rsid w:val="002560D7"/>
    <w:rsid w:val="00256210"/>
    <w:rsid w:val="00260B84"/>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59AA"/>
    <w:rsid w:val="00285C5A"/>
    <w:rsid w:val="00286407"/>
    <w:rsid w:val="00286A5C"/>
    <w:rsid w:val="00286ABF"/>
    <w:rsid w:val="00287115"/>
    <w:rsid w:val="00287C5E"/>
    <w:rsid w:val="00290507"/>
    <w:rsid w:val="0029058A"/>
    <w:rsid w:val="00290F98"/>
    <w:rsid w:val="00291D33"/>
    <w:rsid w:val="00292460"/>
    <w:rsid w:val="0029329A"/>
    <w:rsid w:val="00293ED3"/>
    <w:rsid w:val="00294904"/>
    <w:rsid w:val="00294A9F"/>
    <w:rsid w:val="00294DB4"/>
    <w:rsid w:val="00295353"/>
    <w:rsid w:val="00297213"/>
    <w:rsid w:val="002973EA"/>
    <w:rsid w:val="00297B8D"/>
    <w:rsid w:val="00297B91"/>
    <w:rsid w:val="002A07D0"/>
    <w:rsid w:val="002A0A33"/>
    <w:rsid w:val="002A21CF"/>
    <w:rsid w:val="002A29A5"/>
    <w:rsid w:val="002A3501"/>
    <w:rsid w:val="002A3D46"/>
    <w:rsid w:val="002A56B5"/>
    <w:rsid w:val="002A5A71"/>
    <w:rsid w:val="002A5ECE"/>
    <w:rsid w:val="002A60E6"/>
    <w:rsid w:val="002A7756"/>
    <w:rsid w:val="002B3CB7"/>
    <w:rsid w:val="002B52E9"/>
    <w:rsid w:val="002B5EB6"/>
    <w:rsid w:val="002B6038"/>
    <w:rsid w:val="002C5439"/>
    <w:rsid w:val="002C6605"/>
    <w:rsid w:val="002D0C29"/>
    <w:rsid w:val="002D0ED1"/>
    <w:rsid w:val="002D2714"/>
    <w:rsid w:val="002D3B17"/>
    <w:rsid w:val="002D3B5D"/>
    <w:rsid w:val="002D4388"/>
    <w:rsid w:val="002D5C64"/>
    <w:rsid w:val="002D6048"/>
    <w:rsid w:val="002D686A"/>
    <w:rsid w:val="002E0B31"/>
    <w:rsid w:val="002E1869"/>
    <w:rsid w:val="002E1F19"/>
    <w:rsid w:val="002E216C"/>
    <w:rsid w:val="002E3CF7"/>
    <w:rsid w:val="002E4C89"/>
    <w:rsid w:val="002E6989"/>
    <w:rsid w:val="002E6D07"/>
    <w:rsid w:val="002F07CF"/>
    <w:rsid w:val="002F1D59"/>
    <w:rsid w:val="002F1E5B"/>
    <w:rsid w:val="002F36CE"/>
    <w:rsid w:val="002F5834"/>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126B"/>
    <w:rsid w:val="00323C66"/>
    <w:rsid w:val="00324537"/>
    <w:rsid w:val="00324F66"/>
    <w:rsid w:val="00325B84"/>
    <w:rsid w:val="00327307"/>
    <w:rsid w:val="00330C10"/>
    <w:rsid w:val="00331AFF"/>
    <w:rsid w:val="00333E8A"/>
    <w:rsid w:val="00333FD9"/>
    <w:rsid w:val="0033584D"/>
    <w:rsid w:val="00335A41"/>
    <w:rsid w:val="00335F46"/>
    <w:rsid w:val="00336624"/>
    <w:rsid w:val="003371B8"/>
    <w:rsid w:val="00340EA3"/>
    <w:rsid w:val="00341784"/>
    <w:rsid w:val="00341EC2"/>
    <w:rsid w:val="00343605"/>
    <w:rsid w:val="003458C7"/>
    <w:rsid w:val="00345907"/>
    <w:rsid w:val="00347FC6"/>
    <w:rsid w:val="003502D1"/>
    <w:rsid w:val="00350C7F"/>
    <w:rsid w:val="003510E5"/>
    <w:rsid w:val="00351280"/>
    <w:rsid w:val="00352499"/>
    <w:rsid w:val="003526C7"/>
    <w:rsid w:val="003526EA"/>
    <w:rsid w:val="00354B79"/>
    <w:rsid w:val="0035533A"/>
    <w:rsid w:val="003624A3"/>
    <w:rsid w:val="003631FB"/>
    <w:rsid w:val="00363DBC"/>
    <w:rsid w:val="00364D90"/>
    <w:rsid w:val="0036717D"/>
    <w:rsid w:val="003709D6"/>
    <w:rsid w:val="003711CB"/>
    <w:rsid w:val="00371545"/>
    <w:rsid w:val="00371FFE"/>
    <w:rsid w:val="00372C60"/>
    <w:rsid w:val="00372EAA"/>
    <w:rsid w:val="00372F0B"/>
    <w:rsid w:val="003730E9"/>
    <w:rsid w:val="00376067"/>
    <w:rsid w:val="003772B8"/>
    <w:rsid w:val="003774DA"/>
    <w:rsid w:val="00380A87"/>
    <w:rsid w:val="00380AE4"/>
    <w:rsid w:val="00381DEE"/>
    <w:rsid w:val="00382B96"/>
    <w:rsid w:val="003839BE"/>
    <w:rsid w:val="00383CA3"/>
    <w:rsid w:val="003868FD"/>
    <w:rsid w:val="0039091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C8B"/>
    <w:rsid w:val="003C13EA"/>
    <w:rsid w:val="003C18DB"/>
    <w:rsid w:val="003C1C4A"/>
    <w:rsid w:val="003C5DB7"/>
    <w:rsid w:val="003C5F3A"/>
    <w:rsid w:val="003C681B"/>
    <w:rsid w:val="003C7AC0"/>
    <w:rsid w:val="003D15FB"/>
    <w:rsid w:val="003D24B3"/>
    <w:rsid w:val="003D2AD2"/>
    <w:rsid w:val="003D3956"/>
    <w:rsid w:val="003D3BE0"/>
    <w:rsid w:val="003D409C"/>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3BBF"/>
    <w:rsid w:val="003F4046"/>
    <w:rsid w:val="003F5B4A"/>
    <w:rsid w:val="003F6501"/>
    <w:rsid w:val="003F677D"/>
    <w:rsid w:val="004003DA"/>
    <w:rsid w:val="004017C9"/>
    <w:rsid w:val="004021C1"/>
    <w:rsid w:val="004043BA"/>
    <w:rsid w:val="00406070"/>
    <w:rsid w:val="00406878"/>
    <w:rsid w:val="00407739"/>
    <w:rsid w:val="0041053C"/>
    <w:rsid w:val="00411203"/>
    <w:rsid w:val="004126B6"/>
    <w:rsid w:val="00412E09"/>
    <w:rsid w:val="00414E05"/>
    <w:rsid w:val="00415150"/>
    <w:rsid w:val="004174EA"/>
    <w:rsid w:val="00417703"/>
    <w:rsid w:val="00420A31"/>
    <w:rsid w:val="0042110A"/>
    <w:rsid w:val="004229F3"/>
    <w:rsid w:val="00422D17"/>
    <w:rsid w:val="004241E7"/>
    <w:rsid w:val="00425EA8"/>
    <w:rsid w:val="00430280"/>
    <w:rsid w:val="00431391"/>
    <w:rsid w:val="004316B8"/>
    <w:rsid w:val="00431CE0"/>
    <w:rsid w:val="00434FEF"/>
    <w:rsid w:val="00437782"/>
    <w:rsid w:val="004401FC"/>
    <w:rsid w:val="00443537"/>
    <w:rsid w:val="00443CED"/>
    <w:rsid w:val="00445492"/>
    <w:rsid w:val="004454BC"/>
    <w:rsid w:val="00445510"/>
    <w:rsid w:val="004458E0"/>
    <w:rsid w:val="00445ACB"/>
    <w:rsid w:val="0044717F"/>
    <w:rsid w:val="00450C7C"/>
    <w:rsid w:val="00450EA5"/>
    <w:rsid w:val="00450F56"/>
    <w:rsid w:val="0045152B"/>
    <w:rsid w:val="00453467"/>
    <w:rsid w:val="00454DA1"/>
    <w:rsid w:val="00455A72"/>
    <w:rsid w:val="00455E1A"/>
    <w:rsid w:val="00456782"/>
    <w:rsid w:val="004568CB"/>
    <w:rsid w:val="00457BE7"/>
    <w:rsid w:val="004601F1"/>
    <w:rsid w:val="00460BD6"/>
    <w:rsid w:val="00460E18"/>
    <w:rsid w:val="00460EA3"/>
    <w:rsid w:val="004610F3"/>
    <w:rsid w:val="0046292B"/>
    <w:rsid w:val="00462AA7"/>
    <w:rsid w:val="00463180"/>
    <w:rsid w:val="00464F66"/>
    <w:rsid w:val="0046526F"/>
    <w:rsid w:val="004663DB"/>
    <w:rsid w:val="004665EE"/>
    <w:rsid w:val="00466F95"/>
    <w:rsid w:val="00467741"/>
    <w:rsid w:val="00470205"/>
    <w:rsid w:val="00472A58"/>
    <w:rsid w:val="00473812"/>
    <w:rsid w:val="00473F9A"/>
    <w:rsid w:val="004757E7"/>
    <w:rsid w:val="0047691A"/>
    <w:rsid w:val="00477F73"/>
    <w:rsid w:val="00480B41"/>
    <w:rsid w:val="00480D6B"/>
    <w:rsid w:val="0048167C"/>
    <w:rsid w:val="00481D6D"/>
    <w:rsid w:val="0048404E"/>
    <w:rsid w:val="00484AF6"/>
    <w:rsid w:val="004859F7"/>
    <w:rsid w:val="004861E2"/>
    <w:rsid w:val="00486C46"/>
    <w:rsid w:val="004875D5"/>
    <w:rsid w:val="004902C6"/>
    <w:rsid w:val="0049068E"/>
    <w:rsid w:val="004928F6"/>
    <w:rsid w:val="004935D7"/>
    <w:rsid w:val="004969E0"/>
    <w:rsid w:val="0049701E"/>
    <w:rsid w:val="00497D34"/>
    <w:rsid w:val="004A1370"/>
    <w:rsid w:val="004A1CBD"/>
    <w:rsid w:val="004A2E5D"/>
    <w:rsid w:val="004A3C70"/>
    <w:rsid w:val="004A3CC2"/>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6C3E"/>
    <w:rsid w:val="004C7C43"/>
    <w:rsid w:val="004D1C79"/>
    <w:rsid w:val="004D1C9F"/>
    <w:rsid w:val="004D2ACE"/>
    <w:rsid w:val="004D2D37"/>
    <w:rsid w:val="004D48DE"/>
    <w:rsid w:val="004D56F6"/>
    <w:rsid w:val="004D58D5"/>
    <w:rsid w:val="004D6051"/>
    <w:rsid w:val="004D6C61"/>
    <w:rsid w:val="004D7637"/>
    <w:rsid w:val="004D7A17"/>
    <w:rsid w:val="004E0C17"/>
    <w:rsid w:val="004E0EA2"/>
    <w:rsid w:val="004E1AF5"/>
    <w:rsid w:val="004E3C65"/>
    <w:rsid w:val="004E4FEB"/>
    <w:rsid w:val="004E64A0"/>
    <w:rsid w:val="004E7EFC"/>
    <w:rsid w:val="004F2A4E"/>
    <w:rsid w:val="004F3210"/>
    <w:rsid w:val="004F32FC"/>
    <w:rsid w:val="004F389E"/>
    <w:rsid w:val="004F3F7A"/>
    <w:rsid w:val="004F5285"/>
    <w:rsid w:val="004F53E9"/>
    <w:rsid w:val="004F5D28"/>
    <w:rsid w:val="004F7230"/>
    <w:rsid w:val="004F750B"/>
    <w:rsid w:val="004F7D56"/>
    <w:rsid w:val="00501421"/>
    <w:rsid w:val="005019E6"/>
    <w:rsid w:val="005020B7"/>
    <w:rsid w:val="00502829"/>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351"/>
    <w:rsid w:val="00521A61"/>
    <w:rsid w:val="00521DA2"/>
    <w:rsid w:val="00523557"/>
    <w:rsid w:val="005242D3"/>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14AE"/>
    <w:rsid w:val="005425A5"/>
    <w:rsid w:val="00543F37"/>
    <w:rsid w:val="00546DB4"/>
    <w:rsid w:val="00546F4D"/>
    <w:rsid w:val="00547816"/>
    <w:rsid w:val="00547E3C"/>
    <w:rsid w:val="00552A3B"/>
    <w:rsid w:val="005572B4"/>
    <w:rsid w:val="005576D1"/>
    <w:rsid w:val="0056302B"/>
    <w:rsid w:val="005652D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77EA0"/>
    <w:rsid w:val="005806A7"/>
    <w:rsid w:val="00580CCE"/>
    <w:rsid w:val="00582B03"/>
    <w:rsid w:val="00584962"/>
    <w:rsid w:val="00584BFC"/>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214D"/>
    <w:rsid w:val="005C2F2F"/>
    <w:rsid w:val="005C2F58"/>
    <w:rsid w:val="005C3A59"/>
    <w:rsid w:val="005C3B4C"/>
    <w:rsid w:val="005C4263"/>
    <w:rsid w:val="005C47AD"/>
    <w:rsid w:val="005C5894"/>
    <w:rsid w:val="005C590F"/>
    <w:rsid w:val="005C62FA"/>
    <w:rsid w:val="005C6593"/>
    <w:rsid w:val="005C65C4"/>
    <w:rsid w:val="005C6EE6"/>
    <w:rsid w:val="005C7581"/>
    <w:rsid w:val="005D2170"/>
    <w:rsid w:val="005D2384"/>
    <w:rsid w:val="005D249C"/>
    <w:rsid w:val="005D7065"/>
    <w:rsid w:val="005D7FD2"/>
    <w:rsid w:val="005E0696"/>
    <w:rsid w:val="005E0A80"/>
    <w:rsid w:val="005E14EF"/>
    <w:rsid w:val="005E1E3E"/>
    <w:rsid w:val="005E20A2"/>
    <w:rsid w:val="005E233F"/>
    <w:rsid w:val="005E3ECF"/>
    <w:rsid w:val="005E40F4"/>
    <w:rsid w:val="005E532E"/>
    <w:rsid w:val="005E6790"/>
    <w:rsid w:val="005F0328"/>
    <w:rsid w:val="005F03EB"/>
    <w:rsid w:val="005F16FB"/>
    <w:rsid w:val="005F1C6C"/>
    <w:rsid w:val="005F4D73"/>
    <w:rsid w:val="005F56C7"/>
    <w:rsid w:val="005F6641"/>
    <w:rsid w:val="005F69DD"/>
    <w:rsid w:val="005F6A20"/>
    <w:rsid w:val="005F6B6F"/>
    <w:rsid w:val="005F703B"/>
    <w:rsid w:val="00600FF7"/>
    <w:rsid w:val="00601B8D"/>
    <w:rsid w:val="0060205C"/>
    <w:rsid w:val="0060461A"/>
    <w:rsid w:val="006052F7"/>
    <w:rsid w:val="00607181"/>
    <w:rsid w:val="006071E8"/>
    <w:rsid w:val="00610002"/>
    <w:rsid w:val="006102B9"/>
    <w:rsid w:val="006118A3"/>
    <w:rsid w:val="006132DC"/>
    <w:rsid w:val="00613BBF"/>
    <w:rsid w:val="00613CD6"/>
    <w:rsid w:val="006145DB"/>
    <w:rsid w:val="006163E2"/>
    <w:rsid w:val="00616A0B"/>
    <w:rsid w:val="00616F74"/>
    <w:rsid w:val="006171B6"/>
    <w:rsid w:val="00617CB4"/>
    <w:rsid w:val="00617F1D"/>
    <w:rsid w:val="00621656"/>
    <w:rsid w:val="00621CF7"/>
    <w:rsid w:val="00622474"/>
    <w:rsid w:val="0062258C"/>
    <w:rsid w:val="00622692"/>
    <w:rsid w:val="00622EF4"/>
    <w:rsid w:val="006237B6"/>
    <w:rsid w:val="00626B9D"/>
    <w:rsid w:val="00627F3C"/>
    <w:rsid w:val="006319D6"/>
    <w:rsid w:val="00631DB2"/>
    <w:rsid w:val="006333EC"/>
    <w:rsid w:val="00633793"/>
    <w:rsid w:val="00634C7E"/>
    <w:rsid w:val="00635959"/>
    <w:rsid w:val="006376C3"/>
    <w:rsid w:val="0064223D"/>
    <w:rsid w:val="00642B0B"/>
    <w:rsid w:val="006443ED"/>
    <w:rsid w:val="0064485D"/>
    <w:rsid w:val="00645B98"/>
    <w:rsid w:val="00645F6B"/>
    <w:rsid w:val="00646C3A"/>
    <w:rsid w:val="00646EBF"/>
    <w:rsid w:val="00647286"/>
    <w:rsid w:val="006477D2"/>
    <w:rsid w:val="006502C7"/>
    <w:rsid w:val="00650370"/>
    <w:rsid w:val="006531B5"/>
    <w:rsid w:val="00654E36"/>
    <w:rsid w:val="0065610A"/>
    <w:rsid w:val="00657695"/>
    <w:rsid w:val="00657C2C"/>
    <w:rsid w:val="00657FF8"/>
    <w:rsid w:val="0066014D"/>
    <w:rsid w:val="00660278"/>
    <w:rsid w:val="00660652"/>
    <w:rsid w:val="00660FDB"/>
    <w:rsid w:val="0066175A"/>
    <w:rsid w:val="00661EB0"/>
    <w:rsid w:val="00662F04"/>
    <w:rsid w:val="006630B6"/>
    <w:rsid w:val="006637E0"/>
    <w:rsid w:val="00664037"/>
    <w:rsid w:val="00664265"/>
    <w:rsid w:val="00665E9C"/>
    <w:rsid w:val="006665BF"/>
    <w:rsid w:val="00666A97"/>
    <w:rsid w:val="006701FD"/>
    <w:rsid w:val="006702E4"/>
    <w:rsid w:val="00672AE3"/>
    <w:rsid w:val="0067353E"/>
    <w:rsid w:val="00674F8F"/>
    <w:rsid w:val="00675224"/>
    <w:rsid w:val="00675314"/>
    <w:rsid w:val="00676BF0"/>
    <w:rsid w:val="00677720"/>
    <w:rsid w:val="00680414"/>
    <w:rsid w:val="0068077C"/>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1CD0"/>
    <w:rsid w:val="006A334C"/>
    <w:rsid w:val="006A46EF"/>
    <w:rsid w:val="006A59E4"/>
    <w:rsid w:val="006B03E2"/>
    <w:rsid w:val="006B0539"/>
    <w:rsid w:val="006B1269"/>
    <w:rsid w:val="006B26A6"/>
    <w:rsid w:val="006B3AEC"/>
    <w:rsid w:val="006B61BA"/>
    <w:rsid w:val="006B67A8"/>
    <w:rsid w:val="006B6B11"/>
    <w:rsid w:val="006C1E31"/>
    <w:rsid w:val="006C3139"/>
    <w:rsid w:val="006D026B"/>
    <w:rsid w:val="006D05D3"/>
    <w:rsid w:val="006D08C3"/>
    <w:rsid w:val="006D2359"/>
    <w:rsid w:val="006D265A"/>
    <w:rsid w:val="006D313F"/>
    <w:rsid w:val="006D3C53"/>
    <w:rsid w:val="006D4BE6"/>
    <w:rsid w:val="006D6A67"/>
    <w:rsid w:val="006D6C74"/>
    <w:rsid w:val="006D7782"/>
    <w:rsid w:val="006E1474"/>
    <w:rsid w:val="006E193B"/>
    <w:rsid w:val="006E2B83"/>
    <w:rsid w:val="006E2C68"/>
    <w:rsid w:val="006E3A5F"/>
    <w:rsid w:val="006E3A8E"/>
    <w:rsid w:val="006E4E4E"/>
    <w:rsid w:val="006E5537"/>
    <w:rsid w:val="006E5D43"/>
    <w:rsid w:val="006E752D"/>
    <w:rsid w:val="006E757B"/>
    <w:rsid w:val="006F003C"/>
    <w:rsid w:val="006F12AA"/>
    <w:rsid w:val="006F14D7"/>
    <w:rsid w:val="006F1D2A"/>
    <w:rsid w:val="006F4357"/>
    <w:rsid w:val="006F5603"/>
    <w:rsid w:val="006F56C5"/>
    <w:rsid w:val="006F5C29"/>
    <w:rsid w:val="006F6210"/>
    <w:rsid w:val="006F62B1"/>
    <w:rsid w:val="006F73B0"/>
    <w:rsid w:val="006F75F8"/>
    <w:rsid w:val="006F7C2D"/>
    <w:rsid w:val="00700171"/>
    <w:rsid w:val="0070029C"/>
    <w:rsid w:val="00700C10"/>
    <w:rsid w:val="0070244E"/>
    <w:rsid w:val="007060D1"/>
    <w:rsid w:val="007067F0"/>
    <w:rsid w:val="00706E94"/>
    <w:rsid w:val="007072EE"/>
    <w:rsid w:val="00707C44"/>
    <w:rsid w:val="00711521"/>
    <w:rsid w:val="00711743"/>
    <w:rsid w:val="00711D94"/>
    <w:rsid w:val="007120E8"/>
    <w:rsid w:val="007121EC"/>
    <w:rsid w:val="00712EDB"/>
    <w:rsid w:val="00713BC6"/>
    <w:rsid w:val="00713CD0"/>
    <w:rsid w:val="00713E16"/>
    <w:rsid w:val="00714661"/>
    <w:rsid w:val="0072026F"/>
    <w:rsid w:val="00721875"/>
    <w:rsid w:val="00724050"/>
    <w:rsid w:val="00725B3F"/>
    <w:rsid w:val="00725D33"/>
    <w:rsid w:val="00726D08"/>
    <w:rsid w:val="0072734C"/>
    <w:rsid w:val="0072737E"/>
    <w:rsid w:val="0072745A"/>
    <w:rsid w:val="00727A2C"/>
    <w:rsid w:val="007300A7"/>
    <w:rsid w:val="007304D4"/>
    <w:rsid w:val="00730FB8"/>
    <w:rsid w:val="0073147D"/>
    <w:rsid w:val="00731981"/>
    <w:rsid w:val="00733008"/>
    <w:rsid w:val="007369D4"/>
    <w:rsid w:val="00736D73"/>
    <w:rsid w:val="00736FE8"/>
    <w:rsid w:val="007372E2"/>
    <w:rsid w:val="00740108"/>
    <w:rsid w:val="00740E84"/>
    <w:rsid w:val="00742765"/>
    <w:rsid w:val="00744567"/>
    <w:rsid w:val="00744A8F"/>
    <w:rsid w:val="00744F57"/>
    <w:rsid w:val="007465E7"/>
    <w:rsid w:val="0074690D"/>
    <w:rsid w:val="00746A78"/>
    <w:rsid w:val="00747C42"/>
    <w:rsid w:val="00750A4C"/>
    <w:rsid w:val="00751D55"/>
    <w:rsid w:val="00752479"/>
    <w:rsid w:val="0075406E"/>
    <w:rsid w:val="0075571A"/>
    <w:rsid w:val="00757526"/>
    <w:rsid w:val="007623E3"/>
    <w:rsid w:val="00766AAD"/>
    <w:rsid w:val="00766F6F"/>
    <w:rsid w:val="00767D20"/>
    <w:rsid w:val="00770A36"/>
    <w:rsid w:val="00773385"/>
    <w:rsid w:val="00774F51"/>
    <w:rsid w:val="00775EBC"/>
    <w:rsid w:val="00777AEF"/>
    <w:rsid w:val="00781062"/>
    <w:rsid w:val="0078113B"/>
    <w:rsid w:val="00781F92"/>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5B13"/>
    <w:rsid w:val="007A5B1D"/>
    <w:rsid w:val="007A712B"/>
    <w:rsid w:val="007A720D"/>
    <w:rsid w:val="007A7526"/>
    <w:rsid w:val="007B0E4D"/>
    <w:rsid w:val="007B2AF8"/>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3AC8"/>
    <w:rsid w:val="007C436E"/>
    <w:rsid w:val="007C4DB7"/>
    <w:rsid w:val="007C5670"/>
    <w:rsid w:val="007C5D28"/>
    <w:rsid w:val="007C6E6F"/>
    <w:rsid w:val="007C72DC"/>
    <w:rsid w:val="007D09C9"/>
    <w:rsid w:val="007D1805"/>
    <w:rsid w:val="007D2262"/>
    <w:rsid w:val="007D3FD7"/>
    <w:rsid w:val="007D4460"/>
    <w:rsid w:val="007D5525"/>
    <w:rsid w:val="007D5B08"/>
    <w:rsid w:val="007D670E"/>
    <w:rsid w:val="007E01DE"/>
    <w:rsid w:val="007E0283"/>
    <w:rsid w:val="007E18DD"/>
    <w:rsid w:val="007E210D"/>
    <w:rsid w:val="007E24D0"/>
    <w:rsid w:val="007E2583"/>
    <w:rsid w:val="007E297C"/>
    <w:rsid w:val="007E29DB"/>
    <w:rsid w:val="007E560A"/>
    <w:rsid w:val="007E6C5A"/>
    <w:rsid w:val="007E7836"/>
    <w:rsid w:val="007E7869"/>
    <w:rsid w:val="007F0B0F"/>
    <w:rsid w:val="007F0D3C"/>
    <w:rsid w:val="007F1695"/>
    <w:rsid w:val="007F21FC"/>
    <w:rsid w:val="007F2B90"/>
    <w:rsid w:val="007F412B"/>
    <w:rsid w:val="007F5C6F"/>
    <w:rsid w:val="007F6A2B"/>
    <w:rsid w:val="0080101C"/>
    <w:rsid w:val="008017AF"/>
    <w:rsid w:val="0080293A"/>
    <w:rsid w:val="00802B83"/>
    <w:rsid w:val="00802E4D"/>
    <w:rsid w:val="008031A5"/>
    <w:rsid w:val="00803D19"/>
    <w:rsid w:val="0080429D"/>
    <w:rsid w:val="0080476C"/>
    <w:rsid w:val="008058F0"/>
    <w:rsid w:val="008059B5"/>
    <w:rsid w:val="0080722A"/>
    <w:rsid w:val="00807B45"/>
    <w:rsid w:val="00807C6D"/>
    <w:rsid w:val="008103F4"/>
    <w:rsid w:val="00810ACE"/>
    <w:rsid w:val="00811135"/>
    <w:rsid w:val="00811D66"/>
    <w:rsid w:val="008123B9"/>
    <w:rsid w:val="00813E1B"/>
    <w:rsid w:val="00814F3A"/>
    <w:rsid w:val="00816A29"/>
    <w:rsid w:val="00821272"/>
    <w:rsid w:val="008212B7"/>
    <w:rsid w:val="00821EB9"/>
    <w:rsid w:val="00821F35"/>
    <w:rsid w:val="008220D0"/>
    <w:rsid w:val="008225C3"/>
    <w:rsid w:val="008226C9"/>
    <w:rsid w:val="00822898"/>
    <w:rsid w:val="0082356B"/>
    <w:rsid w:val="00823D91"/>
    <w:rsid w:val="008264A6"/>
    <w:rsid w:val="00827CAC"/>
    <w:rsid w:val="00833467"/>
    <w:rsid w:val="008341E7"/>
    <w:rsid w:val="00835B13"/>
    <w:rsid w:val="00836860"/>
    <w:rsid w:val="00836C44"/>
    <w:rsid w:val="00836CFD"/>
    <w:rsid w:val="00836E6E"/>
    <w:rsid w:val="00837C38"/>
    <w:rsid w:val="00840835"/>
    <w:rsid w:val="00840A4A"/>
    <w:rsid w:val="00840B87"/>
    <w:rsid w:val="00841060"/>
    <w:rsid w:val="008422BE"/>
    <w:rsid w:val="00842ED0"/>
    <w:rsid w:val="00842FC8"/>
    <w:rsid w:val="008435C1"/>
    <w:rsid w:val="008443DD"/>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3C31"/>
    <w:rsid w:val="00874852"/>
    <w:rsid w:val="00874F85"/>
    <w:rsid w:val="008771D1"/>
    <w:rsid w:val="008810DA"/>
    <w:rsid w:val="008812F1"/>
    <w:rsid w:val="00881E38"/>
    <w:rsid w:val="008821E5"/>
    <w:rsid w:val="00887174"/>
    <w:rsid w:val="00887900"/>
    <w:rsid w:val="00887B84"/>
    <w:rsid w:val="00887E28"/>
    <w:rsid w:val="008919ED"/>
    <w:rsid w:val="00891E1F"/>
    <w:rsid w:val="008926B9"/>
    <w:rsid w:val="00892D44"/>
    <w:rsid w:val="00892F87"/>
    <w:rsid w:val="008933F8"/>
    <w:rsid w:val="00894674"/>
    <w:rsid w:val="00894CA0"/>
    <w:rsid w:val="00895711"/>
    <w:rsid w:val="00896568"/>
    <w:rsid w:val="00896CBF"/>
    <w:rsid w:val="0089763A"/>
    <w:rsid w:val="008A01D5"/>
    <w:rsid w:val="008A0214"/>
    <w:rsid w:val="008A0287"/>
    <w:rsid w:val="008A0491"/>
    <w:rsid w:val="008A07B0"/>
    <w:rsid w:val="008A1460"/>
    <w:rsid w:val="008A19FD"/>
    <w:rsid w:val="008A222B"/>
    <w:rsid w:val="008A2754"/>
    <w:rsid w:val="008A3A2F"/>
    <w:rsid w:val="008A3AAF"/>
    <w:rsid w:val="008A5107"/>
    <w:rsid w:val="008A628C"/>
    <w:rsid w:val="008A7EAB"/>
    <w:rsid w:val="008B0494"/>
    <w:rsid w:val="008B2198"/>
    <w:rsid w:val="008B37C2"/>
    <w:rsid w:val="008B3AA4"/>
    <w:rsid w:val="008B3B75"/>
    <w:rsid w:val="008B40D3"/>
    <w:rsid w:val="008B5358"/>
    <w:rsid w:val="008B55FA"/>
    <w:rsid w:val="008B56C1"/>
    <w:rsid w:val="008B5F0B"/>
    <w:rsid w:val="008B7FA7"/>
    <w:rsid w:val="008C039F"/>
    <w:rsid w:val="008C04F9"/>
    <w:rsid w:val="008C1A38"/>
    <w:rsid w:val="008C1DFC"/>
    <w:rsid w:val="008C31B9"/>
    <w:rsid w:val="008C4616"/>
    <w:rsid w:val="008C529A"/>
    <w:rsid w:val="008C547D"/>
    <w:rsid w:val="008C5F38"/>
    <w:rsid w:val="008C6058"/>
    <w:rsid w:val="008C685A"/>
    <w:rsid w:val="008C6DDE"/>
    <w:rsid w:val="008C7833"/>
    <w:rsid w:val="008C7AE6"/>
    <w:rsid w:val="008D0254"/>
    <w:rsid w:val="008D09CC"/>
    <w:rsid w:val="008D11F5"/>
    <w:rsid w:val="008D173F"/>
    <w:rsid w:val="008D1BC4"/>
    <w:rsid w:val="008D20B9"/>
    <w:rsid w:val="008D4B4B"/>
    <w:rsid w:val="008D4BA5"/>
    <w:rsid w:val="008D5A54"/>
    <w:rsid w:val="008D7A68"/>
    <w:rsid w:val="008D7E42"/>
    <w:rsid w:val="008D7F3E"/>
    <w:rsid w:val="008E3A89"/>
    <w:rsid w:val="008E563B"/>
    <w:rsid w:val="008E641C"/>
    <w:rsid w:val="008E69A2"/>
    <w:rsid w:val="008F0D91"/>
    <w:rsid w:val="008F11A1"/>
    <w:rsid w:val="008F12D4"/>
    <w:rsid w:val="008F1618"/>
    <w:rsid w:val="008F1B15"/>
    <w:rsid w:val="008F1F41"/>
    <w:rsid w:val="008F202C"/>
    <w:rsid w:val="008F2B52"/>
    <w:rsid w:val="008F2D43"/>
    <w:rsid w:val="008F3258"/>
    <w:rsid w:val="008F408D"/>
    <w:rsid w:val="008F50BC"/>
    <w:rsid w:val="008F57F0"/>
    <w:rsid w:val="008F5816"/>
    <w:rsid w:val="008F58A1"/>
    <w:rsid w:val="008F5B69"/>
    <w:rsid w:val="008F6D91"/>
    <w:rsid w:val="008F6E44"/>
    <w:rsid w:val="008F7A9D"/>
    <w:rsid w:val="008F7F61"/>
    <w:rsid w:val="009005BE"/>
    <w:rsid w:val="009008CC"/>
    <w:rsid w:val="0090310D"/>
    <w:rsid w:val="00903BF7"/>
    <w:rsid w:val="00903C78"/>
    <w:rsid w:val="009044A3"/>
    <w:rsid w:val="00904D6E"/>
    <w:rsid w:val="00906363"/>
    <w:rsid w:val="00906724"/>
    <w:rsid w:val="009067A6"/>
    <w:rsid w:val="00910F50"/>
    <w:rsid w:val="00913A3A"/>
    <w:rsid w:val="009152E4"/>
    <w:rsid w:val="00917FDC"/>
    <w:rsid w:val="00920F12"/>
    <w:rsid w:val="00923BDF"/>
    <w:rsid w:val="00924180"/>
    <w:rsid w:val="0092431D"/>
    <w:rsid w:val="00924CB7"/>
    <w:rsid w:val="0092588D"/>
    <w:rsid w:val="0092698E"/>
    <w:rsid w:val="00926AB1"/>
    <w:rsid w:val="00927687"/>
    <w:rsid w:val="00930C2D"/>
    <w:rsid w:val="009320D5"/>
    <w:rsid w:val="009320D7"/>
    <w:rsid w:val="00932824"/>
    <w:rsid w:val="009331B8"/>
    <w:rsid w:val="00933610"/>
    <w:rsid w:val="009337C8"/>
    <w:rsid w:val="00933FDD"/>
    <w:rsid w:val="0093410A"/>
    <w:rsid w:val="00934528"/>
    <w:rsid w:val="009376DD"/>
    <w:rsid w:val="00940AA1"/>
    <w:rsid w:val="00940B6C"/>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57DCB"/>
    <w:rsid w:val="0096097B"/>
    <w:rsid w:val="00961FF5"/>
    <w:rsid w:val="009629A3"/>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13"/>
    <w:rsid w:val="00975C27"/>
    <w:rsid w:val="00980571"/>
    <w:rsid w:val="00980E7F"/>
    <w:rsid w:val="00984840"/>
    <w:rsid w:val="009862F0"/>
    <w:rsid w:val="00986695"/>
    <w:rsid w:val="009866D9"/>
    <w:rsid w:val="0098720C"/>
    <w:rsid w:val="00987DFA"/>
    <w:rsid w:val="0099093C"/>
    <w:rsid w:val="00991598"/>
    <w:rsid w:val="00992028"/>
    <w:rsid w:val="0099214D"/>
    <w:rsid w:val="00992177"/>
    <w:rsid w:val="00992987"/>
    <w:rsid w:val="00992E1A"/>
    <w:rsid w:val="00993AE8"/>
    <w:rsid w:val="00994F12"/>
    <w:rsid w:val="00994FC0"/>
    <w:rsid w:val="009951C4"/>
    <w:rsid w:val="00995490"/>
    <w:rsid w:val="00995497"/>
    <w:rsid w:val="009A09E8"/>
    <w:rsid w:val="009A313B"/>
    <w:rsid w:val="009A38DA"/>
    <w:rsid w:val="009A5596"/>
    <w:rsid w:val="009A5F40"/>
    <w:rsid w:val="009A6CBE"/>
    <w:rsid w:val="009A7C9A"/>
    <w:rsid w:val="009A7D0F"/>
    <w:rsid w:val="009A7EAE"/>
    <w:rsid w:val="009B0A0E"/>
    <w:rsid w:val="009B2531"/>
    <w:rsid w:val="009B4161"/>
    <w:rsid w:val="009B4B57"/>
    <w:rsid w:val="009B5285"/>
    <w:rsid w:val="009B532C"/>
    <w:rsid w:val="009B5BA8"/>
    <w:rsid w:val="009B5FBF"/>
    <w:rsid w:val="009B686D"/>
    <w:rsid w:val="009B70E6"/>
    <w:rsid w:val="009B74EC"/>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6E"/>
    <w:rsid w:val="009D2983"/>
    <w:rsid w:val="009D2F63"/>
    <w:rsid w:val="009D3155"/>
    <w:rsid w:val="009D51E6"/>
    <w:rsid w:val="009D558F"/>
    <w:rsid w:val="009D7962"/>
    <w:rsid w:val="009E021F"/>
    <w:rsid w:val="009E055F"/>
    <w:rsid w:val="009E0576"/>
    <w:rsid w:val="009E132A"/>
    <w:rsid w:val="009E1B11"/>
    <w:rsid w:val="009E2121"/>
    <w:rsid w:val="009E3207"/>
    <w:rsid w:val="009E3B8B"/>
    <w:rsid w:val="009E4F02"/>
    <w:rsid w:val="009E58B1"/>
    <w:rsid w:val="009E691A"/>
    <w:rsid w:val="009E7723"/>
    <w:rsid w:val="009E7FCD"/>
    <w:rsid w:val="009F1503"/>
    <w:rsid w:val="009F16FE"/>
    <w:rsid w:val="009F1AAC"/>
    <w:rsid w:val="009F3068"/>
    <w:rsid w:val="009F3DF5"/>
    <w:rsid w:val="009F50A6"/>
    <w:rsid w:val="00A005AE"/>
    <w:rsid w:val="00A00E08"/>
    <w:rsid w:val="00A01A22"/>
    <w:rsid w:val="00A021A8"/>
    <w:rsid w:val="00A02B7A"/>
    <w:rsid w:val="00A0417F"/>
    <w:rsid w:val="00A0452D"/>
    <w:rsid w:val="00A04A85"/>
    <w:rsid w:val="00A05F5D"/>
    <w:rsid w:val="00A0693B"/>
    <w:rsid w:val="00A06AD7"/>
    <w:rsid w:val="00A06E5C"/>
    <w:rsid w:val="00A06F53"/>
    <w:rsid w:val="00A07554"/>
    <w:rsid w:val="00A13CE9"/>
    <w:rsid w:val="00A1452B"/>
    <w:rsid w:val="00A1480B"/>
    <w:rsid w:val="00A1577E"/>
    <w:rsid w:val="00A15CED"/>
    <w:rsid w:val="00A1675F"/>
    <w:rsid w:val="00A17B6A"/>
    <w:rsid w:val="00A17FA1"/>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427E"/>
    <w:rsid w:val="00A44408"/>
    <w:rsid w:val="00A45A82"/>
    <w:rsid w:val="00A47257"/>
    <w:rsid w:val="00A477DA"/>
    <w:rsid w:val="00A51DA2"/>
    <w:rsid w:val="00A527F9"/>
    <w:rsid w:val="00A53956"/>
    <w:rsid w:val="00A53C7D"/>
    <w:rsid w:val="00A54849"/>
    <w:rsid w:val="00A55E34"/>
    <w:rsid w:val="00A576CB"/>
    <w:rsid w:val="00A6033F"/>
    <w:rsid w:val="00A60ADC"/>
    <w:rsid w:val="00A620DB"/>
    <w:rsid w:val="00A6329E"/>
    <w:rsid w:val="00A650B6"/>
    <w:rsid w:val="00A651D1"/>
    <w:rsid w:val="00A65BD4"/>
    <w:rsid w:val="00A65E61"/>
    <w:rsid w:val="00A661C3"/>
    <w:rsid w:val="00A676AD"/>
    <w:rsid w:val="00A70197"/>
    <w:rsid w:val="00A70B2E"/>
    <w:rsid w:val="00A70D72"/>
    <w:rsid w:val="00A76972"/>
    <w:rsid w:val="00A76D35"/>
    <w:rsid w:val="00A803FE"/>
    <w:rsid w:val="00A80569"/>
    <w:rsid w:val="00A80775"/>
    <w:rsid w:val="00A80B62"/>
    <w:rsid w:val="00A8140D"/>
    <w:rsid w:val="00A823A0"/>
    <w:rsid w:val="00A82D6F"/>
    <w:rsid w:val="00A82EE3"/>
    <w:rsid w:val="00A8417F"/>
    <w:rsid w:val="00A867C5"/>
    <w:rsid w:val="00A86832"/>
    <w:rsid w:val="00A870D7"/>
    <w:rsid w:val="00A872F7"/>
    <w:rsid w:val="00A901CC"/>
    <w:rsid w:val="00A910AB"/>
    <w:rsid w:val="00A91152"/>
    <w:rsid w:val="00A92C23"/>
    <w:rsid w:val="00A9313D"/>
    <w:rsid w:val="00A94A1A"/>
    <w:rsid w:val="00A94C29"/>
    <w:rsid w:val="00A95126"/>
    <w:rsid w:val="00AA271B"/>
    <w:rsid w:val="00AA2C95"/>
    <w:rsid w:val="00AA3949"/>
    <w:rsid w:val="00AA39B0"/>
    <w:rsid w:val="00AA4720"/>
    <w:rsid w:val="00AA55F7"/>
    <w:rsid w:val="00AA5ECB"/>
    <w:rsid w:val="00AA6D37"/>
    <w:rsid w:val="00AA7E74"/>
    <w:rsid w:val="00AA7EDC"/>
    <w:rsid w:val="00AB0360"/>
    <w:rsid w:val="00AB1816"/>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1FCA"/>
    <w:rsid w:val="00AD3016"/>
    <w:rsid w:val="00AD4576"/>
    <w:rsid w:val="00AD4C00"/>
    <w:rsid w:val="00AD4DB1"/>
    <w:rsid w:val="00AD5A35"/>
    <w:rsid w:val="00AD5E55"/>
    <w:rsid w:val="00AD5EF0"/>
    <w:rsid w:val="00AD6279"/>
    <w:rsid w:val="00AD7196"/>
    <w:rsid w:val="00AE0DD6"/>
    <w:rsid w:val="00AE3A6D"/>
    <w:rsid w:val="00AE3B1A"/>
    <w:rsid w:val="00AE40BD"/>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7060"/>
    <w:rsid w:val="00B0149B"/>
    <w:rsid w:val="00B03319"/>
    <w:rsid w:val="00B06A49"/>
    <w:rsid w:val="00B0742F"/>
    <w:rsid w:val="00B074DF"/>
    <w:rsid w:val="00B10805"/>
    <w:rsid w:val="00B10F67"/>
    <w:rsid w:val="00B11044"/>
    <w:rsid w:val="00B11198"/>
    <w:rsid w:val="00B118C5"/>
    <w:rsid w:val="00B1354A"/>
    <w:rsid w:val="00B13D90"/>
    <w:rsid w:val="00B148EF"/>
    <w:rsid w:val="00B14C11"/>
    <w:rsid w:val="00B14EC9"/>
    <w:rsid w:val="00B14F4A"/>
    <w:rsid w:val="00B16A3E"/>
    <w:rsid w:val="00B16B53"/>
    <w:rsid w:val="00B16E73"/>
    <w:rsid w:val="00B17D1E"/>
    <w:rsid w:val="00B17D9E"/>
    <w:rsid w:val="00B21B55"/>
    <w:rsid w:val="00B21DB0"/>
    <w:rsid w:val="00B223F1"/>
    <w:rsid w:val="00B2254F"/>
    <w:rsid w:val="00B23B97"/>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E39"/>
    <w:rsid w:val="00B34EC8"/>
    <w:rsid w:val="00B3636D"/>
    <w:rsid w:val="00B37C2B"/>
    <w:rsid w:val="00B426C8"/>
    <w:rsid w:val="00B4518D"/>
    <w:rsid w:val="00B451EF"/>
    <w:rsid w:val="00B463B4"/>
    <w:rsid w:val="00B473E7"/>
    <w:rsid w:val="00B47D22"/>
    <w:rsid w:val="00B50EF0"/>
    <w:rsid w:val="00B511B9"/>
    <w:rsid w:val="00B52158"/>
    <w:rsid w:val="00B5225B"/>
    <w:rsid w:val="00B5336B"/>
    <w:rsid w:val="00B5368D"/>
    <w:rsid w:val="00B55331"/>
    <w:rsid w:val="00B55FDA"/>
    <w:rsid w:val="00B56C0C"/>
    <w:rsid w:val="00B56CC7"/>
    <w:rsid w:val="00B5731A"/>
    <w:rsid w:val="00B60A3C"/>
    <w:rsid w:val="00B60A6A"/>
    <w:rsid w:val="00B614F6"/>
    <w:rsid w:val="00B6219F"/>
    <w:rsid w:val="00B625C9"/>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224F"/>
    <w:rsid w:val="00B82730"/>
    <w:rsid w:val="00B829C1"/>
    <w:rsid w:val="00B82F2F"/>
    <w:rsid w:val="00B85EF2"/>
    <w:rsid w:val="00B86C64"/>
    <w:rsid w:val="00B8721C"/>
    <w:rsid w:val="00B87546"/>
    <w:rsid w:val="00B87757"/>
    <w:rsid w:val="00B878BF"/>
    <w:rsid w:val="00B90C15"/>
    <w:rsid w:val="00B911F8"/>
    <w:rsid w:val="00B91610"/>
    <w:rsid w:val="00B92748"/>
    <w:rsid w:val="00B93F7B"/>
    <w:rsid w:val="00B95D55"/>
    <w:rsid w:val="00B96A14"/>
    <w:rsid w:val="00B96EC5"/>
    <w:rsid w:val="00BA07C4"/>
    <w:rsid w:val="00BA15C6"/>
    <w:rsid w:val="00BA2625"/>
    <w:rsid w:val="00BA2B2D"/>
    <w:rsid w:val="00BA4641"/>
    <w:rsid w:val="00BA567B"/>
    <w:rsid w:val="00BA5798"/>
    <w:rsid w:val="00BA7FCD"/>
    <w:rsid w:val="00BB0AE4"/>
    <w:rsid w:val="00BB1516"/>
    <w:rsid w:val="00BB236C"/>
    <w:rsid w:val="00BB2406"/>
    <w:rsid w:val="00BB384B"/>
    <w:rsid w:val="00BB4031"/>
    <w:rsid w:val="00BB47DB"/>
    <w:rsid w:val="00BB616A"/>
    <w:rsid w:val="00BB69BC"/>
    <w:rsid w:val="00BB7037"/>
    <w:rsid w:val="00BB785B"/>
    <w:rsid w:val="00BB7DC6"/>
    <w:rsid w:val="00BB7FBC"/>
    <w:rsid w:val="00BC1988"/>
    <w:rsid w:val="00BC1A75"/>
    <w:rsid w:val="00BC2003"/>
    <w:rsid w:val="00BC269C"/>
    <w:rsid w:val="00BC3210"/>
    <w:rsid w:val="00BC3EFF"/>
    <w:rsid w:val="00BC4811"/>
    <w:rsid w:val="00BC4A1B"/>
    <w:rsid w:val="00BC4F6F"/>
    <w:rsid w:val="00BC5512"/>
    <w:rsid w:val="00BC626E"/>
    <w:rsid w:val="00BC62B3"/>
    <w:rsid w:val="00BC6385"/>
    <w:rsid w:val="00BC662A"/>
    <w:rsid w:val="00BC690B"/>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39C"/>
    <w:rsid w:val="00BE06A5"/>
    <w:rsid w:val="00BE0F74"/>
    <w:rsid w:val="00BE4C77"/>
    <w:rsid w:val="00BE6025"/>
    <w:rsid w:val="00BE7A66"/>
    <w:rsid w:val="00BE7AA6"/>
    <w:rsid w:val="00BE7BB8"/>
    <w:rsid w:val="00BE7DE8"/>
    <w:rsid w:val="00BF1AB0"/>
    <w:rsid w:val="00BF2124"/>
    <w:rsid w:val="00BF234A"/>
    <w:rsid w:val="00BF2FEB"/>
    <w:rsid w:val="00BF3062"/>
    <w:rsid w:val="00BF38E5"/>
    <w:rsid w:val="00BF4A5D"/>
    <w:rsid w:val="00BF53AE"/>
    <w:rsid w:val="00BF6032"/>
    <w:rsid w:val="00BF610F"/>
    <w:rsid w:val="00BF6698"/>
    <w:rsid w:val="00BF7681"/>
    <w:rsid w:val="00C00AB1"/>
    <w:rsid w:val="00C03163"/>
    <w:rsid w:val="00C0391B"/>
    <w:rsid w:val="00C0500D"/>
    <w:rsid w:val="00C066F5"/>
    <w:rsid w:val="00C0671E"/>
    <w:rsid w:val="00C07581"/>
    <w:rsid w:val="00C100E1"/>
    <w:rsid w:val="00C10495"/>
    <w:rsid w:val="00C11710"/>
    <w:rsid w:val="00C11AE4"/>
    <w:rsid w:val="00C12B58"/>
    <w:rsid w:val="00C157D4"/>
    <w:rsid w:val="00C15EDC"/>
    <w:rsid w:val="00C17C5E"/>
    <w:rsid w:val="00C217A9"/>
    <w:rsid w:val="00C23737"/>
    <w:rsid w:val="00C24935"/>
    <w:rsid w:val="00C26397"/>
    <w:rsid w:val="00C26A76"/>
    <w:rsid w:val="00C26BDF"/>
    <w:rsid w:val="00C30D3E"/>
    <w:rsid w:val="00C31D02"/>
    <w:rsid w:val="00C32075"/>
    <w:rsid w:val="00C359EE"/>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1F7D"/>
    <w:rsid w:val="00C52D0E"/>
    <w:rsid w:val="00C533CF"/>
    <w:rsid w:val="00C53682"/>
    <w:rsid w:val="00C53DF9"/>
    <w:rsid w:val="00C54BC0"/>
    <w:rsid w:val="00C573B6"/>
    <w:rsid w:val="00C57837"/>
    <w:rsid w:val="00C61A07"/>
    <w:rsid w:val="00C61B29"/>
    <w:rsid w:val="00C61DC9"/>
    <w:rsid w:val="00C62C12"/>
    <w:rsid w:val="00C63273"/>
    <w:rsid w:val="00C64052"/>
    <w:rsid w:val="00C64C44"/>
    <w:rsid w:val="00C65BF2"/>
    <w:rsid w:val="00C6607E"/>
    <w:rsid w:val="00C66C59"/>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5441"/>
    <w:rsid w:val="00C95E67"/>
    <w:rsid w:val="00C977F5"/>
    <w:rsid w:val="00CA0A6F"/>
    <w:rsid w:val="00CA1047"/>
    <w:rsid w:val="00CA1F73"/>
    <w:rsid w:val="00CA2398"/>
    <w:rsid w:val="00CA28E2"/>
    <w:rsid w:val="00CA2A84"/>
    <w:rsid w:val="00CA2E85"/>
    <w:rsid w:val="00CA3469"/>
    <w:rsid w:val="00CA4100"/>
    <w:rsid w:val="00CB03B3"/>
    <w:rsid w:val="00CB0ED3"/>
    <w:rsid w:val="00CB24CE"/>
    <w:rsid w:val="00CB38C8"/>
    <w:rsid w:val="00CB44BE"/>
    <w:rsid w:val="00CB52EA"/>
    <w:rsid w:val="00CB5C6B"/>
    <w:rsid w:val="00CB5DC7"/>
    <w:rsid w:val="00CB708E"/>
    <w:rsid w:val="00CB70B3"/>
    <w:rsid w:val="00CC0959"/>
    <w:rsid w:val="00CC13C4"/>
    <w:rsid w:val="00CC1D2F"/>
    <w:rsid w:val="00CC3C0E"/>
    <w:rsid w:val="00CC3E64"/>
    <w:rsid w:val="00CC4AD0"/>
    <w:rsid w:val="00CC5E74"/>
    <w:rsid w:val="00CC6D28"/>
    <w:rsid w:val="00CD303E"/>
    <w:rsid w:val="00CD311A"/>
    <w:rsid w:val="00CD4C21"/>
    <w:rsid w:val="00CD5C79"/>
    <w:rsid w:val="00CD6470"/>
    <w:rsid w:val="00CD7696"/>
    <w:rsid w:val="00CE0E08"/>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AEB"/>
    <w:rsid w:val="00D06F21"/>
    <w:rsid w:val="00D1321A"/>
    <w:rsid w:val="00D1331B"/>
    <w:rsid w:val="00D16200"/>
    <w:rsid w:val="00D1654F"/>
    <w:rsid w:val="00D1700C"/>
    <w:rsid w:val="00D17854"/>
    <w:rsid w:val="00D17CE8"/>
    <w:rsid w:val="00D22639"/>
    <w:rsid w:val="00D22717"/>
    <w:rsid w:val="00D22A27"/>
    <w:rsid w:val="00D236BB"/>
    <w:rsid w:val="00D237FE"/>
    <w:rsid w:val="00D2496A"/>
    <w:rsid w:val="00D25C59"/>
    <w:rsid w:val="00D26036"/>
    <w:rsid w:val="00D304D0"/>
    <w:rsid w:val="00D308F5"/>
    <w:rsid w:val="00D30B8C"/>
    <w:rsid w:val="00D30BE3"/>
    <w:rsid w:val="00D3153A"/>
    <w:rsid w:val="00D31D97"/>
    <w:rsid w:val="00D3306D"/>
    <w:rsid w:val="00D33449"/>
    <w:rsid w:val="00D337F8"/>
    <w:rsid w:val="00D341C8"/>
    <w:rsid w:val="00D34702"/>
    <w:rsid w:val="00D35E36"/>
    <w:rsid w:val="00D36019"/>
    <w:rsid w:val="00D36B8A"/>
    <w:rsid w:val="00D37BB3"/>
    <w:rsid w:val="00D40629"/>
    <w:rsid w:val="00D40E18"/>
    <w:rsid w:val="00D42106"/>
    <w:rsid w:val="00D4281A"/>
    <w:rsid w:val="00D42F80"/>
    <w:rsid w:val="00D432B0"/>
    <w:rsid w:val="00D43DBA"/>
    <w:rsid w:val="00D46272"/>
    <w:rsid w:val="00D46775"/>
    <w:rsid w:val="00D505EA"/>
    <w:rsid w:val="00D508CF"/>
    <w:rsid w:val="00D5293F"/>
    <w:rsid w:val="00D52E71"/>
    <w:rsid w:val="00D54D70"/>
    <w:rsid w:val="00D555B0"/>
    <w:rsid w:val="00D6291D"/>
    <w:rsid w:val="00D6384D"/>
    <w:rsid w:val="00D65283"/>
    <w:rsid w:val="00D66E61"/>
    <w:rsid w:val="00D66EC3"/>
    <w:rsid w:val="00D67921"/>
    <w:rsid w:val="00D701C8"/>
    <w:rsid w:val="00D74999"/>
    <w:rsid w:val="00D75105"/>
    <w:rsid w:val="00D7565F"/>
    <w:rsid w:val="00D75AEA"/>
    <w:rsid w:val="00D75E39"/>
    <w:rsid w:val="00D76BF6"/>
    <w:rsid w:val="00D76C18"/>
    <w:rsid w:val="00D772D1"/>
    <w:rsid w:val="00D80D6D"/>
    <w:rsid w:val="00D80F7C"/>
    <w:rsid w:val="00D8149D"/>
    <w:rsid w:val="00D84DA8"/>
    <w:rsid w:val="00D85717"/>
    <w:rsid w:val="00D85BEA"/>
    <w:rsid w:val="00D86873"/>
    <w:rsid w:val="00D871BF"/>
    <w:rsid w:val="00D874BE"/>
    <w:rsid w:val="00D90E1A"/>
    <w:rsid w:val="00D9184F"/>
    <w:rsid w:val="00D92304"/>
    <w:rsid w:val="00D94636"/>
    <w:rsid w:val="00D9463E"/>
    <w:rsid w:val="00D957E8"/>
    <w:rsid w:val="00D95B0C"/>
    <w:rsid w:val="00D962A5"/>
    <w:rsid w:val="00D96B33"/>
    <w:rsid w:val="00D97E02"/>
    <w:rsid w:val="00DA0254"/>
    <w:rsid w:val="00DA224C"/>
    <w:rsid w:val="00DA26AF"/>
    <w:rsid w:val="00DA3AFC"/>
    <w:rsid w:val="00DA425D"/>
    <w:rsid w:val="00DA58AF"/>
    <w:rsid w:val="00DA5CE4"/>
    <w:rsid w:val="00DA7260"/>
    <w:rsid w:val="00DA750B"/>
    <w:rsid w:val="00DA76BA"/>
    <w:rsid w:val="00DB01FF"/>
    <w:rsid w:val="00DB064F"/>
    <w:rsid w:val="00DB1EFA"/>
    <w:rsid w:val="00DB280B"/>
    <w:rsid w:val="00DB4050"/>
    <w:rsid w:val="00DB6D30"/>
    <w:rsid w:val="00DB7AC3"/>
    <w:rsid w:val="00DC0029"/>
    <w:rsid w:val="00DC046F"/>
    <w:rsid w:val="00DC0F4D"/>
    <w:rsid w:val="00DC0FA7"/>
    <w:rsid w:val="00DC1E10"/>
    <w:rsid w:val="00DC288D"/>
    <w:rsid w:val="00DC3298"/>
    <w:rsid w:val="00DC3542"/>
    <w:rsid w:val="00DC498D"/>
    <w:rsid w:val="00DC4DE4"/>
    <w:rsid w:val="00DC578E"/>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732"/>
    <w:rsid w:val="00DF09EA"/>
    <w:rsid w:val="00DF222E"/>
    <w:rsid w:val="00DF4C84"/>
    <w:rsid w:val="00DF5916"/>
    <w:rsid w:val="00DF6361"/>
    <w:rsid w:val="00DF6863"/>
    <w:rsid w:val="00DF70A3"/>
    <w:rsid w:val="00DF741A"/>
    <w:rsid w:val="00DF7905"/>
    <w:rsid w:val="00DF7BF1"/>
    <w:rsid w:val="00E00032"/>
    <w:rsid w:val="00E0074A"/>
    <w:rsid w:val="00E02C96"/>
    <w:rsid w:val="00E044EF"/>
    <w:rsid w:val="00E0477B"/>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E68"/>
    <w:rsid w:val="00E33A0B"/>
    <w:rsid w:val="00E33E7B"/>
    <w:rsid w:val="00E34022"/>
    <w:rsid w:val="00E342AE"/>
    <w:rsid w:val="00E343FB"/>
    <w:rsid w:val="00E36870"/>
    <w:rsid w:val="00E3781B"/>
    <w:rsid w:val="00E40399"/>
    <w:rsid w:val="00E408B8"/>
    <w:rsid w:val="00E408F5"/>
    <w:rsid w:val="00E40AA2"/>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C6"/>
    <w:rsid w:val="00E65F46"/>
    <w:rsid w:val="00E706C0"/>
    <w:rsid w:val="00E721D9"/>
    <w:rsid w:val="00E7359C"/>
    <w:rsid w:val="00E73FEA"/>
    <w:rsid w:val="00E74F2A"/>
    <w:rsid w:val="00E74FF9"/>
    <w:rsid w:val="00E75D7C"/>
    <w:rsid w:val="00E81422"/>
    <w:rsid w:val="00E829D3"/>
    <w:rsid w:val="00E831E4"/>
    <w:rsid w:val="00E83D9D"/>
    <w:rsid w:val="00E87873"/>
    <w:rsid w:val="00E909B8"/>
    <w:rsid w:val="00E90DC6"/>
    <w:rsid w:val="00E916F0"/>
    <w:rsid w:val="00E91B86"/>
    <w:rsid w:val="00E926EB"/>
    <w:rsid w:val="00E93E63"/>
    <w:rsid w:val="00E947CD"/>
    <w:rsid w:val="00E948D0"/>
    <w:rsid w:val="00E94AED"/>
    <w:rsid w:val="00E94C6D"/>
    <w:rsid w:val="00E94C6E"/>
    <w:rsid w:val="00E96612"/>
    <w:rsid w:val="00E96D9F"/>
    <w:rsid w:val="00E97C4E"/>
    <w:rsid w:val="00E97E0B"/>
    <w:rsid w:val="00EA046B"/>
    <w:rsid w:val="00EA3911"/>
    <w:rsid w:val="00EA4817"/>
    <w:rsid w:val="00EA54D5"/>
    <w:rsid w:val="00EA6590"/>
    <w:rsid w:val="00EA7BC3"/>
    <w:rsid w:val="00EB01AC"/>
    <w:rsid w:val="00EB06C5"/>
    <w:rsid w:val="00EB1C72"/>
    <w:rsid w:val="00EB2520"/>
    <w:rsid w:val="00EB2752"/>
    <w:rsid w:val="00EB313E"/>
    <w:rsid w:val="00EB35DA"/>
    <w:rsid w:val="00EB3983"/>
    <w:rsid w:val="00EC03F0"/>
    <w:rsid w:val="00EC0C4A"/>
    <w:rsid w:val="00EC11C9"/>
    <w:rsid w:val="00EC2279"/>
    <w:rsid w:val="00EC2930"/>
    <w:rsid w:val="00EC38B7"/>
    <w:rsid w:val="00EC4E75"/>
    <w:rsid w:val="00EC5BFA"/>
    <w:rsid w:val="00EC604D"/>
    <w:rsid w:val="00EC722C"/>
    <w:rsid w:val="00EC79DC"/>
    <w:rsid w:val="00ED070B"/>
    <w:rsid w:val="00ED15F4"/>
    <w:rsid w:val="00ED4482"/>
    <w:rsid w:val="00ED4B87"/>
    <w:rsid w:val="00ED4FB1"/>
    <w:rsid w:val="00ED5662"/>
    <w:rsid w:val="00ED7CB2"/>
    <w:rsid w:val="00EE0EF3"/>
    <w:rsid w:val="00EE0F2B"/>
    <w:rsid w:val="00EE1632"/>
    <w:rsid w:val="00EE2D42"/>
    <w:rsid w:val="00EE34BF"/>
    <w:rsid w:val="00EE3922"/>
    <w:rsid w:val="00EE6837"/>
    <w:rsid w:val="00EF0E3E"/>
    <w:rsid w:val="00EF1BC6"/>
    <w:rsid w:val="00EF383F"/>
    <w:rsid w:val="00EF40AB"/>
    <w:rsid w:val="00EF5516"/>
    <w:rsid w:val="00EF5988"/>
    <w:rsid w:val="00EF7982"/>
    <w:rsid w:val="00F014B0"/>
    <w:rsid w:val="00F01745"/>
    <w:rsid w:val="00F03996"/>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82F"/>
    <w:rsid w:val="00F11C7E"/>
    <w:rsid w:val="00F12202"/>
    <w:rsid w:val="00F12230"/>
    <w:rsid w:val="00F12EA9"/>
    <w:rsid w:val="00F12EB7"/>
    <w:rsid w:val="00F1381B"/>
    <w:rsid w:val="00F13B58"/>
    <w:rsid w:val="00F13DA9"/>
    <w:rsid w:val="00F15AA7"/>
    <w:rsid w:val="00F15E56"/>
    <w:rsid w:val="00F16166"/>
    <w:rsid w:val="00F2055A"/>
    <w:rsid w:val="00F20EE0"/>
    <w:rsid w:val="00F215AD"/>
    <w:rsid w:val="00F23560"/>
    <w:rsid w:val="00F23C86"/>
    <w:rsid w:val="00F25056"/>
    <w:rsid w:val="00F25844"/>
    <w:rsid w:val="00F261B4"/>
    <w:rsid w:val="00F26EC8"/>
    <w:rsid w:val="00F27171"/>
    <w:rsid w:val="00F312B1"/>
    <w:rsid w:val="00F331D4"/>
    <w:rsid w:val="00F34DD7"/>
    <w:rsid w:val="00F35271"/>
    <w:rsid w:val="00F36351"/>
    <w:rsid w:val="00F369EE"/>
    <w:rsid w:val="00F378D2"/>
    <w:rsid w:val="00F41136"/>
    <w:rsid w:val="00F41376"/>
    <w:rsid w:val="00F4164C"/>
    <w:rsid w:val="00F42AD8"/>
    <w:rsid w:val="00F437ED"/>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35B"/>
    <w:rsid w:val="00F5461E"/>
    <w:rsid w:val="00F54A74"/>
    <w:rsid w:val="00F55344"/>
    <w:rsid w:val="00F57C26"/>
    <w:rsid w:val="00F623B3"/>
    <w:rsid w:val="00F6241A"/>
    <w:rsid w:val="00F62A13"/>
    <w:rsid w:val="00F62A60"/>
    <w:rsid w:val="00F62B10"/>
    <w:rsid w:val="00F62F2E"/>
    <w:rsid w:val="00F63013"/>
    <w:rsid w:val="00F66340"/>
    <w:rsid w:val="00F66A4D"/>
    <w:rsid w:val="00F71CC6"/>
    <w:rsid w:val="00F71F16"/>
    <w:rsid w:val="00F752B1"/>
    <w:rsid w:val="00F75575"/>
    <w:rsid w:val="00F75711"/>
    <w:rsid w:val="00F758E4"/>
    <w:rsid w:val="00F75E6E"/>
    <w:rsid w:val="00F768B2"/>
    <w:rsid w:val="00F779E6"/>
    <w:rsid w:val="00F77B40"/>
    <w:rsid w:val="00F8261B"/>
    <w:rsid w:val="00F841D3"/>
    <w:rsid w:val="00F8491C"/>
    <w:rsid w:val="00F853C1"/>
    <w:rsid w:val="00F86683"/>
    <w:rsid w:val="00F9048F"/>
    <w:rsid w:val="00F9151B"/>
    <w:rsid w:val="00F9213D"/>
    <w:rsid w:val="00F92D3A"/>
    <w:rsid w:val="00F9468A"/>
    <w:rsid w:val="00F94B2A"/>
    <w:rsid w:val="00F96285"/>
    <w:rsid w:val="00F96CB3"/>
    <w:rsid w:val="00FA07DA"/>
    <w:rsid w:val="00FA3CC3"/>
    <w:rsid w:val="00FA5C99"/>
    <w:rsid w:val="00FA731B"/>
    <w:rsid w:val="00FA75EC"/>
    <w:rsid w:val="00FA7FC0"/>
    <w:rsid w:val="00FB19B4"/>
    <w:rsid w:val="00FB1C3A"/>
    <w:rsid w:val="00FB268A"/>
    <w:rsid w:val="00FB35E4"/>
    <w:rsid w:val="00FB3F73"/>
    <w:rsid w:val="00FB4011"/>
    <w:rsid w:val="00FB522E"/>
    <w:rsid w:val="00FB6485"/>
    <w:rsid w:val="00FB6F15"/>
    <w:rsid w:val="00FB723E"/>
    <w:rsid w:val="00FB76F0"/>
    <w:rsid w:val="00FB79C5"/>
    <w:rsid w:val="00FB7E53"/>
    <w:rsid w:val="00FC0100"/>
    <w:rsid w:val="00FC1AE8"/>
    <w:rsid w:val="00FC2651"/>
    <w:rsid w:val="00FC4A02"/>
    <w:rsid w:val="00FC4E77"/>
    <w:rsid w:val="00FC5F5A"/>
    <w:rsid w:val="00FC64C4"/>
    <w:rsid w:val="00FC773B"/>
    <w:rsid w:val="00FC7DBB"/>
    <w:rsid w:val="00FD00EA"/>
    <w:rsid w:val="00FD38D5"/>
    <w:rsid w:val="00FD3D4D"/>
    <w:rsid w:val="00FD41DF"/>
    <w:rsid w:val="00FD4EBC"/>
    <w:rsid w:val="00FE0B0B"/>
    <w:rsid w:val="00FE10C9"/>
    <w:rsid w:val="00FE117A"/>
    <w:rsid w:val="00FE19DA"/>
    <w:rsid w:val="00FE3CB7"/>
    <w:rsid w:val="00FE503B"/>
    <w:rsid w:val="00FE79E3"/>
    <w:rsid w:val="00FF00C2"/>
    <w:rsid w:val="00FF0C09"/>
    <w:rsid w:val="00FF0E7B"/>
    <w:rsid w:val="00FF0F4E"/>
    <w:rsid w:val="00FF101C"/>
    <w:rsid w:val="00FF14B5"/>
    <w:rsid w:val="00FF471E"/>
    <w:rsid w:val="00FF47F7"/>
    <w:rsid w:val="00FF540A"/>
    <w:rsid w:val="00FF56AB"/>
    <w:rsid w:val="00FF5F58"/>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B6A8715-FF9D-467F-87BB-DBB98E13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F7D"/>
    <w:pPr>
      <w:jc w:val="both"/>
    </w:pPr>
    <w:rPr>
      <w:rFonts w:ascii="Arial" w:hAnsi="Arial"/>
    </w:rPr>
  </w:style>
  <w:style w:type="paragraph" w:styleId="Heading1">
    <w:name w:val="heading 1"/>
    <w:next w:val="Normal"/>
    <w:autoRedefine/>
    <w:qFormat/>
    <w:rsid w:val="009B74EC"/>
    <w:pPr>
      <w:keepNext/>
      <w:jc w:val="both"/>
      <w:outlineLvl w:val="0"/>
    </w:pPr>
    <w:rPr>
      <w:rFonts w:ascii="Arial" w:hAnsi="Arial"/>
      <w:caps/>
    </w:rPr>
  </w:style>
  <w:style w:type="paragraph" w:styleId="Heading2">
    <w:name w:val="heading 2"/>
    <w:next w:val="Normal"/>
    <w:autoRedefine/>
    <w:qFormat/>
    <w:rsid w:val="009B74EC"/>
    <w:pPr>
      <w:keepNext/>
      <w:jc w:val="both"/>
      <w:outlineLvl w:val="1"/>
    </w:pPr>
    <w:rPr>
      <w:rFonts w:ascii="Arial" w:hAnsi="Arial"/>
      <w:u w:val="single"/>
    </w:rPr>
  </w:style>
  <w:style w:type="paragraph" w:styleId="Heading3">
    <w:name w:val="heading 3"/>
    <w:next w:val="Normal"/>
    <w:autoRedefine/>
    <w:qFormat/>
    <w:rsid w:val="009B74EC"/>
    <w:pPr>
      <w:keepNext/>
      <w:jc w:val="both"/>
      <w:outlineLvl w:val="2"/>
    </w:pPr>
    <w:rPr>
      <w:rFonts w:ascii="Arial" w:hAnsi="Arial"/>
      <w:i/>
    </w:rPr>
  </w:style>
  <w:style w:type="paragraph" w:styleId="Heading4">
    <w:name w:val="heading 4"/>
    <w:next w:val="Normal"/>
    <w:autoRedefine/>
    <w:qFormat/>
    <w:rsid w:val="009B74EC"/>
    <w:pPr>
      <w:keepNext/>
      <w:ind w:left="567"/>
      <w:jc w:val="both"/>
      <w:outlineLvl w:val="3"/>
    </w:pPr>
    <w:rPr>
      <w:rFonts w:ascii="Arial" w:hAnsi="Arial"/>
      <w:u w:val="single"/>
      <w:lang w:val="fr-FR"/>
    </w:rPr>
  </w:style>
  <w:style w:type="paragraph" w:styleId="Heading5">
    <w:name w:val="heading 5"/>
    <w:basedOn w:val="Heading4"/>
    <w:next w:val="Normal"/>
    <w:qFormat/>
    <w:rsid w:val="009B74EC"/>
    <w:pPr>
      <w:spacing w:before="120"/>
      <w:outlineLvl w:val="4"/>
    </w:pPr>
    <w:rPr>
      <w:b/>
    </w:rPr>
  </w:style>
  <w:style w:type="paragraph" w:styleId="Heading6">
    <w:name w:val="heading 6"/>
    <w:basedOn w:val="Normal"/>
    <w:next w:val="Normal"/>
    <w:link w:val="Heading6Char"/>
    <w:qFormat/>
    <w:rsid w:val="009B74EC"/>
    <w:pPr>
      <w:outlineLvl w:val="5"/>
    </w:pPr>
    <w:rPr>
      <w:lang w:val="es-ES_tradnl"/>
    </w:rPr>
  </w:style>
  <w:style w:type="paragraph" w:styleId="Heading7">
    <w:name w:val="heading 7"/>
    <w:basedOn w:val="Normal"/>
    <w:next w:val="Normal"/>
    <w:qFormat/>
    <w:rsid w:val="009B74EC"/>
    <w:pPr>
      <w:spacing w:before="240" w:after="60"/>
      <w:outlineLvl w:val="6"/>
    </w:pPr>
    <w:rPr>
      <w:szCs w:val="24"/>
    </w:rPr>
  </w:style>
  <w:style w:type="paragraph" w:styleId="Heading8">
    <w:name w:val="heading 8"/>
    <w:basedOn w:val="Normal"/>
    <w:next w:val="Normal"/>
    <w:qFormat/>
    <w:rsid w:val="009B74EC"/>
    <w:pPr>
      <w:keepNext/>
      <w:jc w:val="center"/>
      <w:outlineLvl w:val="7"/>
    </w:pPr>
    <w:rPr>
      <w:u w:val="single"/>
    </w:rPr>
  </w:style>
  <w:style w:type="paragraph" w:styleId="Heading9">
    <w:name w:val="heading 9"/>
    <w:basedOn w:val="Normal"/>
    <w:next w:val="Normal"/>
    <w:qFormat/>
    <w:rsid w:val="009B74EC"/>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9B74EC"/>
    <w:rPr>
      <w:rFonts w:ascii="Arial" w:hAnsi="Arial"/>
      <w:lang w:val="es-ES_tradnl"/>
    </w:rPr>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136EBD"/>
    <w:pPr>
      <w:spacing w:before="60" w:line="480" w:lineRule="auto"/>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9B74EC"/>
    <w:pPr>
      <w:tabs>
        <w:tab w:val="right" w:leader="dot" w:pos="9639"/>
      </w:tabs>
      <w:spacing w:before="240"/>
    </w:pPr>
    <w:rPr>
      <w:rFonts w:ascii="Arial" w:hAnsi="Arial"/>
      <w:caps/>
      <w:sz w:val="18"/>
    </w:rPr>
  </w:style>
  <w:style w:type="paragraph" w:styleId="TOC3">
    <w:name w:val="toc 3"/>
    <w:next w:val="Normal"/>
    <w:autoRedefine/>
    <w:uiPriority w:val="39"/>
    <w:rsid w:val="009B74EC"/>
    <w:pPr>
      <w:tabs>
        <w:tab w:val="right" w:leader="dot" w:pos="9639"/>
      </w:tabs>
      <w:ind w:left="284" w:right="851"/>
    </w:pPr>
    <w:rPr>
      <w:rFonts w:ascii="Arial" w:eastAsia="Arial Unicode MS" w:hAnsi="Arial"/>
      <w:sz w:val="18"/>
    </w:rPr>
  </w:style>
  <w:style w:type="paragraph" w:styleId="TOC4">
    <w:name w:val="toc 4"/>
    <w:basedOn w:val="Normal"/>
    <w:next w:val="Normal"/>
    <w:autoRedefine/>
    <w:uiPriority w:val="39"/>
    <w:rsid w:val="009B74EC"/>
    <w:pPr>
      <w:tabs>
        <w:tab w:val="right" w:leader="dot" w:pos="9639"/>
      </w:tabs>
      <w:ind w:left="567" w:right="851"/>
    </w:pPr>
    <w:rPr>
      <w:sz w:val="18"/>
    </w:rPr>
  </w:style>
  <w:style w:type="paragraph" w:styleId="TOC5">
    <w:name w:val="toc 5"/>
    <w:next w:val="Normal"/>
    <w:autoRedefine/>
    <w:uiPriority w:val="39"/>
    <w:rsid w:val="009B74EC"/>
    <w:pPr>
      <w:tabs>
        <w:tab w:val="right" w:leader="dot" w:pos="9639"/>
      </w:tabs>
      <w:ind w:left="851" w:right="851"/>
      <w:jc w:val="both"/>
    </w:pPr>
    <w:rPr>
      <w:rFonts w:ascii="Arial" w:hAnsi="Arial"/>
      <w:sz w:val="18"/>
    </w:rPr>
  </w:style>
  <w:style w:type="paragraph" w:styleId="TOC6">
    <w:name w:val="toc 6"/>
    <w:basedOn w:val="Normal"/>
    <w:next w:val="Normal"/>
    <w:autoRedefine/>
    <w:uiPriority w:val="39"/>
    <w:rsid w:val="009B74EC"/>
    <w:pPr>
      <w:tabs>
        <w:tab w:val="right" w:leader="dot" w:pos="9639"/>
      </w:tabs>
      <w:ind w:left="1134"/>
    </w:pPr>
    <w:rPr>
      <w:sz w:val="18"/>
    </w:r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C51F7D"/>
    <w:pPr>
      <w:spacing w:line="240" w:lineRule="auto"/>
      <w:ind w:left="180" w:hanging="180"/>
    </w:pPr>
    <w:rPr>
      <w:lang w:val="de-DE"/>
    </w:rPr>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Endofdocument">
    <w:name w:val="End of document"/>
    <w:basedOn w:val="Normal"/>
    <w:rsid w:val="00BA07C4"/>
    <w:pPr>
      <w:ind w:left="4536"/>
      <w:jc w:val="center"/>
    </w:pPr>
    <w:rPr>
      <w:lang w:val="de-DE"/>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next w:val="Normal"/>
    <w:autoRedefine/>
    <w:uiPriority w:val="39"/>
    <w:rsid w:val="009B74EC"/>
    <w:pPr>
      <w:tabs>
        <w:tab w:val="left" w:pos="851"/>
        <w:tab w:val="right" w:leader="dot" w:pos="9639"/>
      </w:tabs>
      <w:spacing w:before="120"/>
      <w:ind w:left="567" w:right="851" w:hanging="567"/>
      <w:contextualSpacing/>
    </w:pPr>
    <w:rPr>
      <w:rFonts w:ascii="Arial" w:hAnsi="Arial"/>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rsid w:val="009B74EC"/>
    <w:pPr>
      <w:ind w:left="1440"/>
    </w:pPr>
  </w:style>
  <w:style w:type="paragraph" w:styleId="TOC8">
    <w:name w:val="toc 8"/>
    <w:basedOn w:val="Normal"/>
    <w:next w:val="Normal"/>
    <w:autoRedefine/>
    <w:uiPriority w:val="39"/>
    <w:rsid w:val="009B74EC"/>
    <w:pPr>
      <w:ind w:left="1680"/>
    </w:pPr>
  </w:style>
  <w:style w:type="paragraph" w:styleId="TOC9">
    <w:name w:val="toc 9"/>
    <w:basedOn w:val="Normal"/>
    <w:next w:val="Normal"/>
    <w:autoRedefine/>
    <w:uiPriority w:val="39"/>
    <w:rsid w:val="009B74EC"/>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preparedby0">
    <w:name w:val="prepared by"/>
    <w:basedOn w:val="Normal"/>
    <w:semiHidden/>
    <w:rsid w:val="00BA07C4"/>
    <w:pPr>
      <w:spacing w:before="600" w:after="600"/>
      <w:jc w:val="center"/>
    </w:pPr>
    <w:rPr>
      <w:i/>
      <w:lang w:val="de-DE"/>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styleId="BodyText3">
    <w:name w:val="Body Text 3"/>
    <w:basedOn w:val="Normal"/>
    <w:rsid w:val="00BA07C4"/>
    <w:rPr>
      <w:sz w:val="26"/>
      <w:lang w:val="de-DE"/>
    </w:rPr>
  </w:style>
  <w:style w:type="paragraph" w:styleId="BodyText2">
    <w:name w:val="Body Text 2"/>
    <w:basedOn w:val="Normal"/>
    <w:rsid w:val="00BA07C4"/>
    <w:rPr>
      <w:b/>
      <w:lang w:val="de-DE"/>
    </w:rPr>
  </w:style>
  <w:style w:type="paragraph" w:styleId="BodyTextIndent2">
    <w:name w:val="Body Text Indent 2"/>
    <w:basedOn w:val="Normal"/>
    <w:rsid w:val="00BA07C4"/>
    <w:pPr>
      <w:ind w:left="1701"/>
    </w:pPr>
    <w:rPr>
      <w:b/>
      <w:snapToGrid w:val="0"/>
      <w:lang w:val="de-DE"/>
    </w:rPr>
  </w:style>
  <w:style w:type="paragraph" w:styleId="BodyTextIndent3">
    <w:name w:val="Body Text Indent 3"/>
    <w:basedOn w:val="Normal"/>
    <w:link w:val="BodyTextIndent3Char"/>
    <w:rsid w:val="00BA07C4"/>
    <w:pPr>
      <w:ind w:right="1275" w:firstLine="1134"/>
    </w:pPr>
    <w:rPr>
      <w:b/>
      <w:spacing w:val="8"/>
      <w:lang w:val="de-DE"/>
    </w:rPr>
  </w:style>
  <w:style w:type="character" w:customStyle="1" w:styleId="BodyTextIndent3Char">
    <w:name w:val="Body Text Indent 3 Char"/>
    <w:basedOn w:val="DefaultParagraphFont"/>
    <w:link w:val="BodyTextIndent3"/>
    <w:rsid w:val="00BA07C4"/>
    <w:rPr>
      <w:rFonts w:ascii="Arial" w:hAnsi="Arial"/>
      <w:b/>
      <w:spacing w:val="8"/>
      <w:lang w:val="de-DE" w:eastAsia="en-US" w:bidi="ar-SA"/>
    </w:rPr>
  </w:style>
  <w:style w:type="character" w:customStyle="1" w:styleId="underline">
    <w:name w:val="underline"/>
    <w:basedOn w:val="DefaultParagraphFont"/>
    <w:rsid w:val="00BA07C4"/>
    <w:rPr>
      <w:u w:val="single"/>
    </w:rPr>
  </w:style>
  <w:style w:type="paragraph" w:customStyle="1" w:styleId="indenta">
    <w:name w:val="indent_a"/>
    <w:basedOn w:val="Normal"/>
    <w:rsid w:val="00BA07C4"/>
    <w:pPr>
      <w:tabs>
        <w:tab w:val="right" w:pos="624"/>
        <w:tab w:val="left" w:pos="851"/>
      </w:tabs>
    </w:pPr>
    <w:rPr>
      <w:lang w:val="de-DE"/>
    </w:rPr>
  </w:style>
  <w:style w:type="paragraph" w:customStyle="1" w:styleId="H4">
    <w:name w:val="H4"/>
    <w:basedOn w:val="Normal"/>
    <w:next w:val="Normal"/>
    <w:rsid w:val="00BA07C4"/>
    <w:pPr>
      <w:keepNext/>
      <w:spacing w:before="100" w:after="100"/>
      <w:outlineLvl w:val="4"/>
    </w:pPr>
    <w:rPr>
      <w:b/>
      <w:snapToGrid w:val="0"/>
      <w:lang w:val="de-DE"/>
    </w:rPr>
  </w:style>
  <w:style w:type="paragraph" w:customStyle="1" w:styleId="Inf4Heading1">
    <w:name w:val="Inf_4_Heading_1"/>
    <w:basedOn w:val="Heading1"/>
    <w:rsid w:val="009B74EC"/>
    <w:pPr>
      <w:spacing w:before="360"/>
      <w:jc w:val="center"/>
    </w:pPr>
    <w:rPr>
      <w:b/>
      <w:bCs/>
    </w:rPr>
  </w:style>
  <w:style w:type="paragraph" w:customStyle="1" w:styleId="Char">
    <w:name w:val="Char"/>
    <w:basedOn w:val="Normal"/>
    <w:rsid w:val="00BA07C4"/>
    <w:rPr>
      <w:sz w:val="22"/>
      <w:lang w:val="en-AU"/>
    </w:rPr>
  </w:style>
  <w:style w:type="paragraph" w:customStyle="1" w:styleId="Heading5BLeft1cm">
    <w:name w:val="Heading 5 + B Left:  1 cm"/>
    <w:basedOn w:val="Heading5"/>
    <w:rsid w:val="00BA07C4"/>
    <w:pPr>
      <w:spacing w:before="0"/>
      <w:ind w:hanging="567"/>
    </w:pPr>
    <w:rPr>
      <w:bCs/>
      <w:i/>
      <w:snapToGrid w:val="0"/>
      <w:szCs w:val="22"/>
      <w:u w:val="none"/>
      <w:lang w:val="en-US"/>
    </w:rPr>
  </w:style>
  <w:style w:type="paragraph" w:customStyle="1" w:styleId="Heading5Left1cm">
    <w:name w:val="Heading 5 + Left:  1 cm"/>
    <w:basedOn w:val="Heading5BLeft1cm"/>
    <w:rsid w:val="00BA07C4"/>
  </w:style>
  <w:style w:type="paragraph" w:customStyle="1" w:styleId="Heading5Left1cm0">
    <w:name w:val="Heading 5  Left:  1 cm"/>
    <w:aliases w:val="Before:  10 pt"/>
    <w:basedOn w:val="Heading5"/>
    <w:rsid w:val="00BA07C4"/>
    <w:pPr>
      <w:spacing w:before="200"/>
      <w:ind w:hanging="567"/>
    </w:pPr>
    <w:rPr>
      <w:bCs/>
      <w:i/>
      <w:u w:val="none"/>
      <w:lang w:val="en-US"/>
    </w:rPr>
  </w:style>
  <w:style w:type="paragraph" w:customStyle="1" w:styleId="Normal11pt">
    <w:name w:val="Normal + 11 pt"/>
    <w:basedOn w:val="Normal"/>
    <w:link w:val="Normal11ptChar"/>
    <w:rsid w:val="00BA07C4"/>
    <w:pPr>
      <w:tabs>
        <w:tab w:val="left" w:pos="284"/>
        <w:tab w:val="left" w:pos="567"/>
        <w:tab w:val="left" w:pos="851"/>
      </w:tabs>
      <w:spacing w:before="108"/>
    </w:pPr>
    <w:rPr>
      <w:spacing w:val="8"/>
      <w:sz w:val="22"/>
      <w:szCs w:val="22"/>
      <w:lang w:val="de-DE"/>
    </w:rPr>
  </w:style>
  <w:style w:type="character" w:customStyle="1" w:styleId="Normal11ptChar">
    <w:name w:val="Normal + 11 pt Char"/>
    <w:basedOn w:val="DefaultParagraphFont"/>
    <w:link w:val="Normal11pt"/>
    <w:rsid w:val="00BA07C4"/>
    <w:rPr>
      <w:rFonts w:ascii="Arial" w:hAnsi="Arial"/>
      <w:spacing w:val="8"/>
      <w:sz w:val="22"/>
      <w:szCs w:val="22"/>
      <w:lang w:val="de-DE" w:eastAsia="en-US" w:bidi="ar-SA"/>
    </w:rPr>
  </w:style>
  <w:style w:type="paragraph" w:customStyle="1" w:styleId="Inf4Heading2">
    <w:name w:val="Inf_4_Heading_2"/>
    <w:basedOn w:val="Heading2"/>
    <w:rsid w:val="009B74EC"/>
    <w:pPr>
      <w:spacing w:before="360"/>
    </w:pPr>
    <w:rPr>
      <w:b/>
      <w:bCs/>
      <w:u w:val="none"/>
    </w:rPr>
  </w:style>
  <w:style w:type="character" w:customStyle="1" w:styleId="f21">
    <w:name w:val="f21"/>
    <w:basedOn w:val="DefaultParagraphFont"/>
    <w:rsid w:val="00BA07C4"/>
    <w:rPr>
      <w:rFonts w:ascii="Times New Roman" w:hAnsi="Times New Roman" w:cs="Times New Roman" w:hint="default"/>
      <w:color w:val="000000"/>
      <w:sz w:val="24"/>
      <w:szCs w:val="24"/>
    </w:rPr>
  </w:style>
  <w:style w:type="paragraph" w:customStyle="1" w:styleId="Inf4Heading3">
    <w:name w:val="Inf_4_Heading_3"/>
    <w:basedOn w:val="Heading3"/>
    <w:rsid w:val="009B74EC"/>
    <w:pPr>
      <w:spacing w:before="240"/>
    </w:pPr>
    <w:rPr>
      <w:b/>
      <w:bCs/>
      <w:i w:val="0"/>
    </w:rPr>
  </w:style>
  <w:style w:type="paragraph" w:customStyle="1" w:styleId="Inf4Heading4">
    <w:name w:val="Inf_4_Heading_4"/>
    <w:basedOn w:val="Heading4"/>
    <w:next w:val="Normal"/>
    <w:rsid w:val="009B74EC"/>
    <w:pPr>
      <w:spacing w:before="120"/>
      <w:ind w:left="0"/>
    </w:pPr>
    <w:rPr>
      <w:b/>
      <w:bCs/>
      <w:u w:val="none"/>
    </w:rPr>
  </w:style>
  <w:style w:type="paragraph" w:customStyle="1" w:styleId="Inf4Heading5">
    <w:name w:val="Inf_4_Heading_5"/>
    <w:basedOn w:val="Normal"/>
    <w:rsid w:val="009B74EC"/>
    <w:pPr>
      <w:keepNext/>
      <w:spacing w:before="200"/>
      <w:ind w:left="567"/>
      <w:outlineLvl w:val="4"/>
    </w:pPr>
    <w:rPr>
      <w:b/>
      <w:bCs/>
      <w:snapToGrid w:val="0"/>
      <w:szCs w:val="24"/>
    </w:rPr>
  </w:style>
  <w:style w:type="paragraph" w:customStyle="1" w:styleId="Inf4Heading6">
    <w:name w:val="Inf_4_Heading_6"/>
    <w:basedOn w:val="Normal"/>
    <w:rsid w:val="009B74EC"/>
    <w:pPr>
      <w:keepNext/>
      <w:spacing w:before="108"/>
      <w:ind w:left="567"/>
      <w:outlineLvl w:val="5"/>
    </w:pPr>
    <w:rPr>
      <w:b/>
      <w:bCs/>
      <w:szCs w:val="24"/>
    </w:rPr>
  </w:style>
  <w:style w:type="paragraph" w:customStyle="1" w:styleId="Inf4Normal">
    <w:name w:val="Inf_4_Normal"/>
    <w:basedOn w:val="Normal"/>
    <w:link w:val="Inf4NormalChar"/>
    <w:rsid w:val="009B74EC"/>
    <w:pPr>
      <w:spacing w:before="108"/>
    </w:pPr>
  </w:style>
  <w:style w:type="character" w:customStyle="1" w:styleId="Inf4NormalChar">
    <w:name w:val="Inf_4_Normal Char"/>
    <w:basedOn w:val="DefaultParagraphFont"/>
    <w:link w:val="Inf4Normal"/>
    <w:rsid w:val="00BA07C4"/>
    <w:rPr>
      <w:rFonts w:ascii="Arial" w:hAnsi="Arial"/>
    </w:rPr>
  </w:style>
  <w:style w:type="character" w:customStyle="1" w:styleId="longtext">
    <w:name w:val="long_text"/>
    <w:basedOn w:val="DefaultParagraphFont"/>
    <w:rsid w:val="00BA07C4"/>
  </w:style>
  <w:style w:type="paragraph" w:customStyle="1" w:styleId="EndofDocument0">
    <w:name w:val="End of Document"/>
    <w:basedOn w:val="Normal"/>
    <w:rsid w:val="00BA07C4"/>
    <w:pPr>
      <w:ind w:left="4536"/>
      <w:jc w:val="center"/>
    </w:pPr>
  </w:style>
  <w:style w:type="paragraph" w:customStyle="1" w:styleId="inda">
    <w:name w:val="ind(a)"/>
    <w:basedOn w:val="Normal"/>
    <w:rsid w:val="00BA07C4"/>
    <w:pPr>
      <w:tabs>
        <w:tab w:val="right" w:pos="567"/>
        <w:tab w:val="left" w:pos="851"/>
      </w:tabs>
      <w:jc w:val="left"/>
    </w:pPr>
    <w:rPr>
      <w:lang w:val="de-DE"/>
    </w:rPr>
  </w:style>
  <w:style w:type="paragraph" w:customStyle="1" w:styleId="indi">
    <w:name w:val="ind(i)"/>
    <w:basedOn w:val="Normal"/>
    <w:rsid w:val="00BA07C4"/>
    <w:pPr>
      <w:tabs>
        <w:tab w:val="right" w:pos="851"/>
        <w:tab w:val="left" w:pos="1276"/>
      </w:tabs>
      <w:ind w:left="1276" w:hanging="1276"/>
      <w:jc w:val="left"/>
    </w:pPr>
    <w:rPr>
      <w:lang w:val="de-DE"/>
    </w:rPr>
  </w:style>
  <w:style w:type="paragraph" w:customStyle="1" w:styleId="Code">
    <w:name w:val="Code"/>
    <w:basedOn w:val="Normal"/>
    <w:link w:val="CodeChar"/>
    <w:semiHidden/>
    <w:rsid w:val="00BA07C4"/>
    <w:pPr>
      <w:spacing w:line="340" w:lineRule="atLeast"/>
      <w:ind w:left="1276"/>
    </w:pPr>
    <w:rPr>
      <w:b/>
      <w:bCs/>
      <w:spacing w:val="10"/>
      <w:lang w:val="de-DE"/>
    </w:rPr>
  </w:style>
  <w:style w:type="character" w:customStyle="1" w:styleId="CodeChar">
    <w:name w:val="Code Char"/>
    <w:basedOn w:val="DefaultParagraphFont"/>
    <w:link w:val="Code"/>
    <w:rsid w:val="00BA07C4"/>
    <w:rPr>
      <w:rFonts w:ascii="Arial" w:hAnsi="Arial"/>
      <w:b/>
      <w:bCs/>
      <w:spacing w:val="10"/>
      <w:lang w:val="de-DE" w:eastAsia="en-US" w:bidi="ar-SA"/>
    </w:rPr>
  </w:style>
  <w:style w:type="paragraph" w:customStyle="1" w:styleId="Country">
    <w:name w:val="Country"/>
    <w:basedOn w:val="Normal"/>
    <w:semiHidden/>
    <w:rsid w:val="00BA07C4"/>
    <w:pPr>
      <w:spacing w:before="60" w:after="480"/>
      <w:jc w:val="center"/>
    </w:pPr>
    <w:rPr>
      <w:lang w:val="de-DE"/>
    </w:rPr>
  </w:style>
  <w:style w:type="paragraph" w:customStyle="1" w:styleId="DecisionParagraphs">
    <w:name w:val="DecisionParagraphs"/>
    <w:basedOn w:val="Normal"/>
    <w:rsid w:val="00BA07C4"/>
    <w:pPr>
      <w:ind w:left="4536"/>
    </w:pPr>
    <w:rPr>
      <w:i/>
      <w:lang w:val="de-DE"/>
    </w:rPr>
  </w:style>
  <w:style w:type="character" w:customStyle="1" w:styleId="Doclang">
    <w:name w:val="Doc_lang"/>
    <w:basedOn w:val="DefaultParagraphFont"/>
    <w:rsid w:val="00BA07C4"/>
    <w:rPr>
      <w:rFonts w:ascii="Arial" w:hAnsi="Arial"/>
      <w:sz w:val="20"/>
      <w:lang w:val="en-US"/>
    </w:rPr>
  </w:style>
  <w:style w:type="paragraph" w:customStyle="1" w:styleId="Docoriginal">
    <w:name w:val="Doc_original"/>
    <w:basedOn w:val="Code"/>
    <w:link w:val="DocoriginalChar"/>
    <w:rsid w:val="00BA07C4"/>
    <w:pPr>
      <w:spacing w:line="280" w:lineRule="exact"/>
      <w:ind w:left="1361"/>
    </w:pPr>
  </w:style>
  <w:style w:type="character" w:customStyle="1" w:styleId="DocoriginalChar">
    <w:name w:val="Doc_original Char"/>
    <w:basedOn w:val="CodeChar"/>
    <w:link w:val="Docoriginal"/>
    <w:rsid w:val="00BA07C4"/>
    <w:rPr>
      <w:rFonts w:ascii="Arial" w:hAnsi="Arial"/>
      <w:b/>
      <w:bCs/>
      <w:spacing w:val="10"/>
      <w:lang w:val="de-DE" w:eastAsia="en-US" w:bidi="ar-SA"/>
    </w:rPr>
  </w:style>
  <w:style w:type="paragraph" w:customStyle="1" w:styleId="endofdoc">
    <w:name w:val="end_of_doc"/>
    <w:autoRedefine/>
    <w:rsid w:val="00BA07C4"/>
    <w:pPr>
      <w:spacing w:before="480"/>
      <w:ind w:left="567" w:hanging="567"/>
      <w:jc w:val="right"/>
    </w:pPr>
    <w:rPr>
      <w:rFonts w:ascii="Arial" w:hAnsi="Arial"/>
    </w:rPr>
  </w:style>
  <w:style w:type="paragraph" w:customStyle="1" w:styleId="Lettrine">
    <w:name w:val="Lettrine"/>
    <w:basedOn w:val="Normal"/>
    <w:rsid w:val="00BA07C4"/>
    <w:pPr>
      <w:spacing w:after="120" w:line="340" w:lineRule="atLeast"/>
      <w:jc w:val="right"/>
    </w:pPr>
    <w:rPr>
      <w:b/>
      <w:bCs/>
      <w:sz w:val="56"/>
      <w:lang w:val="de-DE"/>
    </w:rPr>
  </w:style>
  <w:style w:type="paragraph" w:customStyle="1" w:styleId="LogoUPOV">
    <w:name w:val="LogoUPOV"/>
    <w:basedOn w:val="Normal"/>
    <w:rsid w:val="00BA07C4"/>
    <w:pPr>
      <w:spacing w:before="720"/>
      <w:jc w:val="center"/>
    </w:pPr>
    <w:rPr>
      <w:lang w:val="de-DE"/>
    </w:rPr>
  </w:style>
  <w:style w:type="paragraph" w:customStyle="1" w:styleId="plcountry">
    <w:name w:val="plcountry"/>
    <w:basedOn w:val="Normal"/>
    <w:rsid w:val="00BA07C4"/>
    <w:pPr>
      <w:keepNext/>
      <w:keepLines/>
      <w:spacing w:before="180" w:after="120"/>
      <w:jc w:val="left"/>
    </w:pPr>
    <w:rPr>
      <w:rFonts w:ascii="Times New Roman" w:hAnsi="Times New Roman"/>
      <w:caps/>
      <w:noProof/>
      <w:snapToGrid w:val="0"/>
      <w:u w:val="single"/>
      <w:lang w:val="de-DE"/>
    </w:rPr>
  </w:style>
  <w:style w:type="paragraph" w:customStyle="1" w:styleId="plheading">
    <w:name w:val="plheading"/>
    <w:basedOn w:val="Normal"/>
    <w:rsid w:val="00BA07C4"/>
    <w:pPr>
      <w:keepNext/>
      <w:spacing w:before="480" w:after="120"/>
      <w:jc w:val="center"/>
    </w:pPr>
    <w:rPr>
      <w:rFonts w:ascii="Times New Roman" w:hAnsi="Times New Roman"/>
      <w:caps/>
      <w:snapToGrid w:val="0"/>
      <w:u w:val="single"/>
      <w:lang w:val="de-DE"/>
    </w:rPr>
  </w:style>
  <w:style w:type="paragraph" w:customStyle="1" w:styleId="preparedby1">
    <w:name w:val="prepared_by"/>
    <w:basedOn w:val="preparedby0"/>
    <w:rsid w:val="00BA07C4"/>
    <w:pPr>
      <w:spacing w:before="240"/>
    </w:pPr>
    <w:rPr>
      <w:iCs/>
    </w:rPr>
  </w:style>
  <w:style w:type="paragraph" w:customStyle="1" w:styleId="SessionMeetingPlace">
    <w:name w:val="Session_MeetingPlace"/>
    <w:basedOn w:val="Normal"/>
    <w:semiHidden/>
    <w:rsid w:val="00BA07C4"/>
    <w:pPr>
      <w:spacing w:before="480"/>
      <w:jc w:val="center"/>
    </w:pPr>
    <w:rPr>
      <w:b/>
      <w:bCs/>
      <w:kern w:val="28"/>
      <w:sz w:val="24"/>
      <w:lang w:val="de-DE"/>
    </w:rPr>
  </w:style>
  <w:style w:type="paragraph" w:customStyle="1" w:styleId="StyleSessionAllcaps">
    <w:name w:val="Style Session + All caps"/>
    <w:basedOn w:val="Session"/>
    <w:semiHidden/>
    <w:rsid w:val="00BA07C4"/>
    <w:pPr>
      <w:spacing w:before="480"/>
    </w:pPr>
    <w:rPr>
      <w:bCs/>
      <w:caps/>
      <w:kern w:val="28"/>
      <w:sz w:val="24"/>
      <w:lang w:val="de-DE"/>
    </w:rPr>
  </w:style>
  <w:style w:type="paragraph" w:customStyle="1" w:styleId="Sessiontc">
    <w:name w:val="Session_tc"/>
    <w:basedOn w:val="StyleSessionAllcaps"/>
    <w:rsid w:val="00BA07C4"/>
    <w:pPr>
      <w:spacing w:before="240"/>
    </w:pPr>
  </w:style>
  <w:style w:type="paragraph" w:customStyle="1" w:styleId="Sessiontcplacedate">
    <w:name w:val="Session_tc_place_date"/>
    <w:basedOn w:val="SessionMeetingPlace"/>
    <w:rsid w:val="00BA07C4"/>
    <w:pPr>
      <w:spacing w:before="240"/>
    </w:pPr>
  </w:style>
  <w:style w:type="character" w:customStyle="1" w:styleId="StyleDoclangBold">
    <w:name w:val="Style Doc_lang + Bold"/>
    <w:basedOn w:val="Doclang"/>
    <w:rsid w:val="00BA07C4"/>
    <w:rPr>
      <w:rFonts w:ascii="Arial" w:hAnsi="Arial"/>
      <w:b/>
      <w:bCs/>
      <w:sz w:val="20"/>
      <w:lang w:val="en-US"/>
    </w:rPr>
  </w:style>
  <w:style w:type="paragraph" w:customStyle="1" w:styleId="StyleDocnumber">
    <w:name w:val="Style Doc_number"/>
    <w:basedOn w:val="Docoriginal"/>
    <w:rsid w:val="00BA07C4"/>
    <w:pPr>
      <w:ind w:left="1589"/>
    </w:pPr>
  </w:style>
  <w:style w:type="paragraph" w:customStyle="1" w:styleId="StyleDocoriginal">
    <w:name w:val="Style Doc_original"/>
    <w:basedOn w:val="Docoriginal"/>
    <w:link w:val="StyleDocoriginalChar"/>
    <w:rsid w:val="00BA07C4"/>
    <w:rPr>
      <w:spacing w:val="0"/>
    </w:rPr>
  </w:style>
  <w:style w:type="character" w:customStyle="1" w:styleId="StyleDocoriginalChar">
    <w:name w:val="Style Doc_original Char"/>
    <w:basedOn w:val="DocoriginalChar"/>
    <w:link w:val="StyleDocoriginal"/>
    <w:rsid w:val="00BA07C4"/>
    <w:rPr>
      <w:rFonts w:ascii="Arial" w:hAnsi="Arial"/>
      <w:b/>
      <w:bCs/>
      <w:spacing w:val="10"/>
      <w:lang w:val="de-DE" w:eastAsia="en-US" w:bidi="ar-SA"/>
    </w:rPr>
  </w:style>
  <w:style w:type="paragraph" w:customStyle="1" w:styleId="StyleDocoriginalNotBold">
    <w:name w:val="Style Doc_original + Not Bold"/>
    <w:basedOn w:val="Docoriginal"/>
    <w:link w:val="StyleDocoriginalNotBoldChar"/>
    <w:autoRedefine/>
    <w:rsid w:val="00BA07C4"/>
    <w:pPr>
      <w:ind w:left="1589"/>
      <w:jc w:val="left"/>
    </w:pPr>
  </w:style>
  <w:style w:type="character" w:customStyle="1" w:styleId="StyleDocoriginalNotBoldChar">
    <w:name w:val="Style Doc_original + Not Bold Char"/>
    <w:basedOn w:val="DocoriginalChar"/>
    <w:link w:val="StyleDocoriginalNotBold"/>
    <w:rsid w:val="00BA07C4"/>
    <w:rPr>
      <w:rFonts w:ascii="Arial" w:hAnsi="Arial"/>
      <w:b/>
      <w:bCs/>
      <w:spacing w:val="10"/>
      <w:lang w:val="de-DE"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BA07C4"/>
    <w:rPr>
      <w:rFonts w:ascii="Arial" w:hAnsi="Arial"/>
      <w:b/>
      <w:bCs/>
      <w:spacing w:val="10"/>
      <w:lang w:val="de-DE" w:eastAsia="en-US" w:bidi="ar-SA"/>
    </w:rPr>
  </w:style>
  <w:style w:type="paragraph" w:customStyle="1" w:styleId="StyleStyleDocoriginalNotBoldNotBold">
    <w:name w:val="Style Style Doc_original + Not Bold + Not Bold"/>
    <w:basedOn w:val="StyleDocoriginalNotBold"/>
    <w:link w:val="StyleStyleDocoriginalNotBoldNotBoldChar"/>
    <w:rsid w:val="00BA07C4"/>
  </w:style>
  <w:style w:type="character" w:customStyle="1" w:styleId="StyleDocoriginalNotBold1">
    <w:name w:val="Style Doc_original + Not Bold1"/>
    <w:basedOn w:val="StyleStyleDocoriginalNotBoldNotBoldChar"/>
    <w:rsid w:val="00BA07C4"/>
    <w:rPr>
      <w:rFonts w:ascii="Arial" w:hAnsi="Arial"/>
      <w:b/>
      <w:bCs/>
      <w:spacing w:val="10"/>
      <w:lang w:val="de-DE" w:eastAsia="en-US" w:bidi="ar-SA"/>
    </w:rPr>
  </w:style>
  <w:style w:type="paragraph" w:customStyle="1" w:styleId="StyleTitleofSectionArial10ptBefore0ptAfter0pt">
    <w:name w:val="Style Title of Section + Arial 10 pt Before:  0 pt After:  0 pt..."/>
    <w:basedOn w:val="Normal"/>
    <w:autoRedefine/>
    <w:rsid w:val="00BA07C4"/>
    <w:pPr>
      <w:pBdr>
        <w:top w:val="single" w:sz="4" w:space="0" w:color="auto"/>
        <w:left w:val="single" w:sz="4" w:space="3" w:color="auto"/>
        <w:bottom w:val="single" w:sz="4" w:space="1" w:color="auto"/>
        <w:right w:val="single" w:sz="4" w:space="4" w:color="auto"/>
      </w:pBdr>
      <w:shd w:val="clear" w:color="auto" w:fill="D9D9D9"/>
      <w:jc w:val="center"/>
    </w:pPr>
    <w:rPr>
      <w:b/>
      <w:bCs/>
      <w:lang w:val="de-DE" w:eastAsia="de-DE"/>
    </w:rPr>
  </w:style>
  <w:style w:type="paragraph" w:customStyle="1" w:styleId="Titleofdoc0">
    <w:name w:val="Title_of_doc"/>
    <w:basedOn w:val="TitleofDoc"/>
    <w:rsid w:val="00BA07C4"/>
    <w:pPr>
      <w:spacing w:before="600"/>
    </w:pPr>
    <w:rPr>
      <w:lang w:val="de-DE"/>
    </w:rPr>
  </w:style>
  <w:style w:type="paragraph" w:customStyle="1" w:styleId="TitreUpov">
    <w:name w:val="TitreUpov"/>
    <w:basedOn w:val="Normal"/>
    <w:semiHidden/>
    <w:rsid w:val="00BA07C4"/>
    <w:pPr>
      <w:spacing w:before="60"/>
      <w:jc w:val="center"/>
    </w:pPr>
    <w:rPr>
      <w:b/>
      <w:sz w:val="24"/>
      <w:lang w:val="de-DE"/>
    </w:rPr>
  </w:style>
  <w:style w:type="paragraph" w:customStyle="1" w:styleId="upove">
    <w:name w:val="upov_e"/>
    <w:basedOn w:val="TitreUpov"/>
    <w:rsid w:val="00BA07C4"/>
    <w:rPr>
      <w:bCs/>
      <w:spacing w:val="8"/>
    </w:rPr>
  </w:style>
  <w:style w:type="character" w:customStyle="1" w:styleId="BodyTextChar">
    <w:name w:val="Body Text Char"/>
    <w:basedOn w:val="DefaultParagraphFont"/>
    <w:link w:val="BodyText"/>
    <w:rsid w:val="00285C5A"/>
    <w:rPr>
      <w:rFonts w:ascii="Arial" w:hAnsi="Arial"/>
    </w:rPr>
  </w:style>
  <w:style w:type="character" w:customStyle="1" w:styleId="BodyTextIndentChar">
    <w:name w:val="Body Text Indent Char"/>
    <w:basedOn w:val="DefaultParagraphFont"/>
    <w:link w:val="BodyTextIndent"/>
    <w:rsid w:val="00285C5A"/>
    <w:rPr>
      <w:rFonts w:ascii="Arial" w:hAnsi="Arial"/>
      <w:lang w:val="es-ES_tradnl"/>
    </w:rPr>
  </w:style>
  <w:style w:type="character" w:customStyle="1" w:styleId="CommentTextChar">
    <w:name w:val="Comment Text Char"/>
    <w:basedOn w:val="DefaultParagraphFont"/>
    <w:link w:val="CommentText"/>
    <w:semiHidden/>
    <w:rsid w:val="00285C5A"/>
    <w:rPr>
      <w:rFonts w:ascii="Arial" w:hAnsi="Arial"/>
      <w:sz w:val="22"/>
      <w:lang w:val="es-ES_tradnl"/>
    </w:rPr>
  </w:style>
  <w:style w:type="paragraph" w:styleId="ListParagraph">
    <w:name w:val="List Paragraph"/>
    <w:basedOn w:val="Normal"/>
    <w:uiPriority w:val="34"/>
    <w:qFormat/>
    <w:rsid w:val="005C6EE6"/>
    <w:pPr>
      <w:ind w:left="720"/>
      <w:contextualSpacing/>
    </w:pPr>
  </w:style>
  <w:style w:type="paragraph" w:customStyle="1" w:styleId="Doccode">
    <w:name w:val="Doc_code"/>
    <w:rsid w:val="00B23B97"/>
    <w:rPr>
      <w:rFonts w:ascii="Arial" w:hAnsi="Arial"/>
      <w:b/>
      <w:bCs/>
      <w:spacing w:val="10"/>
      <w:sz w:val="18"/>
    </w:rPr>
  </w:style>
  <w:style w:type="character" w:customStyle="1" w:styleId="awspan">
    <w:name w:val="awspan"/>
    <w:basedOn w:val="DefaultParagraphFont"/>
    <w:rsid w:val="00B23B97"/>
  </w:style>
  <w:style w:type="paragraph" w:customStyle="1" w:styleId="Disclaimer">
    <w:name w:val="Disclaimer"/>
    <w:next w:val="Normal"/>
    <w:qFormat/>
    <w:rsid w:val="008A0214"/>
    <w:pPr>
      <w:spacing w:after="600"/>
    </w:pPr>
    <w:rPr>
      <w:rFonts w:ascii="Arial" w:hAnsi="Arial"/>
      <w:i/>
      <w:iCs/>
      <w:color w:val="A6A6A6" w:themeColor="background1" w:themeShade="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856064">
      <w:bodyDiv w:val="1"/>
      <w:marLeft w:val="0"/>
      <w:marRight w:val="0"/>
      <w:marTop w:val="0"/>
      <w:marBottom w:val="0"/>
      <w:divBdr>
        <w:top w:val="none" w:sz="0" w:space="0" w:color="auto"/>
        <w:left w:val="none" w:sz="0" w:space="0" w:color="auto"/>
        <w:bottom w:val="none" w:sz="0" w:space="0" w:color="auto"/>
        <w:right w:val="none" w:sz="0" w:space="0" w:color="auto"/>
      </w:divBdr>
      <w:divsChild>
        <w:div w:id="130752053">
          <w:marLeft w:val="0"/>
          <w:marRight w:val="0"/>
          <w:marTop w:val="0"/>
          <w:marBottom w:val="0"/>
          <w:divBdr>
            <w:top w:val="none" w:sz="0" w:space="0" w:color="auto"/>
            <w:left w:val="none" w:sz="0" w:space="0" w:color="auto"/>
            <w:bottom w:val="none" w:sz="0" w:space="0" w:color="auto"/>
            <w:right w:val="none" w:sz="0" w:space="0" w:color="auto"/>
          </w:divBdr>
        </w:div>
        <w:div w:id="1980068048">
          <w:marLeft w:val="0"/>
          <w:marRight w:val="0"/>
          <w:marTop w:val="0"/>
          <w:marBottom w:val="0"/>
          <w:divBdr>
            <w:top w:val="none" w:sz="0" w:space="0" w:color="auto"/>
            <w:left w:val="none" w:sz="0" w:space="0" w:color="auto"/>
            <w:bottom w:val="none" w:sz="0" w:space="0" w:color="auto"/>
            <w:right w:val="none" w:sz="0" w:space="0" w:color="auto"/>
          </w:divBdr>
        </w:div>
      </w:divsChild>
    </w:div>
    <w:div w:id="602811626">
      <w:bodyDiv w:val="1"/>
      <w:marLeft w:val="0"/>
      <w:marRight w:val="0"/>
      <w:marTop w:val="0"/>
      <w:marBottom w:val="0"/>
      <w:divBdr>
        <w:top w:val="none" w:sz="0" w:space="0" w:color="auto"/>
        <w:left w:val="none" w:sz="0" w:space="0" w:color="auto"/>
        <w:bottom w:val="none" w:sz="0" w:space="0" w:color="auto"/>
        <w:right w:val="none" w:sz="0" w:space="0" w:color="auto"/>
      </w:divBdr>
      <w:divsChild>
        <w:div w:id="14976460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60E49-AC48-4DE0-87DF-DDACC452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38</Pages>
  <Words>16203</Words>
  <Characters>92358</Characters>
  <Application>Microsoft Office Word</Application>
  <DocSecurity>0</DocSecurity>
  <Lines>769</Lines>
  <Paragraphs>216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108345</CharactersWithSpaces>
  <SharedDoc>false</SharedDoc>
  <HLinks>
    <vt:vector size="1560" baseType="variant">
      <vt:variant>
        <vt:i4>1245246</vt:i4>
      </vt:variant>
      <vt:variant>
        <vt:i4>1560</vt:i4>
      </vt:variant>
      <vt:variant>
        <vt:i4>0</vt:i4>
      </vt:variant>
      <vt:variant>
        <vt:i4>5</vt:i4>
      </vt:variant>
      <vt:variant>
        <vt:lpwstr/>
      </vt:variant>
      <vt:variant>
        <vt:lpwstr>_Toc353463869</vt:lpwstr>
      </vt:variant>
      <vt:variant>
        <vt:i4>1245246</vt:i4>
      </vt:variant>
      <vt:variant>
        <vt:i4>1554</vt:i4>
      </vt:variant>
      <vt:variant>
        <vt:i4>0</vt:i4>
      </vt:variant>
      <vt:variant>
        <vt:i4>5</vt:i4>
      </vt:variant>
      <vt:variant>
        <vt:lpwstr/>
      </vt:variant>
      <vt:variant>
        <vt:lpwstr>_Toc353463868</vt:lpwstr>
      </vt:variant>
      <vt:variant>
        <vt:i4>1245246</vt:i4>
      </vt:variant>
      <vt:variant>
        <vt:i4>1548</vt:i4>
      </vt:variant>
      <vt:variant>
        <vt:i4>0</vt:i4>
      </vt:variant>
      <vt:variant>
        <vt:i4>5</vt:i4>
      </vt:variant>
      <vt:variant>
        <vt:lpwstr/>
      </vt:variant>
      <vt:variant>
        <vt:lpwstr>_Toc353463867</vt:lpwstr>
      </vt:variant>
      <vt:variant>
        <vt:i4>1245246</vt:i4>
      </vt:variant>
      <vt:variant>
        <vt:i4>1542</vt:i4>
      </vt:variant>
      <vt:variant>
        <vt:i4>0</vt:i4>
      </vt:variant>
      <vt:variant>
        <vt:i4>5</vt:i4>
      </vt:variant>
      <vt:variant>
        <vt:lpwstr/>
      </vt:variant>
      <vt:variant>
        <vt:lpwstr>_Toc353463866</vt:lpwstr>
      </vt:variant>
      <vt:variant>
        <vt:i4>1245246</vt:i4>
      </vt:variant>
      <vt:variant>
        <vt:i4>1536</vt:i4>
      </vt:variant>
      <vt:variant>
        <vt:i4>0</vt:i4>
      </vt:variant>
      <vt:variant>
        <vt:i4>5</vt:i4>
      </vt:variant>
      <vt:variant>
        <vt:lpwstr/>
      </vt:variant>
      <vt:variant>
        <vt:lpwstr>_Toc353463865</vt:lpwstr>
      </vt:variant>
      <vt:variant>
        <vt:i4>1245246</vt:i4>
      </vt:variant>
      <vt:variant>
        <vt:i4>1530</vt:i4>
      </vt:variant>
      <vt:variant>
        <vt:i4>0</vt:i4>
      </vt:variant>
      <vt:variant>
        <vt:i4>5</vt:i4>
      </vt:variant>
      <vt:variant>
        <vt:lpwstr/>
      </vt:variant>
      <vt:variant>
        <vt:lpwstr>_Toc353463864</vt:lpwstr>
      </vt:variant>
      <vt:variant>
        <vt:i4>1245246</vt:i4>
      </vt:variant>
      <vt:variant>
        <vt:i4>1524</vt:i4>
      </vt:variant>
      <vt:variant>
        <vt:i4>0</vt:i4>
      </vt:variant>
      <vt:variant>
        <vt:i4>5</vt:i4>
      </vt:variant>
      <vt:variant>
        <vt:lpwstr/>
      </vt:variant>
      <vt:variant>
        <vt:lpwstr>_Toc353463863</vt:lpwstr>
      </vt:variant>
      <vt:variant>
        <vt:i4>1245246</vt:i4>
      </vt:variant>
      <vt:variant>
        <vt:i4>1518</vt:i4>
      </vt:variant>
      <vt:variant>
        <vt:i4>0</vt:i4>
      </vt:variant>
      <vt:variant>
        <vt:i4>5</vt:i4>
      </vt:variant>
      <vt:variant>
        <vt:lpwstr/>
      </vt:variant>
      <vt:variant>
        <vt:lpwstr>_Toc353463862</vt:lpwstr>
      </vt:variant>
      <vt:variant>
        <vt:i4>1245246</vt:i4>
      </vt:variant>
      <vt:variant>
        <vt:i4>1512</vt:i4>
      </vt:variant>
      <vt:variant>
        <vt:i4>0</vt:i4>
      </vt:variant>
      <vt:variant>
        <vt:i4>5</vt:i4>
      </vt:variant>
      <vt:variant>
        <vt:lpwstr/>
      </vt:variant>
      <vt:variant>
        <vt:lpwstr>_Toc353463861</vt:lpwstr>
      </vt:variant>
      <vt:variant>
        <vt:i4>1245246</vt:i4>
      </vt:variant>
      <vt:variant>
        <vt:i4>1506</vt:i4>
      </vt:variant>
      <vt:variant>
        <vt:i4>0</vt:i4>
      </vt:variant>
      <vt:variant>
        <vt:i4>5</vt:i4>
      </vt:variant>
      <vt:variant>
        <vt:lpwstr/>
      </vt:variant>
      <vt:variant>
        <vt:lpwstr>_Toc353463860</vt:lpwstr>
      </vt:variant>
      <vt:variant>
        <vt:i4>1048638</vt:i4>
      </vt:variant>
      <vt:variant>
        <vt:i4>1500</vt:i4>
      </vt:variant>
      <vt:variant>
        <vt:i4>0</vt:i4>
      </vt:variant>
      <vt:variant>
        <vt:i4>5</vt:i4>
      </vt:variant>
      <vt:variant>
        <vt:lpwstr/>
      </vt:variant>
      <vt:variant>
        <vt:lpwstr>_Toc353463859</vt:lpwstr>
      </vt:variant>
      <vt:variant>
        <vt:i4>1048638</vt:i4>
      </vt:variant>
      <vt:variant>
        <vt:i4>1494</vt:i4>
      </vt:variant>
      <vt:variant>
        <vt:i4>0</vt:i4>
      </vt:variant>
      <vt:variant>
        <vt:i4>5</vt:i4>
      </vt:variant>
      <vt:variant>
        <vt:lpwstr/>
      </vt:variant>
      <vt:variant>
        <vt:lpwstr>_Toc353463858</vt:lpwstr>
      </vt:variant>
      <vt:variant>
        <vt:i4>1048638</vt:i4>
      </vt:variant>
      <vt:variant>
        <vt:i4>1488</vt:i4>
      </vt:variant>
      <vt:variant>
        <vt:i4>0</vt:i4>
      </vt:variant>
      <vt:variant>
        <vt:i4>5</vt:i4>
      </vt:variant>
      <vt:variant>
        <vt:lpwstr/>
      </vt:variant>
      <vt:variant>
        <vt:lpwstr>_Toc353463857</vt:lpwstr>
      </vt:variant>
      <vt:variant>
        <vt:i4>1048638</vt:i4>
      </vt:variant>
      <vt:variant>
        <vt:i4>1482</vt:i4>
      </vt:variant>
      <vt:variant>
        <vt:i4>0</vt:i4>
      </vt:variant>
      <vt:variant>
        <vt:i4>5</vt:i4>
      </vt:variant>
      <vt:variant>
        <vt:lpwstr/>
      </vt:variant>
      <vt:variant>
        <vt:lpwstr>_Toc353463856</vt:lpwstr>
      </vt:variant>
      <vt:variant>
        <vt:i4>1048638</vt:i4>
      </vt:variant>
      <vt:variant>
        <vt:i4>1476</vt:i4>
      </vt:variant>
      <vt:variant>
        <vt:i4>0</vt:i4>
      </vt:variant>
      <vt:variant>
        <vt:i4>5</vt:i4>
      </vt:variant>
      <vt:variant>
        <vt:lpwstr/>
      </vt:variant>
      <vt:variant>
        <vt:lpwstr>_Toc353463855</vt:lpwstr>
      </vt:variant>
      <vt:variant>
        <vt:i4>1048638</vt:i4>
      </vt:variant>
      <vt:variant>
        <vt:i4>1470</vt:i4>
      </vt:variant>
      <vt:variant>
        <vt:i4>0</vt:i4>
      </vt:variant>
      <vt:variant>
        <vt:i4>5</vt:i4>
      </vt:variant>
      <vt:variant>
        <vt:lpwstr/>
      </vt:variant>
      <vt:variant>
        <vt:lpwstr>_Toc353463854</vt:lpwstr>
      </vt:variant>
      <vt:variant>
        <vt:i4>1048638</vt:i4>
      </vt:variant>
      <vt:variant>
        <vt:i4>1464</vt:i4>
      </vt:variant>
      <vt:variant>
        <vt:i4>0</vt:i4>
      </vt:variant>
      <vt:variant>
        <vt:i4>5</vt:i4>
      </vt:variant>
      <vt:variant>
        <vt:lpwstr/>
      </vt:variant>
      <vt:variant>
        <vt:lpwstr>_Toc353463853</vt:lpwstr>
      </vt:variant>
      <vt:variant>
        <vt:i4>1048638</vt:i4>
      </vt:variant>
      <vt:variant>
        <vt:i4>1458</vt:i4>
      </vt:variant>
      <vt:variant>
        <vt:i4>0</vt:i4>
      </vt:variant>
      <vt:variant>
        <vt:i4>5</vt:i4>
      </vt:variant>
      <vt:variant>
        <vt:lpwstr/>
      </vt:variant>
      <vt:variant>
        <vt:lpwstr>_Toc353463852</vt:lpwstr>
      </vt:variant>
      <vt:variant>
        <vt:i4>1048638</vt:i4>
      </vt:variant>
      <vt:variant>
        <vt:i4>1452</vt:i4>
      </vt:variant>
      <vt:variant>
        <vt:i4>0</vt:i4>
      </vt:variant>
      <vt:variant>
        <vt:i4>5</vt:i4>
      </vt:variant>
      <vt:variant>
        <vt:lpwstr/>
      </vt:variant>
      <vt:variant>
        <vt:lpwstr>_Toc353463851</vt:lpwstr>
      </vt:variant>
      <vt:variant>
        <vt:i4>1048638</vt:i4>
      </vt:variant>
      <vt:variant>
        <vt:i4>1446</vt:i4>
      </vt:variant>
      <vt:variant>
        <vt:i4>0</vt:i4>
      </vt:variant>
      <vt:variant>
        <vt:i4>5</vt:i4>
      </vt:variant>
      <vt:variant>
        <vt:lpwstr/>
      </vt:variant>
      <vt:variant>
        <vt:lpwstr>_Toc353463850</vt:lpwstr>
      </vt:variant>
      <vt:variant>
        <vt:i4>1114174</vt:i4>
      </vt:variant>
      <vt:variant>
        <vt:i4>1440</vt:i4>
      </vt:variant>
      <vt:variant>
        <vt:i4>0</vt:i4>
      </vt:variant>
      <vt:variant>
        <vt:i4>5</vt:i4>
      </vt:variant>
      <vt:variant>
        <vt:lpwstr/>
      </vt:variant>
      <vt:variant>
        <vt:lpwstr>_Toc353463849</vt:lpwstr>
      </vt:variant>
      <vt:variant>
        <vt:i4>1114174</vt:i4>
      </vt:variant>
      <vt:variant>
        <vt:i4>1434</vt:i4>
      </vt:variant>
      <vt:variant>
        <vt:i4>0</vt:i4>
      </vt:variant>
      <vt:variant>
        <vt:i4>5</vt:i4>
      </vt:variant>
      <vt:variant>
        <vt:lpwstr/>
      </vt:variant>
      <vt:variant>
        <vt:lpwstr>_Toc353463848</vt:lpwstr>
      </vt:variant>
      <vt:variant>
        <vt:i4>1114174</vt:i4>
      </vt:variant>
      <vt:variant>
        <vt:i4>1428</vt:i4>
      </vt:variant>
      <vt:variant>
        <vt:i4>0</vt:i4>
      </vt:variant>
      <vt:variant>
        <vt:i4>5</vt:i4>
      </vt:variant>
      <vt:variant>
        <vt:lpwstr/>
      </vt:variant>
      <vt:variant>
        <vt:lpwstr>_Toc353463847</vt:lpwstr>
      </vt:variant>
      <vt:variant>
        <vt:i4>1114174</vt:i4>
      </vt:variant>
      <vt:variant>
        <vt:i4>1422</vt:i4>
      </vt:variant>
      <vt:variant>
        <vt:i4>0</vt:i4>
      </vt:variant>
      <vt:variant>
        <vt:i4>5</vt:i4>
      </vt:variant>
      <vt:variant>
        <vt:lpwstr/>
      </vt:variant>
      <vt:variant>
        <vt:lpwstr>_Toc353463846</vt:lpwstr>
      </vt:variant>
      <vt:variant>
        <vt:i4>1114174</vt:i4>
      </vt:variant>
      <vt:variant>
        <vt:i4>1416</vt:i4>
      </vt:variant>
      <vt:variant>
        <vt:i4>0</vt:i4>
      </vt:variant>
      <vt:variant>
        <vt:i4>5</vt:i4>
      </vt:variant>
      <vt:variant>
        <vt:lpwstr/>
      </vt:variant>
      <vt:variant>
        <vt:lpwstr>_Toc353463845</vt:lpwstr>
      </vt:variant>
      <vt:variant>
        <vt:i4>1114174</vt:i4>
      </vt:variant>
      <vt:variant>
        <vt:i4>1410</vt:i4>
      </vt:variant>
      <vt:variant>
        <vt:i4>0</vt:i4>
      </vt:variant>
      <vt:variant>
        <vt:i4>5</vt:i4>
      </vt:variant>
      <vt:variant>
        <vt:lpwstr/>
      </vt:variant>
      <vt:variant>
        <vt:lpwstr>_Toc353463844</vt:lpwstr>
      </vt:variant>
      <vt:variant>
        <vt:i4>1114174</vt:i4>
      </vt:variant>
      <vt:variant>
        <vt:i4>1404</vt:i4>
      </vt:variant>
      <vt:variant>
        <vt:i4>0</vt:i4>
      </vt:variant>
      <vt:variant>
        <vt:i4>5</vt:i4>
      </vt:variant>
      <vt:variant>
        <vt:lpwstr/>
      </vt:variant>
      <vt:variant>
        <vt:lpwstr>_Toc353463843</vt:lpwstr>
      </vt:variant>
      <vt:variant>
        <vt:i4>1114174</vt:i4>
      </vt:variant>
      <vt:variant>
        <vt:i4>1398</vt:i4>
      </vt:variant>
      <vt:variant>
        <vt:i4>0</vt:i4>
      </vt:variant>
      <vt:variant>
        <vt:i4>5</vt:i4>
      </vt:variant>
      <vt:variant>
        <vt:lpwstr/>
      </vt:variant>
      <vt:variant>
        <vt:lpwstr>_Toc353463842</vt:lpwstr>
      </vt:variant>
      <vt:variant>
        <vt:i4>1114174</vt:i4>
      </vt:variant>
      <vt:variant>
        <vt:i4>1392</vt:i4>
      </vt:variant>
      <vt:variant>
        <vt:i4>0</vt:i4>
      </vt:variant>
      <vt:variant>
        <vt:i4>5</vt:i4>
      </vt:variant>
      <vt:variant>
        <vt:lpwstr/>
      </vt:variant>
      <vt:variant>
        <vt:lpwstr>_Toc353463841</vt:lpwstr>
      </vt:variant>
      <vt:variant>
        <vt:i4>1114174</vt:i4>
      </vt:variant>
      <vt:variant>
        <vt:i4>1386</vt:i4>
      </vt:variant>
      <vt:variant>
        <vt:i4>0</vt:i4>
      </vt:variant>
      <vt:variant>
        <vt:i4>5</vt:i4>
      </vt:variant>
      <vt:variant>
        <vt:lpwstr/>
      </vt:variant>
      <vt:variant>
        <vt:lpwstr>_Toc353463840</vt:lpwstr>
      </vt:variant>
      <vt:variant>
        <vt:i4>1441854</vt:i4>
      </vt:variant>
      <vt:variant>
        <vt:i4>1380</vt:i4>
      </vt:variant>
      <vt:variant>
        <vt:i4>0</vt:i4>
      </vt:variant>
      <vt:variant>
        <vt:i4>5</vt:i4>
      </vt:variant>
      <vt:variant>
        <vt:lpwstr/>
      </vt:variant>
      <vt:variant>
        <vt:lpwstr>_Toc353463839</vt:lpwstr>
      </vt:variant>
      <vt:variant>
        <vt:i4>1441854</vt:i4>
      </vt:variant>
      <vt:variant>
        <vt:i4>1374</vt:i4>
      </vt:variant>
      <vt:variant>
        <vt:i4>0</vt:i4>
      </vt:variant>
      <vt:variant>
        <vt:i4>5</vt:i4>
      </vt:variant>
      <vt:variant>
        <vt:lpwstr/>
      </vt:variant>
      <vt:variant>
        <vt:lpwstr>_Toc353463838</vt:lpwstr>
      </vt:variant>
      <vt:variant>
        <vt:i4>1441854</vt:i4>
      </vt:variant>
      <vt:variant>
        <vt:i4>1368</vt:i4>
      </vt:variant>
      <vt:variant>
        <vt:i4>0</vt:i4>
      </vt:variant>
      <vt:variant>
        <vt:i4>5</vt:i4>
      </vt:variant>
      <vt:variant>
        <vt:lpwstr/>
      </vt:variant>
      <vt:variant>
        <vt:lpwstr>_Toc353463837</vt:lpwstr>
      </vt:variant>
      <vt:variant>
        <vt:i4>1441854</vt:i4>
      </vt:variant>
      <vt:variant>
        <vt:i4>1362</vt:i4>
      </vt:variant>
      <vt:variant>
        <vt:i4>0</vt:i4>
      </vt:variant>
      <vt:variant>
        <vt:i4>5</vt:i4>
      </vt:variant>
      <vt:variant>
        <vt:lpwstr/>
      </vt:variant>
      <vt:variant>
        <vt:lpwstr>_Toc353463836</vt:lpwstr>
      </vt:variant>
      <vt:variant>
        <vt:i4>1441854</vt:i4>
      </vt:variant>
      <vt:variant>
        <vt:i4>1356</vt:i4>
      </vt:variant>
      <vt:variant>
        <vt:i4>0</vt:i4>
      </vt:variant>
      <vt:variant>
        <vt:i4>5</vt:i4>
      </vt:variant>
      <vt:variant>
        <vt:lpwstr/>
      </vt:variant>
      <vt:variant>
        <vt:lpwstr>_Toc353463835</vt:lpwstr>
      </vt:variant>
      <vt:variant>
        <vt:i4>1441854</vt:i4>
      </vt:variant>
      <vt:variant>
        <vt:i4>1350</vt:i4>
      </vt:variant>
      <vt:variant>
        <vt:i4>0</vt:i4>
      </vt:variant>
      <vt:variant>
        <vt:i4>5</vt:i4>
      </vt:variant>
      <vt:variant>
        <vt:lpwstr/>
      </vt:variant>
      <vt:variant>
        <vt:lpwstr>_Toc353463834</vt:lpwstr>
      </vt:variant>
      <vt:variant>
        <vt:i4>1441854</vt:i4>
      </vt:variant>
      <vt:variant>
        <vt:i4>1344</vt:i4>
      </vt:variant>
      <vt:variant>
        <vt:i4>0</vt:i4>
      </vt:variant>
      <vt:variant>
        <vt:i4>5</vt:i4>
      </vt:variant>
      <vt:variant>
        <vt:lpwstr/>
      </vt:variant>
      <vt:variant>
        <vt:lpwstr>_Toc353463833</vt:lpwstr>
      </vt:variant>
      <vt:variant>
        <vt:i4>1441854</vt:i4>
      </vt:variant>
      <vt:variant>
        <vt:i4>1338</vt:i4>
      </vt:variant>
      <vt:variant>
        <vt:i4>0</vt:i4>
      </vt:variant>
      <vt:variant>
        <vt:i4>5</vt:i4>
      </vt:variant>
      <vt:variant>
        <vt:lpwstr/>
      </vt:variant>
      <vt:variant>
        <vt:lpwstr>_Toc353463832</vt:lpwstr>
      </vt:variant>
      <vt:variant>
        <vt:i4>1441854</vt:i4>
      </vt:variant>
      <vt:variant>
        <vt:i4>1332</vt:i4>
      </vt:variant>
      <vt:variant>
        <vt:i4>0</vt:i4>
      </vt:variant>
      <vt:variant>
        <vt:i4>5</vt:i4>
      </vt:variant>
      <vt:variant>
        <vt:lpwstr/>
      </vt:variant>
      <vt:variant>
        <vt:lpwstr>_Toc353463831</vt:lpwstr>
      </vt:variant>
      <vt:variant>
        <vt:i4>1441854</vt:i4>
      </vt:variant>
      <vt:variant>
        <vt:i4>1326</vt:i4>
      </vt:variant>
      <vt:variant>
        <vt:i4>0</vt:i4>
      </vt:variant>
      <vt:variant>
        <vt:i4>5</vt:i4>
      </vt:variant>
      <vt:variant>
        <vt:lpwstr/>
      </vt:variant>
      <vt:variant>
        <vt:lpwstr>_Toc353463830</vt:lpwstr>
      </vt:variant>
      <vt:variant>
        <vt:i4>1507390</vt:i4>
      </vt:variant>
      <vt:variant>
        <vt:i4>1320</vt:i4>
      </vt:variant>
      <vt:variant>
        <vt:i4>0</vt:i4>
      </vt:variant>
      <vt:variant>
        <vt:i4>5</vt:i4>
      </vt:variant>
      <vt:variant>
        <vt:lpwstr/>
      </vt:variant>
      <vt:variant>
        <vt:lpwstr>_Toc353463829</vt:lpwstr>
      </vt:variant>
      <vt:variant>
        <vt:i4>1507390</vt:i4>
      </vt:variant>
      <vt:variant>
        <vt:i4>1314</vt:i4>
      </vt:variant>
      <vt:variant>
        <vt:i4>0</vt:i4>
      </vt:variant>
      <vt:variant>
        <vt:i4>5</vt:i4>
      </vt:variant>
      <vt:variant>
        <vt:lpwstr/>
      </vt:variant>
      <vt:variant>
        <vt:lpwstr>_Toc353463828</vt:lpwstr>
      </vt:variant>
      <vt:variant>
        <vt:i4>1507390</vt:i4>
      </vt:variant>
      <vt:variant>
        <vt:i4>1308</vt:i4>
      </vt:variant>
      <vt:variant>
        <vt:i4>0</vt:i4>
      </vt:variant>
      <vt:variant>
        <vt:i4>5</vt:i4>
      </vt:variant>
      <vt:variant>
        <vt:lpwstr/>
      </vt:variant>
      <vt:variant>
        <vt:lpwstr>_Toc353463827</vt:lpwstr>
      </vt:variant>
      <vt:variant>
        <vt:i4>1507390</vt:i4>
      </vt:variant>
      <vt:variant>
        <vt:i4>1302</vt:i4>
      </vt:variant>
      <vt:variant>
        <vt:i4>0</vt:i4>
      </vt:variant>
      <vt:variant>
        <vt:i4>5</vt:i4>
      </vt:variant>
      <vt:variant>
        <vt:lpwstr/>
      </vt:variant>
      <vt:variant>
        <vt:lpwstr>_Toc353463826</vt:lpwstr>
      </vt:variant>
      <vt:variant>
        <vt:i4>1507390</vt:i4>
      </vt:variant>
      <vt:variant>
        <vt:i4>1296</vt:i4>
      </vt:variant>
      <vt:variant>
        <vt:i4>0</vt:i4>
      </vt:variant>
      <vt:variant>
        <vt:i4>5</vt:i4>
      </vt:variant>
      <vt:variant>
        <vt:lpwstr/>
      </vt:variant>
      <vt:variant>
        <vt:lpwstr>_Toc353463825</vt:lpwstr>
      </vt:variant>
      <vt:variant>
        <vt:i4>1507390</vt:i4>
      </vt:variant>
      <vt:variant>
        <vt:i4>1290</vt:i4>
      </vt:variant>
      <vt:variant>
        <vt:i4>0</vt:i4>
      </vt:variant>
      <vt:variant>
        <vt:i4>5</vt:i4>
      </vt:variant>
      <vt:variant>
        <vt:lpwstr/>
      </vt:variant>
      <vt:variant>
        <vt:lpwstr>_Toc353463824</vt:lpwstr>
      </vt:variant>
      <vt:variant>
        <vt:i4>1507390</vt:i4>
      </vt:variant>
      <vt:variant>
        <vt:i4>1284</vt:i4>
      </vt:variant>
      <vt:variant>
        <vt:i4>0</vt:i4>
      </vt:variant>
      <vt:variant>
        <vt:i4>5</vt:i4>
      </vt:variant>
      <vt:variant>
        <vt:lpwstr/>
      </vt:variant>
      <vt:variant>
        <vt:lpwstr>_Toc353463823</vt:lpwstr>
      </vt:variant>
      <vt:variant>
        <vt:i4>1507390</vt:i4>
      </vt:variant>
      <vt:variant>
        <vt:i4>1278</vt:i4>
      </vt:variant>
      <vt:variant>
        <vt:i4>0</vt:i4>
      </vt:variant>
      <vt:variant>
        <vt:i4>5</vt:i4>
      </vt:variant>
      <vt:variant>
        <vt:lpwstr/>
      </vt:variant>
      <vt:variant>
        <vt:lpwstr>_Toc353463822</vt:lpwstr>
      </vt:variant>
      <vt:variant>
        <vt:i4>1507390</vt:i4>
      </vt:variant>
      <vt:variant>
        <vt:i4>1272</vt:i4>
      </vt:variant>
      <vt:variant>
        <vt:i4>0</vt:i4>
      </vt:variant>
      <vt:variant>
        <vt:i4>5</vt:i4>
      </vt:variant>
      <vt:variant>
        <vt:lpwstr/>
      </vt:variant>
      <vt:variant>
        <vt:lpwstr>_Toc353463821</vt:lpwstr>
      </vt:variant>
      <vt:variant>
        <vt:i4>1507390</vt:i4>
      </vt:variant>
      <vt:variant>
        <vt:i4>1266</vt:i4>
      </vt:variant>
      <vt:variant>
        <vt:i4>0</vt:i4>
      </vt:variant>
      <vt:variant>
        <vt:i4>5</vt:i4>
      </vt:variant>
      <vt:variant>
        <vt:lpwstr/>
      </vt:variant>
      <vt:variant>
        <vt:lpwstr>_Toc353463820</vt:lpwstr>
      </vt:variant>
      <vt:variant>
        <vt:i4>1310782</vt:i4>
      </vt:variant>
      <vt:variant>
        <vt:i4>1260</vt:i4>
      </vt:variant>
      <vt:variant>
        <vt:i4>0</vt:i4>
      </vt:variant>
      <vt:variant>
        <vt:i4>5</vt:i4>
      </vt:variant>
      <vt:variant>
        <vt:lpwstr/>
      </vt:variant>
      <vt:variant>
        <vt:lpwstr>_Toc353463819</vt:lpwstr>
      </vt:variant>
      <vt:variant>
        <vt:i4>1310782</vt:i4>
      </vt:variant>
      <vt:variant>
        <vt:i4>1254</vt:i4>
      </vt:variant>
      <vt:variant>
        <vt:i4>0</vt:i4>
      </vt:variant>
      <vt:variant>
        <vt:i4>5</vt:i4>
      </vt:variant>
      <vt:variant>
        <vt:lpwstr/>
      </vt:variant>
      <vt:variant>
        <vt:lpwstr>_Toc353463818</vt:lpwstr>
      </vt:variant>
      <vt:variant>
        <vt:i4>1310782</vt:i4>
      </vt:variant>
      <vt:variant>
        <vt:i4>1248</vt:i4>
      </vt:variant>
      <vt:variant>
        <vt:i4>0</vt:i4>
      </vt:variant>
      <vt:variant>
        <vt:i4>5</vt:i4>
      </vt:variant>
      <vt:variant>
        <vt:lpwstr/>
      </vt:variant>
      <vt:variant>
        <vt:lpwstr>_Toc353463817</vt:lpwstr>
      </vt:variant>
      <vt:variant>
        <vt:i4>1310782</vt:i4>
      </vt:variant>
      <vt:variant>
        <vt:i4>1242</vt:i4>
      </vt:variant>
      <vt:variant>
        <vt:i4>0</vt:i4>
      </vt:variant>
      <vt:variant>
        <vt:i4>5</vt:i4>
      </vt:variant>
      <vt:variant>
        <vt:lpwstr/>
      </vt:variant>
      <vt:variant>
        <vt:lpwstr>_Toc353463816</vt:lpwstr>
      </vt:variant>
      <vt:variant>
        <vt:i4>1310782</vt:i4>
      </vt:variant>
      <vt:variant>
        <vt:i4>1236</vt:i4>
      </vt:variant>
      <vt:variant>
        <vt:i4>0</vt:i4>
      </vt:variant>
      <vt:variant>
        <vt:i4>5</vt:i4>
      </vt:variant>
      <vt:variant>
        <vt:lpwstr/>
      </vt:variant>
      <vt:variant>
        <vt:lpwstr>_Toc353463815</vt:lpwstr>
      </vt:variant>
      <vt:variant>
        <vt:i4>1310782</vt:i4>
      </vt:variant>
      <vt:variant>
        <vt:i4>1230</vt:i4>
      </vt:variant>
      <vt:variant>
        <vt:i4>0</vt:i4>
      </vt:variant>
      <vt:variant>
        <vt:i4>5</vt:i4>
      </vt:variant>
      <vt:variant>
        <vt:lpwstr/>
      </vt:variant>
      <vt:variant>
        <vt:lpwstr>_Toc353463814</vt:lpwstr>
      </vt:variant>
      <vt:variant>
        <vt:i4>1310782</vt:i4>
      </vt:variant>
      <vt:variant>
        <vt:i4>1224</vt:i4>
      </vt:variant>
      <vt:variant>
        <vt:i4>0</vt:i4>
      </vt:variant>
      <vt:variant>
        <vt:i4>5</vt:i4>
      </vt:variant>
      <vt:variant>
        <vt:lpwstr/>
      </vt:variant>
      <vt:variant>
        <vt:lpwstr>_Toc353463813</vt:lpwstr>
      </vt:variant>
      <vt:variant>
        <vt:i4>1310782</vt:i4>
      </vt:variant>
      <vt:variant>
        <vt:i4>1218</vt:i4>
      </vt:variant>
      <vt:variant>
        <vt:i4>0</vt:i4>
      </vt:variant>
      <vt:variant>
        <vt:i4>5</vt:i4>
      </vt:variant>
      <vt:variant>
        <vt:lpwstr/>
      </vt:variant>
      <vt:variant>
        <vt:lpwstr>_Toc353463812</vt:lpwstr>
      </vt:variant>
      <vt:variant>
        <vt:i4>1310782</vt:i4>
      </vt:variant>
      <vt:variant>
        <vt:i4>1212</vt:i4>
      </vt:variant>
      <vt:variant>
        <vt:i4>0</vt:i4>
      </vt:variant>
      <vt:variant>
        <vt:i4>5</vt:i4>
      </vt:variant>
      <vt:variant>
        <vt:lpwstr/>
      </vt:variant>
      <vt:variant>
        <vt:lpwstr>_Toc353463811</vt:lpwstr>
      </vt:variant>
      <vt:variant>
        <vt:i4>1310782</vt:i4>
      </vt:variant>
      <vt:variant>
        <vt:i4>1206</vt:i4>
      </vt:variant>
      <vt:variant>
        <vt:i4>0</vt:i4>
      </vt:variant>
      <vt:variant>
        <vt:i4>5</vt:i4>
      </vt:variant>
      <vt:variant>
        <vt:lpwstr/>
      </vt:variant>
      <vt:variant>
        <vt:lpwstr>_Toc353463810</vt:lpwstr>
      </vt:variant>
      <vt:variant>
        <vt:i4>1376318</vt:i4>
      </vt:variant>
      <vt:variant>
        <vt:i4>1200</vt:i4>
      </vt:variant>
      <vt:variant>
        <vt:i4>0</vt:i4>
      </vt:variant>
      <vt:variant>
        <vt:i4>5</vt:i4>
      </vt:variant>
      <vt:variant>
        <vt:lpwstr/>
      </vt:variant>
      <vt:variant>
        <vt:lpwstr>_Toc353463809</vt:lpwstr>
      </vt:variant>
      <vt:variant>
        <vt:i4>1376318</vt:i4>
      </vt:variant>
      <vt:variant>
        <vt:i4>1194</vt:i4>
      </vt:variant>
      <vt:variant>
        <vt:i4>0</vt:i4>
      </vt:variant>
      <vt:variant>
        <vt:i4>5</vt:i4>
      </vt:variant>
      <vt:variant>
        <vt:lpwstr/>
      </vt:variant>
      <vt:variant>
        <vt:lpwstr>_Toc353463808</vt:lpwstr>
      </vt:variant>
      <vt:variant>
        <vt:i4>1376318</vt:i4>
      </vt:variant>
      <vt:variant>
        <vt:i4>1188</vt:i4>
      </vt:variant>
      <vt:variant>
        <vt:i4>0</vt:i4>
      </vt:variant>
      <vt:variant>
        <vt:i4>5</vt:i4>
      </vt:variant>
      <vt:variant>
        <vt:lpwstr/>
      </vt:variant>
      <vt:variant>
        <vt:lpwstr>_Toc353463807</vt:lpwstr>
      </vt:variant>
      <vt:variant>
        <vt:i4>1376318</vt:i4>
      </vt:variant>
      <vt:variant>
        <vt:i4>1182</vt:i4>
      </vt:variant>
      <vt:variant>
        <vt:i4>0</vt:i4>
      </vt:variant>
      <vt:variant>
        <vt:i4>5</vt:i4>
      </vt:variant>
      <vt:variant>
        <vt:lpwstr/>
      </vt:variant>
      <vt:variant>
        <vt:lpwstr>_Toc353463806</vt:lpwstr>
      </vt:variant>
      <vt:variant>
        <vt:i4>1376318</vt:i4>
      </vt:variant>
      <vt:variant>
        <vt:i4>1176</vt:i4>
      </vt:variant>
      <vt:variant>
        <vt:i4>0</vt:i4>
      </vt:variant>
      <vt:variant>
        <vt:i4>5</vt:i4>
      </vt:variant>
      <vt:variant>
        <vt:lpwstr/>
      </vt:variant>
      <vt:variant>
        <vt:lpwstr>_Toc353463805</vt:lpwstr>
      </vt:variant>
      <vt:variant>
        <vt:i4>1376318</vt:i4>
      </vt:variant>
      <vt:variant>
        <vt:i4>1170</vt:i4>
      </vt:variant>
      <vt:variant>
        <vt:i4>0</vt:i4>
      </vt:variant>
      <vt:variant>
        <vt:i4>5</vt:i4>
      </vt:variant>
      <vt:variant>
        <vt:lpwstr/>
      </vt:variant>
      <vt:variant>
        <vt:lpwstr>_Toc353463804</vt:lpwstr>
      </vt:variant>
      <vt:variant>
        <vt:i4>1376318</vt:i4>
      </vt:variant>
      <vt:variant>
        <vt:i4>1164</vt:i4>
      </vt:variant>
      <vt:variant>
        <vt:i4>0</vt:i4>
      </vt:variant>
      <vt:variant>
        <vt:i4>5</vt:i4>
      </vt:variant>
      <vt:variant>
        <vt:lpwstr/>
      </vt:variant>
      <vt:variant>
        <vt:lpwstr>_Toc353463803</vt:lpwstr>
      </vt:variant>
      <vt:variant>
        <vt:i4>1376318</vt:i4>
      </vt:variant>
      <vt:variant>
        <vt:i4>1158</vt:i4>
      </vt:variant>
      <vt:variant>
        <vt:i4>0</vt:i4>
      </vt:variant>
      <vt:variant>
        <vt:i4>5</vt:i4>
      </vt:variant>
      <vt:variant>
        <vt:lpwstr/>
      </vt:variant>
      <vt:variant>
        <vt:lpwstr>_Toc353463802</vt:lpwstr>
      </vt:variant>
      <vt:variant>
        <vt:i4>1376318</vt:i4>
      </vt:variant>
      <vt:variant>
        <vt:i4>1152</vt:i4>
      </vt:variant>
      <vt:variant>
        <vt:i4>0</vt:i4>
      </vt:variant>
      <vt:variant>
        <vt:i4>5</vt:i4>
      </vt:variant>
      <vt:variant>
        <vt:lpwstr/>
      </vt:variant>
      <vt:variant>
        <vt:lpwstr>_Toc353463801</vt:lpwstr>
      </vt:variant>
      <vt:variant>
        <vt:i4>1376318</vt:i4>
      </vt:variant>
      <vt:variant>
        <vt:i4>1146</vt:i4>
      </vt:variant>
      <vt:variant>
        <vt:i4>0</vt:i4>
      </vt:variant>
      <vt:variant>
        <vt:i4>5</vt:i4>
      </vt:variant>
      <vt:variant>
        <vt:lpwstr/>
      </vt:variant>
      <vt:variant>
        <vt:lpwstr>_Toc353463800</vt:lpwstr>
      </vt:variant>
      <vt:variant>
        <vt:i4>1835057</vt:i4>
      </vt:variant>
      <vt:variant>
        <vt:i4>1140</vt:i4>
      </vt:variant>
      <vt:variant>
        <vt:i4>0</vt:i4>
      </vt:variant>
      <vt:variant>
        <vt:i4>5</vt:i4>
      </vt:variant>
      <vt:variant>
        <vt:lpwstr/>
      </vt:variant>
      <vt:variant>
        <vt:lpwstr>_Toc353463799</vt:lpwstr>
      </vt:variant>
      <vt:variant>
        <vt:i4>1835057</vt:i4>
      </vt:variant>
      <vt:variant>
        <vt:i4>1134</vt:i4>
      </vt:variant>
      <vt:variant>
        <vt:i4>0</vt:i4>
      </vt:variant>
      <vt:variant>
        <vt:i4>5</vt:i4>
      </vt:variant>
      <vt:variant>
        <vt:lpwstr/>
      </vt:variant>
      <vt:variant>
        <vt:lpwstr>_Toc353463798</vt:lpwstr>
      </vt:variant>
      <vt:variant>
        <vt:i4>1835057</vt:i4>
      </vt:variant>
      <vt:variant>
        <vt:i4>1128</vt:i4>
      </vt:variant>
      <vt:variant>
        <vt:i4>0</vt:i4>
      </vt:variant>
      <vt:variant>
        <vt:i4>5</vt:i4>
      </vt:variant>
      <vt:variant>
        <vt:lpwstr/>
      </vt:variant>
      <vt:variant>
        <vt:lpwstr>_Toc353463797</vt:lpwstr>
      </vt:variant>
      <vt:variant>
        <vt:i4>1835057</vt:i4>
      </vt:variant>
      <vt:variant>
        <vt:i4>1122</vt:i4>
      </vt:variant>
      <vt:variant>
        <vt:i4>0</vt:i4>
      </vt:variant>
      <vt:variant>
        <vt:i4>5</vt:i4>
      </vt:variant>
      <vt:variant>
        <vt:lpwstr/>
      </vt:variant>
      <vt:variant>
        <vt:lpwstr>_Toc353463796</vt:lpwstr>
      </vt:variant>
      <vt:variant>
        <vt:i4>1835057</vt:i4>
      </vt:variant>
      <vt:variant>
        <vt:i4>1116</vt:i4>
      </vt:variant>
      <vt:variant>
        <vt:i4>0</vt:i4>
      </vt:variant>
      <vt:variant>
        <vt:i4>5</vt:i4>
      </vt:variant>
      <vt:variant>
        <vt:lpwstr/>
      </vt:variant>
      <vt:variant>
        <vt:lpwstr>_Toc353463795</vt:lpwstr>
      </vt:variant>
      <vt:variant>
        <vt:i4>1835057</vt:i4>
      </vt:variant>
      <vt:variant>
        <vt:i4>1110</vt:i4>
      </vt:variant>
      <vt:variant>
        <vt:i4>0</vt:i4>
      </vt:variant>
      <vt:variant>
        <vt:i4>5</vt:i4>
      </vt:variant>
      <vt:variant>
        <vt:lpwstr/>
      </vt:variant>
      <vt:variant>
        <vt:lpwstr>_Toc353463794</vt:lpwstr>
      </vt:variant>
      <vt:variant>
        <vt:i4>1835057</vt:i4>
      </vt:variant>
      <vt:variant>
        <vt:i4>1104</vt:i4>
      </vt:variant>
      <vt:variant>
        <vt:i4>0</vt:i4>
      </vt:variant>
      <vt:variant>
        <vt:i4>5</vt:i4>
      </vt:variant>
      <vt:variant>
        <vt:lpwstr/>
      </vt:variant>
      <vt:variant>
        <vt:lpwstr>_Toc353463793</vt:lpwstr>
      </vt:variant>
      <vt:variant>
        <vt:i4>1835057</vt:i4>
      </vt:variant>
      <vt:variant>
        <vt:i4>1098</vt:i4>
      </vt:variant>
      <vt:variant>
        <vt:i4>0</vt:i4>
      </vt:variant>
      <vt:variant>
        <vt:i4>5</vt:i4>
      </vt:variant>
      <vt:variant>
        <vt:lpwstr/>
      </vt:variant>
      <vt:variant>
        <vt:lpwstr>_Toc353463792</vt:lpwstr>
      </vt:variant>
      <vt:variant>
        <vt:i4>1835057</vt:i4>
      </vt:variant>
      <vt:variant>
        <vt:i4>1092</vt:i4>
      </vt:variant>
      <vt:variant>
        <vt:i4>0</vt:i4>
      </vt:variant>
      <vt:variant>
        <vt:i4>5</vt:i4>
      </vt:variant>
      <vt:variant>
        <vt:lpwstr/>
      </vt:variant>
      <vt:variant>
        <vt:lpwstr>_Toc353463791</vt:lpwstr>
      </vt:variant>
      <vt:variant>
        <vt:i4>1835057</vt:i4>
      </vt:variant>
      <vt:variant>
        <vt:i4>1086</vt:i4>
      </vt:variant>
      <vt:variant>
        <vt:i4>0</vt:i4>
      </vt:variant>
      <vt:variant>
        <vt:i4>5</vt:i4>
      </vt:variant>
      <vt:variant>
        <vt:lpwstr/>
      </vt:variant>
      <vt:variant>
        <vt:lpwstr>_Toc353463790</vt:lpwstr>
      </vt:variant>
      <vt:variant>
        <vt:i4>1900593</vt:i4>
      </vt:variant>
      <vt:variant>
        <vt:i4>1080</vt:i4>
      </vt:variant>
      <vt:variant>
        <vt:i4>0</vt:i4>
      </vt:variant>
      <vt:variant>
        <vt:i4>5</vt:i4>
      </vt:variant>
      <vt:variant>
        <vt:lpwstr/>
      </vt:variant>
      <vt:variant>
        <vt:lpwstr>_Toc353463789</vt:lpwstr>
      </vt:variant>
      <vt:variant>
        <vt:i4>1900593</vt:i4>
      </vt:variant>
      <vt:variant>
        <vt:i4>1074</vt:i4>
      </vt:variant>
      <vt:variant>
        <vt:i4>0</vt:i4>
      </vt:variant>
      <vt:variant>
        <vt:i4>5</vt:i4>
      </vt:variant>
      <vt:variant>
        <vt:lpwstr/>
      </vt:variant>
      <vt:variant>
        <vt:lpwstr>_Toc353463788</vt:lpwstr>
      </vt:variant>
      <vt:variant>
        <vt:i4>1900593</vt:i4>
      </vt:variant>
      <vt:variant>
        <vt:i4>1068</vt:i4>
      </vt:variant>
      <vt:variant>
        <vt:i4>0</vt:i4>
      </vt:variant>
      <vt:variant>
        <vt:i4>5</vt:i4>
      </vt:variant>
      <vt:variant>
        <vt:lpwstr/>
      </vt:variant>
      <vt:variant>
        <vt:lpwstr>_Toc353463787</vt:lpwstr>
      </vt:variant>
      <vt:variant>
        <vt:i4>1900593</vt:i4>
      </vt:variant>
      <vt:variant>
        <vt:i4>1062</vt:i4>
      </vt:variant>
      <vt:variant>
        <vt:i4>0</vt:i4>
      </vt:variant>
      <vt:variant>
        <vt:i4>5</vt:i4>
      </vt:variant>
      <vt:variant>
        <vt:lpwstr/>
      </vt:variant>
      <vt:variant>
        <vt:lpwstr>_Toc353463786</vt:lpwstr>
      </vt:variant>
      <vt:variant>
        <vt:i4>1900593</vt:i4>
      </vt:variant>
      <vt:variant>
        <vt:i4>1056</vt:i4>
      </vt:variant>
      <vt:variant>
        <vt:i4>0</vt:i4>
      </vt:variant>
      <vt:variant>
        <vt:i4>5</vt:i4>
      </vt:variant>
      <vt:variant>
        <vt:lpwstr/>
      </vt:variant>
      <vt:variant>
        <vt:lpwstr>_Toc353463785</vt:lpwstr>
      </vt:variant>
      <vt:variant>
        <vt:i4>1900593</vt:i4>
      </vt:variant>
      <vt:variant>
        <vt:i4>1050</vt:i4>
      </vt:variant>
      <vt:variant>
        <vt:i4>0</vt:i4>
      </vt:variant>
      <vt:variant>
        <vt:i4>5</vt:i4>
      </vt:variant>
      <vt:variant>
        <vt:lpwstr/>
      </vt:variant>
      <vt:variant>
        <vt:lpwstr>_Toc353463784</vt:lpwstr>
      </vt:variant>
      <vt:variant>
        <vt:i4>1900593</vt:i4>
      </vt:variant>
      <vt:variant>
        <vt:i4>1044</vt:i4>
      </vt:variant>
      <vt:variant>
        <vt:i4>0</vt:i4>
      </vt:variant>
      <vt:variant>
        <vt:i4>5</vt:i4>
      </vt:variant>
      <vt:variant>
        <vt:lpwstr/>
      </vt:variant>
      <vt:variant>
        <vt:lpwstr>_Toc353463783</vt:lpwstr>
      </vt:variant>
      <vt:variant>
        <vt:i4>1900593</vt:i4>
      </vt:variant>
      <vt:variant>
        <vt:i4>1038</vt:i4>
      </vt:variant>
      <vt:variant>
        <vt:i4>0</vt:i4>
      </vt:variant>
      <vt:variant>
        <vt:i4>5</vt:i4>
      </vt:variant>
      <vt:variant>
        <vt:lpwstr/>
      </vt:variant>
      <vt:variant>
        <vt:lpwstr>_Toc353463782</vt:lpwstr>
      </vt:variant>
      <vt:variant>
        <vt:i4>1900593</vt:i4>
      </vt:variant>
      <vt:variant>
        <vt:i4>1032</vt:i4>
      </vt:variant>
      <vt:variant>
        <vt:i4>0</vt:i4>
      </vt:variant>
      <vt:variant>
        <vt:i4>5</vt:i4>
      </vt:variant>
      <vt:variant>
        <vt:lpwstr/>
      </vt:variant>
      <vt:variant>
        <vt:lpwstr>_Toc353463781</vt:lpwstr>
      </vt:variant>
      <vt:variant>
        <vt:i4>1900593</vt:i4>
      </vt:variant>
      <vt:variant>
        <vt:i4>1026</vt:i4>
      </vt:variant>
      <vt:variant>
        <vt:i4>0</vt:i4>
      </vt:variant>
      <vt:variant>
        <vt:i4>5</vt:i4>
      </vt:variant>
      <vt:variant>
        <vt:lpwstr/>
      </vt:variant>
      <vt:variant>
        <vt:lpwstr>_Toc353463780</vt:lpwstr>
      </vt:variant>
      <vt:variant>
        <vt:i4>1179697</vt:i4>
      </vt:variant>
      <vt:variant>
        <vt:i4>1020</vt:i4>
      </vt:variant>
      <vt:variant>
        <vt:i4>0</vt:i4>
      </vt:variant>
      <vt:variant>
        <vt:i4>5</vt:i4>
      </vt:variant>
      <vt:variant>
        <vt:lpwstr/>
      </vt:variant>
      <vt:variant>
        <vt:lpwstr>_Toc353463779</vt:lpwstr>
      </vt:variant>
      <vt:variant>
        <vt:i4>1179697</vt:i4>
      </vt:variant>
      <vt:variant>
        <vt:i4>1014</vt:i4>
      </vt:variant>
      <vt:variant>
        <vt:i4>0</vt:i4>
      </vt:variant>
      <vt:variant>
        <vt:i4>5</vt:i4>
      </vt:variant>
      <vt:variant>
        <vt:lpwstr/>
      </vt:variant>
      <vt:variant>
        <vt:lpwstr>_Toc353463778</vt:lpwstr>
      </vt:variant>
      <vt:variant>
        <vt:i4>1179697</vt:i4>
      </vt:variant>
      <vt:variant>
        <vt:i4>1008</vt:i4>
      </vt:variant>
      <vt:variant>
        <vt:i4>0</vt:i4>
      </vt:variant>
      <vt:variant>
        <vt:i4>5</vt:i4>
      </vt:variant>
      <vt:variant>
        <vt:lpwstr/>
      </vt:variant>
      <vt:variant>
        <vt:lpwstr>_Toc353463777</vt:lpwstr>
      </vt:variant>
      <vt:variant>
        <vt:i4>1179697</vt:i4>
      </vt:variant>
      <vt:variant>
        <vt:i4>1002</vt:i4>
      </vt:variant>
      <vt:variant>
        <vt:i4>0</vt:i4>
      </vt:variant>
      <vt:variant>
        <vt:i4>5</vt:i4>
      </vt:variant>
      <vt:variant>
        <vt:lpwstr/>
      </vt:variant>
      <vt:variant>
        <vt:lpwstr>_Toc353463776</vt:lpwstr>
      </vt:variant>
      <vt:variant>
        <vt:i4>1179697</vt:i4>
      </vt:variant>
      <vt:variant>
        <vt:i4>996</vt:i4>
      </vt:variant>
      <vt:variant>
        <vt:i4>0</vt:i4>
      </vt:variant>
      <vt:variant>
        <vt:i4>5</vt:i4>
      </vt:variant>
      <vt:variant>
        <vt:lpwstr/>
      </vt:variant>
      <vt:variant>
        <vt:lpwstr>_Toc353463775</vt:lpwstr>
      </vt:variant>
      <vt:variant>
        <vt:i4>1179697</vt:i4>
      </vt:variant>
      <vt:variant>
        <vt:i4>990</vt:i4>
      </vt:variant>
      <vt:variant>
        <vt:i4>0</vt:i4>
      </vt:variant>
      <vt:variant>
        <vt:i4>5</vt:i4>
      </vt:variant>
      <vt:variant>
        <vt:lpwstr/>
      </vt:variant>
      <vt:variant>
        <vt:lpwstr>_Toc353463774</vt:lpwstr>
      </vt:variant>
      <vt:variant>
        <vt:i4>1179697</vt:i4>
      </vt:variant>
      <vt:variant>
        <vt:i4>984</vt:i4>
      </vt:variant>
      <vt:variant>
        <vt:i4>0</vt:i4>
      </vt:variant>
      <vt:variant>
        <vt:i4>5</vt:i4>
      </vt:variant>
      <vt:variant>
        <vt:lpwstr/>
      </vt:variant>
      <vt:variant>
        <vt:lpwstr>_Toc353463773</vt:lpwstr>
      </vt:variant>
      <vt:variant>
        <vt:i4>1179697</vt:i4>
      </vt:variant>
      <vt:variant>
        <vt:i4>978</vt:i4>
      </vt:variant>
      <vt:variant>
        <vt:i4>0</vt:i4>
      </vt:variant>
      <vt:variant>
        <vt:i4>5</vt:i4>
      </vt:variant>
      <vt:variant>
        <vt:lpwstr/>
      </vt:variant>
      <vt:variant>
        <vt:lpwstr>_Toc353463772</vt:lpwstr>
      </vt:variant>
      <vt:variant>
        <vt:i4>1179697</vt:i4>
      </vt:variant>
      <vt:variant>
        <vt:i4>972</vt:i4>
      </vt:variant>
      <vt:variant>
        <vt:i4>0</vt:i4>
      </vt:variant>
      <vt:variant>
        <vt:i4>5</vt:i4>
      </vt:variant>
      <vt:variant>
        <vt:lpwstr/>
      </vt:variant>
      <vt:variant>
        <vt:lpwstr>_Toc353463771</vt:lpwstr>
      </vt:variant>
      <vt:variant>
        <vt:i4>1179697</vt:i4>
      </vt:variant>
      <vt:variant>
        <vt:i4>966</vt:i4>
      </vt:variant>
      <vt:variant>
        <vt:i4>0</vt:i4>
      </vt:variant>
      <vt:variant>
        <vt:i4>5</vt:i4>
      </vt:variant>
      <vt:variant>
        <vt:lpwstr/>
      </vt:variant>
      <vt:variant>
        <vt:lpwstr>_Toc353463770</vt:lpwstr>
      </vt:variant>
      <vt:variant>
        <vt:i4>1245233</vt:i4>
      </vt:variant>
      <vt:variant>
        <vt:i4>960</vt:i4>
      </vt:variant>
      <vt:variant>
        <vt:i4>0</vt:i4>
      </vt:variant>
      <vt:variant>
        <vt:i4>5</vt:i4>
      </vt:variant>
      <vt:variant>
        <vt:lpwstr/>
      </vt:variant>
      <vt:variant>
        <vt:lpwstr>_Toc353463769</vt:lpwstr>
      </vt:variant>
      <vt:variant>
        <vt:i4>1245233</vt:i4>
      </vt:variant>
      <vt:variant>
        <vt:i4>954</vt:i4>
      </vt:variant>
      <vt:variant>
        <vt:i4>0</vt:i4>
      </vt:variant>
      <vt:variant>
        <vt:i4>5</vt:i4>
      </vt:variant>
      <vt:variant>
        <vt:lpwstr/>
      </vt:variant>
      <vt:variant>
        <vt:lpwstr>_Toc353463768</vt:lpwstr>
      </vt:variant>
      <vt:variant>
        <vt:i4>1245233</vt:i4>
      </vt:variant>
      <vt:variant>
        <vt:i4>948</vt:i4>
      </vt:variant>
      <vt:variant>
        <vt:i4>0</vt:i4>
      </vt:variant>
      <vt:variant>
        <vt:i4>5</vt:i4>
      </vt:variant>
      <vt:variant>
        <vt:lpwstr/>
      </vt:variant>
      <vt:variant>
        <vt:lpwstr>_Toc353463767</vt:lpwstr>
      </vt:variant>
      <vt:variant>
        <vt:i4>1245233</vt:i4>
      </vt:variant>
      <vt:variant>
        <vt:i4>942</vt:i4>
      </vt:variant>
      <vt:variant>
        <vt:i4>0</vt:i4>
      </vt:variant>
      <vt:variant>
        <vt:i4>5</vt:i4>
      </vt:variant>
      <vt:variant>
        <vt:lpwstr/>
      </vt:variant>
      <vt:variant>
        <vt:lpwstr>_Toc353463766</vt:lpwstr>
      </vt:variant>
      <vt:variant>
        <vt:i4>1245233</vt:i4>
      </vt:variant>
      <vt:variant>
        <vt:i4>936</vt:i4>
      </vt:variant>
      <vt:variant>
        <vt:i4>0</vt:i4>
      </vt:variant>
      <vt:variant>
        <vt:i4>5</vt:i4>
      </vt:variant>
      <vt:variant>
        <vt:lpwstr/>
      </vt:variant>
      <vt:variant>
        <vt:lpwstr>_Toc353463765</vt:lpwstr>
      </vt:variant>
      <vt:variant>
        <vt:i4>1245233</vt:i4>
      </vt:variant>
      <vt:variant>
        <vt:i4>930</vt:i4>
      </vt:variant>
      <vt:variant>
        <vt:i4>0</vt:i4>
      </vt:variant>
      <vt:variant>
        <vt:i4>5</vt:i4>
      </vt:variant>
      <vt:variant>
        <vt:lpwstr/>
      </vt:variant>
      <vt:variant>
        <vt:lpwstr>_Toc353463764</vt:lpwstr>
      </vt:variant>
      <vt:variant>
        <vt:i4>1245233</vt:i4>
      </vt:variant>
      <vt:variant>
        <vt:i4>924</vt:i4>
      </vt:variant>
      <vt:variant>
        <vt:i4>0</vt:i4>
      </vt:variant>
      <vt:variant>
        <vt:i4>5</vt:i4>
      </vt:variant>
      <vt:variant>
        <vt:lpwstr/>
      </vt:variant>
      <vt:variant>
        <vt:lpwstr>_Toc353463763</vt:lpwstr>
      </vt:variant>
      <vt:variant>
        <vt:i4>1245233</vt:i4>
      </vt:variant>
      <vt:variant>
        <vt:i4>918</vt:i4>
      </vt:variant>
      <vt:variant>
        <vt:i4>0</vt:i4>
      </vt:variant>
      <vt:variant>
        <vt:i4>5</vt:i4>
      </vt:variant>
      <vt:variant>
        <vt:lpwstr/>
      </vt:variant>
      <vt:variant>
        <vt:lpwstr>_Toc353463762</vt:lpwstr>
      </vt:variant>
      <vt:variant>
        <vt:i4>1245233</vt:i4>
      </vt:variant>
      <vt:variant>
        <vt:i4>912</vt:i4>
      </vt:variant>
      <vt:variant>
        <vt:i4>0</vt:i4>
      </vt:variant>
      <vt:variant>
        <vt:i4>5</vt:i4>
      </vt:variant>
      <vt:variant>
        <vt:lpwstr/>
      </vt:variant>
      <vt:variant>
        <vt:lpwstr>_Toc353463761</vt:lpwstr>
      </vt:variant>
      <vt:variant>
        <vt:i4>1245233</vt:i4>
      </vt:variant>
      <vt:variant>
        <vt:i4>906</vt:i4>
      </vt:variant>
      <vt:variant>
        <vt:i4>0</vt:i4>
      </vt:variant>
      <vt:variant>
        <vt:i4>5</vt:i4>
      </vt:variant>
      <vt:variant>
        <vt:lpwstr/>
      </vt:variant>
      <vt:variant>
        <vt:lpwstr>_Toc353463760</vt:lpwstr>
      </vt:variant>
      <vt:variant>
        <vt:i4>1048625</vt:i4>
      </vt:variant>
      <vt:variant>
        <vt:i4>900</vt:i4>
      </vt:variant>
      <vt:variant>
        <vt:i4>0</vt:i4>
      </vt:variant>
      <vt:variant>
        <vt:i4>5</vt:i4>
      </vt:variant>
      <vt:variant>
        <vt:lpwstr/>
      </vt:variant>
      <vt:variant>
        <vt:lpwstr>_Toc353463759</vt:lpwstr>
      </vt:variant>
      <vt:variant>
        <vt:i4>1048625</vt:i4>
      </vt:variant>
      <vt:variant>
        <vt:i4>894</vt:i4>
      </vt:variant>
      <vt:variant>
        <vt:i4>0</vt:i4>
      </vt:variant>
      <vt:variant>
        <vt:i4>5</vt:i4>
      </vt:variant>
      <vt:variant>
        <vt:lpwstr/>
      </vt:variant>
      <vt:variant>
        <vt:lpwstr>_Toc353463758</vt:lpwstr>
      </vt:variant>
      <vt:variant>
        <vt:i4>1048625</vt:i4>
      </vt:variant>
      <vt:variant>
        <vt:i4>888</vt:i4>
      </vt:variant>
      <vt:variant>
        <vt:i4>0</vt:i4>
      </vt:variant>
      <vt:variant>
        <vt:i4>5</vt:i4>
      </vt:variant>
      <vt:variant>
        <vt:lpwstr/>
      </vt:variant>
      <vt:variant>
        <vt:lpwstr>_Toc353463757</vt:lpwstr>
      </vt:variant>
      <vt:variant>
        <vt:i4>1048625</vt:i4>
      </vt:variant>
      <vt:variant>
        <vt:i4>882</vt:i4>
      </vt:variant>
      <vt:variant>
        <vt:i4>0</vt:i4>
      </vt:variant>
      <vt:variant>
        <vt:i4>5</vt:i4>
      </vt:variant>
      <vt:variant>
        <vt:lpwstr/>
      </vt:variant>
      <vt:variant>
        <vt:lpwstr>_Toc353463756</vt:lpwstr>
      </vt:variant>
      <vt:variant>
        <vt:i4>1048625</vt:i4>
      </vt:variant>
      <vt:variant>
        <vt:i4>876</vt:i4>
      </vt:variant>
      <vt:variant>
        <vt:i4>0</vt:i4>
      </vt:variant>
      <vt:variant>
        <vt:i4>5</vt:i4>
      </vt:variant>
      <vt:variant>
        <vt:lpwstr/>
      </vt:variant>
      <vt:variant>
        <vt:lpwstr>_Toc353463755</vt:lpwstr>
      </vt:variant>
      <vt:variant>
        <vt:i4>1048625</vt:i4>
      </vt:variant>
      <vt:variant>
        <vt:i4>870</vt:i4>
      </vt:variant>
      <vt:variant>
        <vt:i4>0</vt:i4>
      </vt:variant>
      <vt:variant>
        <vt:i4>5</vt:i4>
      </vt:variant>
      <vt:variant>
        <vt:lpwstr/>
      </vt:variant>
      <vt:variant>
        <vt:lpwstr>_Toc353463754</vt:lpwstr>
      </vt:variant>
      <vt:variant>
        <vt:i4>1048625</vt:i4>
      </vt:variant>
      <vt:variant>
        <vt:i4>864</vt:i4>
      </vt:variant>
      <vt:variant>
        <vt:i4>0</vt:i4>
      </vt:variant>
      <vt:variant>
        <vt:i4>5</vt:i4>
      </vt:variant>
      <vt:variant>
        <vt:lpwstr/>
      </vt:variant>
      <vt:variant>
        <vt:lpwstr>_Toc353463753</vt:lpwstr>
      </vt:variant>
      <vt:variant>
        <vt:i4>1048625</vt:i4>
      </vt:variant>
      <vt:variant>
        <vt:i4>858</vt:i4>
      </vt:variant>
      <vt:variant>
        <vt:i4>0</vt:i4>
      </vt:variant>
      <vt:variant>
        <vt:i4>5</vt:i4>
      </vt:variant>
      <vt:variant>
        <vt:lpwstr/>
      </vt:variant>
      <vt:variant>
        <vt:lpwstr>_Toc353463752</vt:lpwstr>
      </vt:variant>
      <vt:variant>
        <vt:i4>1048625</vt:i4>
      </vt:variant>
      <vt:variant>
        <vt:i4>852</vt:i4>
      </vt:variant>
      <vt:variant>
        <vt:i4>0</vt:i4>
      </vt:variant>
      <vt:variant>
        <vt:i4>5</vt:i4>
      </vt:variant>
      <vt:variant>
        <vt:lpwstr/>
      </vt:variant>
      <vt:variant>
        <vt:lpwstr>_Toc353463751</vt:lpwstr>
      </vt:variant>
      <vt:variant>
        <vt:i4>1048625</vt:i4>
      </vt:variant>
      <vt:variant>
        <vt:i4>846</vt:i4>
      </vt:variant>
      <vt:variant>
        <vt:i4>0</vt:i4>
      </vt:variant>
      <vt:variant>
        <vt:i4>5</vt:i4>
      </vt:variant>
      <vt:variant>
        <vt:lpwstr/>
      </vt:variant>
      <vt:variant>
        <vt:lpwstr>_Toc353463750</vt:lpwstr>
      </vt:variant>
      <vt:variant>
        <vt:i4>1114161</vt:i4>
      </vt:variant>
      <vt:variant>
        <vt:i4>840</vt:i4>
      </vt:variant>
      <vt:variant>
        <vt:i4>0</vt:i4>
      </vt:variant>
      <vt:variant>
        <vt:i4>5</vt:i4>
      </vt:variant>
      <vt:variant>
        <vt:lpwstr/>
      </vt:variant>
      <vt:variant>
        <vt:lpwstr>_Toc353463749</vt:lpwstr>
      </vt:variant>
      <vt:variant>
        <vt:i4>1114161</vt:i4>
      </vt:variant>
      <vt:variant>
        <vt:i4>834</vt:i4>
      </vt:variant>
      <vt:variant>
        <vt:i4>0</vt:i4>
      </vt:variant>
      <vt:variant>
        <vt:i4>5</vt:i4>
      </vt:variant>
      <vt:variant>
        <vt:lpwstr/>
      </vt:variant>
      <vt:variant>
        <vt:lpwstr>_Toc353463748</vt:lpwstr>
      </vt:variant>
      <vt:variant>
        <vt:i4>1114161</vt:i4>
      </vt:variant>
      <vt:variant>
        <vt:i4>828</vt:i4>
      </vt:variant>
      <vt:variant>
        <vt:i4>0</vt:i4>
      </vt:variant>
      <vt:variant>
        <vt:i4>5</vt:i4>
      </vt:variant>
      <vt:variant>
        <vt:lpwstr/>
      </vt:variant>
      <vt:variant>
        <vt:lpwstr>_Toc353463747</vt:lpwstr>
      </vt:variant>
      <vt:variant>
        <vt:i4>1114161</vt:i4>
      </vt:variant>
      <vt:variant>
        <vt:i4>822</vt:i4>
      </vt:variant>
      <vt:variant>
        <vt:i4>0</vt:i4>
      </vt:variant>
      <vt:variant>
        <vt:i4>5</vt:i4>
      </vt:variant>
      <vt:variant>
        <vt:lpwstr/>
      </vt:variant>
      <vt:variant>
        <vt:lpwstr>_Toc353463746</vt:lpwstr>
      </vt:variant>
      <vt:variant>
        <vt:i4>1114161</vt:i4>
      </vt:variant>
      <vt:variant>
        <vt:i4>816</vt:i4>
      </vt:variant>
      <vt:variant>
        <vt:i4>0</vt:i4>
      </vt:variant>
      <vt:variant>
        <vt:i4>5</vt:i4>
      </vt:variant>
      <vt:variant>
        <vt:lpwstr/>
      </vt:variant>
      <vt:variant>
        <vt:lpwstr>_Toc353463745</vt:lpwstr>
      </vt:variant>
      <vt:variant>
        <vt:i4>1114161</vt:i4>
      </vt:variant>
      <vt:variant>
        <vt:i4>810</vt:i4>
      </vt:variant>
      <vt:variant>
        <vt:i4>0</vt:i4>
      </vt:variant>
      <vt:variant>
        <vt:i4>5</vt:i4>
      </vt:variant>
      <vt:variant>
        <vt:lpwstr/>
      </vt:variant>
      <vt:variant>
        <vt:lpwstr>_Toc353463744</vt:lpwstr>
      </vt:variant>
      <vt:variant>
        <vt:i4>1114161</vt:i4>
      </vt:variant>
      <vt:variant>
        <vt:i4>804</vt:i4>
      </vt:variant>
      <vt:variant>
        <vt:i4>0</vt:i4>
      </vt:variant>
      <vt:variant>
        <vt:i4>5</vt:i4>
      </vt:variant>
      <vt:variant>
        <vt:lpwstr/>
      </vt:variant>
      <vt:variant>
        <vt:lpwstr>_Toc353463743</vt:lpwstr>
      </vt:variant>
      <vt:variant>
        <vt:i4>1114161</vt:i4>
      </vt:variant>
      <vt:variant>
        <vt:i4>798</vt:i4>
      </vt:variant>
      <vt:variant>
        <vt:i4>0</vt:i4>
      </vt:variant>
      <vt:variant>
        <vt:i4>5</vt:i4>
      </vt:variant>
      <vt:variant>
        <vt:lpwstr/>
      </vt:variant>
      <vt:variant>
        <vt:lpwstr>_Toc353463742</vt:lpwstr>
      </vt:variant>
      <vt:variant>
        <vt:i4>1114161</vt:i4>
      </vt:variant>
      <vt:variant>
        <vt:i4>792</vt:i4>
      </vt:variant>
      <vt:variant>
        <vt:i4>0</vt:i4>
      </vt:variant>
      <vt:variant>
        <vt:i4>5</vt:i4>
      </vt:variant>
      <vt:variant>
        <vt:lpwstr/>
      </vt:variant>
      <vt:variant>
        <vt:lpwstr>_Toc353463741</vt:lpwstr>
      </vt:variant>
      <vt:variant>
        <vt:i4>1114161</vt:i4>
      </vt:variant>
      <vt:variant>
        <vt:i4>786</vt:i4>
      </vt:variant>
      <vt:variant>
        <vt:i4>0</vt:i4>
      </vt:variant>
      <vt:variant>
        <vt:i4>5</vt:i4>
      </vt:variant>
      <vt:variant>
        <vt:lpwstr/>
      </vt:variant>
      <vt:variant>
        <vt:lpwstr>_Toc353463740</vt:lpwstr>
      </vt:variant>
      <vt:variant>
        <vt:i4>1441841</vt:i4>
      </vt:variant>
      <vt:variant>
        <vt:i4>780</vt:i4>
      </vt:variant>
      <vt:variant>
        <vt:i4>0</vt:i4>
      </vt:variant>
      <vt:variant>
        <vt:i4>5</vt:i4>
      </vt:variant>
      <vt:variant>
        <vt:lpwstr/>
      </vt:variant>
      <vt:variant>
        <vt:lpwstr>_Toc353463739</vt:lpwstr>
      </vt:variant>
      <vt:variant>
        <vt:i4>1441841</vt:i4>
      </vt:variant>
      <vt:variant>
        <vt:i4>774</vt:i4>
      </vt:variant>
      <vt:variant>
        <vt:i4>0</vt:i4>
      </vt:variant>
      <vt:variant>
        <vt:i4>5</vt:i4>
      </vt:variant>
      <vt:variant>
        <vt:lpwstr/>
      </vt:variant>
      <vt:variant>
        <vt:lpwstr>_Toc353463738</vt:lpwstr>
      </vt:variant>
      <vt:variant>
        <vt:i4>1441841</vt:i4>
      </vt:variant>
      <vt:variant>
        <vt:i4>768</vt:i4>
      </vt:variant>
      <vt:variant>
        <vt:i4>0</vt:i4>
      </vt:variant>
      <vt:variant>
        <vt:i4>5</vt:i4>
      </vt:variant>
      <vt:variant>
        <vt:lpwstr/>
      </vt:variant>
      <vt:variant>
        <vt:lpwstr>_Toc353463737</vt:lpwstr>
      </vt:variant>
      <vt:variant>
        <vt:i4>1441841</vt:i4>
      </vt:variant>
      <vt:variant>
        <vt:i4>762</vt:i4>
      </vt:variant>
      <vt:variant>
        <vt:i4>0</vt:i4>
      </vt:variant>
      <vt:variant>
        <vt:i4>5</vt:i4>
      </vt:variant>
      <vt:variant>
        <vt:lpwstr/>
      </vt:variant>
      <vt:variant>
        <vt:lpwstr>_Toc353463736</vt:lpwstr>
      </vt:variant>
      <vt:variant>
        <vt:i4>1441841</vt:i4>
      </vt:variant>
      <vt:variant>
        <vt:i4>756</vt:i4>
      </vt:variant>
      <vt:variant>
        <vt:i4>0</vt:i4>
      </vt:variant>
      <vt:variant>
        <vt:i4>5</vt:i4>
      </vt:variant>
      <vt:variant>
        <vt:lpwstr/>
      </vt:variant>
      <vt:variant>
        <vt:lpwstr>_Toc353463735</vt:lpwstr>
      </vt:variant>
      <vt:variant>
        <vt:i4>1441841</vt:i4>
      </vt:variant>
      <vt:variant>
        <vt:i4>750</vt:i4>
      </vt:variant>
      <vt:variant>
        <vt:i4>0</vt:i4>
      </vt:variant>
      <vt:variant>
        <vt:i4>5</vt:i4>
      </vt:variant>
      <vt:variant>
        <vt:lpwstr/>
      </vt:variant>
      <vt:variant>
        <vt:lpwstr>_Toc353463734</vt:lpwstr>
      </vt:variant>
      <vt:variant>
        <vt:i4>1441841</vt:i4>
      </vt:variant>
      <vt:variant>
        <vt:i4>744</vt:i4>
      </vt:variant>
      <vt:variant>
        <vt:i4>0</vt:i4>
      </vt:variant>
      <vt:variant>
        <vt:i4>5</vt:i4>
      </vt:variant>
      <vt:variant>
        <vt:lpwstr/>
      </vt:variant>
      <vt:variant>
        <vt:lpwstr>_Toc353463733</vt:lpwstr>
      </vt:variant>
      <vt:variant>
        <vt:i4>1441841</vt:i4>
      </vt:variant>
      <vt:variant>
        <vt:i4>738</vt:i4>
      </vt:variant>
      <vt:variant>
        <vt:i4>0</vt:i4>
      </vt:variant>
      <vt:variant>
        <vt:i4>5</vt:i4>
      </vt:variant>
      <vt:variant>
        <vt:lpwstr/>
      </vt:variant>
      <vt:variant>
        <vt:lpwstr>_Toc353463732</vt:lpwstr>
      </vt:variant>
      <vt:variant>
        <vt:i4>1441841</vt:i4>
      </vt:variant>
      <vt:variant>
        <vt:i4>732</vt:i4>
      </vt:variant>
      <vt:variant>
        <vt:i4>0</vt:i4>
      </vt:variant>
      <vt:variant>
        <vt:i4>5</vt:i4>
      </vt:variant>
      <vt:variant>
        <vt:lpwstr/>
      </vt:variant>
      <vt:variant>
        <vt:lpwstr>_Toc353463731</vt:lpwstr>
      </vt:variant>
      <vt:variant>
        <vt:i4>1441841</vt:i4>
      </vt:variant>
      <vt:variant>
        <vt:i4>726</vt:i4>
      </vt:variant>
      <vt:variant>
        <vt:i4>0</vt:i4>
      </vt:variant>
      <vt:variant>
        <vt:i4>5</vt:i4>
      </vt:variant>
      <vt:variant>
        <vt:lpwstr/>
      </vt:variant>
      <vt:variant>
        <vt:lpwstr>_Toc353463730</vt:lpwstr>
      </vt:variant>
      <vt:variant>
        <vt:i4>1507377</vt:i4>
      </vt:variant>
      <vt:variant>
        <vt:i4>720</vt:i4>
      </vt:variant>
      <vt:variant>
        <vt:i4>0</vt:i4>
      </vt:variant>
      <vt:variant>
        <vt:i4>5</vt:i4>
      </vt:variant>
      <vt:variant>
        <vt:lpwstr/>
      </vt:variant>
      <vt:variant>
        <vt:lpwstr>_Toc353463729</vt:lpwstr>
      </vt:variant>
      <vt:variant>
        <vt:i4>1507377</vt:i4>
      </vt:variant>
      <vt:variant>
        <vt:i4>714</vt:i4>
      </vt:variant>
      <vt:variant>
        <vt:i4>0</vt:i4>
      </vt:variant>
      <vt:variant>
        <vt:i4>5</vt:i4>
      </vt:variant>
      <vt:variant>
        <vt:lpwstr/>
      </vt:variant>
      <vt:variant>
        <vt:lpwstr>_Toc353463728</vt:lpwstr>
      </vt:variant>
      <vt:variant>
        <vt:i4>1507377</vt:i4>
      </vt:variant>
      <vt:variant>
        <vt:i4>708</vt:i4>
      </vt:variant>
      <vt:variant>
        <vt:i4>0</vt:i4>
      </vt:variant>
      <vt:variant>
        <vt:i4>5</vt:i4>
      </vt:variant>
      <vt:variant>
        <vt:lpwstr/>
      </vt:variant>
      <vt:variant>
        <vt:lpwstr>_Toc353463727</vt:lpwstr>
      </vt:variant>
      <vt:variant>
        <vt:i4>1507377</vt:i4>
      </vt:variant>
      <vt:variant>
        <vt:i4>702</vt:i4>
      </vt:variant>
      <vt:variant>
        <vt:i4>0</vt:i4>
      </vt:variant>
      <vt:variant>
        <vt:i4>5</vt:i4>
      </vt:variant>
      <vt:variant>
        <vt:lpwstr/>
      </vt:variant>
      <vt:variant>
        <vt:lpwstr>_Toc353463726</vt:lpwstr>
      </vt:variant>
      <vt:variant>
        <vt:i4>1507377</vt:i4>
      </vt:variant>
      <vt:variant>
        <vt:i4>696</vt:i4>
      </vt:variant>
      <vt:variant>
        <vt:i4>0</vt:i4>
      </vt:variant>
      <vt:variant>
        <vt:i4>5</vt:i4>
      </vt:variant>
      <vt:variant>
        <vt:lpwstr/>
      </vt:variant>
      <vt:variant>
        <vt:lpwstr>_Toc353463725</vt:lpwstr>
      </vt:variant>
      <vt:variant>
        <vt:i4>1507377</vt:i4>
      </vt:variant>
      <vt:variant>
        <vt:i4>690</vt:i4>
      </vt:variant>
      <vt:variant>
        <vt:i4>0</vt:i4>
      </vt:variant>
      <vt:variant>
        <vt:i4>5</vt:i4>
      </vt:variant>
      <vt:variant>
        <vt:lpwstr/>
      </vt:variant>
      <vt:variant>
        <vt:lpwstr>_Toc353463724</vt:lpwstr>
      </vt:variant>
      <vt:variant>
        <vt:i4>1507377</vt:i4>
      </vt:variant>
      <vt:variant>
        <vt:i4>684</vt:i4>
      </vt:variant>
      <vt:variant>
        <vt:i4>0</vt:i4>
      </vt:variant>
      <vt:variant>
        <vt:i4>5</vt:i4>
      </vt:variant>
      <vt:variant>
        <vt:lpwstr/>
      </vt:variant>
      <vt:variant>
        <vt:lpwstr>_Toc353463723</vt:lpwstr>
      </vt:variant>
      <vt:variant>
        <vt:i4>1507377</vt:i4>
      </vt:variant>
      <vt:variant>
        <vt:i4>678</vt:i4>
      </vt:variant>
      <vt:variant>
        <vt:i4>0</vt:i4>
      </vt:variant>
      <vt:variant>
        <vt:i4>5</vt:i4>
      </vt:variant>
      <vt:variant>
        <vt:lpwstr/>
      </vt:variant>
      <vt:variant>
        <vt:lpwstr>_Toc353463722</vt:lpwstr>
      </vt:variant>
      <vt:variant>
        <vt:i4>1507377</vt:i4>
      </vt:variant>
      <vt:variant>
        <vt:i4>672</vt:i4>
      </vt:variant>
      <vt:variant>
        <vt:i4>0</vt:i4>
      </vt:variant>
      <vt:variant>
        <vt:i4>5</vt:i4>
      </vt:variant>
      <vt:variant>
        <vt:lpwstr/>
      </vt:variant>
      <vt:variant>
        <vt:lpwstr>_Toc353463721</vt:lpwstr>
      </vt:variant>
      <vt:variant>
        <vt:i4>1507377</vt:i4>
      </vt:variant>
      <vt:variant>
        <vt:i4>666</vt:i4>
      </vt:variant>
      <vt:variant>
        <vt:i4>0</vt:i4>
      </vt:variant>
      <vt:variant>
        <vt:i4>5</vt:i4>
      </vt:variant>
      <vt:variant>
        <vt:lpwstr/>
      </vt:variant>
      <vt:variant>
        <vt:lpwstr>_Toc353463720</vt:lpwstr>
      </vt:variant>
      <vt:variant>
        <vt:i4>1310769</vt:i4>
      </vt:variant>
      <vt:variant>
        <vt:i4>660</vt:i4>
      </vt:variant>
      <vt:variant>
        <vt:i4>0</vt:i4>
      </vt:variant>
      <vt:variant>
        <vt:i4>5</vt:i4>
      </vt:variant>
      <vt:variant>
        <vt:lpwstr/>
      </vt:variant>
      <vt:variant>
        <vt:lpwstr>_Toc353463719</vt:lpwstr>
      </vt:variant>
      <vt:variant>
        <vt:i4>1310769</vt:i4>
      </vt:variant>
      <vt:variant>
        <vt:i4>654</vt:i4>
      </vt:variant>
      <vt:variant>
        <vt:i4>0</vt:i4>
      </vt:variant>
      <vt:variant>
        <vt:i4>5</vt:i4>
      </vt:variant>
      <vt:variant>
        <vt:lpwstr/>
      </vt:variant>
      <vt:variant>
        <vt:lpwstr>_Toc353463718</vt:lpwstr>
      </vt:variant>
      <vt:variant>
        <vt:i4>1310769</vt:i4>
      </vt:variant>
      <vt:variant>
        <vt:i4>648</vt:i4>
      </vt:variant>
      <vt:variant>
        <vt:i4>0</vt:i4>
      </vt:variant>
      <vt:variant>
        <vt:i4>5</vt:i4>
      </vt:variant>
      <vt:variant>
        <vt:lpwstr/>
      </vt:variant>
      <vt:variant>
        <vt:lpwstr>_Toc353463717</vt:lpwstr>
      </vt:variant>
      <vt:variant>
        <vt:i4>1310769</vt:i4>
      </vt:variant>
      <vt:variant>
        <vt:i4>642</vt:i4>
      </vt:variant>
      <vt:variant>
        <vt:i4>0</vt:i4>
      </vt:variant>
      <vt:variant>
        <vt:i4>5</vt:i4>
      </vt:variant>
      <vt:variant>
        <vt:lpwstr/>
      </vt:variant>
      <vt:variant>
        <vt:lpwstr>_Toc353463716</vt:lpwstr>
      </vt:variant>
      <vt:variant>
        <vt:i4>1310769</vt:i4>
      </vt:variant>
      <vt:variant>
        <vt:i4>636</vt:i4>
      </vt:variant>
      <vt:variant>
        <vt:i4>0</vt:i4>
      </vt:variant>
      <vt:variant>
        <vt:i4>5</vt:i4>
      </vt:variant>
      <vt:variant>
        <vt:lpwstr/>
      </vt:variant>
      <vt:variant>
        <vt:lpwstr>_Toc353463715</vt:lpwstr>
      </vt:variant>
      <vt:variant>
        <vt:i4>1310769</vt:i4>
      </vt:variant>
      <vt:variant>
        <vt:i4>630</vt:i4>
      </vt:variant>
      <vt:variant>
        <vt:i4>0</vt:i4>
      </vt:variant>
      <vt:variant>
        <vt:i4>5</vt:i4>
      </vt:variant>
      <vt:variant>
        <vt:lpwstr/>
      </vt:variant>
      <vt:variant>
        <vt:lpwstr>_Toc353463714</vt:lpwstr>
      </vt:variant>
      <vt:variant>
        <vt:i4>1310769</vt:i4>
      </vt:variant>
      <vt:variant>
        <vt:i4>624</vt:i4>
      </vt:variant>
      <vt:variant>
        <vt:i4>0</vt:i4>
      </vt:variant>
      <vt:variant>
        <vt:i4>5</vt:i4>
      </vt:variant>
      <vt:variant>
        <vt:lpwstr/>
      </vt:variant>
      <vt:variant>
        <vt:lpwstr>_Toc353463713</vt:lpwstr>
      </vt:variant>
      <vt:variant>
        <vt:i4>1310769</vt:i4>
      </vt:variant>
      <vt:variant>
        <vt:i4>618</vt:i4>
      </vt:variant>
      <vt:variant>
        <vt:i4>0</vt:i4>
      </vt:variant>
      <vt:variant>
        <vt:i4>5</vt:i4>
      </vt:variant>
      <vt:variant>
        <vt:lpwstr/>
      </vt:variant>
      <vt:variant>
        <vt:lpwstr>_Toc353463712</vt:lpwstr>
      </vt:variant>
      <vt:variant>
        <vt:i4>1310769</vt:i4>
      </vt:variant>
      <vt:variant>
        <vt:i4>612</vt:i4>
      </vt:variant>
      <vt:variant>
        <vt:i4>0</vt:i4>
      </vt:variant>
      <vt:variant>
        <vt:i4>5</vt:i4>
      </vt:variant>
      <vt:variant>
        <vt:lpwstr/>
      </vt:variant>
      <vt:variant>
        <vt:lpwstr>_Toc353463711</vt:lpwstr>
      </vt:variant>
      <vt:variant>
        <vt:i4>1310769</vt:i4>
      </vt:variant>
      <vt:variant>
        <vt:i4>606</vt:i4>
      </vt:variant>
      <vt:variant>
        <vt:i4>0</vt:i4>
      </vt:variant>
      <vt:variant>
        <vt:i4>5</vt:i4>
      </vt:variant>
      <vt:variant>
        <vt:lpwstr/>
      </vt:variant>
      <vt:variant>
        <vt:lpwstr>_Toc353463710</vt:lpwstr>
      </vt:variant>
      <vt:variant>
        <vt:i4>1376305</vt:i4>
      </vt:variant>
      <vt:variant>
        <vt:i4>600</vt:i4>
      </vt:variant>
      <vt:variant>
        <vt:i4>0</vt:i4>
      </vt:variant>
      <vt:variant>
        <vt:i4>5</vt:i4>
      </vt:variant>
      <vt:variant>
        <vt:lpwstr/>
      </vt:variant>
      <vt:variant>
        <vt:lpwstr>_Toc353463709</vt:lpwstr>
      </vt:variant>
      <vt:variant>
        <vt:i4>1376305</vt:i4>
      </vt:variant>
      <vt:variant>
        <vt:i4>594</vt:i4>
      </vt:variant>
      <vt:variant>
        <vt:i4>0</vt:i4>
      </vt:variant>
      <vt:variant>
        <vt:i4>5</vt:i4>
      </vt:variant>
      <vt:variant>
        <vt:lpwstr/>
      </vt:variant>
      <vt:variant>
        <vt:lpwstr>_Toc353463708</vt:lpwstr>
      </vt:variant>
      <vt:variant>
        <vt:i4>1376305</vt:i4>
      </vt:variant>
      <vt:variant>
        <vt:i4>588</vt:i4>
      </vt:variant>
      <vt:variant>
        <vt:i4>0</vt:i4>
      </vt:variant>
      <vt:variant>
        <vt:i4>5</vt:i4>
      </vt:variant>
      <vt:variant>
        <vt:lpwstr/>
      </vt:variant>
      <vt:variant>
        <vt:lpwstr>_Toc353463707</vt:lpwstr>
      </vt:variant>
      <vt:variant>
        <vt:i4>1376305</vt:i4>
      </vt:variant>
      <vt:variant>
        <vt:i4>582</vt:i4>
      </vt:variant>
      <vt:variant>
        <vt:i4>0</vt:i4>
      </vt:variant>
      <vt:variant>
        <vt:i4>5</vt:i4>
      </vt:variant>
      <vt:variant>
        <vt:lpwstr/>
      </vt:variant>
      <vt:variant>
        <vt:lpwstr>_Toc353463706</vt:lpwstr>
      </vt:variant>
      <vt:variant>
        <vt:i4>1376305</vt:i4>
      </vt:variant>
      <vt:variant>
        <vt:i4>576</vt:i4>
      </vt:variant>
      <vt:variant>
        <vt:i4>0</vt:i4>
      </vt:variant>
      <vt:variant>
        <vt:i4>5</vt:i4>
      </vt:variant>
      <vt:variant>
        <vt:lpwstr/>
      </vt:variant>
      <vt:variant>
        <vt:lpwstr>_Toc353463705</vt:lpwstr>
      </vt:variant>
      <vt:variant>
        <vt:i4>1376305</vt:i4>
      </vt:variant>
      <vt:variant>
        <vt:i4>570</vt:i4>
      </vt:variant>
      <vt:variant>
        <vt:i4>0</vt:i4>
      </vt:variant>
      <vt:variant>
        <vt:i4>5</vt:i4>
      </vt:variant>
      <vt:variant>
        <vt:lpwstr/>
      </vt:variant>
      <vt:variant>
        <vt:lpwstr>_Toc353463704</vt:lpwstr>
      </vt:variant>
      <vt:variant>
        <vt:i4>1376305</vt:i4>
      </vt:variant>
      <vt:variant>
        <vt:i4>564</vt:i4>
      </vt:variant>
      <vt:variant>
        <vt:i4>0</vt:i4>
      </vt:variant>
      <vt:variant>
        <vt:i4>5</vt:i4>
      </vt:variant>
      <vt:variant>
        <vt:lpwstr/>
      </vt:variant>
      <vt:variant>
        <vt:lpwstr>_Toc353463703</vt:lpwstr>
      </vt:variant>
      <vt:variant>
        <vt:i4>1376305</vt:i4>
      </vt:variant>
      <vt:variant>
        <vt:i4>558</vt:i4>
      </vt:variant>
      <vt:variant>
        <vt:i4>0</vt:i4>
      </vt:variant>
      <vt:variant>
        <vt:i4>5</vt:i4>
      </vt:variant>
      <vt:variant>
        <vt:lpwstr/>
      </vt:variant>
      <vt:variant>
        <vt:lpwstr>_Toc353463702</vt:lpwstr>
      </vt:variant>
      <vt:variant>
        <vt:i4>1376305</vt:i4>
      </vt:variant>
      <vt:variant>
        <vt:i4>552</vt:i4>
      </vt:variant>
      <vt:variant>
        <vt:i4>0</vt:i4>
      </vt:variant>
      <vt:variant>
        <vt:i4>5</vt:i4>
      </vt:variant>
      <vt:variant>
        <vt:lpwstr/>
      </vt:variant>
      <vt:variant>
        <vt:lpwstr>_Toc353463701</vt:lpwstr>
      </vt:variant>
      <vt:variant>
        <vt:i4>1376305</vt:i4>
      </vt:variant>
      <vt:variant>
        <vt:i4>546</vt:i4>
      </vt:variant>
      <vt:variant>
        <vt:i4>0</vt:i4>
      </vt:variant>
      <vt:variant>
        <vt:i4>5</vt:i4>
      </vt:variant>
      <vt:variant>
        <vt:lpwstr/>
      </vt:variant>
      <vt:variant>
        <vt:lpwstr>_Toc353463700</vt:lpwstr>
      </vt:variant>
      <vt:variant>
        <vt:i4>1835056</vt:i4>
      </vt:variant>
      <vt:variant>
        <vt:i4>540</vt:i4>
      </vt:variant>
      <vt:variant>
        <vt:i4>0</vt:i4>
      </vt:variant>
      <vt:variant>
        <vt:i4>5</vt:i4>
      </vt:variant>
      <vt:variant>
        <vt:lpwstr/>
      </vt:variant>
      <vt:variant>
        <vt:lpwstr>_Toc353463699</vt:lpwstr>
      </vt:variant>
      <vt:variant>
        <vt:i4>1835056</vt:i4>
      </vt:variant>
      <vt:variant>
        <vt:i4>534</vt:i4>
      </vt:variant>
      <vt:variant>
        <vt:i4>0</vt:i4>
      </vt:variant>
      <vt:variant>
        <vt:i4>5</vt:i4>
      </vt:variant>
      <vt:variant>
        <vt:lpwstr/>
      </vt:variant>
      <vt:variant>
        <vt:lpwstr>_Toc353463698</vt:lpwstr>
      </vt:variant>
      <vt:variant>
        <vt:i4>1835056</vt:i4>
      </vt:variant>
      <vt:variant>
        <vt:i4>528</vt:i4>
      </vt:variant>
      <vt:variant>
        <vt:i4>0</vt:i4>
      </vt:variant>
      <vt:variant>
        <vt:i4>5</vt:i4>
      </vt:variant>
      <vt:variant>
        <vt:lpwstr/>
      </vt:variant>
      <vt:variant>
        <vt:lpwstr>_Toc353463697</vt:lpwstr>
      </vt:variant>
      <vt:variant>
        <vt:i4>1835056</vt:i4>
      </vt:variant>
      <vt:variant>
        <vt:i4>522</vt:i4>
      </vt:variant>
      <vt:variant>
        <vt:i4>0</vt:i4>
      </vt:variant>
      <vt:variant>
        <vt:i4>5</vt:i4>
      </vt:variant>
      <vt:variant>
        <vt:lpwstr/>
      </vt:variant>
      <vt:variant>
        <vt:lpwstr>_Toc353463696</vt:lpwstr>
      </vt:variant>
      <vt:variant>
        <vt:i4>1835056</vt:i4>
      </vt:variant>
      <vt:variant>
        <vt:i4>516</vt:i4>
      </vt:variant>
      <vt:variant>
        <vt:i4>0</vt:i4>
      </vt:variant>
      <vt:variant>
        <vt:i4>5</vt:i4>
      </vt:variant>
      <vt:variant>
        <vt:lpwstr/>
      </vt:variant>
      <vt:variant>
        <vt:lpwstr>_Toc353463695</vt:lpwstr>
      </vt:variant>
      <vt:variant>
        <vt:i4>1835056</vt:i4>
      </vt:variant>
      <vt:variant>
        <vt:i4>510</vt:i4>
      </vt:variant>
      <vt:variant>
        <vt:i4>0</vt:i4>
      </vt:variant>
      <vt:variant>
        <vt:i4>5</vt:i4>
      </vt:variant>
      <vt:variant>
        <vt:lpwstr/>
      </vt:variant>
      <vt:variant>
        <vt:lpwstr>_Toc353463694</vt:lpwstr>
      </vt:variant>
      <vt:variant>
        <vt:i4>1835056</vt:i4>
      </vt:variant>
      <vt:variant>
        <vt:i4>504</vt:i4>
      </vt:variant>
      <vt:variant>
        <vt:i4>0</vt:i4>
      </vt:variant>
      <vt:variant>
        <vt:i4>5</vt:i4>
      </vt:variant>
      <vt:variant>
        <vt:lpwstr/>
      </vt:variant>
      <vt:variant>
        <vt:lpwstr>_Toc353463693</vt:lpwstr>
      </vt:variant>
      <vt:variant>
        <vt:i4>1835056</vt:i4>
      </vt:variant>
      <vt:variant>
        <vt:i4>498</vt:i4>
      </vt:variant>
      <vt:variant>
        <vt:i4>0</vt:i4>
      </vt:variant>
      <vt:variant>
        <vt:i4>5</vt:i4>
      </vt:variant>
      <vt:variant>
        <vt:lpwstr/>
      </vt:variant>
      <vt:variant>
        <vt:lpwstr>_Toc353463692</vt:lpwstr>
      </vt:variant>
      <vt:variant>
        <vt:i4>1835056</vt:i4>
      </vt:variant>
      <vt:variant>
        <vt:i4>492</vt:i4>
      </vt:variant>
      <vt:variant>
        <vt:i4>0</vt:i4>
      </vt:variant>
      <vt:variant>
        <vt:i4>5</vt:i4>
      </vt:variant>
      <vt:variant>
        <vt:lpwstr/>
      </vt:variant>
      <vt:variant>
        <vt:lpwstr>_Toc353463691</vt:lpwstr>
      </vt:variant>
      <vt:variant>
        <vt:i4>1835056</vt:i4>
      </vt:variant>
      <vt:variant>
        <vt:i4>486</vt:i4>
      </vt:variant>
      <vt:variant>
        <vt:i4>0</vt:i4>
      </vt:variant>
      <vt:variant>
        <vt:i4>5</vt:i4>
      </vt:variant>
      <vt:variant>
        <vt:lpwstr/>
      </vt:variant>
      <vt:variant>
        <vt:lpwstr>_Toc353463690</vt:lpwstr>
      </vt:variant>
      <vt:variant>
        <vt:i4>1900592</vt:i4>
      </vt:variant>
      <vt:variant>
        <vt:i4>480</vt:i4>
      </vt:variant>
      <vt:variant>
        <vt:i4>0</vt:i4>
      </vt:variant>
      <vt:variant>
        <vt:i4>5</vt:i4>
      </vt:variant>
      <vt:variant>
        <vt:lpwstr/>
      </vt:variant>
      <vt:variant>
        <vt:lpwstr>_Toc353463689</vt:lpwstr>
      </vt:variant>
      <vt:variant>
        <vt:i4>1900592</vt:i4>
      </vt:variant>
      <vt:variant>
        <vt:i4>474</vt:i4>
      </vt:variant>
      <vt:variant>
        <vt:i4>0</vt:i4>
      </vt:variant>
      <vt:variant>
        <vt:i4>5</vt:i4>
      </vt:variant>
      <vt:variant>
        <vt:lpwstr/>
      </vt:variant>
      <vt:variant>
        <vt:lpwstr>_Toc353463688</vt:lpwstr>
      </vt:variant>
      <vt:variant>
        <vt:i4>1900592</vt:i4>
      </vt:variant>
      <vt:variant>
        <vt:i4>468</vt:i4>
      </vt:variant>
      <vt:variant>
        <vt:i4>0</vt:i4>
      </vt:variant>
      <vt:variant>
        <vt:i4>5</vt:i4>
      </vt:variant>
      <vt:variant>
        <vt:lpwstr/>
      </vt:variant>
      <vt:variant>
        <vt:lpwstr>_Toc353463687</vt:lpwstr>
      </vt:variant>
      <vt:variant>
        <vt:i4>1900592</vt:i4>
      </vt:variant>
      <vt:variant>
        <vt:i4>462</vt:i4>
      </vt:variant>
      <vt:variant>
        <vt:i4>0</vt:i4>
      </vt:variant>
      <vt:variant>
        <vt:i4>5</vt:i4>
      </vt:variant>
      <vt:variant>
        <vt:lpwstr/>
      </vt:variant>
      <vt:variant>
        <vt:lpwstr>_Toc353463686</vt:lpwstr>
      </vt:variant>
      <vt:variant>
        <vt:i4>1900592</vt:i4>
      </vt:variant>
      <vt:variant>
        <vt:i4>456</vt:i4>
      </vt:variant>
      <vt:variant>
        <vt:i4>0</vt:i4>
      </vt:variant>
      <vt:variant>
        <vt:i4>5</vt:i4>
      </vt:variant>
      <vt:variant>
        <vt:lpwstr/>
      </vt:variant>
      <vt:variant>
        <vt:lpwstr>_Toc353463685</vt:lpwstr>
      </vt:variant>
      <vt:variant>
        <vt:i4>1900592</vt:i4>
      </vt:variant>
      <vt:variant>
        <vt:i4>450</vt:i4>
      </vt:variant>
      <vt:variant>
        <vt:i4>0</vt:i4>
      </vt:variant>
      <vt:variant>
        <vt:i4>5</vt:i4>
      </vt:variant>
      <vt:variant>
        <vt:lpwstr/>
      </vt:variant>
      <vt:variant>
        <vt:lpwstr>_Toc353463684</vt:lpwstr>
      </vt:variant>
      <vt:variant>
        <vt:i4>1900592</vt:i4>
      </vt:variant>
      <vt:variant>
        <vt:i4>444</vt:i4>
      </vt:variant>
      <vt:variant>
        <vt:i4>0</vt:i4>
      </vt:variant>
      <vt:variant>
        <vt:i4>5</vt:i4>
      </vt:variant>
      <vt:variant>
        <vt:lpwstr/>
      </vt:variant>
      <vt:variant>
        <vt:lpwstr>_Toc353463683</vt:lpwstr>
      </vt:variant>
      <vt:variant>
        <vt:i4>1900592</vt:i4>
      </vt:variant>
      <vt:variant>
        <vt:i4>438</vt:i4>
      </vt:variant>
      <vt:variant>
        <vt:i4>0</vt:i4>
      </vt:variant>
      <vt:variant>
        <vt:i4>5</vt:i4>
      </vt:variant>
      <vt:variant>
        <vt:lpwstr/>
      </vt:variant>
      <vt:variant>
        <vt:lpwstr>_Toc353463682</vt:lpwstr>
      </vt:variant>
      <vt:variant>
        <vt:i4>1900592</vt:i4>
      </vt:variant>
      <vt:variant>
        <vt:i4>432</vt:i4>
      </vt:variant>
      <vt:variant>
        <vt:i4>0</vt:i4>
      </vt:variant>
      <vt:variant>
        <vt:i4>5</vt:i4>
      </vt:variant>
      <vt:variant>
        <vt:lpwstr/>
      </vt:variant>
      <vt:variant>
        <vt:lpwstr>_Toc353463681</vt:lpwstr>
      </vt:variant>
      <vt:variant>
        <vt:i4>1900592</vt:i4>
      </vt:variant>
      <vt:variant>
        <vt:i4>426</vt:i4>
      </vt:variant>
      <vt:variant>
        <vt:i4>0</vt:i4>
      </vt:variant>
      <vt:variant>
        <vt:i4>5</vt:i4>
      </vt:variant>
      <vt:variant>
        <vt:lpwstr/>
      </vt:variant>
      <vt:variant>
        <vt:lpwstr>_Toc353463680</vt:lpwstr>
      </vt:variant>
      <vt:variant>
        <vt:i4>1179696</vt:i4>
      </vt:variant>
      <vt:variant>
        <vt:i4>420</vt:i4>
      </vt:variant>
      <vt:variant>
        <vt:i4>0</vt:i4>
      </vt:variant>
      <vt:variant>
        <vt:i4>5</vt:i4>
      </vt:variant>
      <vt:variant>
        <vt:lpwstr/>
      </vt:variant>
      <vt:variant>
        <vt:lpwstr>_Toc353463679</vt:lpwstr>
      </vt:variant>
      <vt:variant>
        <vt:i4>1179696</vt:i4>
      </vt:variant>
      <vt:variant>
        <vt:i4>414</vt:i4>
      </vt:variant>
      <vt:variant>
        <vt:i4>0</vt:i4>
      </vt:variant>
      <vt:variant>
        <vt:i4>5</vt:i4>
      </vt:variant>
      <vt:variant>
        <vt:lpwstr/>
      </vt:variant>
      <vt:variant>
        <vt:lpwstr>_Toc353463678</vt:lpwstr>
      </vt:variant>
      <vt:variant>
        <vt:i4>1179696</vt:i4>
      </vt:variant>
      <vt:variant>
        <vt:i4>408</vt:i4>
      </vt:variant>
      <vt:variant>
        <vt:i4>0</vt:i4>
      </vt:variant>
      <vt:variant>
        <vt:i4>5</vt:i4>
      </vt:variant>
      <vt:variant>
        <vt:lpwstr/>
      </vt:variant>
      <vt:variant>
        <vt:lpwstr>_Toc353463677</vt:lpwstr>
      </vt:variant>
      <vt:variant>
        <vt:i4>1179696</vt:i4>
      </vt:variant>
      <vt:variant>
        <vt:i4>402</vt:i4>
      </vt:variant>
      <vt:variant>
        <vt:i4>0</vt:i4>
      </vt:variant>
      <vt:variant>
        <vt:i4>5</vt:i4>
      </vt:variant>
      <vt:variant>
        <vt:lpwstr/>
      </vt:variant>
      <vt:variant>
        <vt:lpwstr>_Toc353463676</vt:lpwstr>
      </vt:variant>
      <vt:variant>
        <vt:i4>1179696</vt:i4>
      </vt:variant>
      <vt:variant>
        <vt:i4>396</vt:i4>
      </vt:variant>
      <vt:variant>
        <vt:i4>0</vt:i4>
      </vt:variant>
      <vt:variant>
        <vt:i4>5</vt:i4>
      </vt:variant>
      <vt:variant>
        <vt:lpwstr/>
      </vt:variant>
      <vt:variant>
        <vt:lpwstr>_Toc353463675</vt:lpwstr>
      </vt:variant>
      <vt:variant>
        <vt:i4>1179696</vt:i4>
      </vt:variant>
      <vt:variant>
        <vt:i4>390</vt:i4>
      </vt:variant>
      <vt:variant>
        <vt:i4>0</vt:i4>
      </vt:variant>
      <vt:variant>
        <vt:i4>5</vt:i4>
      </vt:variant>
      <vt:variant>
        <vt:lpwstr/>
      </vt:variant>
      <vt:variant>
        <vt:lpwstr>_Toc353463674</vt:lpwstr>
      </vt:variant>
      <vt:variant>
        <vt:i4>1179696</vt:i4>
      </vt:variant>
      <vt:variant>
        <vt:i4>384</vt:i4>
      </vt:variant>
      <vt:variant>
        <vt:i4>0</vt:i4>
      </vt:variant>
      <vt:variant>
        <vt:i4>5</vt:i4>
      </vt:variant>
      <vt:variant>
        <vt:lpwstr/>
      </vt:variant>
      <vt:variant>
        <vt:lpwstr>_Toc353463673</vt:lpwstr>
      </vt:variant>
      <vt:variant>
        <vt:i4>1179696</vt:i4>
      </vt:variant>
      <vt:variant>
        <vt:i4>378</vt:i4>
      </vt:variant>
      <vt:variant>
        <vt:i4>0</vt:i4>
      </vt:variant>
      <vt:variant>
        <vt:i4>5</vt:i4>
      </vt:variant>
      <vt:variant>
        <vt:lpwstr/>
      </vt:variant>
      <vt:variant>
        <vt:lpwstr>_Toc353463672</vt:lpwstr>
      </vt:variant>
      <vt:variant>
        <vt:i4>1179696</vt:i4>
      </vt:variant>
      <vt:variant>
        <vt:i4>372</vt:i4>
      </vt:variant>
      <vt:variant>
        <vt:i4>0</vt:i4>
      </vt:variant>
      <vt:variant>
        <vt:i4>5</vt:i4>
      </vt:variant>
      <vt:variant>
        <vt:lpwstr/>
      </vt:variant>
      <vt:variant>
        <vt:lpwstr>_Toc353463671</vt:lpwstr>
      </vt:variant>
      <vt:variant>
        <vt:i4>1179696</vt:i4>
      </vt:variant>
      <vt:variant>
        <vt:i4>366</vt:i4>
      </vt:variant>
      <vt:variant>
        <vt:i4>0</vt:i4>
      </vt:variant>
      <vt:variant>
        <vt:i4>5</vt:i4>
      </vt:variant>
      <vt:variant>
        <vt:lpwstr/>
      </vt:variant>
      <vt:variant>
        <vt:lpwstr>_Toc353463670</vt:lpwstr>
      </vt:variant>
      <vt:variant>
        <vt:i4>1245232</vt:i4>
      </vt:variant>
      <vt:variant>
        <vt:i4>360</vt:i4>
      </vt:variant>
      <vt:variant>
        <vt:i4>0</vt:i4>
      </vt:variant>
      <vt:variant>
        <vt:i4>5</vt:i4>
      </vt:variant>
      <vt:variant>
        <vt:lpwstr/>
      </vt:variant>
      <vt:variant>
        <vt:lpwstr>_Toc353463669</vt:lpwstr>
      </vt:variant>
      <vt:variant>
        <vt:i4>1245232</vt:i4>
      </vt:variant>
      <vt:variant>
        <vt:i4>354</vt:i4>
      </vt:variant>
      <vt:variant>
        <vt:i4>0</vt:i4>
      </vt:variant>
      <vt:variant>
        <vt:i4>5</vt:i4>
      </vt:variant>
      <vt:variant>
        <vt:lpwstr/>
      </vt:variant>
      <vt:variant>
        <vt:lpwstr>_Toc353463668</vt:lpwstr>
      </vt:variant>
      <vt:variant>
        <vt:i4>1245232</vt:i4>
      </vt:variant>
      <vt:variant>
        <vt:i4>348</vt:i4>
      </vt:variant>
      <vt:variant>
        <vt:i4>0</vt:i4>
      </vt:variant>
      <vt:variant>
        <vt:i4>5</vt:i4>
      </vt:variant>
      <vt:variant>
        <vt:lpwstr/>
      </vt:variant>
      <vt:variant>
        <vt:lpwstr>_Toc353463667</vt:lpwstr>
      </vt:variant>
      <vt:variant>
        <vt:i4>1245232</vt:i4>
      </vt:variant>
      <vt:variant>
        <vt:i4>342</vt:i4>
      </vt:variant>
      <vt:variant>
        <vt:i4>0</vt:i4>
      </vt:variant>
      <vt:variant>
        <vt:i4>5</vt:i4>
      </vt:variant>
      <vt:variant>
        <vt:lpwstr/>
      </vt:variant>
      <vt:variant>
        <vt:lpwstr>_Toc353463666</vt:lpwstr>
      </vt:variant>
      <vt:variant>
        <vt:i4>1245232</vt:i4>
      </vt:variant>
      <vt:variant>
        <vt:i4>336</vt:i4>
      </vt:variant>
      <vt:variant>
        <vt:i4>0</vt:i4>
      </vt:variant>
      <vt:variant>
        <vt:i4>5</vt:i4>
      </vt:variant>
      <vt:variant>
        <vt:lpwstr/>
      </vt:variant>
      <vt:variant>
        <vt:lpwstr>_Toc353463665</vt:lpwstr>
      </vt:variant>
      <vt:variant>
        <vt:i4>1245232</vt:i4>
      </vt:variant>
      <vt:variant>
        <vt:i4>330</vt:i4>
      </vt:variant>
      <vt:variant>
        <vt:i4>0</vt:i4>
      </vt:variant>
      <vt:variant>
        <vt:i4>5</vt:i4>
      </vt:variant>
      <vt:variant>
        <vt:lpwstr/>
      </vt:variant>
      <vt:variant>
        <vt:lpwstr>_Toc353463664</vt:lpwstr>
      </vt:variant>
      <vt:variant>
        <vt:i4>1245232</vt:i4>
      </vt:variant>
      <vt:variant>
        <vt:i4>324</vt:i4>
      </vt:variant>
      <vt:variant>
        <vt:i4>0</vt:i4>
      </vt:variant>
      <vt:variant>
        <vt:i4>5</vt:i4>
      </vt:variant>
      <vt:variant>
        <vt:lpwstr/>
      </vt:variant>
      <vt:variant>
        <vt:lpwstr>_Toc353463663</vt:lpwstr>
      </vt:variant>
      <vt:variant>
        <vt:i4>1245232</vt:i4>
      </vt:variant>
      <vt:variant>
        <vt:i4>318</vt:i4>
      </vt:variant>
      <vt:variant>
        <vt:i4>0</vt:i4>
      </vt:variant>
      <vt:variant>
        <vt:i4>5</vt:i4>
      </vt:variant>
      <vt:variant>
        <vt:lpwstr/>
      </vt:variant>
      <vt:variant>
        <vt:lpwstr>_Toc353463662</vt:lpwstr>
      </vt:variant>
      <vt:variant>
        <vt:i4>1245232</vt:i4>
      </vt:variant>
      <vt:variant>
        <vt:i4>312</vt:i4>
      </vt:variant>
      <vt:variant>
        <vt:i4>0</vt:i4>
      </vt:variant>
      <vt:variant>
        <vt:i4>5</vt:i4>
      </vt:variant>
      <vt:variant>
        <vt:lpwstr/>
      </vt:variant>
      <vt:variant>
        <vt:lpwstr>_Toc353463661</vt:lpwstr>
      </vt:variant>
      <vt:variant>
        <vt:i4>1245232</vt:i4>
      </vt:variant>
      <vt:variant>
        <vt:i4>306</vt:i4>
      </vt:variant>
      <vt:variant>
        <vt:i4>0</vt:i4>
      </vt:variant>
      <vt:variant>
        <vt:i4>5</vt:i4>
      </vt:variant>
      <vt:variant>
        <vt:lpwstr/>
      </vt:variant>
      <vt:variant>
        <vt:lpwstr>_Toc353463660</vt:lpwstr>
      </vt:variant>
      <vt:variant>
        <vt:i4>1048624</vt:i4>
      </vt:variant>
      <vt:variant>
        <vt:i4>300</vt:i4>
      </vt:variant>
      <vt:variant>
        <vt:i4>0</vt:i4>
      </vt:variant>
      <vt:variant>
        <vt:i4>5</vt:i4>
      </vt:variant>
      <vt:variant>
        <vt:lpwstr/>
      </vt:variant>
      <vt:variant>
        <vt:lpwstr>_Toc353463659</vt:lpwstr>
      </vt:variant>
      <vt:variant>
        <vt:i4>1048624</vt:i4>
      </vt:variant>
      <vt:variant>
        <vt:i4>294</vt:i4>
      </vt:variant>
      <vt:variant>
        <vt:i4>0</vt:i4>
      </vt:variant>
      <vt:variant>
        <vt:i4>5</vt:i4>
      </vt:variant>
      <vt:variant>
        <vt:lpwstr/>
      </vt:variant>
      <vt:variant>
        <vt:lpwstr>_Toc353463658</vt:lpwstr>
      </vt:variant>
      <vt:variant>
        <vt:i4>1048624</vt:i4>
      </vt:variant>
      <vt:variant>
        <vt:i4>288</vt:i4>
      </vt:variant>
      <vt:variant>
        <vt:i4>0</vt:i4>
      </vt:variant>
      <vt:variant>
        <vt:i4>5</vt:i4>
      </vt:variant>
      <vt:variant>
        <vt:lpwstr/>
      </vt:variant>
      <vt:variant>
        <vt:lpwstr>_Toc353463657</vt:lpwstr>
      </vt:variant>
      <vt:variant>
        <vt:i4>1048624</vt:i4>
      </vt:variant>
      <vt:variant>
        <vt:i4>282</vt:i4>
      </vt:variant>
      <vt:variant>
        <vt:i4>0</vt:i4>
      </vt:variant>
      <vt:variant>
        <vt:i4>5</vt:i4>
      </vt:variant>
      <vt:variant>
        <vt:lpwstr/>
      </vt:variant>
      <vt:variant>
        <vt:lpwstr>_Toc353463656</vt:lpwstr>
      </vt:variant>
      <vt:variant>
        <vt:i4>1048624</vt:i4>
      </vt:variant>
      <vt:variant>
        <vt:i4>276</vt:i4>
      </vt:variant>
      <vt:variant>
        <vt:i4>0</vt:i4>
      </vt:variant>
      <vt:variant>
        <vt:i4>5</vt:i4>
      </vt:variant>
      <vt:variant>
        <vt:lpwstr/>
      </vt:variant>
      <vt:variant>
        <vt:lpwstr>_Toc353463655</vt:lpwstr>
      </vt:variant>
      <vt:variant>
        <vt:i4>1048624</vt:i4>
      </vt:variant>
      <vt:variant>
        <vt:i4>270</vt:i4>
      </vt:variant>
      <vt:variant>
        <vt:i4>0</vt:i4>
      </vt:variant>
      <vt:variant>
        <vt:i4>5</vt:i4>
      </vt:variant>
      <vt:variant>
        <vt:lpwstr/>
      </vt:variant>
      <vt:variant>
        <vt:lpwstr>_Toc353463654</vt:lpwstr>
      </vt:variant>
      <vt:variant>
        <vt:i4>1048624</vt:i4>
      </vt:variant>
      <vt:variant>
        <vt:i4>264</vt:i4>
      </vt:variant>
      <vt:variant>
        <vt:i4>0</vt:i4>
      </vt:variant>
      <vt:variant>
        <vt:i4>5</vt:i4>
      </vt:variant>
      <vt:variant>
        <vt:lpwstr/>
      </vt:variant>
      <vt:variant>
        <vt:lpwstr>_Toc353463653</vt:lpwstr>
      </vt:variant>
      <vt:variant>
        <vt:i4>1048624</vt:i4>
      </vt:variant>
      <vt:variant>
        <vt:i4>258</vt:i4>
      </vt:variant>
      <vt:variant>
        <vt:i4>0</vt:i4>
      </vt:variant>
      <vt:variant>
        <vt:i4>5</vt:i4>
      </vt:variant>
      <vt:variant>
        <vt:lpwstr/>
      </vt:variant>
      <vt:variant>
        <vt:lpwstr>_Toc353463652</vt:lpwstr>
      </vt:variant>
      <vt:variant>
        <vt:i4>1048624</vt:i4>
      </vt:variant>
      <vt:variant>
        <vt:i4>252</vt:i4>
      </vt:variant>
      <vt:variant>
        <vt:i4>0</vt:i4>
      </vt:variant>
      <vt:variant>
        <vt:i4>5</vt:i4>
      </vt:variant>
      <vt:variant>
        <vt:lpwstr/>
      </vt:variant>
      <vt:variant>
        <vt:lpwstr>_Toc353463651</vt:lpwstr>
      </vt:variant>
      <vt:variant>
        <vt:i4>1048624</vt:i4>
      </vt:variant>
      <vt:variant>
        <vt:i4>246</vt:i4>
      </vt:variant>
      <vt:variant>
        <vt:i4>0</vt:i4>
      </vt:variant>
      <vt:variant>
        <vt:i4>5</vt:i4>
      </vt:variant>
      <vt:variant>
        <vt:lpwstr/>
      </vt:variant>
      <vt:variant>
        <vt:lpwstr>_Toc353463650</vt:lpwstr>
      </vt:variant>
      <vt:variant>
        <vt:i4>1114160</vt:i4>
      </vt:variant>
      <vt:variant>
        <vt:i4>240</vt:i4>
      </vt:variant>
      <vt:variant>
        <vt:i4>0</vt:i4>
      </vt:variant>
      <vt:variant>
        <vt:i4>5</vt:i4>
      </vt:variant>
      <vt:variant>
        <vt:lpwstr/>
      </vt:variant>
      <vt:variant>
        <vt:lpwstr>_Toc353463649</vt:lpwstr>
      </vt:variant>
      <vt:variant>
        <vt:i4>1114160</vt:i4>
      </vt:variant>
      <vt:variant>
        <vt:i4>234</vt:i4>
      </vt:variant>
      <vt:variant>
        <vt:i4>0</vt:i4>
      </vt:variant>
      <vt:variant>
        <vt:i4>5</vt:i4>
      </vt:variant>
      <vt:variant>
        <vt:lpwstr/>
      </vt:variant>
      <vt:variant>
        <vt:lpwstr>_Toc353463648</vt:lpwstr>
      </vt:variant>
      <vt:variant>
        <vt:i4>1114160</vt:i4>
      </vt:variant>
      <vt:variant>
        <vt:i4>228</vt:i4>
      </vt:variant>
      <vt:variant>
        <vt:i4>0</vt:i4>
      </vt:variant>
      <vt:variant>
        <vt:i4>5</vt:i4>
      </vt:variant>
      <vt:variant>
        <vt:lpwstr/>
      </vt:variant>
      <vt:variant>
        <vt:lpwstr>_Toc353463647</vt:lpwstr>
      </vt:variant>
      <vt:variant>
        <vt:i4>1114160</vt:i4>
      </vt:variant>
      <vt:variant>
        <vt:i4>222</vt:i4>
      </vt:variant>
      <vt:variant>
        <vt:i4>0</vt:i4>
      </vt:variant>
      <vt:variant>
        <vt:i4>5</vt:i4>
      </vt:variant>
      <vt:variant>
        <vt:lpwstr/>
      </vt:variant>
      <vt:variant>
        <vt:lpwstr>_Toc353463646</vt:lpwstr>
      </vt:variant>
      <vt:variant>
        <vt:i4>1114160</vt:i4>
      </vt:variant>
      <vt:variant>
        <vt:i4>216</vt:i4>
      </vt:variant>
      <vt:variant>
        <vt:i4>0</vt:i4>
      </vt:variant>
      <vt:variant>
        <vt:i4>5</vt:i4>
      </vt:variant>
      <vt:variant>
        <vt:lpwstr/>
      </vt:variant>
      <vt:variant>
        <vt:lpwstr>_Toc353463645</vt:lpwstr>
      </vt:variant>
      <vt:variant>
        <vt:i4>1114160</vt:i4>
      </vt:variant>
      <vt:variant>
        <vt:i4>210</vt:i4>
      </vt:variant>
      <vt:variant>
        <vt:i4>0</vt:i4>
      </vt:variant>
      <vt:variant>
        <vt:i4>5</vt:i4>
      </vt:variant>
      <vt:variant>
        <vt:lpwstr/>
      </vt:variant>
      <vt:variant>
        <vt:lpwstr>_Toc353463644</vt:lpwstr>
      </vt:variant>
      <vt:variant>
        <vt:i4>1114160</vt:i4>
      </vt:variant>
      <vt:variant>
        <vt:i4>204</vt:i4>
      </vt:variant>
      <vt:variant>
        <vt:i4>0</vt:i4>
      </vt:variant>
      <vt:variant>
        <vt:i4>5</vt:i4>
      </vt:variant>
      <vt:variant>
        <vt:lpwstr/>
      </vt:variant>
      <vt:variant>
        <vt:lpwstr>_Toc353463643</vt:lpwstr>
      </vt:variant>
      <vt:variant>
        <vt:i4>1114160</vt:i4>
      </vt:variant>
      <vt:variant>
        <vt:i4>198</vt:i4>
      </vt:variant>
      <vt:variant>
        <vt:i4>0</vt:i4>
      </vt:variant>
      <vt:variant>
        <vt:i4>5</vt:i4>
      </vt:variant>
      <vt:variant>
        <vt:lpwstr/>
      </vt:variant>
      <vt:variant>
        <vt:lpwstr>_Toc353463642</vt:lpwstr>
      </vt:variant>
      <vt:variant>
        <vt:i4>1114160</vt:i4>
      </vt:variant>
      <vt:variant>
        <vt:i4>192</vt:i4>
      </vt:variant>
      <vt:variant>
        <vt:i4>0</vt:i4>
      </vt:variant>
      <vt:variant>
        <vt:i4>5</vt:i4>
      </vt:variant>
      <vt:variant>
        <vt:lpwstr/>
      </vt:variant>
      <vt:variant>
        <vt:lpwstr>_Toc353463641</vt:lpwstr>
      </vt:variant>
      <vt:variant>
        <vt:i4>1114160</vt:i4>
      </vt:variant>
      <vt:variant>
        <vt:i4>186</vt:i4>
      </vt:variant>
      <vt:variant>
        <vt:i4>0</vt:i4>
      </vt:variant>
      <vt:variant>
        <vt:i4>5</vt:i4>
      </vt:variant>
      <vt:variant>
        <vt:lpwstr/>
      </vt:variant>
      <vt:variant>
        <vt:lpwstr>_Toc353463640</vt:lpwstr>
      </vt:variant>
      <vt:variant>
        <vt:i4>1441840</vt:i4>
      </vt:variant>
      <vt:variant>
        <vt:i4>180</vt:i4>
      </vt:variant>
      <vt:variant>
        <vt:i4>0</vt:i4>
      </vt:variant>
      <vt:variant>
        <vt:i4>5</vt:i4>
      </vt:variant>
      <vt:variant>
        <vt:lpwstr/>
      </vt:variant>
      <vt:variant>
        <vt:lpwstr>_Toc353463639</vt:lpwstr>
      </vt:variant>
      <vt:variant>
        <vt:i4>1441840</vt:i4>
      </vt:variant>
      <vt:variant>
        <vt:i4>174</vt:i4>
      </vt:variant>
      <vt:variant>
        <vt:i4>0</vt:i4>
      </vt:variant>
      <vt:variant>
        <vt:i4>5</vt:i4>
      </vt:variant>
      <vt:variant>
        <vt:lpwstr/>
      </vt:variant>
      <vt:variant>
        <vt:lpwstr>_Toc353463638</vt:lpwstr>
      </vt:variant>
      <vt:variant>
        <vt:i4>1441840</vt:i4>
      </vt:variant>
      <vt:variant>
        <vt:i4>168</vt:i4>
      </vt:variant>
      <vt:variant>
        <vt:i4>0</vt:i4>
      </vt:variant>
      <vt:variant>
        <vt:i4>5</vt:i4>
      </vt:variant>
      <vt:variant>
        <vt:lpwstr/>
      </vt:variant>
      <vt:variant>
        <vt:lpwstr>_Toc353463637</vt:lpwstr>
      </vt:variant>
      <vt:variant>
        <vt:i4>1441840</vt:i4>
      </vt:variant>
      <vt:variant>
        <vt:i4>162</vt:i4>
      </vt:variant>
      <vt:variant>
        <vt:i4>0</vt:i4>
      </vt:variant>
      <vt:variant>
        <vt:i4>5</vt:i4>
      </vt:variant>
      <vt:variant>
        <vt:lpwstr/>
      </vt:variant>
      <vt:variant>
        <vt:lpwstr>_Toc353463636</vt:lpwstr>
      </vt:variant>
      <vt:variant>
        <vt:i4>1441840</vt:i4>
      </vt:variant>
      <vt:variant>
        <vt:i4>156</vt:i4>
      </vt:variant>
      <vt:variant>
        <vt:i4>0</vt:i4>
      </vt:variant>
      <vt:variant>
        <vt:i4>5</vt:i4>
      </vt:variant>
      <vt:variant>
        <vt:lpwstr/>
      </vt:variant>
      <vt:variant>
        <vt:lpwstr>_Toc353463635</vt:lpwstr>
      </vt:variant>
      <vt:variant>
        <vt:i4>1441840</vt:i4>
      </vt:variant>
      <vt:variant>
        <vt:i4>150</vt:i4>
      </vt:variant>
      <vt:variant>
        <vt:i4>0</vt:i4>
      </vt:variant>
      <vt:variant>
        <vt:i4>5</vt:i4>
      </vt:variant>
      <vt:variant>
        <vt:lpwstr/>
      </vt:variant>
      <vt:variant>
        <vt:lpwstr>_Toc353463634</vt:lpwstr>
      </vt:variant>
      <vt:variant>
        <vt:i4>1441840</vt:i4>
      </vt:variant>
      <vt:variant>
        <vt:i4>144</vt:i4>
      </vt:variant>
      <vt:variant>
        <vt:i4>0</vt:i4>
      </vt:variant>
      <vt:variant>
        <vt:i4>5</vt:i4>
      </vt:variant>
      <vt:variant>
        <vt:lpwstr/>
      </vt:variant>
      <vt:variant>
        <vt:lpwstr>_Toc353463633</vt:lpwstr>
      </vt:variant>
      <vt:variant>
        <vt:i4>1441840</vt:i4>
      </vt:variant>
      <vt:variant>
        <vt:i4>138</vt:i4>
      </vt:variant>
      <vt:variant>
        <vt:i4>0</vt:i4>
      </vt:variant>
      <vt:variant>
        <vt:i4>5</vt:i4>
      </vt:variant>
      <vt:variant>
        <vt:lpwstr/>
      </vt:variant>
      <vt:variant>
        <vt:lpwstr>_Toc353463632</vt:lpwstr>
      </vt:variant>
      <vt:variant>
        <vt:i4>1441840</vt:i4>
      </vt:variant>
      <vt:variant>
        <vt:i4>132</vt:i4>
      </vt:variant>
      <vt:variant>
        <vt:i4>0</vt:i4>
      </vt:variant>
      <vt:variant>
        <vt:i4>5</vt:i4>
      </vt:variant>
      <vt:variant>
        <vt:lpwstr/>
      </vt:variant>
      <vt:variant>
        <vt:lpwstr>_Toc353463631</vt:lpwstr>
      </vt:variant>
      <vt:variant>
        <vt:i4>1441840</vt:i4>
      </vt:variant>
      <vt:variant>
        <vt:i4>126</vt:i4>
      </vt:variant>
      <vt:variant>
        <vt:i4>0</vt:i4>
      </vt:variant>
      <vt:variant>
        <vt:i4>5</vt:i4>
      </vt:variant>
      <vt:variant>
        <vt:lpwstr/>
      </vt:variant>
      <vt:variant>
        <vt:lpwstr>_Toc353463630</vt:lpwstr>
      </vt:variant>
      <vt:variant>
        <vt:i4>1507376</vt:i4>
      </vt:variant>
      <vt:variant>
        <vt:i4>120</vt:i4>
      </vt:variant>
      <vt:variant>
        <vt:i4>0</vt:i4>
      </vt:variant>
      <vt:variant>
        <vt:i4>5</vt:i4>
      </vt:variant>
      <vt:variant>
        <vt:lpwstr/>
      </vt:variant>
      <vt:variant>
        <vt:lpwstr>_Toc353463629</vt:lpwstr>
      </vt:variant>
      <vt:variant>
        <vt:i4>1507376</vt:i4>
      </vt:variant>
      <vt:variant>
        <vt:i4>114</vt:i4>
      </vt:variant>
      <vt:variant>
        <vt:i4>0</vt:i4>
      </vt:variant>
      <vt:variant>
        <vt:i4>5</vt:i4>
      </vt:variant>
      <vt:variant>
        <vt:lpwstr/>
      </vt:variant>
      <vt:variant>
        <vt:lpwstr>_Toc353463628</vt:lpwstr>
      </vt:variant>
      <vt:variant>
        <vt:i4>1507376</vt:i4>
      </vt:variant>
      <vt:variant>
        <vt:i4>108</vt:i4>
      </vt:variant>
      <vt:variant>
        <vt:i4>0</vt:i4>
      </vt:variant>
      <vt:variant>
        <vt:i4>5</vt:i4>
      </vt:variant>
      <vt:variant>
        <vt:lpwstr/>
      </vt:variant>
      <vt:variant>
        <vt:lpwstr>_Toc353463627</vt:lpwstr>
      </vt:variant>
      <vt:variant>
        <vt:i4>1507376</vt:i4>
      </vt:variant>
      <vt:variant>
        <vt:i4>102</vt:i4>
      </vt:variant>
      <vt:variant>
        <vt:i4>0</vt:i4>
      </vt:variant>
      <vt:variant>
        <vt:i4>5</vt:i4>
      </vt:variant>
      <vt:variant>
        <vt:lpwstr/>
      </vt:variant>
      <vt:variant>
        <vt:lpwstr>_Toc353463626</vt:lpwstr>
      </vt:variant>
      <vt:variant>
        <vt:i4>1507376</vt:i4>
      </vt:variant>
      <vt:variant>
        <vt:i4>96</vt:i4>
      </vt:variant>
      <vt:variant>
        <vt:i4>0</vt:i4>
      </vt:variant>
      <vt:variant>
        <vt:i4>5</vt:i4>
      </vt:variant>
      <vt:variant>
        <vt:lpwstr/>
      </vt:variant>
      <vt:variant>
        <vt:lpwstr>_Toc353463625</vt:lpwstr>
      </vt:variant>
      <vt:variant>
        <vt:i4>1507376</vt:i4>
      </vt:variant>
      <vt:variant>
        <vt:i4>90</vt:i4>
      </vt:variant>
      <vt:variant>
        <vt:i4>0</vt:i4>
      </vt:variant>
      <vt:variant>
        <vt:i4>5</vt:i4>
      </vt:variant>
      <vt:variant>
        <vt:lpwstr/>
      </vt:variant>
      <vt:variant>
        <vt:lpwstr>_Toc353463624</vt:lpwstr>
      </vt:variant>
      <vt:variant>
        <vt:i4>1507376</vt:i4>
      </vt:variant>
      <vt:variant>
        <vt:i4>84</vt:i4>
      </vt:variant>
      <vt:variant>
        <vt:i4>0</vt:i4>
      </vt:variant>
      <vt:variant>
        <vt:i4>5</vt:i4>
      </vt:variant>
      <vt:variant>
        <vt:lpwstr/>
      </vt:variant>
      <vt:variant>
        <vt:lpwstr>_Toc353463623</vt:lpwstr>
      </vt:variant>
      <vt:variant>
        <vt:i4>1507376</vt:i4>
      </vt:variant>
      <vt:variant>
        <vt:i4>78</vt:i4>
      </vt:variant>
      <vt:variant>
        <vt:i4>0</vt:i4>
      </vt:variant>
      <vt:variant>
        <vt:i4>5</vt:i4>
      </vt:variant>
      <vt:variant>
        <vt:lpwstr/>
      </vt:variant>
      <vt:variant>
        <vt:lpwstr>_Toc353463622</vt:lpwstr>
      </vt:variant>
      <vt:variant>
        <vt:i4>1507376</vt:i4>
      </vt:variant>
      <vt:variant>
        <vt:i4>72</vt:i4>
      </vt:variant>
      <vt:variant>
        <vt:i4>0</vt:i4>
      </vt:variant>
      <vt:variant>
        <vt:i4>5</vt:i4>
      </vt:variant>
      <vt:variant>
        <vt:lpwstr/>
      </vt:variant>
      <vt:variant>
        <vt:lpwstr>_Toc353463621</vt:lpwstr>
      </vt:variant>
      <vt:variant>
        <vt:i4>1507376</vt:i4>
      </vt:variant>
      <vt:variant>
        <vt:i4>66</vt:i4>
      </vt:variant>
      <vt:variant>
        <vt:i4>0</vt:i4>
      </vt:variant>
      <vt:variant>
        <vt:i4>5</vt:i4>
      </vt:variant>
      <vt:variant>
        <vt:lpwstr/>
      </vt:variant>
      <vt:variant>
        <vt:lpwstr>_Toc353463620</vt:lpwstr>
      </vt:variant>
      <vt:variant>
        <vt:i4>1310768</vt:i4>
      </vt:variant>
      <vt:variant>
        <vt:i4>60</vt:i4>
      </vt:variant>
      <vt:variant>
        <vt:i4>0</vt:i4>
      </vt:variant>
      <vt:variant>
        <vt:i4>5</vt:i4>
      </vt:variant>
      <vt:variant>
        <vt:lpwstr/>
      </vt:variant>
      <vt:variant>
        <vt:lpwstr>_Toc353463619</vt:lpwstr>
      </vt:variant>
      <vt:variant>
        <vt:i4>1310768</vt:i4>
      </vt:variant>
      <vt:variant>
        <vt:i4>54</vt:i4>
      </vt:variant>
      <vt:variant>
        <vt:i4>0</vt:i4>
      </vt:variant>
      <vt:variant>
        <vt:i4>5</vt:i4>
      </vt:variant>
      <vt:variant>
        <vt:lpwstr/>
      </vt:variant>
      <vt:variant>
        <vt:lpwstr>_Toc353463618</vt:lpwstr>
      </vt:variant>
      <vt:variant>
        <vt:i4>1310768</vt:i4>
      </vt:variant>
      <vt:variant>
        <vt:i4>48</vt:i4>
      </vt:variant>
      <vt:variant>
        <vt:i4>0</vt:i4>
      </vt:variant>
      <vt:variant>
        <vt:i4>5</vt:i4>
      </vt:variant>
      <vt:variant>
        <vt:lpwstr/>
      </vt:variant>
      <vt:variant>
        <vt:lpwstr>_Toc353463617</vt:lpwstr>
      </vt:variant>
      <vt:variant>
        <vt:i4>1310768</vt:i4>
      </vt:variant>
      <vt:variant>
        <vt:i4>42</vt:i4>
      </vt:variant>
      <vt:variant>
        <vt:i4>0</vt:i4>
      </vt:variant>
      <vt:variant>
        <vt:i4>5</vt:i4>
      </vt:variant>
      <vt:variant>
        <vt:lpwstr/>
      </vt:variant>
      <vt:variant>
        <vt:lpwstr>_Toc353463616</vt:lpwstr>
      </vt:variant>
      <vt:variant>
        <vt:i4>1310768</vt:i4>
      </vt:variant>
      <vt:variant>
        <vt:i4>36</vt:i4>
      </vt:variant>
      <vt:variant>
        <vt:i4>0</vt:i4>
      </vt:variant>
      <vt:variant>
        <vt:i4>5</vt:i4>
      </vt:variant>
      <vt:variant>
        <vt:lpwstr/>
      </vt:variant>
      <vt:variant>
        <vt:lpwstr>_Toc353463615</vt:lpwstr>
      </vt:variant>
      <vt:variant>
        <vt:i4>1310768</vt:i4>
      </vt:variant>
      <vt:variant>
        <vt:i4>30</vt:i4>
      </vt:variant>
      <vt:variant>
        <vt:i4>0</vt:i4>
      </vt:variant>
      <vt:variant>
        <vt:i4>5</vt:i4>
      </vt:variant>
      <vt:variant>
        <vt:lpwstr/>
      </vt:variant>
      <vt:variant>
        <vt:lpwstr>_Toc353463614</vt:lpwstr>
      </vt:variant>
      <vt:variant>
        <vt:i4>1310768</vt:i4>
      </vt:variant>
      <vt:variant>
        <vt:i4>24</vt:i4>
      </vt:variant>
      <vt:variant>
        <vt:i4>0</vt:i4>
      </vt:variant>
      <vt:variant>
        <vt:i4>5</vt:i4>
      </vt:variant>
      <vt:variant>
        <vt:lpwstr/>
      </vt:variant>
      <vt:variant>
        <vt:lpwstr>_Toc353463613</vt:lpwstr>
      </vt:variant>
      <vt:variant>
        <vt:i4>1310768</vt:i4>
      </vt:variant>
      <vt:variant>
        <vt:i4>18</vt:i4>
      </vt:variant>
      <vt:variant>
        <vt:i4>0</vt:i4>
      </vt:variant>
      <vt:variant>
        <vt:i4>5</vt:i4>
      </vt:variant>
      <vt:variant>
        <vt:lpwstr/>
      </vt:variant>
      <vt:variant>
        <vt:lpwstr>_Toc353463612</vt:lpwstr>
      </vt:variant>
      <vt:variant>
        <vt:i4>1310768</vt:i4>
      </vt:variant>
      <vt:variant>
        <vt:i4>12</vt:i4>
      </vt:variant>
      <vt:variant>
        <vt:i4>0</vt:i4>
      </vt:variant>
      <vt:variant>
        <vt:i4>5</vt:i4>
      </vt:variant>
      <vt:variant>
        <vt:lpwstr/>
      </vt:variant>
      <vt:variant>
        <vt:lpwstr>_Toc353463611</vt:lpwstr>
      </vt:variant>
      <vt:variant>
        <vt:i4>1310768</vt:i4>
      </vt:variant>
      <vt:variant>
        <vt:i4>6</vt:i4>
      </vt:variant>
      <vt:variant>
        <vt:i4>0</vt:i4>
      </vt:variant>
      <vt:variant>
        <vt:i4>5</vt:i4>
      </vt:variant>
      <vt:variant>
        <vt:lpwstr/>
      </vt:variant>
      <vt:variant>
        <vt:lpwstr>_Toc353463610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SANTOS Carla Marina</cp:lastModifiedBy>
  <cp:revision>89</cp:revision>
  <cp:lastPrinted>2018-09-03T09:21:00Z</cp:lastPrinted>
  <dcterms:created xsi:type="dcterms:W3CDTF">2018-08-08T12:49:00Z</dcterms:created>
  <dcterms:modified xsi:type="dcterms:W3CDTF">2018-09-03T10:56:00Z</dcterms:modified>
</cp:coreProperties>
</file>