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707BB" w:rsidTr="00EB4E9C">
        <w:tc>
          <w:tcPr>
            <w:tcW w:w="6522" w:type="dxa"/>
          </w:tcPr>
          <w:p w:rsidR="00DC3802" w:rsidRPr="001707BB" w:rsidRDefault="00DC3802" w:rsidP="00AC2883">
            <w:r w:rsidRPr="001707BB">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707BB" w:rsidRDefault="00BC0BD4" w:rsidP="00AC2883">
            <w:pPr>
              <w:pStyle w:val="Lettrine"/>
            </w:pPr>
            <w:r w:rsidRPr="001707BB">
              <w:t>G</w:t>
            </w:r>
          </w:p>
        </w:tc>
      </w:tr>
      <w:tr w:rsidR="00DC3802" w:rsidRPr="001707BB" w:rsidTr="00645CA8">
        <w:trPr>
          <w:trHeight w:val="219"/>
        </w:trPr>
        <w:tc>
          <w:tcPr>
            <w:tcW w:w="6522" w:type="dxa"/>
          </w:tcPr>
          <w:p w:rsidR="00DC3802" w:rsidRPr="001707BB" w:rsidRDefault="00BC0BD4" w:rsidP="00BC0BD4">
            <w:pPr>
              <w:pStyle w:val="upove"/>
            </w:pPr>
            <w:r w:rsidRPr="001707BB">
              <w:t>I</w:t>
            </w:r>
            <w:r w:rsidR="00A706D3" w:rsidRPr="001707BB">
              <w:t>nternationale</w:t>
            </w:r>
            <w:r w:rsidRPr="001707BB">
              <w:t>r</w:t>
            </w:r>
            <w:r w:rsidR="00A706D3" w:rsidRPr="001707BB">
              <w:t xml:space="preserve"> </w:t>
            </w:r>
            <w:r w:rsidRPr="001707BB">
              <w:t>Verband zum Schutz von Pflanzenzüchtungen</w:t>
            </w:r>
          </w:p>
        </w:tc>
        <w:tc>
          <w:tcPr>
            <w:tcW w:w="3117" w:type="dxa"/>
          </w:tcPr>
          <w:p w:rsidR="00DC3802" w:rsidRPr="001707BB" w:rsidRDefault="00DC3802" w:rsidP="00DA4973"/>
        </w:tc>
      </w:tr>
    </w:tbl>
    <w:p w:rsidR="00DC3802" w:rsidRPr="001707BB" w:rsidRDefault="00DC3802" w:rsidP="00DC3802"/>
    <w:p w:rsidR="00DA4973" w:rsidRPr="001707B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5812"/>
        <w:gridCol w:w="3827"/>
      </w:tblGrid>
      <w:tr w:rsidR="00EB4E9C" w:rsidRPr="001707BB" w:rsidTr="00E42477">
        <w:tc>
          <w:tcPr>
            <w:tcW w:w="5812" w:type="dxa"/>
          </w:tcPr>
          <w:p w:rsidR="00EB4E9C" w:rsidRPr="001707BB" w:rsidRDefault="007C595A" w:rsidP="00AC2883">
            <w:pPr>
              <w:pStyle w:val="Sessiontc"/>
              <w:spacing w:line="240" w:lineRule="auto"/>
            </w:pPr>
            <w:r w:rsidRPr="001707BB">
              <w:t>Der Rat</w:t>
            </w:r>
          </w:p>
          <w:p w:rsidR="00EB4E9C" w:rsidRPr="001707BB" w:rsidRDefault="007C1A30" w:rsidP="007C1A30">
            <w:pPr>
              <w:pStyle w:val="Sessiontcplacedate"/>
              <w:rPr>
                <w:sz w:val="22"/>
              </w:rPr>
            </w:pPr>
            <w:r w:rsidRPr="001707BB">
              <w:t>Zwei</w:t>
            </w:r>
            <w:r w:rsidR="00BC0BD4" w:rsidRPr="001707BB">
              <w:t>und</w:t>
            </w:r>
            <w:r w:rsidR="007C595A" w:rsidRPr="001707BB">
              <w:t>fünf</w:t>
            </w:r>
            <w:r w:rsidR="00BC0BD4" w:rsidRPr="001707BB">
              <w:t xml:space="preserve">zigste </w:t>
            </w:r>
            <w:r w:rsidR="007C595A" w:rsidRPr="001707BB">
              <w:t xml:space="preserve">ordentliche </w:t>
            </w:r>
            <w:r w:rsidR="00BC0BD4" w:rsidRPr="001707BB">
              <w:t>Tagung</w:t>
            </w:r>
            <w:r w:rsidR="00EB4E9C" w:rsidRPr="001707BB">
              <w:br/>
              <w:t>Gen</w:t>
            </w:r>
            <w:r w:rsidR="00BC0BD4" w:rsidRPr="001707BB">
              <w:t>f</w:t>
            </w:r>
            <w:r w:rsidR="00EB4E9C" w:rsidRPr="001707BB">
              <w:t xml:space="preserve">, </w:t>
            </w:r>
            <w:r w:rsidR="00A7227F" w:rsidRPr="001707BB">
              <w:t>2</w:t>
            </w:r>
            <w:r w:rsidR="00BC0BD4" w:rsidRPr="001707BB">
              <w:t>.</w:t>
            </w:r>
            <w:r w:rsidR="00A706D3" w:rsidRPr="001707BB">
              <w:t xml:space="preserve"> </w:t>
            </w:r>
            <w:r w:rsidRPr="001707BB">
              <w:t>November 2018</w:t>
            </w:r>
          </w:p>
        </w:tc>
        <w:tc>
          <w:tcPr>
            <w:tcW w:w="3827" w:type="dxa"/>
          </w:tcPr>
          <w:p w:rsidR="00EB4E9C" w:rsidRPr="001707BB" w:rsidRDefault="00F507BD" w:rsidP="003C7FBE">
            <w:pPr>
              <w:pStyle w:val="Doccode"/>
              <w:rPr>
                <w:lang w:val="de-DE"/>
              </w:rPr>
            </w:pPr>
            <w:r>
              <w:rPr>
                <w:lang w:val="de-DE"/>
              </w:rPr>
              <w:t>C/52/15 Add.</w:t>
            </w:r>
          </w:p>
          <w:p w:rsidR="00E42477" w:rsidRPr="001707BB" w:rsidRDefault="00E42477" w:rsidP="00E42477">
            <w:pPr>
              <w:pStyle w:val="Docoriginal"/>
            </w:pPr>
            <w:r w:rsidRPr="001707BB">
              <w:t>Original:</w:t>
            </w:r>
            <w:r w:rsidRPr="001707BB">
              <w:rPr>
                <w:b w:val="0"/>
                <w:spacing w:val="0"/>
              </w:rPr>
              <w:t xml:space="preserve">  English/</w:t>
            </w:r>
            <w:proofErr w:type="spellStart"/>
            <w:r w:rsidRPr="001707BB">
              <w:rPr>
                <w:b w:val="0"/>
                <w:spacing w:val="0"/>
              </w:rPr>
              <w:t>español</w:t>
            </w:r>
            <w:proofErr w:type="spellEnd"/>
          </w:p>
          <w:p w:rsidR="00EB4E9C" w:rsidRPr="001707BB" w:rsidRDefault="00E42477" w:rsidP="00F507BD">
            <w:pPr>
              <w:pStyle w:val="Docoriginal"/>
            </w:pPr>
            <w:r w:rsidRPr="001707BB">
              <w:t>Datum:</w:t>
            </w:r>
            <w:r w:rsidRPr="001707BB">
              <w:rPr>
                <w:b w:val="0"/>
                <w:spacing w:val="0"/>
              </w:rPr>
              <w:t xml:space="preserve">  </w:t>
            </w:r>
            <w:r w:rsidR="00F507BD">
              <w:rPr>
                <w:b w:val="0"/>
                <w:spacing w:val="0"/>
              </w:rPr>
              <w:t>28</w:t>
            </w:r>
            <w:r w:rsidRPr="001707BB">
              <w:rPr>
                <w:b w:val="0"/>
                <w:spacing w:val="0"/>
              </w:rPr>
              <w:t xml:space="preserve">. </w:t>
            </w:r>
            <w:r w:rsidR="00F507BD">
              <w:rPr>
                <w:b w:val="0"/>
                <w:spacing w:val="0"/>
              </w:rPr>
              <w:t xml:space="preserve">November </w:t>
            </w:r>
            <w:r w:rsidRPr="001707BB">
              <w:rPr>
                <w:b w:val="0"/>
                <w:spacing w:val="0"/>
              </w:rPr>
              <w:t>2018</w:t>
            </w:r>
          </w:p>
        </w:tc>
      </w:tr>
    </w:tbl>
    <w:p w:rsidR="00E42477" w:rsidRPr="001707BB" w:rsidRDefault="00F507BD" w:rsidP="00E42477">
      <w:pPr>
        <w:pStyle w:val="Titleofdoc0"/>
      </w:pPr>
      <w:bookmarkStart w:id="0" w:name="TitleOfDoc"/>
      <w:bookmarkEnd w:id="0"/>
      <w:r w:rsidRPr="00F507BD">
        <w:t>ERGÄNZUNG</w:t>
      </w:r>
      <w:r>
        <w:br/>
      </w:r>
      <w:r w:rsidR="00E42477" w:rsidRPr="001707BB">
        <w:t>BERICHTE DER VERTRETER VON MITGLIEDERN UND BEOBACHTERN ÜBER DIE LAGE AUF DEN GEBIETEN DER GESETZGEBUNG, DER VERWALTUNG UND DER TECHNIK</w:t>
      </w:r>
    </w:p>
    <w:p w:rsidR="00E42477" w:rsidRPr="001707BB" w:rsidRDefault="00E42477" w:rsidP="00E42477">
      <w:pPr>
        <w:pStyle w:val="preparedby1"/>
        <w:jc w:val="left"/>
      </w:pPr>
      <w:bookmarkStart w:id="1" w:name="Prepared"/>
      <w:bookmarkEnd w:id="1"/>
      <w:r w:rsidRPr="001707BB">
        <w:t>vom Verbandsbüro erstelltes Dokument</w:t>
      </w:r>
    </w:p>
    <w:p w:rsidR="00E42477" w:rsidRPr="001707BB" w:rsidRDefault="00E42477" w:rsidP="00E42477">
      <w:pPr>
        <w:pStyle w:val="Disclaimer"/>
      </w:pPr>
      <w:r w:rsidRPr="001707BB">
        <w:t>Haftungsausschluss: dieses Dokument gibt nicht die Grundsätze oder eine Anleitung der UPOV wieder</w:t>
      </w:r>
    </w:p>
    <w:p w:rsidR="00F507BD" w:rsidRPr="002E2257" w:rsidRDefault="00F507BD" w:rsidP="00F507BD">
      <w:r>
        <w:t xml:space="preserve">Folgende Berichte wurden nach der Frist vom </w:t>
      </w:r>
      <w:r>
        <w:t>18</w:t>
      </w:r>
      <w:r>
        <w:t>. September 201</w:t>
      </w:r>
      <w:r>
        <w:t>8</w:t>
      </w:r>
      <w:r>
        <w:t xml:space="preserve"> eingereicht (in der alphabetischen Reihenfolge der französischen Namen der Staaten):</w:t>
      </w:r>
    </w:p>
    <w:p w:rsidR="00E42477" w:rsidRPr="001707BB" w:rsidRDefault="00E42477" w:rsidP="00E42477"/>
    <w:p w:rsidR="00E42477" w:rsidRPr="001707BB" w:rsidRDefault="00E42477" w:rsidP="00E42477">
      <w:pPr>
        <w:ind w:left="567"/>
        <w:rPr>
          <w:szCs w:val="24"/>
        </w:rPr>
      </w:pPr>
      <w:r w:rsidRPr="001707BB">
        <w:rPr>
          <w:spacing w:val="-2"/>
          <w:u w:val="single"/>
        </w:rPr>
        <w:t>Mitglieder</w:t>
      </w:r>
      <w:r w:rsidRPr="001707BB">
        <w:rPr>
          <w:spacing w:val="-2"/>
        </w:rPr>
        <w:t xml:space="preserve">: Anlagen I bis </w:t>
      </w:r>
      <w:r w:rsidR="00F507BD">
        <w:rPr>
          <w:spacing w:val="-2"/>
        </w:rPr>
        <w:t>I</w:t>
      </w:r>
      <w:r w:rsidRPr="001707BB">
        <w:rPr>
          <w:spacing w:val="-2"/>
        </w:rPr>
        <w:t xml:space="preserve">V: </w:t>
      </w:r>
      <w:r w:rsidR="00F507BD">
        <w:rPr>
          <w:szCs w:val="24"/>
        </w:rPr>
        <w:t>Australien, Brasilien, Kolumbien und Japan</w:t>
      </w:r>
    </w:p>
    <w:p w:rsidR="00E42477" w:rsidRPr="001707BB" w:rsidRDefault="00E42477" w:rsidP="00E42477"/>
    <w:p w:rsidR="00E42477" w:rsidRPr="001707BB" w:rsidRDefault="00E42477" w:rsidP="00E42477">
      <w:pPr>
        <w:tabs>
          <w:tab w:val="left" w:pos="2694"/>
        </w:tabs>
      </w:pPr>
    </w:p>
    <w:p w:rsidR="00E42477" w:rsidRPr="001707BB" w:rsidRDefault="00E42477" w:rsidP="00E42477"/>
    <w:p w:rsidR="00E42477" w:rsidRPr="001707BB" w:rsidRDefault="00E42477" w:rsidP="00E42477">
      <w:pPr>
        <w:jc w:val="right"/>
      </w:pPr>
      <w:r w:rsidRPr="001707BB">
        <w:t>[Anlagen folgen]</w:t>
      </w:r>
    </w:p>
    <w:p w:rsidR="00202E38" w:rsidRPr="001707BB" w:rsidRDefault="00202E38">
      <w:pPr>
        <w:jc w:val="left"/>
      </w:pPr>
    </w:p>
    <w:p w:rsidR="008147E5" w:rsidRPr="001707BB" w:rsidRDefault="008147E5" w:rsidP="009B440E">
      <w:pPr>
        <w:jc w:val="left"/>
        <w:sectPr w:rsidR="008147E5" w:rsidRPr="001707BB" w:rsidSect="00906DDC">
          <w:headerReference w:type="default" r:id="rId8"/>
          <w:pgSz w:w="11907" w:h="16840" w:code="9"/>
          <w:pgMar w:top="510" w:right="1134" w:bottom="1134" w:left="1134" w:header="510" w:footer="680" w:gutter="0"/>
          <w:cols w:space="720"/>
          <w:titlePg/>
        </w:sectPr>
      </w:pPr>
    </w:p>
    <w:p w:rsidR="008147E5" w:rsidRPr="001707BB" w:rsidRDefault="00F507BD" w:rsidP="008147E5">
      <w:pPr>
        <w:jc w:val="center"/>
      </w:pPr>
      <w:r>
        <w:lastRenderedPageBreak/>
        <w:t>C/52/15 Add.</w:t>
      </w:r>
    </w:p>
    <w:p w:rsidR="008147E5" w:rsidRPr="001707BB" w:rsidRDefault="008147E5" w:rsidP="008147E5">
      <w:pPr>
        <w:jc w:val="center"/>
      </w:pPr>
    </w:p>
    <w:p w:rsidR="008147E5" w:rsidRPr="001707BB" w:rsidRDefault="008147E5" w:rsidP="008147E5">
      <w:pPr>
        <w:jc w:val="center"/>
      </w:pPr>
      <w:r w:rsidRPr="001707BB">
        <w:t>ANLAGE I</w:t>
      </w:r>
    </w:p>
    <w:p w:rsidR="008147E5" w:rsidRPr="001707BB" w:rsidRDefault="008147E5" w:rsidP="008147E5">
      <w:pPr>
        <w:jc w:val="center"/>
      </w:pPr>
    </w:p>
    <w:p w:rsidR="008147E5" w:rsidRPr="001707BB" w:rsidRDefault="008147E5" w:rsidP="008147E5">
      <w:pPr>
        <w:jc w:val="center"/>
      </w:pPr>
    </w:p>
    <w:p w:rsidR="00C75D0F" w:rsidRPr="00047F31" w:rsidRDefault="00C75D0F" w:rsidP="00C75D0F">
      <w:pPr>
        <w:jc w:val="center"/>
        <w:outlineLvl w:val="0"/>
      </w:pPr>
      <w:r w:rsidRPr="00047F31">
        <w:t>AUSTRALIEN</w:t>
      </w:r>
    </w:p>
    <w:p w:rsidR="00C75D0F" w:rsidRPr="00047F31" w:rsidRDefault="00C75D0F" w:rsidP="00C75D0F">
      <w:pPr>
        <w:jc w:val="center"/>
      </w:pPr>
    </w:p>
    <w:p w:rsidR="00C75D0F" w:rsidRPr="00047F31" w:rsidRDefault="00C75D0F" w:rsidP="00C75D0F">
      <w:pPr>
        <w:jc w:val="center"/>
      </w:pPr>
    </w:p>
    <w:p w:rsidR="00C75D0F" w:rsidRPr="00047F31" w:rsidRDefault="00C75D0F" w:rsidP="00C75D0F">
      <w:pPr>
        <w:outlineLvl w:val="0"/>
      </w:pPr>
      <w:r w:rsidRPr="00047F31">
        <w:t>I.</w:t>
      </w:r>
      <w:r w:rsidRPr="00047F31">
        <w:tab/>
      </w:r>
      <w:r w:rsidRPr="00047F31">
        <w:rPr>
          <w:rFonts w:cs="Arial"/>
        </w:rPr>
        <w:t>SORTENSCHUTZ</w:t>
      </w:r>
    </w:p>
    <w:p w:rsidR="00C75D0F" w:rsidRPr="00047F31" w:rsidRDefault="00C75D0F" w:rsidP="00C75D0F"/>
    <w:p w:rsidR="00C75D0F" w:rsidRPr="00047F31" w:rsidRDefault="00C75D0F" w:rsidP="00C75D0F">
      <w:pPr>
        <w:outlineLvl w:val="0"/>
      </w:pPr>
      <w:r w:rsidRPr="00047F31">
        <w:t xml:space="preserve">1. </w:t>
      </w:r>
      <w:r w:rsidRPr="00047F31">
        <w:tab/>
      </w:r>
      <w:r w:rsidRPr="00047F31">
        <w:rPr>
          <w:u w:val="single"/>
        </w:rPr>
        <w:t>Lage auf dem Gebiet der Gesetzgebung</w:t>
      </w:r>
    </w:p>
    <w:p w:rsidR="00C75D0F" w:rsidRPr="00047F31" w:rsidRDefault="00C75D0F" w:rsidP="00C75D0F"/>
    <w:p w:rsidR="00C75D0F" w:rsidRPr="00047F31" w:rsidRDefault="00C75D0F" w:rsidP="00C75D0F">
      <w:r w:rsidRPr="00047F31">
        <w:tab/>
        <w:t>1.1</w:t>
      </w:r>
      <w:r w:rsidRPr="00047F31">
        <w:tab/>
        <w:t>Änderungen des Gesetzes und der Durchführungsbestimmungen</w:t>
      </w:r>
    </w:p>
    <w:p w:rsidR="00C75D0F" w:rsidRPr="00047F31" w:rsidRDefault="00C75D0F" w:rsidP="00C75D0F">
      <w:pPr>
        <w:ind w:left="851"/>
      </w:pPr>
      <w:r w:rsidRPr="00047F31">
        <w:t>-</w:t>
      </w:r>
      <w:r w:rsidRPr="00047F31">
        <w:tab/>
        <w:t xml:space="preserve">andere Änderungen, auch in </w:t>
      </w:r>
      <w:proofErr w:type="spellStart"/>
      <w:r w:rsidRPr="00047F31">
        <w:t>bezug</w:t>
      </w:r>
      <w:proofErr w:type="spellEnd"/>
      <w:r w:rsidRPr="00047F31">
        <w:t xml:space="preserve"> auf die Gebühren</w:t>
      </w:r>
    </w:p>
    <w:p w:rsidR="00C75D0F" w:rsidRPr="00047F31" w:rsidRDefault="00C75D0F" w:rsidP="00C75D0F"/>
    <w:p w:rsidR="00C75D0F" w:rsidRPr="00047F31" w:rsidRDefault="00C75D0F" w:rsidP="00C75D0F">
      <w:pPr>
        <w:rPr>
          <w:rFonts w:cs="Arial"/>
          <w:lang w:eastAsia="de-DE"/>
        </w:rPr>
      </w:pPr>
      <w:r w:rsidRPr="00047F31">
        <w:rPr>
          <w:rFonts w:cs="Arial"/>
          <w:lang w:eastAsia="de-DE"/>
        </w:rPr>
        <w:t>Das Gesetz zur Änderung der Gesetze über geistiges Eigentum (</w:t>
      </w:r>
      <w:proofErr w:type="spellStart"/>
      <w:r w:rsidRPr="00047F31">
        <w:rPr>
          <w:i/>
        </w:rPr>
        <w:t>Productivity</w:t>
      </w:r>
      <w:proofErr w:type="spellEnd"/>
      <w:r w:rsidRPr="00047F31">
        <w:rPr>
          <w:i/>
        </w:rPr>
        <w:t xml:space="preserve"> </w:t>
      </w:r>
      <w:proofErr w:type="spellStart"/>
      <w:r w:rsidRPr="00047F31">
        <w:rPr>
          <w:i/>
        </w:rPr>
        <w:t>Commission</w:t>
      </w:r>
      <w:proofErr w:type="spellEnd"/>
      <w:r w:rsidRPr="00047F31">
        <w:t xml:space="preserve"> </w:t>
      </w:r>
      <w:r w:rsidRPr="00047F31">
        <w:rPr>
          <w:rFonts w:cs="Arial"/>
          <w:lang w:eastAsia="de-DE"/>
        </w:rPr>
        <w:t xml:space="preserve">Antwort Teil 1 und andere Maßnahmen) wurde </w:t>
      </w:r>
      <w:r>
        <w:rPr>
          <w:rFonts w:cs="Arial"/>
          <w:lang w:eastAsia="de-DE"/>
        </w:rPr>
        <w:t xml:space="preserve">vom </w:t>
      </w:r>
      <w:r w:rsidRPr="00047F31">
        <w:rPr>
          <w:rFonts w:cs="Arial"/>
          <w:lang w:eastAsia="de-DE"/>
        </w:rPr>
        <w:t>australische</w:t>
      </w:r>
      <w:r>
        <w:rPr>
          <w:rFonts w:cs="Arial"/>
          <w:lang w:eastAsia="de-DE"/>
        </w:rPr>
        <w:t>n</w:t>
      </w:r>
      <w:r w:rsidRPr="00047F31">
        <w:rPr>
          <w:rFonts w:cs="Arial"/>
          <w:lang w:eastAsia="de-DE"/>
        </w:rPr>
        <w:t xml:space="preserve"> Parlament verabschiedet und erhielt am 24. August 2018 königliche Genehmigung. Dieses Gesetz enthält eine Reihe von Änderungen des Züchterrechtsgesetzes von 1994 (Züchterrechtsgesetz). Änderungen bezüglich Verwaltung und Klarstellung wurden auf die königliche Genehmigung hin eingeleitet. Die jüngste Version des Züchterrechtsgesetzes ist abrufbar unter:</w:t>
      </w:r>
    </w:p>
    <w:p w:rsidR="00C75D0F" w:rsidRPr="00047F31" w:rsidRDefault="00C75D0F" w:rsidP="00C75D0F">
      <w:hyperlink r:id="rId9" w:history="1">
        <w:r w:rsidRPr="00047F31">
          <w:rPr>
            <w:rStyle w:val="Hyperlink"/>
          </w:rPr>
          <w:t>https://www.legislation.gov.au/Details/C2018C00361</w:t>
        </w:r>
      </w:hyperlink>
    </w:p>
    <w:p w:rsidR="00C75D0F" w:rsidRPr="00047F31" w:rsidRDefault="00C75D0F" w:rsidP="00C75D0F"/>
    <w:p w:rsidR="00C75D0F" w:rsidRPr="00047F31" w:rsidRDefault="00C75D0F" w:rsidP="00C75D0F">
      <w:r w:rsidRPr="00047F31">
        <w:t>Einige andere Änderungen, einschließlich der folgenden, wurden ebenfalls verabschiedet, werden jedoch nicht vor dem 24. Februar 2019 (sechs Monate nach der königlichen Genehmigung)</w:t>
      </w:r>
      <w:r>
        <w:t xml:space="preserve"> </w:t>
      </w:r>
      <w:r w:rsidRPr="00047F31">
        <w:t>eingeleitet werden:</w:t>
      </w:r>
    </w:p>
    <w:p w:rsidR="00C75D0F" w:rsidRPr="00047F31" w:rsidRDefault="00C75D0F" w:rsidP="00C75D0F"/>
    <w:p w:rsidR="00C75D0F" w:rsidRPr="00047F31" w:rsidRDefault="00C75D0F" w:rsidP="00C75D0F">
      <w:pPr>
        <w:pStyle w:val="ListParagraph"/>
        <w:numPr>
          <w:ilvl w:val="0"/>
          <w:numId w:val="12"/>
        </w:numPr>
        <w:contextualSpacing/>
        <w:jc w:val="both"/>
        <w:rPr>
          <w:szCs w:val="20"/>
          <w:lang w:val="de-DE"/>
        </w:rPr>
      </w:pPr>
      <w:r w:rsidRPr="00047F31">
        <w:rPr>
          <w:szCs w:val="20"/>
          <w:lang w:val="de-DE"/>
        </w:rPr>
        <w:t xml:space="preserve">Erklärung darüber, </w:t>
      </w:r>
      <w:proofErr w:type="spellStart"/>
      <w:r w:rsidRPr="00047F31">
        <w:rPr>
          <w:szCs w:val="20"/>
          <w:lang w:val="de-DE"/>
        </w:rPr>
        <w:t>daß</w:t>
      </w:r>
      <w:proofErr w:type="spellEnd"/>
      <w:r w:rsidRPr="00047F31">
        <w:rPr>
          <w:szCs w:val="20"/>
          <w:lang w:val="de-DE"/>
        </w:rPr>
        <w:t xml:space="preserve"> im wesentlichen abgeleitete Sorten auch Sorten ohne Züchterrechte beinhalten sollen</w:t>
      </w:r>
    </w:p>
    <w:p w:rsidR="00C75D0F" w:rsidRPr="00047F31" w:rsidRDefault="00C75D0F" w:rsidP="00C75D0F">
      <w:pPr>
        <w:pStyle w:val="ListParagraph"/>
        <w:numPr>
          <w:ilvl w:val="0"/>
          <w:numId w:val="12"/>
        </w:numPr>
        <w:contextualSpacing/>
        <w:jc w:val="both"/>
        <w:rPr>
          <w:szCs w:val="20"/>
          <w:lang w:val="de-DE"/>
        </w:rPr>
      </w:pPr>
      <w:r w:rsidRPr="00047F31">
        <w:rPr>
          <w:szCs w:val="20"/>
          <w:lang w:val="de-DE"/>
        </w:rPr>
        <w:t>Befugnis, in Verletzungsverfahren weiteren Schadensersatz zuzuerkennen</w:t>
      </w:r>
    </w:p>
    <w:p w:rsidR="00C75D0F" w:rsidRPr="00047F31" w:rsidRDefault="00C75D0F" w:rsidP="00C75D0F">
      <w:pPr>
        <w:pStyle w:val="ListParagraph"/>
        <w:numPr>
          <w:ilvl w:val="0"/>
          <w:numId w:val="12"/>
        </w:numPr>
        <w:contextualSpacing/>
        <w:jc w:val="both"/>
        <w:rPr>
          <w:szCs w:val="20"/>
          <w:lang w:val="de-DE"/>
        </w:rPr>
      </w:pPr>
      <w:r w:rsidRPr="00047F31">
        <w:rPr>
          <w:szCs w:val="20"/>
          <w:lang w:val="de-DE"/>
        </w:rPr>
        <w:t>Anerkennung von exklusiven Lizenznehmern</w:t>
      </w:r>
    </w:p>
    <w:p w:rsidR="00C75D0F" w:rsidRPr="00047F31" w:rsidRDefault="00C75D0F" w:rsidP="00C75D0F"/>
    <w:p w:rsidR="00C75D0F" w:rsidRPr="00047F31" w:rsidRDefault="00C75D0F" w:rsidP="00C75D0F"/>
    <w:p w:rsidR="00C75D0F" w:rsidRPr="00047F31" w:rsidRDefault="00C75D0F" w:rsidP="00C75D0F">
      <w:r w:rsidRPr="00047F31">
        <w:t>2.</w:t>
      </w:r>
      <w:r w:rsidRPr="00047F31">
        <w:tab/>
      </w:r>
      <w:r w:rsidRPr="00047F31">
        <w:rPr>
          <w:u w:val="single"/>
        </w:rPr>
        <w:t>Zusammenarbeit bei der Prüfung</w:t>
      </w:r>
    </w:p>
    <w:p w:rsidR="00C75D0F" w:rsidRPr="00047F31" w:rsidRDefault="00C75D0F" w:rsidP="00C75D0F"/>
    <w:p w:rsidR="00C75D0F" w:rsidRPr="00047F31" w:rsidRDefault="00C75D0F" w:rsidP="00C75D0F">
      <w:pPr>
        <w:rPr>
          <w:b/>
        </w:rPr>
      </w:pPr>
      <w:r w:rsidRPr="00047F31">
        <w:tab/>
        <w:t>Keine Anmerkungen</w:t>
      </w:r>
    </w:p>
    <w:p w:rsidR="00C75D0F" w:rsidRPr="00047F31" w:rsidRDefault="00C75D0F" w:rsidP="00C75D0F"/>
    <w:p w:rsidR="00C75D0F" w:rsidRPr="00047F31" w:rsidRDefault="00C75D0F" w:rsidP="00C75D0F"/>
    <w:p w:rsidR="00C75D0F" w:rsidRPr="00047F31" w:rsidRDefault="00C75D0F" w:rsidP="00C75D0F">
      <w:pPr>
        <w:rPr>
          <w:u w:val="single"/>
        </w:rPr>
      </w:pPr>
      <w:r w:rsidRPr="00047F31">
        <w:t>3.</w:t>
      </w:r>
      <w:r w:rsidRPr="00047F31">
        <w:tab/>
      </w:r>
      <w:r w:rsidRPr="00047F31">
        <w:rPr>
          <w:u w:val="single"/>
        </w:rPr>
        <w:t>Lage auf dem Gebiet der Verwaltung</w:t>
      </w:r>
    </w:p>
    <w:p w:rsidR="00C75D0F" w:rsidRPr="00047F31" w:rsidRDefault="00C75D0F" w:rsidP="00C75D0F"/>
    <w:p w:rsidR="00C75D0F" w:rsidRPr="00047F31" w:rsidRDefault="00C75D0F" w:rsidP="00C75D0F">
      <w:r w:rsidRPr="00047F31">
        <w:tab/>
        <w:t>Keine Anmerkungen</w:t>
      </w:r>
    </w:p>
    <w:p w:rsidR="00C75D0F" w:rsidRPr="00047F31" w:rsidRDefault="00C75D0F" w:rsidP="00C75D0F"/>
    <w:p w:rsidR="00C75D0F" w:rsidRPr="00047F31" w:rsidRDefault="00C75D0F" w:rsidP="00C75D0F"/>
    <w:p w:rsidR="00C75D0F" w:rsidRPr="00047F31" w:rsidRDefault="00C75D0F" w:rsidP="00C75D0F">
      <w:r w:rsidRPr="00047F31">
        <w:t>4.</w:t>
      </w:r>
      <w:r w:rsidRPr="00047F31">
        <w:tab/>
      </w:r>
      <w:r w:rsidRPr="00047F31">
        <w:rPr>
          <w:u w:val="single"/>
        </w:rPr>
        <w:t>Lage auf dem Gebiet der Technik</w:t>
      </w:r>
    </w:p>
    <w:p w:rsidR="00C75D0F" w:rsidRPr="00047F31" w:rsidRDefault="00C75D0F" w:rsidP="00C75D0F"/>
    <w:p w:rsidR="00C75D0F" w:rsidRPr="00047F31" w:rsidRDefault="00C75D0F" w:rsidP="00C75D0F">
      <w:r w:rsidRPr="00047F31">
        <w:tab/>
        <w:t>Keine Anmerkungen</w:t>
      </w:r>
    </w:p>
    <w:p w:rsidR="00C75D0F" w:rsidRPr="00047F31" w:rsidRDefault="00C75D0F" w:rsidP="00C75D0F"/>
    <w:p w:rsidR="00C75D0F" w:rsidRPr="00047F31" w:rsidRDefault="00C75D0F" w:rsidP="00C75D0F"/>
    <w:p w:rsidR="00C75D0F" w:rsidRPr="00047F31" w:rsidRDefault="00C75D0F" w:rsidP="00C75D0F">
      <w:pPr>
        <w:rPr>
          <w:u w:val="single"/>
        </w:rPr>
      </w:pPr>
      <w:r w:rsidRPr="00047F31">
        <w:t>5.</w:t>
      </w:r>
      <w:r w:rsidRPr="00047F31">
        <w:tab/>
      </w:r>
      <w:r w:rsidRPr="00047F31">
        <w:rPr>
          <w:u w:val="single"/>
        </w:rPr>
        <w:t>Tätigkeiten zur Förderung des Sortenschutzes</w:t>
      </w:r>
    </w:p>
    <w:p w:rsidR="00C75D0F" w:rsidRPr="00047F31" w:rsidRDefault="00C75D0F" w:rsidP="00C75D0F">
      <w:pPr>
        <w:rPr>
          <w:sz w:val="18"/>
          <w:szCs w:val="22"/>
        </w:rPr>
      </w:pPr>
    </w:p>
    <w:tbl>
      <w:tblPr>
        <w:tblStyle w:val="TableGrid"/>
        <w:tblW w:w="9634" w:type="dxa"/>
        <w:tblLayout w:type="fixed"/>
        <w:tblLook w:val="01E0" w:firstRow="1" w:lastRow="1" w:firstColumn="1" w:lastColumn="1" w:noHBand="0" w:noVBand="0"/>
      </w:tblPr>
      <w:tblGrid>
        <w:gridCol w:w="1555"/>
        <w:gridCol w:w="1940"/>
        <w:gridCol w:w="1603"/>
        <w:gridCol w:w="2127"/>
        <w:gridCol w:w="2409"/>
      </w:tblGrid>
      <w:tr w:rsidR="00C75D0F" w:rsidRPr="00047F31" w:rsidTr="00C75D0F">
        <w:tc>
          <w:tcPr>
            <w:tcW w:w="1555" w:type="dxa"/>
          </w:tcPr>
          <w:p w:rsidR="00C75D0F" w:rsidRPr="00047F31" w:rsidRDefault="00C75D0F" w:rsidP="00C75D0F">
            <w:pPr>
              <w:jc w:val="left"/>
              <w:rPr>
                <w:sz w:val="18"/>
                <w:szCs w:val="22"/>
              </w:rPr>
            </w:pPr>
            <w:r w:rsidRPr="00047F31">
              <w:rPr>
                <w:sz w:val="18"/>
                <w:szCs w:val="22"/>
              </w:rPr>
              <w:t>Datum</w:t>
            </w:r>
          </w:p>
        </w:tc>
        <w:tc>
          <w:tcPr>
            <w:tcW w:w="1940" w:type="dxa"/>
          </w:tcPr>
          <w:p w:rsidR="00C75D0F" w:rsidRPr="00047F31" w:rsidRDefault="00C75D0F" w:rsidP="00C75D0F">
            <w:pPr>
              <w:jc w:val="left"/>
              <w:rPr>
                <w:sz w:val="18"/>
                <w:szCs w:val="22"/>
              </w:rPr>
            </w:pPr>
            <w:r w:rsidRPr="00047F31">
              <w:rPr>
                <w:sz w:val="18"/>
                <w:szCs w:val="22"/>
              </w:rPr>
              <w:t>Veranstaltungsort</w:t>
            </w:r>
          </w:p>
        </w:tc>
        <w:tc>
          <w:tcPr>
            <w:tcW w:w="1603" w:type="dxa"/>
          </w:tcPr>
          <w:p w:rsidR="00C75D0F" w:rsidRPr="00047F31" w:rsidRDefault="00C75D0F" w:rsidP="00C75D0F">
            <w:pPr>
              <w:jc w:val="left"/>
              <w:rPr>
                <w:sz w:val="18"/>
                <w:szCs w:val="22"/>
              </w:rPr>
            </w:pPr>
            <w:r w:rsidRPr="00047F31">
              <w:rPr>
                <w:sz w:val="18"/>
                <w:szCs w:val="22"/>
              </w:rPr>
              <w:t>Veranstalter</w:t>
            </w:r>
          </w:p>
        </w:tc>
        <w:tc>
          <w:tcPr>
            <w:tcW w:w="2127" w:type="dxa"/>
          </w:tcPr>
          <w:p w:rsidR="00C75D0F" w:rsidRPr="00047F31" w:rsidRDefault="00C75D0F" w:rsidP="00C75D0F">
            <w:pPr>
              <w:jc w:val="left"/>
              <w:rPr>
                <w:sz w:val="18"/>
                <w:szCs w:val="22"/>
              </w:rPr>
            </w:pPr>
            <w:r w:rsidRPr="00047F31">
              <w:rPr>
                <w:sz w:val="18"/>
                <w:szCs w:val="22"/>
              </w:rPr>
              <w:t>Zweck der Tätigkeit</w:t>
            </w:r>
          </w:p>
        </w:tc>
        <w:tc>
          <w:tcPr>
            <w:tcW w:w="2409" w:type="dxa"/>
          </w:tcPr>
          <w:p w:rsidR="00C75D0F" w:rsidRPr="00047F31" w:rsidRDefault="00C75D0F" w:rsidP="00C75D0F">
            <w:pPr>
              <w:jc w:val="left"/>
              <w:rPr>
                <w:sz w:val="18"/>
                <w:szCs w:val="22"/>
              </w:rPr>
            </w:pPr>
            <w:r w:rsidRPr="00047F31">
              <w:rPr>
                <w:sz w:val="18"/>
                <w:szCs w:val="22"/>
              </w:rPr>
              <w:t>Teilnehmende Länder/Organisationen (Anzahl der jeweiligen Teilnehmer)</w:t>
            </w:r>
          </w:p>
        </w:tc>
      </w:tr>
      <w:tr w:rsidR="00C75D0F" w:rsidRPr="00047F31" w:rsidTr="00C75D0F">
        <w:tc>
          <w:tcPr>
            <w:tcW w:w="1555" w:type="dxa"/>
          </w:tcPr>
          <w:p w:rsidR="00C75D0F" w:rsidRPr="00047F31" w:rsidRDefault="00C75D0F" w:rsidP="00C75D0F">
            <w:pPr>
              <w:jc w:val="left"/>
              <w:rPr>
                <w:sz w:val="18"/>
                <w:szCs w:val="22"/>
              </w:rPr>
            </w:pPr>
            <w:r w:rsidRPr="00047F31">
              <w:rPr>
                <w:sz w:val="18"/>
                <w:szCs w:val="22"/>
              </w:rPr>
              <w:t>22.August 2018</w:t>
            </w:r>
          </w:p>
        </w:tc>
        <w:tc>
          <w:tcPr>
            <w:tcW w:w="1940" w:type="dxa"/>
          </w:tcPr>
          <w:p w:rsidR="00C75D0F" w:rsidRPr="00047F31" w:rsidRDefault="00C75D0F" w:rsidP="00C75D0F">
            <w:pPr>
              <w:jc w:val="left"/>
              <w:rPr>
                <w:sz w:val="18"/>
                <w:szCs w:val="22"/>
              </w:rPr>
            </w:pPr>
            <w:r w:rsidRPr="00047F31">
              <w:rPr>
                <w:sz w:val="18"/>
                <w:szCs w:val="22"/>
              </w:rPr>
              <w:t>Melbourne, Australien</w:t>
            </w:r>
          </w:p>
        </w:tc>
        <w:tc>
          <w:tcPr>
            <w:tcW w:w="1603" w:type="dxa"/>
          </w:tcPr>
          <w:p w:rsidR="00C75D0F" w:rsidRPr="00047F31" w:rsidRDefault="00C75D0F" w:rsidP="00C75D0F">
            <w:pPr>
              <w:jc w:val="left"/>
              <w:rPr>
                <w:sz w:val="18"/>
                <w:szCs w:val="22"/>
              </w:rPr>
            </w:pPr>
            <w:r w:rsidRPr="00047F31">
              <w:rPr>
                <w:sz w:val="18"/>
                <w:szCs w:val="22"/>
              </w:rPr>
              <w:t>Australischer Saatgutverband</w:t>
            </w:r>
          </w:p>
        </w:tc>
        <w:tc>
          <w:tcPr>
            <w:tcW w:w="2127" w:type="dxa"/>
          </w:tcPr>
          <w:p w:rsidR="00C75D0F" w:rsidRPr="00047F31" w:rsidRDefault="00C75D0F" w:rsidP="00C75D0F">
            <w:pPr>
              <w:jc w:val="left"/>
              <w:rPr>
                <w:sz w:val="18"/>
                <w:szCs w:val="22"/>
              </w:rPr>
            </w:pPr>
            <w:r w:rsidRPr="00047F31">
              <w:rPr>
                <w:sz w:val="18"/>
                <w:szCs w:val="22"/>
              </w:rPr>
              <w:t>Erklärung von UPOV PRISMA</w:t>
            </w:r>
          </w:p>
        </w:tc>
        <w:tc>
          <w:tcPr>
            <w:tcW w:w="2409" w:type="dxa"/>
          </w:tcPr>
          <w:p w:rsidR="00C75D0F" w:rsidRPr="00047F31" w:rsidRDefault="00C75D0F" w:rsidP="00C75D0F">
            <w:pPr>
              <w:jc w:val="left"/>
              <w:rPr>
                <w:sz w:val="18"/>
                <w:szCs w:val="22"/>
              </w:rPr>
            </w:pPr>
            <w:r w:rsidRPr="00047F31">
              <w:rPr>
                <w:sz w:val="18"/>
                <w:szCs w:val="22"/>
              </w:rPr>
              <w:t>Organisationen des australischen und neuseeländischen Saatgutwesens</w:t>
            </w:r>
          </w:p>
        </w:tc>
      </w:tr>
    </w:tbl>
    <w:p w:rsidR="00C75D0F" w:rsidRPr="00047F31" w:rsidRDefault="00C75D0F" w:rsidP="00C75D0F"/>
    <w:p w:rsidR="00C75D0F" w:rsidRPr="00047F31" w:rsidRDefault="00C75D0F" w:rsidP="00C75D0F"/>
    <w:p w:rsidR="00C75D0F" w:rsidRPr="00047F31" w:rsidRDefault="00C75D0F" w:rsidP="00C75D0F">
      <w:r w:rsidRPr="00047F31">
        <w:t>II.</w:t>
      </w:r>
      <w:r w:rsidRPr="00047F31">
        <w:tab/>
        <w:t>ANDERE ENTWICKLUNGEN VON INTERESSE FÜR DIE UPOV</w:t>
      </w:r>
    </w:p>
    <w:p w:rsidR="00C75D0F" w:rsidRPr="00047F31" w:rsidRDefault="00C75D0F" w:rsidP="00C75D0F"/>
    <w:p w:rsidR="00C75D0F" w:rsidRPr="00047F31" w:rsidRDefault="00C75D0F" w:rsidP="00C75D0F">
      <w:r w:rsidRPr="00047F31">
        <w:tab/>
        <w:t>Keine Anmerkungen</w:t>
      </w:r>
    </w:p>
    <w:p w:rsidR="008147E5" w:rsidRPr="001707BB" w:rsidRDefault="008147E5" w:rsidP="008147E5"/>
    <w:p w:rsidR="008147E5" w:rsidRPr="001707BB" w:rsidRDefault="008147E5" w:rsidP="008147E5">
      <w:pPr>
        <w:jc w:val="left"/>
      </w:pPr>
    </w:p>
    <w:p w:rsidR="008147E5" w:rsidRPr="001707BB" w:rsidRDefault="008147E5" w:rsidP="008147E5">
      <w:pPr>
        <w:jc w:val="left"/>
      </w:pPr>
    </w:p>
    <w:p w:rsidR="008147E5" w:rsidRPr="001707BB" w:rsidRDefault="008147E5" w:rsidP="00C75D0F">
      <w:pPr>
        <w:jc w:val="right"/>
      </w:pPr>
      <w:r w:rsidRPr="001707BB">
        <w:t>[Anlage II folgt]</w:t>
      </w:r>
    </w:p>
    <w:p w:rsidR="008147E5" w:rsidRPr="001707BB" w:rsidRDefault="008147E5" w:rsidP="008147E5">
      <w:pPr>
        <w:jc w:val="left"/>
        <w:sectPr w:rsidR="008147E5" w:rsidRPr="001707BB" w:rsidSect="00AE79F5">
          <w:headerReference w:type="default" r:id="rId10"/>
          <w:pgSz w:w="11907" w:h="16840" w:code="9"/>
          <w:pgMar w:top="510" w:right="1134" w:bottom="1134" w:left="1134" w:header="510" w:footer="680" w:gutter="0"/>
          <w:pgNumType w:start="1"/>
          <w:cols w:space="720"/>
          <w:titlePg/>
        </w:sectPr>
      </w:pPr>
    </w:p>
    <w:p w:rsidR="008147E5" w:rsidRPr="001707BB" w:rsidRDefault="00F507BD" w:rsidP="008147E5">
      <w:pPr>
        <w:jc w:val="center"/>
      </w:pPr>
      <w:r>
        <w:lastRenderedPageBreak/>
        <w:t>C/52/15 Add.</w:t>
      </w:r>
    </w:p>
    <w:p w:rsidR="008147E5" w:rsidRPr="001707BB" w:rsidRDefault="008147E5" w:rsidP="008147E5">
      <w:pPr>
        <w:jc w:val="center"/>
      </w:pPr>
    </w:p>
    <w:p w:rsidR="008147E5" w:rsidRPr="001707BB" w:rsidRDefault="008147E5" w:rsidP="008147E5">
      <w:pPr>
        <w:jc w:val="center"/>
      </w:pPr>
      <w:r w:rsidRPr="001707BB">
        <w:t>ANLAGE II</w:t>
      </w:r>
    </w:p>
    <w:p w:rsidR="008147E5" w:rsidRPr="001707BB" w:rsidRDefault="008147E5" w:rsidP="008147E5">
      <w:pPr>
        <w:jc w:val="center"/>
      </w:pPr>
    </w:p>
    <w:p w:rsidR="008147E5" w:rsidRPr="001707BB" w:rsidRDefault="008147E5" w:rsidP="008147E5">
      <w:pPr>
        <w:jc w:val="center"/>
      </w:pPr>
    </w:p>
    <w:p w:rsidR="00F26258" w:rsidRPr="00047F31" w:rsidRDefault="00F26258" w:rsidP="00F26258">
      <w:pPr>
        <w:jc w:val="center"/>
        <w:outlineLvl w:val="0"/>
      </w:pPr>
      <w:r w:rsidRPr="00047F31">
        <w:t>BRASILIEN</w:t>
      </w:r>
    </w:p>
    <w:p w:rsidR="00F26258" w:rsidRPr="00047F31" w:rsidRDefault="00F26258" w:rsidP="00F26258"/>
    <w:p w:rsidR="00F26258" w:rsidRPr="00047F31" w:rsidRDefault="00F26258" w:rsidP="00F26258"/>
    <w:p w:rsidR="00F26258" w:rsidRPr="00047F31" w:rsidRDefault="00F26258" w:rsidP="00F26258">
      <w:r w:rsidRPr="00047F31">
        <w:t>I.</w:t>
      </w:r>
      <w:r w:rsidRPr="00047F31">
        <w:tab/>
      </w:r>
      <w:r w:rsidRPr="00047F31">
        <w:rPr>
          <w:rFonts w:cs="Arial"/>
        </w:rPr>
        <w:t>SORTENSCHUTZ</w:t>
      </w:r>
    </w:p>
    <w:p w:rsidR="00F26258" w:rsidRPr="00047F31" w:rsidRDefault="00F26258" w:rsidP="00F26258"/>
    <w:p w:rsidR="00F26258" w:rsidRPr="00047F31" w:rsidRDefault="00F26258" w:rsidP="00F26258">
      <w:pPr>
        <w:tabs>
          <w:tab w:val="left" w:pos="426"/>
          <w:tab w:val="left" w:pos="1276"/>
        </w:tabs>
      </w:pPr>
      <w:r w:rsidRPr="00047F31">
        <w:t xml:space="preserve">1. </w:t>
      </w:r>
      <w:r w:rsidRPr="00047F31">
        <w:tab/>
      </w:r>
      <w:r w:rsidRPr="00047F31">
        <w:rPr>
          <w:u w:val="single"/>
        </w:rPr>
        <w:t>Lage auf dem Gebiet der Gesetzgebung</w:t>
      </w:r>
    </w:p>
    <w:p w:rsidR="00F26258" w:rsidRPr="00047F31" w:rsidRDefault="00F26258" w:rsidP="00F26258"/>
    <w:p w:rsidR="00F26258" w:rsidRPr="00047F31" w:rsidRDefault="00F26258" w:rsidP="00F26258">
      <w:pPr>
        <w:outlineLvl w:val="0"/>
      </w:pPr>
      <w:r w:rsidRPr="00047F31">
        <w:t>1.1</w:t>
      </w:r>
      <w:r w:rsidRPr="00047F31">
        <w:tab/>
        <w:t>Änderungen des Gesetzes und der Durchführungsbestimmungen</w:t>
      </w:r>
    </w:p>
    <w:p w:rsidR="00F26258" w:rsidRPr="00047F31" w:rsidRDefault="00F26258" w:rsidP="00F26258"/>
    <w:p w:rsidR="00F26258" w:rsidRPr="00047F31" w:rsidRDefault="00F26258" w:rsidP="00F26258">
      <w:r w:rsidRPr="00047F31">
        <w:t>-</w:t>
      </w:r>
      <w:r w:rsidRPr="00047F31">
        <w:tab/>
        <w:t xml:space="preserve">Gesetz 13.606/18 </w:t>
      </w:r>
    </w:p>
    <w:p w:rsidR="00F26258" w:rsidRPr="00047F31" w:rsidRDefault="00F26258" w:rsidP="00F26258"/>
    <w:p w:rsidR="00F26258" w:rsidRPr="00047F31" w:rsidRDefault="00F26258" w:rsidP="00F26258">
      <w:pPr>
        <w:outlineLvl w:val="0"/>
      </w:pPr>
      <w:r w:rsidRPr="00047F31">
        <w:t>1.2</w:t>
      </w:r>
      <w:r w:rsidRPr="00047F31">
        <w:tab/>
        <w:t>Erstreckung des Schutzes auf weitere Gattungen und Arten (geschehen oder geplant)</w:t>
      </w:r>
    </w:p>
    <w:p w:rsidR="00F26258" w:rsidRPr="00047F31" w:rsidRDefault="00F26258" w:rsidP="00F26258"/>
    <w:p w:rsidR="00F26258" w:rsidRPr="00047F31" w:rsidRDefault="00F26258" w:rsidP="00F26258">
      <w:pPr>
        <w:numPr>
          <w:ilvl w:val="0"/>
          <w:numId w:val="12"/>
        </w:numPr>
      </w:pPr>
      <w:r w:rsidRPr="00047F31">
        <w:t xml:space="preserve">Seit Ende 2017 bis jetzt wurde der Schutz ausgeweitet auf </w:t>
      </w:r>
      <w:proofErr w:type="spellStart"/>
      <w:r w:rsidRPr="00047F31">
        <w:t>Begonia</w:t>
      </w:r>
      <w:proofErr w:type="spellEnd"/>
      <w:r w:rsidRPr="00047F31">
        <w:t xml:space="preserve"> </w:t>
      </w:r>
      <w:proofErr w:type="spellStart"/>
      <w:r w:rsidRPr="00047F31">
        <w:t>boliviensis</w:t>
      </w:r>
      <w:proofErr w:type="spellEnd"/>
      <w:r w:rsidRPr="00047F31">
        <w:t xml:space="preserve"> A. DC., </w:t>
      </w:r>
      <w:proofErr w:type="spellStart"/>
      <w:r w:rsidRPr="00047F31">
        <w:t>Begonia</w:t>
      </w:r>
      <w:proofErr w:type="spellEnd"/>
      <w:r w:rsidRPr="00047F31">
        <w:t xml:space="preserve"> </w:t>
      </w:r>
      <w:proofErr w:type="spellStart"/>
      <w:r w:rsidRPr="00047F31">
        <w:t>pendula</w:t>
      </w:r>
      <w:proofErr w:type="spellEnd"/>
      <w:r w:rsidRPr="00047F31">
        <w:t xml:space="preserve"> </w:t>
      </w:r>
      <w:proofErr w:type="spellStart"/>
      <w:r w:rsidRPr="00047F31">
        <w:t>Ridl</w:t>
      </w:r>
      <w:proofErr w:type="spellEnd"/>
      <w:r w:rsidRPr="00047F31">
        <w:t xml:space="preserve">., </w:t>
      </w:r>
      <w:proofErr w:type="spellStart"/>
      <w:r w:rsidRPr="00047F31">
        <w:t>Begonia</w:t>
      </w:r>
      <w:proofErr w:type="spellEnd"/>
      <w:r w:rsidRPr="00047F31">
        <w:t xml:space="preserve"> x </w:t>
      </w:r>
      <w:proofErr w:type="spellStart"/>
      <w:r w:rsidRPr="00047F31">
        <w:t>sempreflorens-cultorum</w:t>
      </w:r>
      <w:proofErr w:type="spellEnd"/>
      <w:r w:rsidRPr="00047F31">
        <w:t xml:space="preserve"> </w:t>
      </w:r>
      <w:proofErr w:type="spellStart"/>
      <w:r w:rsidRPr="00047F31">
        <w:t>hort</w:t>
      </w:r>
      <w:proofErr w:type="spellEnd"/>
      <w:r w:rsidRPr="00047F31">
        <w:t xml:space="preserve">, </w:t>
      </w:r>
      <w:proofErr w:type="spellStart"/>
      <w:r w:rsidRPr="00047F31">
        <w:t>Begonia</w:t>
      </w:r>
      <w:proofErr w:type="spellEnd"/>
      <w:r w:rsidRPr="00047F31">
        <w:t xml:space="preserve"> x </w:t>
      </w:r>
      <w:proofErr w:type="spellStart"/>
      <w:r w:rsidRPr="00047F31">
        <w:t>tuberhybrida</w:t>
      </w:r>
      <w:proofErr w:type="spellEnd"/>
      <w:r w:rsidRPr="00047F31">
        <w:t xml:space="preserve"> Voss, </w:t>
      </w:r>
      <w:proofErr w:type="spellStart"/>
      <w:r w:rsidRPr="00047F31">
        <w:t>Begonia</w:t>
      </w:r>
      <w:proofErr w:type="spellEnd"/>
      <w:r w:rsidRPr="00047F31">
        <w:t xml:space="preserve"> </w:t>
      </w:r>
      <w:proofErr w:type="spellStart"/>
      <w:r w:rsidRPr="00047F31">
        <w:t>boliviensis</w:t>
      </w:r>
      <w:proofErr w:type="spellEnd"/>
      <w:r w:rsidRPr="00047F31">
        <w:t xml:space="preserve"> A. DC. X </w:t>
      </w:r>
      <w:proofErr w:type="spellStart"/>
      <w:r w:rsidRPr="00047F31">
        <w:t>Begonia</w:t>
      </w:r>
      <w:proofErr w:type="spellEnd"/>
      <w:r w:rsidRPr="00047F31">
        <w:t xml:space="preserve"> </w:t>
      </w:r>
      <w:proofErr w:type="spellStart"/>
      <w:r w:rsidRPr="00047F31">
        <w:t>pendula</w:t>
      </w:r>
      <w:proofErr w:type="spellEnd"/>
      <w:r w:rsidRPr="00047F31">
        <w:t xml:space="preserve"> </w:t>
      </w:r>
      <w:proofErr w:type="spellStart"/>
      <w:r w:rsidRPr="00047F31">
        <w:t>Ridl</w:t>
      </w:r>
      <w:proofErr w:type="spellEnd"/>
      <w:r w:rsidRPr="00047F31">
        <w:t>., Bougainvillea (</w:t>
      </w:r>
      <w:proofErr w:type="spellStart"/>
      <w:r w:rsidRPr="00047F31">
        <w:t>Comm</w:t>
      </w:r>
      <w:proofErr w:type="spellEnd"/>
      <w:r w:rsidRPr="00047F31">
        <w:t xml:space="preserve">. Ex </w:t>
      </w:r>
      <w:proofErr w:type="spellStart"/>
      <w:r w:rsidRPr="00047F31">
        <w:t>Juss</w:t>
      </w:r>
      <w:proofErr w:type="spellEnd"/>
      <w:r w:rsidRPr="00047F31">
        <w:t xml:space="preserve">.), Cocos </w:t>
      </w:r>
      <w:proofErr w:type="spellStart"/>
      <w:r w:rsidRPr="00047F31">
        <w:t>nucifera</w:t>
      </w:r>
      <w:proofErr w:type="spellEnd"/>
      <w:r w:rsidRPr="00047F31">
        <w:t xml:space="preserve"> L., Agave, </w:t>
      </w:r>
      <w:proofErr w:type="spellStart"/>
      <w:r w:rsidRPr="00047F31">
        <w:t>Cicer</w:t>
      </w:r>
      <w:proofErr w:type="spellEnd"/>
      <w:r w:rsidRPr="00047F31">
        <w:t xml:space="preserve"> </w:t>
      </w:r>
      <w:proofErr w:type="spellStart"/>
      <w:r w:rsidRPr="00047F31">
        <w:t>arietinum</w:t>
      </w:r>
      <w:proofErr w:type="spellEnd"/>
      <w:r w:rsidRPr="00047F31">
        <w:t xml:space="preserve"> L., </w:t>
      </w:r>
      <w:proofErr w:type="spellStart"/>
      <w:r w:rsidRPr="00047F31">
        <w:t>Lagenaria</w:t>
      </w:r>
      <w:proofErr w:type="spellEnd"/>
      <w:r w:rsidRPr="00047F31">
        <w:t xml:space="preserve"> </w:t>
      </w:r>
      <w:proofErr w:type="spellStart"/>
      <w:r w:rsidRPr="00047F31">
        <w:t>siceraria</w:t>
      </w:r>
      <w:proofErr w:type="spellEnd"/>
      <w:r w:rsidRPr="00047F31">
        <w:t xml:space="preserve"> (Molina) </w:t>
      </w:r>
      <w:proofErr w:type="spellStart"/>
      <w:r w:rsidRPr="00047F31">
        <w:t>Standl</w:t>
      </w:r>
      <w:proofErr w:type="spellEnd"/>
      <w:r w:rsidRPr="00047F31">
        <w:t xml:space="preserve">., </w:t>
      </w:r>
      <w:proofErr w:type="spellStart"/>
      <w:r w:rsidRPr="00047F31">
        <w:t>Pelargonium</w:t>
      </w:r>
      <w:proofErr w:type="spellEnd"/>
      <w:r w:rsidRPr="00047F31">
        <w:t xml:space="preserve"> </w:t>
      </w:r>
      <w:proofErr w:type="spellStart"/>
      <w:r w:rsidRPr="00047F31">
        <w:t>grandiflorum</w:t>
      </w:r>
      <w:proofErr w:type="spellEnd"/>
      <w:r w:rsidRPr="00047F31">
        <w:t xml:space="preserve"> (Andrews) </w:t>
      </w:r>
      <w:proofErr w:type="spellStart"/>
      <w:r w:rsidRPr="00047F31">
        <w:t>Willd</w:t>
      </w:r>
      <w:proofErr w:type="spellEnd"/>
      <w:r w:rsidRPr="00047F31">
        <w:t xml:space="preserve">., P. </w:t>
      </w:r>
      <w:proofErr w:type="spellStart"/>
      <w:r w:rsidRPr="00047F31">
        <w:t>xdomesticum</w:t>
      </w:r>
      <w:proofErr w:type="spellEnd"/>
      <w:r w:rsidRPr="00047F31">
        <w:t xml:space="preserve"> L.H. Bailey, P. </w:t>
      </w:r>
      <w:proofErr w:type="spellStart"/>
      <w:r w:rsidRPr="00047F31">
        <w:t>crispum</w:t>
      </w:r>
      <w:proofErr w:type="spellEnd"/>
      <w:r w:rsidRPr="00047F31">
        <w:t xml:space="preserve"> (P.J. Bergius) </w:t>
      </w:r>
      <w:proofErr w:type="spellStart"/>
      <w:r w:rsidRPr="00047F31">
        <w:t>L’Hér</w:t>
      </w:r>
      <w:proofErr w:type="spellEnd"/>
      <w:r w:rsidRPr="00047F31">
        <w:t xml:space="preserve">. e P. </w:t>
      </w:r>
      <w:proofErr w:type="spellStart"/>
      <w:r w:rsidRPr="00047F31">
        <w:t>crispum</w:t>
      </w:r>
      <w:proofErr w:type="spellEnd"/>
      <w:r w:rsidRPr="00047F31">
        <w:t xml:space="preserve"> x P. </w:t>
      </w:r>
      <w:proofErr w:type="spellStart"/>
      <w:r w:rsidRPr="00047F31">
        <w:t>xdomesticum</w:t>
      </w:r>
      <w:proofErr w:type="spellEnd"/>
      <w:r w:rsidRPr="00047F31">
        <w:t xml:space="preserve"> and </w:t>
      </w:r>
      <w:proofErr w:type="spellStart"/>
      <w:r w:rsidRPr="00047F31">
        <w:t>Psidium</w:t>
      </w:r>
      <w:proofErr w:type="spellEnd"/>
      <w:r w:rsidRPr="00047F31">
        <w:t xml:space="preserve"> </w:t>
      </w:r>
      <w:proofErr w:type="spellStart"/>
      <w:r w:rsidRPr="00047F31">
        <w:t>guajava</w:t>
      </w:r>
      <w:proofErr w:type="spellEnd"/>
      <w:r w:rsidRPr="00047F31">
        <w:t xml:space="preserve"> L.</w:t>
      </w:r>
    </w:p>
    <w:p w:rsidR="00F26258" w:rsidRPr="00047F31" w:rsidRDefault="00F26258" w:rsidP="00F26258"/>
    <w:p w:rsidR="00F26258" w:rsidRPr="00047F31" w:rsidRDefault="00F26258" w:rsidP="00F26258">
      <w:r w:rsidRPr="00047F31">
        <w:t>-</w:t>
      </w:r>
      <w:r w:rsidRPr="00047F31">
        <w:tab/>
        <w:t>Geplante Überarbeitungen der Richtlinien für die DUS-Prüfung: Zuckerrohr, Weizen</w:t>
      </w:r>
    </w:p>
    <w:p w:rsidR="00F26258" w:rsidRPr="00047F31" w:rsidRDefault="00F26258" w:rsidP="00F26258"/>
    <w:p w:rsidR="00F26258" w:rsidRPr="00047F31" w:rsidRDefault="00F26258" w:rsidP="00F26258">
      <w:pPr>
        <w:outlineLvl w:val="0"/>
      </w:pPr>
      <w:r w:rsidRPr="00047F31">
        <w:t>1.3</w:t>
      </w:r>
      <w:r w:rsidRPr="00047F31">
        <w:tab/>
        <w:t>Rechtsprechung</w:t>
      </w:r>
    </w:p>
    <w:p w:rsidR="00F26258" w:rsidRPr="00047F31" w:rsidRDefault="00F26258" w:rsidP="00F26258"/>
    <w:p w:rsidR="00F26258" w:rsidRPr="00047F31" w:rsidRDefault="00F26258" w:rsidP="00F26258">
      <w:pPr>
        <w:outlineLvl w:val="0"/>
      </w:pPr>
      <w:r w:rsidRPr="00047F31">
        <w:tab/>
        <w:t>Keine Anmerkungen.</w:t>
      </w:r>
    </w:p>
    <w:p w:rsidR="00F26258" w:rsidRPr="00047F31" w:rsidRDefault="00F26258" w:rsidP="00F26258"/>
    <w:p w:rsidR="00F26258" w:rsidRPr="00047F31" w:rsidRDefault="00F26258" w:rsidP="00F26258"/>
    <w:p w:rsidR="00F26258" w:rsidRPr="00047F31" w:rsidRDefault="00F26258" w:rsidP="00F26258">
      <w:pPr>
        <w:outlineLvl w:val="0"/>
      </w:pPr>
      <w:r w:rsidRPr="00047F31">
        <w:t>2.</w:t>
      </w:r>
      <w:r w:rsidRPr="00047F31">
        <w:tab/>
      </w:r>
      <w:r w:rsidRPr="00047F31">
        <w:rPr>
          <w:u w:val="single"/>
        </w:rPr>
        <w:t>Zusammenarbeit bei der Prüfung</w:t>
      </w:r>
    </w:p>
    <w:p w:rsidR="00F26258" w:rsidRPr="00047F31" w:rsidRDefault="00F26258" w:rsidP="00F26258">
      <w:pPr>
        <w:tabs>
          <w:tab w:val="left" w:pos="426"/>
          <w:tab w:val="left" w:pos="851"/>
        </w:tabs>
        <w:rPr>
          <w:b/>
        </w:rPr>
      </w:pPr>
    </w:p>
    <w:p w:rsidR="00F26258" w:rsidRPr="00047F31" w:rsidRDefault="00F26258" w:rsidP="00F26258">
      <w:pPr>
        <w:outlineLvl w:val="0"/>
      </w:pPr>
      <w:r w:rsidRPr="00047F31">
        <w:tab/>
        <w:t>Keine Anmerkungen.</w:t>
      </w:r>
    </w:p>
    <w:p w:rsidR="00F26258" w:rsidRPr="00047F31" w:rsidRDefault="00F26258" w:rsidP="00F26258">
      <w:pPr>
        <w:tabs>
          <w:tab w:val="left" w:pos="426"/>
          <w:tab w:val="left" w:pos="851"/>
        </w:tabs>
        <w:rPr>
          <w:b/>
        </w:rPr>
      </w:pPr>
    </w:p>
    <w:p w:rsidR="00F26258" w:rsidRPr="00047F31" w:rsidRDefault="00F26258" w:rsidP="00F26258"/>
    <w:p w:rsidR="00F26258" w:rsidRPr="00047F31" w:rsidRDefault="00F26258" w:rsidP="00F26258">
      <w:pPr>
        <w:outlineLvl w:val="0"/>
        <w:rPr>
          <w:u w:val="single"/>
        </w:rPr>
      </w:pPr>
      <w:r w:rsidRPr="00047F31">
        <w:t>3.</w:t>
      </w:r>
      <w:r w:rsidRPr="00047F31">
        <w:tab/>
      </w:r>
      <w:r w:rsidRPr="00047F31">
        <w:rPr>
          <w:u w:val="single"/>
        </w:rPr>
        <w:t>Lage auf dem Gebiet der Verwaltung</w:t>
      </w:r>
    </w:p>
    <w:p w:rsidR="00F26258" w:rsidRPr="00047F31" w:rsidRDefault="00F26258" w:rsidP="00F26258"/>
    <w:p w:rsidR="00F26258" w:rsidRPr="00047F31" w:rsidRDefault="00F26258" w:rsidP="00F26258">
      <w:pPr>
        <w:rPr>
          <w:szCs w:val="22"/>
        </w:rPr>
      </w:pPr>
      <w:r w:rsidRPr="00047F31">
        <w:rPr>
          <w:szCs w:val="22"/>
        </w:rPr>
        <w:t>Das Sortenschutzamt hat sein System für die Einreichung von Anträgen auf Sortenschutz (</w:t>
      </w:r>
      <w:proofErr w:type="spellStart"/>
      <w:r w:rsidRPr="00047F31">
        <w:rPr>
          <w:szCs w:val="22"/>
        </w:rPr>
        <w:t>CultivarWeb</w:t>
      </w:r>
      <w:proofErr w:type="spellEnd"/>
      <w:r w:rsidRPr="00047F31">
        <w:rPr>
          <w:szCs w:val="22"/>
        </w:rPr>
        <w:t>) vollumfänglich auf ein Online-System (papierlos) mit folgenden Funktionen umgestellt:</w:t>
      </w:r>
    </w:p>
    <w:p w:rsidR="00F26258" w:rsidRPr="00047F31" w:rsidRDefault="00F26258" w:rsidP="00F26258">
      <w:pPr>
        <w:rPr>
          <w:szCs w:val="22"/>
        </w:rPr>
      </w:pPr>
    </w:p>
    <w:p w:rsidR="00F26258" w:rsidRPr="00047F31" w:rsidRDefault="00F26258" w:rsidP="00F26258">
      <w:pPr>
        <w:pStyle w:val="ListParagraph"/>
        <w:numPr>
          <w:ilvl w:val="0"/>
          <w:numId w:val="12"/>
        </w:numPr>
        <w:contextualSpacing/>
        <w:jc w:val="both"/>
        <w:rPr>
          <w:lang w:val="de-DE"/>
        </w:rPr>
      </w:pPr>
      <w:r w:rsidRPr="00047F31">
        <w:rPr>
          <w:lang w:val="de-DE"/>
        </w:rPr>
        <w:t>Elektronische Einreichung von Anträgen;</w:t>
      </w:r>
    </w:p>
    <w:p w:rsidR="00F26258" w:rsidRPr="00047F31" w:rsidRDefault="00F26258" w:rsidP="00F26258">
      <w:pPr>
        <w:pStyle w:val="ListParagraph"/>
        <w:numPr>
          <w:ilvl w:val="0"/>
          <w:numId w:val="12"/>
        </w:numPr>
        <w:contextualSpacing/>
        <w:jc w:val="both"/>
        <w:rPr>
          <w:lang w:val="de-DE"/>
        </w:rPr>
      </w:pPr>
      <w:r w:rsidRPr="00047F31">
        <w:rPr>
          <w:lang w:val="de-DE"/>
        </w:rPr>
        <w:t>Elektronischer Austausch zusätzlicher Informationen;</w:t>
      </w:r>
    </w:p>
    <w:p w:rsidR="00F26258" w:rsidRPr="00047F31" w:rsidRDefault="00F26258" w:rsidP="00F26258">
      <w:pPr>
        <w:pStyle w:val="ListParagraph"/>
        <w:numPr>
          <w:ilvl w:val="0"/>
          <w:numId w:val="12"/>
        </w:numPr>
        <w:contextualSpacing/>
        <w:jc w:val="both"/>
        <w:rPr>
          <w:lang w:val="de-DE"/>
        </w:rPr>
      </w:pPr>
      <w:r w:rsidRPr="00047F31">
        <w:rPr>
          <w:lang w:val="de-DE"/>
        </w:rPr>
        <w:t>Schaltfläche, um die Rücknahme von Anträgen/Aufgabe von Schutzrechten anzufordern</w:t>
      </w:r>
    </w:p>
    <w:p w:rsidR="00F26258" w:rsidRPr="00047F31" w:rsidRDefault="00F26258" w:rsidP="00F26258">
      <w:pPr>
        <w:pStyle w:val="ListParagraph"/>
        <w:numPr>
          <w:ilvl w:val="0"/>
          <w:numId w:val="12"/>
        </w:numPr>
        <w:contextualSpacing/>
        <w:jc w:val="both"/>
        <w:rPr>
          <w:lang w:val="de-DE"/>
        </w:rPr>
      </w:pPr>
      <w:r w:rsidRPr="00047F31">
        <w:rPr>
          <w:lang w:val="de-DE"/>
        </w:rPr>
        <w:t>Gebührenverwaltung (bessere Gebührenverwaltung für die Züchter; einfaches Erstellen des Formblatt</w:t>
      </w:r>
      <w:r>
        <w:rPr>
          <w:lang w:val="de-DE"/>
        </w:rPr>
        <w:t>s</w:t>
      </w:r>
      <w:r w:rsidRPr="00047F31">
        <w:rPr>
          <w:lang w:val="de-DE"/>
        </w:rPr>
        <w:t xml:space="preserve"> zur Gebührenerhebung; automatische Eingabe von Daten und Vergütung etc.)</w:t>
      </w:r>
    </w:p>
    <w:p w:rsidR="00F26258" w:rsidRPr="00047F31" w:rsidRDefault="00F26258" w:rsidP="00F26258"/>
    <w:p w:rsidR="00F26258" w:rsidRPr="00047F31" w:rsidRDefault="00F26258" w:rsidP="00F26258"/>
    <w:p w:rsidR="00F26258" w:rsidRPr="00047F31" w:rsidRDefault="00F26258" w:rsidP="00F26258">
      <w:pPr>
        <w:spacing w:line="360" w:lineRule="auto"/>
        <w:outlineLvl w:val="0"/>
      </w:pPr>
      <w:r w:rsidRPr="00047F31">
        <w:t>4.</w:t>
      </w:r>
      <w:r w:rsidRPr="00047F31">
        <w:tab/>
      </w:r>
      <w:r w:rsidRPr="00047F31">
        <w:rPr>
          <w:u w:val="single"/>
        </w:rPr>
        <w:t>Lage auf dem Gebiet der Technik</w:t>
      </w:r>
    </w:p>
    <w:p w:rsidR="00F26258" w:rsidRPr="00047F31" w:rsidRDefault="00F26258" w:rsidP="00F26258">
      <w:r w:rsidRPr="00047F31">
        <w:tab/>
        <w:t>Keine Anmerkungen.</w:t>
      </w:r>
    </w:p>
    <w:p w:rsidR="00F26258" w:rsidRPr="00047F31" w:rsidRDefault="00F26258" w:rsidP="00F26258"/>
    <w:p w:rsidR="00F26258" w:rsidRPr="00047F31" w:rsidRDefault="00F26258" w:rsidP="00F26258"/>
    <w:p w:rsidR="00F26258" w:rsidRPr="00047F31" w:rsidRDefault="00F26258" w:rsidP="00F26258">
      <w:pPr>
        <w:jc w:val="left"/>
      </w:pPr>
      <w:r w:rsidRPr="00047F31">
        <w:br w:type="page"/>
      </w:r>
    </w:p>
    <w:p w:rsidR="00F26258" w:rsidRPr="00047F31" w:rsidRDefault="00F26258" w:rsidP="00F26258">
      <w:pPr>
        <w:outlineLvl w:val="0"/>
        <w:rPr>
          <w:u w:val="single"/>
        </w:rPr>
      </w:pPr>
      <w:r w:rsidRPr="00047F31">
        <w:lastRenderedPageBreak/>
        <w:t>5.</w:t>
      </w:r>
      <w:r w:rsidRPr="00047F31">
        <w:tab/>
      </w:r>
      <w:r w:rsidRPr="00047F31">
        <w:rPr>
          <w:u w:val="single"/>
        </w:rPr>
        <w:t>Tätigkeiten zur Förderung des Sortenschutzes</w:t>
      </w:r>
    </w:p>
    <w:p w:rsidR="00F26258" w:rsidRPr="00047F31" w:rsidRDefault="00F26258" w:rsidP="00F26258"/>
    <w:tbl>
      <w:tblPr>
        <w:tblStyle w:val="Tabellenraster1"/>
        <w:tblW w:w="9918" w:type="dxa"/>
        <w:tblLayout w:type="fixed"/>
        <w:tblCellMar>
          <w:top w:w="28" w:type="dxa"/>
          <w:left w:w="28" w:type="dxa"/>
          <w:bottom w:w="28" w:type="dxa"/>
          <w:right w:w="28" w:type="dxa"/>
        </w:tblCellMar>
        <w:tblLook w:val="01E0" w:firstRow="1" w:lastRow="1" w:firstColumn="1" w:lastColumn="1" w:noHBand="0" w:noVBand="0"/>
      </w:tblPr>
      <w:tblGrid>
        <w:gridCol w:w="1129"/>
        <w:gridCol w:w="1276"/>
        <w:gridCol w:w="851"/>
        <w:gridCol w:w="1134"/>
        <w:gridCol w:w="1984"/>
        <w:gridCol w:w="2126"/>
        <w:gridCol w:w="1418"/>
      </w:tblGrid>
      <w:tr w:rsidR="00F26258" w:rsidRPr="00047F31" w:rsidTr="00F26258">
        <w:tc>
          <w:tcPr>
            <w:tcW w:w="1129" w:type="dxa"/>
          </w:tcPr>
          <w:p w:rsidR="00F26258" w:rsidRPr="00047F31" w:rsidRDefault="00F26258" w:rsidP="00F26258">
            <w:pPr>
              <w:jc w:val="left"/>
              <w:rPr>
                <w:sz w:val="16"/>
                <w:szCs w:val="16"/>
              </w:rPr>
            </w:pPr>
            <w:r w:rsidRPr="00047F31">
              <w:rPr>
                <w:sz w:val="16"/>
                <w:szCs w:val="16"/>
              </w:rPr>
              <w:t>Titel der Tätigkeit</w:t>
            </w:r>
          </w:p>
        </w:tc>
        <w:tc>
          <w:tcPr>
            <w:tcW w:w="1276" w:type="dxa"/>
          </w:tcPr>
          <w:p w:rsidR="00F26258" w:rsidRPr="00047F31" w:rsidRDefault="00F26258" w:rsidP="00F26258">
            <w:pPr>
              <w:jc w:val="left"/>
              <w:rPr>
                <w:sz w:val="16"/>
                <w:szCs w:val="16"/>
              </w:rPr>
            </w:pPr>
            <w:r w:rsidRPr="00047F31">
              <w:rPr>
                <w:sz w:val="16"/>
                <w:szCs w:val="16"/>
              </w:rPr>
              <w:t>Datum</w:t>
            </w:r>
          </w:p>
        </w:tc>
        <w:tc>
          <w:tcPr>
            <w:tcW w:w="851" w:type="dxa"/>
          </w:tcPr>
          <w:p w:rsidR="00F26258" w:rsidRPr="00047F31" w:rsidRDefault="00F26258" w:rsidP="00F26258">
            <w:pPr>
              <w:jc w:val="left"/>
              <w:rPr>
                <w:sz w:val="16"/>
                <w:szCs w:val="16"/>
              </w:rPr>
            </w:pPr>
            <w:proofErr w:type="spellStart"/>
            <w:r w:rsidRPr="00047F31">
              <w:rPr>
                <w:sz w:val="16"/>
                <w:szCs w:val="16"/>
              </w:rPr>
              <w:t>Veranstal-tungsort</w:t>
            </w:r>
            <w:proofErr w:type="spellEnd"/>
          </w:p>
        </w:tc>
        <w:tc>
          <w:tcPr>
            <w:tcW w:w="1134" w:type="dxa"/>
          </w:tcPr>
          <w:p w:rsidR="00F26258" w:rsidRPr="00047F31" w:rsidRDefault="00F26258" w:rsidP="00F26258">
            <w:pPr>
              <w:jc w:val="left"/>
              <w:rPr>
                <w:sz w:val="16"/>
                <w:szCs w:val="16"/>
              </w:rPr>
            </w:pPr>
            <w:r w:rsidRPr="00047F31">
              <w:rPr>
                <w:sz w:val="16"/>
                <w:szCs w:val="16"/>
              </w:rPr>
              <w:t>Veranstalter</w:t>
            </w:r>
          </w:p>
        </w:tc>
        <w:tc>
          <w:tcPr>
            <w:tcW w:w="1984" w:type="dxa"/>
          </w:tcPr>
          <w:p w:rsidR="00F26258" w:rsidRPr="00047F31" w:rsidRDefault="00F26258" w:rsidP="00F26258">
            <w:pPr>
              <w:jc w:val="left"/>
              <w:rPr>
                <w:sz w:val="16"/>
                <w:szCs w:val="16"/>
              </w:rPr>
            </w:pPr>
            <w:r w:rsidRPr="00047F31">
              <w:rPr>
                <w:sz w:val="16"/>
                <w:szCs w:val="16"/>
              </w:rPr>
              <w:t>Zweck der Tätigkeit</w:t>
            </w:r>
          </w:p>
        </w:tc>
        <w:tc>
          <w:tcPr>
            <w:tcW w:w="2126" w:type="dxa"/>
          </w:tcPr>
          <w:p w:rsidR="00F26258" w:rsidRPr="00047F31" w:rsidRDefault="00F26258" w:rsidP="00F26258">
            <w:pPr>
              <w:jc w:val="left"/>
              <w:rPr>
                <w:sz w:val="16"/>
                <w:szCs w:val="16"/>
              </w:rPr>
            </w:pPr>
            <w:r w:rsidRPr="00047F31">
              <w:rPr>
                <w:sz w:val="16"/>
                <w:szCs w:val="16"/>
              </w:rPr>
              <w:t>Teilnehmende Länder/Organisationen (Anzahl der jeweiligen Teilnehmer)</w:t>
            </w:r>
          </w:p>
        </w:tc>
        <w:tc>
          <w:tcPr>
            <w:tcW w:w="1418" w:type="dxa"/>
          </w:tcPr>
          <w:p w:rsidR="00F26258" w:rsidRPr="00047F31" w:rsidRDefault="00F26258" w:rsidP="00F26258">
            <w:pPr>
              <w:jc w:val="left"/>
              <w:rPr>
                <w:sz w:val="16"/>
                <w:szCs w:val="16"/>
              </w:rPr>
            </w:pPr>
            <w:r w:rsidRPr="00047F31">
              <w:rPr>
                <w:sz w:val="16"/>
                <w:szCs w:val="16"/>
              </w:rPr>
              <w:t>Bemerkungen</w:t>
            </w:r>
          </w:p>
        </w:tc>
      </w:tr>
      <w:tr w:rsidR="00F26258" w:rsidRPr="00047F31" w:rsidTr="00F26258">
        <w:tc>
          <w:tcPr>
            <w:tcW w:w="1129" w:type="dxa"/>
          </w:tcPr>
          <w:p w:rsidR="00F26258" w:rsidRPr="00047F31" w:rsidRDefault="00F26258" w:rsidP="00F26258">
            <w:pPr>
              <w:jc w:val="left"/>
              <w:rPr>
                <w:sz w:val="16"/>
                <w:szCs w:val="16"/>
              </w:rPr>
            </w:pPr>
            <w:r w:rsidRPr="00047F31">
              <w:rPr>
                <w:sz w:val="16"/>
                <w:szCs w:val="16"/>
              </w:rPr>
              <w:t>1. Allgemeiner Lehrgang über Rechte geistigen Eigentums</w:t>
            </w:r>
          </w:p>
        </w:tc>
        <w:tc>
          <w:tcPr>
            <w:tcW w:w="1276" w:type="dxa"/>
          </w:tcPr>
          <w:p w:rsidR="00F26258" w:rsidRPr="00047F31" w:rsidRDefault="00F26258" w:rsidP="00F26258">
            <w:pPr>
              <w:jc w:val="left"/>
              <w:rPr>
                <w:sz w:val="16"/>
                <w:szCs w:val="16"/>
              </w:rPr>
            </w:pPr>
            <w:r>
              <w:rPr>
                <w:sz w:val="16"/>
                <w:szCs w:val="16"/>
              </w:rPr>
              <w:t>6. Februar bis 8. </w:t>
            </w:r>
            <w:r w:rsidRPr="00047F31">
              <w:rPr>
                <w:sz w:val="16"/>
                <w:szCs w:val="16"/>
              </w:rPr>
              <w:t>April</w:t>
            </w:r>
          </w:p>
        </w:tc>
        <w:tc>
          <w:tcPr>
            <w:tcW w:w="851" w:type="dxa"/>
          </w:tcPr>
          <w:p w:rsidR="00F26258" w:rsidRPr="00047F31" w:rsidRDefault="00F26258" w:rsidP="00F26258">
            <w:pPr>
              <w:jc w:val="left"/>
              <w:rPr>
                <w:sz w:val="16"/>
                <w:szCs w:val="16"/>
              </w:rPr>
            </w:pPr>
            <w:r w:rsidRPr="00047F31">
              <w:rPr>
                <w:sz w:val="16"/>
                <w:szCs w:val="16"/>
              </w:rPr>
              <w:t>Fern-lehrgang</w:t>
            </w:r>
          </w:p>
        </w:tc>
        <w:tc>
          <w:tcPr>
            <w:tcW w:w="1134" w:type="dxa"/>
          </w:tcPr>
          <w:p w:rsidR="00F26258" w:rsidRPr="00047F31" w:rsidRDefault="00F26258" w:rsidP="00F26258">
            <w:pPr>
              <w:jc w:val="left"/>
              <w:rPr>
                <w:sz w:val="16"/>
                <w:szCs w:val="16"/>
              </w:rPr>
            </w:pPr>
            <w:r w:rsidRPr="00047F31">
              <w:rPr>
                <w:sz w:val="16"/>
                <w:szCs w:val="16"/>
              </w:rPr>
              <w:t xml:space="preserve">INPI (Patent- und Markenamt Brasiliens) </w:t>
            </w:r>
          </w:p>
          <w:p w:rsidR="00F26258" w:rsidRPr="00047F31" w:rsidRDefault="00F26258" w:rsidP="00F26258">
            <w:pPr>
              <w:jc w:val="left"/>
              <w:rPr>
                <w:sz w:val="16"/>
                <w:szCs w:val="16"/>
              </w:rPr>
            </w:pPr>
            <w:r w:rsidRPr="00047F31">
              <w:rPr>
                <w:sz w:val="16"/>
                <w:szCs w:val="16"/>
              </w:rPr>
              <w:t>WIPO</w:t>
            </w:r>
          </w:p>
        </w:tc>
        <w:tc>
          <w:tcPr>
            <w:tcW w:w="1984" w:type="dxa"/>
          </w:tcPr>
          <w:p w:rsidR="00F26258" w:rsidRPr="00047F31" w:rsidRDefault="00F26258" w:rsidP="00F26258">
            <w:pPr>
              <w:jc w:val="left"/>
              <w:rPr>
                <w:sz w:val="16"/>
                <w:szCs w:val="16"/>
              </w:rPr>
            </w:pPr>
            <w:r w:rsidRPr="00047F31">
              <w:rPr>
                <w:sz w:val="16"/>
                <w:szCs w:val="16"/>
              </w:rPr>
              <w:t>Allgemeiner Lehrgang über Rechte geistigen Eigentums mit einem Kapitel zu Sortenschutz</w:t>
            </w:r>
          </w:p>
        </w:tc>
        <w:tc>
          <w:tcPr>
            <w:tcW w:w="2126" w:type="dxa"/>
          </w:tcPr>
          <w:p w:rsidR="00F26258" w:rsidRPr="00047F31" w:rsidRDefault="00F26258" w:rsidP="00F26258">
            <w:pPr>
              <w:jc w:val="left"/>
              <w:rPr>
                <w:sz w:val="16"/>
                <w:szCs w:val="16"/>
              </w:rPr>
            </w:pPr>
            <w:r w:rsidRPr="00047F31">
              <w:rPr>
                <w:sz w:val="16"/>
                <w:szCs w:val="16"/>
              </w:rPr>
              <w:t>Ca. 2000 Teilnehmer (alle Brasilianer), tätig in unterschiedlichen Bereichen (Studierende, Anwälte, rechtliche Vertreter, Angestellte im öffentlichen Dienst, Forscher, etc.)</w:t>
            </w:r>
          </w:p>
        </w:tc>
        <w:tc>
          <w:tcPr>
            <w:tcW w:w="1418" w:type="dxa"/>
          </w:tcPr>
          <w:p w:rsidR="00F26258" w:rsidRPr="00047F31" w:rsidRDefault="00F26258" w:rsidP="00F26258">
            <w:pPr>
              <w:jc w:val="left"/>
              <w:rPr>
                <w:sz w:val="16"/>
                <w:szCs w:val="16"/>
                <w:highlight w:val="yellow"/>
              </w:rPr>
            </w:pPr>
            <w:r w:rsidRPr="00047F31">
              <w:rPr>
                <w:sz w:val="16"/>
                <w:szCs w:val="16"/>
              </w:rPr>
              <w:t>SNPC (Sortenschutzamt) Prüfer traten als Tutoren in den Erörterungen über Sortenschutz auf</w:t>
            </w:r>
          </w:p>
        </w:tc>
      </w:tr>
      <w:tr w:rsidR="00F26258" w:rsidRPr="00047F31" w:rsidTr="00F26258">
        <w:tc>
          <w:tcPr>
            <w:tcW w:w="1129" w:type="dxa"/>
          </w:tcPr>
          <w:p w:rsidR="00F26258" w:rsidRPr="00047F31" w:rsidRDefault="00F26258" w:rsidP="00F26258">
            <w:pPr>
              <w:jc w:val="left"/>
              <w:rPr>
                <w:sz w:val="16"/>
                <w:szCs w:val="16"/>
              </w:rPr>
            </w:pPr>
            <w:r w:rsidRPr="00047F31">
              <w:rPr>
                <w:sz w:val="16"/>
                <w:szCs w:val="16"/>
              </w:rPr>
              <w:t>2. Allgemeiner Lehrgang über Rechte geistigen Eigentums</w:t>
            </w:r>
          </w:p>
        </w:tc>
        <w:tc>
          <w:tcPr>
            <w:tcW w:w="1276" w:type="dxa"/>
          </w:tcPr>
          <w:p w:rsidR="00F26258" w:rsidRPr="00047F31" w:rsidRDefault="00F26258" w:rsidP="00F26258">
            <w:pPr>
              <w:jc w:val="left"/>
              <w:rPr>
                <w:sz w:val="16"/>
                <w:szCs w:val="16"/>
              </w:rPr>
            </w:pPr>
            <w:r>
              <w:rPr>
                <w:sz w:val="16"/>
                <w:szCs w:val="16"/>
              </w:rPr>
              <w:t>2. Mai bis 29. </w:t>
            </w:r>
            <w:r w:rsidRPr="00047F31">
              <w:rPr>
                <w:sz w:val="16"/>
                <w:szCs w:val="16"/>
              </w:rPr>
              <w:t>Juni 2018</w:t>
            </w:r>
          </w:p>
        </w:tc>
        <w:tc>
          <w:tcPr>
            <w:tcW w:w="851" w:type="dxa"/>
          </w:tcPr>
          <w:p w:rsidR="00F26258" w:rsidRPr="00047F31" w:rsidRDefault="00F26258" w:rsidP="00F26258">
            <w:pPr>
              <w:jc w:val="left"/>
              <w:rPr>
                <w:sz w:val="16"/>
                <w:szCs w:val="16"/>
              </w:rPr>
            </w:pPr>
            <w:r w:rsidRPr="00047F31">
              <w:rPr>
                <w:sz w:val="16"/>
                <w:szCs w:val="16"/>
              </w:rPr>
              <w:t>Fern-lehrgang</w:t>
            </w:r>
          </w:p>
        </w:tc>
        <w:tc>
          <w:tcPr>
            <w:tcW w:w="1134" w:type="dxa"/>
          </w:tcPr>
          <w:p w:rsidR="00F26258" w:rsidRPr="00047F31" w:rsidRDefault="00F26258" w:rsidP="00F26258">
            <w:pPr>
              <w:jc w:val="left"/>
              <w:rPr>
                <w:sz w:val="16"/>
                <w:szCs w:val="16"/>
              </w:rPr>
            </w:pPr>
            <w:r w:rsidRPr="00047F31">
              <w:rPr>
                <w:sz w:val="16"/>
                <w:szCs w:val="16"/>
              </w:rPr>
              <w:t xml:space="preserve">INPI (Patent- und Markenamt) </w:t>
            </w:r>
          </w:p>
          <w:p w:rsidR="00F26258" w:rsidRPr="00047F31" w:rsidRDefault="00F26258" w:rsidP="00F26258">
            <w:pPr>
              <w:jc w:val="left"/>
              <w:rPr>
                <w:sz w:val="16"/>
                <w:szCs w:val="16"/>
              </w:rPr>
            </w:pPr>
            <w:r w:rsidRPr="00047F31">
              <w:rPr>
                <w:sz w:val="16"/>
                <w:szCs w:val="16"/>
              </w:rPr>
              <w:t>WIPO</w:t>
            </w:r>
          </w:p>
        </w:tc>
        <w:tc>
          <w:tcPr>
            <w:tcW w:w="1984" w:type="dxa"/>
          </w:tcPr>
          <w:p w:rsidR="00F26258" w:rsidRPr="00047F31" w:rsidRDefault="00F26258" w:rsidP="00F26258">
            <w:pPr>
              <w:jc w:val="left"/>
              <w:rPr>
                <w:sz w:val="16"/>
                <w:szCs w:val="16"/>
              </w:rPr>
            </w:pPr>
            <w:r w:rsidRPr="00047F31">
              <w:rPr>
                <w:sz w:val="16"/>
                <w:szCs w:val="16"/>
              </w:rPr>
              <w:t>Allgemeiner Lehrgang über Rechte geistigen Eigentums mit einem Kapitel zu Sortenschutz</w:t>
            </w:r>
          </w:p>
        </w:tc>
        <w:tc>
          <w:tcPr>
            <w:tcW w:w="2126" w:type="dxa"/>
          </w:tcPr>
          <w:p w:rsidR="00F26258" w:rsidRPr="00047F31" w:rsidRDefault="00F26258" w:rsidP="00F26258">
            <w:pPr>
              <w:jc w:val="left"/>
              <w:rPr>
                <w:sz w:val="16"/>
                <w:szCs w:val="16"/>
              </w:rPr>
            </w:pPr>
            <w:r w:rsidRPr="00047F31">
              <w:rPr>
                <w:sz w:val="16"/>
                <w:szCs w:val="16"/>
              </w:rPr>
              <w:t>Ca. 2000 Teilnehmer (alle Brasilianer), tätig in unterschiedlichen Bereichen (Studierende, Anwälte, rechtliche Vertreter, Angestellte im öffentlichen Dienst, Forscher, etc.)</w:t>
            </w:r>
          </w:p>
        </w:tc>
        <w:tc>
          <w:tcPr>
            <w:tcW w:w="1418" w:type="dxa"/>
          </w:tcPr>
          <w:p w:rsidR="00F26258" w:rsidRPr="00047F31" w:rsidRDefault="00F26258" w:rsidP="00F26258">
            <w:pPr>
              <w:jc w:val="left"/>
              <w:rPr>
                <w:sz w:val="16"/>
                <w:szCs w:val="16"/>
              </w:rPr>
            </w:pPr>
            <w:r w:rsidRPr="00047F31">
              <w:rPr>
                <w:sz w:val="16"/>
                <w:szCs w:val="16"/>
              </w:rPr>
              <w:t>SNPC (Sortenschutzamt) Prüfer traten als Tutoren in den Erörterungen über Sortenschutz auf</w:t>
            </w:r>
          </w:p>
        </w:tc>
      </w:tr>
      <w:tr w:rsidR="00F26258" w:rsidRPr="00047F31" w:rsidTr="00F26258">
        <w:tc>
          <w:tcPr>
            <w:tcW w:w="1129" w:type="dxa"/>
          </w:tcPr>
          <w:p w:rsidR="00F26258" w:rsidRPr="00047F31" w:rsidRDefault="00F26258" w:rsidP="00F26258">
            <w:pPr>
              <w:jc w:val="left"/>
              <w:rPr>
                <w:sz w:val="16"/>
                <w:szCs w:val="16"/>
              </w:rPr>
            </w:pPr>
            <w:r w:rsidRPr="00047F31">
              <w:rPr>
                <w:sz w:val="16"/>
                <w:szCs w:val="16"/>
              </w:rPr>
              <w:t>3. Allgemeiner Lehrgang über Rechte geistigen Eigentums</w:t>
            </w:r>
          </w:p>
        </w:tc>
        <w:tc>
          <w:tcPr>
            <w:tcW w:w="1276" w:type="dxa"/>
          </w:tcPr>
          <w:p w:rsidR="00F26258" w:rsidRPr="00047F31" w:rsidRDefault="00F26258" w:rsidP="00F26258">
            <w:pPr>
              <w:jc w:val="left"/>
              <w:rPr>
                <w:sz w:val="16"/>
                <w:szCs w:val="16"/>
              </w:rPr>
            </w:pPr>
            <w:r>
              <w:rPr>
                <w:sz w:val="16"/>
                <w:szCs w:val="16"/>
              </w:rPr>
              <w:t>23. Juli bis 20. </w:t>
            </w:r>
            <w:r w:rsidRPr="00047F31">
              <w:rPr>
                <w:sz w:val="16"/>
                <w:szCs w:val="16"/>
              </w:rPr>
              <w:t>September</w:t>
            </w:r>
          </w:p>
        </w:tc>
        <w:tc>
          <w:tcPr>
            <w:tcW w:w="851" w:type="dxa"/>
          </w:tcPr>
          <w:p w:rsidR="00F26258" w:rsidRPr="00047F31" w:rsidRDefault="00F26258" w:rsidP="00F26258">
            <w:pPr>
              <w:jc w:val="left"/>
              <w:rPr>
                <w:sz w:val="16"/>
                <w:szCs w:val="16"/>
              </w:rPr>
            </w:pPr>
            <w:r w:rsidRPr="00047F31">
              <w:rPr>
                <w:sz w:val="16"/>
                <w:szCs w:val="16"/>
              </w:rPr>
              <w:t>Fern-lehrgang</w:t>
            </w:r>
          </w:p>
        </w:tc>
        <w:tc>
          <w:tcPr>
            <w:tcW w:w="1134" w:type="dxa"/>
          </w:tcPr>
          <w:p w:rsidR="00F26258" w:rsidRPr="00047F31" w:rsidRDefault="00F26258" w:rsidP="00F26258">
            <w:pPr>
              <w:jc w:val="left"/>
              <w:rPr>
                <w:sz w:val="16"/>
                <w:szCs w:val="16"/>
              </w:rPr>
            </w:pPr>
            <w:r w:rsidRPr="00047F31">
              <w:rPr>
                <w:sz w:val="16"/>
                <w:szCs w:val="16"/>
              </w:rPr>
              <w:t xml:space="preserve">INPI (Patent- und Markenamt) </w:t>
            </w:r>
          </w:p>
          <w:p w:rsidR="00F26258" w:rsidRPr="00047F31" w:rsidRDefault="00F26258" w:rsidP="00F26258">
            <w:pPr>
              <w:jc w:val="left"/>
              <w:rPr>
                <w:sz w:val="16"/>
                <w:szCs w:val="16"/>
              </w:rPr>
            </w:pPr>
            <w:r w:rsidRPr="00047F31">
              <w:rPr>
                <w:sz w:val="16"/>
                <w:szCs w:val="16"/>
              </w:rPr>
              <w:t>WIPO</w:t>
            </w:r>
          </w:p>
        </w:tc>
        <w:tc>
          <w:tcPr>
            <w:tcW w:w="1984" w:type="dxa"/>
          </w:tcPr>
          <w:p w:rsidR="00F26258" w:rsidRPr="00047F31" w:rsidRDefault="00F26258" w:rsidP="00F26258">
            <w:pPr>
              <w:jc w:val="left"/>
              <w:rPr>
                <w:sz w:val="16"/>
                <w:szCs w:val="16"/>
              </w:rPr>
            </w:pPr>
            <w:r w:rsidRPr="00047F31">
              <w:rPr>
                <w:sz w:val="16"/>
                <w:szCs w:val="16"/>
              </w:rPr>
              <w:t>Allgemeiner Lehrgang über Rechte geistigen Eigentums mit einem Kapitel zu Sortenschutz</w:t>
            </w:r>
          </w:p>
        </w:tc>
        <w:tc>
          <w:tcPr>
            <w:tcW w:w="2126" w:type="dxa"/>
          </w:tcPr>
          <w:p w:rsidR="00F26258" w:rsidRPr="00047F31" w:rsidRDefault="00F26258" w:rsidP="00F26258">
            <w:pPr>
              <w:jc w:val="left"/>
              <w:rPr>
                <w:sz w:val="16"/>
                <w:szCs w:val="16"/>
              </w:rPr>
            </w:pPr>
            <w:r w:rsidRPr="00047F31">
              <w:rPr>
                <w:sz w:val="16"/>
                <w:szCs w:val="16"/>
              </w:rPr>
              <w:t>Ca. 2000 Teilnehmer (alle Brasilianer), tätig in unterschiedlichen Bereichen (Studierende, Anwälte, rechtliche Vertreter, Angestellte im öffentlichen Dienst, Forscher, etc.)</w:t>
            </w:r>
          </w:p>
        </w:tc>
        <w:tc>
          <w:tcPr>
            <w:tcW w:w="1418" w:type="dxa"/>
          </w:tcPr>
          <w:p w:rsidR="00F26258" w:rsidRPr="00047F31" w:rsidRDefault="00F26258" w:rsidP="00F26258">
            <w:pPr>
              <w:jc w:val="left"/>
              <w:rPr>
                <w:sz w:val="16"/>
                <w:szCs w:val="16"/>
              </w:rPr>
            </w:pPr>
            <w:r w:rsidRPr="00047F31">
              <w:rPr>
                <w:sz w:val="16"/>
                <w:szCs w:val="16"/>
              </w:rPr>
              <w:t>SNPC (Sortenschutzamt) Prüfer traten als Tutoren in den Erörterungen über Sortenschutz auf</w:t>
            </w:r>
          </w:p>
        </w:tc>
      </w:tr>
      <w:tr w:rsidR="00F26258" w:rsidRPr="00047F31" w:rsidTr="00F26258">
        <w:tc>
          <w:tcPr>
            <w:tcW w:w="1129" w:type="dxa"/>
          </w:tcPr>
          <w:p w:rsidR="00F26258" w:rsidRPr="00047F31" w:rsidRDefault="00F26258" w:rsidP="00F26258">
            <w:pPr>
              <w:jc w:val="left"/>
              <w:rPr>
                <w:sz w:val="16"/>
                <w:szCs w:val="16"/>
              </w:rPr>
            </w:pPr>
            <w:r w:rsidRPr="00047F31">
              <w:rPr>
                <w:sz w:val="16"/>
                <w:szCs w:val="16"/>
              </w:rPr>
              <w:t>4. Schulung zum neuen System für die Einreichung von Anträgen auf Sortenschutz (</w:t>
            </w:r>
            <w:proofErr w:type="spellStart"/>
            <w:r w:rsidRPr="00047F31">
              <w:rPr>
                <w:sz w:val="16"/>
                <w:szCs w:val="16"/>
              </w:rPr>
              <w:t>CultivarWeb</w:t>
            </w:r>
            <w:proofErr w:type="spellEnd"/>
            <w:r w:rsidRPr="00047F31">
              <w:rPr>
                <w:sz w:val="16"/>
                <w:szCs w:val="16"/>
              </w:rPr>
              <w:t>)</w:t>
            </w:r>
          </w:p>
        </w:tc>
        <w:tc>
          <w:tcPr>
            <w:tcW w:w="1276" w:type="dxa"/>
          </w:tcPr>
          <w:p w:rsidR="00F26258" w:rsidRPr="00047F31" w:rsidRDefault="00F26258" w:rsidP="00F26258">
            <w:pPr>
              <w:jc w:val="left"/>
              <w:rPr>
                <w:sz w:val="16"/>
                <w:szCs w:val="16"/>
              </w:rPr>
            </w:pPr>
            <w:r w:rsidRPr="00047F31">
              <w:rPr>
                <w:sz w:val="16"/>
                <w:szCs w:val="16"/>
              </w:rPr>
              <w:t>5. September 2018</w:t>
            </w:r>
          </w:p>
        </w:tc>
        <w:tc>
          <w:tcPr>
            <w:tcW w:w="851" w:type="dxa"/>
          </w:tcPr>
          <w:p w:rsidR="00F26258" w:rsidRPr="00047F31" w:rsidRDefault="00F26258" w:rsidP="00F26258">
            <w:pPr>
              <w:jc w:val="left"/>
              <w:rPr>
                <w:sz w:val="16"/>
                <w:szCs w:val="16"/>
              </w:rPr>
            </w:pPr>
            <w:r w:rsidRPr="00047F31">
              <w:rPr>
                <w:sz w:val="16"/>
                <w:szCs w:val="16"/>
              </w:rPr>
              <w:t>Brasília/ Brasilien</w:t>
            </w:r>
          </w:p>
        </w:tc>
        <w:tc>
          <w:tcPr>
            <w:tcW w:w="1134" w:type="dxa"/>
          </w:tcPr>
          <w:p w:rsidR="00F26258" w:rsidRPr="00047F31" w:rsidRDefault="00F26258" w:rsidP="00F26258">
            <w:pPr>
              <w:jc w:val="left"/>
              <w:rPr>
                <w:sz w:val="16"/>
                <w:szCs w:val="16"/>
              </w:rPr>
            </w:pPr>
            <w:r w:rsidRPr="00047F31">
              <w:rPr>
                <w:sz w:val="16"/>
                <w:szCs w:val="16"/>
              </w:rPr>
              <w:t>SNPC (Sortenschutz</w:t>
            </w:r>
            <w:r>
              <w:rPr>
                <w:sz w:val="16"/>
                <w:szCs w:val="16"/>
              </w:rPr>
              <w:t>-</w:t>
            </w:r>
            <w:r w:rsidRPr="00047F31">
              <w:rPr>
                <w:sz w:val="16"/>
                <w:szCs w:val="16"/>
              </w:rPr>
              <w:t>amt)</w:t>
            </w:r>
          </w:p>
        </w:tc>
        <w:tc>
          <w:tcPr>
            <w:tcW w:w="1984" w:type="dxa"/>
          </w:tcPr>
          <w:p w:rsidR="00F26258" w:rsidRPr="00047F31" w:rsidRDefault="00F26258" w:rsidP="00F26258">
            <w:pPr>
              <w:jc w:val="left"/>
              <w:rPr>
                <w:sz w:val="16"/>
                <w:szCs w:val="16"/>
              </w:rPr>
            </w:pPr>
            <w:r w:rsidRPr="00047F31">
              <w:rPr>
                <w:sz w:val="16"/>
                <w:szCs w:val="16"/>
              </w:rPr>
              <w:t>Schulung der Vertreter mit mehr Anwendungen in der neuen Version der Plattform für das Antragssystem</w:t>
            </w:r>
          </w:p>
        </w:tc>
        <w:tc>
          <w:tcPr>
            <w:tcW w:w="2126" w:type="dxa"/>
          </w:tcPr>
          <w:p w:rsidR="00F26258" w:rsidRPr="00047F31" w:rsidRDefault="00F26258" w:rsidP="00F26258">
            <w:pPr>
              <w:jc w:val="left"/>
              <w:rPr>
                <w:sz w:val="16"/>
                <w:szCs w:val="16"/>
              </w:rPr>
            </w:pPr>
            <w:r w:rsidRPr="00047F31">
              <w:rPr>
                <w:sz w:val="16"/>
                <w:szCs w:val="16"/>
              </w:rPr>
              <w:t>Ca. 20 Vertreter</w:t>
            </w:r>
          </w:p>
        </w:tc>
        <w:tc>
          <w:tcPr>
            <w:tcW w:w="1418" w:type="dxa"/>
          </w:tcPr>
          <w:p w:rsidR="00F26258" w:rsidRPr="00047F31" w:rsidRDefault="00F26258" w:rsidP="00F26258">
            <w:pPr>
              <w:jc w:val="left"/>
              <w:rPr>
                <w:sz w:val="16"/>
                <w:szCs w:val="16"/>
                <w:highlight w:val="yellow"/>
              </w:rPr>
            </w:pPr>
          </w:p>
        </w:tc>
      </w:tr>
      <w:tr w:rsidR="00F26258" w:rsidRPr="00047F31" w:rsidTr="00F26258">
        <w:tc>
          <w:tcPr>
            <w:tcW w:w="1129" w:type="dxa"/>
          </w:tcPr>
          <w:p w:rsidR="00F26258" w:rsidRPr="00047F31" w:rsidRDefault="00F26258" w:rsidP="00F26258">
            <w:pPr>
              <w:jc w:val="left"/>
              <w:rPr>
                <w:sz w:val="16"/>
                <w:szCs w:val="16"/>
              </w:rPr>
            </w:pPr>
            <w:r w:rsidRPr="00047F31">
              <w:rPr>
                <w:sz w:val="16"/>
                <w:szCs w:val="16"/>
              </w:rPr>
              <w:t>5. Allgemeiner Lehrgang über Rechte geistigen Eigentums</w:t>
            </w:r>
          </w:p>
        </w:tc>
        <w:tc>
          <w:tcPr>
            <w:tcW w:w="1276" w:type="dxa"/>
          </w:tcPr>
          <w:p w:rsidR="00F26258" w:rsidRPr="00047F31" w:rsidRDefault="00F26258" w:rsidP="00F26258">
            <w:pPr>
              <w:jc w:val="left"/>
              <w:rPr>
                <w:sz w:val="16"/>
                <w:szCs w:val="16"/>
              </w:rPr>
            </w:pPr>
            <w:r w:rsidRPr="00047F31">
              <w:rPr>
                <w:sz w:val="16"/>
                <w:szCs w:val="16"/>
              </w:rPr>
              <w:t>22. Oktober bis 6. Dezember 2018 (laufend)</w:t>
            </w:r>
          </w:p>
        </w:tc>
        <w:tc>
          <w:tcPr>
            <w:tcW w:w="851" w:type="dxa"/>
          </w:tcPr>
          <w:p w:rsidR="00F26258" w:rsidRPr="00047F31" w:rsidRDefault="00F26258" w:rsidP="00F26258">
            <w:pPr>
              <w:jc w:val="left"/>
              <w:rPr>
                <w:sz w:val="16"/>
                <w:szCs w:val="16"/>
              </w:rPr>
            </w:pPr>
            <w:r w:rsidRPr="00047F31">
              <w:rPr>
                <w:sz w:val="16"/>
                <w:szCs w:val="16"/>
              </w:rPr>
              <w:t>Fern-lehrgang</w:t>
            </w:r>
          </w:p>
        </w:tc>
        <w:tc>
          <w:tcPr>
            <w:tcW w:w="1134" w:type="dxa"/>
          </w:tcPr>
          <w:p w:rsidR="00F26258" w:rsidRPr="00047F31" w:rsidRDefault="00F26258" w:rsidP="00F26258">
            <w:pPr>
              <w:jc w:val="left"/>
              <w:rPr>
                <w:sz w:val="16"/>
                <w:szCs w:val="16"/>
              </w:rPr>
            </w:pPr>
            <w:r w:rsidRPr="00047F31">
              <w:rPr>
                <w:sz w:val="16"/>
                <w:szCs w:val="16"/>
              </w:rPr>
              <w:t xml:space="preserve">INPI (Patent- und Markenamt) </w:t>
            </w:r>
          </w:p>
          <w:p w:rsidR="00F26258" w:rsidRPr="00047F31" w:rsidRDefault="00F26258" w:rsidP="00F26258">
            <w:pPr>
              <w:jc w:val="left"/>
              <w:rPr>
                <w:sz w:val="16"/>
                <w:szCs w:val="16"/>
              </w:rPr>
            </w:pPr>
            <w:r w:rsidRPr="00047F31">
              <w:rPr>
                <w:sz w:val="16"/>
                <w:szCs w:val="16"/>
              </w:rPr>
              <w:t>WIPO</w:t>
            </w:r>
          </w:p>
        </w:tc>
        <w:tc>
          <w:tcPr>
            <w:tcW w:w="1984" w:type="dxa"/>
          </w:tcPr>
          <w:p w:rsidR="00F26258" w:rsidRPr="00047F31" w:rsidRDefault="00F26258" w:rsidP="00F26258">
            <w:pPr>
              <w:jc w:val="left"/>
              <w:rPr>
                <w:sz w:val="16"/>
                <w:szCs w:val="16"/>
              </w:rPr>
            </w:pPr>
            <w:r w:rsidRPr="00047F31">
              <w:rPr>
                <w:sz w:val="16"/>
                <w:szCs w:val="16"/>
              </w:rPr>
              <w:t>Allgemeiner Lehrgang über Rechte geistigen Eigentums mit einem Kapitel zu Sortenschutz</w:t>
            </w:r>
          </w:p>
        </w:tc>
        <w:tc>
          <w:tcPr>
            <w:tcW w:w="2126" w:type="dxa"/>
          </w:tcPr>
          <w:p w:rsidR="00F26258" w:rsidRPr="00047F31" w:rsidRDefault="00F26258" w:rsidP="00F26258">
            <w:pPr>
              <w:jc w:val="left"/>
              <w:rPr>
                <w:sz w:val="16"/>
                <w:szCs w:val="16"/>
              </w:rPr>
            </w:pPr>
            <w:r w:rsidRPr="00047F31">
              <w:rPr>
                <w:sz w:val="16"/>
                <w:szCs w:val="16"/>
              </w:rPr>
              <w:t>Ca. 2000 Teilnehmer (alle Brasilianer), tätig in unterschiedlichen Bereichen (Studierende, Anwälte, rechtliche Vertreter, Angestellte im öffentlichen Dienst, Forscher, etc.)</w:t>
            </w:r>
          </w:p>
        </w:tc>
        <w:tc>
          <w:tcPr>
            <w:tcW w:w="1418" w:type="dxa"/>
          </w:tcPr>
          <w:p w:rsidR="00F26258" w:rsidRPr="00047F31" w:rsidRDefault="00F26258" w:rsidP="00F26258">
            <w:pPr>
              <w:jc w:val="left"/>
              <w:rPr>
                <w:sz w:val="16"/>
                <w:szCs w:val="16"/>
              </w:rPr>
            </w:pPr>
            <w:r w:rsidRPr="00047F31">
              <w:rPr>
                <w:sz w:val="16"/>
                <w:szCs w:val="16"/>
              </w:rPr>
              <w:t>SNPC (Sortenschutzamt) Prüfer traten als Tutoren in den Erörterungen über Sortenschutz auf</w:t>
            </w:r>
          </w:p>
        </w:tc>
      </w:tr>
    </w:tbl>
    <w:p w:rsidR="00F26258" w:rsidRPr="00047F31" w:rsidRDefault="00F26258" w:rsidP="00F26258"/>
    <w:p w:rsidR="00F26258" w:rsidRPr="00047F31" w:rsidRDefault="00F26258" w:rsidP="00F26258"/>
    <w:p w:rsidR="00F26258" w:rsidRPr="00047F31" w:rsidRDefault="00F26258" w:rsidP="00F26258">
      <w:pPr>
        <w:outlineLvl w:val="0"/>
      </w:pPr>
      <w:r w:rsidRPr="00047F31">
        <w:t>II.</w:t>
      </w:r>
      <w:r w:rsidRPr="00047F31">
        <w:tab/>
        <w:t>ANDERE ENTWICKLUNGEN VON INTERESSE FÜR DIE UPOV</w:t>
      </w:r>
    </w:p>
    <w:p w:rsidR="00F26258" w:rsidRPr="00047F31" w:rsidRDefault="00F26258" w:rsidP="00F26258"/>
    <w:p w:rsidR="00F26258" w:rsidRPr="00047F31" w:rsidRDefault="00F26258" w:rsidP="00F26258">
      <w:pPr>
        <w:jc w:val="left"/>
        <w:outlineLvl w:val="0"/>
      </w:pPr>
      <w:r w:rsidRPr="00047F31">
        <w:t>Keine Anmerkungen.</w:t>
      </w:r>
    </w:p>
    <w:p w:rsidR="008147E5" w:rsidRDefault="008147E5" w:rsidP="008147E5">
      <w:pPr>
        <w:jc w:val="left"/>
      </w:pPr>
    </w:p>
    <w:p w:rsidR="00F26258" w:rsidRPr="001707BB" w:rsidRDefault="00F26258" w:rsidP="008147E5">
      <w:pPr>
        <w:jc w:val="left"/>
      </w:pPr>
    </w:p>
    <w:p w:rsidR="008147E5" w:rsidRPr="001707BB" w:rsidRDefault="008147E5" w:rsidP="008147E5">
      <w:pPr>
        <w:jc w:val="left"/>
      </w:pPr>
    </w:p>
    <w:p w:rsidR="008147E5" w:rsidRPr="001707BB" w:rsidRDefault="008147E5" w:rsidP="008147E5">
      <w:pPr>
        <w:jc w:val="right"/>
      </w:pPr>
      <w:r w:rsidRPr="001707BB">
        <w:t>[Anlage III folgt]</w:t>
      </w:r>
    </w:p>
    <w:p w:rsidR="008147E5" w:rsidRPr="001707BB" w:rsidRDefault="008147E5" w:rsidP="008147E5">
      <w:pPr>
        <w:jc w:val="left"/>
      </w:pPr>
    </w:p>
    <w:p w:rsidR="008147E5" w:rsidRPr="001707BB" w:rsidRDefault="008147E5" w:rsidP="008147E5">
      <w:pPr>
        <w:jc w:val="left"/>
        <w:sectPr w:rsidR="008147E5" w:rsidRPr="001707BB" w:rsidSect="00AE79F5">
          <w:headerReference w:type="default" r:id="rId11"/>
          <w:pgSz w:w="11907" w:h="16840" w:code="9"/>
          <w:pgMar w:top="510" w:right="1134" w:bottom="1134" w:left="1134" w:header="510" w:footer="680" w:gutter="0"/>
          <w:pgNumType w:start="1"/>
          <w:cols w:space="720"/>
          <w:titlePg/>
        </w:sectPr>
      </w:pPr>
    </w:p>
    <w:p w:rsidR="008147E5" w:rsidRPr="001707BB" w:rsidRDefault="00F507BD" w:rsidP="008147E5">
      <w:pPr>
        <w:jc w:val="center"/>
      </w:pPr>
      <w:r>
        <w:lastRenderedPageBreak/>
        <w:t>C/52/15 Add.</w:t>
      </w:r>
    </w:p>
    <w:p w:rsidR="008147E5" w:rsidRPr="001707BB" w:rsidRDefault="008147E5" w:rsidP="008147E5">
      <w:pPr>
        <w:jc w:val="center"/>
      </w:pPr>
    </w:p>
    <w:p w:rsidR="008147E5" w:rsidRPr="001707BB" w:rsidRDefault="008147E5" w:rsidP="008147E5">
      <w:pPr>
        <w:jc w:val="center"/>
      </w:pPr>
      <w:r w:rsidRPr="001707BB">
        <w:t>ANLAGE III</w:t>
      </w:r>
    </w:p>
    <w:p w:rsidR="008147E5" w:rsidRPr="001707BB" w:rsidRDefault="008147E5" w:rsidP="008147E5">
      <w:pPr>
        <w:jc w:val="center"/>
      </w:pPr>
    </w:p>
    <w:p w:rsidR="008147E5" w:rsidRPr="001707BB" w:rsidRDefault="008147E5" w:rsidP="008147E5">
      <w:pPr>
        <w:jc w:val="center"/>
      </w:pPr>
    </w:p>
    <w:p w:rsidR="003959B7" w:rsidRPr="00B40E8D" w:rsidRDefault="003959B7" w:rsidP="003959B7">
      <w:pPr>
        <w:jc w:val="center"/>
        <w:rPr>
          <w:color w:val="000000"/>
          <w:szCs w:val="24"/>
        </w:rPr>
      </w:pPr>
      <w:r>
        <w:rPr>
          <w:color w:val="000000"/>
          <w:szCs w:val="24"/>
        </w:rPr>
        <w:t>KOLUMBIEN</w:t>
      </w:r>
    </w:p>
    <w:p w:rsidR="003959B7" w:rsidRPr="00B40E8D" w:rsidRDefault="003959B7" w:rsidP="003959B7">
      <w:pPr>
        <w:jc w:val="center"/>
      </w:pPr>
      <w:r>
        <w:t>BERICHTSZEITRAUM:  OKTOBER 2017 - SEPTEMBER 2018</w:t>
      </w:r>
    </w:p>
    <w:p w:rsidR="003959B7" w:rsidRPr="003C6A35" w:rsidRDefault="003959B7" w:rsidP="003959B7"/>
    <w:p w:rsidR="003959B7" w:rsidRPr="003C6A35" w:rsidRDefault="003959B7" w:rsidP="003959B7">
      <w:pPr>
        <w:rPr>
          <w:rFonts w:cs="Arial"/>
          <w:u w:val="single"/>
        </w:rPr>
      </w:pPr>
    </w:p>
    <w:p w:rsidR="003959B7" w:rsidRPr="00B40E8D" w:rsidRDefault="003959B7" w:rsidP="003959B7">
      <w:pPr>
        <w:rPr>
          <w:u w:val="single"/>
        </w:rPr>
      </w:pPr>
      <w:r>
        <w:rPr>
          <w:u w:val="single"/>
        </w:rPr>
        <w:t>Lage auf dem Gebiet der Gesetzgebung</w:t>
      </w:r>
    </w:p>
    <w:p w:rsidR="003959B7" w:rsidRPr="003C6A35" w:rsidRDefault="003959B7" w:rsidP="003959B7"/>
    <w:p w:rsidR="003959B7" w:rsidRPr="00B40E8D" w:rsidRDefault="003959B7" w:rsidP="003959B7">
      <w:r>
        <w:t xml:space="preserve">Im Berichtszeitraum gab es keine Änderungen an unseren Rechtsvorschriften für den Sortenschutz. Kolumbien wendet basierend auf </w:t>
      </w:r>
      <w:proofErr w:type="spellStart"/>
      <w:r>
        <w:t>Beschluß</w:t>
      </w:r>
      <w:proofErr w:type="spellEnd"/>
      <w:r>
        <w:t xml:space="preserve"> 345 von 1993 auch weiterhin die geltenden Rechtsvorschriften zum Schutz der Rechte der Pflanzenzüchter an. </w:t>
      </w:r>
    </w:p>
    <w:p w:rsidR="003959B7" w:rsidRPr="003C6A35" w:rsidRDefault="003959B7" w:rsidP="003959B7"/>
    <w:p w:rsidR="003959B7" w:rsidRPr="00B40E8D" w:rsidRDefault="003959B7" w:rsidP="003959B7">
      <w:r>
        <w:t xml:space="preserve">Die kolumbianische Gesetzgebung </w:t>
      </w:r>
      <w:proofErr w:type="spellStart"/>
      <w:r>
        <w:t>umfaßt</w:t>
      </w:r>
      <w:proofErr w:type="spellEnd"/>
      <w:r>
        <w:t xml:space="preserve"> auch den ICA-</w:t>
      </w:r>
      <w:proofErr w:type="spellStart"/>
      <w:r>
        <w:t>Beschluß</w:t>
      </w:r>
      <w:proofErr w:type="spellEnd"/>
      <w:r>
        <w:t xml:space="preserve">. Nr. 1893 aus dem Jahr 1995, das Gesetz Nr. 243 von 1995, mit dem </w:t>
      </w:r>
      <w:proofErr w:type="spellStart"/>
      <w:r>
        <w:t>dem</w:t>
      </w:r>
      <w:proofErr w:type="spellEnd"/>
      <w:r>
        <w:t xml:space="preserve"> „Internationalen Übereinkommen zum Schutz von Pflanzenzüchtungen UPOV vom 2. Dezember 1961, revidiert in Genf am 10. November 1972 und am 23. Oktober 1978, zugestimmt wird“, Dekret 2687 von 2002 zur Änderung von Artikel 7 des Dekrets 533 von 1994, nun kompiliert in Dekret Nr. 1071 vom 26. Mai 2015, Gesetz Nr. 1032 von 2006, Strafgesetzbuch, Gesetz Nr. 1564 von 2012, Rechtssprechungsbefugnisse des Kolumbianischen Landwirtschaftlichen Instituts (</w:t>
      </w:r>
      <w:proofErr w:type="spellStart"/>
      <w:r>
        <w:t>Instituto</w:t>
      </w:r>
      <w:proofErr w:type="spellEnd"/>
      <w:r>
        <w:t xml:space="preserve"> </w:t>
      </w:r>
      <w:proofErr w:type="spellStart"/>
      <w:r>
        <w:t>Colombiano</w:t>
      </w:r>
      <w:proofErr w:type="spellEnd"/>
      <w:r>
        <w:t xml:space="preserve"> </w:t>
      </w:r>
      <w:proofErr w:type="spellStart"/>
      <w:r>
        <w:t>Agropecuario</w:t>
      </w:r>
      <w:proofErr w:type="spellEnd"/>
      <w:r>
        <w:t>) in Verfahren über Verstöße gegen das Züchterrecht.</w:t>
      </w:r>
    </w:p>
    <w:p w:rsidR="003959B7" w:rsidRPr="003C6A35" w:rsidRDefault="003959B7" w:rsidP="003959B7"/>
    <w:p w:rsidR="003959B7" w:rsidRPr="00B40E8D" w:rsidRDefault="003959B7" w:rsidP="003959B7">
      <w:r>
        <w:t xml:space="preserve">In Kolumbien gilt das Züchterrecht für alle Sorten aller botanischen Gattungen und Arten, sofern ihr Anbau, ihr Besitz oder ihre Nutzung nicht aus Gründen der Gesundheit von Mensch und Tier untersagt sind. Es sei darauf hingewiesen, </w:t>
      </w:r>
      <w:proofErr w:type="spellStart"/>
      <w:r>
        <w:t>daß</w:t>
      </w:r>
      <w:proofErr w:type="spellEnd"/>
      <w:r>
        <w:t xml:space="preserve"> Kolumbien in Bezug auf die anwendbaren Vorschriften nunmehr durch die Annahme der Akte von 1978 Vertragspartei des UPOV-Übereinkommens ist und </w:t>
      </w:r>
      <w:proofErr w:type="spellStart"/>
      <w:r>
        <w:t>daß</w:t>
      </w:r>
      <w:proofErr w:type="spellEnd"/>
      <w:r>
        <w:t xml:space="preserve"> der Beitritt Kolumbiens zur Akte des UPOV-Übereinkommens von 1991 sein Sortenschutzregime nicht wesentlich ändern würde, da die Integration aller oben genannten Regelungen in der Praxis bedeutet, </w:t>
      </w:r>
      <w:proofErr w:type="spellStart"/>
      <w:r>
        <w:t>daß</w:t>
      </w:r>
      <w:proofErr w:type="spellEnd"/>
      <w:r>
        <w:t xml:space="preserve"> Kolumbien die in der Akte von 1991 festgelegten Regeln anwendet, da die angewandte Rechtsordnung mit der Akte von 1991 des Übereinkommens in Einklang steht.</w:t>
      </w:r>
    </w:p>
    <w:p w:rsidR="003959B7" w:rsidRPr="003C6A35" w:rsidRDefault="003959B7" w:rsidP="003959B7"/>
    <w:p w:rsidR="003959B7" w:rsidRPr="003C6A35" w:rsidRDefault="003959B7" w:rsidP="003959B7"/>
    <w:p w:rsidR="003959B7" w:rsidRPr="00B40E8D" w:rsidRDefault="003959B7" w:rsidP="003959B7">
      <w:pPr>
        <w:rPr>
          <w:u w:val="single"/>
        </w:rPr>
      </w:pPr>
      <w:r>
        <w:rPr>
          <w:u w:val="single"/>
        </w:rPr>
        <w:t>Technische und administrative Entwicklungen</w:t>
      </w:r>
    </w:p>
    <w:p w:rsidR="003959B7" w:rsidRPr="003C6A35" w:rsidRDefault="003959B7" w:rsidP="003959B7"/>
    <w:p w:rsidR="003959B7" w:rsidRPr="00B40E8D" w:rsidRDefault="003959B7" w:rsidP="003959B7">
      <w:r>
        <w:t>Wie aus Abb. 1 hervorgeht, gingen im Zeitraum zwischen Oktober 2017 und September 2018 138 Anträge aus verschiedenen Ländern ein, die geprüft und bearbeitet wurden. Zu den Sorten, für die Anmeldungen eingingen, gehörten Arten von Rose, Chrysantheme, Heidelbeere, Nelke, Inkalilie und Reis. Dreizehn Prüfungen auf Unterscheidbarkeit, Homogenität und Beständigkeit (DUS) wurden für Kaffee und Ölpalme durchgeführt. Siebenundneunzig Züchterrechtstitel wurden für verschiedene Nati</w:t>
      </w:r>
      <w:r>
        <w:t>onalitäten erteilt, wie in Abb. </w:t>
      </w:r>
      <w:r>
        <w:t>2 gezeigt.</w:t>
      </w:r>
    </w:p>
    <w:p w:rsidR="003959B7" w:rsidRPr="003C6A35" w:rsidRDefault="003959B7" w:rsidP="003959B7"/>
    <w:p w:rsidR="003959B7" w:rsidRPr="00B40E8D" w:rsidRDefault="003959B7" w:rsidP="003959B7">
      <w:r>
        <w:t>Das ICA agierte als die zuständige nationale Behörde auf dem Gebiet der Züchterrechte und als designierter technischer Gutachter für die Identifizierung geschützter Pflanzensorten in verschiedenen Gerichtsverfahren, bei denen es um den Verstoß gegen Züchterrechte ging. Demzufolge unterstützte das ICA in seiner Eigenschaft als Sachverständiger und Gutachter die Justiz, indem es verschiedene Konzepte und Gutachten betreffend den Verstoß gegen Züchterrechte erstellte. Die 20. Ausgabe des Amtsblattes für geschützte Pflanzensorten wurde zusammengestellt und veröffentlicht.</w:t>
      </w:r>
    </w:p>
    <w:p w:rsidR="003959B7" w:rsidRPr="00872770" w:rsidRDefault="003959B7" w:rsidP="003959B7"/>
    <w:p w:rsidR="003959B7" w:rsidRDefault="003959B7" w:rsidP="003959B7">
      <w:pPr>
        <w:jc w:val="left"/>
        <w:rPr>
          <w:rFonts w:cs="Arial"/>
          <w:sz w:val="18"/>
          <w:szCs w:val="18"/>
        </w:rPr>
      </w:pPr>
      <w:r>
        <w:br w:type="page"/>
      </w:r>
    </w:p>
    <w:p w:rsidR="003959B7" w:rsidRPr="00B40E8D" w:rsidRDefault="003959B7" w:rsidP="003959B7">
      <w:pPr>
        <w:rPr>
          <w:sz w:val="18"/>
        </w:rPr>
      </w:pPr>
      <w:r>
        <w:rPr>
          <w:sz w:val="18"/>
        </w:rPr>
        <w:lastRenderedPageBreak/>
        <w:t>Abb. 1. Eingegangene Anmeldungen nach Art, Oktober 2017 bis September 2018</w:t>
      </w:r>
    </w:p>
    <w:p w:rsidR="003959B7" w:rsidRPr="00872770" w:rsidRDefault="003959B7" w:rsidP="003959B7"/>
    <w:p w:rsidR="003959B7" w:rsidRDefault="003959B7" w:rsidP="003959B7">
      <w:r>
        <w:rPr>
          <w:noProof/>
          <w:lang w:val="en-US"/>
        </w:rPr>
        <mc:AlternateContent>
          <mc:Choice Requires="wps">
            <w:drawing>
              <wp:anchor distT="0" distB="0" distL="114300" distR="114300" simplePos="0" relativeHeight="251659264" behindDoc="0" locked="0" layoutInCell="1" allowOverlap="1" wp14:anchorId="5161E5D8" wp14:editId="33BB7CF1">
                <wp:simplePos x="0" y="0"/>
                <wp:positionH relativeFrom="column">
                  <wp:posOffset>2517653</wp:posOffset>
                </wp:positionH>
                <wp:positionV relativeFrom="paragraph">
                  <wp:posOffset>924491</wp:posOffset>
                </wp:positionV>
                <wp:extent cx="1197364" cy="5278252"/>
                <wp:effectExtent l="0" t="2222" r="952" b="953"/>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97364" cy="5278252"/>
                        </a:xfrm>
                        <a:prstGeom prst="rect">
                          <a:avLst/>
                        </a:prstGeom>
                        <a:solidFill>
                          <a:srgbClr val="FFFFFF"/>
                        </a:solidFill>
                        <a:ln w="9525">
                          <a:noFill/>
                          <a:miter lim="800000"/>
                          <a:headEnd/>
                          <a:tailEnd/>
                        </a:ln>
                      </wps:spPr>
                      <wps:txbx>
                        <w:txbxContent>
                          <w:p w:rsidR="003959B7" w:rsidRPr="006D6D6C" w:rsidRDefault="003959B7" w:rsidP="003959B7">
                            <w:pPr>
                              <w:spacing w:after="240"/>
                              <w:jc w:val="right"/>
                              <w:rPr>
                                <w:sz w:val="16"/>
                                <w:szCs w:val="16"/>
                              </w:rPr>
                            </w:pPr>
                            <w:r>
                              <w:rPr>
                                <w:sz w:val="16"/>
                                <w:szCs w:val="16"/>
                              </w:rPr>
                              <w:t>AVOCADO</w:t>
                            </w:r>
                          </w:p>
                          <w:p w:rsidR="003959B7" w:rsidRPr="006D6D6C" w:rsidRDefault="003959B7" w:rsidP="003959B7">
                            <w:pPr>
                              <w:spacing w:after="240"/>
                              <w:jc w:val="right"/>
                              <w:rPr>
                                <w:sz w:val="16"/>
                                <w:szCs w:val="16"/>
                              </w:rPr>
                            </w:pPr>
                            <w:r>
                              <w:rPr>
                                <w:sz w:val="16"/>
                                <w:szCs w:val="16"/>
                              </w:rPr>
                              <w:t>ALSTROEMERIA</w:t>
                            </w:r>
                          </w:p>
                          <w:p w:rsidR="003959B7" w:rsidRPr="006D6D6C" w:rsidRDefault="003959B7" w:rsidP="003959B7">
                            <w:pPr>
                              <w:spacing w:after="240"/>
                              <w:jc w:val="right"/>
                              <w:rPr>
                                <w:sz w:val="16"/>
                                <w:szCs w:val="16"/>
                              </w:rPr>
                            </w:pPr>
                            <w:r>
                              <w:rPr>
                                <w:sz w:val="16"/>
                                <w:szCs w:val="16"/>
                              </w:rPr>
                              <w:t>HEIDELBEERE</w:t>
                            </w:r>
                          </w:p>
                          <w:p w:rsidR="003959B7" w:rsidRPr="006D6D6C" w:rsidRDefault="003959B7" w:rsidP="003959B7">
                            <w:pPr>
                              <w:spacing w:after="240"/>
                              <w:jc w:val="right"/>
                              <w:rPr>
                                <w:sz w:val="16"/>
                                <w:szCs w:val="16"/>
                              </w:rPr>
                            </w:pPr>
                            <w:r>
                              <w:rPr>
                                <w:sz w:val="16"/>
                                <w:szCs w:val="16"/>
                              </w:rPr>
                              <w:t>REIS</w:t>
                            </w:r>
                          </w:p>
                          <w:p w:rsidR="003959B7" w:rsidRDefault="003959B7" w:rsidP="003959B7">
                            <w:pPr>
                              <w:spacing w:after="240"/>
                              <w:jc w:val="right"/>
                              <w:rPr>
                                <w:sz w:val="16"/>
                                <w:szCs w:val="16"/>
                              </w:rPr>
                            </w:pPr>
                            <w:r>
                              <w:rPr>
                                <w:sz w:val="16"/>
                                <w:szCs w:val="16"/>
                              </w:rPr>
                              <w:t>KAFFEE</w:t>
                            </w:r>
                          </w:p>
                          <w:p w:rsidR="003959B7" w:rsidRPr="006D6D6C" w:rsidRDefault="003959B7" w:rsidP="003959B7">
                            <w:pPr>
                              <w:spacing w:after="240"/>
                              <w:jc w:val="right"/>
                              <w:rPr>
                                <w:sz w:val="16"/>
                                <w:szCs w:val="16"/>
                              </w:rPr>
                            </w:pPr>
                            <w:r>
                              <w:rPr>
                                <w:sz w:val="16"/>
                                <w:szCs w:val="16"/>
                              </w:rPr>
                              <w:t>ZUCKERROHR</w:t>
                            </w:r>
                          </w:p>
                          <w:p w:rsidR="003959B7" w:rsidRPr="006D6D6C" w:rsidRDefault="003959B7" w:rsidP="003959B7">
                            <w:pPr>
                              <w:spacing w:after="240"/>
                              <w:jc w:val="right"/>
                              <w:rPr>
                                <w:sz w:val="16"/>
                                <w:szCs w:val="16"/>
                              </w:rPr>
                            </w:pPr>
                            <w:r>
                              <w:rPr>
                                <w:sz w:val="16"/>
                                <w:szCs w:val="16"/>
                              </w:rPr>
                              <w:t>NELKE</w:t>
                            </w:r>
                          </w:p>
                          <w:p w:rsidR="003959B7" w:rsidRPr="006D6D6C" w:rsidRDefault="003959B7" w:rsidP="003959B7">
                            <w:pPr>
                              <w:spacing w:after="240"/>
                              <w:jc w:val="right"/>
                              <w:rPr>
                                <w:sz w:val="16"/>
                                <w:szCs w:val="16"/>
                              </w:rPr>
                            </w:pPr>
                            <w:r>
                              <w:rPr>
                                <w:sz w:val="16"/>
                                <w:szCs w:val="16"/>
                              </w:rPr>
                              <w:t>CHRYSANTHEME</w:t>
                            </w:r>
                          </w:p>
                          <w:p w:rsidR="003959B7" w:rsidRPr="006D6D6C" w:rsidRDefault="003959B7" w:rsidP="003959B7">
                            <w:pPr>
                              <w:spacing w:after="240"/>
                              <w:jc w:val="right"/>
                              <w:rPr>
                                <w:sz w:val="16"/>
                                <w:szCs w:val="16"/>
                              </w:rPr>
                            </w:pPr>
                            <w:r>
                              <w:rPr>
                                <w:sz w:val="16"/>
                                <w:szCs w:val="16"/>
                              </w:rPr>
                              <w:t>RITTERSPORN</w:t>
                            </w:r>
                          </w:p>
                          <w:p w:rsidR="003959B7" w:rsidRPr="006D6D6C" w:rsidRDefault="003959B7" w:rsidP="003959B7">
                            <w:pPr>
                              <w:spacing w:after="240"/>
                              <w:jc w:val="right"/>
                              <w:rPr>
                                <w:sz w:val="16"/>
                                <w:szCs w:val="16"/>
                              </w:rPr>
                            </w:pPr>
                            <w:r>
                              <w:rPr>
                                <w:sz w:val="16"/>
                                <w:szCs w:val="16"/>
                              </w:rPr>
                              <w:t>ERYNGIUM</w:t>
                            </w:r>
                          </w:p>
                          <w:p w:rsidR="003959B7" w:rsidRPr="006D6D6C" w:rsidRDefault="003959B7" w:rsidP="003959B7">
                            <w:pPr>
                              <w:spacing w:after="240"/>
                              <w:jc w:val="right"/>
                              <w:rPr>
                                <w:sz w:val="16"/>
                                <w:szCs w:val="16"/>
                              </w:rPr>
                            </w:pPr>
                            <w:r>
                              <w:rPr>
                                <w:sz w:val="16"/>
                                <w:szCs w:val="16"/>
                              </w:rPr>
                              <w:t>HIMBEERE</w:t>
                            </w:r>
                          </w:p>
                          <w:p w:rsidR="003959B7" w:rsidRPr="006D6D6C" w:rsidRDefault="003959B7" w:rsidP="003959B7">
                            <w:pPr>
                              <w:spacing w:after="240"/>
                              <w:jc w:val="right"/>
                              <w:rPr>
                                <w:sz w:val="16"/>
                                <w:szCs w:val="16"/>
                              </w:rPr>
                            </w:pPr>
                            <w:r>
                              <w:rPr>
                                <w:sz w:val="16"/>
                                <w:szCs w:val="16"/>
                              </w:rPr>
                              <w:t>BOHNE</w:t>
                            </w:r>
                          </w:p>
                          <w:p w:rsidR="003959B7" w:rsidRPr="003C6A35" w:rsidRDefault="003959B7" w:rsidP="003959B7">
                            <w:pPr>
                              <w:spacing w:after="240"/>
                              <w:jc w:val="right"/>
                              <w:rPr>
                                <w:sz w:val="16"/>
                                <w:szCs w:val="16"/>
                                <w:lang w:val="en-US"/>
                              </w:rPr>
                            </w:pPr>
                            <w:r w:rsidRPr="003C6A35">
                              <w:rPr>
                                <w:sz w:val="16"/>
                                <w:szCs w:val="16"/>
                                <w:lang w:val="en-US"/>
                              </w:rPr>
                              <w:t>BROMBEERE</w:t>
                            </w:r>
                          </w:p>
                          <w:p w:rsidR="003959B7" w:rsidRPr="003C6A35" w:rsidRDefault="003959B7" w:rsidP="003959B7">
                            <w:pPr>
                              <w:spacing w:after="240"/>
                              <w:jc w:val="right"/>
                              <w:rPr>
                                <w:sz w:val="16"/>
                                <w:szCs w:val="16"/>
                                <w:lang w:val="en-US"/>
                              </w:rPr>
                            </w:pPr>
                            <w:r w:rsidRPr="003C6A35">
                              <w:rPr>
                                <w:sz w:val="16"/>
                                <w:szCs w:val="16"/>
                                <w:lang w:val="en-US"/>
                              </w:rPr>
                              <w:t>GRAS</w:t>
                            </w:r>
                          </w:p>
                          <w:p w:rsidR="003959B7" w:rsidRPr="003C6A35" w:rsidRDefault="003959B7" w:rsidP="003959B7">
                            <w:pPr>
                              <w:spacing w:after="240"/>
                              <w:jc w:val="right"/>
                              <w:rPr>
                                <w:sz w:val="16"/>
                                <w:szCs w:val="16"/>
                                <w:lang w:val="en-US"/>
                              </w:rPr>
                            </w:pPr>
                            <w:r w:rsidRPr="003C6A35">
                              <w:rPr>
                                <w:sz w:val="16"/>
                                <w:szCs w:val="16"/>
                                <w:lang w:val="en-US"/>
                              </w:rPr>
                              <w:t>ANANAS</w:t>
                            </w:r>
                          </w:p>
                          <w:p w:rsidR="003959B7" w:rsidRPr="003C6A35" w:rsidRDefault="003959B7" w:rsidP="003959B7">
                            <w:pPr>
                              <w:spacing w:after="240"/>
                              <w:jc w:val="right"/>
                              <w:rPr>
                                <w:sz w:val="16"/>
                                <w:szCs w:val="16"/>
                                <w:lang w:val="en-US"/>
                              </w:rPr>
                            </w:pPr>
                            <w:r w:rsidRPr="003C6A35">
                              <w:rPr>
                                <w:sz w:val="16"/>
                                <w:szCs w:val="16"/>
                                <w:lang w:val="en-US"/>
                              </w:rPr>
                              <w:t>RANUNCULUS</w:t>
                            </w:r>
                          </w:p>
                          <w:p w:rsidR="003959B7" w:rsidRPr="003C6A35" w:rsidRDefault="003959B7" w:rsidP="003959B7">
                            <w:pPr>
                              <w:spacing w:after="240"/>
                              <w:jc w:val="right"/>
                              <w:rPr>
                                <w:sz w:val="16"/>
                                <w:szCs w:val="16"/>
                                <w:lang w:val="en-US"/>
                              </w:rPr>
                            </w:pPr>
                            <w:r w:rsidRPr="003C6A35">
                              <w:rPr>
                                <w:sz w:val="16"/>
                                <w:szCs w:val="16"/>
                                <w:lang w:val="en-US"/>
                              </w:rPr>
                              <w:t>ROSE</w:t>
                            </w:r>
                          </w:p>
                          <w:p w:rsidR="003959B7" w:rsidRPr="003C6A35" w:rsidRDefault="003959B7" w:rsidP="003959B7">
                            <w:pPr>
                              <w:spacing w:after="240"/>
                              <w:jc w:val="right"/>
                              <w:rPr>
                                <w:sz w:val="16"/>
                                <w:szCs w:val="16"/>
                                <w:lang w:val="en-US"/>
                              </w:rPr>
                            </w:pPr>
                            <w:r w:rsidRPr="003C6A35">
                              <w:rPr>
                                <w:sz w:val="16"/>
                                <w:szCs w:val="16"/>
                                <w:lang w:val="en-US"/>
                              </w:rPr>
                              <w:t>WASSERMELONE</w:t>
                            </w:r>
                          </w:p>
                          <w:p w:rsidR="003959B7" w:rsidRPr="006D6D6C" w:rsidRDefault="003959B7" w:rsidP="003959B7">
                            <w:pPr>
                              <w:spacing w:after="240"/>
                              <w:jc w:val="right"/>
                              <w:rPr>
                                <w:sz w:val="16"/>
                                <w:szCs w:val="16"/>
                              </w:rPr>
                            </w:pPr>
                            <w:r>
                              <w:rPr>
                                <w:sz w:val="16"/>
                                <w:szCs w:val="16"/>
                              </w:rPr>
                              <w:t>STATICE, LIMONIUM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1E5D8" id="_x0000_t202" coordsize="21600,21600" o:spt="202" path="m,l,21600r21600,l21600,xe">
                <v:stroke joinstyle="miter"/>
                <v:path gradientshapeok="t" o:connecttype="rect"/>
              </v:shapetype>
              <v:shape id="Text Box 2" o:spid="_x0000_s1026" type="#_x0000_t202" style="position:absolute;left:0;text-align:left;margin-left:198.25pt;margin-top:72.8pt;width:94.3pt;height:415.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" stroked="f">
                <v:textbox>
                  <w:txbxContent>
                    <w:p w:rsidR="003959B7" w:rsidRPr="006D6D6C" w:rsidRDefault="003959B7" w:rsidP="003959B7">
                      <w:pPr>
                        <w:spacing w:after="240"/>
                        <w:jc w:val="right"/>
                        <w:rPr>
                          <w:sz w:val="16"/>
                          <w:szCs w:val="16"/>
                        </w:rPr>
                      </w:pPr>
                      <w:r>
                        <w:rPr>
                          <w:sz w:val="16"/>
                          <w:szCs w:val="16"/>
                        </w:rPr>
                        <w:t>AVOCADO</w:t>
                      </w:r>
                    </w:p>
                    <w:p w:rsidR="003959B7" w:rsidRPr="006D6D6C" w:rsidRDefault="003959B7" w:rsidP="003959B7">
                      <w:pPr>
                        <w:spacing w:after="240"/>
                        <w:jc w:val="right"/>
                        <w:rPr>
                          <w:sz w:val="16"/>
                          <w:szCs w:val="16"/>
                        </w:rPr>
                      </w:pPr>
                      <w:r>
                        <w:rPr>
                          <w:sz w:val="16"/>
                          <w:szCs w:val="16"/>
                        </w:rPr>
                        <w:t>ALSTROEMERIA</w:t>
                      </w:r>
                    </w:p>
                    <w:p w:rsidR="003959B7" w:rsidRPr="006D6D6C" w:rsidRDefault="003959B7" w:rsidP="003959B7">
                      <w:pPr>
                        <w:spacing w:after="240"/>
                        <w:jc w:val="right"/>
                        <w:rPr>
                          <w:sz w:val="16"/>
                          <w:szCs w:val="16"/>
                        </w:rPr>
                      </w:pPr>
                      <w:r>
                        <w:rPr>
                          <w:sz w:val="16"/>
                          <w:szCs w:val="16"/>
                        </w:rPr>
                        <w:t>HEIDELBEERE</w:t>
                      </w:r>
                    </w:p>
                    <w:p w:rsidR="003959B7" w:rsidRPr="006D6D6C" w:rsidRDefault="003959B7" w:rsidP="003959B7">
                      <w:pPr>
                        <w:spacing w:after="240"/>
                        <w:jc w:val="right"/>
                        <w:rPr>
                          <w:sz w:val="16"/>
                          <w:szCs w:val="16"/>
                        </w:rPr>
                      </w:pPr>
                      <w:r>
                        <w:rPr>
                          <w:sz w:val="16"/>
                          <w:szCs w:val="16"/>
                        </w:rPr>
                        <w:t>REIS</w:t>
                      </w:r>
                    </w:p>
                    <w:p w:rsidR="003959B7" w:rsidRDefault="003959B7" w:rsidP="003959B7">
                      <w:pPr>
                        <w:spacing w:after="240"/>
                        <w:jc w:val="right"/>
                        <w:rPr>
                          <w:sz w:val="16"/>
                          <w:szCs w:val="16"/>
                        </w:rPr>
                      </w:pPr>
                      <w:r>
                        <w:rPr>
                          <w:sz w:val="16"/>
                          <w:szCs w:val="16"/>
                        </w:rPr>
                        <w:t>KAFFEE</w:t>
                      </w:r>
                    </w:p>
                    <w:p w:rsidR="003959B7" w:rsidRPr="006D6D6C" w:rsidRDefault="003959B7" w:rsidP="003959B7">
                      <w:pPr>
                        <w:spacing w:after="240"/>
                        <w:jc w:val="right"/>
                        <w:rPr>
                          <w:sz w:val="16"/>
                          <w:szCs w:val="16"/>
                        </w:rPr>
                      </w:pPr>
                      <w:r>
                        <w:rPr>
                          <w:sz w:val="16"/>
                          <w:szCs w:val="16"/>
                        </w:rPr>
                        <w:t>ZUCKERROHR</w:t>
                      </w:r>
                    </w:p>
                    <w:p w:rsidR="003959B7" w:rsidRPr="006D6D6C" w:rsidRDefault="003959B7" w:rsidP="003959B7">
                      <w:pPr>
                        <w:spacing w:after="240"/>
                        <w:jc w:val="right"/>
                        <w:rPr>
                          <w:sz w:val="16"/>
                          <w:szCs w:val="16"/>
                        </w:rPr>
                      </w:pPr>
                      <w:r>
                        <w:rPr>
                          <w:sz w:val="16"/>
                          <w:szCs w:val="16"/>
                        </w:rPr>
                        <w:t>NELKE</w:t>
                      </w:r>
                    </w:p>
                    <w:p w:rsidR="003959B7" w:rsidRPr="006D6D6C" w:rsidRDefault="003959B7" w:rsidP="003959B7">
                      <w:pPr>
                        <w:spacing w:after="240"/>
                        <w:jc w:val="right"/>
                        <w:rPr>
                          <w:sz w:val="16"/>
                          <w:szCs w:val="16"/>
                        </w:rPr>
                      </w:pPr>
                      <w:r>
                        <w:rPr>
                          <w:sz w:val="16"/>
                          <w:szCs w:val="16"/>
                        </w:rPr>
                        <w:t>CHRYSANTHEME</w:t>
                      </w:r>
                    </w:p>
                    <w:p w:rsidR="003959B7" w:rsidRPr="006D6D6C" w:rsidRDefault="003959B7" w:rsidP="003959B7">
                      <w:pPr>
                        <w:spacing w:after="240"/>
                        <w:jc w:val="right"/>
                        <w:rPr>
                          <w:sz w:val="16"/>
                          <w:szCs w:val="16"/>
                        </w:rPr>
                      </w:pPr>
                      <w:r>
                        <w:rPr>
                          <w:sz w:val="16"/>
                          <w:szCs w:val="16"/>
                        </w:rPr>
                        <w:t>RITTERSPORN</w:t>
                      </w:r>
                    </w:p>
                    <w:p w:rsidR="003959B7" w:rsidRPr="006D6D6C" w:rsidRDefault="003959B7" w:rsidP="003959B7">
                      <w:pPr>
                        <w:spacing w:after="240"/>
                        <w:jc w:val="right"/>
                        <w:rPr>
                          <w:sz w:val="16"/>
                          <w:szCs w:val="16"/>
                        </w:rPr>
                      </w:pPr>
                      <w:r>
                        <w:rPr>
                          <w:sz w:val="16"/>
                          <w:szCs w:val="16"/>
                        </w:rPr>
                        <w:t>ERYNGIUM</w:t>
                      </w:r>
                    </w:p>
                    <w:p w:rsidR="003959B7" w:rsidRPr="006D6D6C" w:rsidRDefault="003959B7" w:rsidP="003959B7">
                      <w:pPr>
                        <w:spacing w:after="240"/>
                        <w:jc w:val="right"/>
                        <w:rPr>
                          <w:sz w:val="16"/>
                          <w:szCs w:val="16"/>
                        </w:rPr>
                      </w:pPr>
                      <w:r>
                        <w:rPr>
                          <w:sz w:val="16"/>
                          <w:szCs w:val="16"/>
                        </w:rPr>
                        <w:t>HIMBEERE</w:t>
                      </w:r>
                    </w:p>
                    <w:p w:rsidR="003959B7" w:rsidRPr="006D6D6C" w:rsidRDefault="003959B7" w:rsidP="003959B7">
                      <w:pPr>
                        <w:spacing w:after="240"/>
                        <w:jc w:val="right"/>
                        <w:rPr>
                          <w:sz w:val="16"/>
                          <w:szCs w:val="16"/>
                        </w:rPr>
                      </w:pPr>
                      <w:r>
                        <w:rPr>
                          <w:sz w:val="16"/>
                          <w:szCs w:val="16"/>
                        </w:rPr>
                        <w:t>BOHNE</w:t>
                      </w:r>
                    </w:p>
                    <w:p w:rsidR="003959B7" w:rsidRPr="003C6A35" w:rsidRDefault="003959B7" w:rsidP="003959B7">
                      <w:pPr>
                        <w:spacing w:after="240"/>
                        <w:jc w:val="right"/>
                        <w:rPr>
                          <w:sz w:val="16"/>
                          <w:szCs w:val="16"/>
                          <w:lang w:val="en-US"/>
                        </w:rPr>
                      </w:pPr>
                      <w:r w:rsidRPr="003C6A35">
                        <w:rPr>
                          <w:sz w:val="16"/>
                          <w:szCs w:val="16"/>
                          <w:lang w:val="en-US"/>
                        </w:rPr>
                        <w:t>BROMBEERE</w:t>
                      </w:r>
                    </w:p>
                    <w:p w:rsidR="003959B7" w:rsidRPr="003C6A35" w:rsidRDefault="003959B7" w:rsidP="003959B7">
                      <w:pPr>
                        <w:spacing w:after="240"/>
                        <w:jc w:val="right"/>
                        <w:rPr>
                          <w:sz w:val="16"/>
                          <w:szCs w:val="16"/>
                          <w:lang w:val="en-US"/>
                        </w:rPr>
                      </w:pPr>
                      <w:r w:rsidRPr="003C6A35">
                        <w:rPr>
                          <w:sz w:val="16"/>
                          <w:szCs w:val="16"/>
                          <w:lang w:val="en-US"/>
                        </w:rPr>
                        <w:t>GRAS</w:t>
                      </w:r>
                    </w:p>
                    <w:p w:rsidR="003959B7" w:rsidRPr="003C6A35" w:rsidRDefault="003959B7" w:rsidP="003959B7">
                      <w:pPr>
                        <w:spacing w:after="240"/>
                        <w:jc w:val="right"/>
                        <w:rPr>
                          <w:sz w:val="16"/>
                          <w:szCs w:val="16"/>
                          <w:lang w:val="en-US"/>
                        </w:rPr>
                      </w:pPr>
                      <w:r w:rsidRPr="003C6A35">
                        <w:rPr>
                          <w:sz w:val="16"/>
                          <w:szCs w:val="16"/>
                          <w:lang w:val="en-US"/>
                        </w:rPr>
                        <w:t>ANANAS</w:t>
                      </w:r>
                    </w:p>
                    <w:p w:rsidR="003959B7" w:rsidRPr="003C6A35" w:rsidRDefault="003959B7" w:rsidP="003959B7">
                      <w:pPr>
                        <w:spacing w:after="240"/>
                        <w:jc w:val="right"/>
                        <w:rPr>
                          <w:sz w:val="16"/>
                          <w:szCs w:val="16"/>
                          <w:lang w:val="en-US"/>
                        </w:rPr>
                      </w:pPr>
                      <w:r w:rsidRPr="003C6A35">
                        <w:rPr>
                          <w:sz w:val="16"/>
                          <w:szCs w:val="16"/>
                          <w:lang w:val="en-US"/>
                        </w:rPr>
                        <w:t>RANUNCULUS</w:t>
                      </w:r>
                    </w:p>
                    <w:p w:rsidR="003959B7" w:rsidRPr="003C6A35" w:rsidRDefault="003959B7" w:rsidP="003959B7">
                      <w:pPr>
                        <w:spacing w:after="240"/>
                        <w:jc w:val="right"/>
                        <w:rPr>
                          <w:sz w:val="16"/>
                          <w:szCs w:val="16"/>
                          <w:lang w:val="en-US"/>
                        </w:rPr>
                      </w:pPr>
                      <w:r w:rsidRPr="003C6A35">
                        <w:rPr>
                          <w:sz w:val="16"/>
                          <w:szCs w:val="16"/>
                          <w:lang w:val="en-US"/>
                        </w:rPr>
                        <w:t>ROSE</w:t>
                      </w:r>
                    </w:p>
                    <w:p w:rsidR="003959B7" w:rsidRPr="003C6A35" w:rsidRDefault="003959B7" w:rsidP="003959B7">
                      <w:pPr>
                        <w:spacing w:after="240"/>
                        <w:jc w:val="right"/>
                        <w:rPr>
                          <w:sz w:val="16"/>
                          <w:szCs w:val="16"/>
                          <w:lang w:val="en-US"/>
                        </w:rPr>
                      </w:pPr>
                      <w:r w:rsidRPr="003C6A35">
                        <w:rPr>
                          <w:sz w:val="16"/>
                          <w:szCs w:val="16"/>
                          <w:lang w:val="en-US"/>
                        </w:rPr>
                        <w:t>WASSERMELONE</w:t>
                      </w:r>
                    </w:p>
                    <w:p w:rsidR="003959B7" w:rsidRPr="006D6D6C" w:rsidRDefault="003959B7" w:rsidP="003959B7">
                      <w:pPr>
                        <w:spacing w:after="240"/>
                        <w:jc w:val="right"/>
                        <w:rPr>
                          <w:sz w:val="16"/>
                          <w:szCs w:val="16"/>
                        </w:rPr>
                      </w:pPr>
                      <w:r>
                        <w:rPr>
                          <w:sz w:val="16"/>
                          <w:szCs w:val="16"/>
                        </w:rPr>
                        <w:t>STATICE, LIMONIUM</w:t>
                      </w:r>
                    </w:p>
                  </w:txbxContent>
                </v:textbox>
              </v:shape>
            </w:pict>
          </mc:Fallback>
        </mc:AlternateContent>
      </w:r>
      <w:r>
        <w:rPr>
          <w:noProof/>
          <w:lang w:val="en-US"/>
        </w:rPr>
        <w:drawing>
          <wp:inline distT="0" distB="0" distL="0" distR="0" wp14:anchorId="3AB4EB7D" wp14:editId="49BAEE41">
            <wp:extent cx="5865963" cy="4166558"/>
            <wp:effectExtent l="0" t="0" r="20955" b="247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959B7" w:rsidRDefault="003959B7" w:rsidP="003959B7">
      <w:pPr>
        <w:rPr>
          <w:sz w:val="16"/>
        </w:rPr>
      </w:pPr>
    </w:p>
    <w:p w:rsidR="003959B7" w:rsidRDefault="003959B7" w:rsidP="003959B7">
      <w:pPr>
        <w:rPr>
          <w:rFonts w:cs="Arial"/>
          <w:sz w:val="18"/>
          <w:szCs w:val="18"/>
        </w:rPr>
      </w:pPr>
    </w:p>
    <w:p w:rsidR="003959B7" w:rsidRPr="00B40E8D" w:rsidRDefault="003959B7" w:rsidP="003959B7">
      <w:pPr>
        <w:rPr>
          <w:rFonts w:cs="Arial"/>
          <w:sz w:val="18"/>
          <w:szCs w:val="18"/>
        </w:rPr>
      </w:pPr>
      <w:r>
        <w:rPr>
          <w:sz w:val="18"/>
          <w:szCs w:val="18"/>
        </w:rPr>
        <w:t>Abb. 2.</w:t>
      </w:r>
      <w:r>
        <w:rPr>
          <w:color w:val="000000"/>
          <w:sz w:val="18"/>
          <w:szCs w:val="18"/>
        </w:rPr>
        <w:t xml:space="preserve"> </w:t>
      </w:r>
      <w:r>
        <w:rPr>
          <w:sz w:val="18"/>
          <w:szCs w:val="18"/>
        </w:rPr>
        <w:t>Erteilte Schutztitel; Oktober 2017 bis September 2018</w:t>
      </w:r>
    </w:p>
    <w:p w:rsidR="003959B7" w:rsidRPr="00C82DA6" w:rsidRDefault="003959B7" w:rsidP="003959B7">
      <w:pPr>
        <w:rPr>
          <w:sz w:val="16"/>
        </w:rPr>
      </w:pPr>
    </w:p>
    <w:p w:rsidR="003959B7" w:rsidRPr="00872770" w:rsidRDefault="003959B7" w:rsidP="003959B7">
      <w:r>
        <w:rPr>
          <w:noProof/>
          <w:sz w:val="18"/>
          <w:szCs w:val="18"/>
          <w:lang w:val="en-US"/>
        </w:rPr>
        <mc:AlternateContent>
          <mc:Choice Requires="wps">
            <w:drawing>
              <wp:anchor distT="0" distB="0" distL="114300" distR="114300" simplePos="0" relativeHeight="251661312" behindDoc="0" locked="0" layoutInCell="1" allowOverlap="1" wp14:anchorId="23531745" wp14:editId="45B07BDF">
                <wp:simplePos x="0" y="0"/>
                <wp:positionH relativeFrom="column">
                  <wp:posOffset>4560570</wp:posOffset>
                </wp:positionH>
                <wp:positionV relativeFrom="paragraph">
                  <wp:posOffset>1287145</wp:posOffset>
                </wp:positionV>
                <wp:extent cx="1508760" cy="1981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98120"/>
                        </a:xfrm>
                        <a:prstGeom prst="rect">
                          <a:avLst/>
                        </a:prstGeom>
                        <a:solidFill>
                          <a:srgbClr val="FFFFFF"/>
                        </a:solidFill>
                        <a:ln w="9525">
                          <a:noFill/>
                          <a:miter lim="800000"/>
                          <a:headEnd/>
                          <a:tailEnd/>
                        </a:ln>
                      </wps:spPr>
                      <wps:txbx>
                        <w:txbxContent>
                          <w:p w:rsidR="003959B7" w:rsidRPr="00DB4C24" w:rsidRDefault="003959B7" w:rsidP="003959B7">
                            <w:pPr>
                              <w:rPr>
                                <w:sz w:val="16"/>
                                <w:szCs w:val="16"/>
                              </w:rPr>
                            </w:pPr>
                            <w:r>
                              <w:rPr>
                                <w:sz w:val="16"/>
                                <w:szCs w:val="16"/>
                              </w:rPr>
                              <w:t>KOLUMBIANISCHE</w:t>
                            </w:r>
                          </w:p>
                          <w:p w:rsidR="003959B7" w:rsidRPr="00DB4C24" w:rsidRDefault="003959B7" w:rsidP="003959B7">
                            <w:pPr>
                              <w:rPr>
                                <w:sz w:val="16"/>
                                <w:szCs w:val="16"/>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31745" id="_x0000_s1027" type="#_x0000_t202" style="position:absolute;left:0;text-align:left;margin-left:359.1pt;margin-top:101.35pt;width:118.8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" stroked="f">
                <v:textbox>
                  <w:txbxContent>
                    <w:p w:rsidR="003959B7" w:rsidRPr="00DB4C24" w:rsidRDefault="003959B7" w:rsidP="003959B7">
                      <w:pPr>
                        <w:rPr>
                          <w:sz w:val="16"/>
                          <w:szCs w:val="16"/>
                        </w:rPr>
                      </w:pPr>
                      <w:r>
                        <w:rPr>
                          <w:sz w:val="16"/>
                          <w:szCs w:val="16"/>
                        </w:rPr>
                        <w:t>KOLUMBIANISCHE</w:t>
                      </w:r>
                    </w:p>
                    <w:p w:rsidR="003959B7" w:rsidRPr="00DB4C24" w:rsidRDefault="003959B7" w:rsidP="003959B7">
                      <w:pPr>
                        <w:rPr>
                          <w:sz w:val="16"/>
                          <w:szCs w:val="16"/>
                          <w:lang w:val="es-MX"/>
                        </w:rPr>
                      </w:pPr>
                    </w:p>
                  </w:txbxContent>
                </v:textbox>
              </v:shape>
            </w:pict>
          </mc:Fallback>
        </mc:AlternateContent>
      </w:r>
      <w:r>
        <w:rPr>
          <w:noProof/>
          <w:sz w:val="18"/>
          <w:szCs w:val="18"/>
          <w:lang w:val="en-US"/>
        </w:rPr>
        <mc:AlternateContent>
          <mc:Choice Requires="wps">
            <w:drawing>
              <wp:anchor distT="0" distB="0" distL="114300" distR="114300" simplePos="0" relativeHeight="251662336" behindDoc="0" locked="0" layoutInCell="1" allowOverlap="1" wp14:anchorId="1E8CF0A2" wp14:editId="1FF8296E">
                <wp:simplePos x="0" y="0"/>
                <wp:positionH relativeFrom="column">
                  <wp:posOffset>4552950</wp:posOffset>
                </wp:positionH>
                <wp:positionV relativeFrom="paragraph">
                  <wp:posOffset>1119505</wp:posOffset>
                </wp:positionV>
                <wp:extent cx="1202690" cy="207010"/>
                <wp:effectExtent l="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207010"/>
                        </a:xfrm>
                        <a:prstGeom prst="rect">
                          <a:avLst/>
                        </a:prstGeom>
                        <a:solidFill>
                          <a:srgbClr val="FFFFFF"/>
                        </a:solidFill>
                        <a:ln w="9525">
                          <a:noFill/>
                          <a:miter lim="800000"/>
                          <a:headEnd/>
                          <a:tailEnd/>
                        </a:ln>
                      </wps:spPr>
                      <wps:txbx>
                        <w:txbxContent>
                          <w:p w:rsidR="003959B7" w:rsidRDefault="003959B7" w:rsidP="003959B7">
                            <w:pPr>
                              <w:rPr>
                                <w:sz w:val="16"/>
                                <w:szCs w:val="16"/>
                              </w:rPr>
                            </w:pPr>
                            <w:r>
                              <w:rPr>
                                <w:sz w:val="16"/>
                                <w:szCs w:val="16"/>
                              </w:rPr>
                              <w:t>DEUTSCHE</w:t>
                            </w:r>
                          </w:p>
                          <w:p w:rsidR="003959B7" w:rsidRPr="00DB4C24" w:rsidRDefault="003959B7" w:rsidP="003959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CF0A2" id="_x0000_s1028" type="#_x0000_t202" style="position:absolute;left:0;text-align:left;margin-left:358.5pt;margin-top:88.15pt;width:94.7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" stroked="f">
                <v:textbox>
                  <w:txbxContent>
                    <w:p w:rsidR="003959B7" w:rsidRDefault="003959B7" w:rsidP="003959B7">
                      <w:pPr>
                        <w:rPr>
                          <w:sz w:val="16"/>
                          <w:szCs w:val="16"/>
                        </w:rPr>
                      </w:pPr>
                      <w:r>
                        <w:rPr>
                          <w:sz w:val="16"/>
                          <w:szCs w:val="16"/>
                        </w:rPr>
                        <w:t>DEUTSCHE</w:t>
                      </w:r>
                    </w:p>
                    <w:p w:rsidR="003959B7" w:rsidRPr="00DB4C24" w:rsidRDefault="003959B7" w:rsidP="003959B7">
                      <w:pPr>
                        <w:rPr>
                          <w:sz w:val="16"/>
                          <w:szCs w:val="16"/>
                        </w:rPr>
                      </w:pPr>
                    </w:p>
                  </w:txbxContent>
                </v:textbox>
              </v:shape>
            </w:pict>
          </mc:Fallback>
        </mc:AlternateContent>
      </w:r>
      <w:r>
        <w:rPr>
          <w:noProof/>
          <w:lang w:val="en-US"/>
        </w:rPr>
        <w:drawing>
          <wp:inline distT="0" distB="0" distL="0" distR="0" wp14:anchorId="0E5A2BBE" wp14:editId="344CD624">
            <wp:extent cx="6021238" cy="3623094"/>
            <wp:effectExtent l="0" t="0" r="17780" b="1587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sz w:val="18"/>
          <w:szCs w:val="18"/>
          <w:lang w:val="en-US"/>
        </w:rPr>
        <mc:AlternateContent>
          <mc:Choice Requires="wps">
            <w:drawing>
              <wp:anchor distT="0" distB="0" distL="114300" distR="114300" simplePos="0" relativeHeight="251664384" behindDoc="0" locked="0" layoutInCell="1" allowOverlap="1" wp14:anchorId="02BFECD0" wp14:editId="17EC90DA">
                <wp:simplePos x="0" y="0"/>
                <wp:positionH relativeFrom="column">
                  <wp:posOffset>4560570</wp:posOffset>
                </wp:positionH>
                <wp:positionV relativeFrom="paragraph">
                  <wp:posOffset>2072005</wp:posOffset>
                </wp:positionV>
                <wp:extent cx="1120140" cy="207010"/>
                <wp:effectExtent l="0" t="0" r="381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07010"/>
                        </a:xfrm>
                        <a:prstGeom prst="rect">
                          <a:avLst/>
                        </a:prstGeom>
                        <a:solidFill>
                          <a:srgbClr val="FFFFFF"/>
                        </a:solidFill>
                        <a:ln w="9525">
                          <a:noFill/>
                          <a:miter lim="800000"/>
                          <a:headEnd/>
                          <a:tailEnd/>
                        </a:ln>
                      </wps:spPr>
                      <wps:txbx>
                        <w:txbxContent>
                          <w:p w:rsidR="003959B7" w:rsidRPr="00DB4C24" w:rsidRDefault="003959B7" w:rsidP="003959B7">
                            <w:pPr>
                              <w:rPr>
                                <w:sz w:val="16"/>
                                <w:szCs w:val="16"/>
                              </w:rPr>
                            </w:pPr>
                            <w:r>
                              <w:rPr>
                                <w:sz w:val="16"/>
                                <w:szCs w:val="16"/>
                              </w:rPr>
                              <w:t>FRANZÖSISCHE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FECD0" id="_x0000_s1029" type="#_x0000_t202" style="position:absolute;left:0;text-align:left;margin-left:359.1pt;margin-top:163.15pt;width:88.2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" stroked="f">
                <v:textbox>
                  <w:txbxContent>
                    <w:p w:rsidR="003959B7" w:rsidRPr="00DB4C24" w:rsidRDefault="003959B7" w:rsidP="003959B7">
                      <w:pPr>
                        <w:rPr>
                          <w:sz w:val="16"/>
                          <w:szCs w:val="16"/>
                        </w:rPr>
                      </w:pPr>
                      <w:r>
                        <w:rPr>
                          <w:sz w:val="16"/>
                          <w:szCs w:val="16"/>
                        </w:rPr>
                        <w:t>FRANZÖSISCHE</w:t>
                      </w:r>
                    </w:p>
                  </w:txbxContent>
                </v:textbox>
              </v:shape>
            </w:pict>
          </mc:Fallback>
        </mc:AlternateContent>
      </w:r>
      <w:r>
        <w:rPr>
          <w:noProof/>
          <w:sz w:val="18"/>
          <w:szCs w:val="18"/>
          <w:lang w:val="en-US"/>
        </w:rPr>
        <mc:AlternateContent>
          <mc:Choice Requires="wps">
            <w:drawing>
              <wp:anchor distT="0" distB="0" distL="114300" distR="114300" simplePos="0" relativeHeight="251667456" behindDoc="0" locked="0" layoutInCell="1" allowOverlap="1" wp14:anchorId="697DB1E5" wp14:editId="161E7F9A">
                <wp:simplePos x="0" y="0"/>
                <wp:positionH relativeFrom="column">
                  <wp:posOffset>4575810</wp:posOffset>
                </wp:positionH>
                <wp:positionV relativeFrom="paragraph">
                  <wp:posOffset>3016885</wp:posOffset>
                </wp:positionV>
                <wp:extent cx="1104900" cy="207010"/>
                <wp:effectExtent l="0" t="0" r="0" b="25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7010"/>
                        </a:xfrm>
                        <a:prstGeom prst="rect">
                          <a:avLst/>
                        </a:prstGeom>
                        <a:solidFill>
                          <a:srgbClr val="FFFFFF"/>
                        </a:solidFill>
                        <a:ln w="9525">
                          <a:noFill/>
                          <a:miter lim="800000"/>
                          <a:headEnd/>
                          <a:tailEnd/>
                        </a:ln>
                      </wps:spPr>
                      <wps:txbx>
                        <w:txbxContent>
                          <w:p w:rsidR="003959B7" w:rsidRPr="00DB4C24" w:rsidRDefault="003959B7" w:rsidP="003959B7">
                            <w:pPr>
                              <w:rPr>
                                <w:sz w:val="16"/>
                                <w:szCs w:val="16"/>
                              </w:rPr>
                            </w:pPr>
                            <w:r>
                              <w:rPr>
                                <w:sz w:val="16"/>
                                <w:szCs w:val="16"/>
                              </w:rPr>
                              <w:t>JAPANISCHE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DB1E5" id="_x0000_s1030" type="#_x0000_t202" style="position:absolute;left:0;text-align:left;margin-left:360.3pt;margin-top:237.55pt;width:87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" stroked="f">
                <v:textbox>
                  <w:txbxContent>
                    <w:p w:rsidR="003959B7" w:rsidRPr="00DB4C24" w:rsidRDefault="003959B7" w:rsidP="003959B7">
                      <w:pPr>
                        <w:rPr>
                          <w:sz w:val="16"/>
                          <w:szCs w:val="16"/>
                        </w:rPr>
                      </w:pPr>
                      <w:r>
                        <w:rPr>
                          <w:sz w:val="16"/>
                          <w:szCs w:val="16"/>
                        </w:rPr>
                        <w:t>JAPANISCHE</w:t>
                      </w:r>
                    </w:p>
                  </w:txbxContent>
                </v:textbox>
              </v:shape>
            </w:pict>
          </mc:Fallback>
        </mc:AlternateContent>
      </w:r>
      <w:r>
        <w:rPr>
          <w:noProof/>
          <w:sz w:val="18"/>
          <w:szCs w:val="18"/>
          <w:lang w:val="en-US"/>
        </w:rPr>
        <mc:AlternateContent>
          <mc:Choice Requires="wps">
            <w:drawing>
              <wp:anchor distT="0" distB="0" distL="114300" distR="114300" simplePos="0" relativeHeight="251669504" behindDoc="0" locked="0" layoutInCell="1" allowOverlap="1" wp14:anchorId="2B11EF85" wp14:editId="6A1E7A1C">
                <wp:simplePos x="0" y="0"/>
                <wp:positionH relativeFrom="column">
                  <wp:posOffset>4575810</wp:posOffset>
                </wp:positionH>
                <wp:positionV relativeFrom="paragraph">
                  <wp:posOffset>2818765</wp:posOffset>
                </wp:positionV>
                <wp:extent cx="1287780" cy="207010"/>
                <wp:effectExtent l="0" t="0" r="7620" b="25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7010"/>
                        </a:xfrm>
                        <a:prstGeom prst="rect">
                          <a:avLst/>
                        </a:prstGeom>
                        <a:solidFill>
                          <a:srgbClr val="FFFFFF"/>
                        </a:solidFill>
                        <a:ln w="9525">
                          <a:noFill/>
                          <a:miter lim="800000"/>
                          <a:headEnd/>
                          <a:tailEnd/>
                        </a:ln>
                      </wps:spPr>
                      <wps:txbx>
                        <w:txbxContent>
                          <w:p w:rsidR="003959B7" w:rsidRPr="00892363" w:rsidRDefault="003959B7" w:rsidP="003959B7">
                            <w:pPr>
                              <w:rPr>
                                <w:sz w:val="16"/>
                                <w:szCs w:val="16"/>
                              </w:rPr>
                            </w:pPr>
                            <w:r w:rsidRPr="005B0EF2">
                              <w:rPr>
                                <w:rStyle w:val="Hyperlink"/>
                                <w:color w:val="auto"/>
                                <w:sz w:val="16"/>
                                <w:szCs w:val="16"/>
                                <w:u w:val="none"/>
                                <w:shd w:val="clear" w:color="auto" w:fill="FFFFFF"/>
                              </w:rPr>
                              <w:t>ITALIENISCHE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1EF85" id="_x0000_s1031" type="#_x0000_t202" style="position:absolute;left:0;text-align:left;margin-left:360.3pt;margin-top:221.95pt;width:101.4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" stroked="f">
                <v:textbox>
                  <w:txbxContent>
                    <w:p w:rsidR="003959B7" w:rsidRPr="00892363" w:rsidRDefault="003959B7" w:rsidP="003959B7">
                      <w:pPr>
                        <w:rPr>
                          <w:sz w:val="16"/>
                          <w:szCs w:val="16"/>
                        </w:rPr>
                      </w:pPr>
                      <w:r w:rsidRPr="005B0EF2">
                        <w:rPr>
                          <w:rStyle w:val="Hyperlink"/>
                          <w:color w:val="auto"/>
                          <w:sz w:val="16"/>
                          <w:szCs w:val="16"/>
                          <w:u w:val="none"/>
                          <w:shd w:val="clear" w:color="auto" w:fill="FFFFFF"/>
                        </w:rPr>
                        <w:t>ITALIENISCHE</w:t>
                      </w:r>
                    </w:p>
                  </w:txbxContent>
                </v:textbox>
              </v:shape>
            </w:pict>
          </mc:Fallback>
        </mc:AlternateContent>
      </w:r>
      <w:r>
        <w:rPr>
          <w:noProof/>
          <w:sz w:val="18"/>
          <w:szCs w:val="18"/>
          <w:lang w:val="en-US"/>
        </w:rPr>
        <mc:AlternateContent>
          <mc:Choice Requires="wps">
            <w:drawing>
              <wp:anchor distT="0" distB="0" distL="114300" distR="114300" simplePos="0" relativeHeight="251671552" behindDoc="0" locked="0" layoutInCell="1" allowOverlap="1" wp14:anchorId="2E3F783D" wp14:editId="53F47D7F">
                <wp:simplePos x="0" y="0"/>
                <wp:positionH relativeFrom="column">
                  <wp:posOffset>4575175</wp:posOffset>
                </wp:positionH>
                <wp:positionV relativeFrom="paragraph">
                  <wp:posOffset>2239645</wp:posOffset>
                </wp:positionV>
                <wp:extent cx="1243965" cy="207010"/>
                <wp:effectExtent l="0" t="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207010"/>
                        </a:xfrm>
                        <a:prstGeom prst="rect">
                          <a:avLst/>
                        </a:prstGeom>
                        <a:solidFill>
                          <a:srgbClr val="FFFFFF"/>
                        </a:solidFill>
                        <a:ln w="9525">
                          <a:noFill/>
                          <a:miter lim="800000"/>
                          <a:headEnd/>
                          <a:tailEnd/>
                        </a:ln>
                      </wps:spPr>
                      <wps:txbx>
                        <w:txbxContent>
                          <w:p w:rsidR="003959B7" w:rsidRPr="00892363" w:rsidRDefault="003959B7" w:rsidP="003959B7">
                            <w:pPr>
                              <w:rPr>
                                <w:sz w:val="16"/>
                                <w:szCs w:val="16"/>
                              </w:rPr>
                            </w:pPr>
                            <w:r w:rsidRPr="005B0EF2">
                              <w:rPr>
                                <w:rStyle w:val="Hyperlink"/>
                                <w:color w:val="auto"/>
                                <w:sz w:val="16"/>
                                <w:szCs w:val="16"/>
                                <w:u w:val="none"/>
                                <w:shd w:val="clear" w:color="auto" w:fill="FFFFFF"/>
                              </w:rPr>
                              <w:t>NIEDERLÄNDISCHE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F783D" id="_x0000_s1032" type="#_x0000_t202" style="position:absolute;left:0;text-align:left;margin-left:360.25pt;margin-top:176.35pt;width:97.9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" stroked="f">
                <v:textbox>
                  <w:txbxContent>
                    <w:p w:rsidR="003959B7" w:rsidRPr="00892363" w:rsidRDefault="003959B7" w:rsidP="003959B7">
                      <w:pPr>
                        <w:rPr>
                          <w:sz w:val="16"/>
                          <w:szCs w:val="16"/>
                        </w:rPr>
                      </w:pPr>
                      <w:r w:rsidRPr="005B0EF2">
                        <w:rPr>
                          <w:rStyle w:val="Hyperlink"/>
                          <w:color w:val="auto"/>
                          <w:sz w:val="16"/>
                          <w:szCs w:val="16"/>
                          <w:u w:val="none"/>
                          <w:shd w:val="clear" w:color="auto" w:fill="FFFFFF"/>
                        </w:rPr>
                        <w:t>NIEDERLÄNDISCHE</w:t>
                      </w:r>
                    </w:p>
                  </w:txbxContent>
                </v:textbox>
              </v:shape>
            </w:pict>
          </mc:Fallback>
        </mc:AlternateContent>
      </w:r>
      <w:r>
        <w:rPr>
          <w:noProof/>
          <w:sz w:val="18"/>
          <w:szCs w:val="18"/>
          <w:lang w:val="en-US"/>
        </w:rPr>
        <mc:AlternateContent>
          <mc:Choice Requires="wps">
            <w:drawing>
              <wp:anchor distT="0" distB="0" distL="114300" distR="114300" simplePos="0" relativeHeight="251660288" behindDoc="0" locked="0" layoutInCell="1" allowOverlap="1" wp14:anchorId="657F59F6" wp14:editId="61AB10A0">
                <wp:simplePos x="0" y="0"/>
                <wp:positionH relativeFrom="column">
                  <wp:posOffset>4558665</wp:posOffset>
                </wp:positionH>
                <wp:positionV relativeFrom="paragraph">
                  <wp:posOffset>1489075</wp:posOffset>
                </wp:positionV>
                <wp:extent cx="1259205" cy="207010"/>
                <wp:effectExtent l="0" t="0" r="0"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207010"/>
                        </a:xfrm>
                        <a:prstGeom prst="rect">
                          <a:avLst/>
                        </a:prstGeom>
                        <a:solidFill>
                          <a:srgbClr val="FFFFFF"/>
                        </a:solidFill>
                        <a:ln w="9525">
                          <a:noFill/>
                          <a:miter lim="800000"/>
                          <a:headEnd/>
                          <a:tailEnd/>
                        </a:ln>
                      </wps:spPr>
                      <wps:txbx>
                        <w:txbxContent>
                          <w:p w:rsidR="003959B7" w:rsidRDefault="003959B7" w:rsidP="003959B7">
                            <w:pPr>
                              <w:rPr>
                                <w:sz w:val="16"/>
                                <w:szCs w:val="16"/>
                              </w:rPr>
                            </w:pPr>
                            <w:r>
                              <w:rPr>
                                <w:sz w:val="16"/>
                                <w:szCs w:val="16"/>
                              </w:rPr>
                              <w:t>ECUADORIANISCHE</w:t>
                            </w:r>
                          </w:p>
                          <w:p w:rsidR="003959B7" w:rsidRPr="00DB4C24" w:rsidRDefault="003959B7" w:rsidP="003959B7">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F59F6" id="_x0000_s1033" type="#_x0000_t202" style="position:absolute;left:0;text-align:left;margin-left:358.95pt;margin-top:117.25pt;width:99.1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" stroked="f">
                <v:textbox>
                  <w:txbxContent>
                    <w:p w:rsidR="003959B7" w:rsidRDefault="003959B7" w:rsidP="003959B7">
                      <w:pPr>
                        <w:rPr>
                          <w:sz w:val="16"/>
                          <w:szCs w:val="16"/>
                        </w:rPr>
                      </w:pPr>
                      <w:r>
                        <w:rPr>
                          <w:sz w:val="16"/>
                          <w:szCs w:val="16"/>
                        </w:rPr>
                        <w:t>ECUADORIANISCHE</w:t>
                      </w:r>
                    </w:p>
                    <w:p w:rsidR="003959B7" w:rsidRPr="00DB4C24" w:rsidRDefault="003959B7" w:rsidP="003959B7">
                      <w:pPr>
                        <w:rPr>
                          <w:sz w:val="16"/>
                          <w:szCs w:val="16"/>
                        </w:rPr>
                      </w:pPr>
                    </w:p>
                  </w:txbxContent>
                </v:textbox>
              </v:shape>
            </w:pict>
          </mc:Fallback>
        </mc:AlternateContent>
      </w:r>
      <w:r>
        <w:rPr>
          <w:noProof/>
          <w:sz w:val="18"/>
          <w:szCs w:val="18"/>
          <w:lang w:val="en-US"/>
        </w:rPr>
        <mc:AlternateContent>
          <mc:Choice Requires="wps">
            <w:drawing>
              <wp:anchor distT="0" distB="0" distL="114300" distR="114300" simplePos="0" relativeHeight="251672576" behindDoc="0" locked="0" layoutInCell="1" allowOverlap="1" wp14:anchorId="7AA9B74B" wp14:editId="5BE9AB09">
                <wp:simplePos x="0" y="0"/>
                <wp:positionH relativeFrom="column">
                  <wp:posOffset>4567399</wp:posOffset>
                </wp:positionH>
                <wp:positionV relativeFrom="paragraph">
                  <wp:posOffset>2644116</wp:posOffset>
                </wp:positionV>
                <wp:extent cx="888365" cy="207010"/>
                <wp:effectExtent l="0" t="0" r="6985" b="25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207010"/>
                        </a:xfrm>
                        <a:prstGeom prst="rect">
                          <a:avLst/>
                        </a:prstGeom>
                        <a:solidFill>
                          <a:srgbClr val="FFFFFF"/>
                        </a:solidFill>
                        <a:ln w="9525">
                          <a:noFill/>
                          <a:miter lim="800000"/>
                          <a:headEnd/>
                          <a:tailEnd/>
                        </a:ln>
                      </wps:spPr>
                      <wps:txbx>
                        <w:txbxContent>
                          <w:p w:rsidR="003959B7" w:rsidRPr="00DB4C24" w:rsidRDefault="003959B7" w:rsidP="003959B7">
                            <w:pPr>
                              <w:rPr>
                                <w:sz w:val="16"/>
                                <w:szCs w:val="16"/>
                              </w:rPr>
                            </w:pPr>
                            <w:r>
                              <w:rPr>
                                <w:sz w:val="16"/>
                                <w:szCs w:val="16"/>
                              </w:rPr>
                              <w:t>ISRAELISCHE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9B74B" id="_x0000_s1034" type="#_x0000_t202" style="position:absolute;left:0;text-align:left;margin-left:359.65pt;margin-top:208.2pt;width:69.9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" stroked="f">
                <v:textbox>
                  <w:txbxContent>
                    <w:p w:rsidR="003959B7" w:rsidRPr="00DB4C24" w:rsidRDefault="003959B7" w:rsidP="003959B7">
                      <w:pPr>
                        <w:rPr>
                          <w:sz w:val="16"/>
                          <w:szCs w:val="16"/>
                        </w:rPr>
                      </w:pPr>
                      <w:r>
                        <w:rPr>
                          <w:sz w:val="16"/>
                          <w:szCs w:val="16"/>
                        </w:rPr>
                        <w:t>ISRAELISCHE</w:t>
                      </w:r>
                    </w:p>
                  </w:txbxContent>
                </v:textbox>
              </v:shape>
            </w:pict>
          </mc:Fallback>
        </mc:AlternateContent>
      </w:r>
      <w:r>
        <w:rPr>
          <w:noProof/>
          <w:sz w:val="18"/>
          <w:szCs w:val="18"/>
          <w:lang w:val="en-US"/>
        </w:rPr>
        <mc:AlternateContent>
          <mc:Choice Requires="wps">
            <w:drawing>
              <wp:anchor distT="0" distB="0" distL="114300" distR="114300" simplePos="0" relativeHeight="251670528" behindDoc="0" locked="0" layoutInCell="1" allowOverlap="1" wp14:anchorId="2E535C9A" wp14:editId="4F143BBD">
                <wp:simplePos x="0" y="0"/>
                <wp:positionH relativeFrom="column">
                  <wp:posOffset>4576529</wp:posOffset>
                </wp:positionH>
                <wp:positionV relativeFrom="paragraph">
                  <wp:posOffset>3223056</wp:posOffset>
                </wp:positionV>
                <wp:extent cx="1172629" cy="207010"/>
                <wp:effectExtent l="0" t="0" r="8890" b="25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629" cy="207010"/>
                        </a:xfrm>
                        <a:prstGeom prst="rect">
                          <a:avLst/>
                        </a:prstGeom>
                        <a:solidFill>
                          <a:srgbClr val="FFFFFF"/>
                        </a:solidFill>
                        <a:ln w="9525">
                          <a:noFill/>
                          <a:miter lim="800000"/>
                          <a:headEnd/>
                          <a:tailEnd/>
                        </a:ln>
                      </wps:spPr>
                      <wps:txbx>
                        <w:txbxContent>
                          <w:p w:rsidR="003959B7" w:rsidRPr="00DB4C24" w:rsidRDefault="003959B7" w:rsidP="003959B7">
                            <w:pPr>
                              <w:rPr>
                                <w:sz w:val="16"/>
                                <w:szCs w:val="16"/>
                              </w:rPr>
                            </w:pPr>
                            <w:r>
                              <w:rPr>
                                <w:sz w:val="16"/>
                                <w:szCs w:val="16"/>
                              </w:rPr>
                              <w:t>SÜDAFRIKANISCHE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35C9A" id="_x0000_s1035" type="#_x0000_t202" style="position:absolute;left:0;text-align:left;margin-left:360.35pt;margin-top:253.8pt;width:92.3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" stroked="f">
                <v:textbox>
                  <w:txbxContent>
                    <w:p w:rsidR="003959B7" w:rsidRPr="00DB4C24" w:rsidRDefault="003959B7" w:rsidP="003959B7">
                      <w:pPr>
                        <w:rPr>
                          <w:sz w:val="16"/>
                          <w:szCs w:val="16"/>
                        </w:rPr>
                      </w:pPr>
                      <w:r>
                        <w:rPr>
                          <w:sz w:val="16"/>
                          <w:szCs w:val="16"/>
                        </w:rPr>
                        <w:t>SÜDAFRIKANISCHE</w:t>
                      </w:r>
                    </w:p>
                  </w:txbxContent>
                </v:textbox>
              </v:shape>
            </w:pict>
          </mc:Fallback>
        </mc:AlternateContent>
      </w:r>
      <w:r>
        <w:rPr>
          <w:noProof/>
          <w:sz w:val="18"/>
          <w:szCs w:val="18"/>
          <w:lang w:val="en-US"/>
        </w:rPr>
        <mc:AlternateContent>
          <mc:Choice Requires="wps">
            <w:drawing>
              <wp:anchor distT="0" distB="0" distL="114300" distR="114300" simplePos="0" relativeHeight="251668480" behindDoc="0" locked="0" layoutInCell="1" allowOverlap="1" wp14:anchorId="5644998D" wp14:editId="20C39289">
                <wp:simplePos x="0" y="0"/>
                <wp:positionH relativeFrom="column">
                  <wp:posOffset>4576529</wp:posOffset>
                </wp:positionH>
                <wp:positionV relativeFrom="paragraph">
                  <wp:posOffset>2817615</wp:posOffset>
                </wp:positionV>
                <wp:extent cx="879894" cy="207010"/>
                <wp:effectExtent l="0" t="0" r="0"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894" cy="207010"/>
                        </a:xfrm>
                        <a:prstGeom prst="rect">
                          <a:avLst/>
                        </a:prstGeom>
                        <a:solidFill>
                          <a:srgbClr val="FFFFFF"/>
                        </a:solidFill>
                        <a:ln w="9525">
                          <a:noFill/>
                          <a:miter lim="800000"/>
                          <a:headEnd/>
                          <a:tailEnd/>
                        </a:ln>
                      </wps:spPr>
                      <wps:txbx>
                        <w:txbxContent>
                          <w:p w:rsidR="003959B7" w:rsidRPr="00892363" w:rsidRDefault="003959B7" w:rsidP="003959B7">
                            <w:pPr>
                              <w:rPr>
                                <w:sz w:val="16"/>
                                <w:szCs w:val="16"/>
                              </w:rPr>
                            </w:pPr>
                            <w:hyperlink r:id="rId14" w:history="1">
                              <w:r>
                                <w:rPr>
                                  <w:rStyle w:val="Hyperlink"/>
                                  <w:sz w:val="16"/>
                                  <w:szCs w:val="16"/>
                                  <w:shd w:val="clear" w:color="auto" w:fill="FFFFFF"/>
                                </w:rPr>
                                <w:t>ITALIENISCHE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4998D" id="_x0000_s1036" type="#_x0000_t202" style="position:absolute;left:0;text-align:left;margin-left:360.35pt;margin-top:221.85pt;width:69.3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" stroked="f">
                <v:textbox>
                  <w:txbxContent>
                    <w:p w:rsidR="003959B7" w:rsidRPr="00892363" w:rsidRDefault="003959B7" w:rsidP="003959B7">
                      <w:pPr>
                        <w:rPr>
                          <w:sz w:val="16"/>
                          <w:szCs w:val="16"/>
                        </w:rPr>
                      </w:pPr>
                      <w:hyperlink r:id="rId15" w:history="1">
                        <w:r>
                          <w:rPr>
                            <w:rStyle w:val="Hyperlink"/>
                            <w:sz w:val="16"/>
                            <w:szCs w:val="16"/>
                            <w:shd w:val="clear" w:color="auto" w:fill="FFFFFF"/>
                          </w:rPr>
                          <w:t>ITALIENISCHE</w:t>
                        </w:r>
                      </w:hyperlink>
                    </w:p>
                  </w:txbxContent>
                </v:textbox>
              </v:shape>
            </w:pict>
          </mc:Fallback>
        </mc:AlternateContent>
      </w:r>
      <w:r>
        <w:rPr>
          <w:noProof/>
          <w:sz w:val="18"/>
          <w:szCs w:val="18"/>
          <w:lang w:val="en-US"/>
        </w:rPr>
        <mc:AlternateContent>
          <mc:Choice Requires="wps">
            <w:drawing>
              <wp:anchor distT="0" distB="0" distL="114300" distR="114300" simplePos="0" relativeHeight="251666432" behindDoc="0" locked="0" layoutInCell="1" allowOverlap="1" wp14:anchorId="09D96338" wp14:editId="73C01FD3">
                <wp:simplePos x="0" y="0"/>
                <wp:positionH relativeFrom="column">
                  <wp:posOffset>4577715</wp:posOffset>
                </wp:positionH>
                <wp:positionV relativeFrom="paragraph">
                  <wp:posOffset>2439670</wp:posOffset>
                </wp:positionV>
                <wp:extent cx="793115" cy="207010"/>
                <wp:effectExtent l="0" t="0" r="6985"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07010"/>
                        </a:xfrm>
                        <a:prstGeom prst="rect">
                          <a:avLst/>
                        </a:prstGeom>
                        <a:solidFill>
                          <a:srgbClr val="FFFFFF"/>
                        </a:solidFill>
                        <a:ln w="9525">
                          <a:noFill/>
                          <a:miter lim="800000"/>
                          <a:headEnd/>
                          <a:tailEnd/>
                        </a:ln>
                      </wps:spPr>
                      <wps:txbx>
                        <w:txbxContent>
                          <w:p w:rsidR="003959B7" w:rsidRPr="00DB4C24" w:rsidRDefault="003959B7" w:rsidP="003959B7">
                            <w:pPr>
                              <w:rPr>
                                <w:sz w:val="16"/>
                                <w:szCs w:val="16"/>
                              </w:rPr>
                            </w:pPr>
                            <w:r>
                              <w:rPr>
                                <w:sz w:val="16"/>
                                <w:szCs w:val="16"/>
                              </w:rPr>
                              <w:t>ENGLISCHE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96338" id="_x0000_s1037" type="#_x0000_t202" style="position:absolute;left:0;text-align:left;margin-left:360.45pt;margin-top:192.1pt;width:62.4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" stroked="f">
                <v:textbox>
                  <w:txbxContent>
                    <w:p w:rsidR="003959B7" w:rsidRPr="00DB4C24" w:rsidRDefault="003959B7" w:rsidP="003959B7">
                      <w:pPr>
                        <w:rPr>
                          <w:sz w:val="16"/>
                          <w:szCs w:val="16"/>
                        </w:rPr>
                      </w:pPr>
                      <w:r>
                        <w:rPr>
                          <w:sz w:val="16"/>
                          <w:szCs w:val="16"/>
                        </w:rPr>
                        <w:t>ENGLISCHE</w:t>
                      </w:r>
                    </w:p>
                  </w:txbxContent>
                </v:textbox>
              </v:shape>
            </w:pict>
          </mc:Fallback>
        </mc:AlternateContent>
      </w:r>
      <w:r>
        <w:rPr>
          <w:noProof/>
          <w:sz w:val="18"/>
          <w:szCs w:val="18"/>
          <w:lang w:val="en-US"/>
        </w:rPr>
        <mc:AlternateContent>
          <mc:Choice Requires="wps">
            <w:drawing>
              <wp:anchor distT="0" distB="0" distL="114300" distR="114300" simplePos="0" relativeHeight="251665408" behindDoc="0" locked="0" layoutInCell="1" allowOverlap="1" wp14:anchorId="2C91E29B" wp14:editId="73AF1F02">
                <wp:simplePos x="0" y="0"/>
                <wp:positionH relativeFrom="column">
                  <wp:posOffset>4545965</wp:posOffset>
                </wp:positionH>
                <wp:positionV relativeFrom="paragraph">
                  <wp:posOffset>1883386</wp:posOffset>
                </wp:positionV>
                <wp:extent cx="1207135" cy="207010"/>
                <wp:effectExtent l="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07010"/>
                        </a:xfrm>
                        <a:prstGeom prst="rect">
                          <a:avLst/>
                        </a:prstGeom>
                        <a:solidFill>
                          <a:srgbClr val="FFFFFF"/>
                        </a:solidFill>
                        <a:ln w="9525">
                          <a:noFill/>
                          <a:miter lim="800000"/>
                          <a:headEnd/>
                          <a:tailEnd/>
                        </a:ln>
                      </wps:spPr>
                      <wps:txbx>
                        <w:txbxContent>
                          <w:p w:rsidR="003959B7" w:rsidRPr="00DB4C24" w:rsidRDefault="003959B7" w:rsidP="003959B7">
                            <w:pPr>
                              <w:rPr>
                                <w:sz w:val="16"/>
                                <w:szCs w:val="16"/>
                              </w:rPr>
                            </w:pPr>
                            <w:r>
                              <w:rPr>
                                <w:sz w:val="16"/>
                                <w:szCs w:val="16"/>
                              </w:rPr>
                              <w:t>AMERIKANISCHE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1E29B" id="_x0000_s1038" type="#_x0000_t202" style="position:absolute;left:0;text-align:left;margin-left:357.95pt;margin-top:148.3pt;width:95.0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" stroked="f">
                <v:textbox>
                  <w:txbxContent>
                    <w:p w:rsidR="003959B7" w:rsidRPr="00DB4C24" w:rsidRDefault="003959B7" w:rsidP="003959B7">
                      <w:pPr>
                        <w:rPr>
                          <w:sz w:val="16"/>
                          <w:szCs w:val="16"/>
                        </w:rPr>
                      </w:pPr>
                      <w:r>
                        <w:rPr>
                          <w:sz w:val="16"/>
                          <w:szCs w:val="16"/>
                        </w:rPr>
                        <w:t>AMERIKANISCHE</w:t>
                      </w:r>
                    </w:p>
                  </w:txbxContent>
                </v:textbox>
              </v:shape>
            </w:pict>
          </mc:Fallback>
        </mc:AlternateContent>
      </w:r>
      <w:r>
        <w:rPr>
          <w:noProof/>
          <w:sz w:val="18"/>
          <w:szCs w:val="18"/>
          <w:lang w:val="en-US"/>
        </w:rPr>
        <mc:AlternateContent>
          <mc:Choice Requires="wps">
            <w:drawing>
              <wp:anchor distT="0" distB="0" distL="114300" distR="114300" simplePos="0" relativeHeight="251663360" behindDoc="0" locked="0" layoutInCell="1" allowOverlap="1" wp14:anchorId="2045939A" wp14:editId="283C48CC">
                <wp:simplePos x="0" y="0"/>
                <wp:positionH relativeFrom="column">
                  <wp:posOffset>4563745</wp:posOffset>
                </wp:positionH>
                <wp:positionV relativeFrom="paragraph">
                  <wp:posOffset>1675130</wp:posOffset>
                </wp:positionV>
                <wp:extent cx="793115" cy="207010"/>
                <wp:effectExtent l="0" t="0" r="6985"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07010"/>
                        </a:xfrm>
                        <a:prstGeom prst="rect">
                          <a:avLst/>
                        </a:prstGeom>
                        <a:solidFill>
                          <a:srgbClr val="FFFFFF"/>
                        </a:solidFill>
                        <a:ln w="9525">
                          <a:noFill/>
                          <a:miter lim="800000"/>
                          <a:headEnd/>
                          <a:tailEnd/>
                        </a:ln>
                      </wps:spPr>
                      <wps:txbx>
                        <w:txbxContent>
                          <w:p w:rsidR="003959B7" w:rsidRPr="00DB4C24" w:rsidRDefault="003959B7" w:rsidP="003959B7">
                            <w:pPr>
                              <w:rPr>
                                <w:sz w:val="16"/>
                                <w:szCs w:val="16"/>
                              </w:rPr>
                            </w:pPr>
                            <w:r>
                              <w:rPr>
                                <w:sz w:val="16"/>
                                <w:szCs w:val="16"/>
                              </w:rPr>
                              <w:t>SPANISCHE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5939A" id="_x0000_s1039" type="#_x0000_t202" style="position:absolute;left:0;text-align:left;margin-left:359.35pt;margin-top:131.9pt;width:62.4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" stroked="f">
                <v:textbox>
                  <w:txbxContent>
                    <w:p w:rsidR="003959B7" w:rsidRPr="00DB4C24" w:rsidRDefault="003959B7" w:rsidP="003959B7">
                      <w:pPr>
                        <w:rPr>
                          <w:sz w:val="16"/>
                          <w:szCs w:val="16"/>
                        </w:rPr>
                      </w:pPr>
                      <w:r>
                        <w:rPr>
                          <w:sz w:val="16"/>
                          <w:szCs w:val="16"/>
                        </w:rPr>
                        <w:t>SPANISCHE</w:t>
                      </w:r>
                    </w:p>
                  </w:txbxContent>
                </v:textbox>
              </v:shape>
            </w:pict>
          </mc:Fallback>
        </mc:AlternateContent>
      </w:r>
    </w:p>
    <w:p w:rsidR="003959B7" w:rsidRPr="00872770" w:rsidRDefault="003959B7" w:rsidP="003959B7"/>
    <w:p w:rsidR="008147E5" w:rsidRPr="001707BB" w:rsidRDefault="008147E5" w:rsidP="008147E5">
      <w:pPr>
        <w:jc w:val="left"/>
      </w:pPr>
    </w:p>
    <w:p w:rsidR="008147E5" w:rsidRPr="001707BB" w:rsidRDefault="008147E5" w:rsidP="008147E5">
      <w:pPr>
        <w:jc w:val="left"/>
      </w:pPr>
    </w:p>
    <w:p w:rsidR="008147E5" w:rsidRPr="001707BB" w:rsidRDefault="008147E5" w:rsidP="003959B7">
      <w:pPr>
        <w:jc w:val="right"/>
      </w:pPr>
      <w:r w:rsidRPr="001707BB">
        <w:t>[Anlage IV folgt]</w:t>
      </w:r>
    </w:p>
    <w:p w:rsidR="008147E5" w:rsidRPr="001707BB" w:rsidRDefault="008147E5" w:rsidP="008147E5">
      <w:pPr>
        <w:jc w:val="left"/>
        <w:sectPr w:rsidR="008147E5" w:rsidRPr="001707BB" w:rsidSect="00AE79F5">
          <w:headerReference w:type="default" r:id="rId16"/>
          <w:pgSz w:w="11907" w:h="16840" w:code="9"/>
          <w:pgMar w:top="510" w:right="1134" w:bottom="1134" w:left="1134" w:header="510" w:footer="680" w:gutter="0"/>
          <w:pgNumType w:start="1"/>
          <w:cols w:space="720"/>
          <w:titlePg/>
        </w:sectPr>
      </w:pPr>
    </w:p>
    <w:p w:rsidR="008147E5" w:rsidRPr="001707BB" w:rsidRDefault="00F507BD" w:rsidP="008147E5">
      <w:pPr>
        <w:jc w:val="center"/>
      </w:pPr>
      <w:r>
        <w:lastRenderedPageBreak/>
        <w:t>C/52/15 Add.</w:t>
      </w:r>
    </w:p>
    <w:p w:rsidR="008147E5" w:rsidRPr="001707BB" w:rsidRDefault="008147E5" w:rsidP="008147E5">
      <w:pPr>
        <w:jc w:val="center"/>
      </w:pPr>
    </w:p>
    <w:p w:rsidR="008147E5" w:rsidRPr="001707BB" w:rsidRDefault="008147E5" w:rsidP="008147E5">
      <w:pPr>
        <w:jc w:val="center"/>
      </w:pPr>
      <w:r w:rsidRPr="001707BB">
        <w:t>ANLAGE IV</w:t>
      </w:r>
    </w:p>
    <w:p w:rsidR="008147E5" w:rsidRPr="001707BB" w:rsidRDefault="008147E5" w:rsidP="008147E5">
      <w:pPr>
        <w:jc w:val="center"/>
      </w:pPr>
    </w:p>
    <w:p w:rsidR="008147E5" w:rsidRDefault="008147E5" w:rsidP="008147E5">
      <w:pPr>
        <w:jc w:val="center"/>
      </w:pPr>
    </w:p>
    <w:p w:rsidR="005B0EF2" w:rsidRPr="00544D33" w:rsidRDefault="005B0EF2" w:rsidP="005B0EF2">
      <w:pPr>
        <w:jc w:val="center"/>
        <w:rPr>
          <w:color w:val="000000"/>
          <w:szCs w:val="24"/>
        </w:rPr>
      </w:pPr>
      <w:r>
        <w:rPr>
          <w:color w:val="000000"/>
          <w:szCs w:val="24"/>
        </w:rPr>
        <w:t>JAPAN</w:t>
      </w:r>
    </w:p>
    <w:p w:rsidR="005B0EF2" w:rsidRPr="00544D33" w:rsidRDefault="005B0EF2" w:rsidP="005B0EF2"/>
    <w:p w:rsidR="005B0EF2" w:rsidRPr="00544D33" w:rsidRDefault="005B0EF2" w:rsidP="005B0EF2">
      <w:pPr>
        <w:jc w:val="left"/>
      </w:pPr>
    </w:p>
    <w:p w:rsidR="005B0EF2" w:rsidRPr="00544D33" w:rsidRDefault="005B0EF2" w:rsidP="005B0EF2">
      <w:r>
        <w:t>I.</w:t>
      </w:r>
      <w:r>
        <w:tab/>
      </w:r>
      <w:r>
        <w:t>SORTENSCHUTZ</w:t>
      </w:r>
    </w:p>
    <w:p w:rsidR="005B0EF2" w:rsidRPr="00544D33" w:rsidRDefault="005B0EF2" w:rsidP="005B0EF2"/>
    <w:p w:rsidR="005B0EF2" w:rsidRPr="00544D33" w:rsidRDefault="005B0EF2" w:rsidP="005B0EF2">
      <w:r>
        <w:t>1.</w:t>
      </w:r>
      <w:r>
        <w:tab/>
      </w:r>
      <w:r>
        <w:rPr>
          <w:u w:val="single"/>
        </w:rPr>
        <w:t>Lage auf dem Gebiet der Gesetzgebung</w:t>
      </w:r>
    </w:p>
    <w:p w:rsidR="005B0EF2" w:rsidRPr="00544D33" w:rsidRDefault="005B0EF2" w:rsidP="005B0EF2"/>
    <w:p w:rsidR="005B0EF2" w:rsidRPr="00544D33" w:rsidRDefault="005B0EF2" w:rsidP="005B0EF2">
      <w:r>
        <w:t>1.1</w:t>
      </w:r>
      <w:r>
        <w:tab/>
        <w:t>Änderungen des Gesetzes und der Ausführungsvorschriften</w:t>
      </w:r>
    </w:p>
    <w:p w:rsidR="005B0EF2" w:rsidRPr="00544D33" w:rsidRDefault="005B0EF2" w:rsidP="005B0EF2">
      <w:pPr>
        <w:rPr>
          <w:rFonts w:cs="Arial"/>
          <w:color w:val="000000" w:themeColor="text1"/>
        </w:rPr>
      </w:pPr>
    </w:p>
    <w:p w:rsidR="005B0EF2" w:rsidRPr="00B26F10" w:rsidRDefault="005B0EF2" w:rsidP="005B0EF2">
      <w:pPr>
        <w:rPr>
          <w:rFonts w:cs="Arial"/>
          <w:color w:val="000000" w:themeColor="text1"/>
        </w:rPr>
      </w:pPr>
      <w:r w:rsidRPr="00B26F10">
        <w:rPr>
          <w:color w:val="000000" w:themeColor="text1"/>
        </w:rPr>
        <w:t>Die Umsetzungsverordnung des Sortenschutz- und Saatgutgesetzes (Verordnung des Ministeriums für Landwirtschaf</w:t>
      </w:r>
      <w:r>
        <w:rPr>
          <w:color w:val="000000" w:themeColor="text1"/>
        </w:rPr>
        <w:t>t, Forsten und Fischerei (MAFF)</w:t>
      </w:r>
      <w:r w:rsidRPr="00B26F10">
        <w:rPr>
          <w:color w:val="000000" w:themeColor="text1"/>
        </w:rPr>
        <w:t xml:space="preserve"> Nr. 83 vom 3. Dezember 1998) wurde geändert und trat am 23. März 2018 in Kraft, um die für Nachbausaatgut verfügbaren vegetativ vermehrten Pflanzengattungen und -arten einzugrenzen.</w:t>
      </w:r>
    </w:p>
    <w:p w:rsidR="005B0EF2" w:rsidRPr="00B26F10" w:rsidRDefault="005B0EF2" w:rsidP="005B0EF2">
      <w:pPr>
        <w:rPr>
          <w:rFonts w:cs="Arial"/>
          <w:lang w:eastAsia="ja-JP"/>
        </w:rPr>
      </w:pPr>
    </w:p>
    <w:p w:rsidR="005B0EF2" w:rsidRPr="00B26F10" w:rsidRDefault="005B0EF2" w:rsidP="005B0EF2">
      <w:pPr>
        <w:rPr>
          <w:rFonts w:cs="Arial"/>
          <w:lang w:eastAsia="ja-JP"/>
        </w:rPr>
      </w:pPr>
    </w:p>
    <w:p w:rsidR="005B0EF2" w:rsidRPr="00B26F10" w:rsidRDefault="005B0EF2" w:rsidP="005B0EF2">
      <w:pPr>
        <w:rPr>
          <w:rFonts w:cs="Arial"/>
        </w:rPr>
      </w:pPr>
      <w:r w:rsidRPr="00B26F10">
        <w:t>2.</w:t>
      </w:r>
      <w:r>
        <w:tab/>
      </w:r>
      <w:r w:rsidRPr="00B26F10">
        <w:rPr>
          <w:u w:val="single"/>
        </w:rPr>
        <w:t>Zusammenarbeit bei der Prüfung</w:t>
      </w:r>
    </w:p>
    <w:p w:rsidR="005B0EF2" w:rsidRPr="00B26F10" w:rsidRDefault="005B0EF2" w:rsidP="005B0EF2">
      <w:pPr>
        <w:rPr>
          <w:rFonts w:cs="Arial"/>
          <w:color w:val="000000" w:themeColor="text1"/>
          <w:lang w:eastAsia="ja-JP"/>
        </w:rPr>
      </w:pPr>
    </w:p>
    <w:p w:rsidR="005B0EF2" w:rsidRPr="00B26F10" w:rsidRDefault="005B0EF2" w:rsidP="005B0EF2">
      <w:pPr>
        <w:rPr>
          <w:rFonts w:cs="Arial"/>
          <w:color w:val="000000" w:themeColor="text1"/>
        </w:rPr>
      </w:pPr>
      <w:r>
        <w:rPr>
          <w:color w:val="000000" w:themeColor="text1"/>
        </w:rPr>
        <w:t>Japan unterzeichnete zwischen 2017 und 2018</w:t>
      </w:r>
      <w:r w:rsidRPr="00B26F10">
        <w:rPr>
          <w:color w:val="000000" w:themeColor="text1"/>
        </w:rPr>
        <w:t xml:space="preserve"> Absichtserklärungen (Memorandum </w:t>
      </w:r>
      <w:proofErr w:type="spellStart"/>
      <w:r w:rsidRPr="00B26F10">
        <w:rPr>
          <w:color w:val="000000" w:themeColor="text1"/>
        </w:rPr>
        <w:t>of</w:t>
      </w:r>
      <w:proofErr w:type="spellEnd"/>
      <w:r w:rsidRPr="00B26F10">
        <w:rPr>
          <w:color w:val="000000" w:themeColor="text1"/>
        </w:rPr>
        <w:t xml:space="preserve"> Understanding (MOC)) über internationale Zusammenarbeit bei der Prüfung für eine wirksame Eintragung von Züchterrechten zwischen vier Mitgliedstaaten, d. h. den Niederlanden, der Türkei, Peru, Kanada und Singapur. Zum 1. Oktober 2018 bestehen insgesamt 15 MOCs.</w:t>
      </w:r>
    </w:p>
    <w:p w:rsidR="005B0EF2" w:rsidRPr="00B26F10" w:rsidRDefault="005B0EF2" w:rsidP="005B0EF2">
      <w:pPr>
        <w:rPr>
          <w:rFonts w:cs="Arial"/>
          <w:lang w:eastAsia="ja-JP"/>
        </w:rPr>
      </w:pPr>
    </w:p>
    <w:p w:rsidR="005B0EF2" w:rsidRPr="00B26F10" w:rsidRDefault="005B0EF2" w:rsidP="005B0EF2">
      <w:pPr>
        <w:rPr>
          <w:rFonts w:cs="Arial"/>
          <w:lang w:eastAsia="ja-JP"/>
        </w:rPr>
      </w:pPr>
    </w:p>
    <w:p w:rsidR="005B0EF2" w:rsidRPr="00B26F10" w:rsidRDefault="005B0EF2" w:rsidP="005B0EF2">
      <w:pPr>
        <w:rPr>
          <w:rFonts w:cs="Arial"/>
          <w:u w:val="single"/>
        </w:rPr>
      </w:pPr>
      <w:r w:rsidRPr="00B26F10">
        <w:t>3.</w:t>
      </w:r>
      <w:r>
        <w:tab/>
      </w:r>
      <w:r w:rsidRPr="00B26F10">
        <w:rPr>
          <w:u w:val="single"/>
        </w:rPr>
        <w:t>Lage auf dem Gebiet der Verwaltung</w:t>
      </w:r>
    </w:p>
    <w:p w:rsidR="005B0EF2" w:rsidRPr="00B26F10" w:rsidRDefault="005B0EF2" w:rsidP="005B0EF2">
      <w:pPr>
        <w:rPr>
          <w:rFonts w:cs="Arial"/>
          <w:lang w:eastAsia="ja-JP"/>
        </w:rPr>
      </w:pPr>
    </w:p>
    <w:p w:rsidR="005B0EF2" w:rsidRPr="00B26F10" w:rsidRDefault="005B0EF2" w:rsidP="005B0EF2">
      <w:pPr>
        <w:rPr>
          <w:rFonts w:cs="Arial"/>
        </w:rPr>
      </w:pPr>
      <w:r w:rsidRPr="00B26F10">
        <w:t>3.1</w:t>
      </w:r>
      <w:r w:rsidRPr="00B26F10">
        <w:tab/>
        <w:t xml:space="preserve">Elektronisches System für die Einreichung von Anträgen </w:t>
      </w:r>
    </w:p>
    <w:p w:rsidR="005B0EF2" w:rsidRPr="00B26F10" w:rsidRDefault="005B0EF2" w:rsidP="005B0EF2">
      <w:pPr>
        <w:rPr>
          <w:rFonts w:cs="Arial"/>
          <w:lang w:eastAsia="ja-JP"/>
        </w:rPr>
      </w:pPr>
    </w:p>
    <w:p w:rsidR="005B0EF2" w:rsidRDefault="005B0EF2" w:rsidP="005B0EF2">
      <w:pPr>
        <w:rPr>
          <w:rFonts w:cs="Arial"/>
        </w:rPr>
      </w:pPr>
      <w:r w:rsidRPr="00B26F10">
        <w:t>Als nationales System führte das MAFF am 26. März 2018 ein elektronisches System für die Einreichung von Anträgen (EAS) für den Sortenschutz ein, um den Komfort für Antragsteller und Züchterrechtsinhaber im japanischen Sortenschutzsystem zu verbessern. Im Rahmen des Systems können Antragsteller das Antragsformular einreichen sowie auch die Antrags- und Eintragungsgebühr elektronisch über die Website bezahlen. Für die UPOV PRISMA-Tätigkeiten hat Japan zur Einführung des japanischen Navigationssystems beigetragen. MAFF tauscht weiterhin technische Informationen mit dem Verbandsbüro aus.</w:t>
      </w:r>
    </w:p>
    <w:p w:rsidR="005B0EF2" w:rsidRDefault="005B0EF2" w:rsidP="005B0EF2">
      <w:pPr>
        <w:rPr>
          <w:rFonts w:cs="Arial"/>
          <w:lang w:eastAsia="ja-JP"/>
        </w:rPr>
      </w:pPr>
    </w:p>
    <w:p w:rsidR="005B0EF2" w:rsidRDefault="005B0EF2" w:rsidP="005B0EF2">
      <w:pPr>
        <w:rPr>
          <w:rFonts w:cs="Arial"/>
          <w:lang w:eastAsia="ja-JP"/>
        </w:rPr>
      </w:pPr>
    </w:p>
    <w:p w:rsidR="005B0EF2" w:rsidRPr="00544D33" w:rsidRDefault="005B0EF2" w:rsidP="005B0EF2">
      <w:pPr>
        <w:rPr>
          <w:rFonts w:cs="Arial"/>
          <w:u w:val="single"/>
        </w:rPr>
      </w:pPr>
      <w:r>
        <w:t>4.</w:t>
      </w:r>
      <w:r>
        <w:tab/>
      </w:r>
      <w:r>
        <w:rPr>
          <w:u w:val="single"/>
        </w:rPr>
        <w:t>Lage auf dem Gebiet der Technik</w:t>
      </w:r>
    </w:p>
    <w:p w:rsidR="005B0EF2" w:rsidRPr="00544D33" w:rsidRDefault="005B0EF2" w:rsidP="005B0EF2">
      <w:pPr>
        <w:rPr>
          <w:rFonts w:cs="Arial"/>
          <w:lang w:eastAsia="ja-JP"/>
        </w:rPr>
      </w:pPr>
    </w:p>
    <w:p w:rsidR="005B0EF2" w:rsidRDefault="005B0EF2" w:rsidP="005B0EF2">
      <w:pPr>
        <w:rPr>
          <w:rFonts w:cs="Arial"/>
        </w:rPr>
      </w:pPr>
      <w:r w:rsidRPr="00B26F10">
        <w:t>Im Jahr 2017 wurden neue na</w:t>
      </w:r>
      <w:r>
        <w:t>tionale Prüfungsrichtlinien für 15</w:t>
      </w:r>
      <w:r w:rsidRPr="00B26F10">
        <w:t xml:space="preserve"> Gattungen und Arten</w:t>
      </w:r>
      <w:r>
        <w:t xml:space="preserve"> erstellt. Bestehende nationale Prüfungsrichtlinien für vier Gattungen und Arten wurden 2017 überarbeitet</w:t>
      </w:r>
      <w:r w:rsidRPr="00B26F10">
        <w:t>, damit sie</w:t>
      </w:r>
      <w:r>
        <w:t xml:space="preserve"> in Einklang</w:t>
      </w:r>
      <w:r w:rsidRPr="00B26F10">
        <w:t xml:space="preserve"> mit de</w:t>
      </w:r>
      <w:r>
        <w:t>n UPOV-Prüfungsrichtlinien stehen</w:t>
      </w:r>
      <w:r w:rsidRPr="00B26F10">
        <w:t>.</w:t>
      </w:r>
    </w:p>
    <w:p w:rsidR="005B0EF2" w:rsidRDefault="005B0EF2" w:rsidP="005B0EF2">
      <w:pPr>
        <w:rPr>
          <w:rFonts w:cs="Arial"/>
          <w:lang w:eastAsia="ja-JP"/>
        </w:rPr>
      </w:pPr>
    </w:p>
    <w:p w:rsidR="005B0EF2" w:rsidRPr="00B26F10" w:rsidRDefault="005B0EF2" w:rsidP="005B0EF2">
      <w:pPr>
        <w:rPr>
          <w:rFonts w:cs="Arial"/>
        </w:rPr>
      </w:pPr>
      <w:proofErr w:type="spellStart"/>
      <w:r w:rsidRPr="00B26F10">
        <w:t>Naktuinbouw</w:t>
      </w:r>
      <w:proofErr w:type="spellEnd"/>
      <w:r w:rsidRPr="00B26F10">
        <w:t xml:space="preserve"> und NCSS haben ein Kalibrierungshandbuch für die DUS-Prüfung erstellt. Kalibrierungshandbücher, die viele </w:t>
      </w:r>
      <w:proofErr w:type="spellStart"/>
      <w:r w:rsidRPr="00B26F10">
        <w:t>Photoaufnahmen</w:t>
      </w:r>
      <w:proofErr w:type="spellEnd"/>
      <w:r w:rsidRPr="00B26F10">
        <w:t xml:space="preserve"> enthalten, die erklären, wie Sortenmerkmale zu erfassen und zu messen sind, werden leicht verständliches Referenzmaterial für Nutzer sein. Aus dieser gemeinsamen Tätigkeit werden 11 Kalibrierungshandbücher entstehen, d. h. </w:t>
      </w:r>
      <w:proofErr w:type="spellStart"/>
      <w:r w:rsidRPr="00B26F10">
        <w:t>Anthurium</w:t>
      </w:r>
      <w:proofErr w:type="spellEnd"/>
      <w:r w:rsidRPr="00B26F10">
        <w:t xml:space="preserve">, Aubergine, Chrysantheme, Gerbera, Tomate, Tulpe, </w:t>
      </w:r>
      <w:proofErr w:type="spellStart"/>
      <w:r w:rsidRPr="00B26F10">
        <w:t>Capsicum</w:t>
      </w:r>
      <w:proofErr w:type="spellEnd"/>
      <w:r w:rsidRPr="00B26F10">
        <w:t>, Rose, Salat, Nelke und Wassermelone</w:t>
      </w:r>
    </w:p>
    <w:p w:rsidR="005B0EF2" w:rsidRPr="00B26F10" w:rsidRDefault="005B0EF2" w:rsidP="005B0EF2">
      <w:pPr>
        <w:rPr>
          <w:rFonts w:cs="Arial"/>
          <w:lang w:eastAsia="ja-JP"/>
        </w:rPr>
      </w:pPr>
    </w:p>
    <w:p w:rsidR="005B0EF2" w:rsidRPr="00B26F10" w:rsidRDefault="005B0EF2" w:rsidP="005B0EF2">
      <w:pPr>
        <w:rPr>
          <w:rFonts w:cs="Arial"/>
        </w:rPr>
      </w:pPr>
      <w:r w:rsidRPr="00B26F10">
        <w:t xml:space="preserve">Vier Handbücher für Rose (Schnittblumenart), Nelke, Salat und Wassermelone wurden fertiggestellt und sind nun auf der Website von NCSS sowie auch von </w:t>
      </w:r>
      <w:proofErr w:type="spellStart"/>
      <w:r w:rsidRPr="00B26F10">
        <w:t>Naktuinbouw</w:t>
      </w:r>
      <w:proofErr w:type="spellEnd"/>
      <w:r w:rsidRPr="00B26F10">
        <w:t xml:space="preserve"> verfügbar: </w:t>
      </w:r>
      <w:hyperlink r:id="rId17" w:history="1">
        <w:r w:rsidRPr="00B26F10">
          <w:rPr>
            <w:rStyle w:val="Hyperlink"/>
          </w:rPr>
          <w:t>http://www.naro.affrc.go.jp/english/ncss/index.html</w:t>
        </w:r>
      </w:hyperlink>
      <w:r w:rsidRPr="00B26F10">
        <w:t xml:space="preserve"> </w:t>
      </w:r>
    </w:p>
    <w:p w:rsidR="005B0EF2" w:rsidRPr="00B26F10" w:rsidRDefault="005B0EF2" w:rsidP="005B0EF2">
      <w:pPr>
        <w:rPr>
          <w:rFonts w:cs="Arial"/>
          <w:lang w:eastAsia="ja-JP"/>
        </w:rPr>
      </w:pPr>
    </w:p>
    <w:p w:rsidR="005B0EF2" w:rsidRPr="00B26F10" w:rsidRDefault="005B0EF2" w:rsidP="005B0EF2">
      <w:pPr>
        <w:rPr>
          <w:rFonts w:cs="Arial"/>
          <w:lang w:eastAsia="ja-JP"/>
        </w:rPr>
      </w:pPr>
    </w:p>
    <w:p w:rsidR="005B0EF2" w:rsidRPr="00B26F10" w:rsidRDefault="005B0EF2" w:rsidP="005B0EF2">
      <w:pPr>
        <w:jc w:val="left"/>
        <w:rPr>
          <w:rFonts w:cs="Arial"/>
          <w:u w:val="single"/>
        </w:rPr>
      </w:pPr>
      <w:r w:rsidRPr="00B26F10">
        <w:t>5.</w:t>
      </w:r>
      <w:r>
        <w:tab/>
      </w:r>
      <w:r w:rsidRPr="00B26F10">
        <w:rPr>
          <w:u w:val="single"/>
        </w:rPr>
        <w:t>Tätigkeiten zur Förderung des Sortenschutzes</w:t>
      </w:r>
    </w:p>
    <w:p w:rsidR="005B0EF2" w:rsidRPr="00B26F10" w:rsidRDefault="005B0EF2" w:rsidP="005B0EF2">
      <w:pPr>
        <w:rPr>
          <w:rFonts w:cs="Arial"/>
          <w:lang w:eastAsia="ja-JP"/>
        </w:rPr>
      </w:pPr>
    </w:p>
    <w:p w:rsidR="005B0EF2" w:rsidRPr="00B26F10" w:rsidRDefault="005B0EF2" w:rsidP="005B0EF2">
      <w:pPr>
        <w:rPr>
          <w:rFonts w:cs="Arial"/>
        </w:rPr>
      </w:pPr>
      <w:r w:rsidRPr="00B26F10">
        <w:t>5.1</w:t>
      </w:r>
      <w:r w:rsidRPr="00B26F10">
        <w:tab/>
        <w:t>Ostasienforum über Sortenschutz (EAPVP-Forum)</w:t>
      </w:r>
    </w:p>
    <w:p w:rsidR="005B0EF2" w:rsidRPr="00B26F10" w:rsidRDefault="005B0EF2" w:rsidP="005B0EF2">
      <w:pPr>
        <w:rPr>
          <w:rFonts w:cs="Arial"/>
          <w:lang w:eastAsia="ja-JP"/>
        </w:rPr>
      </w:pPr>
    </w:p>
    <w:p w:rsidR="005B0EF2" w:rsidRPr="00B26F10" w:rsidRDefault="005B0EF2" w:rsidP="005B0EF2">
      <w:pPr>
        <w:rPr>
          <w:rFonts w:cs="Arial"/>
        </w:rPr>
      </w:pPr>
      <w:r w:rsidRPr="00B26F10">
        <w:t>5.1.1</w:t>
      </w:r>
      <w:r w:rsidRPr="00B26F10">
        <w:tab/>
        <w:t xml:space="preserve">Annahme des Strategischen </w:t>
      </w:r>
      <w:proofErr w:type="spellStart"/>
      <w:r w:rsidRPr="00B26F10">
        <w:t>Zenjahresplans</w:t>
      </w:r>
      <w:proofErr w:type="spellEnd"/>
      <w:r w:rsidRPr="00B26F10">
        <w:t xml:space="preserve"> und der Geschäftsordnung des EAPVP-Forums</w:t>
      </w:r>
    </w:p>
    <w:p w:rsidR="005B0EF2" w:rsidRPr="00B26F10" w:rsidRDefault="005B0EF2" w:rsidP="005B0EF2">
      <w:pPr>
        <w:rPr>
          <w:rFonts w:cs="Arial"/>
          <w:lang w:eastAsia="ja-JP"/>
        </w:rPr>
      </w:pPr>
    </w:p>
    <w:p w:rsidR="005B0EF2" w:rsidRPr="00B26F10" w:rsidRDefault="005B0EF2" w:rsidP="005B0EF2">
      <w:pPr>
        <w:rPr>
          <w:rFonts w:cs="Arial"/>
        </w:rPr>
      </w:pPr>
      <w:r w:rsidRPr="00B26F10">
        <w:t xml:space="preserve">Auf der 10. Jahrestagung des EAPVP-Forums am 11. September 2017 in Nay </w:t>
      </w:r>
      <w:proofErr w:type="spellStart"/>
      <w:r w:rsidRPr="00B26F10">
        <w:t>Pyi</w:t>
      </w:r>
      <w:proofErr w:type="spellEnd"/>
      <w:r w:rsidRPr="00B26F10">
        <w:t xml:space="preserve"> </w:t>
      </w:r>
      <w:proofErr w:type="spellStart"/>
      <w:r w:rsidRPr="00B26F10">
        <w:t>Taw</w:t>
      </w:r>
      <w:proofErr w:type="spellEnd"/>
      <w:r w:rsidRPr="00B26F10">
        <w:t xml:space="preserve"> wurde der strategische Plan des EAPVP für die nächsten zehn Jahre erörtert und erstellt. Seitdem hat das Forum eine Diskussions-Website eröffnet und den Entwurf des Zehnjahres-Strategieplans und den Entwurf der Geschäftsordnung </w:t>
      </w:r>
      <w:r w:rsidRPr="00B26F10">
        <w:lastRenderedPageBreak/>
        <w:t xml:space="preserve">erörtert. Das Forum nahm auf seiner 11. Jahrestagung am 1. August 2018 in  </w:t>
      </w:r>
      <w:proofErr w:type="spellStart"/>
      <w:r w:rsidRPr="00B26F10">
        <w:t>Muntinlupa</w:t>
      </w:r>
      <w:proofErr w:type="spellEnd"/>
      <w:r w:rsidRPr="00B26F10">
        <w:t>, Philippinen, die gemeinsame Ausrichtung des „Zehnjahres-Strategieplans des EAPVP-Forums (2018-2027)” und die „Geschäftsordnung für das EAPVP-Forum“ an</w:t>
      </w:r>
      <w:r w:rsidRPr="00B26F10">
        <w:rPr>
          <w:rStyle w:val="FootnoteReference"/>
          <w:rFonts w:cs="Arial"/>
          <w:lang w:eastAsia="ja-JP"/>
        </w:rPr>
        <w:footnoteReference w:id="2"/>
      </w:r>
      <w:r w:rsidRPr="00B26F10">
        <w:t xml:space="preserve">. Die auf der Tagung angenommenen Dokumente einschließlich des Tagungsberichts sind auf der offiziellen EAPVP-Website verfügbar unter </w:t>
      </w:r>
      <w:hyperlink r:id="rId18" w:history="1">
        <w:r w:rsidRPr="00B26F10">
          <w:rPr>
            <w:rStyle w:val="Hyperlink"/>
          </w:rPr>
          <w:t>https://plant-online.org/11th-eapvp-forum-meeting/</w:t>
        </w:r>
      </w:hyperlink>
      <w:r w:rsidRPr="00B26F10">
        <w:t xml:space="preserve">. Die Tätigkeiten zur Zusammenarbeit im Rahmen des Forums werden im Einklang mit der gemeinsamen Ausrichtung des Zehnjahres-Strategieplans stehen, um die Tätigkeiten zur Zusammenarbeit des Forums effizienter zu gestalten. </w:t>
      </w:r>
    </w:p>
    <w:p w:rsidR="005B0EF2" w:rsidRPr="00B26F10" w:rsidRDefault="005B0EF2" w:rsidP="005B0EF2">
      <w:pPr>
        <w:rPr>
          <w:rFonts w:cs="Arial"/>
          <w:lang w:eastAsia="ja-JP"/>
        </w:rPr>
      </w:pPr>
    </w:p>
    <w:p w:rsidR="005B0EF2" w:rsidRPr="00B26F10" w:rsidRDefault="005B0EF2" w:rsidP="005B0EF2">
      <w:pPr>
        <w:rPr>
          <w:rFonts w:cs="Arial"/>
        </w:rPr>
      </w:pPr>
      <w:r w:rsidRPr="00B26F10">
        <w:t>Der Zehnjahres-Strategieplan besteht aus der „Gemeinsamen Ausrichtung“ und der „Individuellen Umsetzungsstrategie“.</w:t>
      </w:r>
    </w:p>
    <w:p w:rsidR="005B0EF2" w:rsidRPr="00B26F10" w:rsidRDefault="005B0EF2" w:rsidP="005B0EF2">
      <w:pPr>
        <w:rPr>
          <w:rFonts w:cs="Arial"/>
          <w:lang w:eastAsia="ja-JP"/>
        </w:rPr>
      </w:pPr>
    </w:p>
    <w:p w:rsidR="005B0EF2" w:rsidRPr="00B26F10" w:rsidRDefault="005B0EF2" w:rsidP="005B0EF2">
      <w:pPr>
        <w:rPr>
          <w:rFonts w:cs="Arial"/>
        </w:rPr>
      </w:pPr>
      <w:r>
        <w:t>a)</w:t>
      </w:r>
      <w:r>
        <w:tab/>
      </w:r>
      <w:r w:rsidRPr="00B26F10">
        <w:t>Gemeinsame Ausrichtung</w:t>
      </w:r>
    </w:p>
    <w:p w:rsidR="005B0EF2" w:rsidRPr="00B26F10" w:rsidRDefault="005B0EF2" w:rsidP="005B0EF2">
      <w:pPr>
        <w:rPr>
          <w:rFonts w:cs="Arial"/>
        </w:rPr>
      </w:pPr>
      <w:r w:rsidRPr="00B26F10">
        <w:tab/>
        <w:t>„Langfristige Ausrichtung“ ist wie folgt:</w:t>
      </w:r>
    </w:p>
    <w:p w:rsidR="005B0EF2" w:rsidRPr="00B26F10" w:rsidRDefault="005B0EF2" w:rsidP="005B0EF2">
      <w:pPr>
        <w:ind w:left="567"/>
        <w:rPr>
          <w:rFonts w:cs="Arial"/>
          <w:i/>
        </w:rPr>
      </w:pPr>
      <w:r w:rsidRPr="00B26F10">
        <w:rPr>
          <w:i/>
        </w:rPr>
        <w:t xml:space="preserve">Einsetzung wirksamer Sortenschutzsysteme im Einklang mit der Akte von 1991 des UPOV-Übereinkommens unter Forumsmitgliedern, um die Mitgliedschaft aller Forumsmitglieder in der UPOV zu erreichen, als Grundlage für den Aufbau eines effizienten und kooperativen regionalen Sortenschutz-Mechanismus, der die Entwicklung neuer Pflanzensorten in der Region Ostasien fördert, um </w:t>
      </w:r>
      <w:r>
        <w:rPr>
          <w:i/>
        </w:rPr>
        <w:t xml:space="preserve">somit </w:t>
      </w:r>
      <w:r w:rsidRPr="00B26F10">
        <w:rPr>
          <w:i/>
        </w:rPr>
        <w:t>zur Entwicklung einer nachhaltige</w:t>
      </w:r>
      <w:r>
        <w:rPr>
          <w:i/>
        </w:rPr>
        <w:t>n Landwirtschaft und zur Erziel</w:t>
      </w:r>
      <w:r w:rsidRPr="00B26F10">
        <w:rPr>
          <w:i/>
        </w:rPr>
        <w:t>ung der Ernährungssicherheit beizutragen.</w:t>
      </w:r>
    </w:p>
    <w:p w:rsidR="005B0EF2" w:rsidRPr="00B26F10" w:rsidRDefault="005B0EF2" w:rsidP="005B0EF2">
      <w:pPr>
        <w:rPr>
          <w:rFonts w:cs="Arial"/>
          <w:lang w:eastAsia="ja-JP"/>
        </w:rPr>
      </w:pPr>
    </w:p>
    <w:p w:rsidR="005B0EF2" w:rsidRPr="00B26F10" w:rsidRDefault="005B0EF2" w:rsidP="005B0EF2">
      <w:pPr>
        <w:rPr>
          <w:rFonts w:cs="Arial"/>
        </w:rPr>
      </w:pPr>
      <w:r w:rsidRPr="00B26F10">
        <w:t>b)</w:t>
      </w:r>
      <w:r w:rsidRPr="00B26F10">
        <w:tab/>
        <w:t>Individuelle Umsetzungsstrategie</w:t>
      </w:r>
    </w:p>
    <w:p w:rsidR="005B0EF2" w:rsidRPr="00B26F10" w:rsidRDefault="005B0EF2" w:rsidP="005B0EF2">
      <w:pPr>
        <w:ind w:left="567"/>
        <w:rPr>
          <w:rFonts w:cs="Arial"/>
          <w:i/>
        </w:rPr>
      </w:pPr>
      <w:r w:rsidRPr="00B26F10">
        <w:rPr>
          <w:i/>
        </w:rPr>
        <w:t>Ein individueller Umsetzungs-Strategieplan ist eine von jedem Forumsmitglied erarbeitete Strategie auf nationaler Ebene, die die gemeinsame Ausrichtung und die Ziele widerspiegelt. Die Forumsmitglieder können ihre individuelle Umsetzungsstrategie nach Absprache regelmäßig aktualisieren und sollten sich jedes Mal mit dem Forumsmitglied austauschen.</w:t>
      </w:r>
    </w:p>
    <w:p w:rsidR="005B0EF2" w:rsidRPr="00B26F10" w:rsidRDefault="005B0EF2" w:rsidP="005B0EF2">
      <w:pPr>
        <w:rPr>
          <w:rFonts w:cs="Arial"/>
          <w:lang w:eastAsia="ja-JP"/>
        </w:rPr>
      </w:pPr>
    </w:p>
    <w:p w:rsidR="005B0EF2" w:rsidRPr="00B26F10" w:rsidRDefault="005B0EF2" w:rsidP="005B0EF2">
      <w:pPr>
        <w:rPr>
          <w:rFonts w:cs="Arial"/>
        </w:rPr>
      </w:pPr>
      <w:r w:rsidRPr="00B26F10">
        <w:t>Auf der 11. Jahrestagung des Forums wurde auch die Geschäftso</w:t>
      </w:r>
      <w:r>
        <w:t>rdnung für das EAPVP-Forum</w:t>
      </w:r>
      <w:r w:rsidRPr="00B26F10">
        <w:t xml:space="preserve"> </w:t>
      </w:r>
      <w:r>
        <w:t>angenommen, die das administrative V</w:t>
      </w:r>
      <w:r w:rsidRPr="00B26F10">
        <w:t>erfahren fü</w:t>
      </w:r>
      <w:r>
        <w:t>r den Betrieb des Forums darlegt</w:t>
      </w:r>
      <w:r w:rsidRPr="00B26F10">
        <w:t>. Auf de</w:t>
      </w:r>
      <w:r>
        <w:t>r Grundlage der angenommenen Geschäftsordnung</w:t>
      </w:r>
      <w:r w:rsidRPr="00B26F10">
        <w:t xml:space="preserve"> werden die Mitgliedsländer des Forums voraussichtlich Tätigkeiten zur Zusammenarbeit auf der Grundlage ihrer individuellen Umsetzungsstrategie planen und durchführen und dabei Prioritäten für diese Tätigkeiten im Einklang mit der gemeinsamen Ausrichtung des Zehnjahres-Strategieplans setzen. </w:t>
      </w:r>
    </w:p>
    <w:p w:rsidR="005B0EF2" w:rsidRPr="00B26F10" w:rsidRDefault="005B0EF2" w:rsidP="005B0EF2">
      <w:pPr>
        <w:rPr>
          <w:rFonts w:cs="Arial"/>
          <w:lang w:eastAsia="ja-JP"/>
        </w:rPr>
      </w:pPr>
    </w:p>
    <w:p w:rsidR="005B0EF2" w:rsidRPr="00B26F10" w:rsidRDefault="005B0EF2" w:rsidP="005B0EF2">
      <w:pPr>
        <w:rPr>
          <w:rFonts w:cs="Arial"/>
        </w:rPr>
      </w:pPr>
      <w:r w:rsidRPr="00B26F10">
        <w:t>5.1.2</w:t>
      </w:r>
      <w:r w:rsidRPr="00B26F10">
        <w:tab/>
        <w:t>Ve</w:t>
      </w:r>
      <w:r>
        <w:t>rabschiedung der Liste der Kooperationstätigkeiten</w:t>
      </w:r>
    </w:p>
    <w:p w:rsidR="005B0EF2" w:rsidRPr="00B26F10" w:rsidRDefault="005B0EF2" w:rsidP="005B0EF2">
      <w:pPr>
        <w:rPr>
          <w:rFonts w:cs="Arial"/>
          <w:lang w:eastAsia="ja-JP"/>
        </w:rPr>
      </w:pPr>
    </w:p>
    <w:p w:rsidR="005B0EF2" w:rsidRPr="00B26F10" w:rsidRDefault="005B0EF2" w:rsidP="005B0EF2">
      <w:pPr>
        <w:rPr>
          <w:rFonts w:cs="Arial"/>
        </w:rPr>
      </w:pPr>
      <w:r w:rsidRPr="00B26F10">
        <w:t>Die 11. Jahrestag</w:t>
      </w:r>
      <w:r>
        <w:t>ung des Forums betrachtete die Kooperationst</w:t>
      </w:r>
      <w:r w:rsidRPr="00B26F10">
        <w:t>ätigkeiten aus der Sicht der gemeinsamen Ausrichtung des Zehnjahres-Strategiepl</w:t>
      </w:r>
      <w:r>
        <w:t>ans gemäß der Bestimmung der Geschäftsordnung</w:t>
      </w:r>
      <w:r w:rsidRPr="00B26F10">
        <w:t xml:space="preserve"> und nahm die Liste der Tätigkeiten zur Zusammenarbeit im Jahr 2018 wie folgt an:</w:t>
      </w:r>
    </w:p>
    <w:p w:rsidR="005B0EF2" w:rsidRPr="00B26F10" w:rsidRDefault="005B0EF2" w:rsidP="005B0EF2">
      <w:pPr>
        <w:rPr>
          <w:rFonts w:cs="Arial"/>
          <w:lang w:eastAsia="ja-JP"/>
        </w:rPr>
      </w:pPr>
    </w:p>
    <w:p w:rsidR="005B0EF2" w:rsidRPr="00B26F10" w:rsidRDefault="005B0EF2" w:rsidP="005B0EF2">
      <w:pPr>
        <w:rPr>
          <w:rFonts w:cs="Arial"/>
        </w:rPr>
      </w:pPr>
      <w:r w:rsidRPr="00B26F10">
        <w:t>a)</w:t>
      </w:r>
      <w:r w:rsidRPr="00B26F10">
        <w:tab/>
        <w:t>Länderspezifische Tätigkeiten zur Erreichung von Ziel 1</w:t>
      </w:r>
    </w:p>
    <w:p w:rsidR="005B0EF2" w:rsidRPr="00B26F10" w:rsidRDefault="005B0EF2" w:rsidP="005B0EF2">
      <w:pPr>
        <w:rPr>
          <w:rFonts w:cs="Arial"/>
          <w:lang w:eastAsia="ja-JP"/>
        </w:rPr>
      </w:pPr>
    </w:p>
    <w:p w:rsidR="005B0EF2" w:rsidRPr="00B26F10" w:rsidRDefault="005B0EF2" w:rsidP="005B0EF2">
      <w:pPr>
        <w:ind w:left="567" w:hanging="283"/>
        <w:rPr>
          <w:rFonts w:cs="Arial"/>
        </w:rPr>
      </w:pPr>
      <w:r>
        <w:t xml:space="preserve">i. </w:t>
      </w:r>
      <w:r>
        <w:tab/>
        <w:t>Ausarbeit</w:t>
      </w:r>
      <w:r w:rsidRPr="00B26F10">
        <w:t>ung nationaler Sortenschutzgesetze</w:t>
      </w:r>
      <w:r>
        <w:t xml:space="preserve"> und -Verordnungen mit Unterstützung durch</w:t>
      </w:r>
      <w:r w:rsidRPr="00B26F10">
        <w:t xml:space="preserve"> </w:t>
      </w:r>
      <w:r>
        <w:t>das Verbandsbüro</w:t>
      </w:r>
      <w:r w:rsidRPr="00B26F10">
        <w:t>:</w:t>
      </w:r>
    </w:p>
    <w:p w:rsidR="005B0EF2" w:rsidRPr="00B26F10" w:rsidRDefault="005B0EF2" w:rsidP="005B0EF2">
      <w:pPr>
        <w:ind w:left="567"/>
        <w:rPr>
          <w:rFonts w:cs="Arial"/>
          <w:i/>
        </w:rPr>
      </w:pPr>
      <w:r w:rsidRPr="00B26F10">
        <w:rPr>
          <w:i/>
        </w:rPr>
        <w:t>Rechtsberatung zur Harmonisierung des Schutzes neuer Pflanzensorten 20XX mit dem UPOV-Übereinkommen 1991 (Malaysia)</w:t>
      </w:r>
    </w:p>
    <w:p w:rsidR="005B0EF2" w:rsidRPr="00B26F10" w:rsidRDefault="005B0EF2" w:rsidP="005B0EF2">
      <w:pPr>
        <w:ind w:left="567" w:hanging="283"/>
        <w:rPr>
          <w:rFonts w:cs="Arial"/>
        </w:rPr>
      </w:pPr>
      <w:r>
        <w:t>ii.</w:t>
      </w:r>
      <w:r>
        <w:tab/>
        <w:t>Einsetz</w:t>
      </w:r>
      <w:r w:rsidRPr="00B26F10">
        <w:t>ung bzw. Stärkung der nationalen Verwaltungsverfahren für die Umsetzung des Sortenschutzsystems von der Antragstellung bis zur Erteilung von Rechten:</w:t>
      </w:r>
    </w:p>
    <w:p w:rsidR="005B0EF2" w:rsidRPr="00B26F10" w:rsidRDefault="005B0EF2" w:rsidP="005B0EF2">
      <w:pPr>
        <w:ind w:left="567"/>
        <w:rPr>
          <w:rFonts w:cs="Arial"/>
          <w:i/>
        </w:rPr>
      </w:pPr>
      <w:r w:rsidRPr="00B26F10">
        <w:rPr>
          <w:i/>
        </w:rPr>
        <w:t>Workshop zur Gestaltung der Datenbank für Vergleichssorten der Hauptpflanzen (Reis, Mais und schwarze Linse) und DUS-Bewertung (Myanmar)</w:t>
      </w:r>
    </w:p>
    <w:p w:rsidR="005B0EF2" w:rsidRPr="00B26F10" w:rsidRDefault="005B0EF2" w:rsidP="005B0EF2">
      <w:pPr>
        <w:ind w:left="567" w:hanging="283"/>
        <w:rPr>
          <w:rFonts w:cs="Arial"/>
        </w:rPr>
      </w:pPr>
      <w:r w:rsidRPr="00B26F10">
        <w:t>iii.</w:t>
      </w:r>
      <w:r w:rsidRPr="00B26F10">
        <w:tab/>
        <w:t>Kapazitätsaufbau für die Prüfung von Anträgen:</w:t>
      </w:r>
    </w:p>
    <w:p w:rsidR="005B0EF2" w:rsidRPr="00B26F10" w:rsidRDefault="005B0EF2" w:rsidP="005B0EF2">
      <w:pPr>
        <w:ind w:left="567"/>
        <w:rPr>
          <w:rFonts w:cs="Arial"/>
          <w:i/>
        </w:rPr>
      </w:pPr>
      <w:r w:rsidRPr="00B26F10">
        <w:rPr>
          <w:i/>
        </w:rPr>
        <w:t xml:space="preserve">Folgemaßnahmen zum internationalen Seminar über die Vorteile des Sortenschutzes nach dem UPOV-System und technische Schulungen über DUS-Bewertung und </w:t>
      </w:r>
      <w:proofErr w:type="spellStart"/>
      <w:r w:rsidRPr="00B26F10">
        <w:rPr>
          <w:i/>
        </w:rPr>
        <w:t>Photodokumentation</w:t>
      </w:r>
      <w:proofErr w:type="spellEnd"/>
      <w:r w:rsidRPr="00B26F10">
        <w:rPr>
          <w:i/>
        </w:rPr>
        <w:t xml:space="preserve"> (Philippinen) </w:t>
      </w:r>
    </w:p>
    <w:p w:rsidR="005B0EF2" w:rsidRPr="00B26F10" w:rsidRDefault="005B0EF2" w:rsidP="005B0EF2">
      <w:pPr>
        <w:ind w:left="567" w:hanging="283"/>
        <w:rPr>
          <w:rFonts w:cs="Arial"/>
        </w:rPr>
      </w:pPr>
      <w:r w:rsidRPr="00B26F10">
        <w:t>iv.</w:t>
      </w:r>
      <w:r w:rsidRPr="00B26F10">
        <w:tab/>
        <w:t>Sensibilisierung von maßgeblichen Beamten, politischen Entscheidungsträgern und Interessenvertretern für das UPOV-System (besseres Verständnis des UPOV-Systems und seiner Vorteile usw.):</w:t>
      </w:r>
    </w:p>
    <w:p w:rsidR="005B0EF2" w:rsidRDefault="005B0EF2" w:rsidP="005B0EF2">
      <w:pPr>
        <w:ind w:left="567"/>
        <w:rPr>
          <w:rFonts w:cs="Arial"/>
          <w:i/>
        </w:rPr>
      </w:pPr>
      <w:r w:rsidRPr="00B26F10">
        <w:rPr>
          <w:i/>
        </w:rPr>
        <w:t>Workshop zum Thema Sensibilisierung für den Schutz von Pflanzensorten nach dem UPOV-Übereinkommen (Demokratische Volksrepublik Laos)</w:t>
      </w:r>
    </w:p>
    <w:p w:rsidR="005B0EF2" w:rsidRDefault="005B0EF2" w:rsidP="005B0EF2">
      <w:pPr>
        <w:rPr>
          <w:rFonts w:cs="Arial"/>
          <w:lang w:eastAsia="ja-JP"/>
        </w:rPr>
      </w:pPr>
    </w:p>
    <w:p w:rsidR="005B0EF2" w:rsidRDefault="005B0EF2">
      <w:pPr>
        <w:jc w:val="left"/>
      </w:pPr>
      <w:r>
        <w:br w:type="page"/>
      </w:r>
    </w:p>
    <w:p w:rsidR="005B0EF2" w:rsidRDefault="005B0EF2" w:rsidP="005B0EF2">
      <w:pPr>
        <w:rPr>
          <w:rFonts w:cs="Arial"/>
        </w:rPr>
      </w:pPr>
      <w:r>
        <w:lastRenderedPageBreak/>
        <w:t>b)</w:t>
      </w:r>
      <w:r>
        <w:tab/>
        <w:t>Regionale Tätigkeiten der Zusammenarbeit zur Erreichung von Ziel 2</w:t>
      </w:r>
    </w:p>
    <w:p w:rsidR="005B0EF2" w:rsidRDefault="005B0EF2" w:rsidP="005B0EF2">
      <w:pPr>
        <w:rPr>
          <w:rFonts w:cs="Arial"/>
          <w:lang w:eastAsia="ja-JP"/>
        </w:rPr>
      </w:pPr>
    </w:p>
    <w:p w:rsidR="005B0EF2" w:rsidRPr="00B26F10" w:rsidRDefault="005B0EF2" w:rsidP="005B0EF2">
      <w:pPr>
        <w:ind w:left="567"/>
        <w:rPr>
          <w:rFonts w:cs="Arial"/>
        </w:rPr>
      </w:pPr>
      <w:r w:rsidRPr="00B26F10">
        <w:t>Pilotprojekt zum Aufbau eines regional harmonisierten Sortenschutzmechanismus (vorgeschlagen von Vietnam und Japan):</w:t>
      </w:r>
    </w:p>
    <w:p w:rsidR="005B0EF2" w:rsidRPr="00B26F10" w:rsidRDefault="005B0EF2" w:rsidP="005B0EF2">
      <w:pPr>
        <w:ind w:left="567"/>
        <w:rPr>
          <w:rFonts w:cs="Arial"/>
          <w:lang w:eastAsia="ja-JP"/>
        </w:rPr>
      </w:pPr>
    </w:p>
    <w:p w:rsidR="005B0EF2" w:rsidRDefault="005B0EF2" w:rsidP="005B0EF2">
      <w:pPr>
        <w:ind w:left="567"/>
        <w:rPr>
          <w:rFonts w:cs="Arial"/>
        </w:rPr>
      </w:pPr>
      <w:r w:rsidRPr="00B26F10">
        <w:t xml:space="preserve">Ziel des Projekts </w:t>
      </w:r>
      <w:r>
        <w:t xml:space="preserve">ist </w:t>
      </w:r>
      <w:r w:rsidRPr="00B26F10">
        <w:t>in Phase 1 (2018</w:t>
      </w:r>
      <w:r w:rsidRPr="00B26F10">
        <w:noBreakHyphen/>
        <w:t>2021)</w:t>
      </w:r>
      <w:r>
        <w:t xml:space="preserve"> die Entwicklung eines Muster</w:t>
      </w:r>
      <w:r w:rsidRPr="00B26F10">
        <w:t xml:space="preserve">verfahrens von der Antragstellung bis zur Erteilung des Pflanzenzüchterrechts als Grundlage für einen regional harmonisierten Mechanismus gemäß dem UPOV-Übereinkommen. </w:t>
      </w:r>
      <w:r>
        <w:rPr>
          <w:color w:val="000000" w:themeColor="text1"/>
        </w:rPr>
        <w:t>Gegenwärtig beteiligte</w:t>
      </w:r>
      <w:r w:rsidRPr="00B26F10">
        <w:rPr>
          <w:color w:val="000000" w:themeColor="text1"/>
        </w:rPr>
        <w:t xml:space="preserve"> Länder sind Vietnam und Japan. Myanmar, Malaysia und Brunei Darussalam s</w:t>
      </w:r>
      <w:r>
        <w:rPr>
          <w:color w:val="000000" w:themeColor="text1"/>
        </w:rPr>
        <w:t>ind vorläufige Teilnehmerländer</w:t>
      </w:r>
      <w:r w:rsidRPr="00B26F10">
        <w:rPr>
          <w:color w:val="000000" w:themeColor="text1"/>
        </w:rPr>
        <w:t xml:space="preserve"> und das Verbandsbüro und andere Sortenämter von UPOV-Mitgliedern sind Ressourcenpartner. Die teilnehmenden Länder können entsprechend auf die anderen UPOV-Mitglieder des EAPVP-Forums ausgeweitet werden. </w:t>
      </w:r>
      <w:r w:rsidRPr="00B26F10">
        <w:t>Die erste von Vietnam und Japan</w:t>
      </w:r>
      <w:r>
        <w:t xml:space="preserve"> organisierte</w:t>
      </w:r>
      <w:r w:rsidRPr="00B26F10">
        <w:t xml:space="preserve"> Sitzung des Pilotprojekts fand am 11. Oktober 2018 in Hanoi,</w:t>
      </w:r>
      <w:r>
        <w:t xml:space="preserve"> Vietnam, statt</w:t>
      </w:r>
      <w:r w:rsidRPr="00B26F10">
        <w:t>.</w:t>
      </w:r>
    </w:p>
    <w:p w:rsidR="005B0EF2" w:rsidRDefault="005B0EF2" w:rsidP="005B0EF2">
      <w:pPr>
        <w:rPr>
          <w:rFonts w:cs="Arial"/>
          <w:lang w:eastAsia="ja-JP"/>
        </w:rPr>
      </w:pPr>
    </w:p>
    <w:p w:rsidR="005B0EF2" w:rsidRDefault="005B0EF2" w:rsidP="005B0EF2">
      <w:pPr>
        <w:jc w:val="left"/>
        <w:rPr>
          <w:rFonts w:cs="Arial"/>
          <w:lang w:eastAsia="ja-JP"/>
        </w:rPr>
      </w:pPr>
    </w:p>
    <w:p w:rsidR="005B0EF2" w:rsidRPr="00544D33" w:rsidRDefault="005B0EF2" w:rsidP="005B0EF2">
      <w:pPr>
        <w:rPr>
          <w:rFonts w:cs="Arial"/>
        </w:rPr>
      </w:pPr>
      <w:r>
        <w:t>5.2</w:t>
      </w:r>
      <w:r>
        <w:tab/>
        <w:t>Tätigkeiten der Zusammenarbeit des EAPVP-Forums (September 2017 - Januar 2018)</w:t>
      </w:r>
    </w:p>
    <w:p w:rsidR="005B0EF2" w:rsidRPr="00544D33" w:rsidRDefault="005B0EF2" w:rsidP="005B0EF2">
      <w:pPr>
        <w:rPr>
          <w:rFonts w:cs="Arial"/>
          <w:lang w:eastAsia="ja-JP"/>
        </w:rPr>
      </w:pPr>
    </w:p>
    <w:tbl>
      <w:tblPr>
        <w:tblStyle w:val="TableGrid"/>
        <w:tblW w:w="9923" w:type="dxa"/>
        <w:tblInd w:w="-5" w:type="dxa"/>
        <w:tblLayout w:type="fixed"/>
        <w:tblCellMar>
          <w:top w:w="28" w:type="dxa"/>
          <w:left w:w="28" w:type="dxa"/>
          <w:bottom w:w="28" w:type="dxa"/>
          <w:right w:w="28" w:type="dxa"/>
        </w:tblCellMar>
        <w:tblLook w:val="04A0" w:firstRow="1" w:lastRow="0" w:firstColumn="1" w:lastColumn="0" w:noHBand="0" w:noVBand="1"/>
      </w:tblPr>
      <w:tblGrid>
        <w:gridCol w:w="2381"/>
        <w:gridCol w:w="993"/>
        <w:gridCol w:w="1304"/>
        <w:gridCol w:w="2693"/>
        <w:gridCol w:w="2552"/>
      </w:tblGrid>
      <w:tr w:rsidR="005B0EF2" w:rsidRPr="00544D33" w:rsidTr="00A80FE6">
        <w:tc>
          <w:tcPr>
            <w:tcW w:w="2381" w:type="dxa"/>
          </w:tcPr>
          <w:p w:rsidR="005B0EF2" w:rsidRPr="00B26F10" w:rsidRDefault="005B0EF2" w:rsidP="002D69F6">
            <w:pPr>
              <w:keepNext/>
              <w:jc w:val="left"/>
              <w:rPr>
                <w:rFonts w:cs="Arial"/>
                <w:sz w:val="18"/>
              </w:rPr>
            </w:pPr>
            <w:r w:rsidRPr="00B26F10">
              <w:rPr>
                <w:sz w:val="18"/>
              </w:rPr>
              <w:t>Art der Tätigkeit</w:t>
            </w:r>
          </w:p>
        </w:tc>
        <w:tc>
          <w:tcPr>
            <w:tcW w:w="993" w:type="dxa"/>
          </w:tcPr>
          <w:p w:rsidR="005B0EF2" w:rsidRPr="00B26F10" w:rsidRDefault="005B0EF2" w:rsidP="002D69F6">
            <w:pPr>
              <w:keepNext/>
              <w:jc w:val="left"/>
              <w:rPr>
                <w:rFonts w:cs="Arial"/>
                <w:sz w:val="18"/>
              </w:rPr>
            </w:pPr>
            <w:r w:rsidRPr="00B26F10">
              <w:rPr>
                <w:sz w:val="18"/>
              </w:rPr>
              <w:t>Datum</w:t>
            </w:r>
          </w:p>
        </w:tc>
        <w:tc>
          <w:tcPr>
            <w:tcW w:w="1304" w:type="dxa"/>
          </w:tcPr>
          <w:p w:rsidR="005B0EF2" w:rsidRPr="00B26F10" w:rsidRDefault="005B0EF2" w:rsidP="002D69F6">
            <w:pPr>
              <w:keepNext/>
              <w:jc w:val="left"/>
              <w:rPr>
                <w:rFonts w:cs="Arial"/>
                <w:sz w:val="18"/>
              </w:rPr>
            </w:pPr>
            <w:r w:rsidRPr="00B26F10">
              <w:rPr>
                <w:sz w:val="18"/>
              </w:rPr>
              <w:t>Ort</w:t>
            </w:r>
          </w:p>
        </w:tc>
        <w:tc>
          <w:tcPr>
            <w:tcW w:w="2693" w:type="dxa"/>
          </w:tcPr>
          <w:p w:rsidR="005B0EF2" w:rsidRPr="00B26F10" w:rsidRDefault="005B0EF2" w:rsidP="002D69F6">
            <w:pPr>
              <w:keepNext/>
              <w:jc w:val="left"/>
              <w:rPr>
                <w:rFonts w:cs="Arial"/>
                <w:sz w:val="18"/>
              </w:rPr>
            </w:pPr>
            <w:r w:rsidRPr="00B26F10">
              <w:rPr>
                <w:sz w:val="18"/>
              </w:rPr>
              <w:t>Zweck der Tätigkeit</w:t>
            </w:r>
          </w:p>
        </w:tc>
        <w:tc>
          <w:tcPr>
            <w:tcW w:w="2552" w:type="dxa"/>
          </w:tcPr>
          <w:p w:rsidR="005B0EF2" w:rsidRPr="00544D33" w:rsidRDefault="005B0EF2" w:rsidP="002D69F6">
            <w:pPr>
              <w:keepNext/>
              <w:jc w:val="left"/>
              <w:rPr>
                <w:rFonts w:cs="Arial"/>
                <w:sz w:val="18"/>
              </w:rPr>
            </w:pPr>
            <w:r>
              <w:rPr>
                <w:sz w:val="18"/>
              </w:rPr>
              <w:t>Teilnehmende Staaten/ Organisationen (Zahl der Teilnehmer pro Staat/Organisation)</w:t>
            </w:r>
          </w:p>
        </w:tc>
      </w:tr>
      <w:tr w:rsidR="005B0EF2" w:rsidRPr="00746819" w:rsidTr="00A80FE6">
        <w:tc>
          <w:tcPr>
            <w:tcW w:w="2381" w:type="dxa"/>
          </w:tcPr>
          <w:p w:rsidR="005B0EF2" w:rsidRPr="00B26F10" w:rsidRDefault="005B0EF2" w:rsidP="002D69F6">
            <w:pPr>
              <w:keepNext/>
              <w:jc w:val="left"/>
              <w:rPr>
                <w:rFonts w:cs="Arial"/>
                <w:sz w:val="18"/>
              </w:rPr>
            </w:pPr>
            <w:r w:rsidRPr="00B26F10">
              <w:rPr>
                <w:sz w:val="18"/>
              </w:rPr>
              <w:t>1. Nationales Seminar zur Sensibilisierung für den Sortenschutz</w:t>
            </w:r>
          </w:p>
        </w:tc>
        <w:tc>
          <w:tcPr>
            <w:tcW w:w="993" w:type="dxa"/>
          </w:tcPr>
          <w:p w:rsidR="005B0EF2" w:rsidRPr="00B26F10" w:rsidRDefault="005B0EF2" w:rsidP="002D69F6">
            <w:pPr>
              <w:keepNext/>
              <w:jc w:val="left"/>
              <w:rPr>
                <w:rFonts w:cs="Arial"/>
                <w:sz w:val="18"/>
              </w:rPr>
            </w:pPr>
            <w:r w:rsidRPr="00B26F10">
              <w:rPr>
                <w:sz w:val="18"/>
              </w:rPr>
              <w:t>12. Sept. 2017</w:t>
            </w:r>
          </w:p>
        </w:tc>
        <w:tc>
          <w:tcPr>
            <w:tcW w:w="1304" w:type="dxa"/>
          </w:tcPr>
          <w:p w:rsidR="005B0EF2" w:rsidRPr="00B26F10" w:rsidRDefault="005B0EF2" w:rsidP="002D69F6">
            <w:pPr>
              <w:keepNext/>
              <w:jc w:val="left"/>
              <w:rPr>
                <w:rFonts w:cs="Arial"/>
                <w:sz w:val="18"/>
              </w:rPr>
            </w:pPr>
            <w:r w:rsidRPr="00B26F10">
              <w:rPr>
                <w:sz w:val="18"/>
              </w:rPr>
              <w:t xml:space="preserve">Nay </w:t>
            </w:r>
            <w:proofErr w:type="spellStart"/>
            <w:r w:rsidRPr="00B26F10">
              <w:rPr>
                <w:sz w:val="18"/>
              </w:rPr>
              <w:t>Pyi</w:t>
            </w:r>
            <w:proofErr w:type="spellEnd"/>
            <w:r w:rsidRPr="00B26F10">
              <w:rPr>
                <w:sz w:val="18"/>
              </w:rPr>
              <w:t xml:space="preserve"> </w:t>
            </w:r>
            <w:proofErr w:type="spellStart"/>
            <w:r w:rsidRPr="00B26F10">
              <w:rPr>
                <w:sz w:val="18"/>
              </w:rPr>
              <w:t>Taw</w:t>
            </w:r>
            <w:proofErr w:type="spellEnd"/>
            <w:r w:rsidRPr="00B26F10">
              <w:rPr>
                <w:sz w:val="18"/>
              </w:rPr>
              <w:t>, Myanmar</w:t>
            </w:r>
          </w:p>
        </w:tc>
        <w:tc>
          <w:tcPr>
            <w:tcW w:w="2693" w:type="dxa"/>
          </w:tcPr>
          <w:p w:rsidR="005B0EF2" w:rsidRPr="00B26F10" w:rsidRDefault="005B0EF2" w:rsidP="002D69F6">
            <w:pPr>
              <w:keepNext/>
              <w:jc w:val="left"/>
              <w:rPr>
                <w:rFonts w:cs="Arial"/>
                <w:sz w:val="18"/>
              </w:rPr>
            </w:pPr>
            <w:r w:rsidRPr="00B26F10">
              <w:rPr>
                <w:sz w:val="18"/>
              </w:rPr>
              <w:t>Sensibilisierung für das Sortenschutzsystem im Einklang mit dem UPOV-Übereinkommen</w:t>
            </w:r>
          </w:p>
        </w:tc>
        <w:tc>
          <w:tcPr>
            <w:tcW w:w="2552" w:type="dxa"/>
          </w:tcPr>
          <w:p w:rsidR="005B0EF2" w:rsidRPr="00746819" w:rsidRDefault="005B0EF2" w:rsidP="002D69F6">
            <w:pPr>
              <w:keepNext/>
              <w:jc w:val="left"/>
              <w:rPr>
                <w:rFonts w:cs="Arial"/>
                <w:sz w:val="18"/>
              </w:rPr>
            </w:pPr>
            <w:r>
              <w:rPr>
                <w:sz w:val="18"/>
              </w:rPr>
              <w:t>Myanmar (115), China (</w:t>
            </w:r>
            <w:r w:rsidR="00A80FE6">
              <w:rPr>
                <w:sz w:val="18"/>
              </w:rPr>
              <w:t>3), Republik Korea (4), Vietnam </w:t>
            </w:r>
            <w:r>
              <w:rPr>
                <w:sz w:val="18"/>
              </w:rPr>
              <w:t xml:space="preserve">(3), Verbandsbüro (2), CPVO (1), GNIS (1), </w:t>
            </w:r>
            <w:proofErr w:type="spellStart"/>
            <w:r>
              <w:rPr>
                <w:sz w:val="18"/>
              </w:rPr>
              <w:t>Naktuinbouw</w:t>
            </w:r>
            <w:proofErr w:type="spellEnd"/>
            <w:r>
              <w:rPr>
                <w:sz w:val="18"/>
              </w:rPr>
              <w:t xml:space="preserve"> (1), Japan (7)</w:t>
            </w:r>
          </w:p>
        </w:tc>
      </w:tr>
      <w:tr w:rsidR="005B0EF2" w:rsidRPr="00746819" w:rsidTr="00A80FE6">
        <w:trPr>
          <w:trHeight w:val="1194"/>
        </w:trPr>
        <w:tc>
          <w:tcPr>
            <w:tcW w:w="2381" w:type="dxa"/>
          </w:tcPr>
          <w:p w:rsidR="005B0EF2" w:rsidRPr="00B26F10" w:rsidRDefault="005B0EF2" w:rsidP="002D69F6">
            <w:pPr>
              <w:keepNext/>
              <w:jc w:val="left"/>
              <w:rPr>
                <w:rFonts w:cs="Arial"/>
                <w:sz w:val="18"/>
              </w:rPr>
            </w:pPr>
            <w:r w:rsidRPr="00B26F10">
              <w:rPr>
                <w:sz w:val="18"/>
              </w:rPr>
              <w:t>2. Orientierung zur DUS-Prüfung von Tomate</w:t>
            </w:r>
          </w:p>
        </w:tc>
        <w:tc>
          <w:tcPr>
            <w:tcW w:w="993" w:type="dxa"/>
          </w:tcPr>
          <w:p w:rsidR="005B0EF2" w:rsidRPr="00B26F10" w:rsidRDefault="005B0EF2" w:rsidP="002D69F6">
            <w:pPr>
              <w:keepNext/>
              <w:jc w:val="left"/>
              <w:rPr>
                <w:rFonts w:cs="Arial"/>
                <w:sz w:val="18"/>
              </w:rPr>
            </w:pPr>
            <w:r w:rsidRPr="00B26F10">
              <w:rPr>
                <w:sz w:val="18"/>
              </w:rPr>
              <w:t>16.-18. Okt. 2017</w:t>
            </w:r>
          </w:p>
        </w:tc>
        <w:tc>
          <w:tcPr>
            <w:tcW w:w="1304" w:type="dxa"/>
          </w:tcPr>
          <w:p w:rsidR="005B0EF2" w:rsidRPr="00B26F10" w:rsidRDefault="005B0EF2" w:rsidP="002D69F6">
            <w:pPr>
              <w:keepNext/>
              <w:jc w:val="left"/>
              <w:rPr>
                <w:rFonts w:cs="Arial"/>
                <w:sz w:val="18"/>
              </w:rPr>
            </w:pPr>
            <w:r w:rsidRPr="00B26F10">
              <w:rPr>
                <w:sz w:val="18"/>
              </w:rPr>
              <w:t>Phnom Penh, Kambodscha</w:t>
            </w:r>
          </w:p>
        </w:tc>
        <w:tc>
          <w:tcPr>
            <w:tcW w:w="2693" w:type="dxa"/>
          </w:tcPr>
          <w:p w:rsidR="005B0EF2" w:rsidRPr="00B26F10" w:rsidRDefault="005B0EF2" w:rsidP="002D69F6">
            <w:pPr>
              <w:keepNext/>
              <w:jc w:val="left"/>
              <w:rPr>
                <w:rFonts w:cs="Arial"/>
                <w:sz w:val="18"/>
              </w:rPr>
            </w:pPr>
            <w:r w:rsidRPr="00B26F10">
              <w:rPr>
                <w:sz w:val="18"/>
              </w:rPr>
              <w:t>Schulung zur DUS-Prüfung von Tomate</w:t>
            </w:r>
          </w:p>
        </w:tc>
        <w:tc>
          <w:tcPr>
            <w:tcW w:w="2552" w:type="dxa"/>
          </w:tcPr>
          <w:p w:rsidR="005B0EF2" w:rsidRPr="00746819" w:rsidRDefault="005B0EF2" w:rsidP="002D69F6">
            <w:pPr>
              <w:keepNext/>
              <w:jc w:val="left"/>
              <w:rPr>
                <w:rFonts w:cs="Arial"/>
                <w:sz w:val="18"/>
              </w:rPr>
            </w:pPr>
            <w:r>
              <w:rPr>
                <w:sz w:val="18"/>
              </w:rPr>
              <w:t>Kambodscha (9), Vietnam (1), Japan (1)</w:t>
            </w:r>
          </w:p>
        </w:tc>
      </w:tr>
      <w:tr w:rsidR="005B0EF2" w:rsidRPr="00746819" w:rsidTr="00A80FE6">
        <w:tc>
          <w:tcPr>
            <w:tcW w:w="2381" w:type="dxa"/>
          </w:tcPr>
          <w:p w:rsidR="005B0EF2" w:rsidRPr="00B26F10" w:rsidRDefault="005B0EF2" w:rsidP="002D69F6">
            <w:pPr>
              <w:keepNext/>
              <w:jc w:val="left"/>
              <w:rPr>
                <w:rFonts w:cs="Arial"/>
                <w:sz w:val="18"/>
              </w:rPr>
            </w:pPr>
            <w:r w:rsidRPr="00B26F10">
              <w:rPr>
                <w:sz w:val="18"/>
              </w:rPr>
              <w:t>3. Die Sortenschutz-Studienreise von Delegierten aus Myanmar</w:t>
            </w:r>
          </w:p>
        </w:tc>
        <w:tc>
          <w:tcPr>
            <w:tcW w:w="993" w:type="dxa"/>
          </w:tcPr>
          <w:p w:rsidR="005B0EF2" w:rsidRPr="00B26F10" w:rsidRDefault="005B0EF2" w:rsidP="002D69F6">
            <w:pPr>
              <w:keepNext/>
              <w:jc w:val="left"/>
              <w:rPr>
                <w:rFonts w:cs="Arial"/>
                <w:sz w:val="18"/>
              </w:rPr>
            </w:pPr>
            <w:r w:rsidRPr="00B26F10">
              <w:rPr>
                <w:sz w:val="18"/>
              </w:rPr>
              <w:t>7.-10. Nov. 2017</w:t>
            </w:r>
          </w:p>
        </w:tc>
        <w:tc>
          <w:tcPr>
            <w:tcW w:w="1304" w:type="dxa"/>
          </w:tcPr>
          <w:p w:rsidR="005B0EF2" w:rsidRPr="00B26F10" w:rsidRDefault="005B0EF2" w:rsidP="002D69F6">
            <w:pPr>
              <w:keepNext/>
              <w:jc w:val="left"/>
              <w:rPr>
                <w:rFonts w:cs="Arial"/>
                <w:sz w:val="18"/>
              </w:rPr>
            </w:pPr>
            <w:r w:rsidRPr="00B26F10">
              <w:rPr>
                <w:sz w:val="18"/>
              </w:rPr>
              <w:t>Hanoi, Vietnam</w:t>
            </w:r>
          </w:p>
        </w:tc>
        <w:tc>
          <w:tcPr>
            <w:tcW w:w="2693" w:type="dxa"/>
          </w:tcPr>
          <w:p w:rsidR="005B0EF2" w:rsidRPr="00B26F10" w:rsidRDefault="005B0EF2" w:rsidP="002D69F6">
            <w:pPr>
              <w:keepNext/>
              <w:jc w:val="left"/>
              <w:rPr>
                <w:rFonts w:cs="Arial"/>
                <w:sz w:val="18"/>
              </w:rPr>
            </w:pPr>
            <w:r w:rsidRPr="00B26F10">
              <w:rPr>
                <w:sz w:val="18"/>
              </w:rPr>
              <w:t>Sensibilisierung für das Sortenschutzsystem im Einklang mit dem UPOV-Übereinkommen</w:t>
            </w:r>
          </w:p>
        </w:tc>
        <w:tc>
          <w:tcPr>
            <w:tcW w:w="2552" w:type="dxa"/>
          </w:tcPr>
          <w:p w:rsidR="005B0EF2" w:rsidRPr="00746819" w:rsidRDefault="005B0EF2" w:rsidP="002D69F6">
            <w:pPr>
              <w:keepNext/>
              <w:jc w:val="left"/>
              <w:rPr>
                <w:rFonts w:cs="Arial"/>
                <w:sz w:val="18"/>
              </w:rPr>
            </w:pPr>
            <w:r>
              <w:rPr>
                <w:sz w:val="18"/>
              </w:rPr>
              <w:t>Kambodscha (2), Vietnam (2)</w:t>
            </w:r>
          </w:p>
        </w:tc>
      </w:tr>
      <w:tr w:rsidR="005B0EF2" w:rsidRPr="00746819" w:rsidTr="00A80FE6">
        <w:tc>
          <w:tcPr>
            <w:tcW w:w="2381" w:type="dxa"/>
          </w:tcPr>
          <w:p w:rsidR="005B0EF2" w:rsidRPr="00B26F10" w:rsidRDefault="005B0EF2" w:rsidP="002D69F6">
            <w:pPr>
              <w:keepNext/>
              <w:jc w:val="left"/>
              <w:rPr>
                <w:rFonts w:cs="Arial"/>
                <w:sz w:val="18"/>
              </w:rPr>
            </w:pPr>
            <w:r w:rsidRPr="00B26F10">
              <w:rPr>
                <w:sz w:val="18"/>
              </w:rPr>
              <w:t>4. Sortenschutz und seine Auswirkungen auf die Sozioökonomie</w:t>
            </w:r>
          </w:p>
        </w:tc>
        <w:tc>
          <w:tcPr>
            <w:tcW w:w="993" w:type="dxa"/>
          </w:tcPr>
          <w:p w:rsidR="005B0EF2" w:rsidRPr="00B26F10" w:rsidRDefault="005B0EF2" w:rsidP="002D69F6">
            <w:pPr>
              <w:keepNext/>
              <w:jc w:val="left"/>
              <w:rPr>
                <w:rFonts w:cs="Arial"/>
                <w:sz w:val="18"/>
              </w:rPr>
            </w:pPr>
            <w:r w:rsidRPr="00B26F10">
              <w:rPr>
                <w:sz w:val="18"/>
              </w:rPr>
              <w:t>20. Nov. 2017</w:t>
            </w:r>
          </w:p>
        </w:tc>
        <w:tc>
          <w:tcPr>
            <w:tcW w:w="1304" w:type="dxa"/>
          </w:tcPr>
          <w:p w:rsidR="005B0EF2" w:rsidRPr="00B26F10" w:rsidRDefault="005B0EF2" w:rsidP="002D69F6">
            <w:pPr>
              <w:keepNext/>
              <w:jc w:val="left"/>
              <w:rPr>
                <w:rFonts w:cs="Arial"/>
                <w:sz w:val="18"/>
              </w:rPr>
            </w:pPr>
            <w:proofErr w:type="spellStart"/>
            <w:r w:rsidRPr="00B26F10">
              <w:rPr>
                <w:sz w:val="18"/>
              </w:rPr>
              <w:t>Tvhai</w:t>
            </w:r>
            <w:proofErr w:type="spellEnd"/>
            <w:r w:rsidRPr="00B26F10">
              <w:rPr>
                <w:sz w:val="18"/>
              </w:rPr>
              <w:t xml:space="preserve"> Nguyen City, Vietnam</w:t>
            </w:r>
          </w:p>
        </w:tc>
        <w:tc>
          <w:tcPr>
            <w:tcW w:w="2693" w:type="dxa"/>
          </w:tcPr>
          <w:p w:rsidR="005B0EF2" w:rsidRPr="00B26F10" w:rsidRDefault="005B0EF2" w:rsidP="002D69F6">
            <w:pPr>
              <w:keepNext/>
              <w:jc w:val="left"/>
              <w:rPr>
                <w:rFonts w:cs="Arial"/>
                <w:sz w:val="18"/>
              </w:rPr>
            </w:pPr>
            <w:r w:rsidRPr="00B26F10">
              <w:rPr>
                <w:sz w:val="18"/>
              </w:rPr>
              <w:t>Stärkung der Kapazität des nationalen Sortenschutzsystems im Einklang mit dem UPOV-Übereinkommen</w:t>
            </w:r>
          </w:p>
        </w:tc>
        <w:tc>
          <w:tcPr>
            <w:tcW w:w="2552" w:type="dxa"/>
          </w:tcPr>
          <w:p w:rsidR="005B0EF2" w:rsidRPr="00746819" w:rsidRDefault="005B0EF2" w:rsidP="002D69F6">
            <w:pPr>
              <w:keepNext/>
              <w:jc w:val="left"/>
              <w:rPr>
                <w:rFonts w:cs="Arial"/>
                <w:sz w:val="18"/>
              </w:rPr>
            </w:pPr>
            <w:r>
              <w:rPr>
                <w:sz w:val="18"/>
              </w:rPr>
              <w:t>Vietnam (149), GNIS (1), Japan (1)</w:t>
            </w:r>
            <w:bookmarkStart w:id="2" w:name="_GoBack"/>
            <w:bookmarkEnd w:id="2"/>
          </w:p>
        </w:tc>
      </w:tr>
      <w:tr w:rsidR="005B0EF2" w:rsidRPr="00746819" w:rsidTr="00A80FE6">
        <w:tc>
          <w:tcPr>
            <w:tcW w:w="2381" w:type="dxa"/>
          </w:tcPr>
          <w:p w:rsidR="005B0EF2" w:rsidRPr="00B26F10" w:rsidRDefault="005B0EF2" w:rsidP="002D69F6">
            <w:pPr>
              <w:keepNext/>
              <w:jc w:val="left"/>
              <w:rPr>
                <w:rFonts w:cs="Arial"/>
                <w:sz w:val="18"/>
              </w:rPr>
            </w:pPr>
            <w:r w:rsidRPr="00B26F10">
              <w:rPr>
                <w:sz w:val="18"/>
              </w:rPr>
              <w:t xml:space="preserve">5. Seminar über den Schutz von Pflanzenzüchtungen 2018 </w:t>
            </w:r>
          </w:p>
        </w:tc>
        <w:tc>
          <w:tcPr>
            <w:tcW w:w="993" w:type="dxa"/>
          </w:tcPr>
          <w:p w:rsidR="005B0EF2" w:rsidRPr="00B26F10" w:rsidRDefault="005B0EF2" w:rsidP="002D69F6">
            <w:pPr>
              <w:keepNext/>
              <w:jc w:val="left"/>
              <w:rPr>
                <w:rFonts w:cs="Arial"/>
                <w:sz w:val="18"/>
              </w:rPr>
            </w:pPr>
            <w:r w:rsidRPr="00B26F10">
              <w:rPr>
                <w:sz w:val="18"/>
              </w:rPr>
              <w:t>8. - 10. Jan. 2018</w:t>
            </w:r>
          </w:p>
        </w:tc>
        <w:tc>
          <w:tcPr>
            <w:tcW w:w="1304" w:type="dxa"/>
          </w:tcPr>
          <w:p w:rsidR="005B0EF2" w:rsidRPr="00B26F10" w:rsidRDefault="005B0EF2" w:rsidP="002D69F6">
            <w:pPr>
              <w:keepNext/>
              <w:jc w:val="left"/>
              <w:rPr>
                <w:rFonts w:cs="Arial"/>
                <w:sz w:val="18"/>
              </w:rPr>
            </w:pPr>
            <w:r w:rsidRPr="00B26F10">
              <w:rPr>
                <w:sz w:val="18"/>
              </w:rPr>
              <w:t>Hangzhou, China</w:t>
            </w:r>
          </w:p>
        </w:tc>
        <w:tc>
          <w:tcPr>
            <w:tcW w:w="2693" w:type="dxa"/>
          </w:tcPr>
          <w:p w:rsidR="005B0EF2" w:rsidRPr="00B26F10" w:rsidRDefault="005B0EF2" w:rsidP="002D69F6">
            <w:pPr>
              <w:keepNext/>
              <w:jc w:val="left"/>
              <w:rPr>
                <w:rFonts w:cs="Arial"/>
                <w:sz w:val="18"/>
              </w:rPr>
            </w:pPr>
            <w:r w:rsidRPr="00B26F10">
              <w:rPr>
                <w:sz w:val="18"/>
              </w:rPr>
              <w:t>Stärkung der Kapazität des nationalen Sortenschutzsystems im Einklang mit dem UPOV-Übereinkommen</w:t>
            </w:r>
          </w:p>
        </w:tc>
        <w:tc>
          <w:tcPr>
            <w:tcW w:w="2552" w:type="dxa"/>
          </w:tcPr>
          <w:p w:rsidR="005B0EF2" w:rsidRPr="00746819" w:rsidRDefault="005B0EF2" w:rsidP="002D69F6">
            <w:pPr>
              <w:keepNext/>
              <w:jc w:val="left"/>
              <w:rPr>
                <w:rFonts w:cs="Arial"/>
                <w:sz w:val="18"/>
              </w:rPr>
            </w:pPr>
            <w:r>
              <w:rPr>
                <w:sz w:val="18"/>
              </w:rPr>
              <w:t>China (150), Indien (1), Vietnam (1), Verbandsbüro (1), USPTO (1) und Japan (3)</w:t>
            </w:r>
          </w:p>
        </w:tc>
      </w:tr>
      <w:tr w:rsidR="005B0EF2" w:rsidRPr="00746819" w:rsidTr="00A80FE6">
        <w:tc>
          <w:tcPr>
            <w:tcW w:w="2381" w:type="dxa"/>
          </w:tcPr>
          <w:p w:rsidR="005B0EF2" w:rsidRPr="00B26F10" w:rsidRDefault="005B0EF2" w:rsidP="002D69F6">
            <w:pPr>
              <w:keepNext/>
              <w:jc w:val="left"/>
              <w:rPr>
                <w:rFonts w:cs="Arial"/>
                <w:sz w:val="18"/>
              </w:rPr>
            </w:pPr>
            <w:r w:rsidRPr="00B26F10">
              <w:rPr>
                <w:sz w:val="18"/>
              </w:rPr>
              <w:t>6. Inländischer Ausbildungslehrgang über TG für Mais</w:t>
            </w:r>
          </w:p>
        </w:tc>
        <w:tc>
          <w:tcPr>
            <w:tcW w:w="993" w:type="dxa"/>
          </w:tcPr>
          <w:p w:rsidR="005B0EF2" w:rsidRPr="00B26F10" w:rsidRDefault="005B0EF2" w:rsidP="002D69F6">
            <w:pPr>
              <w:keepNext/>
              <w:jc w:val="left"/>
              <w:rPr>
                <w:rFonts w:cs="Arial"/>
                <w:sz w:val="18"/>
              </w:rPr>
            </w:pPr>
            <w:r w:rsidRPr="00B26F10">
              <w:rPr>
                <w:sz w:val="18"/>
              </w:rPr>
              <w:t>22. - 26. Jan. 2018</w:t>
            </w:r>
          </w:p>
        </w:tc>
        <w:tc>
          <w:tcPr>
            <w:tcW w:w="1304" w:type="dxa"/>
          </w:tcPr>
          <w:p w:rsidR="005B0EF2" w:rsidRPr="00B26F10" w:rsidRDefault="005B0EF2" w:rsidP="002D69F6">
            <w:pPr>
              <w:keepNext/>
              <w:jc w:val="left"/>
              <w:rPr>
                <w:rFonts w:cs="Arial"/>
                <w:sz w:val="18"/>
              </w:rPr>
            </w:pPr>
            <w:r w:rsidRPr="00B26F10">
              <w:rPr>
                <w:sz w:val="18"/>
              </w:rPr>
              <w:t xml:space="preserve">Nay </w:t>
            </w:r>
            <w:proofErr w:type="spellStart"/>
            <w:r w:rsidRPr="00B26F10">
              <w:rPr>
                <w:sz w:val="18"/>
              </w:rPr>
              <w:t>Pyi</w:t>
            </w:r>
            <w:proofErr w:type="spellEnd"/>
            <w:r w:rsidRPr="00B26F10">
              <w:rPr>
                <w:sz w:val="18"/>
              </w:rPr>
              <w:t xml:space="preserve"> </w:t>
            </w:r>
            <w:proofErr w:type="spellStart"/>
            <w:r w:rsidRPr="00B26F10">
              <w:rPr>
                <w:sz w:val="18"/>
              </w:rPr>
              <w:t>Taw</w:t>
            </w:r>
            <w:proofErr w:type="spellEnd"/>
            <w:r w:rsidRPr="00B26F10">
              <w:rPr>
                <w:sz w:val="18"/>
              </w:rPr>
              <w:t>, Myanmar</w:t>
            </w:r>
          </w:p>
        </w:tc>
        <w:tc>
          <w:tcPr>
            <w:tcW w:w="2693" w:type="dxa"/>
          </w:tcPr>
          <w:p w:rsidR="005B0EF2" w:rsidRPr="00B26F10" w:rsidRDefault="005B0EF2" w:rsidP="002D69F6">
            <w:pPr>
              <w:keepNext/>
              <w:jc w:val="left"/>
              <w:rPr>
                <w:rFonts w:cs="Arial"/>
                <w:sz w:val="18"/>
              </w:rPr>
            </w:pPr>
            <w:r w:rsidRPr="00B26F10">
              <w:rPr>
                <w:sz w:val="18"/>
              </w:rPr>
              <w:t>Schulung zur DUS-Prüfung von Tomate</w:t>
            </w:r>
          </w:p>
        </w:tc>
        <w:tc>
          <w:tcPr>
            <w:tcW w:w="2552" w:type="dxa"/>
          </w:tcPr>
          <w:p w:rsidR="005B0EF2" w:rsidRPr="00746819" w:rsidRDefault="005B0EF2" w:rsidP="002D69F6">
            <w:pPr>
              <w:keepNext/>
              <w:jc w:val="left"/>
              <w:rPr>
                <w:rFonts w:cs="Arial"/>
                <w:sz w:val="18"/>
              </w:rPr>
            </w:pPr>
            <w:r>
              <w:rPr>
                <w:sz w:val="18"/>
              </w:rPr>
              <w:t>Myanmar (30), Vietnam (1), Japan (2)</w:t>
            </w:r>
          </w:p>
        </w:tc>
      </w:tr>
    </w:tbl>
    <w:p w:rsidR="005B0EF2" w:rsidRDefault="005B0EF2" w:rsidP="005B0EF2">
      <w:pPr>
        <w:rPr>
          <w:rFonts w:cs="Arial"/>
          <w:lang w:eastAsia="ja-JP"/>
        </w:rPr>
      </w:pPr>
    </w:p>
    <w:p w:rsidR="005B0EF2" w:rsidRDefault="005B0EF2" w:rsidP="005B0EF2">
      <w:pPr>
        <w:rPr>
          <w:rFonts w:cs="Arial"/>
          <w:lang w:eastAsia="ja-JP"/>
        </w:rPr>
      </w:pPr>
    </w:p>
    <w:p w:rsidR="005B0EF2" w:rsidRPr="00544D33" w:rsidRDefault="005B0EF2" w:rsidP="005B0EF2">
      <w:pPr>
        <w:rPr>
          <w:rFonts w:cs="Arial"/>
        </w:rPr>
      </w:pPr>
      <w:r>
        <w:t>5.3</w:t>
      </w:r>
      <w:r>
        <w:tab/>
        <w:t>Von der japanischen Stelle für internationale Zusammenarbeit (JICA) (Japan) veranstalteter Ausbildungslehrgang.</w:t>
      </w:r>
    </w:p>
    <w:p w:rsidR="005B0EF2" w:rsidRPr="00544D33" w:rsidRDefault="005B0EF2" w:rsidP="005B0EF2">
      <w:pPr>
        <w:rPr>
          <w:rFonts w:cs="Arial"/>
          <w:lang w:eastAsia="ja-JP"/>
        </w:rPr>
      </w:pPr>
    </w:p>
    <w:p w:rsidR="005B0EF2" w:rsidRPr="00544D33" w:rsidRDefault="005B0EF2" w:rsidP="005B0EF2">
      <w:pPr>
        <w:rPr>
          <w:rFonts w:cs="Arial"/>
        </w:rPr>
      </w:pPr>
      <w:r>
        <w:t>Ein dreimonatiger Schulungslehrgang „Sortenschutz und System zur Qualitätskontrolle von Saatgut zur Erleichterung der Verteilung von Hochqualitätssaatgut“ wurde im Anschluss an einen ähnlichen Ausbildungslehrgang im Jahr 2016 in Zusammenarbeit mit dem Verbandsbüro vom 18. Juni bis 21. September 2018 von JICA in Japan und Vietnam mit acht Teilnehmern aus Argentinien, Bangladesch, Kambodscha, Demokratische Volksrepublik Laos, Myanmar, Sri Lanka, Vietnam und Sambia veranstaltet.</w:t>
      </w:r>
    </w:p>
    <w:p w:rsidR="00C75D0F" w:rsidRPr="005B0EF2" w:rsidRDefault="00C75D0F" w:rsidP="005B0EF2"/>
    <w:p w:rsidR="005B0EF2" w:rsidRPr="005B0EF2" w:rsidRDefault="005B0EF2" w:rsidP="005B0EF2"/>
    <w:p w:rsidR="005B0EF2" w:rsidRPr="005B0EF2" w:rsidRDefault="005B0EF2" w:rsidP="005B0EF2"/>
    <w:p w:rsidR="008147E5" w:rsidRPr="001707BB" w:rsidRDefault="008147E5" w:rsidP="008147E5">
      <w:pPr>
        <w:jc w:val="right"/>
      </w:pPr>
      <w:r w:rsidRPr="001707BB">
        <w:t xml:space="preserve">[Ende der Anlage </w:t>
      </w:r>
      <w:r w:rsidR="00C75D0F">
        <w:t>I</w:t>
      </w:r>
      <w:r w:rsidRPr="001707BB">
        <w:t>V und des Dokuments]</w:t>
      </w:r>
    </w:p>
    <w:p w:rsidR="00050E16" w:rsidRPr="001707BB" w:rsidRDefault="00050E16" w:rsidP="009B440E">
      <w:pPr>
        <w:jc w:val="left"/>
      </w:pPr>
    </w:p>
    <w:sectPr w:rsidR="00050E16" w:rsidRPr="001707BB" w:rsidSect="00AE79F5">
      <w:headerReference w:type="defaul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B2D" w:rsidRDefault="00C52B2D" w:rsidP="006655D3">
      <w:r>
        <w:separator/>
      </w:r>
    </w:p>
    <w:p w:rsidR="00C52B2D" w:rsidRDefault="00C52B2D" w:rsidP="006655D3"/>
    <w:p w:rsidR="00C52B2D" w:rsidRDefault="00C52B2D" w:rsidP="006655D3"/>
  </w:endnote>
  <w:endnote w:type="continuationSeparator" w:id="0">
    <w:p w:rsidR="00C52B2D" w:rsidRDefault="00C52B2D" w:rsidP="006655D3">
      <w:r>
        <w:separator/>
      </w:r>
    </w:p>
    <w:p w:rsidR="00C52B2D" w:rsidRPr="00294751" w:rsidRDefault="00C52B2D">
      <w:pPr>
        <w:pStyle w:val="Footer"/>
        <w:spacing w:after="60"/>
        <w:rPr>
          <w:sz w:val="18"/>
          <w:lang w:val="fr-FR"/>
        </w:rPr>
      </w:pPr>
      <w:r w:rsidRPr="00294751">
        <w:rPr>
          <w:sz w:val="18"/>
          <w:lang w:val="fr-FR"/>
        </w:rPr>
        <w:t>[Suite de la note de la page précédente]</w:t>
      </w:r>
    </w:p>
    <w:p w:rsidR="00C52B2D" w:rsidRPr="00294751" w:rsidRDefault="00C52B2D" w:rsidP="006655D3">
      <w:pPr>
        <w:rPr>
          <w:lang w:val="fr-FR"/>
        </w:rPr>
      </w:pPr>
    </w:p>
    <w:p w:rsidR="00C52B2D" w:rsidRPr="00294751" w:rsidRDefault="00C52B2D" w:rsidP="006655D3">
      <w:pPr>
        <w:rPr>
          <w:lang w:val="fr-FR"/>
        </w:rPr>
      </w:pPr>
    </w:p>
  </w:endnote>
  <w:endnote w:type="continuationNotice" w:id="1">
    <w:p w:rsidR="00C52B2D" w:rsidRPr="00294751" w:rsidRDefault="00C52B2D" w:rsidP="006655D3">
      <w:pPr>
        <w:rPr>
          <w:lang w:val="fr-FR"/>
        </w:rPr>
      </w:pPr>
      <w:r w:rsidRPr="00294751">
        <w:rPr>
          <w:lang w:val="fr-FR"/>
        </w:rPr>
        <w:t>[Suite de la note page suivante]</w:t>
      </w:r>
    </w:p>
    <w:p w:rsidR="00C52B2D" w:rsidRPr="00294751" w:rsidRDefault="00C52B2D" w:rsidP="006655D3">
      <w:pPr>
        <w:rPr>
          <w:lang w:val="fr-FR"/>
        </w:rPr>
      </w:pPr>
    </w:p>
    <w:p w:rsidR="00C52B2D" w:rsidRPr="00294751" w:rsidRDefault="00C52B2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B2D" w:rsidRDefault="00C52B2D" w:rsidP="006655D3">
      <w:r>
        <w:separator/>
      </w:r>
    </w:p>
  </w:footnote>
  <w:footnote w:type="continuationSeparator" w:id="0">
    <w:p w:rsidR="00C52B2D" w:rsidRDefault="00C52B2D" w:rsidP="006655D3">
      <w:r>
        <w:separator/>
      </w:r>
    </w:p>
  </w:footnote>
  <w:footnote w:type="continuationNotice" w:id="1">
    <w:p w:rsidR="00C52B2D" w:rsidRPr="00AB530F" w:rsidRDefault="00C52B2D" w:rsidP="00AB530F">
      <w:pPr>
        <w:pStyle w:val="Footer"/>
      </w:pPr>
    </w:p>
  </w:footnote>
  <w:footnote w:id="2">
    <w:p w:rsidR="005B0EF2" w:rsidRDefault="005B0EF2" w:rsidP="005B0EF2">
      <w:pPr>
        <w:pStyle w:val="FootnoteText"/>
      </w:pPr>
      <w:r w:rsidRPr="00B26F10">
        <w:rPr>
          <w:rStyle w:val="FootnoteReference"/>
        </w:rPr>
        <w:footnoteRef/>
      </w:r>
      <w:r w:rsidRPr="00B26F10">
        <w:tab/>
        <w:t>Die Dokumente wurden vorbehaltlich weiterer Stellungnahmen aus China und der Republik Korea innerhalb von sechs Monaten angenommen. Im Falle von Änderungsvorschlägen werden die Dokumente an alle Mitglieder des Forums verbreitet und im Hinblick auf eine Überarbeitung der Dokumente durch Konsens erörtert.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7C1A30" w:rsidP="00EB048E">
    <w:pPr>
      <w:pStyle w:val="Header"/>
      <w:rPr>
        <w:rStyle w:val="PageNumber"/>
      </w:rPr>
    </w:pPr>
    <w:r>
      <w:rPr>
        <w:rStyle w:val="PageNumber"/>
      </w:rPr>
      <w:t>C/52</w:t>
    </w:r>
    <w:r w:rsidR="00667404" w:rsidRPr="00202E38">
      <w:rPr>
        <w:rStyle w:val="PageNumber"/>
      </w:rPr>
      <w:t>/</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76C5F">
      <w:rPr>
        <w:rStyle w:val="PageNumber"/>
        <w:noProof/>
      </w:rPr>
      <w:t>2</w:t>
    </w:r>
    <w:r w:rsidR="00182B99" w:rsidRPr="00202E38">
      <w:rPr>
        <w:rStyle w:val="PageNumber"/>
      </w:rPr>
      <w:fldChar w:fldCharType="end"/>
    </w:r>
  </w:p>
  <w:p w:rsidR="00182B99" w:rsidRPr="00202E38"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F507BD" w:rsidP="00EB048E">
    <w:pPr>
      <w:pStyle w:val="Header"/>
      <w:rPr>
        <w:rStyle w:val="PageNumber"/>
        <w:lang w:val="en-US"/>
      </w:rPr>
    </w:pPr>
    <w:r>
      <w:rPr>
        <w:rStyle w:val="PageNumber"/>
        <w:lang w:val="en-US"/>
      </w:rPr>
      <w:t>C/52/15 Add.</w:t>
    </w:r>
  </w:p>
  <w:p w:rsidR="008147E5" w:rsidRPr="00C5280D" w:rsidRDefault="008147E5" w:rsidP="00EB048E">
    <w:pPr>
      <w:pStyle w:val="Header"/>
      <w:rPr>
        <w:lang w:val="en-US"/>
      </w:rPr>
    </w:pPr>
    <w:r>
      <w:rPr>
        <w:lang w:val="en-US"/>
      </w:rPr>
      <w:t xml:space="preserve">Anlage 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5D0F">
      <w:rPr>
        <w:rStyle w:val="PageNumber"/>
        <w:noProof/>
        <w:lang w:val="en-US"/>
      </w:rPr>
      <w:t>2</w:t>
    </w:r>
    <w:r w:rsidRPr="00C5280D">
      <w:rPr>
        <w:rStyle w:val="PageNumber"/>
        <w:lang w:val="en-US"/>
      </w:rPr>
      <w:fldChar w:fldCharType="end"/>
    </w:r>
  </w:p>
  <w:p w:rsidR="008147E5" w:rsidRPr="00C5280D" w:rsidRDefault="008147E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F507BD" w:rsidP="00EB048E">
    <w:pPr>
      <w:pStyle w:val="Header"/>
      <w:rPr>
        <w:rStyle w:val="PageNumber"/>
        <w:lang w:val="en-US"/>
      </w:rPr>
    </w:pPr>
    <w:r>
      <w:rPr>
        <w:rStyle w:val="PageNumber"/>
        <w:lang w:val="en-US"/>
      </w:rPr>
      <w:t>C/52/15 Add.</w:t>
    </w:r>
  </w:p>
  <w:p w:rsidR="008147E5" w:rsidRPr="00C5280D" w:rsidRDefault="008147E5" w:rsidP="00EB048E">
    <w:pPr>
      <w:pStyle w:val="Header"/>
      <w:rPr>
        <w:lang w:val="en-US"/>
      </w:rPr>
    </w:pPr>
    <w:r>
      <w:rPr>
        <w:lang w:val="en-US"/>
      </w:rPr>
      <w:t xml:space="preserve">Anlage 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80FE6">
      <w:rPr>
        <w:rStyle w:val="PageNumber"/>
        <w:noProof/>
        <w:lang w:val="en-US"/>
      </w:rPr>
      <w:t>2</w:t>
    </w:r>
    <w:r w:rsidRPr="00C5280D">
      <w:rPr>
        <w:rStyle w:val="PageNumber"/>
        <w:lang w:val="en-US"/>
      </w:rPr>
      <w:fldChar w:fldCharType="end"/>
    </w:r>
  </w:p>
  <w:p w:rsidR="008147E5" w:rsidRPr="00C5280D" w:rsidRDefault="008147E5"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E5" w:rsidRPr="00C5280D" w:rsidRDefault="00F507BD" w:rsidP="00EB048E">
    <w:pPr>
      <w:pStyle w:val="Header"/>
      <w:rPr>
        <w:rStyle w:val="PageNumber"/>
        <w:lang w:val="en-US"/>
      </w:rPr>
    </w:pPr>
    <w:r>
      <w:rPr>
        <w:rStyle w:val="PageNumber"/>
        <w:lang w:val="en-US"/>
      </w:rPr>
      <w:t>C/52/15 Add.</w:t>
    </w:r>
  </w:p>
  <w:p w:rsidR="008147E5" w:rsidRPr="00C5280D" w:rsidRDefault="008147E5" w:rsidP="00EB048E">
    <w:pPr>
      <w:pStyle w:val="Header"/>
      <w:rPr>
        <w:lang w:val="en-US"/>
      </w:rPr>
    </w:pPr>
    <w:r>
      <w:rPr>
        <w:lang w:val="en-US"/>
      </w:rPr>
      <w:t xml:space="preserve">Anlage III,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80FE6">
      <w:rPr>
        <w:rStyle w:val="PageNumber"/>
        <w:noProof/>
        <w:lang w:val="en-US"/>
      </w:rPr>
      <w:t>2</w:t>
    </w:r>
    <w:r w:rsidRPr="00C5280D">
      <w:rPr>
        <w:rStyle w:val="PageNumber"/>
        <w:lang w:val="en-US"/>
      </w:rPr>
      <w:fldChar w:fldCharType="end"/>
    </w:r>
  </w:p>
  <w:p w:rsidR="008147E5" w:rsidRPr="00C5280D" w:rsidRDefault="008147E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F507BD" w:rsidP="00EB048E">
    <w:pPr>
      <w:pStyle w:val="Header"/>
      <w:rPr>
        <w:rStyle w:val="PageNumber"/>
        <w:lang w:val="en-US"/>
      </w:rPr>
    </w:pPr>
    <w:r>
      <w:rPr>
        <w:rStyle w:val="PageNumber"/>
        <w:lang w:val="en-US"/>
      </w:rPr>
      <w:t>C/52/15 Add.</w:t>
    </w:r>
  </w:p>
  <w:p w:rsidR="00C158C6" w:rsidRPr="00C5280D" w:rsidRDefault="008147E5" w:rsidP="00EB048E">
    <w:pPr>
      <w:pStyle w:val="Header"/>
      <w:rPr>
        <w:lang w:val="en-US"/>
      </w:rPr>
    </w:pPr>
    <w:r>
      <w:rPr>
        <w:lang w:val="en-US"/>
      </w:rPr>
      <w:t>Anlage</w:t>
    </w:r>
    <w:r w:rsidR="008E248A">
      <w:rPr>
        <w:lang w:val="en-US"/>
      </w:rPr>
      <w:t xml:space="preserve"> I</w:t>
    </w:r>
    <w:r w:rsidR="005B0EF2">
      <w:rPr>
        <w:lang w:val="en-US"/>
      </w:rPr>
      <w:t>V</w:t>
    </w:r>
    <w:r w:rsidR="008E248A">
      <w:rPr>
        <w:lang w:val="en-US"/>
      </w:rPr>
      <w:t xml:space="preserve">, </w:t>
    </w:r>
    <w:proofErr w:type="spellStart"/>
    <w:r>
      <w:rPr>
        <w:lang w:val="en-US"/>
      </w:rPr>
      <w:t>Seite</w:t>
    </w:r>
    <w:proofErr w:type="spellEnd"/>
    <w:r w:rsidR="008E248A" w:rsidRPr="00C5280D">
      <w:rPr>
        <w:lang w:val="en-US"/>
      </w:rPr>
      <w:t xml:space="preserve"> </w:t>
    </w:r>
    <w:r w:rsidR="008E248A" w:rsidRPr="00C5280D">
      <w:rPr>
        <w:rStyle w:val="PageNumber"/>
        <w:lang w:val="en-US"/>
      </w:rPr>
      <w:fldChar w:fldCharType="begin"/>
    </w:r>
    <w:r w:rsidR="008E248A" w:rsidRPr="00C5280D">
      <w:rPr>
        <w:rStyle w:val="PageNumber"/>
        <w:lang w:val="en-US"/>
      </w:rPr>
      <w:instrText xml:space="preserve"> PAGE </w:instrText>
    </w:r>
    <w:r w:rsidR="008E248A" w:rsidRPr="00C5280D">
      <w:rPr>
        <w:rStyle w:val="PageNumber"/>
        <w:lang w:val="en-US"/>
      </w:rPr>
      <w:fldChar w:fldCharType="separate"/>
    </w:r>
    <w:r w:rsidR="00A80FE6">
      <w:rPr>
        <w:rStyle w:val="PageNumber"/>
        <w:noProof/>
        <w:lang w:val="en-US"/>
      </w:rPr>
      <w:t>3</w:t>
    </w:r>
    <w:r w:rsidR="008E248A" w:rsidRPr="00C5280D">
      <w:rPr>
        <w:rStyle w:val="PageNumber"/>
        <w:lang w:val="en-US"/>
      </w:rPr>
      <w:fldChar w:fldCharType="end"/>
    </w:r>
  </w:p>
  <w:p w:rsidR="00C158C6" w:rsidRPr="00C5280D" w:rsidRDefault="00A80FE6"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2" w15:restartNumberingAfterBreak="0">
    <w:nsid w:val="2BC6087D"/>
    <w:multiLevelType w:val="hybridMultilevel"/>
    <w:tmpl w:val="9A788D98"/>
    <w:lvl w:ilvl="0" w:tplc="04070001">
      <w:start w:val="1"/>
      <w:numFmt w:val="bullet"/>
      <w:lvlText w:val=""/>
      <w:lvlJc w:val="left"/>
      <w:pPr>
        <w:ind w:left="930" w:hanging="57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00D05"/>
    <w:multiLevelType w:val="multilevel"/>
    <w:tmpl w:val="4A0294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561102C9"/>
    <w:multiLevelType w:val="hybridMultilevel"/>
    <w:tmpl w:val="4356BDE6"/>
    <w:lvl w:ilvl="0" w:tplc="E70A1F6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num w:numId="1">
    <w:abstractNumId w:val="5"/>
  </w:num>
  <w:num w:numId="2">
    <w:abstractNumId w:val="0"/>
  </w:num>
  <w:num w:numId="3">
    <w:abstractNumId w:val="7"/>
  </w:num>
  <w:num w:numId="4">
    <w:abstractNumId w:val="3"/>
  </w:num>
  <w:num w:numId="5">
    <w:abstractNumId w:val="11"/>
  </w:num>
  <w:num w:numId="6">
    <w:abstractNumId w:val="10"/>
  </w:num>
  <w:num w:numId="7">
    <w:abstractNumId w:val="1"/>
  </w:num>
  <w:num w:numId="8">
    <w:abstractNumId w:val="4"/>
  </w:num>
  <w:num w:numId="9">
    <w:abstractNumId w:val="8"/>
  </w:num>
  <w:num w:numId="10">
    <w:abstractNumId w:val="2"/>
  </w:num>
  <w:num w:numId="11">
    <w:abstractNumId w:val="6"/>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2D"/>
    <w:rsid w:val="00010CF3"/>
    <w:rsid w:val="00011E27"/>
    <w:rsid w:val="000148BC"/>
    <w:rsid w:val="00024AB8"/>
    <w:rsid w:val="00030854"/>
    <w:rsid w:val="00036028"/>
    <w:rsid w:val="00044642"/>
    <w:rsid w:val="000446B9"/>
    <w:rsid w:val="00047E21"/>
    <w:rsid w:val="00050E16"/>
    <w:rsid w:val="00083093"/>
    <w:rsid w:val="00085505"/>
    <w:rsid w:val="000C4E25"/>
    <w:rsid w:val="000C7021"/>
    <w:rsid w:val="000D6BBC"/>
    <w:rsid w:val="000D7780"/>
    <w:rsid w:val="000E636A"/>
    <w:rsid w:val="000F2F11"/>
    <w:rsid w:val="00105929"/>
    <w:rsid w:val="00110C36"/>
    <w:rsid w:val="001131D5"/>
    <w:rsid w:val="00141DB8"/>
    <w:rsid w:val="001707BB"/>
    <w:rsid w:val="00172084"/>
    <w:rsid w:val="0017474A"/>
    <w:rsid w:val="001758C6"/>
    <w:rsid w:val="00182B99"/>
    <w:rsid w:val="00202E38"/>
    <w:rsid w:val="0021332C"/>
    <w:rsid w:val="00213982"/>
    <w:rsid w:val="0024416D"/>
    <w:rsid w:val="002464A3"/>
    <w:rsid w:val="00271911"/>
    <w:rsid w:val="002800A0"/>
    <w:rsid w:val="002801B3"/>
    <w:rsid w:val="00281060"/>
    <w:rsid w:val="002940E8"/>
    <w:rsid w:val="00294751"/>
    <w:rsid w:val="002A6E50"/>
    <w:rsid w:val="002B4298"/>
    <w:rsid w:val="002C256A"/>
    <w:rsid w:val="00305A7F"/>
    <w:rsid w:val="003148B0"/>
    <w:rsid w:val="003152FE"/>
    <w:rsid w:val="00327436"/>
    <w:rsid w:val="00344BD6"/>
    <w:rsid w:val="0035528D"/>
    <w:rsid w:val="00361821"/>
    <w:rsid w:val="00361E9E"/>
    <w:rsid w:val="00376C5F"/>
    <w:rsid w:val="003929A5"/>
    <w:rsid w:val="003959B7"/>
    <w:rsid w:val="003B031A"/>
    <w:rsid w:val="003B4089"/>
    <w:rsid w:val="003C7FBE"/>
    <w:rsid w:val="003D227C"/>
    <w:rsid w:val="003D2B4D"/>
    <w:rsid w:val="0040557F"/>
    <w:rsid w:val="00410AB6"/>
    <w:rsid w:val="00444A88"/>
    <w:rsid w:val="00474DA4"/>
    <w:rsid w:val="00476B4D"/>
    <w:rsid w:val="004805FA"/>
    <w:rsid w:val="004935D2"/>
    <w:rsid w:val="004A663C"/>
    <w:rsid w:val="004B1215"/>
    <w:rsid w:val="004D047D"/>
    <w:rsid w:val="004F1E9E"/>
    <w:rsid w:val="004F305A"/>
    <w:rsid w:val="00512164"/>
    <w:rsid w:val="00520297"/>
    <w:rsid w:val="005338F9"/>
    <w:rsid w:val="0054281C"/>
    <w:rsid w:val="00544581"/>
    <w:rsid w:val="00545E42"/>
    <w:rsid w:val="0055268D"/>
    <w:rsid w:val="00576BE4"/>
    <w:rsid w:val="005A400A"/>
    <w:rsid w:val="005B0EF2"/>
    <w:rsid w:val="005F7B92"/>
    <w:rsid w:val="00612379"/>
    <w:rsid w:val="006153B6"/>
    <w:rsid w:val="0061555F"/>
    <w:rsid w:val="00636CA6"/>
    <w:rsid w:val="00641200"/>
    <w:rsid w:val="00645CA8"/>
    <w:rsid w:val="006655D3"/>
    <w:rsid w:val="00667404"/>
    <w:rsid w:val="006834B5"/>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3D43"/>
    <w:rsid w:val="00784836"/>
    <w:rsid w:val="0079023E"/>
    <w:rsid w:val="007A2854"/>
    <w:rsid w:val="007C1A30"/>
    <w:rsid w:val="007C1D92"/>
    <w:rsid w:val="007C4CB9"/>
    <w:rsid w:val="007C595A"/>
    <w:rsid w:val="007D0B9D"/>
    <w:rsid w:val="007D19B0"/>
    <w:rsid w:val="007F498F"/>
    <w:rsid w:val="0080679D"/>
    <w:rsid w:val="008108B0"/>
    <w:rsid w:val="00811B20"/>
    <w:rsid w:val="008147E5"/>
    <w:rsid w:val="008211B5"/>
    <w:rsid w:val="0082296E"/>
    <w:rsid w:val="00824099"/>
    <w:rsid w:val="00825BFE"/>
    <w:rsid w:val="00833054"/>
    <w:rsid w:val="00846D7C"/>
    <w:rsid w:val="00864C55"/>
    <w:rsid w:val="00867AC1"/>
    <w:rsid w:val="00890DF8"/>
    <w:rsid w:val="008A2505"/>
    <w:rsid w:val="008A743F"/>
    <w:rsid w:val="008C0970"/>
    <w:rsid w:val="008D0BC5"/>
    <w:rsid w:val="008D2CF7"/>
    <w:rsid w:val="008E248A"/>
    <w:rsid w:val="00900C26"/>
    <w:rsid w:val="0090197F"/>
    <w:rsid w:val="00906DDC"/>
    <w:rsid w:val="00907043"/>
    <w:rsid w:val="0092136D"/>
    <w:rsid w:val="00933A67"/>
    <w:rsid w:val="00934E09"/>
    <w:rsid w:val="00936253"/>
    <w:rsid w:val="00940D46"/>
    <w:rsid w:val="00952DD4"/>
    <w:rsid w:val="00965AE7"/>
    <w:rsid w:val="00970FED"/>
    <w:rsid w:val="00992D82"/>
    <w:rsid w:val="00997029"/>
    <w:rsid w:val="009A7339"/>
    <w:rsid w:val="009B440E"/>
    <w:rsid w:val="009D690D"/>
    <w:rsid w:val="009E65B6"/>
    <w:rsid w:val="00A136B3"/>
    <w:rsid w:val="00A24C10"/>
    <w:rsid w:val="00A42AC3"/>
    <w:rsid w:val="00A430CF"/>
    <w:rsid w:val="00A54309"/>
    <w:rsid w:val="00A706D3"/>
    <w:rsid w:val="00A7227F"/>
    <w:rsid w:val="00A80FE6"/>
    <w:rsid w:val="00AA4DFA"/>
    <w:rsid w:val="00AB2B93"/>
    <w:rsid w:val="00AB530F"/>
    <w:rsid w:val="00AB7E5B"/>
    <w:rsid w:val="00AC2883"/>
    <w:rsid w:val="00AE0EF1"/>
    <w:rsid w:val="00AE2937"/>
    <w:rsid w:val="00B0630E"/>
    <w:rsid w:val="00B07301"/>
    <w:rsid w:val="00B11F3E"/>
    <w:rsid w:val="00B224DE"/>
    <w:rsid w:val="00B324D4"/>
    <w:rsid w:val="00B46575"/>
    <w:rsid w:val="00B61777"/>
    <w:rsid w:val="00B84BBD"/>
    <w:rsid w:val="00B97A0B"/>
    <w:rsid w:val="00BA43FB"/>
    <w:rsid w:val="00BA6E5D"/>
    <w:rsid w:val="00BB639A"/>
    <w:rsid w:val="00BC0BD4"/>
    <w:rsid w:val="00BC127D"/>
    <w:rsid w:val="00BC1FE6"/>
    <w:rsid w:val="00C061B6"/>
    <w:rsid w:val="00C2446C"/>
    <w:rsid w:val="00C36AE5"/>
    <w:rsid w:val="00C41F17"/>
    <w:rsid w:val="00C4637D"/>
    <w:rsid w:val="00C527FA"/>
    <w:rsid w:val="00C5280D"/>
    <w:rsid w:val="00C52B2D"/>
    <w:rsid w:val="00C53EB3"/>
    <w:rsid w:val="00C5791C"/>
    <w:rsid w:val="00C63EF3"/>
    <w:rsid w:val="00C66290"/>
    <w:rsid w:val="00C72B7A"/>
    <w:rsid w:val="00C75D0F"/>
    <w:rsid w:val="00C973F2"/>
    <w:rsid w:val="00CA304C"/>
    <w:rsid w:val="00CA774A"/>
    <w:rsid w:val="00CC11B0"/>
    <w:rsid w:val="00CC2841"/>
    <w:rsid w:val="00CF1330"/>
    <w:rsid w:val="00CF7E36"/>
    <w:rsid w:val="00D1312E"/>
    <w:rsid w:val="00D3708D"/>
    <w:rsid w:val="00D40426"/>
    <w:rsid w:val="00D57C96"/>
    <w:rsid w:val="00D57D18"/>
    <w:rsid w:val="00D91203"/>
    <w:rsid w:val="00D95174"/>
    <w:rsid w:val="00DA4973"/>
    <w:rsid w:val="00DA6F36"/>
    <w:rsid w:val="00DB596E"/>
    <w:rsid w:val="00DB7773"/>
    <w:rsid w:val="00DC00EA"/>
    <w:rsid w:val="00DC3802"/>
    <w:rsid w:val="00DE5973"/>
    <w:rsid w:val="00DE7BE9"/>
    <w:rsid w:val="00E07D87"/>
    <w:rsid w:val="00E32F7E"/>
    <w:rsid w:val="00E42477"/>
    <w:rsid w:val="00E50FB5"/>
    <w:rsid w:val="00E5267B"/>
    <w:rsid w:val="00E63C0E"/>
    <w:rsid w:val="00E72D49"/>
    <w:rsid w:val="00E7593C"/>
    <w:rsid w:val="00E7678A"/>
    <w:rsid w:val="00E85AB7"/>
    <w:rsid w:val="00E935F1"/>
    <w:rsid w:val="00E94A81"/>
    <w:rsid w:val="00EA1FFB"/>
    <w:rsid w:val="00EB048E"/>
    <w:rsid w:val="00EB4E9C"/>
    <w:rsid w:val="00EE34DF"/>
    <w:rsid w:val="00EF2F89"/>
    <w:rsid w:val="00F03E98"/>
    <w:rsid w:val="00F1237A"/>
    <w:rsid w:val="00F22CBD"/>
    <w:rsid w:val="00F26258"/>
    <w:rsid w:val="00F272F1"/>
    <w:rsid w:val="00F45372"/>
    <w:rsid w:val="00F507BD"/>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FF79D"/>
  <w15:docId w15:val="{967CC136-E7C5-4BB2-BD19-F1F89A27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6834B5"/>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6834B5"/>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rsid w:val="005B0EF2"/>
    <w:pPr>
      <w:spacing w:before="60"/>
      <w:ind w:left="284" w:hanging="284"/>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147E5"/>
    <w:pPr>
      <w:ind w:left="1134" w:hanging="567"/>
      <w:jc w:val="left"/>
    </w:pPr>
    <w:rPr>
      <w:szCs w:val="22"/>
      <w:lang w:val="en-US"/>
    </w:rPr>
  </w:style>
  <w:style w:type="character" w:customStyle="1" w:styleId="FootnoteTextChar">
    <w:name w:val="Footnote Text Char"/>
    <w:link w:val="FootnoteText"/>
    <w:rsid w:val="005B0EF2"/>
    <w:rPr>
      <w:rFonts w:ascii="Arial" w:hAnsi="Arial"/>
      <w:sz w:val="16"/>
      <w:lang w:val="de-DE"/>
    </w:rPr>
  </w:style>
  <w:style w:type="table" w:styleId="TableGrid">
    <w:name w:val="Table Grid"/>
    <w:basedOn w:val="TableNormal"/>
    <w:rsid w:val="0081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8147E5"/>
    <w:rPr>
      <w:rFonts w:ascii="Arial" w:hAnsi="Arial"/>
      <w:sz w:val="14"/>
    </w:rPr>
  </w:style>
  <w:style w:type="paragraph" w:styleId="BodyTextIndent2">
    <w:name w:val="Body Text Indent 2"/>
    <w:basedOn w:val="Normal"/>
    <w:link w:val="BodyTextIndent2Char"/>
    <w:rsid w:val="008147E5"/>
    <w:pPr>
      <w:spacing w:after="120" w:line="480" w:lineRule="auto"/>
      <w:ind w:left="283"/>
    </w:pPr>
    <w:rPr>
      <w:lang w:val="en-US"/>
    </w:rPr>
  </w:style>
  <w:style w:type="character" w:customStyle="1" w:styleId="BodyTextIndent2Char">
    <w:name w:val="Body Text Indent 2 Char"/>
    <w:basedOn w:val="DefaultParagraphFont"/>
    <w:link w:val="BodyTextIndent2"/>
    <w:rsid w:val="008147E5"/>
    <w:rPr>
      <w:rFonts w:ascii="Arial" w:hAnsi="Arial"/>
    </w:rPr>
  </w:style>
  <w:style w:type="character" w:styleId="Strong">
    <w:name w:val="Strong"/>
    <w:uiPriority w:val="22"/>
    <w:qFormat/>
    <w:rsid w:val="008147E5"/>
    <w:rPr>
      <w:b/>
      <w:bCs/>
    </w:rPr>
  </w:style>
  <w:style w:type="character" w:styleId="Emphasis">
    <w:name w:val="Emphasis"/>
    <w:uiPriority w:val="99"/>
    <w:qFormat/>
    <w:rsid w:val="008147E5"/>
    <w:rPr>
      <w:rFonts w:cs="Times New Roman"/>
      <w:i/>
      <w:iCs/>
    </w:rPr>
  </w:style>
  <w:style w:type="character" w:customStyle="1" w:styleId="Heading7Char">
    <w:name w:val="Heading 7 Char"/>
    <w:basedOn w:val="DefaultParagraphFont"/>
    <w:link w:val="Heading7"/>
    <w:rsid w:val="006834B5"/>
    <w:rPr>
      <w:sz w:val="22"/>
      <w:szCs w:val="22"/>
      <w:u w:val="single"/>
      <w:lang w:val="en-GB"/>
    </w:rPr>
  </w:style>
  <w:style w:type="character" w:customStyle="1" w:styleId="Heading8Char">
    <w:name w:val="Heading 8 Char"/>
    <w:basedOn w:val="DefaultParagraphFont"/>
    <w:link w:val="Heading8"/>
    <w:rsid w:val="006834B5"/>
    <w:rPr>
      <w:rFonts w:ascii="Arial" w:hAnsi="Arial"/>
      <w:u w:val="single"/>
      <w:lang w:val="en-GB" w:eastAsia="pl-PL"/>
    </w:rPr>
  </w:style>
  <w:style w:type="paragraph" w:styleId="ListBullet">
    <w:name w:val="List Bullet"/>
    <w:basedOn w:val="Normal"/>
    <w:rsid w:val="006834B5"/>
    <w:pPr>
      <w:numPr>
        <w:numId w:val="9"/>
      </w:numPr>
      <w:spacing w:after="240"/>
    </w:pPr>
    <w:rPr>
      <w:lang w:val="en-GB"/>
    </w:rPr>
  </w:style>
  <w:style w:type="paragraph" w:customStyle="1" w:styleId="Default">
    <w:name w:val="Default"/>
    <w:rsid w:val="006834B5"/>
    <w:pPr>
      <w:autoSpaceDE w:val="0"/>
      <w:autoSpaceDN w:val="0"/>
      <w:adjustRightInd w:val="0"/>
    </w:pPr>
    <w:rPr>
      <w:rFonts w:ascii="Arial" w:hAnsi="Arial" w:cs="Arial"/>
      <w:color w:val="000000"/>
      <w:sz w:val="24"/>
      <w:szCs w:val="24"/>
    </w:rPr>
  </w:style>
  <w:style w:type="character" w:customStyle="1" w:styleId="StyleDoclangBold">
    <w:name w:val="Style Doc_lang + Bold"/>
    <w:basedOn w:val="Doclang"/>
    <w:rsid w:val="006834B5"/>
    <w:rPr>
      <w:rFonts w:ascii="Arial" w:hAnsi="Arial"/>
      <w:b/>
      <w:bCs/>
      <w:sz w:val="20"/>
      <w:lang w:val="en-US"/>
    </w:rPr>
  </w:style>
  <w:style w:type="paragraph" w:customStyle="1" w:styleId="StyleDocnumber">
    <w:name w:val="Style Doc_number"/>
    <w:basedOn w:val="Docoriginal"/>
    <w:rsid w:val="006834B5"/>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834B5"/>
    <w:pPr>
      <w:spacing w:before="0" w:line="280" w:lineRule="exact"/>
      <w:ind w:left="1361"/>
      <w:contextualSpacing w:val="0"/>
      <w:jc w:val="both"/>
    </w:pPr>
    <w:rPr>
      <w:lang w:val="fr-FR"/>
    </w:rPr>
  </w:style>
  <w:style w:type="paragraph" w:customStyle="1" w:styleId="StyleDocoriginalNotBold">
    <w:name w:val="Style Doc_original + Not Bold"/>
    <w:basedOn w:val="Docoriginal"/>
    <w:link w:val="StyleDocoriginalNotBoldChar"/>
    <w:autoRedefine/>
    <w:rsid w:val="006834B5"/>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6834B5"/>
    <w:rPr>
      <w:rFonts w:ascii="Arial" w:hAnsi="Arial"/>
      <w:b/>
      <w:bCs/>
      <w:spacing w:val="10"/>
      <w:sz w:val="18"/>
      <w:lang w:val="fr-FR"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6834B5"/>
    <w:rPr>
      <w:rFonts w:ascii="Arial" w:hAnsi="Arial"/>
      <w:b/>
      <w:bCs/>
      <w:spacing w:val="10"/>
      <w:sz w:val="18"/>
      <w:lang w:val="fr-FR" w:eastAsia="en-US" w:bidi="ar-SA"/>
    </w:rPr>
  </w:style>
  <w:style w:type="character" w:customStyle="1" w:styleId="StyleDocoriginalNotBold1">
    <w:name w:val="Style Doc_original + Not Bold1"/>
    <w:basedOn w:val="StyleStyleDocoriginalNotBoldNotBoldChar"/>
    <w:rsid w:val="006834B5"/>
    <w:rPr>
      <w:rFonts w:ascii="Arial" w:hAnsi="Arial"/>
      <w:b/>
      <w:bCs/>
      <w:spacing w:val="10"/>
      <w:sz w:val="18"/>
      <w:lang w:val="fr-FR" w:eastAsia="en-US" w:bidi="ar-SA"/>
    </w:rPr>
  </w:style>
  <w:style w:type="character" w:customStyle="1" w:styleId="StyleDocoriginalChar">
    <w:name w:val="Style Doc_original Char"/>
    <w:basedOn w:val="DocoriginalChar"/>
    <w:link w:val="StyleDocoriginal"/>
    <w:rsid w:val="006834B5"/>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834B5"/>
  </w:style>
  <w:style w:type="paragraph" w:styleId="BodyText2">
    <w:name w:val="Body Text 2"/>
    <w:basedOn w:val="Normal"/>
    <w:link w:val="BodyText2Char"/>
    <w:rsid w:val="006834B5"/>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6834B5"/>
    <w:rPr>
      <w:sz w:val="28"/>
      <w:lang w:val="pl-PL" w:eastAsia="pl-PL"/>
    </w:rPr>
  </w:style>
  <w:style w:type="paragraph" w:styleId="BodyText3">
    <w:name w:val="Body Text 3"/>
    <w:basedOn w:val="Normal"/>
    <w:link w:val="BodyText3Char"/>
    <w:rsid w:val="006834B5"/>
    <w:pPr>
      <w:spacing w:after="120"/>
    </w:pPr>
    <w:rPr>
      <w:sz w:val="16"/>
      <w:szCs w:val="16"/>
      <w:lang w:val="en-US"/>
    </w:rPr>
  </w:style>
  <w:style w:type="character" w:customStyle="1" w:styleId="BodyText3Char">
    <w:name w:val="Body Text 3 Char"/>
    <w:basedOn w:val="DefaultParagraphFont"/>
    <w:link w:val="BodyText3"/>
    <w:rsid w:val="006834B5"/>
    <w:rPr>
      <w:rFonts w:ascii="Arial" w:hAnsi="Arial"/>
      <w:sz w:val="16"/>
      <w:szCs w:val="16"/>
    </w:rPr>
  </w:style>
  <w:style w:type="character" w:customStyle="1" w:styleId="shorttext">
    <w:name w:val="short_text"/>
    <w:basedOn w:val="DefaultParagraphFont"/>
    <w:rsid w:val="006834B5"/>
  </w:style>
  <w:style w:type="paragraph" w:customStyle="1" w:styleId="AddressBlock">
    <w:name w:val="Address Block"/>
    <w:basedOn w:val="Normal"/>
    <w:uiPriority w:val="99"/>
    <w:qFormat/>
    <w:rsid w:val="006834B5"/>
    <w:pPr>
      <w:jc w:val="left"/>
    </w:pPr>
    <w:rPr>
      <w:sz w:val="24"/>
      <w:lang w:val="en-NZ"/>
    </w:rPr>
  </w:style>
  <w:style w:type="paragraph" w:styleId="NormalWeb">
    <w:name w:val="Normal (Web)"/>
    <w:basedOn w:val="Normal"/>
    <w:uiPriority w:val="99"/>
    <w:semiHidden/>
    <w:unhideWhenUsed/>
    <w:rsid w:val="006834B5"/>
    <w:pPr>
      <w:spacing w:before="100" w:beforeAutospacing="1" w:after="100" w:afterAutospacing="1"/>
      <w:jc w:val="left"/>
    </w:pPr>
    <w:rPr>
      <w:rFonts w:ascii="Times New Roman" w:hAnsi="Times New Roman"/>
      <w:sz w:val="24"/>
      <w:szCs w:val="24"/>
      <w:lang w:val="en-US"/>
    </w:rPr>
  </w:style>
  <w:style w:type="paragraph" w:styleId="BodyTextIndent">
    <w:name w:val="Body Text Indent"/>
    <w:basedOn w:val="Normal"/>
    <w:link w:val="BodyTextIndentChar"/>
    <w:uiPriority w:val="99"/>
    <w:rsid w:val="006834B5"/>
    <w:pPr>
      <w:widowControl w:val="0"/>
      <w:autoSpaceDE w:val="0"/>
      <w:autoSpaceDN w:val="0"/>
      <w:adjustRightInd w:val="0"/>
      <w:spacing w:after="120"/>
      <w:ind w:left="283"/>
      <w:jc w:val="left"/>
    </w:pPr>
    <w:rPr>
      <w:rFonts w:ascii="Times New Roman" w:hAnsi="Times New Roman"/>
      <w:lang w:val="ru-RU" w:eastAsia="ru-RU"/>
    </w:rPr>
  </w:style>
  <w:style w:type="character" w:customStyle="1" w:styleId="BodyTextIndentChar">
    <w:name w:val="Body Text Indent Char"/>
    <w:basedOn w:val="DefaultParagraphFont"/>
    <w:link w:val="BodyTextIndent"/>
    <w:uiPriority w:val="99"/>
    <w:rsid w:val="006834B5"/>
    <w:rPr>
      <w:lang w:val="ru-RU" w:eastAsia="ru-RU"/>
    </w:rPr>
  </w:style>
  <w:style w:type="paragraph" w:styleId="NoSpacing">
    <w:name w:val="No Spacing"/>
    <w:uiPriority w:val="1"/>
    <w:qFormat/>
    <w:rsid w:val="006834B5"/>
    <w:pPr>
      <w:widowControl w:val="0"/>
      <w:autoSpaceDE w:val="0"/>
      <w:autoSpaceDN w:val="0"/>
      <w:adjustRightInd w:val="0"/>
    </w:pPr>
    <w:rPr>
      <w:lang w:val="ru-RU" w:eastAsia="ru-RU"/>
    </w:rPr>
  </w:style>
  <w:style w:type="character" w:styleId="CommentReference">
    <w:name w:val="annotation reference"/>
    <w:basedOn w:val="DefaultParagraphFont"/>
    <w:semiHidden/>
    <w:unhideWhenUsed/>
    <w:rsid w:val="006834B5"/>
    <w:rPr>
      <w:sz w:val="16"/>
      <w:szCs w:val="16"/>
    </w:rPr>
  </w:style>
  <w:style w:type="paragraph" w:styleId="CommentText">
    <w:name w:val="annotation text"/>
    <w:basedOn w:val="Normal"/>
    <w:link w:val="CommentTextChar"/>
    <w:semiHidden/>
    <w:unhideWhenUsed/>
    <w:rsid w:val="006834B5"/>
    <w:rPr>
      <w:lang w:val="en-US"/>
    </w:rPr>
  </w:style>
  <w:style w:type="character" w:customStyle="1" w:styleId="CommentTextChar">
    <w:name w:val="Comment Text Char"/>
    <w:basedOn w:val="DefaultParagraphFont"/>
    <w:link w:val="CommentText"/>
    <w:semiHidden/>
    <w:rsid w:val="006834B5"/>
    <w:rPr>
      <w:rFonts w:ascii="Arial" w:hAnsi="Arial"/>
    </w:rPr>
  </w:style>
  <w:style w:type="paragraph" w:styleId="CommentSubject">
    <w:name w:val="annotation subject"/>
    <w:basedOn w:val="CommentText"/>
    <w:next w:val="CommentText"/>
    <w:link w:val="CommentSubjectChar"/>
    <w:semiHidden/>
    <w:unhideWhenUsed/>
    <w:rsid w:val="006834B5"/>
    <w:rPr>
      <w:b/>
      <w:bCs/>
    </w:rPr>
  </w:style>
  <w:style w:type="character" w:customStyle="1" w:styleId="CommentSubjectChar">
    <w:name w:val="Comment Subject Char"/>
    <w:basedOn w:val="CommentTextChar"/>
    <w:link w:val="CommentSubject"/>
    <w:semiHidden/>
    <w:rsid w:val="006834B5"/>
    <w:rPr>
      <w:rFonts w:ascii="Arial" w:hAnsi="Arial"/>
      <w:b/>
      <w:bCs/>
    </w:rPr>
  </w:style>
  <w:style w:type="paragraph" w:styleId="Revision">
    <w:name w:val="Revision"/>
    <w:hidden/>
    <w:uiPriority w:val="99"/>
    <w:semiHidden/>
    <w:rsid w:val="006834B5"/>
    <w:rPr>
      <w:rFonts w:ascii="Arial" w:hAnsi="Arial"/>
    </w:rPr>
  </w:style>
  <w:style w:type="character" w:customStyle="1" w:styleId="UnresolvedMention">
    <w:name w:val="Unresolved Mention"/>
    <w:basedOn w:val="DefaultParagraphFont"/>
    <w:uiPriority w:val="99"/>
    <w:semiHidden/>
    <w:unhideWhenUsed/>
    <w:rsid w:val="006834B5"/>
    <w:rPr>
      <w:color w:val="605E5C"/>
      <w:shd w:val="clear" w:color="auto" w:fill="E1DFDD"/>
    </w:rPr>
  </w:style>
  <w:style w:type="table" w:customStyle="1" w:styleId="Tabellenraster1">
    <w:name w:val="Tabellenraster1"/>
    <w:basedOn w:val="TableNormal"/>
    <w:next w:val="TableGrid"/>
    <w:uiPriority w:val="59"/>
    <w:rsid w:val="00F26258"/>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yperlink" Target="https://plant-online.org/11th-eapvp-forum-meet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yperlink" Target="http://www.naro.affrc.go.jp/english/ncss/index.html"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linguee.com/german-english/translation/Italienisch.html"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www.legislation.gov.au/Details/C2018C00361" TargetMode="External"/><Relationship Id="rId14" Type="http://schemas.openxmlformats.org/officeDocument/2006/relationships/hyperlink" Target="https://www.linguee.com/german-english/translation/Italienisc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D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CO" sz="1800" b="1" i="0" baseline="0">
                <a:effectLst/>
              </a:rPr>
              <a:t>Eingegangene Anmeldungen nach Art,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CO" sz="1800" b="1" i="0" baseline="0">
                <a:effectLst/>
              </a:rPr>
              <a:t>Oktober 2017 bis September 2018</a:t>
            </a:r>
            <a:endParaRPr lang="es-CO">
              <a:effectLst/>
            </a:endParaRPr>
          </a:p>
        </c:rich>
      </c:tx>
      <c:layout/>
      <c:overlay val="0"/>
    </c:title>
    <c:autoTitleDeleted val="0"/>
    <c:plotArea>
      <c:layout>
        <c:manualLayout>
          <c:layoutTarget val="inner"/>
          <c:xMode val="edge"/>
          <c:yMode val="edge"/>
          <c:x val="6.7850709957130648E-2"/>
          <c:y val="0.21879243730138773"/>
          <c:w val="0.87885620826452537"/>
          <c:h val="0.49465938071664917"/>
        </c:manualLayout>
      </c:layout>
      <c:barChart>
        <c:barDir val="col"/>
        <c:grouping val="clustered"/>
        <c:varyColors val="1"/>
        <c:ser>
          <c:idx val="0"/>
          <c:order val="0"/>
          <c:tx>
            <c:strRef>
              <c:f>Hoja1!$C$2:$C$3</c:f>
              <c:strCache>
                <c:ptCount val="1"/>
                <c:pt idx="0">
                  <c:v>SOLICITUDES X ESPECIE 2017-10 al 2018-09 Total</c:v>
                </c:pt>
              </c:strCache>
            </c:strRef>
          </c:tx>
          <c:invertIfNegative val="0"/>
          <c:dPt>
            <c:idx val="7"/>
            <c:invertIfNegative val="0"/>
            <c:bubble3D val="0"/>
            <c:spPr>
              <a:solidFill>
                <a:srgbClr val="00B050"/>
              </a:solidFill>
            </c:spPr>
            <c:extLst>
              <c:ext xmlns:c16="http://schemas.microsoft.com/office/drawing/2014/chart" uri="{C3380CC4-5D6E-409C-BE32-E72D297353CC}">
                <c16:uniqueId val="{00000001-1D43-42C2-9884-E6C43BC5893C}"/>
              </c:ext>
            </c:extLst>
          </c:dPt>
          <c:dPt>
            <c:idx val="16"/>
            <c:invertIfNegative val="0"/>
            <c:bubble3D val="0"/>
            <c:spPr>
              <a:solidFill>
                <a:srgbClr val="FF0000"/>
              </a:solidFill>
            </c:spPr>
            <c:extLst>
              <c:ext xmlns:c16="http://schemas.microsoft.com/office/drawing/2014/chart" uri="{C3380CC4-5D6E-409C-BE32-E72D297353CC}">
                <c16:uniqueId val="{00000003-1D43-42C2-9884-E6C43BC5893C}"/>
              </c:ext>
            </c:extLst>
          </c:dPt>
          <c:dPt>
            <c:idx val="18"/>
            <c:invertIfNegative val="0"/>
            <c:bubble3D val="0"/>
            <c:spPr>
              <a:solidFill>
                <a:schemeClr val="accent6">
                  <a:lumMod val="75000"/>
                </a:schemeClr>
              </a:solidFill>
            </c:spPr>
            <c:extLst>
              <c:ext xmlns:c16="http://schemas.microsoft.com/office/drawing/2014/chart" uri="{C3380CC4-5D6E-409C-BE32-E72D297353CC}">
                <c16:uniqueId val="{00000005-1D43-42C2-9884-E6C43BC5893C}"/>
              </c:ext>
            </c:extLst>
          </c:dPt>
          <c:dLbls>
            <c:dLbl>
              <c:idx val="1"/>
              <c:layout>
                <c:manualLayout>
                  <c:x val="-1.8716816281315762E-17"/>
                  <c:y val="1.03492870808030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D43-42C2-9884-E6C43BC5893C}"/>
                </c:ext>
              </c:extLst>
            </c:dLbl>
            <c:dLbl>
              <c:idx val="3"/>
              <c:layout>
                <c:manualLayout>
                  <c:x val="0"/>
                  <c:y val="-1.03492870808029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D43-42C2-9884-E6C43BC5893C}"/>
                </c:ext>
              </c:extLst>
            </c:dLbl>
            <c:dLbl>
              <c:idx val="7"/>
              <c:layout>
                <c:manualLayout>
                  <c:x val="-7.4867265125263047E-17"/>
                  <c:y val="1.03492870808029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1D43-42C2-9884-E6C43BC5893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Hoja1!$B$4:$B$22</c:f>
              <c:strCache>
                <c:ptCount val="19"/>
                <c:pt idx="0">
                  <c:v>AGUACATE</c:v>
                </c:pt>
                <c:pt idx="1">
                  <c:v>ALSTROEMERIA</c:v>
                </c:pt>
                <c:pt idx="2">
                  <c:v>ARANDANO</c:v>
                </c:pt>
                <c:pt idx="3">
                  <c:v>ARROZ</c:v>
                </c:pt>
                <c:pt idx="4">
                  <c:v>CAFÉ</c:v>
                </c:pt>
                <c:pt idx="5">
                  <c:v>CAÑA DE AZÚCAR </c:v>
                </c:pt>
                <c:pt idx="6">
                  <c:v>CLAVEL</c:v>
                </c:pt>
                <c:pt idx="7">
                  <c:v>CRISANTEMO </c:v>
                </c:pt>
                <c:pt idx="8">
                  <c:v>DELPHINIUM</c:v>
                </c:pt>
                <c:pt idx="9">
                  <c:v>ERYNGIUM</c:v>
                </c:pt>
                <c:pt idx="10">
                  <c:v>FRAMBUESA</c:v>
                </c:pt>
                <c:pt idx="11">
                  <c:v>HABICHUELA</c:v>
                </c:pt>
                <c:pt idx="12">
                  <c:v>MORA</c:v>
                </c:pt>
                <c:pt idx="13">
                  <c:v>PASTO</c:v>
                </c:pt>
                <c:pt idx="14">
                  <c:v>PIÑA</c:v>
                </c:pt>
                <c:pt idx="15">
                  <c:v>RANUNCULO</c:v>
                </c:pt>
                <c:pt idx="16">
                  <c:v>ROSA</c:v>
                </c:pt>
                <c:pt idx="17">
                  <c:v>SANDÍA</c:v>
                </c:pt>
                <c:pt idx="18">
                  <c:v>STATICE, LIMONIUM</c:v>
                </c:pt>
              </c:strCache>
            </c:strRef>
          </c:cat>
          <c:val>
            <c:numRef>
              <c:f>Hoja1!$C$4:$C$22</c:f>
              <c:numCache>
                <c:formatCode>General</c:formatCode>
                <c:ptCount val="19"/>
                <c:pt idx="0">
                  <c:v>1</c:v>
                </c:pt>
                <c:pt idx="1">
                  <c:v>11</c:v>
                </c:pt>
                <c:pt idx="2">
                  <c:v>3</c:v>
                </c:pt>
                <c:pt idx="3">
                  <c:v>3</c:v>
                </c:pt>
                <c:pt idx="4">
                  <c:v>2</c:v>
                </c:pt>
                <c:pt idx="5">
                  <c:v>10</c:v>
                </c:pt>
                <c:pt idx="6">
                  <c:v>6</c:v>
                </c:pt>
                <c:pt idx="7">
                  <c:v>47</c:v>
                </c:pt>
                <c:pt idx="8">
                  <c:v>1</c:v>
                </c:pt>
                <c:pt idx="9">
                  <c:v>1</c:v>
                </c:pt>
                <c:pt idx="10">
                  <c:v>1</c:v>
                </c:pt>
                <c:pt idx="11">
                  <c:v>2</c:v>
                </c:pt>
                <c:pt idx="12">
                  <c:v>1</c:v>
                </c:pt>
                <c:pt idx="13">
                  <c:v>2</c:v>
                </c:pt>
                <c:pt idx="14">
                  <c:v>1</c:v>
                </c:pt>
                <c:pt idx="15">
                  <c:v>12</c:v>
                </c:pt>
                <c:pt idx="16">
                  <c:v>30</c:v>
                </c:pt>
                <c:pt idx="17">
                  <c:v>1</c:v>
                </c:pt>
                <c:pt idx="18">
                  <c:v>3</c:v>
                </c:pt>
              </c:numCache>
            </c:numRef>
          </c:val>
          <c:extLst>
            <c:ext xmlns:c16="http://schemas.microsoft.com/office/drawing/2014/chart" uri="{C3380CC4-5D6E-409C-BE32-E72D297353CC}">
              <c16:uniqueId val="{00000008-1D43-42C2-9884-E6C43BC5893C}"/>
            </c:ext>
          </c:extLst>
        </c:ser>
        <c:dLbls>
          <c:showLegendKey val="0"/>
          <c:showVal val="0"/>
          <c:showCatName val="0"/>
          <c:showSerName val="0"/>
          <c:showPercent val="0"/>
          <c:showBubbleSize val="0"/>
        </c:dLbls>
        <c:gapWidth val="150"/>
        <c:axId val="342031744"/>
        <c:axId val="348324992"/>
      </c:barChart>
      <c:catAx>
        <c:axId val="342031744"/>
        <c:scaling>
          <c:orientation val="minMax"/>
        </c:scaling>
        <c:delete val="1"/>
        <c:axPos val="b"/>
        <c:numFmt formatCode="General" sourceLinked="0"/>
        <c:majorTickMark val="out"/>
        <c:minorTickMark val="none"/>
        <c:tickLblPos val="nextTo"/>
        <c:crossAx val="348324992"/>
        <c:crosses val="autoZero"/>
        <c:auto val="0"/>
        <c:lblAlgn val="ctr"/>
        <c:lblOffset val="100"/>
        <c:noMultiLvlLbl val="0"/>
      </c:catAx>
      <c:valAx>
        <c:axId val="348324992"/>
        <c:scaling>
          <c:orientation val="minMax"/>
        </c:scaling>
        <c:delete val="0"/>
        <c:axPos val="l"/>
        <c:majorGridlines/>
        <c:numFmt formatCode="General" sourceLinked="1"/>
        <c:majorTickMark val="out"/>
        <c:minorTickMark val="none"/>
        <c:tickLblPos val="nextTo"/>
        <c:crossAx val="342031744"/>
        <c:crossesAt val="1"/>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CO" sz="1800" b="1">
                <a:effectLst/>
              </a:rPr>
              <a:t>Erteilte</a:t>
            </a:r>
            <a:r>
              <a:rPr lang="es-CO" sz="1800" b="1" baseline="0">
                <a:effectLst/>
              </a:rPr>
              <a:t> Schutztitel Oktober</a:t>
            </a:r>
            <a:r>
              <a:rPr lang="es-CO" sz="1800" b="1">
                <a:effectLst/>
              </a:rPr>
              <a:t> 2017 - </a:t>
            </a:r>
            <a:br>
              <a:rPr lang="es-CO" sz="1800" b="1">
                <a:effectLst/>
              </a:rPr>
            </a:br>
            <a:r>
              <a:rPr lang="es-CO" sz="1800" b="1">
                <a:effectLst/>
              </a:rPr>
              <a:t>September 2018 nach</a:t>
            </a:r>
            <a:r>
              <a:rPr lang="es-CO" sz="1800" b="1" baseline="0">
                <a:effectLst/>
              </a:rPr>
              <a:t> Nationalität</a:t>
            </a:r>
            <a:endParaRPr lang="es-CO" sz="18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layout>
        <c:manualLayout>
          <c:xMode val="edge"/>
          <c:yMode val="edge"/>
          <c:x val="9.6486772486772482E-2"/>
          <c:y val="0"/>
        </c:manualLayout>
      </c:layout>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0.14906220055826352"/>
          <c:y val="0.1781122708757637"/>
          <c:w val="0.48123034620672417"/>
          <c:h val="0.82050087967340701"/>
        </c:manualLayout>
      </c:layout>
      <c:pie3DChart>
        <c:varyColors val="1"/>
        <c:ser>
          <c:idx val="0"/>
          <c:order val="0"/>
          <c:tx>
            <c:strRef>
              <c:f>Hoja2!$C$3</c:f>
              <c:strCache>
                <c:ptCount val="1"/>
                <c:pt idx="0">
                  <c:v>Total</c:v>
                </c:pt>
              </c:strCache>
            </c:strRef>
          </c:tx>
          <c:explosion val="24"/>
          <c:dPt>
            <c:idx val="1"/>
            <c:bubble3D val="0"/>
            <c:spPr>
              <a:solidFill>
                <a:srgbClr val="FF0000"/>
              </a:solidFill>
            </c:spPr>
            <c:extLst>
              <c:ext xmlns:c16="http://schemas.microsoft.com/office/drawing/2014/chart" uri="{C3380CC4-5D6E-409C-BE32-E72D297353CC}">
                <c16:uniqueId val="{00000001-F9B1-4457-B5F1-AC4C792C0C3A}"/>
              </c:ext>
            </c:extLst>
          </c:dPt>
          <c:dPt>
            <c:idx val="2"/>
            <c:bubble3D val="0"/>
            <c:spPr>
              <a:solidFill>
                <a:schemeClr val="bg2">
                  <a:lumMod val="50000"/>
                </a:schemeClr>
              </a:solidFill>
            </c:spPr>
            <c:extLst>
              <c:ext xmlns:c16="http://schemas.microsoft.com/office/drawing/2014/chart" uri="{C3380CC4-5D6E-409C-BE32-E72D297353CC}">
                <c16:uniqueId val="{00000003-F9B1-4457-B5F1-AC4C792C0C3A}"/>
              </c:ext>
            </c:extLst>
          </c:dPt>
          <c:dPt>
            <c:idx val="3"/>
            <c:bubble3D val="0"/>
            <c:spPr>
              <a:solidFill>
                <a:schemeClr val="tx2">
                  <a:lumMod val="60000"/>
                  <a:lumOff val="40000"/>
                </a:schemeClr>
              </a:solidFill>
            </c:spPr>
            <c:extLst>
              <c:ext xmlns:c16="http://schemas.microsoft.com/office/drawing/2014/chart" uri="{C3380CC4-5D6E-409C-BE32-E72D297353CC}">
                <c16:uniqueId val="{00000005-F9B1-4457-B5F1-AC4C792C0C3A}"/>
              </c:ext>
            </c:extLst>
          </c:dPt>
          <c:dPt>
            <c:idx val="6"/>
            <c:bubble3D val="0"/>
            <c:spPr>
              <a:solidFill>
                <a:srgbClr val="92D050"/>
              </a:solidFill>
            </c:spPr>
            <c:extLst>
              <c:ext xmlns:c16="http://schemas.microsoft.com/office/drawing/2014/chart" uri="{C3380CC4-5D6E-409C-BE32-E72D297353CC}">
                <c16:uniqueId val="{00000007-F9B1-4457-B5F1-AC4C792C0C3A}"/>
              </c:ext>
            </c:extLst>
          </c:dPt>
          <c:dPt>
            <c:idx val="8"/>
            <c:bubble3D val="0"/>
            <c:spPr>
              <a:solidFill>
                <a:srgbClr val="FFFF00"/>
              </a:solidFill>
            </c:spPr>
            <c:extLst>
              <c:ext xmlns:c16="http://schemas.microsoft.com/office/drawing/2014/chart" uri="{C3380CC4-5D6E-409C-BE32-E72D297353CC}">
                <c16:uniqueId val="{00000009-F9B1-4457-B5F1-AC4C792C0C3A}"/>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Hoja2!$B$4:$B$15</c:f>
              <c:strCache>
                <c:ptCount val="12"/>
                <c:pt idx="0">
                  <c:v>ALEMANA</c:v>
                </c:pt>
                <c:pt idx="1">
                  <c:v>COLOMBIANA</c:v>
                </c:pt>
                <c:pt idx="2">
                  <c:v>ECUATORIANA</c:v>
                </c:pt>
                <c:pt idx="3">
                  <c:v>ESPAÑOLA</c:v>
                </c:pt>
                <c:pt idx="4">
                  <c:v>ESTADOUNIDENSE</c:v>
                </c:pt>
                <c:pt idx="5">
                  <c:v>FRANCESA</c:v>
                </c:pt>
                <c:pt idx="6">
                  <c:v>HOLANDESA</c:v>
                </c:pt>
                <c:pt idx="7">
                  <c:v>INGLESA</c:v>
                </c:pt>
                <c:pt idx="8">
                  <c:v>ISRAELÍ</c:v>
                </c:pt>
                <c:pt idx="9">
                  <c:v>ITALIANA</c:v>
                </c:pt>
                <c:pt idx="10">
                  <c:v>JAPONESA</c:v>
                </c:pt>
                <c:pt idx="11">
                  <c:v>SUDAFRICANA</c:v>
                </c:pt>
              </c:strCache>
            </c:strRef>
          </c:cat>
          <c:val>
            <c:numRef>
              <c:f>Hoja2!$C$4:$C$15</c:f>
              <c:numCache>
                <c:formatCode>General</c:formatCode>
                <c:ptCount val="12"/>
                <c:pt idx="0">
                  <c:v>5</c:v>
                </c:pt>
                <c:pt idx="1">
                  <c:v>20</c:v>
                </c:pt>
                <c:pt idx="2">
                  <c:v>2</c:v>
                </c:pt>
                <c:pt idx="3">
                  <c:v>4</c:v>
                </c:pt>
                <c:pt idx="4">
                  <c:v>11</c:v>
                </c:pt>
                <c:pt idx="5">
                  <c:v>2</c:v>
                </c:pt>
                <c:pt idx="6">
                  <c:v>37</c:v>
                </c:pt>
                <c:pt idx="7">
                  <c:v>9</c:v>
                </c:pt>
                <c:pt idx="8">
                  <c:v>3</c:v>
                </c:pt>
                <c:pt idx="9">
                  <c:v>2</c:v>
                </c:pt>
                <c:pt idx="10">
                  <c:v>1</c:v>
                </c:pt>
                <c:pt idx="11">
                  <c:v>1</c:v>
                </c:pt>
              </c:numCache>
            </c:numRef>
          </c:val>
          <c:extLst>
            <c:ext xmlns:c16="http://schemas.microsoft.com/office/drawing/2014/chart" uri="{C3380CC4-5D6E-409C-BE32-E72D297353CC}">
              <c16:uniqueId val="{0000000A-F9B1-4457-B5F1-AC4C792C0C3A}"/>
            </c:ext>
          </c:extLst>
        </c:ser>
        <c:dLbls>
          <c:showLegendKey val="0"/>
          <c:showVal val="0"/>
          <c:showCatName val="0"/>
          <c:showSerName val="0"/>
          <c:showPercent val="0"/>
          <c:showBubbleSize val="0"/>
          <c:showLeaderLines val="1"/>
        </c:dLbls>
      </c:pie3DChart>
    </c:plotArea>
    <c:legend>
      <c:legendPos val="r"/>
      <c:layout>
        <c:manualLayout>
          <c:xMode val="edge"/>
          <c:yMode val="edge"/>
          <c:x val="0.73302884703217197"/>
          <c:y val="0.30510548144672101"/>
          <c:w val="0.19514322570759254"/>
          <c:h val="0.6368914666810137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c_52_DE.dotx</Template>
  <TotalTime>9</TotalTime>
  <Pages>9</Pages>
  <Words>2479</Words>
  <Characters>17288</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C/52/15</vt:lpstr>
    </vt:vector>
  </TitlesOfParts>
  <Company>UPOV</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C/52/15 Add.</dc:title>
  <dc:creator>SANCHEZ VIZCAINO GOMEZ Rosa Maria</dc:creator>
  <cp:lastModifiedBy>SANCHEZ VIZCAINO GOMEZ Rosa Maria</cp:lastModifiedBy>
  <cp:revision>8</cp:revision>
  <cp:lastPrinted>2016-11-22T15:41:00Z</cp:lastPrinted>
  <dcterms:created xsi:type="dcterms:W3CDTF">2019-01-09T17:33:00Z</dcterms:created>
  <dcterms:modified xsi:type="dcterms:W3CDTF">2019-01-09T17:43:00Z</dcterms:modified>
</cp:coreProperties>
</file>