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D3C7C">
        <w:tc>
          <w:tcPr>
            <w:tcW w:w="6522" w:type="dxa"/>
          </w:tcPr>
          <w:p w:rsidR="009D3C7C" w:rsidRDefault="00E85246">
            <w:pPr>
              <w:rPr>
                <w:szCs w:val="24"/>
                <w:lang w:val="de-DE"/>
              </w:rPr>
            </w:pPr>
            <w:bookmarkStart w:id="0" w:name="_GoBack"/>
            <w:bookmarkEnd w:id="0"/>
            <w:r>
              <w:rPr>
                <w:noProof/>
                <w:snapToGrid/>
                <w:szCs w:val="24"/>
                <w:lang w:eastAsia="en-US"/>
              </w:rPr>
              <w:drawing>
                <wp:inline distT="0" distB="0" distL="0" distR="0">
                  <wp:extent cx="942975" cy="2381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9D3C7C" w:rsidRDefault="009D3C7C">
            <w:pPr>
              <w:pStyle w:val="Lettrine"/>
              <w:rPr>
                <w:bCs w:val="0"/>
                <w:szCs w:val="24"/>
                <w:lang w:val="de-DE"/>
              </w:rPr>
            </w:pPr>
            <w:r>
              <w:rPr>
                <w:bCs w:val="0"/>
                <w:noProof/>
                <w:szCs w:val="24"/>
                <w:lang w:val="de-DE"/>
              </w:rPr>
              <w:t>G</w:t>
            </w:r>
          </w:p>
        </w:tc>
      </w:tr>
      <w:tr w:rsidR="009D3C7C">
        <w:trPr>
          <w:trHeight w:val="219"/>
        </w:trPr>
        <w:tc>
          <w:tcPr>
            <w:tcW w:w="6522" w:type="dxa"/>
          </w:tcPr>
          <w:p w:rsidR="009D3C7C" w:rsidRDefault="009D3C7C">
            <w:pPr>
              <w:pStyle w:val="upove"/>
              <w:rPr>
                <w:szCs w:val="24"/>
                <w:lang w:val="de-DE"/>
              </w:rPr>
            </w:pPr>
            <w:r>
              <w:rPr>
                <w:szCs w:val="24"/>
                <w:lang w:val="de-DE"/>
              </w:rPr>
              <w:t>Internationaler Verband zum Schutz von Pflanzenzüchtungen</w:t>
            </w:r>
          </w:p>
        </w:tc>
        <w:tc>
          <w:tcPr>
            <w:tcW w:w="3117" w:type="dxa"/>
          </w:tcPr>
          <w:p w:rsidR="009D3C7C" w:rsidRDefault="009D3C7C">
            <w:pPr>
              <w:rPr>
                <w:szCs w:val="24"/>
                <w:lang w:val="de-DE"/>
              </w:rPr>
            </w:pPr>
          </w:p>
        </w:tc>
      </w:tr>
    </w:tbl>
    <w:p w:rsidR="009D3C7C" w:rsidRDefault="009D3C7C">
      <w:pPr>
        <w:rPr>
          <w:szCs w:val="24"/>
          <w:lang w:val="de-DE"/>
        </w:rPr>
      </w:pPr>
    </w:p>
    <w:p w:rsidR="009D3C7C" w:rsidRDefault="009D3C7C">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D3C7C">
        <w:tc>
          <w:tcPr>
            <w:tcW w:w="6512" w:type="dxa"/>
            <w:tcBorders>
              <w:bottom w:val="single" w:sz="4" w:space="0" w:color="auto"/>
            </w:tcBorders>
          </w:tcPr>
          <w:p w:rsidR="009D3C7C" w:rsidRPr="00324F76" w:rsidRDefault="009D3C7C">
            <w:pPr>
              <w:pStyle w:val="Sessiontc"/>
              <w:spacing w:line="240" w:lineRule="auto"/>
              <w:rPr>
                <w:bCs w:val="0"/>
                <w:szCs w:val="24"/>
                <w:lang w:val="de-DE"/>
              </w:rPr>
            </w:pPr>
            <w:r w:rsidRPr="00324F76">
              <w:rPr>
                <w:bCs w:val="0"/>
                <w:szCs w:val="24"/>
                <w:lang w:val="de-CH"/>
              </w:rPr>
              <w:t>Rat</w:t>
            </w:r>
          </w:p>
          <w:p w:rsidR="009D3C7C" w:rsidRPr="00324F76" w:rsidRDefault="009D3C7C">
            <w:pPr>
              <w:pStyle w:val="Sessiontcplacedate"/>
              <w:rPr>
                <w:bCs w:val="0"/>
                <w:szCs w:val="24"/>
              </w:rPr>
            </w:pPr>
            <w:r w:rsidRPr="00324F76">
              <w:rPr>
                <w:bCs w:val="0"/>
                <w:szCs w:val="24"/>
                <w:lang w:val="de-CH"/>
              </w:rPr>
              <w:t>Einundfünfzigste ordentliche Tagung</w:t>
            </w:r>
            <w:r w:rsidRPr="00324F76">
              <w:rPr>
                <w:bCs w:val="0"/>
                <w:szCs w:val="24"/>
                <w:lang w:val="de-CH"/>
              </w:rPr>
              <w:br/>
              <w:t>Genf, 26. Oktober 2017</w:t>
            </w:r>
          </w:p>
        </w:tc>
        <w:tc>
          <w:tcPr>
            <w:tcW w:w="3127" w:type="dxa"/>
            <w:tcBorders>
              <w:bottom w:val="single" w:sz="4" w:space="0" w:color="auto"/>
            </w:tcBorders>
          </w:tcPr>
          <w:p w:rsidR="009D3C7C" w:rsidRPr="00324F76" w:rsidRDefault="009D3C7C">
            <w:pPr>
              <w:pStyle w:val="Doccode"/>
              <w:rPr>
                <w:bCs w:val="0"/>
                <w:szCs w:val="24"/>
                <w:lang w:val="de-DE"/>
              </w:rPr>
            </w:pPr>
            <w:r w:rsidRPr="00324F76">
              <w:rPr>
                <w:bCs w:val="0"/>
                <w:szCs w:val="24"/>
                <w:lang w:val="de-CH"/>
              </w:rPr>
              <w:t>C/51/3</w:t>
            </w:r>
          </w:p>
          <w:p w:rsidR="009D3C7C" w:rsidRDefault="009D3C7C" w:rsidP="00324F76">
            <w:pPr>
              <w:pStyle w:val="Docoriginal"/>
              <w:rPr>
                <w:bCs w:val="0"/>
                <w:szCs w:val="24"/>
              </w:rPr>
            </w:pPr>
            <w:r w:rsidRPr="00324F76">
              <w:rPr>
                <w:bCs w:val="0"/>
                <w:szCs w:val="24"/>
                <w:lang w:val="de-CH"/>
              </w:rPr>
              <w:t>Original:</w:t>
            </w:r>
            <w:r w:rsidRPr="00324F76">
              <w:rPr>
                <w:b w:val="0"/>
                <w:bCs w:val="0"/>
                <w:spacing w:val="0"/>
                <w:szCs w:val="24"/>
                <w:lang w:val="de-DE"/>
              </w:rPr>
              <w:t xml:space="preserve">  </w:t>
            </w:r>
            <w:r w:rsidRPr="00324F76">
              <w:rPr>
                <w:b w:val="0"/>
                <w:bCs w:val="0"/>
                <w:spacing w:val="0"/>
                <w:szCs w:val="24"/>
                <w:lang w:val="de-CH"/>
              </w:rPr>
              <w:t>Englisch</w:t>
            </w:r>
            <w:r w:rsidR="00324F76">
              <w:rPr>
                <w:b w:val="0"/>
                <w:bCs w:val="0"/>
                <w:spacing w:val="0"/>
                <w:szCs w:val="24"/>
                <w:lang w:val="de-CH"/>
              </w:rPr>
              <w:br/>
            </w:r>
            <w:r w:rsidRPr="00324F76">
              <w:rPr>
                <w:bCs w:val="0"/>
                <w:szCs w:val="24"/>
                <w:lang w:val="de-CH"/>
              </w:rPr>
              <w:t>Datum:</w:t>
            </w:r>
            <w:r w:rsidRPr="00324F76">
              <w:rPr>
                <w:b w:val="0"/>
                <w:bCs w:val="0"/>
                <w:spacing w:val="0"/>
                <w:szCs w:val="24"/>
                <w:lang w:val="de-DE"/>
              </w:rPr>
              <w:t xml:space="preserve">  </w:t>
            </w:r>
            <w:r w:rsidR="00324F76" w:rsidRPr="00324F76">
              <w:rPr>
                <w:b w:val="0"/>
                <w:bCs w:val="0"/>
                <w:spacing w:val="0"/>
                <w:szCs w:val="24"/>
                <w:lang w:val="de-CH"/>
              </w:rPr>
              <w:t>20</w:t>
            </w:r>
            <w:r w:rsidRPr="00324F76">
              <w:rPr>
                <w:b w:val="0"/>
                <w:bCs w:val="0"/>
                <w:spacing w:val="0"/>
                <w:szCs w:val="24"/>
                <w:lang w:val="de-CH"/>
              </w:rPr>
              <w:t>. Oktober 2017</w:t>
            </w:r>
          </w:p>
        </w:tc>
      </w:tr>
    </w:tbl>
    <w:p w:rsidR="009D3C7C" w:rsidRDefault="009D3C7C">
      <w:pPr>
        <w:pStyle w:val="Titleofdoc0"/>
        <w:rPr>
          <w:szCs w:val="24"/>
          <w:lang w:val="de-DE"/>
        </w:rPr>
      </w:pPr>
      <w:bookmarkStart w:id="1" w:name="Prepared"/>
      <w:bookmarkStart w:id="2" w:name="TitleOfDoc"/>
      <w:r>
        <w:rPr>
          <w:szCs w:val="24"/>
          <w:lang w:val="de-CH"/>
        </w:rPr>
        <w:t>Bericht über die Tätigkeiten in den ersten neun Monaten des Jahres 2017</w:t>
      </w:r>
    </w:p>
    <w:bookmarkEnd w:id="1"/>
    <w:bookmarkEnd w:id="2"/>
    <w:p w:rsidR="009D3C7C" w:rsidRDefault="009D3C7C">
      <w:pPr>
        <w:pStyle w:val="preparedby1"/>
        <w:jc w:val="left"/>
        <w:rPr>
          <w:iCs w:val="0"/>
          <w:szCs w:val="24"/>
          <w:lang w:val="de-DE"/>
        </w:rPr>
      </w:pPr>
      <w:r>
        <w:rPr>
          <w:iCs w:val="0"/>
          <w:szCs w:val="24"/>
          <w:lang w:val="de-CH"/>
        </w:rPr>
        <w:t>Vom Verbandsbüro erstelltes Dokument</w:t>
      </w:r>
    </w:p>
    <w:p w:rsidR="009D3C7C" w:rsidRDefault="009D3C7C">
      <w:pPr>
        <w:pStyle w:val="Disclaimer"/>
        <w:rPr>
          <w:iCs w:val="0"/>
          <w:szCs w:val="24"/>
          <w:lang w:val="de-DE"/>
        </w:rPr>
      </w:pPr>
      <w:r>
        <w:rPr>
          <w:iCs w:val="0"/>
          <w:szCs w:val="24"/>
          <w:lang w:val="de-CH"/>
        </w:rPr>
        <w:t>Haftungsausschluß:</w:t>
      </w:r>
      <w:r>
        <w:rPr>
          <w:iCs w:val="0"/>
          <w:szCs w:val="24"/>
          <w:lang w:val="de-DE"/>
        </w:rPr>
        <w:t xml:space="preserve">  </w:t>
      </w:r>
      <w:r>
        <w:rPr>
          <w:iCs w:val="0"/>
          <w:szCs w:val="24"/>
          <w:lang w:val="de-CH"/>
        </w:rPr>
        <w:t>dieses Dokument gibt nicht die Grundsätze oder eine Anleitung der UPOV wieder</w:t>
      </w:r>
    </w:p>
    <w:p w:rsidR="009D3C7C" w:rsidRDefault="009D3C7C">
      <w:pPr>
        <w:rPr>
          <w:szCs w:val="24"/>
          <w:lang w:val="de-DE"/>
        </w:rPr>
      </w:pPr>
      <w:r>
        <w:rPr>
          <w:szCs w:val="24"/>
          <w:lang w:val="de-CH"/>
        </w:rPr>
        <w:t>ZUSAMMENFASSUNG</w:t>
      </w:r>
    </w:p>
    <w:p w:rsidR="009D3C7C" w:rsidRDefault="009D3C7C">
      <w:pPr>
        <w:rPr>
          <w:szCs w:val="24"/>
          <w:lang w:val="de-DE"/>
        </w:rPr>
      </w:pPr>
    </w:p>
    <w:p w:rsidR="009D3C7C" w:rsidRDefault="009D3C7C">
      <w:pPr>
        <w:rPr>
          <w:szCs w:val="24"/>
          <w:u w:val="single"/>
          <w:lang w:val="de-DE"/>
        </w:rPr>
      </w:pPr>
      <w:r>
        <w:rPr>
          <w:szCs w:val="24"/>
          <w:u w:val="single"/>
          <w:lang w:val="de-CH"/>
        </w:rPr>
        <w:t>Zusammensetzung des Verbandes</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3A21F8">
        <w:rPr>
          <w:spacing w:val="-2"/>
          <w:szCs w:val="24"/>
          <w:lang w:val="de-CH"/>
        </w:rPr>
        <w:t>Zum 30. September 2017 hatte der Verband 74 Mitglieder.</w:t>
      </w:r>
      <w:r w:rsidR="000B333D" w:rsidRPr="003A21F8">
        <w:rPr>
          <w:spacing w:val="-2"/>
          <w:szCs w:val="24"/>
          <w:lang w:val="de-DE"/>
        </w:rPr>
        <w:t xml:space="preserve"> </w:t>
      </w:r>
      <w:r w:rsidRPr="003A21F8">
        <w:rPr>
          <w:spacing w:val="-2"/>
          <w:szCs w:val="24"/>
          <w:lang w:val="de-CH"/>
        </w:rPr>
        <w:t xml:space="preserve">56 Mitglieder waren durch die Akte von 1991 </w:t>
      </w:r>
      <w:r>
        <w:rPr>
          <w:szCs w:val="24"/>
          <w:lang w:val="de-CH"/>
        </w:rPr>
        <w:t>des UPOV-Übereinkommens gebunden, 17 Mitglieder waren durch die Akte von 1978 des UPOV-Übereinkommens gebunden und ein Mitglied war durch das Übereinkommen von 1961, geändert durch die Akte von 1972, gebunden.</w:t>
      </w:r>
      <w:r w:rsidR="000B333D">
        <w:rPr>
          <w:szCs w:val="24"/>
          <w:lang w:val="de-DE"/>
        </w:rPr>
        <w:t xml:space="preserve"> </w:t>
      </w:r>
      <w:r>
        <w:rPr>
          <w:szCs w:val="24"/>
          <w:lang w:val="de-CH"/>
        </w:rPr>
        <w:t>Anlage I gibt den Stand der Verbandsmitglieder in bezug auf das Übereinkommen und seine verschiedenen Akte zum 30. September 2017 wieder.</w:t>
      </w:r>
    </w:p>
    <w:p w:rsidR="009D3C7C" w:rsidRDefault="009D3C7C">
      <w:pPr>
        <w:rPr>
          <w:szCs w:val="24"/>
          <w:lang w:val="de-DE"/>
        </w:rPr>
      </w:pPr>
    </w:p>
    <w:p w:rsidR="009D3C7C" w:rsidRDefault="009D3C7C">
      <w:pPr>
        <w:rPr>
          <w:szCs w:val="24"/>
          <w:u w:val="single"/>
          <w:lang w:val="de-DE"/>
        </w:rPr>
      </w:pPr>
      <w:r>
        <w:rPr>
          <w:szCs w:val="24"/>
          <w:u w:val="single"/>
          <w:lang w:val="de-CH"/>
        </w:rPr>
        <w:t>Tagungen des Rates und seiner untergeordneten Organe</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hielt im April 2017 eine außerordentliche Tagung unter dem Vorsitz von Herrn Raimundo Lavignolle (Argentinien), Präsident des Rates, ab.</w:t>
      </w:r>
      <w:r w:rsidR="000B333D">
        <w:rPr>
          <w:szCs w:val="24"/>
          <w:lang w:val="de-DE"/>
        </w:rPr>
        <w:t xml:space="preserve"> </w:t>
      </w:r>
      <w:r>
        <w:rPr>
          <w:szCs w:val="24"/>
          <w:lang w:val="de-CH"/>
        </w:rPr>
        <w:t>An der Tagung nahmen 40 Mitglieder des Verband</w:t>
      </w:r>
      <w:r w:rsidR="00050879">
        <w:rPr>
          <w:szCs w:val="24"/>
          <w:lang w:val="de-CH"/>
        </w:rPr>
        <w:t>e</w:t>
      </w:r>
      <w:r>
        <w:rPr>
          <w:szCs w:val="24"/>
          <w:lang w:val="de-CH"/>
        </w:rPr>
        <w:t>s, zwei Beobachterstaaten und vier Beobachterorganisationen teil.</w:t>
      </w:r>
      <w:r w:rsidR="000B333D">
        <w:rPr>
          <w:szCs w:val="24"/>
          <w:lang w:val="de-DE"/>
        </w:rPr>
        <w:t xml:space="preserve"> </w:t>
      </w:r>
      <w:r>
        <w:rPr>
          <w:szCs w:val="24"/>
          <w:lang w:val="de-CH"/>
        </w:rPr>
        <w:t>Der Beratende Ausschuß hielt im April 2017 unter dem Vorsitz von Herrn Lavignolle eine Tagung ab.</w:t>
      </w:r>
    </w:p>
    <w:p w:rsidR="009D3C7C" w:rsidRDefault="009D3C7C">
      <w:pPr>
        <w:rPr>
          <w:szCs w:val="24"/>
          <w:lang w:val="de-DE"/>
        </w:rPr>
      </w:pPr>
    </w:p>
    <w:p w:rsidR="009D3C7C" w:rsidRPr="000B333D" w:rsidRDefault="009D3C7C">
      <w:pPr>
        <w:rPr>
          <w:rFonts w:cs="Arial"/>
          <w:szCs w:val="24"/>
          <w:lang w:val="de-DE"/>
        </w:rPr>
      </w:pPr>
      <w:r w:rsidRPr="000B333D">
        <w:rPr>
          <w:rFonts w:cs="Arial"/>
          <w:szCs w:val="24"/>
          <w:lang w:val="de-DE"/>
        </w:rPr>
        <w:fldChar w:fldCharType="begin"/>
      </w:r>
      <w:r w:rsidRPr="000B333D">
        <w:rPr>
          <w:rFonts w:cs="Arial"/>
          <w:szCs w:val="24"/>
          <w:lang w:val="de-DE"/>
        </w:rPr>
        <w:instrText xml:space="preserve"> AUTONUM  </w:instrText>
      </w:r>
      <w:r w:rsidRPr="000B333D">
        <w:rPr>
          <w:rFonts w:cs="Arial"/>
          <w:szCs w:val="24"/>
          <w:lang w:val="de-DE"/>
        </w:rPr>
        <w:fldChar w:fldCharType="end"/>
      </w:r>
      <w:r w:rsidRPr="000B333D">
        <w:rPr>
          <w:rFonts w:cs="Arial"/>
          <w:szCs w:val="24"/>
          <w:lang w:val="de-DE"/>
        </w:rPr>
        <w:tab/>
      </w:r>
      <w:r w:rsidRPr="000B333D">
        <w:rPr>
          <w:rFonts w:cs="Arial"/>
          <w:szCs w:val="24"/>
          <w:lang w:val="de-CH"/>
        </w:rPr>
        <w:t>Von Januar bis September 2017 hielt der CAJ keine Tagung ab.</w:t>
      </w:r>
      <w:r w:rsidR="000B333D">
        <w:rPr>
          <w:rFonts w:cs="Arial"/>
          <w:szCs w:val="24"/>
          <w:lang w:val="de-DE"/>
        </w:rPr>
        <w:t xml:space="preserve"> </w:t>
      </w:r>
      <w:r w:rsidRPr="000B333D">
        <w:rPr>
          <w:rFonts w:cs="Arial"/>
          <w:szCs w:val="24"/>
          <w:lang w:val="de-CH"/>
        </w:rPr>
        <w:t>Der TC hielt eine Tagung im April ab.</w:t>
      </w:r>
      <w:r w:rsidR="000B333D">
        <w:rPr>
          <w:rFonts w:cs="Arial"/>
          <w:szCs w:val="24"/>
          <w:lang w:val="de-DE"/>
        </w:rPr>
        <w:t xml:space="preserve"> </w:t>
      </w:r>
      <w:r w:rsidRPr="000B333D">
        <w:rPr>
          <w:rFonts w:cs="Arial"/>
          <w:szCs w:val="24"/>
          <w:lang w:val="de-CH"/>
        </w:rPr>
        <w:t>Der TC-EDC hielt Tagungen im Januar und April ab.</w:t>
      </w:r>
      <w:r w:rsidR="000B333D">
        <w:rPr>
          <w:rFonts w:cs="Arial"/>
          <w:szCs w:val="24"/>
          <w:lang w:val="de-DE"/>
        </w:rPr>
        <w:t xml:space="preserve"> </w:t>
      </w:r>
      <w:r w:rsidRPr="000B333D">
        <w:rPr>
          <w:rFonts w:cs="Arial"/>
          <w:szCs w:val="24"/>
          <w:lang w:val="de-CH"/>
        </w:rPr>
        <w:t>Termine und Tagungsorte der TWP-Tagungen und der damit verbundenen vorbereitenden Arbeitstagungen waren wie folgt:</w:t>
      </w:r>
    </w:p>
    <w:p w:rsidR="009D3C7C" w:rsidRPr="000B333D" w:rsidRDefault="009D3C7C">
      <w:pPr>
        <w:rPr>
          <w:rFonts w:cs="Arial"/>
          <w:szCs w:val="24"/>
          <w:lang w:val="de-DE"/>
        </w:rPr>
      </w:pPr>
    </w:p>
    <w:p w:rsidR="009D3C7C" w:rsidRPr="000B333D" w:rsidRDefault="009D3C7C" w:rsidP="003A21F8">
      <w:pPr>
        <w:pStyle w:val="ListParagraph"/>
        <w:numPr>
          <w:ilvl w:val="0"/>
          <w:numId w:val="1"/>
        </w:numPr>
        <w:tabs>
          <w:tab w:val="left" w:pos="709"/>
          <w:tab w:val="left" w:pos="1418"/>
        </w:tabs>
        <w:ind w:left="709" w:hanging="284"/>
        <w:rPr>
          <w:rFonts w:eastAsia="Times New Roman" w:cs="Arial"/>
          <w:szCs w:val="24"/>
          <w:lang w:val="de-DE"/>
        </w:rPr>
      </w:pPr>
      <w:r w:rsidRPr="000B333D">
        <w:rPr>
          <w:rFonts w:eastAsia="Times New Roman" w:cs="Arial"/>
          <w:szCs w:val="24"/>
          <w:lang w:val="de-CH"/>
        </w:rPr>
        <w:t>TWA:</w:t>
      </w:r>
      <w:r w:rsidRPr="000B333D">
        <w:rPr>
          <w:rFonts w:eastAsia="Times New Roman" w:cs="Arial"/>
          <w:szCs w:val="24"/>
          <w:lang w:val="de-DE"/>
        </w:rPr>
        <w:tab/>
      </w:r>
      <w:r w:rsidRPr="000B333D">
        <w:rPr>
          <w:rFonts w:eastAsia="Times New Roman" w:cs="Arial"/>
          <w:szCs w:val="24"/>
          <w:lang w:val="de-CH"/>
        </w:rPr>
        <w:t>Hannover, Deutschland (Juni)</w:t>
      </w:r>
    </w:p>
    <w:p w:rsidR="009D3C7C" w:rsidRPr="000B333D" w:rsidRDefault="009D3C7C" w:rsidP="003A21F8">
      <w:pPr>
        <w:pStyle w:val="ListParagraph"/>
        <w:numPr>
          <w:ilvl w:val="0"/>
          <w:numId w:val="1"/>
        </w:numPr>
        <w:tabs>
          <w:tab w:val="left" w:pos="709"/>
          <w:tab w:val="left" w:pos="1418"/>
        </w:tabs>
        <w:ind w:left="709" w:hanging="284"/>
        <w:rPr>
          <w:rFonts w:eastAsia="Times New Roman" w:cs="Arial"/>
          <w:szCs w:val="24"/>
          <w:lang w:val="de-DE"/>
        </w:rPr>
      </w:pPr>
      <w:r w:rsidRPr="000B333D">
        <w:rPr>
          <w:rFonts w:eastAsia="Times New Roman" w:cs="Arial"/>
          <w:szCs w:val="24"/>
          <w:lang w:val="de-CH"/>
        </w:rPr>
        <w:t>TWV:</w:t>
      </w:r>
      <w:r w:rsidRPr="000B333D">
        <w:rPr>
          <w:rFonts w:eastAsia="Times New Roman" w:cs="Arial"/>
          <w:szCs w:val="24"/>
          <w:lang w:val="de-DE"/>
        </w:rPr>
        <w:tab/>
      </w:r>
      <w:r w:rsidRPr="000B333D">
        <w:rPr>
          <w:rFonts w:eastAsia="Times New Roman" w:cs="Arial"/>
          <w:szCs w:val="24"/>
          <w:lang w:val="de-CH"/>
        </w:rPr>
        <w:t>Roelofarendsveen, Niederlande (Juli)</w:t>
      </w:r>
    </w:p>
    <w:p w:rsidR="009D3C7C" w:rsidRPr="000B333D" w:rsidRDefault="009D3C7C" w:rsidP="003A21F8">
      <w:pPr>
        <w:pStyle w:val="ListParagraph"/>
        <w:numPr>
          <w:ilvl w:val="0"/>
          <w:numId w:val="1"/>
        </w:numPr>
        <w:tabs>
          <w:tab w:val="left" w:pos="709"/>
          <w:tab w:val="left" w:pos="1418"/>
        </w:tabs>
        <w:ind w:left="709" w:hanging="284"/>
        <w:rPr>
          <w:rFonts w:eastAsia="Times New Roman" w:cs="Arial"/>
          <w:szCs w:val="24"/>
          <w:lang w:val="de-DE"/>
        </w:rPr>
      </w:pPr>
      <w:r w:rsidRPr="000B333D">
        <w:rPr>
          <w:rFonts w:eastAsia="Times New Roman" w:cs="Arial"/>
          <w:szCs w:val="24"/>
          <w:lang w:val="de-CH"/>
        </w:rPr>
        <w:t>TWO:</w:t>
      </w:r>
      <w:r w:rsidRPr="000B333D">
        <w:rPr>
          <w:rFonts w:eastAsia="Times New Roman" w:cs="Arial"/>
          <w:szCs w:val="24"/>
          <w:lang w:val="de-DE"/>
        </w:rPr>
        <w:tab/>
      </w:r>
      <w:r w:rsidRPr="000B333D">
        <w:rPr>
          <w:rFonts w:eastAsia="Times New Roman" w:cs="Arial"/>
          <w:szCs w:val="24"/>
          <w:lang w:val="de-CH"/>
        </w:rPr>
        <w:t>Victoria, Kanada (September)</w:t>
      </w:r>
    </w:p>
    <w:p w:rsidR="009D3C7C" w:rsidRPr="000B333D" w:rsidRDefault="009D3C7C" w:rsidP="003A21F8">
      <w:pPr>
        <w:pStyle w:val="ListParagraph"/>
        <w:numPr>
          <w:ilvl w:val="0"/>
          <w:numId w:val="1"/>
        </w:numPr>
        <w:tabs>
          <w:tab w:val="left" w:pos="709"/>
          <w:tab w:val="left" w:pos="1418"/>
        </w:tabs>
        <w:ind w:left="709" w:hanging="284"/>
        <w:rPr>
          <w:rFonts w:eastAsia="Times New Roman" w:cs="Arial"/>
          <w:szCs w:val="24"/>
          <w:lang w:val="de-DE"/>
        </w:rPr>
      </w:pPr>
      <w:r w:rsidRPr="000B333D">
        <w:rPr>
          <w:rFonts w:eastAsia="Times New Roman" w:cs="Arial"/>
          <w:szCs w:val="24"/>
          <w:lang w:val="de-CH"/>
        </w:rPr>
        <w:t>TWF:</w:t>
      </w:r>
      <w:r w:rsidRPr="000B333D">
        <w:rPr>
          <w:rFonts w:eastAsia="Times New Roman" w:cs="Arial"/>
          <w:szCs w:val="24"/>
          <w:lang w:val="de-DE"/>
        </w:rPr>
        <w:tab/>
      </w:r>
      <w:r w:rsidRPr="000B333D">
        <w:rPr>
          <w:rFonts w:eastAsia="Times New Roman" w:cs="Arial"/>
          <w:szCs w:val="24"/>
          <w:lang w:val="de-CH"/>
        </w:rPr>
        <w:t>Kelowna, Kanada (September)</w:t>
      </w:r>
    </w:p>
    <w:p w:rsidR="009D3C7C" w:rsidRDefault="009D3C7C">
      <w:pPr>
        <w:rPr>
          <w:szCs w:val="24"/>
          <w:lang w:val="de-DE"/>
        </w:rPr>
      </w:pPr>
    </w:p>
    <w:p w:rsidR="009D3C7C" w:rsidRDefault="009D3C7C">
      <w:pPr>
        <w:rPr>
          <w:szCs w:val="24"/>
          <w:lang w:val="de-DE"/>
        </w:rPr>
      </w:pPr>
      <w:r>
        <w:rPr>
          <w:szCs w:val="24"/>
          <w:lang w:val="de-DE"/>
        </w:rPr>
        <w:t>4.</w:t>
      </w:r>
      <w:r>
        <w:rPr>
          <w:szCs w:val="24"/>
          <w:lang w:val="de-DE"/>
        </w:rPr>
        <w:tab/>
      </w:r>
      <w:r>
        <w:rPr>
          <w:szCs w:val="24"/>
          <w:lang w:val="de-CH"/>
        </w:rPr>
        <w:t>Die sechzehnte Tagung der BMT wird vom 7. bis 10. November 2017 in La Rochelle, Frankreich, abgehalten, und die vorbereitende Arbeitstagung am 6. November.</w:t>
      </w:r>
      <w:r w:rsidR="000B333D">
        <w:rPr>
          <w:szCs w:val="24"/>
          <w:lang w:val="de-DE"/>
        </w:rPr>
        <w:t xml:space="preserve"> </w:t>
      </w:r>
      <w:r>
        <w:rPr>
          <w:szCs w:val="24"/>
          <w:lang w:val="de-CH"/>
        </w:rPr>
        <w:t>Die fünfunddreißigste Tagung der TWC wird vom 14. bis 17. November 2017 in Buenos Aires, Argentinien, abgehalten, und die vorbereitende Arbeitstagung am 13. November.</w:t>
      </w:r>
    </w:p>
    <w:p w:rsidR="009D3C7C" w:rsidRDefault="009D3C7C">
      <w:pPr>
        <w:rPr>
          <w:szCs w:val="24"/>
          <w:lang w:val="de-DE"/>
        </w:rPr>
      </w:pPr>
    </w:p>
    <w:p w:rsidR="009D3C7C" w:rsidRDefault="009D3C7C">
      <w:pPr>
        <w:keepNext/>
        <w:rPr>
          <w:szCs w:val="24"/>
          <w:u w:val="single"/>
          <w:lang w:val="de-DE"/>
        </w:rPr>
      </w:pPr>
      <w:r>
        <w:rPr>
          <w:szCs w:val="24"/>
          <w:u w:val="single"/>
          <w:lang w:val="de-CH"/>
        </w:rPr>
        <w:t>Lehrgänge, Seminare, Arbeitstagungen, Dienstreisen, wichtige Kontakte</w:t>
      </w:r>
    </w:p>
    <w:p w:rsidR="009D3C7C" w:rsidRDefault="009D3C7C">
      <w:pPr>
        <w:keepNext/>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Während der ersten neun Monate des Jahres 2017 unternahm das Büro insgesamt 6</w:t>
      </w:r>
      <w:r w:rsidR="003A21F8">
        <w:rPr>
          <w:szCs w:val="24"/>
          <w:lang w:val="de-CH"/>
        </w:rPr>
        <w:t>6</w:t>
      </w:r>
      <w:r>
        <w:rPr>
          <w:szCs w:val="24"/>
          <w:lang w:val="de-CH"/>
        </w:rPr>
        <w:t xml:space="preserve"> Dienstreisen (56 außerhalb von Genf und 1</w:t>
      </w:r>
      <w:r w:rsidR="003A21F8">
        <w:rPr>
          <w:szCs w:val="24"/>
          <w:lang w:val="de-CH"/>
        </w:rPr>
        <w:t>0</w:t>
      </w:r>
      <w:r>
        <w:rPr>
          <w:szCs w:val="24"/>
          <w:lang w:val="de-CH"/>
        </w:rPr>
        <w:t xml:space="preserve"> in Genf), wie in den Absätzen 17 bis 97 berichtet.</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Von jedem der UPOV-Fernlehrgänge DL-205 „Einführung in das UPOV-Sortenschutzsystem nach dem UPOV-Übereinkommen“, DL-305 „Prüfung von Anträgen auf Erteilung von Züchterrechten“ (DL-305A und DL-305B in einem Fernlehrgang), DL-305A „Verwaltung von Züchterrechten“ und DL-305B „DUS-Prüfung” wurde eine Session in Englisch, Französisch, Deutsch und Spanisch organisiert.</w:t>
      </w:r>
      <w:r w:rsidR="000B333D">
        <w:rPr>
          <w:szCs w:val="24"/>
          <w:lang w:val="de-DE"/>
        </w:rPr>
        <w:t xml:space="preserve"> </w:t>
      </w:r>
      <w:r>
        <w:rPr>
          <w:szCs w:val="24"/>
          <w:lang w:val="de-CH"/>
        </w:rPr>
        <w:t>Eine Aufschlüsselung der an den Lehrgängen DL-205 und DL-305 teilnehmenden Studierenden ist in Anlage II enthalten.</w:t>
      </w:r>
      <w:r>
        <w:rPr>
          <w:szCs w:val="24"/>
          <w:lang w:val="de-DE"/>
        </w:rPr>
        <w:t xml:space="preserve"> </w:t>
      </w:r>
    </w:p>
    <w:p w:rsidR="009D3C7C" w:rsidRDefault="009D3C7C">
      <w:pPr>
        <w:rPr>
          <w:szCs w:val="24"/>
          <w:lang w:val="de-DE"/>
        </w:rPr>
      </w:pPr>
    </w:p>
    <w:p w:rsidR="009D3C7C" w:rsidRDefault="009D3C7C" w:rsidP="003A21F8">
      <w:pPr>
        <w:jc w:val="left"/>
        <w:rPr>
          <w:szCs w:val="24"/>
          <w:u w:val="single"/>
          <w:lang w:val="de-DE"/>
        </w:rPr>
      </w:pPr>
      <w:r>
        <w:rPr>
          <w:szCs w:val="24"/>
          <w:u w:val="single"/>
          <w:lang w:val="de-DE"/>
        </w:rPr>
        <w:br w:type="page"/>
      </w:r>
      <w:r>
        <w:rPr>
          <w:szCs w:val="24"/>
          <w:u w:val="single"/>
          <w:lang w:val="de-CH"/>
        </w:rPr>
        <w:lastRenderedPageBreak/>
        <w:t>Kontakte mit Staaten und Organisationen</w:t>
      </w:r>
    </w:p>
    <w:p w:rsidR="009D3C7C" w:rsidRDefault="009D3C7C">
      <w:pPr>
        <w:rPr>
          <w:szCs w:val="24"/>
          <w:u w:val="single"/>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Das Büro leistete drei Verbandsmitgliedern Unterstützung im Hinblick auf die Rechtsvorschriften für den Sortenschutz und erteilte zwei Verbandsmitgliedern Informationen über die Anforderungen für die Hinterlegung einer Urkunde über den Beitritt bzw. die Ratifizierung der Akte von 1991 des UPOV-Übereinkommens.</w:t>
      </w:r>
      <w:r w:rsidR="000B333D">
        <w:rPr>
          <w:szCs w:val="24"/>
          <w:lang w:val="de-DE"/>
        </w:rPr>
        <w:t xml:space="preserve"> </w:t>
      </w:r>
      <w:r>
        <w:rPr>
          <w:szCs w:val="24"/>
          <w:lang w:val="de-CH"/>
        </w:rPr>
        <w:t>Ferner stellte das Büro Beratung und Unterstützung bezüglich der Ausarbeitung von Rechtsvorschriften für den Sortenschutz gemäß der Akte von 1991 des UPOV Übereinkommens und/oder das Verfahren für den Beitritt zum UPOV-Übereinkommen für 24 potentielle Verbandsmitglieder bereit.</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t>4.</w:t>
      </w:r>
      <w:r>
        <w:rPr>
          <w:szCs w:val="24"/>
          <w:lang w:val="de-DE"/>
        </w:rPr>
        <w:tab/>
      </w:r>
      <w:r>
        <w:rPr>
          <w:szCs w:val="24"/>
          <w:lang w:val="de-CH"/>
        </w:rPr>
        <w:t>Das Büro kam mit Vertretern 13 zwischenstaatlicher Organisationen zusammen, um die Tätigkeiten zu koordinieren oder Informationen über die UPOV zu erteilen und nahm an Veranstaltungen teil, die von sieben Berufsverbänden organisiert worden waren, um die Entwicklungen bei der praktischen Anwendung des Sortenschutzes auf globaler und regionaler Ebene zu verfolgen.</w:t>
      </w:r>
      <w:r>
        <w:rPr>
          <w:szCs w:val="24"/>
          <w:lang w:val="de-DE"/>
        </w:rPr>
        <w:t xml:space="preserve"> </w:t>
      </w:r>
    </w:p>
    <w:p w:rsidR="009D3C7C" w:rsidRDefault="009D3C7C">
      <w:pPr>
        <w:rPr>
          <w:szCs w:val="24"/>
          <w:lang w:val="de-DE"/>
        </w:rPr>
      </w:pPr>
    </w:p>
    <w:p w:rsidR="009D3C7C" w:rsidRDefault="009D3C7C">
      <w:pPr>
        <w:rPr>
          <w:szCs w:val="24"/>
          <w:u w:val="single"/>
          <w:lang w:val="de-DE"/>
        </w:rPr>
      </w:pPr>
      <w:r>
        <w:rPr>
          <w:szCs w:val="24"/>
          <w:u w:val="single"/>
          <w:lang w:val="de-CH"/>
        </w:rPr>
        <w:t>Veröffentlichungen</w:t>
      </w:r>
    </w:p>
    <w:p w:rsidR="009D3C7C" w:rsidRDefault="009D3C7C">
      <w:pPr>
        <w:rPr>
          <w:szCs w:val="24"/>
          <w:u w:val="single"/>
          <w:lang w:val="de-DE"/>
        </w:rPr>
      </w:pPr>
    </w:p>
    <w:p w:rsidR="009D3C7C" w:rsidRDefault="009D3C7C">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Das Verbandsbüro veröffentlichte:</w:t>
      </w:r>
      <w:r w:rsidR="000B333D">
        <w:rPr>
          <w:szCs w:val="24"/>
          <w:lang w:val="de-DE"/>
        </w:rPr>
        <w:t xml:space="preserve"> </w:t>
      </w:r>
      <w:r>
        <w:rPr>
          <w:szCs w:val="24"/>
          <w:lang w:val="de-CH"/>
        </w:rPr>
        <w:t>76 aktualisierte Fassungen der Datenbank für Pflanzensorten (PLUTO), vier vom Rat angenommene Dokumente und 14 neue oder überarbeitete angenommene Prüfungsrichtlinien.</w:t>
      </w:r>
    </w:p>
    <w:p w:rsidR="009D3C7C" w:rsidRDefault="009D3C7C">
      <w:pPr>
        <w:rPr>
          <w:szCs w:val="24"/>
          <w:lang w:val="de-DE"/>
        </w:rPr>
      </w:pPr>
    </w:p>
    <w:p w:rsidR="009D3C7C" w:rsidRDefault="009D3C7C">
      <w:pPr>
        <w:rPr>
          <w:szCs w:val="24"/>
          <w:lang w:val="de-DE"/>
        </w:rPr>
      </w:pPr>
    </w:p>
    <w:p w:rsidR="009D3C7C" w:rsidRDefault="009D3C7C">
      <w:pPr>
        <w:keepNext/>
        <w:rPr>
          <w:szCs w:val="24"/>
          <w:u w:val="single"/>
          <w:lang w:val="de-DE"/>
        </w:rPr>
      </w:pPr>
      <w:r>
        <w:rPr>
          <w:szCs w:val="24"/>
          <w:u w:val="single"/>
          <w:lang w:val="de-CH"/>
        </w:rPr>
        <w:t>Inhalt</w:t>
      </w:r>
    </w:p>
    <w:p w:rsidR="009D3C7C" w:rsidRDefault="009D3C7C">
      <w:pPr>
        <w:keepNext/>
        <w:rPr>
          <w:szCs w:val="24"/>
          <w:lang w:val="de-DE"/>
        </w:rPr>
      </w:pPr>
    </w:p>
    <w:p w:rsidR="00E810FB" w:rsidRDefault="009D3C7C">
      <w:pPr>
        <w:pStyle w:val="TOC1"/>
        <w:rPr>
          <w:rFonts w:ascii="Times New Roman" w:hAnsi="Times New Roman"/>
          <w:caps w:val="0"/>
          <w:snapToGrid/>
          <w:sz w:val="24"/>
          <w:szCs w:val="24"/>
        </w:rPr>
      </w:pPr>
      <w:r>
        <w:rPr>
          <w:szCs w:val="24"/>
        </w:rPr>
        <w:fldChar w:fldCharType="begin"/>
      </w:r>
      <w:r>
        <w:rPr>
          <w:szCs w:val="24"/>
        </w:rPr>
        <w:instrText xml:space="preserve"> TOC \o "1-2" \h \z </w:instrText>
      </w:r>
      <w:r>
        <w:rPr>
          <w:szCs w:val="24"/>
        </w:rPr>
        <w:fldChar w:fldCharType="separate"/>
      </w:r>
      <w:hyperlink w:anchor="_Toc496735904" w:history="1">
        <w:r w:rsidR="00E810FB" w:rsidRPr="005F34AB">
          <w:rPr>
            <w:rStyle w:val="Hyperlink"/>
            <w:lang w:val="de-CH"/>
          </w:rPr>
          <w:t>I.</w:t>
        </w:r>
        <w:r w:rsidR="00E810FB">
          <w:rPr>
            <w:rFonts w:ascii="Times New Roman" w:hAnsi="Times New Roman"/>
            <w:caps w:val="0"/>
            <w:snapToGrid/>
            <w:sz w:val="24"/>
            <w:szCs w:val="24"/>
          </w:rPr>
          <w:tab/>
        </w:r>
        <w:r w:rsidR="00E810FB" w:rsidRPr="005F34AB">
          <w:rPr>
            <w:rStyle w:val="Hyperlink"/>
            <w:lang w:val="de-CH"/>
          </w:rPr>
          <w:t>ZUSAMMENSETZUNG DES VERBANDES</w:t>
        </w:r>
        <w:r w:rsidR="00E810FB">
          <w:rPr>
            <w:webHidden/>
          </w:rPr>
          <w:tab/>
        </w:r>
        <w:r w:rsidR="00E810FB">
          <w:rPr>
            <w:webHidden/>
          </w:rPr>
          <w:fldChar w:fldCharType="begin"/>
        </w:r>
        <w:r w:rsidR="00E810FB">
          <w:rPr>
            <w:webHidden/>
          </w:rPr>
          <w:instrText xml:space="preserve"> PAGEREF _Toc496735904 \h </w:instrText>
        </w:r>
        <w:r w:rsidR="00E810FB">
          <w:rPr>
            <w:webHidden/>
          </w:rPr>
          <w:fldChar w:fldCharType="separate"/>
        </w:r>
        <w:r w:rsidR="003F0545">
          <w:rPr>
            <w:webHidden/>
          </w:rPr>
          <w:t>3</w:t>
        </w:r>
        <w:r w:rsidR="00E810FB">
          <w:rPr>
            <w:webHidden/>
          </w:rPr>
          <w:fldChar w:fldCharType="end"/>
        </w:r>
      </w:hyperlink>
    </w:p>
    <w:p w:rsidR="00E810FB" w:rsidRDefault="00E810FB">
      <w:pPr>
        <w:pStyle w:val="TOC2"/>
        <w:rPr>
          <w:rFonts w:ascii="Times New Roman" w:hAnsi="Times New Roman"/>
          <w:snapToGrid/>
          <w:sz w:val="24"/>
          <w:szCs w:val="24"/>
        </w:rPr>
      </w:pPr>
      <w:hyperlink w:anchor="_Toc496735905" w:history="1">
        <w:r w:rsidRPr="005F34AB">
          <w:rPr>
            <w:rStyle w:val="Hyperlink"/>
            <w:lang w:val="de-CH"/>
          </w:rPr>
          <w:t>Mitglieder</w:t>
        </w:r>
        <w:r>
          <w:rPr>
            <w:webHidden/>
          </w:rPr>
          <w:tab/>
        </w:r>
        <w:r>
          <w:rPr>
            <w:webHidden/>
          </w:rPr>
          <w:fldChar w:fldCharType="begin"/>
        </w:r>
        <w:r>
          <w:rPr>
            <w:webHidden/>
          </w:rPr>
          <w:instrText xml:space="preserve"> PAGEREF _Toc496735905 \h </w:instrText>
        </w:r>
        <w:r>
          <w:rPr>
            <w:webHidden/>
          </w:rPr>
          <w:fldChar w:fldCharType="separate"/>
        </w:r>
        <w:r w:rsidR="003F0545">
          <w:rPr>
            <w:webHidden/>
          </w:rPr>
          <w:t>3</w:t>
        </w:r>
        <w:r>
          <w:rPr>
            <w:webHidden/>
          </w:rPr>
          <w:fldChar w:fldCharType="end"/>
        </w:r>
      </w:hyperlink>
    </w:p>
    <w:p w:rsidR="00E810FB" w:rsidRDefault="00E810FB">
      <w:pPr>
        <w:pStyle w:val="TOC2"/>
        <w:rPr>
          <w:rFonts w:ascii="Times New Roman" w:hAnsi="Times New Roman"/>
          <w:snapToGrid/>
          <w:sz w:val="24"/>
          <w:szCs w:val="24"/>
        </w:rPr>
      </w:pPr>
      <w:hyperlink w:anchor="_Toc496735906" w:history="1">
        <w:r w:rsidRPr="005F34AB">
          <w:rPr>
            <w:rStyle w:val="Hyperlink"/>
            <w:lang w:val="de-CH"/>
          </w:rPr>
          <w:t>Lage in bezug auf die verschiedenen Akte des Übereinkommens</w:t>
        </w:r>
        <w:r>
          <w:rPr>
            <w:webHidden/>
          </w:rPr>
          <w:tab/>
        </w:r>
        <w:r>
          <w:rPr>
            <w:webHidden/>
          </w:rPr>
          <w:fldChar w:fldCharType="begin"/>
        </w:r>
        <w:r>
          <w:rPr>
            <w:webHidden/>
          </w:rPr>
          <w:instrText xml:space="preserve"> PAGEREF _Toc496735906 \h </w:instrText>
        </w:r>
        <w:r>
          <w:rPr>
            <w:webHidden/>
          </w:rPr>
          <w:fldChar w:fldCharType="separate"/>
        </w:r>
        <w:r w:rsidR="003F0545">
          <w:rPr>
            <w:webHidden/>
          </w:rPr>
          <w:t>3</w:t>
        </w:r>
        <w:r>
          <w:rPr>
            <w:webHidden/>
          </w:rPr>
          <w:fldChar w:fldCharType="end"/>
        </w:r>
      </w:hyperlink>
    </w:p>
    <w:p w:rsidR="00E810FB" w:rsidRDefault="00E810FB">
      <w:pPr>
        <w:pStyle w:val="TOC2"/>
        <w:rPr>
          <w:rFonts w:ascii="Times New Roman" w:hAnsi="Times New Roman"/>
          <w:snapToGrid/>
          <w:sz w:val="24"/>
          <w:szCs w:val="24"/>
        </w:rPr>
      </w:pPr>
      <w:hyperlink w:anchor="_Toc496735907" w:history="1">
        <w:r w:rsidRPr="005F34AB">
          <w:rPr>
            <w:rStyle w:val="Hyperlink"/>
            <w:lang w:val="de-CH"/>
          </w:rPr>
          <w:t>Staaten/Organisationen, die das Verfahren für den Beitritt zum UPOV-Übereinkommen eingeleitet haben</w:t>
        </w:r>
        <w:r>
          <w:rPr>
            <w:webHidden/>
          </w:rPr>
          <w:tab/>
        </w:r>
        <w:r>
          <w:rPr>
            <w:webHidden/>
          </w:rPr>
          <w:fldChar w:fldCharType="begin"/>
        </w:r>
        <w:r>
          <w:rPr>
            <w:webHidden/>
          </w:rPr>
          <w:instrText xml:space="preserve"> PAGEREF _Toc496735907 \h </w:instrText>
        </w:r>
        <w:r>
          <w:rPr>
            <w:webHidden/>
          </w:rPr>
          <w:fldChar w:fldCharType="separate"/>
        </w:r>
        <w:r w:rsidR="003F0545">
          <w:rPr>
            <w:webHidden/>
          </w:rPr>
          <w:t>3</w:t>
        </w:r>
        <w:r>
          <w:rPr>
            <w:webHidden/>
          </w:rPr>
          <w:fldChar w:fldCharType="end"/>
        </w:r>
      </w:hyperlink>
    </w:p>
    <w:p w:rsidR="00E810FB" w:rsidRDefault="00E810FB">
      <w:pPr>
        <w:pStyle w:val="TOC1"/>
        <w:rPr>
          <w:rFonts w:ascii="Times New Roman" w:hAnsi="Times New Roman"/>
          <w:caps w:val="0"/>
          <w:snapToGrid/>
          <w:sz w:val="24"/>
          <w:szCs w:val="24"/>
        </w:rPr>
      </w:pPr>
      <w:hyperlink w:anchor="_Toc496735908" w:history="1">
        <w:r w:rsidRPr="005F34AB">
          <w:rPr>
            <w:rStyle w:val="Hyperlink"/>
            <w:lang w:val="de-CH"/>
          </w:rPr>
          <w:t>II.</w:t>
        </w:r>
        <w:r>
          <w:rPr>
            <w:rFonts w:ascii="Times New Roman" w:hAnsi="Times New Roman"/>
            <w:caps w:val="0"/>
            <w:snapToGrid/>
            <w:sz w:val="24"/>
            <w:szCs w:val="24"/>
          </w:rPr>
          <w:tab/>
        </w:r>
        <w:r w:rsidRPr="005F34AB">
          <w:rPr>
            <w:rStyle w:val="Hyperlink"/>
            <w:lang w:val="de-CH"/>
          </w:rPr>
          <w:t>TAGUNGEN DES RATES UND SEINER UNTERGEORDNETEN ORGANE</w:t>
        </w:r>
        <w:r>
          <w:rPr>
            <w:webHidden/>
          </w:rPr>
          <w:tab/>
        </w:r>
        <w:r>
          <w:rPr>
            <w:webHidden/>
          </w:rPr>
          <w:fldChar w:fldCharType="begin"/>
        </w:r>
        <w:r>
          <w:rPr>
            <w:webHidden/>
          </w:rPr>
          <w:instrText xml:space="preserve"> PAGEREF _Toc496735908 \h </w:instrText>
        </w:r>
        <w:r>
          <w:rPr>
            <w:webHidden/>
          </w:rPr>
          <w:fldChar w:fldCharType="separate"/>
        </w:r>
        <w:r w:rsidR="003F0545">
          <w:rPr>
            <w:webHidden/>
          </w:rPr>
          <w:t>3</w:t>
        </w:r>
        <w:r>
          <w:rPr>
            <w:webHidden/>
          </w:rPr>
          <w:fldChar w:fldCharType="end"/>
        </w:r>
      </w:hyperlink>
    </w:p>
    <w:p w:rsidR="00E810FB" w:rsidRDefault="00E810FB">
      <w:pPr>
        <w:pStyle w:val="TOC2"/>
        <w:rPr>
          <w:rFonts w:ascii="Times New Roman" w:hAnsi="Times New Roman"/>
          <w:snapToGrid/>
          <w:sz w:val="24"/>
          <w:szCs w:val="24"/>
        </w:rPr>
      </w:pPr>
      <w:hyperlink w:anchor="_Toc496735909" w:history="1">
        <w:r w:rsidRPr="005F34AB">
          <w:rPr>
            <w:rStyle w:val="Hyperlink"/>
            <w:lang w:val="de-CH"/>
          </w:rPr>
          <w:t>Rat</w:t>
        </w:r>
        <w:r>
          <w:rPr>
            <w:webHidden/>
          </w:rPr>
          <w:tab/>
        </w:r>
        <w:r>
          <w:rPr>
            <w:webHidden/>
          </w:rPr>
          <w:fldChar w:fldCharType="begin"/>
        </w:r>
        <w:r>
          <w:rPr>
            <w:webHidden/>
          </w:rPr>
          <w:instrText xml:space="preserve"> PAGEREF _Toc496735909 \h </w:instrText>
        </w:r>
        <w:r>
          <w:rPr>
            <w:webHidden/>
          </w:rPr>
          <w:fldChar w:fldCharType="separate"/>
        </w:r>
        <w:r w:rsidR="003F0545">
          <w:rPr>
            <w:webHidden/>
          </w:rPr>
          <w:t>3</w:t>
        </w:r>
        <w:r>
          <w:rPr>
            <w:webHidden/>
          </w:rPr>
          <w:fldChar w:fldCharType="end"/>
        </w:r>
      </w:hyperlink>
    </w:p>
    <w:p w:rsidR="00E810FB" w:rsidRDefault="00E810FB">
      <w:pPr>
        <w:pStyle w:val="TOC2"/>
        <w:rPr>
          <w:rFonts w:ascii="Times New Roman" w:hAnsi="Times New Roman"/>
          <w:snapToGrid/>
          <w:sz w:val="24"/>
          <w:szCs w:val="24"/>
        </w:rPr>
      </w:pPr>
      <w:hyperlink w:anchor="_Toc496735910" w:history="1">
        <w:r w:rsidRPr="005F34AB">
          <w:rPr>
            <w:rStyle w:val="Hyperlink"/>
            <w:lang w:val="de-CH"/>
          </w:rPr>
          <w:t>Beratender Ausschuß</w:t>
        </w:r>
        <w:r>
          <w:rPr>
            <w:webHidden/>
          </w:rPr>
          <w:tab/>
        </w:r>
        <w:r>
          <w:rPr>
            <w:webHidden/>
          </w:rPr>
          <w:fldChar w:fldCharType="begin"/>
        </w:r>
        <w:r>
          <w:rPr>
            <w:webHidden/>
          </w:rPr>
          <w:instrText xml:space="preserve"> PAGEREF _Toc496735910 \h </w:instrText>
        </w:r>
        <w:r>
          <w:rPr>
            <w:webHidden/>
          </w:rPr>
          <w:fldChar w:fldCharType="separate"/>
        </w:r>
        <w:r w:rsidR="003F0545">
          <w:rPr>
            <w:webHidden/>
          </w:rPr>
          <w:t>3</w:t>
        </w:r>
        <w:r>
          <w:rPr>
            <w:webHidden/>
          </w:rPr>
          <w:fldChar w:fldCharType="end"/>
        </w:r>
      </w:hyperlink>
    </w:p>
    <w:p w:rsidR="00E810FB" w:rsidRDefault="00E810FB">
      <w:pPr>
        <w:pStyle w:val="TOC2"/>
        <w:rPr>
          <w:rFonts w:ascii="Times New Roman" w:hAnsi="Times New Roman"/>
          <w:snapToGrid/>
          <w:sz w:val="24"/>
          <w:szCs w:val="24"/>
        </w:rPr>
      </w:pPr>
      <w:hyperlink w:anchor="_Toc496735911" w:history="1">
        <w:r w:rsidRPr="005F34AB">
          <w:rPr>
            <w:rStyle w:val="Hyperlink"/>
            <w:lang w:val="de-CH"/>
          </w:rPr>
          <w:t>Verwaltungs- und Rechtsausschuß, Technischer Ausschuß, Technische Arbeitsgruppen und Arbeitsgruppe für biochemische und molekulare Verfahren und insbesondere für DNS-Profilierungsverfahren</w:t>
        </w:r>
        <w:r>
          <w:rPr>
            <w:webHidden/>
          </w:rPr>
          <w:tab/>
        </w:r>
        <w:r>
          <w:rPr>
            <w:webHidden/>
          </w:rPr>
          <w:fldChar w:fldCharType="begin"/>
        </w:r>
        <w:r>
          <w:rPr>
            <w:webHidden/>
          </w:rPr>
          <w:instrText xml:space="preserve"> PAGEREF _Toc496735911 \h </w:instrText>
        </w:r>
        <w:r>
          <w:rPr>
            <w:webHidden/>
          </w:rPr>
          <w:fldChar w:fldCharType="separate"/>
        </w:r>
        <w:r w:rsidR="003F0545">
          <w:rPr>
            <w:webHidden/>
          </w:rPr>
          <w:t>3</w:t>
        </w:r>
        <w:r>
          <w:rPr>
            <w:webHidden/>
          </w:rPr>
          <w:fldChar w:fldCharType="end"/>
        </w:r>
      </w:hyperlink>
    </w:p>
    <w:p w:rsidR="00E810FB" w:rsidRDefault="00E810FB">
      <w:pPr>
        <w:pStyle w:val="TOC1"/>
        <w:rPr>
          <w:rFonts w:ascii="Times New Roman" w:hAnsi="Times New Roman"/>
          <w:caps w:val="0"/>
          <w:snapToGrid/>
          <w:sz w:val="24"/>
          <w:szCs w:val="24"/>
        </w:rPr>
      </w:pPr>
      <w:hyperlink w:anchor="_Toc496735912" w:history="1">
        <w:r w:rsidRPr="005F34AB">
          <w:rPr>
            <w:rStyle w:val="Hyperlink"/>
          </w:rPr>
          <w:t>III.</w:t>
        </w:r>
        <w:r>
          <w:rPr>
            <w:rFonts w:ascii="Times New Roman" w:hAnsi="Times New Roman"/>
            <w:caps w:val="0"/>
            <w:snapToGrid/>
            <w:sz w:val="24"/>
            <w:szCs w:val="24"/>
          </w:rPr>
          <w:tab/>
        </w:r>
        <w:r w:rsidRPr="005F34AB">
          <w:rPr>
            <w:rStyle w:val="Hyperlink"/>
            <w:lang w:val="de-CH"/>
          </w:rPr>
          <w:t>LEHRGÄNGE, SEMINARE, ARBEITSTAGUNGEN, DIENSTREISEN</w:t>
        </w:r>
        <w:r w:rsidRPr="005F34AB">
          <w:rPr>
            <w:rStyle w:val="Hyperlink"/>
          </w:rPr>
          <w:t xml:space="preserve">, </w:t>
        </w:r>
        <w:r w:rsidRPr="005F34AB">
          <w:rPr>
            <w:rStyle w:val="Hyperlink"/>
            <w:lang w:val="de-CH"/>
          </w:rPr>
          <w:t>WICHTIGE KONTAKTE</w:t>
        </w:r>
        <w:r>
          <w:rPr>
            <w:webHidden/>
          </w:rPr>
          <w:tab/>
        </w:r>
        <w:r>
          <w:rPr>
            <w:webHidden/>
          </w:rPr>
          <w:fldChar w:fldCharType="begin"/>
        </w:r>
        <w:r>
          <w:rPr>
            <w:webHidden/>
          </w:rPr>
          <w:instrText xml:space="preserve"> PAGEREF _Toc496735912 \h </w:instrText>
        </w:r>
        <w:r>
          <w:rPr>
            <w:webHidden/>
          </w:rPr>
          <w:fldChar w:fldCharType="separate"/>
        </w:r>
        <w:r w:rsidR="003F0545">
          <w:rPr>
            <w:webHidden/>
          </w:rPr>
          <w:t>4</w:t>
        </w:r>
        <w:r>
          <w:rPr>
            <w:webHidden/>
          </w:rPr>
          <w:fldChar w:fldCharType="end"/>
        </w:r>
      </w:hyperlink>
    </w:p>
    <w:p w:rsidR="00E810FB" w:rsidRDefault="00E810FB">
      <w:pPr>
        <w:pStyle w:val="TOC2"/>
        <w:rPr>
          <w:rFonts w:ascii="Times New Roman" w:hAnsi="Times New Roman"/>
          <w:snapToGrid/>
          <w:sz w:val="24"/>
          <w:szCs w:val="24"/>
        </w:rPr>
      </w:pPr>
      <w:hyperlink w:anchor="_Toc496735913" w:history="1">
        <w:r w:rsidRPr="005F34AB">
          <w:rPr>
            <w:rStyle w:val="Hyperlink"/>
            <w:lang w:val="de-CH"/>
          </w:rPr>
          <w:t>Individuelle Tätigkeiten</w:t>
        </w:r>
        <w:r>
          <w:rPr>
            <w:webHidden/>
          </w:rPr>
          <w:tab/>
        </w:r>
        <w:r>
          <w:rPr>
            <w:webHidden/>
          </w:rPr>
          <w:fldChar w:fldCharType="begin"/>
        </w:r>
        <w:r>
          <w:rPr>
            <w:webHidden/>
          </w:rPr>
          <w:instrText xml:space="preserve"> PAGEREF _Toc496735913 \h </w:instrText>
        </w:r>
        <w:r>
          <w:rPr>
            <w:webHidden/>
          </w:rPr>
          <w:fldChar w:fldCharType="separate"/>
        </w:r>
        <w:r w:rsidR="003F0545">
          <w:rPr>
            <w:webHidden/>
          </w:rPr>
          <w:t>4</w:t>
        </w:r>
        <w:r>
          <w:rPr>
            <w:webHidden/>
          </w:rPr>
          <w:fldChar w:fldCharType="end"/>
        </w:r>
      </w:hyperlink>
    </w:p>
    <w:p w:rsidR="00E810FB" w:rsidRDefault="00E810FB">
      <w:pPr>
        <w:pStyle w:val="TOC2"/>
        <w:rPr>
          <w:rFonts w:ascii="Times New Roman" w:hAnsi="Times New Roman"/>
          <w:snapToGrid/>
          <w:sz w:val="24"/>
          <w:szCs w:val="24"/>
        </w:rPr>
      </w:pPr>
      <w:hyperlink w:anchor="_Toc496735914" w:history="1">
        <w:r w:rsidRPr="005F34AB">
          <w:rPr>
            <w:rStyle w:val="Hyperlink"/>
            <w:lang w:val="de-CH"/>
          </w:rPr>
          <w:t>Fernlehrgänge</w:t>
        </w:r>
        <w:r>
          <w:rPr>
            <w:webHidden/>
          </w:rPr>
          <w:tab/>
        </w:r>
        <w:r>
          <w:rPr>
            <w:webHidden/>
          </w:rPr>
          <w:fldChar w:fldCharType="begin"/>
        </w:r>
        <w:r>
          <w:rPr>
            <w:webHidden/>
          </w:rPr>
          <w:instrText xml:space="preserve"> PAGEREF _Toc496735914 \h </w:instrText>
        </w:r>
        <w:r>
          <w:rPr>
            <w:webHidden/>
          </w:rPr>
          <w:fldChar w:fldCharType="separate"/>
        </w:r>
        <w:r w:rsidR="003F0545">
          <w:rPr>
            <w:webHidden/>
          </w:rPr>
          <w:t>10</w:t>
        </w:r>
        <w:r>
          <w:rPr>
            <w:webHidden/>
          </w:rPr>
          <w:fldChar w:fldCharType="end"/>
        </w:r>
      </w:hyperlink>
    </w:p>
    <w:p w:rsidR="00E810FB" w:rsidRDefault="00E810FB">
      <w:pPr>
        <w:pStyle w:val="TOC1"/>
        <w:rPr>
          <w:rFonts w:ascii="Times New Roman" w:hAnsi="Times New Roman"/>
          <w:caps w:val="0"/>
          <w:snapToGrid/>
          <w:sz w:val="24"/>
          <w:szCs w:val="24"/>
        </w:rPr>
      </w:pPr>
      <w:hyperlink w:anchor="_Toc496735915" w:history="1">
        <w:r w:rsidRPr="005F34AB">
          <w:rPr>
            <w:rStyle w:val="Hyperlink"/>
            <w:lang w:val="de-CH"/>
          </w:rPr>
          <w:t>IV.</w:t>
        </w:r>
        <w:r>
          <w:rPr>
            <w:rFonts w:ascii="Times New Roman" w:hAnsi="Times New Roman"/>
            <w:caps w:val="0"/>
            <w:snapToGrid/>
            <w:sz w:val="24"/>
            <w:szCs w:val="24"/>
          </w:rPr>
          <w:tab/>
        </w:r>
        <w:r w:rsidRPr="005F34AB">
          <w:rPr>
            <w:rStyle w:val="Hyperlink"/>
            <w:lang w:val="de-CH"/>
          </w:rPr>
          <w:t>KONTAKTE MIT STAATEN UND ORGANISATIONEN</w:t>
        </w:r>
        <w:r>
          <w:rPr>
            <w:webHidden/>
          </w:rPr>
          <w:tab/>
        </w:r>
        <w:r>
          <w:rPr>
            <w:webHidden/>
          </w:rPr>
          <w:fldChar w:fldCharType="begin"/>
        </w:r>
        <w:r>
          <w:rPr>
            <w:webHidden/>
          </w:rPr>
          <w:instrText xml:space="preserve"> PAGEREF _Toc496735915 \h </w:instrText>
        </w:r>
        <w:r>
          <w:rPr>
            <w:webHidden/>
          </w:rPr>
          <w:fldChar w:fldCharType="separate"/>
        </w:r>
        <w:r w:rsidR="003F0545">
          <w:rPr>
            <w:webHidden/>
          </w:rPr>
          <w:t>10</w:t>
        </w:r>
        <w:r>
          <w:rPr>
            <w:webHidden/>
          </w:rPr>
          <w:fldChar w:fldCharType="end"/>
        </w:r>
      </w:hyperlink>
    </w:p>
    <w:p w:rsidR="00E810FB" w:rsidRDefault="00E810FB">
      <w:pPr>
        <w:pStyle w:val="TOC1"/>
        <w:rPr>
          <w:rFonts w:ascii="Times New Roman" w:hAnsi="Times New Roman"/>
          <w:caps w:val="0"/>
          <w:snapToGrid/>
          <w:sz w:val="24"/>
          <w:szCs w:val="24"/>
        </w:rPr>
      </w:pPr>
      <w:hyperlink w:anchor="_Toc496735916" w:history="1">
        <w:r w:rsidRPr="005F34AB">
          <w:rPr>
            <w:rStyle w:val="Hyperlink"/>
            <w:lang w:val="de-CH"/>
          </w:rPr>
          <w:t>V.</w:t>
        </w:r>
        <w:r>
          <w:rPr>
            <w:rFonts w:ascii="Times New Roman" w:hAnsi="Times New Roman"/>
            <w:caps w:val="0"/>
            <w:snapToGrid/>
            <w:sz w:val="24"/>
            <w:szCs w:val="24"/>
          </w:rPr>
          <w:tab/>
        </w:r>
        <w:r w:rsidRPr="005F34AB">
          <w:rPr>
            <w:rStyle w:val="Hyperlink"/>
            <w:lang w:val="de-CH"/>
          </w:rPr>
          <w:t>VeröffentlichungeN</w:t>
        </w:r>
        <w:r>
          <w:rPr>
            <w:webHidden/>
          </w:rPr>
          <w:tab/>
        </w:r>
        <w:r>
          <w:rPr>
            <w:webHidden/>
          </w:rPr>
          <w:fldChar w:fldCharType="begin"/>
        </w:r>
        <w:r>
          <w:rPr>
            <w:webHidden/>
          </w:rPr>
          <w:instrText xml:space="preserve"> PAGEREF _Toc496735916 \h </w:instrText>
        </w:r>
        <w:r>
          <w:rPr>
            <w:webHidden/>
          </w:rPr>
          <w:fldChar w:fldCharType="separate"/>
        </w:r>
        <w:r w:rsidR="003F0545">
          <w:rPr>
            <w:webHidden/>
          </w:rPr>
          <w:t>10</w:t>
        </w:r>
        <w:r>
          <w:rPr>
            <w:webHidden/>
          </w:rPr>
          <w:fldChar w:fldCharType="end"/>
        </w:r>
      </w:hyperlink>
    </w:p>
    <w:p w:rsidR="009D3C7C" w:rsidRDefault="009D3C7C">
      <w:pPr>
        <w:rPr>
          <w:szCs w:val="24"/>
          <w:lang w:val="de-DE"/>
        </w:rPr>
      </w:pPr>
      <w:r>
        <w:rPr>
          <w:szCs w:val="24"/>
        </w:rPr>
        <w:fldChar w:fldCharType="end"/>
      </w:r>
    </w:p>
    <w:p w:rsidR="009D3C7C" w:rsidRDefault="009D3C7C">
      <w:pPr>
        <w:ind w:left="426"/>
        <w:rPr>
          <w:szCs w:val="24"/>
          <w:lang w:val="de-DE"/>
        </w:rPr>
      </w:pPr>
      <w:r>
        <w:rPr>
          <w:szCs w:val="24"/>
          <w:lang w:val="de-DE"/>
        </w:rPr>
        <w:t>ANLAGE I:</w:t>
      </w:r>
      <w:r>
        <w:rPr>
          <w:szCs w:val="24"/>
          <w:lang w:val="de-DE"/>
        </w:rPr>
        <w:tab/>
      </w:r>
      <w:r>
        <w:rPr>
          <w:szCs w:val="24"/>
          <w:lang w:val="de-CH"/>
        </w:rPr>
        <w:t>Verbandsmitglieder</w:t>
      </w:r>
    </w:p>
    <w:p w:rsidR="009D3C7C" w:rsidRDefault="009D3C7C">
      <w:pPr>
        <w:ind w:left="426"/>
        <w:rPr>
          <w:szCs w:val="24"/>
          <w:lang w:val="de-DE"/>
        </w:rPr>
      </w:pPr>
    </w:p>
    <w:p w:rsidR="009D3C7C" w:rsidRDefault="009D3C7C">
      <w:pPr>
        <w:ind w:left="426"/>
        <w:rPr>
          <w:szCs w:val="24"/>
          <w:lang w:val="de-DE"/>
        </w:rPr>
      </w:pPr>
      <w:r>
        <w:rPr>
          <w:szCs w:val="24"/>
          <w:lang w:val="de-CH"/>
        </w:rPr>
        <w:t>ANLAGE III:</w:t>
      </w:r>
      <w:r>
        <w:rPr>
          <w:szCs w:val="24"/>
          <w:lang w:val="de-DE"/>
        </w:rPr>
        <w:tab/>
      </w:r>
      <w:r>
        <w:rPr>
          <w:szCs w:val="24"/>
          <w:lang w:val="de-CH"/>
        </w:rPr>
        <w:t>Teilnahme an den UPOV-Fernlehrgängen</w:t>
      </w:r>
    </w:p>
    <w:p w:rsidR="009D3C7C" w:rsidRDefault="009D3C7C">
      <w:pPr>
        <w:ind w:left="426"/>
        <w:rPr>
          <w:szCs w:val="24"/>
          <w:lang w:val="de-DE"/>
        </w:rPr>
      </w:pPr>
    </w:p>
    <w:p w:rsidR="009D3C7C" w:rsidRDefault="009D3C7C">
      <w:pPr>
        <w:ind w:left="426"/>
        <w:rPr>
          <w:noProof/>
          <w:szCs w:val="24"/>
        </w:rPr>
      </w:pPr>
      <w:r>
        <w:rPr>
          <w:szCs w:val="24"/>
          <w:lang w:val="de-CH"/>
        </w:rPr>
        <w:t>Anhang:</w:t>
      </w:r>
      <w:r>
        <w:rPr>
          <w:noProof/>
          <w:szCs w:val="24"/>
        </w:rPr>
        <w:tab/>
      </w:r>
      <w:r>
        <w:rPr>
          <w:szCs w:val="24"/>
          <w:lang w:val="de-CH"/>
        </w:rPr>
        <w:t>Akronyme und Abkürzungen</w:t>
      </w:r>
    </w:p>
    <w:p w:rsidR="009D3C7C" w:rsidRDefault="009D3C7C">
      <w:pPr>
        <w:ind w:left="426"/>
        <w:rPr>
          <w:szCs w:val="24"/>
          <w:lang w:val="de-DE"/>
        </w:rPr>
      </w:pPr>
    </w:p>
    <w:p w:rsidR="009D3C7C" w:rsidRDefault="009D3C7C" w:rsidP="003A21F8">
      <w:pPr>
        <w:keepNext/>
        <w:rPr>
          <w:szCs w:val="24"/>
          <w:lang w:val="de-DE"/>
        </w:rPr>
      </w:pPr>
      <w:r>
        <w:rPr>
          <w:szCs w:val="24"/>
          <w:u w:val="single"/>
          <w:lang w:val="de-DE"/>
        </w:rPr>
        <w:br w:type="page"/>
      </w:r>
      <w:bookmarkStart w:id="3" w:name="_Toc496735904"/>
      <w:r>
        <w:rPr>
          <w:szCs w:val="24"/>
          <w:lang w:val="de-CH"/>
        </w:rPr>
        <w:lastRenderedPageBreak/>
        <w:t>I.</w:t>
      </w:r>
      <w:r>
        <w:rPr>
          <w:szCs w:val="24"/>
          <w:lang w:val="de-DE"/>
        </w:rPr>
        <w:tab/>
      </w:r>
      <w:r>
        <w:rPr>
          <w:szCs w:val="24"/>
          <w:lang w:val="de-CH"/>
        </w:rPr>
        <w:t>ZUSAMMENSETZUNG DES VERBANDES</w:t>
      </w:r>
      <w:bookmarkEnd w:id="3"/>
    </w:p>
    <w:p w:rsidR="009D3C7C" w:rsidRDefault="009D3C7C">
      <w:pPr>
        <w:rPr>
          <w:szCs w:val="24"/>
          <w:lang w:val="de-DE"/>
        </w:rPr>
      </w:pPr>
    </w:p>
    <w:p w:rsidR="009D3C7C" w:rsidRDefault="009D3C7C">
      <w:pPr>
        <w:pStyle w:val="Heading2"/>
        <w:rPr>
          <w:szCs w:val="24"/>
          <w:lang w:val="de-DE"/>
        </w:rPr>
      </w:pPr>
      <w:bookmarkStart w:id="4" w:name="_Toc496735905"/>
      <w:r>
        <w:rPr>
          <w:szCs w:val="24"/>
          <w:lang w:val="de-CH"/>
        </w:rPr>
        <w:t>Mitglieder</w:t>
      </w:r>
      <w:bookmarkEnd w:id="4"/>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Zum 30. September 2017 hatte der Verband 74 Mitglieder:</w:t>
      </w:r>
      <w:r w:rsidR="000B333D">
        <w:rPr>
          <w:szCs w:val="24"/>
          <w:lang w:val="de-DE"/>
        </w:rPr>
        <w:t xml:space="preserve"> </w:t>
      </w:r>
      <w:r>
        <w:rPr>
          <w:szCs w:val="24"/>
          <w:lang w:val="de-CH"/>
        </w:rPr>
        <w:t>Afrikanische Organisation für Geistiges Eigentum, Albanien, Argentinien, Aserbaidschan, Australien, Belarus, Belgien, Bolivien (</w:t>
      </w:r>
      <w:r w:rsidR="00613FC4">
        <w:rPr>
          <w:szCs w:val="24"/>
          <w:lang w:val="de-CH"/>
        </w:rPr>
        <w:t>P</w:t>
      </w:r>
      <w:r>
        <w:rPr>
          <w:szCs w:val="24"/>
          <w:lang w:val="de-CH"/>
        </w:rPr>
        <w:t xml:space="preserve">lurinationaler Staat), Brasilien, Bulgarien, Chile, China, Costa Rica, Dänemark, Deutschland, Dominikanische Republik, Ecuador, Ehemalige Jugoslawische Republik Mazedonien, Estland, Europäische Union, Finnland, Frankreich, Georgien, Irland, Island, Israel, Italien, Japan, Jordanien, Kanada, Kenia, Kirgisistan, Kolumbien, Kroatien, Lettland, Litauen, Marokko, Mexiko, Montenegro, Neuseeland, Nicaragua, Niederlande, Norwegen, </w:t>
      </w:r>
      <w:r w:rsidR="00F6392C">
        <w:rPr>
          <w:szCs w:val="24"/>
          <w:lang w:val="de-CH"/>
        </w:rPr>
        <w:t xml:space="preserve">Oman, </w:t>
      </w:r>
      <w:r>
        <w:rPr>
          <w:szCs w:val="24"/>
          <w:lang w:val="de-CH"/>
        </w:rPr>
        <w:t xml:space="preserve">Österreich, Panama, Paraguay, Peru, Polen, Portugal, Republik Korea, Republik Moldau, Rumänien, Russische Föderation, Schweden, Schweiz, Serbien, Singapur, Slowakei, Slowenien, Spanien, Südafrika, Trinidad und Tobago, </w:t>
      </w:r>
      <w:r w:rsidR="00390AE9">
        <w:rPr>
          <w:szCs w:val="24"/>
          <w:lang w:val="de-CH"/>
        </w:rPr>
        <w:t xml:space="preserve">Tschechische Republik, </w:t>
      </w:r>
      <w:r>
        <w:rPr>
          <w:szCs w:val="24"/>
          <w:lang w:val="de-CH"/>
        </w:rPr>
        <w:t xml:space="preserve">Tunesien, Türkei, Ukraine, Ungarn, Uruguay, Usbekistan, </w:t>
      </w:r>
      <w:r w:rsidR="00F6392C">
        <w:rPr>
          <w:szCs w:val="24"/>
          <w:lang w:val="de-CH"/>
        </w:rPr>
        <w:t xml:space="preserve">Vereinigte Republik Tansania, Vereinigte Staaten von Amerika, </w:t>
      </w:r>
      <w:r>
        <w:rPr>
          <w:szCs w:val="24"/>
          <w:lang w:val="de-CH"/>
        </w:rPr>
        <w:t>Vereinigtes Königreich</w:t>
      </w:r>
      <w:r w:rsidR="00F6392C">
        <w:rPr>
          <w:szCs w:val="24"/>
          <w:lang w:val="de-CH"/>
        </w:rPr>
        <w:t xml:space="preserve"> und</w:t>
      </w:r>
      <w:r>
        <w:rPr>
          <w:szCs w:val="24"/>
          <w:lang w:val="de-CH"/>
        </w:rPr>
        <w:t xml:space="preserve"> Vietnam.</w:t>
      </w:r>
      <w:r>
        <w:rPr>
          <w:szCs w:val="24"/>
          <w:lang w:val="de-DE"/>
        </w:rPr>
        <w:t xml:space="preserve"> </w:t>
      </w:r>
    </w:p>
    <w:p w:rsidR="009D3C7C" w:rsidRDefault="009D3C7C">
      <w:pPr>
        <w:rPr>
          <w:szCs w:val="24"/>
          <w:lang w:val="de-DE"/>
        </w:rPr>
      </w:pPr>
    </w:p>
    <w:p w:rsidR="009D3C7C" w:rsidRDefault="009D3C7C">
      <w:pPr>
        <w:tabs>
          <w:tab w:val="left" w:pos="567"/>
          <w:tab w:val="left" w:pos="1134"/>
        </w:tabs>
        <w:rPr>
          <w:szCs w:val="24"/>
          <w:lang w:val="de-DE"/>
        </w:rPr>
      </w:pPr>
    </w:p>
    <w:p w:rsidR="009D3C7C" w:rsidRDefault="009D3C7C">
      <w:pPr>
        <w:pStyle w:val="Heading2"/>
        <w:rPr>
          <w:szCs w:val="24"/>
          <w:lang w:val="de-DE"/>
        </w:rPr>
      </w:pPr>
      <w:bookmarkStart w:id="5" w:name="_Toc496735906"/>
      <w:r>
        <w:rPr>
          <w:szCs w:val="24"/>
          <w:lang w:val="de-CH"/>
        </w:rPr>
        <w:t>Lage in bezug auf die verschiedenen Akte des Übereinkommens</w:t>
      </w:r>
      <w:bookmarkEnd w:id="5"/>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Zum 30. September 2017 war die Lage der Verbandsmitglieder bezüglich der verschiedenen Akte des Übereinkommens wie folgt:</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tab/>
      </w:r>
      <w:r>
        <w:rPr>
          <w:szCs w:val="24"/>
          <w:lang w:val="de-CH"/>
        </w:rPr>
        <w:t>a)</w:t>
      </w:r>
      <w:r>
        <w:rPr>
          <w:szCs w:val="24"/>
          <w:lang w:val="de-DE"/>
        </w:rPr>
        <w:tab/>
      </w:r>
      <w:r>
        <w:rPr>
          <w:szCs w:val="24"/>
          <w:lang w:val="de-CH"/>
        </w:rPr>
        <w:t>56 Mitglieder waren durch die Akte von 1991 gebunden;</w:t>
      </w:r>
    </w:p>
    <w:p w:rsidR="009D3C7C" w:rsidRDefault="009D3C7C">
      <w:pPr>
        <w:rPr>
          <w:szCs w:val="24"/>
          <w:lang w:val="de-DE"/>
        </w:rPr>
      </w:pPr>
    </w:p>
    <w:p w:rsidR="009D3C7C" w:rsidRDefault="009D3C7C">
      <w:pPr>
        <w:rPr>
          <w:szCs w:val="24"/>
          <w:lang w:val="de-DE"/>
        </w:rPr>
      </w:pPr>
      <w:r>
        <w:rPr>
          <w:szCs w:val="24"/>
          <w:lang w:val="de-DE"/>
        </w:rPr>
        <w:tab/>
      </w:r>
      <w:r>
        <w:rPr>
          <w:szCs w:val="24"/>
          <w:lang w:val="de-CH"/>
        </w:rPr>
        <w:t>b)</w:t>
      </w:r>
      <w:r>
        <w:rPr>
          <w:szCs w:val="24"/>
          <w:lang w:val="de-DE"/>
        </w:rPr>
        <w:tab/>
      </w:r>
      <w:r>
        <w:rPr>
          <w:szCs w:val="24"/>
          <w:lang w:val="de-CH"/>
        </w:rPr>
        <w:t>17 Mitglieder waren durch die Akte von 1978 gebunden;</w:t>
      </w:r>
    </w:p>
    <w:p w:rsidR="009D3C7C" w:rsidRDefault="009D3C7C">
      <w:pPr>
        <w:rPr>
          <w:szCs w:val="24"/>
          <w:lang w:val="de-DE"/>
        </w:rPr>
      </w:pPr>
    </w:p>
    <w:p w:rsidR="009D3C7C" w:rsidRDefault="009D3C7C">
      <w:pPr>
        <w:rPr>
          <w:szCs w:val="24"/>
          <w:lang w:val="de-DE"/>
        </w:rPr>
      </w:pPr>
      <w:r>
        <w:rPr>
          <w:szCs w:val="24"/>
          <w:lang w:val="de-DE"/>
        </w:rPr>
        <w:tab/>
      </w:r>
      <w:r>
        <w:rPr>
          <w:szCs w:val="24"/>
          <w:lang w:val="de-CH"/>
        </w:rPr>
        <w:t>c)</w:t>
      </w:r>
      <w:r>
        <w:rPr>
          <w:szCs w:val="24"/>
          <w:lang w:val="de-DE"/>
        </w:rPr>
        <w:tab/>
      </w:r>
      <w:r>
        <w:rPr>
          <w:szCs w:val="24"/>
          <w:lang w:val="de-CH"/>
        </w:rPr>
        <w:t>ein Mitglied war durch das Übereinkommen von 1961, geändert durch die Akte von 1972, gebunden.</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Anlage I gibt den Stand der Verbandsmitglieder in bezug auf das Übereinkommen und seine verschiedenen Akte zum 30. September 2017 wieder.</w:t>
      </w:r>
    </w:p>
    <w:p w:rsidR="009D3C7C" w:rsidRDefault="009D3C7C">
      <w:pPr>
        <w:rPr>
          <w:szCs w:val="24"/>
          <w:lang w:val="de-DE"/>
        </w:rPr>
      </w:pPr>
    </w:p>
    <w:p w:rsidR="009D3C7C" w:rsidRDefault="009D3C7C">
      <w:pPr>
        <w:rPr>
          <w:szCs w:val="24"/>
          <w:lang w:val="de-DE"/>
        </w:rPr>
      </w:pPr>
    </w:p>
    <w:p w:rsidR="009D3C7C" w:rsidRDefault="009D3C7C">
      <w:pPr>
        <w:pStyle w:val="Heading2"/>
        <w:rPr>
          <w:szCs w:val="24"/>
          <w:lang w:val="de-DE"/>
        </w:rPr>
      </w:pPr>
      <w:bookmarkStart w:id="6" w:name="_Toc496735907"/>
      <w:r>
        <w:rPr>
          <w:szCs w:val="24"/>
          <w:lang w:val="de-CH"/>
        </w:rPr>
        <w:t>Staaten/Organisationen, die das Verfahren für den Beitritt zum UPOV-Übereinkommen eingeleitet haben</w:t>
      </w:r>
      <w:bookmarkEnd w:id="6"/>
    </w:p>
    <w:p w:rsidR="009D3C7C" w:rsidRDefault="009D3C7C">
      <w:pPr>
        <w:keepNext/>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Gemäß Artikel 34 Absatz 3 der Akte von 1991 „ersuchen jeder Staat, der dem Verband nicht angehört, sowie jede zwischenstaatliche Organisation vor Hinterlegung ihrer Beitrittsurkunde den Rat um Stellungnahme, ob ihre Rechtsvorschriften mit diesem Übereinkommen vereinbar sind“.</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Dem Rat wurde auf seiner außerordentlichen Tagung im Jahr 2017 kein Gesuch zur Prüfung von</w:t>
      </w:r>
      <w:r w:rsidR="000B333D">
        <w:rPr>
          <w:szCs w:val="24"/>
          <w:lang w:val="de-CH"/>
        </w:rPr>
        <w:t xml:space="preserve"> </w:t>
      </w:r>
      <w:r>
        <w:rPr>
          <w:szCs w:val="24"/>
          <w:lang w:val="de-CH"/>
        </w:rPr>
        <w:t>Rechtsvorschriften vorgelegt.</w:t>
      </w:r>
    </w:p>
    <w:p w:rsidR="009D3C7C" w:rsidRDefault="009D3C7C">
      <w:pPr>
        <w:rPr>
          <w:szCs w:val="24"/>
          <w:lang w:val="de-DE"/>
        </w:rPr>
      </w:pPr>
    </w:p>
    <w:p w:rsidR="009D3C7C" w:rsidRDefault="009D3C7C">
      <w:pPr>
        <w:rPr>
          <w:szCs w:val="24"/>
          <w:lang w:val="de-DE"/>
        </w:rPr>
      </w:pPr>
    </w:p>
    <w:p w:rsidR="009D3C7C" w:rsidRDefault="009D3C7C">
      <w:pPr>
        <w:pStyle w:val="Heading1"/>
        <w:rPr>
          <w:szCs w:val="24"/>
          <w:lang w:val="de-DE"/>
        </w:rPr>
      </w:pPr>
      <w:bookmarkStart w:id="7" w:name="_Toc496735908"/>
      <w:r>
        <w:rPr>
          <w:szCs w:val="24"/>
          <w:lang w:val="de-CH"/>
        </w:rPr>
        <w:t>II.</w:t>
      </w:r>
      <w:r>
        <w:rPr>
          <w:szCs w:val="24"/>
          <w:lang w:val="de-DE"/>
        </w:rPr>
        <w:tab/>
      </w:r>
      <w:r>
        <w:rPr>
          <w:szCs w:val="24"/>
          <w:lang w:val="de-CH"/>
        </w:rPr>
        <w:t>TAGUNGEN DES RATES UND SEINER UNTERGEORDNETEN ORGANE</w:t>
      </w:r>
      <w:bookmarkEnd w:id="7"/>
    </w:p>
    <w:p w:rsidR="009D3C7C" w:rsidRDefault="009D3C7C">
      <w:pPr>
        <w:keepNext/>
        <w:rPr>
          <w:szCs w:val="24"/>
          <w:lang w:val="de-DE"/>
        </w:rPr>
      </w:pPr>
    </w:p>
    <w:p w:rsidR="009D3C7C" w:rsidRDefault="009D3C7C">
      <w:pPr>
        <w:pStyle w:val="Heading2"/>
        <w:rPr>
          <w:szCs w:val="24"/>
          <w:lang w:val="de-DE"/>
        </w:rPr>
      </w:pPr>
      <w:bookmarkStart w:id="8" w:name="_Toc496735909"/>
      <w:r>
        <w:rPr>
          <w:szCs w:val="24"/>
          <w:lang w:val="de-CH"/>
        </w:rPr>
        <w:t>Rat</w:t>
      </w:r>
      <w:bookmarkEnd w:id="8"/>
    </w:p>
    <w:p w:rsidR="009D3C7C" w:rsidRDefault="009D3C7C">
      <w:pPr>
        <w:keepNext/>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hielt am 6. April 2017 seine vierunddreißigste außerordentliche Tagung unter dem Vorsitz von Herrn Raimundo Lavignolle (Argentinien), Präsident des Rates, ab.</w:t>
      </w:r>
      <w:r w:rsidR="000B333D">
        <w:rPr>
          <w:szCs w:val="24"/>
          <w:lang w:val="de-DE"/>
        </w:rPr>
        <w:t xml:space="preserve"> </w:t>
      </w:r>
      <w:r>
        <w:rPr>
          <w:szCs w:val="24"/>
          <w:lang w:val="de-CH"/>
        </w:rPr>
        <w:t>An der Tagung nahmen 40 Mitglieder des Verband</w:t>
      </w:r>
      <w:r w:rsidR="00050879">
        <w:rPr>
          <w:szCs w:val="24"/>
          <w:lang w:val="de-CH"/>
        </w:rPr>
        <w:t>e</w:t>
      </w:r>
      <w:r>
        <w:rPr>
          <w:szCs w:val="24"/>
          <w:lang w:val="de-CH"/>
        </w:rPr>
        <w:t>s, zwei Beobachterstaaten und vier Beobachterorganisationen teil.</w:t>
      </w:r>
      <w:r w:rsidR="000B333D">
        <w:rPr>
          <w:szCs w:val="24"/>
          <w:lang w:val="de-DE"/>
        </w:rPr>
        <w:t xml:space="preserve"> </w:t>
      </w:r>
      <w:r>
        <w:rPr>
          <w:szCs w:val="24"/>
          <w:lang w:val="de-CH"/>
        </w:rPr>
        <w:t>Der Bericht über die Entscheidungen dieser Tagung ist in Dokument C(Extr.)34/6 wiedergegeben.</w:t>
      </w:r>
    </w:p>
    <w:p w:rsidR="009D3C7C" w:rsidRDefault="009D3C7C">
      <w:pPr>
        <w:rPr>
          <w:szCs w:val="24"/>
          <w:lang w:val="de-DE"/>
        </w:rPr>
      </w:pPr>
    </w:p>
    <w:p w:rsidR="009D3C7C" w:rsidRDefault="009D3C7C">
      <w:pPr>
        <w:pStyle w:val="Heading2"/>
        <w:rPr>
          <w:szCs w:val="24"/>
          <w:lang w:val="de-DE"/>
        </w:rPr>
      </w:pPr>
      <w:bookmarkStart w:id="9" w:name="_Toc496735910"/>
      <w:r>
        <w:rPr>
          <w:szCs w:val="24"/>
          <w:lang w:val="de-CH"/>
        </w:rPr>
        <w:t>Beratender Ausschuß</w:t>
      </w:r>
      <w:bookmarkEnd w:id="9"/>
    </w:p>
    <w:p w:rsidR="009D3C7C" w:rsidRDefault="009D3C7C">
      <w:pPr>
        <w:keepNext/>
        <w:ind w:left="567" w:hanging="567"/>
        <w:rPr>
          <w:szCs w:val="24"/>
          <w:lang w:val="de-DE"/>
        </w:rPr>
      </w:pPr>
    </w:p>
    <w:p w:rsidR="009D3C7C" w:rsidRDefault="009D3C7C">
      <w:pPr>
        <w:rPr>
          <w:strike/>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Beratende Ausschuß hielt am 6. April 2017 unter dem Vorsitz von Herrn Raimundo Lavignolle (Argentinien) seine dreiundneunzigste Tagung ab.</w:t>
      </w:r>
      <w:r w:rsidR="000B333D">
        <w:rPr>
          <w:szCs w:val="24"/>
          <w:lang w:val="de-DE"/>
        </w:rPr>
        <w:t xml:space="preserve"> </w:t>
      </w:r>
      <w:r>
        <w:rPr>
          <w:szCs w:val="24"/>
          <w:lang w:val="de-CH"/>
        </w:rPr>
        <w:t>Ein Bericht über die Arbeit der dreiundneunzigsten Tagung ist in Dokument C(Extr.)34/3 wiedergegeben.</w:t>
      </w:r>
    </w:p>
    <w:p w:rsidR="009D3C7C" w:rsidRDefault="009D3C7C">
      <w:pPr>
        <w:rPr>
          <w:szCs w:val="24"/>
          <w:lang w:val="de-DE"/>
        </w:rPr>
      </w:pPr>
    </w:p>
    <w:p w:rsidR="009D3C7C" w:rsidRDefault="009D3C7C">
      <w:pPr>
        <w:pStyle w:val="Heading2"/>
        <w:rPr>
          <w:szCs w:val="24"/>
          <w:lang w:val="de-DE"/>
        </w:rPr>
      </w:pPr>
      <w:bookmarkStart w:id="10" w:name="_Toc496735911"/>
      <w:r>
        <w:rPr>
          <w:szCs w:val="24"/>
          <w:lang w:val="de-CH"/>
        </w:rPr>
        <w:t>Verwaltungs- und Rechtsausschuß, Technischer Ausschuß, Technische Arbeitsgruppen und Arbeitsgruppe für biochemische und molekulare Verfahren und insbesondere für DNS-Profilierungsverfahren</w:t>
      </w:r>
      <w:bookmarkEnd w:id="10"/>
    </w:p>
    <w:p w:rsidR="009D3C7C" w:rsidRDefault="009D3C7C">
      <w:pPr>
        <w:keepNext/>
        <w:rPr>
          <w:szCs w:val="24"/>
          <w:u w:val="single"/>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Im April 2017 hielt der CAJ keine Tagung ab.</w:t>
      </w:r>
      <w:r w:rsidR="000B333D">
        <w:rPr>
          <w:szCs w:val="24"/>
          <w:lang w:val="de-CH"/>
        </w:rPr>
        <w:t xml:space="preserve"> </w:t>
      </w:r>
      <w:r>
        <w:rPr>
          <w:szCs w:val="24"/>
          <w:lang w:val="de-CH"/>
        </w:rPr>
        <w:t>Der TC hielt seine dreiundfünfzigste Tagung vom 3. bis 5. April 2017 ab.</w:t>
      </w:r>
      <w:r w:rsidR="000B333D">
        <w:rPr>
          <w:szCs w:val="24"/>
          <w:lang w:val="de-DE"/>
        </w:rPr>
        <w:t xml:space="preserve"> </w:t>
      </w:r>
      <w:r>
        <w:rPr>
          <w:szCs w:val="24"/>
          <w:lang w:val="de-CH"/>
        </w:rPr>
        <w:t xml:space="preserve">Der TC-EDC hielt Tagungen am </w:t>
      </w:r>
      <w:r>
        <w:rPr>
          <w:spacing w:val="-2"/>
          <w:szCs w:val="24"/>
          <w:lang w:val="de-CH"/>
        </w:rPr>
        <w:t>11. und 12. Januar und am 3. und 4. April 2017 ab</w:t>
      </w:r>
      <w:r>
        <w:rPr>
          <w:szCs w:val="24"/>
          <w:lang w:val="de-CH"/>
        </w:rPr>
        <w:t>.</w:t>
      </w:r>
      <w:r w:rsidR="000B333D">
        <w:rPr>
          <w:szCs w:val="24"/>
          <w:lang w:val="de-DE"/>
        </w:rPr>
        <w:t xml:space="preserve"> </w:t>
      </w:r>
      <w:r w:rsidR="003A21F8">
        <w:rPr>
          <w:szCs w:val="24"/>
          <w:lang w:val="de-CH"/>
        </w:rPr>
        <w:t>Die </w:t>
      </w:r>
      <w:r>
        <w:rPr>
          <w:szCs w:val="24"/>
          <w:lang w:val="de-CH"/>
        </w:rPr>
        <w:t>TWA hielt ihre sechsundvierzigste Tagung vom 19. bis 23. Juni 2017 in Hannover, Deutschland, ab.</w:t>
      </w:r>
      <w:r w:rsidR="000B333D">
        <w:rPr>
          <w:spacing w:val="-2"/>
          <w:szCs w:val="24"/>
          <w:lang w:val="de-DE"/>
        </w:rPr>
        <w:t xml:space="preserve"> </w:t>
      </w:r>
      <w:r w:rsidR="003A21F8">
        <w:rPr>
          <w:szCs w:val="24"/>
          <w:lang w:val="de-CH"/>
        </w:rPr>
        <w:lastRenderedPageBreak/>
        <w:t>Die </w:t>
      </w:r>
      <w:r>
        <w:rPr>
          <w:szCs w:val="24"/>
          <w:lang w:val="de-CH"/>
        </w:rPr>
        <w:t>TWC wird ihre fünfunddreißigste Tagung vom 14. bis 17. November 2017 in Buenos Aires, Argentinien, abhalten. Die TWF hielt ihre achtundvierzigste Tagung vom 18. bis 22. September 2017 in Kelowna, Kanada, ab.</w:t>
      </w:r>
      <w:r>
        <w:rPr>
          <w:szCs w:val="24"/>
          <w:lang w:val="de-DE"/>
        </w:rPr>
        <w:t xml:space="preserve"> </w:t>
      </w:r>
      <w:r>
        <w:rPr>
          <w:szCs w:val="24"/>
          <w:lang w:val="de-CH"/>
        </w:rPr>
        <w:t>Die TWO hielt ihre fünfzigste Tagung vom 11. bis 15. September 2017 in Victoria, Kanada, ab.</w:t>
      </w:r>
      <w:r>
        <w:rPr>
          <w:spacing w:val="-2"/>
          <w:szCs w:val="24"/>
          <w:lang w:val="de-DE"/>
        </w:rPr>
        <w:t xml:space="preserve"> </w:t>
      </w:r>
      <w:r>
        <w:rPr>
          <w:szCs w:val="24"/>
          <w:lang w:val="de-CH"/>
        </w:rPr>
        <w:t>Die TWV hielt ihre einundfünfzigste Tagung vom 3. bis 7. Juli 2017 in Roelofarendsveen, Niederlande, ab.</w:t>
      </w:r>
      <w:r>
        <w:rPr>
          <w:szCs w:val="24"/>
          <w:lang w:val="de-DE"/>
        </w:rPr>
        <w:t xml:space="preserve"> </w:t>
      </w:r>
      <w:r>
        <w:rPr>
          <w:szCs w:val="24"/>
          <w:lang w:val="de-CH"/>
        </w:rPr>
        <w:t>Die BMT wird ihre sechzehnte Tagung vom 7. bis 10. November 2017 in La Rochelle, Frankreich, abhalten.</w:t>
      </w:r>
      <w:r>
        <w:rPr>
          <w:szCs w:val="24"/>
          <w:lang w:val="de-DE"/>
        </w:rPr>
        <w:t xml:space="preserve"> </w:t>
      </w:r>
      <w:r>
        <w:rPr>
          <w:szCs w:val="24"/>
          <w:lang w:val="de-CH"/>
        </w:rPr>
        <w:t xml:space="preserve">Jeder TWP-Tagung ging/wird eine vorbereitende Arbeitstagung voraus(gehen).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Weitere Informationen über die Arbeit des CAJ, des TC und der TWP sind in den Dokumenten C/51/9 „Bericht über den Fortschritt der Arbeiten des Verwaltungs- und Rechtsausschußes“, sowie C/51/10 „Bericht über den Fortschritt der Arbeiten des Technischen Ausschußes, der Technischen Arbeitsgruppen und </w:t>
      </w:r>
      <w:r w:rsidR="003A21F8">
        <w:rPr>
          <w:szCs w:val="24"/>
          <w:lang w:val="de-CH"/>
        </w:rPr>
        <w:br/>
      </w:r>
      <w:r>
        <w:rPr>
          <w:szCs w:val="24"/>
          <w:lang w:val="de-CH"/>
        </w:rPr>
        <w:t>der Arbeitsgruppe für biochemische und molekulare Verfahren und insbesondere für DNS-Profilierungsverfahren“ enthalten.</w:t>
      </w:r>
    </w:p>
    <w:p w:rsidR="009D3C7C" w:rsidRDefault="009D3C7C">
      <w:pPr>
        <w:rPr>
          <w:szCs w:val="24"/>
          <w:lang w:val="de-DE"/>
        </w:rPr>
      </w:pPr>
    </w:p>
    <w:p w:rsidR="009D3C7C" w:rsidRDefault="009D3C7C">
      <w:pPr>
        <w:rPr>
          <w:szCs w:val="24"/>
          <w:lang w:val="de-DE"/>
        </w:rPr>
      </w:pPr>
    </w:p>
    <w:p w:rsidR="005C4E63" w:rsidRPr="006D5439" w:rsidRDefault="005C4E63" w:rsidP="005C4E63">
      <w:pPr>
        <w:pStyle w:val="Heading1"/>
      </w:pPr>
      <w:bookmarkStart w:id="11" w:name="_Toc496170186"/>
      <w:bookmarkStart w:id="12" w:name="_Toc496735912"/>
      <w:r w:rsidRPr="006D5439">
        <w:t>III.</w:t>
      </w:r>
      <w:r w:rsidRPr="006D5439">
        <w:tab/>
      </w:r>
      <w:r>
        <w:rPr>
          <w:szCs w:val="24"/>
          <w:lang w:val="de-CH"/>
        </w:rPr>
        <w:t>LEHRGÄNGE, SEMINARE, ARBEITSTAGUNGEN, DIENSTREISEN</w:t>
      </w:r>
      <w:r w:rsidRPr="006D5439">
        <w:rPr>
          <w:rStyle w:val="FootnoteReference"/>
        </w:rPr>
        <w:footnoteReference w:customMarkFollows="1" w:id="2"/>
        <w:t>*</w:t>
      </w:r>
      <w:r w:rsidRPr="006D5439">
        <w:t xml:space="preserve">, </w:t>
      </w:r>
      <w:bookmarkEnd w:id="11"/>
      <w:r>
        <w:rPr>
          <w:szCs w:val="24"/>
          <w:lang w:val="de-CH"/>
        </w:rPr>
        <w:t>WICHTIGE KONTAKTE</w:t>
      </w:r>
      <w:bookmarkEnd w:id="12"/>
    </w:p>
    <w:p w:rsidR="005C4E63" w:rsidRPr="006D5439" w:rsidRDefault="005C4E63" w:rsidP="005C4E63">
      <w:pPr>
        <w:keepNext/>
      </w:pPr>
    </w:p>
    <w:p w:rsidR="009D3C7C" w:rsidRDefault="009D3C7C">
      <w:pPr>
        <w:pStyle w:val="Heading2"/>
        <w:rPr>
          <w:szCs w:val="24"/>
          <w:lang w:val="de-DE"/>
        </w:rPr>
      </w:pPr>
      <w:bookmarkStart w:id="13" w:name="_Toc496735913"/>
      <w:r>
        <w:rPr>
          <w:szCs w:val="24"/>
          <w:lang w:val="de-CH"/>
        </w:rPr>
        <w:t>Individuelle Tätigkeiten</w:t>
      </w:r>
      <w:bookmarkEnd w:id="13"/>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13. Januar nahm das Büro an einer elektronischen Sitzung über das Internet mit Vertretern des Lenkungsausschußes der Weltsaatgutpartnerschaft (WSP) – FAO, ISF, ISTA, OECD und UPOV – teil, um den Fortschritt im Hinblick auf die WSP zu erörtern.</w:t>
      </w:r>
      <w:r w:rsidR="000B333D">
        <w:rPr>
          <w:szCs w:val="24"/>
          <w:lang w:val="de-DE"/>
        </w:rPr>
        <w:t xml:space="preserve"> </w:t>
      </w:r>
      <w:r>
        <w:rPr>
          <w:szCs w:val="24"/>
          <w:lang w:val="de-CH"/>
        </w:rPr>
        <w:t>Weitere elektronische Sitzungen fanden am 15. Februar, 22. März, 5. Mai und 2. Juni statt.</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Vom 6. bis 13. Januar erhielt das Büro am UPOV-Hauptsitz in Genf den Besuch von Herrn Nik Hulse, Leiter Züchterrechte, Amt für geistiges Eigentum, Australien, um in Verbindung mit seiner Teilnahme an der Sitzung des TC-EDC Angelegenheiten in bezug auf das EAF-Projekt und die webbasierte TG-Mustervorlage zu erörtern.</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17. und 18. Januar nahm das Büro in Nay Pyi Taw, Myanmar, an einem Ausbildungslehrgang über Sortenschutz und einer Rechtsberatung über die vorgeschlagenen Änderungen des Sortenschutzgesetzes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Vom </w:t>
      </w:r>
      <w:r w:rsidR="005C4E63">
        <w:rPr>
          <w:szCs w:val="24"/>
          <w:lang w:val="de-CH"/>
        </w:rPr>
        <w:t>3</w:t>
      </w:r>
      <w:r>
        <w:rPr>
          <w:szCs w:val="24"/>
          <w:lang w:val="de-CH"/>
        </w:rPr>
        <w:t>0. Januar bis 3. Februar nahm das Büro in Rom, Italien, an der sechzehnten ordentlichen Tagung der CGRFA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Vom 31. Januar bis 2. Februar nahm das Büro in Paris, Frankreich, an den Tagungen von </w:t>
      </w:r>
      <w:r w:rsidRPr="005C4E63">
        <w:rPr>
          <w:i/>
          <w:szCs w:val="24"/>
          <w:lang w:val="de-CH"/>
        </w:rPr>
        <w:t>Ad-hoc</w:t>
      </w:r>
      <w:r>
        <w:rPr>
          <w:szCs w:val="24"/>
          <w:lang w:val="de-CH"/>
        </w:rPr>
        <w:t>-Arbeitsgruppen der OECD-Saatgutsysteme und an der Tagung der Technischen Arbeitsgruppe teil.</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Am 15. und 16. Februar </w:t>
      </w:r>
      <w:r w:rsidRPr="00F6392C">
        <w:rPr>
          <w:szCs w:val="24"/>
          <w:lang w:val="de-CH"/>
        </w:rPr>
        <w:t>nahm das Büro in St. Augustine, Trinidad und Tobago, an der WIPO/IDB-REACH-Arbeitstagung über die Optimierung der Wettbewerbsfähigkeit von geografischen Angaben (GIs) und Ursprungsgebundene Produkte (OLPs) für die Staaten der Karibischen Gemeinschaft (CARICOM) teil.</w:t>
      </w:r>
      <w:r w:rsidR="000B333D" w:rsidRPr="00F6392C">
        <w:rPr>
          <w:szCs w:val="24"/>
          <w:lang w:val="de-DE"/>
        </w:rPr>
        <w:t xml:space="preserve"> </w:t>
      </w:r>
      <w:r w:rsidRPr="00F6392C">
        <w:rPr>
          <w:szCs w:val="24"/>
          <w:lang w:val="de-CH"/>
        </w:rPr>
        <w:t>An der Arbeitstagung nahmen Teilnehmer aus Belize</w:t>
      </w:r>
      <w:r>
        <w:rPr>
          <w:szCs w:val="24"/>
          <w:lang w:val="de-CH"/>
        </w:rPr>
        <w:t>, Guyana, Santa Lucia, Suriname sowie Trinidad und Tobago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Am 17. </w:t>
      </w:r>
      <w:r w:rsidRPr="00F6392C">
        <w:rPr>
          <w:szCs w:val="24"/>
          <w:lang w:val="de-CH"/>
        </w:rPr>
        <w:t>Februar hielt das Büro in Bridgetown, Barbados, an einem nationalen Seminar über Sortenschutz</w:t>
      </w:r>
      <w:r w:rsidR="000B333D" w:rsidRPr="00F6392C">
        <w:rPr>
          <w:szCs w:val="24"/>
          <w:lang w:val="de-CH"/>
        </w:rPr>
        <w:t xml:space="preserve"> </w:t>
      </w:r>
      <w:r w:rsidRPr="00F6392C">
        <w:rPr>
          <w:szCs w:val="24"/>
          <w:lang w:val="de-CH"/>
        </w:rPr>
        <w:t>Referate über „Schlüsselaspekte des Sortenschutzes nach dem UPOV-Übereinkommen und über den Einsatz von Sortenschutz für die Förderung von Partnerschaften zwischen dem öffentlichen und dem privaten Sektor für den Technologietransfer“ für</w:t>
      </w:r>
      <w:r>
        <w:rPr>
          <w:szCs w:val="24"/>
          <w:lang w:val="de-CH"/>
        </w:rPr>
        <w:t xml:space="preserve"> Landwirte an einem nationalen Seminar über Sortenschutz.</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23. und 24. Februar hielt das Büro in Bangkok, Thailand, Referate am „Seminar über die Vorteile des UPOV-Sortenschutzsystems für Landwirte und Pflanzer“ und nahm an einer Beratungssitzung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Zwischen dem 27. Februar und dem 3. März nahm das Büro in Genf an einschlägigen Teilen der dreiunddreißigsten Tagung des IGC der WIPO teil.</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Vom 28. Februar bis 2. März nahm das Büro in Dakar, Senegal, am siebzehnten AFSTA-Jahreskongreß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lastRenderedPageBreak/>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 März nahm das Büro an den einschlägigen Teilen der Sitzung des Rates für TRIPS am WTO-Hauptsitz in Genf teil.</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6. März nahm das Büro in Zürich, Schweiz, an der Sitzung des Ausschußes für geistiges Eigentum des ISF teil.</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13. März hielt das Büro in Kopenhagen, Dänemark, am DAnSeed-Jahresseminar ein Referat über „Wie weit geht der Geltungsbereich der Akte von 1991 des UPOV-Übereinkommens und der anderen Akte und wohin geht der Trend in Zukunft?“</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14. und 15. März nahm das Büro in Angers, Frankreich, an der Tagung des Verwaltungsrates des CPVO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Vom 14. bis 17. März nahm das Büro in Rom, Italien, an der sechsten Tagung der </w:t>
      </w:r>
      <w:r>
        <w:rPr>
          <w:szCs w:val="24"/>
          <w:lang w:val="de-CH"/>
        </w:rPr>
        <w:br/>
        <w:t>Ad-hoc-Arbeitsgruppe des ITPGRAFA ohne Einschränkung der Teilnahme zur Verbesserung des Funktionierens des multilateralen Systems für Zugang und Vorteilsausgleich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Am 15. März </w:t>
      </w:r>
      <w:r w:rsidRPr="00F6392C">
        <w:rPr>
          <w:szCs w:val="24"/>
          <w:lang w:val="de-CH"/>
        </w:rPr>
        <w:t>hielt das Büro in London, Vereinigtes Königreich, ein Referat am IPAN High-Level Brexit IP Seminar.</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sidRPr="00F6392C">
        <w:rPr>
          <w:szCs w:val="24"/>
          <w:lang w:val="de-CH"/>
        </w:rPr>
        <w:t>Am 17. und 18. März nahm das Büro in Rom, Italien, an der Veranstaltung „</w:t>
      </w:r>
      <w:r w:rsidR="00F6392C" w:rsidRPr="00F6392C">
        <w:rPr>
          <w:szCs w:val="24"/>
          <w:lang w:val="de-CH"/>
        </w:rPr>
        <w:t xml:space="preserve">Die Verbesserung der </w:t>
      </w:r>
      <w:r w:rsidRPr="00F6392C">
        <w:rPr>
          <w:szCs w:val="24"/>
          <w:lang w:val="de-CH"/>
        </w:rPr>
        <w:t>F</w:t>
      </w:r>
      <w:r w:rsidR="00F6392C" w:rsidRPr="00F6392C">
        <w:rPr>
          <w:szCs w:val="24"/>
          <w:lang w:val="de-CH"/>
        </w:rPr>
        <w:t>inanzierungsstrategie des internationalen Vertrags</w:t>
      </w:r>
      <w:r w:rsidRPr="00F6392C">
        <w:rPr>
          <w:szCs w:val="24"/>
          <w:lang w:val="de-CH"/>
        </w:rPr>
        <w:t>“ teil, die</w:t>
      </w:r>
      <w:r>
        <w:rPr>
          <w:szCs w:val="24"/>
          <w:lang w:val="de-CH"/>
        </w:rPr>
        <w:t xml:space="preserve"> vom ITPGRFA organisiert wurde.</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Am 23. </w:t>
      </w:r>
      <w:r w:rsidR="005C4E63">
        <w:rPr>
          <w:szCs w:val="24"/>
          <w:lang w:val="de-CH"/>
        </w:rPr>
        <w:t>März</w:t>
      </w:r>
      <w:r>
        <w:rPr>
          <w:szCs w:val="24"/>
          <w:lang w:val="de-CH"/>
        </w:rPr>
        <w:t xml:space="preserve"> hielt das Büro beim Fortgeschrittenen Lehrgang der WIPO/WTO über geistiges Eigentum für Regierungsvertreter am Hauptsitz der WIPO ein Referat über „Sortenschutz nach dem UPOV-Übereinkommen“.</w:t>
      </w:r>
      <w:r>
        <w:rPr>
          <w:szCs w:val="24"/>
          <w:lang w:val="de-DE"/>
        </w:rPr>
        <w:t xml:space="preserve"> </w:t>
      </w:r>
      <w:r>
        <w:rPr>
          <w:szCs w:val="24"/>
          <w:lang w:val="de-CH"/>
        </w:rPr>
        <w:t>Der Lehrgang wurde von Teilnehmern aus folgenden Ländern besucht: Ägypten, Äthiopien, Argentinien, Armenien, Brasilien, Costa Rica, Demokratische Republik Laos, Indien, Indonesien, Kirgisistan, Liberia, Marokko, Mauritius, Mexiko, Montenegro, Nigeria, Oman, Paraguay, Philippinien, Santa Lucia, Senegal, Sri Lanka, Uganda, Ukraine und Vanuatu.</w:t>
      </w:r>
    </w:p>
    <w:p w:rsidR="009D3C7C" w:rsidRDefault="009D3C7C">
      <w:pPr>
        <w:rPr>
          <w:szCs w:val="24"/>
          <w:lang w:val="de-DE"/>
        </w:rPr>
      </w:pPr>
    </w:p>
    <w:p w:rsidR="009D3C7C" w:rsidRDefault="009D3C7C">
      <w:pPr>
        <w:rPr>
          <w:szCs w:val="24"/>
          <w:lang w:val="de-DE"/>
        </w:rPr>
      </w:pPr>
      <w:r w:rsidRPr="006077AF">
        <w:rPr>
          <w:szCs w:val="24"/>
          <w:lang w:val="de-DE"/>
        </w:rPr>
        <w:fldChar w:fldCharType="begin"/>
      </w:r>
      <w:r w:rsidRPr="006077AF">
        <w:rPr>
          <w:szCs w:val="24"/>
          <w:lang w:val="de-DE"/>
        </w:rPr>
        <w:instrText xml:space="preserve"> AUTONUM  </w:instrText>
      </w:r>
      <w:r w:rsidRPr="006077AF">
        <w:rPr>
          <w:szCs w:val="24"/>
          <w:lang w:val="de-DE"/>
        </w:rPr>
        <w:fldChar w:fldCharType="end"/>
      </w:r>
      <w:r w:rsidRPr="006077AF">
        <w:rPr>
          <w:szCs w:val="24"/>
          <w:lang w:val="de-DE"/>
        </w:rPr>
        <w:tab/>
      </w:r>
      <w:r w:rsidRPr="006077AF">
        <w:rPr>
          <w:szCs w:val="24"/>
          <w:lang w:val="de-CH"/>
        </w:rPr>
        <w:t>Am 12. und 13. April nahm das Büro in Beijing, China, an einem Seminar über den Sortenschutz und der Feier des zwanzigjährigen Jubiläums der Sortenschutzvorschriften Chinas sowie an einem IP Key Roundtable Seminar</w:t>
      </w:r>
      <w:r>
        <w:rPr>
          <w:szCs w:val="24"/>
          <w:lang w:val="de-CH"/>
        </w:rPr>
        <w:t xml:space="preserve"> mit dem Titel </w:t>
      </w:r>
      <w:r w:rsidRPr="006077AF">
        <w:rPr>
          <w:szCs w:val="24"/>
          <w:lang w:val="de-CH"/>
        </w:rPr>
        <w:t>„Auswirkungsstudie von UPOV’91 in bezug auf den Schutz von landwirtschaftlichen und forstlichen Pflanzen in China“ teil.</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Vom 24. bis 28. April organisierte das Büro in Quang Ngai City, Vietnam, zusammen mit MARD von Vietnam, MAFF von Japan und JATAFF einen DUS-Lehrgang über Wassermelone.</w:t>
      </w:r>
      <w:r w:rsidR="000B333D">
        <w:rPr>
          <w:szCs w:val="24"/>
          <w:lang w:val="de-DE"/>
        </w:rPr>
        <w:t xml:space="preserve"> </w:t>
      </w:r>
      <w:r>
        <w:rPr>
          <w:szCs w:val="24"/>
          <w:lang w:val="de-CH"/>
        </w:rPr>
        <w:t>Am Lehrgang nahmen Teilnehmer aus der Demokratische Volksrepublik Laos und Vietnam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Vom 25. bis 27. April nahm das Büro in Toronto, Kanada, an der 56. jährlichen Generalversammlung von CIOPORA teil.</w:t>
      </w:r>
    </w:p>
    <w:p w:rsidR="009D3C7C" w:rsidRDefault="009D3C7C">
      <w:pPr>
        <w:rPr>
          <w:szCs w:val="24"/>
          <w:lang w:val="de-DE"/>
        </w:rPr>
      </w:pPr>
    </w:p>
    <w:p w:rsidR="009D3C7C" w:rsidRPr="006077AF"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Am 2. Mai hielt </w:t>
      </w:r>
      <w:r w:rsidRPr="006077AF">
        <w:rPr>
          <w:szCs w:val="24"/>
          <w:lang w:val="de-CH"/>
        </w:rPr>
        <w:t>das Büro in Utrecht, Niederlande, ein Referat über „Züchterrechte als Form des Geistigen Eigentums im Landwirtschaftssektor“ im Rahmen eines Wanderseminars der WIPO über IP 4 Global Business.</w:t>
      </w:r>
      <w:r w:rsidRPr="006077AF">
        <w:rPr>
          <w:szCs w:val="24"/>
          <w:lang w:val="de-DE"/>
        </w:rPr>
        <w:t xml:space="preserve"> </w:t>
      </w:r>
    </w:p>
    <w:p w:rsidR="009D3C7C" w:rsidRPr="006077AF" w:rsidRDefault="009D3C7C">
      <w:pPr>
        <w:rPr>
          <w:szCs w:val="24"/>
          <w:lang w:val="de-DE"/>
        </w:rPr>
      </w:pPr>
    </w:p>
    <w:p w:rsidR="009D3C7C" w:rsidRDefault="009D3C7C">
      <w:pPr>
        <w:rPr>
          <w:szCs w:val="24"/>
          <w:lang w:val="de-DE"/>
        </w:rPr>
      </w:pPr>
      <w:r w:rsidRPr="006077AF">
        <w:rPr>
          <w:szCs w:val="24"/>
          <w:lang w:val="de-DE"/>
        </w:rPr>
        <w:fldChar w:fldCharType="begin"/>
      </w:r>
      <w:r w:rsidRPr="006077AF">
        <w:rPr>
          <w:szCs w:val="24"/>
          <w:lang w:val="de-DE"/>
        </w:rPr>
        <w:instrText xml:space="preserve"> AUTONUM  </w:instrText>
      </w:r>
      <w:r w:rsidRPr="006077AF">
        <w:rPr>
          <w:szCs w:val="24"/>
          <w:lang w:val="de-DE"/>
        </w:rPr>
        <w:fldChar w:fldCharType="end"/>
      </w:r>
      <w:r w:rsidRPr="006077AF">
        <w:rPr>
          <w:szCs w:val="24"/>
          <w:lang w:val="de-DE"/>
        </w:rPr>
        <w:tab/>
      </w:r>
      <w:r w:rsidRPr="006077AF">
        <w:rPr>
          <w:szCs w:val="24"/>
          <w:lang w:val="de-CH"/>
        </w:rPr>
        <w:t>Am 3. Mai erhielt das Büro in</w:t>
      </w:r>
      <w:r>
        <w:rPr>
          <w:szCs w:val="24"/>
          <w:lang w:val="de-CH"/>
        </w:rPr>
        <w:t xml:space="preserve"> Genf den Besuch von Frau Flor de Maria Garcia Diaz, Beraterin, Ständige Vertretung von Guatemala bei der WTO, um das Verfahren für den Beitritt zum UPOV-Übereinkommen zu erörtern.</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3. und 4. Mai hielt das Büro in Yaoundé, Kamerun, Referate über „Einführung in die UPOV und Vorteile des UPOV-Sortenschutzsystems“, „Zentrale Bestimmungen des UPOV-Übereinkommens“, „Vereinbarungen für DUS-Prüfungen“, „Die Akte von 1978 und von 1991 des UPOV-Übereinkommens“, „Aufgaben des Züchterrechtsamts bei der Verwaltung von Züchterrechtsanträgen“ und „Beziehung zwischen dem UPOV-Übereinkommen und anderen internationalen Verträgen“ vor Studierenden des von der OAPI in Zusammenarbeit mit der WIPO-Akademie und der Universität Yaoundé organisierten „</w:t>
      </w:r>
      <w:r>
        <w:rPr>
          <w:i/>
          <w:szCs w:val="24"/>
          <w:lang w:val="de-CH"/>
        </w:rPr>
        <w:t>Programme Master II en Propriété Intellectuelle</w:t>
      </w:r>
      <w:r>
        <w:rPr>
          <w:szCs w:val="24"/>
          <w:lang w:val="de-CH"/>
        </w:rPr>
        <w:t>“.</w:t>
      </w:r>
      <w:r w:rsidR="000B333D">
        <w:rPr>
          <w:szCs w:val="24"/>
          <w:lang w:val="de-DE"/>
        </w:rPr>
        <w:t xml:space="preserve"> </w:t>
      </w:r>
      <w:r>
        <w:rPr>
          <w:szCs w:val="24"/>
          <w:lang w:val="de-CH"/>
        </w:rPr>
        <w:t>Die Studierenden waren aus Burkina Faso, Kamerun, Mali und Niger.</w:t>
      </w:r>
      <w:r>
        <w:rPr>
          <w:szCs w:val="24"/>
          <w:lang w:val="de-DE"/>
        </w:rPr>
        <w:t xml:space="preserve"> </w:t>
      </w:r>
    </w:p>
    <w:p w:rsidR="009D3C7C" w:rsidRDefault="009D3C7C">
      <w:pPr>
        <w:rPr>
          <w:szCs w:val="24"/>
          <w:lang w:val="de-DE"/>
        </w:rPr>
      </w:pPr>
    </w:p>
    <w:p w:rsidR="009D3C7C" w:rsidRDefault="009D3C7C">
      <w:pPr>
        <w:rPr>
          <w:szCs w:val="24"/>
          <w:lang w:val="de-CH"/>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Vom 8. bis 10. Mai nahm das Büro in Roelofarendsveen, Niederlande, an einer von Naktuinbouw organisierten internationalen Arbeitstagung über DNS-Verfahren und Sortenidentifizierung teil.</w:t>
      </w:r>
      <w:r w:rsidR="000B333D">
        <w:rPr>
          <w:szCs w:val="24"/>
          <w:lang w:val="de-DE"/>
        </w:rPr>
        <w:t xml:space="preserve"> </w:t>
      </w:r>
      <w:r>
        <w:rPr>
          <w:szCs w:val="24"/>
          <w:lang w:val="de-CH"/>
        </w:rPr>
        <w:t>An der Arbeitstagung nahmen Teilnehmer aus Dänemark, Deutschland, Frankreich, Irland, Italien, Kolumbien, Mexiko, den Niederlanden, Norwegen, Österreich, Polen, Serbien, Südafrika, Spanien, der Tschechischen Republik, Uruguay und den Vereinigten Staaten von Amerika teil.</w:t>
      </w: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9. Mai nahm das Büro ebenfalls in Roelofarendsveen, Niederlande, an einer von Naktuinbouw organisierten Tagung mit Delegationen aus Deutschland, Indien und den Niederlanden teil.</w:t>
      </w:r>
      <w:r>
        <w:rPr>
          <w:szCs w:val="24"/>
          <w:lang w:val="de-DE"/>
        </w:rPr>
        <w:t xml:space="preserve"> </w:t>
      </w:r>
    </w:p>
    <w:p w:rsidR="009D3C7C" w:rsidRDefault="009D3C7C">
      <w:pPr>
        <w:rPr>
          <w:strike/>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10. Mai erhielt das Büro in Genf den Besuch von Frau Liz Francis, Patents Designs &amp; PVR Manager, Amt für geistiges Eigentum von Neuseeland, um Entwicklungen in Neuseeland und bei der UPOV zu erörtern.</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10. Mai erhielt das Büro in Genf den Besuch von Herrn Mohammed Al Balushi, Erster Sekretär, Ständige Vertretung Omans bei der WTO in Genf, und erörterte die mögliche Zusammenarbeit zwischen Oman und der UPOV.</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Am 11. </w:t>
      </w:r>
      <w:r w:rsidR="005C4E63">
        <w:rPr>
          <w:szCs w:val="24"/>
          <w:lang w:val="de-CH"/>
        </w:rPr>
        <w:t>Mai</w:t>
      </w:r>
      <w:r>
        <w:rPr>
          <w:szCs w:val="24"/>
          <w:lang w:val="de-CH"/>
        </w:rPr>
        <w:t xml:space="preserve"> besuchten sämtliche Mitglieder des Büros in Nyon, Schweiz, den ISF-Hauptsitz.</w:t>
      </w:r>
      <w:r w:rsidR="000B333D">
        <w:rPr>
          <w:szCs w:val="24"/>
          <w:lang w:val="de-DE"/>
        </w:rPr>
        <w:t xml:space="preserve"> </w:t>
      </w:r>
      <w:r>
        <w:rPr>
          <w:szCs w:val="24"/>
          <w:lang w:val="de-CH"/>
        </w:rPr>
        <w:t>Bedienstete von UPOV und ISF hielten Referate über ihre Aktivitäten und Verantwortungsbereiche.</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Vom 15. bis 19. Mai organisierte die UPOV in Zusammenarbeit mit dem USPTO und der Unterstützung der WIPO und des Wirtschaftsministeriums des Königreichs der Niederlande am Hauptsitz der UPOV in Genf einen Lehrgang zur Ausbildung von Ausbildern über den Sortenschutz nach dem UPOV-Übereinkommen.</w:t>
      </w:r>
      <w:r w:rsidR="000B333D">
        <w:rPr>
          <w:szCs w:val="24"/>
          <w:lang w:val="de-CH"/>
        </w:rPr>
        <w:t xml:space="preserve"> </w:t>
      </w:r>
      <w:r>
        <w:rPr>
          <w:szCs w:val="24"/>
          <w:lang w:val="de-CH"/>
        </w:rPr>
        <w:t xml:space="preserve">Am Forum nahmen Teilnehmer aus Ägypten, Barbados, China, Costa Rica, </w:t>
      </w:r>
      <w:r w:rsidR="00050879">
        <w:rPr>
          <w:szCs w:val="24"/>
          <w:lang w:val="de-CH"/>
        </w:rPr>
        <w:t xml:space="preserve">der </w:t>
      </w:r>
      <w:r>
        <w:rPr>
          <w:szCs w:val="24"/>
          <w:lang w:val="de-CH"/>
        </w:rPr>
        <w:t>Demokratischen Republik Laos, Ghana, Indonesien, Jamaika, Japan, Kanada, Kenia, Malaysia, Myanmar, Niederlande, Peru, Russische Föderation, Thailand, Vereinigte Republik Tansania, Vereinigte Staaten von Amerika, Vietnam sowie CIMMYT, CPVO und UPOV teil.</w:t>
      </w:r>
      <w:r>
        <w:rPr>
          <w:szCs w:val="24"/>
          <w:lang w:val="de-DE"/>
        </w:rPr>
        <w:t xml:space="preserve"> </w:t>
      </w:r>
      <w:r>
        <w:rPr>
          <w:szCs w:val="24"/>
          <w:lang w:val="de-CH"/>
        </w:rPr>
        <w:t>Die Teilnehmer wurden dazu eingeladen, vor dem Lehrgang den UPOV-Fernlehrgang DL-205 zu absolvieren.</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Am 19. </w:t>
      </w:r>
      <w:r w:rsidR="00050879">
        <w:rPr>
          <w:szCs w:val="24"/>
          <w:lang w:val="de-CH"/>
        </w:rPr>
        <w:t>Mai</w:t>
      </w:r>
      <w:r>
        <w:rPr>
          <w:szCs w:val="24"/>
          <w:lang w:val="de-CH"/>
        </w:rPr>
        <w:t xml:space="preserve"> erhielt das Büro in Genf den Besuch von Herrn Marcus Goffe, Stellvertretender Direktor, Rechtsberater,</w:t>
      </w:r>
      <w:r w:rsidR="000B333D">
        <w:rPr>
          <w:szCs w:val="24"/>
          <w:lang w:val="de-CH"/>
        </w:rPr>
        <w:t xml:space="preserve"> </w:t>
      </w:r>
      <w:r>
        <w:rPr>
          <w:szCs w:val="24"/>
          <w:lang w:val="de-CH"/>
        </w:rPr>
        <w:t>Amt für geistiges Eigentum Jamaikas, und erörterte die Entwicklungen in Jamaika.</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Am 21. und 22. Mai nahm </w:t>
      </w:r>
      <w:r w:rsidRPr="006077AF">
        <w:rPr>
          <w:szCs w:val="24"/>
          <w:lang w:val="de-CH"/>
        </w:rPr>
        <w:t>das Büro in Budapest, Ungarn, am ISF-Weltsaatgutkongreß teil.</w:t>
      </w:r>
      <w:r w:rsidR="000B333D" w:rsidRPr="006077AF">
        <w:rPr>
          <w:szCs w:val="24"/>
          <w:lang w:val="de-DE"/>
        </w:rPr>
        <w:t xml:space="preserve"> </w:t>
      </w:r>
      <w:r w:rsidRPr="006077AF">
        <w:rPr>
          <w:szCs w:val="24"/>
          <w:lang w:val="de-CH"/>
        </w:rPr>
        <w:t>Das Büro hielt ein kurzes Referat über die jüngsten Entwicklungen der UPOV und nahm im Rahmen der offenen Tagung des Züchterausschußes an der Diskussion am runden Tisch über „</w:t>
      </w:r>
      <w:r w:rsidR="006077AF" w:rsidRPr="006077AF">
        <w:rPr>
          <w:szCs w:val="24"/>
          <w:lang w:val="de-CH"/>
        </w:rPr>
        <w:t xml:space="preserve">Treffen von Kleinbauern </w:t>
      </w:r>
      <w:r w:rsidRPr="006077AF">
        <w:rPr>
          <w:szCs w:val="24"/>
          <w:lang w:val="de-CH"/>
        </w:rPr>
        <w:t xml:space="preserve">– </w:t>
      </w:r>
      <w:r w:rsidR="006077AF" w:rsidRPr="006077AF">
        <w:rPr>
          <w:szCs w:val="24"/>
          <w:lang w:val="de-CH"/>
        </w:rPr>
        <w:t>Verbesserung der Partnerschaft</w:t>
      </w:r>
      <w:r w:rsidRPr="006077AF">
        <w:rPr>
          <w:szCs w:val="24"/>
          <w:lang w:val="de-CH"/>
        </w:rPr>
        <w:t>“ teil.</w:t>
      </w:r>
      <w:r w:rsidRPr="006077AF">
        <w:rPr>
          <w:szCs w:val="24"/>
          <w:lang w:val="de-DE"/>
        </w:rPr>
        <w:t xml:space="preserve"> </w:t>
      </w:r>
      <w:r w:rsidRPr="006077AF">
        <w:rPr>
          <w:szCs w:val="24"/>
          <w:lang w:val="de-CH"/>
        </w:rPr>
        <w:t>Es hielt ebenfalls ein Referat über</w:t>
      </w:r>
      <w:r>
        <w:rPr>
          <w:szCs w:val="24"/>
          <w:lang w:val="de-CH"/>
        </w:rPr>
        <w:t xml:space="preserve"> das Elektronische Antragsformular im Rahmen der Sektionssitzungen.</w:t>
      </w:r>
      <w:r w:rsidR="000B333D">
        <w:rPr>
          <w:szCs w:val="24"/>
          <w:lang w:val="de-DE"/>
        </w:rPr>
        <w:t xml:space="preserve"> </w:t>
      </w:r>
      <w:r>
        <w:rPr>
          <w:szCs w:val="24"/>
          <w:lang w:val="de-CH"/>
        </w:rPr>
        <w:t xml:space="preserve">Die UPOV beteiligte sich zusammen mit OECD, ISF und ISTA an einem Ausstellungsstand zur Förderung der Weltsaatgutpartnerschaft (WSP) und der Lancierung der WSP-Website (unter </w:t>
      </w:r>
      <w:hyperlink r:id="rId9" w:history="1">
        <w:r w:rsidRPr="003A21F8">
          <w:rPr>
            <w:rStyle w:val="Hyperlink"/>
          </w:rPr>
          <w:t>www.worldseedpartnership.org</w:t>
        </w:r>
      </w:hyperlink>
      <w:r>
        <w:rPr>
          <w:szCs w:val="24"/>
          <w:lang w:val="de-CH"/>
        </w:rPr>
        <w:t xml:space="preserve"> verfügbar).</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w:t>
      </w:r>
      <w:r w:rsidR="000B333D">
        <w:rPr>
          <w:szCs w:val="24"/>
          <w:lang w:val="de-CH"/>
        </w:rPr>
        <w:t xml:space="preserve"> </w:t>
      </w:r>
      <w:r>
        <w:rPr>
          <w:szCs w:val="24"/>
          <w:lang w:val="de-CH"/>
        </w:rPr>
        <w:t>22. Mai kam das Büro am Rande des ISF-Weltsaatgutkongreßes mit Herrn Thymis Efthymiadis, Präsident des Griechischen Saatguthandelsverbands (EEPES) und Geschäftsführender Direktor von BIOS AGROSYSTEMS S.A., sowie Herrn Ioannis Emmanouil, Saatgutproduktmanager, zusammen, um Informationen über die Situation des Sortenschutzes in Griechenland auszutauschen.</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Vom 22. bis 24. Mai hielt das Büro in Gimcheon, Republik Korea, Vorträge über den Sortenschutz nach dem UPOV-Übereinkommen auf dem von KOICA in Zusammenarbeit mit KSVS veranstalteten Ausbildungslehrgang „Sortenschutz und DUS-Prüfung“.</w:t>
      </w:r>
      <w:r w:rsidR="000B333D">
        <w:rPr>
          <w:szCs w:val="24"/>
          <w:lang w:val="de-DE"/>
        </w:rPr>
        <w:t xml:space="preserve"> </w:t>
      </w:r>
      <w:r>
        <w:rPr>
          <w:szCs w:val="24"/>
          <w:lang w:val="de-CH"/>
        </w:rPr>
        <w:t>Am Lehrgang nahmen Teilnehmer aus Costa Rica, Ghana, Guatemala, Peru, den Philippinen und dem Sudan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31. Mai und 1. Juni nahm das Büro in Astana, Kasachstan, an einem Seminar über Sortenschutz und einer Rechtsberatung mit Beamten der Regierung von Kasachstan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 Juni hielt das Büro in Lyon, Frankreich, Referate über „Wechselseitige Beziehungen der Züchterrechte mit anderen Rechten des Geistigen Eigentums“ und über „Elektronische</w:t>
      </w:r>
      <w:r w:rsidR="005C4E63">
        <w:rPr>
          <w:szCs w:val="24"/>
          <w:lang w:val="de-CH"/>
        </w:rPr>
        <w:t>s</w:t>
      </w:r>
      <w:r>
        <w:rPr>
          <w:szCs w:val="24"/>
          <w:lang w:val="de-CH"/>
        </w:rPr>
        <w:t xml:space="preserve"> Antragsformblatt“ im Rahmen eines Wanderseminars der WIPO über</w:t>
      </w:r>
      <w:r w:rsidR="000B333D">
        <w:rPr>
          <w:szCs w:val="24"/>
          <w:lang w:val="de-CH"/>
        </w:rPr>
        <w:t xml:space="preserve"> </w:t>
      </w:r>
      <w:r>
        <w:rPr>
          <w:szCs w:val="24"/>
          <w:lang w:val="de-CH"/>
        </w:rPr>
        <w:t>„WIPO-Dienstleistungen und -Initiativen im digitalen Zeitalter“.</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 Juni erhielt das Büro in Genf den Besuch von Herrn Akio Yamamoto, Forscher, Genetic Resources Center, NARO, Japan, und erörterte Angelegenheiten in Zusammenhang mit pflanzengenetischen Ressourcen.</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Zwischen dem 12. und dem 16. Juni nahm das Büro in Genf an einschlägigen Teilen der vierunddreißigsten Tagung des WIPO-IGC teil.</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12. und 13. Juni hatte das Büro in Tokio, Japan, Sitzungen mit MAFF- und JICA-Beamten, um die Zusammenarbeit in den Bereichen Ausbildung und Unterstützung zu erörtern.</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13. Juni nahm das Büro an den einschlägigen Teilen der Sitzung des Rates für TRIPS am WTO-Hauptsitz in Genf teil.</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13. und 14. Juni nahm das Büro in Accra, Ghana, an einem „West Africa Seed Program Learning Event“ teil, das von CORAF/WECARD (</w:t>
      </w:r>
      <w:r>
        <w:rPr>
          <w:i/>
          <w:szCs w:val="24"/>
          <w:lang w:val="de-CH"/>
        </w:rPr>
        <w:t>Conseil Ouest et Centre Africain pour la Recherche et le Développement Agricoles/</w:t>
      </w:r>
      <w:r>
        <w:rPr>
          <w:szCs w:val="24"/>
          <w:lang w:val="de-CH"/>
        </w:rPr>
        <w:t>Rat der west- und zentralafrikanischen Länder für Agrarforschung und Entwicklung) organisiert wurde.</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14. Juni nahm das Büro in Paris, Frankreich, an einer Tagung der CPVO-Arbeitsgruppe für die Überarbeitung der Erläuterungen und Richtlinien für Sortenbeschreibungen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Vom 14.</w:t>
      </w:r>
      <w:r w:rsidR="000B333D">
        <w:rPr>
          <w:szCs w:val="24"/>
          <w:lang w:val="de-CH"/>
        </w:rPr>
        <w:t xml:space="preserve"> </w:t>
      </w:r>
      <w:r>
        <w:rPr>
          <w:szCs w:val="24"/>
          <w:lang w:val="de-CH"/>
        </w:rPr>
        <w:t>bis 16. Juni hielt das Büro in Tsukuba, Japan, auf dem von JICA in Zusammenarbeit mit der japanischen Regierung organisierten Ausbildungslehrgang „Qualitätskontrollsysteme für Samen und Keimpflanzen zur besseren Verbreitung hochwertigen Saatguts“ einen Lehrgang über die UP0V ab.</w:t>
      </w:r>
      <w:r w:rsidR="000B333D">
        <w:rPr>
          <w:szCs w:val="24"/>
          <w:lang w:val="de-DE"/>
        </w:rPr>
        <w:t xml:space="preserve"> </w:t>
      </w:r>
      <w:r>
        <w:rPr>
          <w:szCs w:val="24"/>
          <w:lang w:val="de-CH"/>
        </w:rPr>
        <w:t>Am Lehrgang nahmen Teilnehmer aus Argentinien, Bangladesch, der Demokratischen Volksrepublik Laos, Kambodscha, Myanmar, Sambia, Sri Lanka und Vietnam teil.</w:t>
      </w:r>
      <w:r w:rsidR="000B333D">
        <w:rPr>
          <w:szCs w:val="24"/>
          <w:lang w:val="de-DE"/>
        </w:rPr>
        <w:t xml:space="preserve"> </w:t>
      </w:r>
      <w:r>
        <w:rPr>
          <w:szCs w:val="24"/>
          <w:lang w:val="de-CH"/>
        </w:rPr>
        <w:t>Als Teil des Programms wurden die Teilnehmer der JICA eingeladen, am UPOV-Fernlehrgang DL-205 teilzunehmen.</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15. Juni nahm das Büro in Accra, Ghana, an einem „Nationale</w:t>
      </w:r>
      <w:r w:rsidR="005C4E63">
        <w:rPr>
          <w:szCs w:val="24"/>
          <w:lang w:val="de-CH"/>
        </w:rPr>
        <w:t>n</w:t>
      </w:r>
      <w:r>
        <w:rPr>
          <w:szCs w:val="24"/>
          <w:lang w:val="de-CH"/>
        </w:rPr>
        <w:t xml:space="preserve"> Seminar über das Arusha-Protokoll für den Sortenschutz“ teil, das vom Justizministerium und dem Ministerium für Landwirtschaft von Ghana mit der Unterstützung von ARIPO organisiert wurde.</w:t>
      </w:r>
      <w:r w:rsidR="000B333D">
        <w:rPr>
          <w:szCs w:val="24"/>
          <w:lang w:val="de-DE"/>
        </w:rPr>
        <w:t xml:space="preserve"> </w:t>
      </w:r>
      <w:r>
        <w:rPr>
          <w:szCs w:val="24"/>
          <w:lang w:val="de-CH"/>
        </w:rPr>
        <w:t>Das Büro hielt ein Referat über „UPOV und die Vorteile eines wirksamen Sortenschutzsystems“.</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15. Juni erhielt das Büro in Genf den Besuch von Frau Damegul Kabiyeva, Ministerberaterin, Ständige Mission von Kasachstan, und erörterte das Ergebnis der UPOV-Mission nach Astana (vergleiche obigen Absatz 51).</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20. Juni hielt das Büro in Wageningen, Niederlande, an dem von Naktuinbouw organisierten 20. Internationalen Sortenschutzlehrgang einen Lehrgang über die UPOV ab.</w:t>
      </w:r>
      <w:r w:rsidR="000B333D">
        <w:rPr>
          <w:szCs w:val="24"/>
          <w:lang w:val="de-CH"/>
        </w:rPr>
        <w:t xml:space="preserve"> </w:t>
      </w:r>
      <w:r>
        <w:rPr>
          <w:szCs w:val="24"/>
          <w:lang w:val="de-CH"/>
        </w:rPr>
        <w:t>Am Lehrgang nahmen Teilnehmer aus Argentinien, Burkina Faso, Kuba, Ägypten, Frankreich</w:t>
      </w:r>
      <w:r w:rsidR="005C4E63">
        <w:rPr>
          <w:szCs w:val="24"/>
          <w:lang w:val="de-CH"/>
        </w:rPr>
        <w:t>,</w:t>
      </w:r>
      <w:r>
        <w:rPr>
          <w:szCs w:val="24"/>
          <w:lang w:val="de-CH"/>
        </w:rPr>
        <w:t xml:space="preserve"> Indien, Indonesien, Kenia, Nepal, Niederlande, Nigeria, Spanien, Vereinigte Republik Tansania, Vietnam und der UPOV teil.</w:t>
      </w:r>
      <w:r w:rsidR="000B333D">
        <w:rPr>
          <w:szCs w:val="24"/>
          <w:lang w:val="de-DE"/>
        </w:rPr>
        <w:t xml:space="preserve"> </w:t>
      </w:r>
      <w:r>
        <w:rPr>
          <w:szCs w:val="24"/>
          <w:lang w:val="de-CH"/>
        </w:rPr>
        <w:t>Vor dem Lehrgang absolvierten die Studenten den UPOV-Fernlehrgang DL-205.</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Am 22. Juni erhielt das Büro in Genf den Besuch von Herrn Pascal Schafhauser, Ministerberater, Stellvertretender Ständiger Vertreter, Ständige Vertretung von Liechtenstein, und erörterte die Bereitstellung von Unterstützung im Hinblick auf das Beitrittsverfahren.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23. Juni erhielt das Büro in Genf den Besuch von Frau Flor García, Beraterin, Ständige Vertretung von Guatemala bei der WTO, um die Organisation der im August 2017 in Guatemala stattfindenden Veranstaltungen zu erörtern (vergleiche nachstehenden Absatz 72).</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Vom 26. bis 30. Juni nahm das Büro in Prag, Tschechische Republik, an der Jahrestagung der OECD-Saatgutsysteme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Am 27. Juni hielt das Büro am Hauptsitz der WIPO in Genf ein Referat über </w:t>
      </w:r>
      <w:r w:rsidR="005C4E63">
        <w:rPr>
          <w:szCs w:val="24"/>
          <w:lang w:val="de-CH"/>
        </w:rPr>
        <w:t xml:space="preserve">die </w:t>
      </w:r>
      <w:r>
        <w:rPr>
          <w:szCs w:val="24"/>
          <w:lang w:val="de-CH"/>
        </w:rPr>
        <w:t>„Umsetzung des Internationalen Übereinkommens zum Schutz von Pflanzenzüchtungen (UPOV)“ im Rahmen des WIPO-WTO-Kolloquiums für Lehrkräfte auf dem Gebiet des geistigen Eigentums.</w:t>
      </w:r>
      <w:r>
        <w:rPr>
          <w:szCs w:val="24"/>
          <w:lang w:val="de-DE"/>
        </w:rPr>
        <w:t xml:space="preserve"> </w:t>
      </w:r>
      <w:r>
        <w:rPr>
          <w:szCs w:val="24"/>
          <w:lang w:val="de-CH"/>
        </w:rPr>
        <w:t>Am Kolloquium nahmen Teilnehmer aus Ägypten, Argentinien, Bangladesch, Barbados, Botswana, Brasilien, Burundi, China, Georgien, Indien, Indonesien, Iran (Islamische Republik), Jordanien, Kenia, Kuba, die frühere Jugoslawische Republik Mazedonien, Mongolei, Nigeria, Peru, Russische Föderation, Sambia, Samoa, Simbabwe, Singapur, Südafrika, Thailand, Trinidad und Tobago sowie die Türkei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28. Juni organisierte das Büro in Nyon, Schweiz, die Dreharbeiten für ein Video über Pflanzenzüchtung bei Agroscope.</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29. Juni erhielt das Büro in Genf den Besuch von Herrn David Opatowski, Ministerberater für landwirtschaftliche Angelegenheiten, Ständige Vertretung von Israel in Genf, und erörterte Angelegenheiten in Zusammenhang mit der Umsetzung der UPOV-Vereinbarung.</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Am </w:t>
      </w:r>
      <w:r w:rsidR="005C4E63">
        <w:rPr>
          <w:szCs w:val="24"/>
          <w:lang w:val="de-CH"/>
        </w:rPr>
        <w:t>30</w:t>
      </w:r>
      <w:r>
        <w:rPr>
          <w:szCs w:val="24"/>
          <w:lang w:val="de-CH"/>
        </w:rPr>
        <w:t>. Juni hielt das Büro am Hauptsitz der WIPO in Genf ein Referat zum Thema „Der Schutz von Pflanzensorten und der Internationale Verband zum Schutz von Pflanzenzüchtungen (UPOV)“ im Rahmen der WIPO-UNIGE Sommerschule.</w:t>
      </w:r>
      <w:r w:rsidR="000B333D">
        <w:rPr>
          <w:szCs w:val="24"/>
          <w:lang w:val="de-DE"/>
        </w:rPr>
        <w:t xml:space="preserve"> </w:t>
      </w:r>
      <w:r>
        <w:rPr>
          <w:szCs w:val="24"/>
          <w:lang w:val="de-CH"/>
        </w:rPr>
        <w:t>Am Programm nahmen teil:</w:t>
      </w:r>
      <w:r>
        <w:rPr>
          <w:szCs w:val="24"/>
          <w:lang w:val="de-DE"/>
        </w:rPr>
        <w:t xml:space="preserve"> </w:t>
      </w:r>
      <w:r>
        <w:rPr>
          <w:szCs w:val="24"/>
          <w:lang w:val="de-CH"/>
        </w:rPr>
        <w:t xml:space="preserve">Albanien, Belarus, Belgien, Brasilien, China, Demokratische Republik Kongo, Deutschland, Ehemalige Jugoslawische Republik Mazedonien, Frankreich, Ghana, Indien, Italien, Kanada, Republik Korea, Mexiko, Niederlande, Nigeria, Peru, Polen, Russische Föderation, Saudi-Arabien, Singapur, Schweiz, Türkei, Ukraine, </w:t>
      </w:r>
      <w:r w:rsidR="00390AE9">
        <w:rPr>
          <w:szCs w:val="24"/>
          <w:lang w:val="de-CH"/>
        </w:rPr>
        <w:t xml:space="preserve">Vereinigte Staaten von Amerika und </w:t>
      </w:r>
      <w:r>
        <w:rPr>
          <w:szCs w:val="24"/>
          <w:lang w:val="de-CH"/>
        </w:rPr>
        <w:t>Vereinigtes Königreich</w:t>
      </w:r>
      <w:r w:rsidR="00390AE9">
        <w:rPr>
          <w:szCs w:val="24"/>
          <w:lang w:val="de-CH"/>
        </w:rPr>
        <w:t>.</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17. Juli traf der WSP-Lenkungsausschuß (OECD, ISF, ISTA und UPOV) den WFO in Rom.</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20. und 21. Juli hielt Herr Doug Waterhouse an der Queensland University of Technology (QUT) in Brisbane, Australien, im Namen des Büros Vorlesungen über Sortenschutz nach dem UPOV-System im Rahmen des WIPO-QUT Master of Intellectual Property Law (Masterstudiengang in Recht des geistigen Eigentums).</w:t>
      </w:r>
      <w:r w:rsidR="000B333D">
        <w:rPr>
          <w:szCs w:val="24"/>
          <w:lang w:val="de-DE"/>
        </w:rPr>
        <w:t xml:space="preserve"> </w:t>
      </w:r>
      <w:r>
        <w:rPr>
          <w:szCs w:val="24"/>
          <w:lang w:val="de-CH"/>
        </w:rPr>
        <w:t>Das Programm wurde von Teilnehmern aus Australien, Bangladesch, China, Deutschland, Frankreich,</w:t>
      </w:r>
      <w:r w:rsidR="000B333D">
        <w:rPr>
          <w:szCs w:val="24"/>
          <w:lang w:val="de-CH"/>
        </w:rPr>
        <w:t xml:space="preserve"> </w:t>
      </w:r>
      <w:r>
        <w:rPr>
          <w:szCs w:val="24"/>
          <w:lang w:val="de-CH"/>
        </w:rPr>
        <w:t>Indien, Indonesien, Kambodscha, Kanada, Nigeria, Republik Korea, Südafrika, Sri Lanka, Thailand, Vanuatu, Vereinigtes Königreich und Vietnam besucht.</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3. und 4. August nahm das Büro in Guatemala City, Guatemala, an einem Seminar über die Vorteile des UPOV-Sortenschutzsystems für Landwirte und Pflanzer, einer Arbeitstagung über das UPOV-System und einer Rechtsberatung über einen Züchterrechtsgesetzentwurf von Guatemala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Vom 7. bis 9. </w:t>
      </w:r>
      <w:r w:rsidR="005C4E63">
        <w:rPr>
          <w:szCs w:val="24"/>
          <w:lang w:val="de-CH"/>
        </w:rPr>
        <w:t>August</w:t>
      </w:r>
      <w:r>
        <w:rPr>
          <w:szCs w:val="24"/>
          <w:lang w:val="de-CH"/>
        </w:rPr>
        <w:t xml:space="preserve"> hielt das Büro in Lima, Peru, Referate über Schlüsselaspekte des UPOV-Übereinkommens und der DUS-Prüfung an einem Ausbildungslehrgang über den Sortenschutz nach dem UPOV-Übereinkommen.</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10. und 11. August nahm das Büro in Obligado, Paraguay, am zweiten Saatgutkongreß von Paraguay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10. und 12. August nahm das Büro in Arusha, Vereinigte Republik Tansania, an einem „Seminar zur Stärkung der effektiven Umsetzung des Züchterrechtsschutzsystems von Tansania“ teil, das vom Züchterrechtsamt von Kontinentaltansania mit der Unterstützung der Niederlande organisiert wurde.</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Am 21. August nahm </w:t>
      </w:r>
      <w:r w:rsidRPr="00532D50">
        <w:rPr>
          <w:szCs w:val="24"/>
          <w:lang w:val="de-CH"/>
        </w:rPr>
        <w:t xml:space="preserve">das Büro in Den Haag, Niederlande, anlässlich des Besuchs einer mexikanischen Delegation in </w:t>
      </w:r>
      <w:r w:rsidR="00532D50" w:rsidRPr="00532D50">
        <w:rPr>
          <w:szCs w:val="24"/>
          <w:lang w:val="de-CH"/>
        </w:rPr>
        <w:t>den</w:t>
      </w:r>
      <w:r w:rsidRPr="00532D50">
        <w:rPr>
          <w:szCs w:val="24"/>
          <w:lang w:val="de-CH"/>
        </w:rPr>
        <w:t xml:space="preserve"> Niederlande</w:t>
      </w:r>
      <w:r w:rsidR="00532D50" w:rsidRPr="00532D50">
        <w:rPr>
          <w:szCs w:val="24"/>
          <w:lang w:val="de-CH"/>
        </w:rPr>
        <w:t>n</w:t>
      </w:r>
      <w:r w:rsidRPr="00532D50">
        <w:rPr>
          <w:szCs w:val="24"/>
          <w:lang w:val="de-CH"/>
        </w:rPr>
        <w:t xml:space="preserve"> an</w:t>
      </w:r>
      <w:r>
        <w:rPr>
          <w:szCs w:val="24"/>
          <w:lang w:val="de-CH"/>
        </w:rPr>
        <w:t xml:space="preserve"> einem Programm mit dem Titel „Praxis der Züchterrechte in den Niederlanden nach der</w:t>
      </w:r>
      <w:r w:rsidR="000B333D">
        <w:rPr>
          <w:szCs w:val="24"/>
          <w:lang w:val="de-CH"/>
        </w:rPr>
        <w:t xml:space="preserve"> </w:t>
      </w:r>
      <w:r>
        <w:rPr>
          <w:szCs w:val="24"/>
          <w:lang w:val="de-CH"/>
        </w:rPr>
        <w:t>Akte von 1991 des UPOV-Übereinkommens“ teil.</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Am 23. </w:t>
      </w:r>
      <w:r w:rsidR="005C4E63">
        <w:rPr>
          <w:szCs w:val="24"/>
          <w:lang w:val="de-CH"/>
        </w:rPr>
        <w:t>und</w:t>
      </w:r>
      <w:r>
        <w:rPr>
          <w:szCs w:val="24"/>
          <w:lang w:val="de-CH"/>
        </w:rPr>
        <w:t xml:space="preserve"> 24. August nahm das Büro in Ho Chi Minh City, Vietnam, an einer APEC</w:t>
      </w:r>
      <w:r>
        <w:rPr>
          <w:szCs w:val="24"/>
          <w:lang w:val="de-CH"/>
        </w:rPr>
        <w:noBreakHyphen/>
        <w:t>IPEG Arbeitstagung über die Chancen/Herausforderungen bei der Kommerzialisierung von Pflanzensorten in der APEC-Region teil, die vom USPTO in Zusammenarbeit mit Vietnam, Japan, Peru und der</w:t>
      </w:r>
      <w:r w:rsidR="000B333D">
        <w:rPr>
          <w:szCs w:val="24"/>
          <w:lang w:val="de-CH"/>
        </w:rPr>
        <w:t xml:space="preserve"> </w:t>
      </w:r>
      <w:r>
        <w:rPr>
          <w:szCs w:val="24"/>
          <w:lang w:val="de-CH"/>
        </w:rPr>
        <w:t>UPOV organisiert wurde, sowie an einem nationalen Seminar über die Chancen/Herausforderungen bei der Kommerzialisierung von Pflanzensorten, das vom MARD in Vietnam in Zusammenarbeit mit Japan und der UPOV und der Unterstützung des USPTO organisiert wurde.</w:t>
      </w:r>
      <w:r>
        <w:rPr>
          <w:szCs w:val="24"/>
          <w:lang w:val="de-DE"/>
        </w:rPr>
        <w:t xml:space="preserve"> </w:t>
      </w:r>
      <w:r w:rsidR="00050879">
        <w:rPr>
          <w:szCs w:val="24"/>
          <w:lang w:val="de-DE"/>
        </w:rPr>
        <w:t xml:space="preserve">Beide </w:t>
      </w:r>
      <w:r>
        <w:rPr>
          <w:szCs w:val="24"/>
          <w:lang w:val="de-CH"/>
        </w:rPr>
        <w:t xml:space="preserve">Veranstaltungen wurden von Teilnehmern aus Kenia, Malaysia, </w:t>
      </w:r>
      <w:r w:rsidR="00050879">
        <w:rPr>
          <w:szCs w:val="24"/>
          <w:lang w:val="de-CH"/>
        </w:rPr>
        <w:t xml:space="preserve">Mexiko, </w:t>
      </w:r>
      <w:r>
        <w:rPr>
          <w:szCs w:val="24"/>
          <w:lang w:val="de-CH"/>
        </w:rPr>
        <w:t>den Niederlanden, Peru, Thailand, den Vereinigten Staate</w:t>
      </w:r>
      <w:r w:rsidR="00050879">
        <w:rPr>
          <w:szCs w:val="24"/>
          <w:lang w:val="de-CH"/>
        </w:rPr>
        <w:t>n</w:t>
      </w:r>
      <w:r>
        <w:rPr>
          <w:szCs w:val="24"/>
          <w:lang w:val="de-CH"/>
        </w:rPr>
        <w:t xml:space="preserve"> von Amerika, Vietnam und dem SAA besucht.</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24. und 25. August nahm das Büro in Santa Cruz de la Sierra, Bolivien (Plurinationaler Staat) am dritten bolivianischen Saatgutkongreß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25. August hatte das Büro in Phnom Penh, Kambodscha, Sitzungen im Ministerium für Industrie und Handwerk und im Ministerium für Landwirtschaft, Forst</w:t>
      </w:r>
      <w:r w:rsidR="005C4E63">
        <w:rPr>
          <w:szCs w:val="24"/>
          <w:lang w:val="de-CH"/>
        </w:rPr>
        <w:t>wirtschaft</w:t>
      </w:r>
      <w:r>
        <w:rPr>
          <w:szCs w:val="24"/>
          <w:lang w:val="de-CH"/>
        </w:rPr>
        <w:t xml:space="preserve"> und Fischerei, um die Situation im Sortenschutz in Kambodscha zu erörtern.</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Vom 29. bis 31. August hatte das Büro in der Präfektur Tokyo und Yamagata eine vorbereitende Sitzung mit MAFF-Beamten für die Dreharbeiten eines Videos über Tsuyahime-Reis abgehalten (vergleiche nachstehender Absatz 88).</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Vom 5. bis 7. September nahm das Büro in Cartagena de Indias, Kolumbien, an dem vom SAA organisierten sechsten Kongreß des Saatgutverbands der Amerikas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11. September 2017 nahm das Büro in Nay Pyi Taw, Myanmar, an der zehnten Tagung des EAPVP-Forums teil, an der es ein Referat über die</w:t>
      </w:r>
      <w:r w:rsidR="000B333D">
        <w:rPr>
          <w:szCs w:val="24"/>
          <w:lang w:val="de-CH"/>
        </w:rPr>
        <w:t xml:space="preserve"> </w:t>
      </w:r>
      <w:r>
        <w:rPr>
          <w:szCs w:val="24"/>
          <w:lang w:val="de-CH"/>
        </w:rPr>
        <w:t>„Entwicklungen in der UPOV“ hielt.</w:t>
      </w:r>
      <w:r w:rsidR="000B333D">
        <w:rPr>
          <w:szCs w:val="24"/>
          <w:lang w:val="de-DE"/>
        </w:rPr>
        <w:t xml:space="preserve"> </w:t>
      </w:r>
      <w:r>
        <w:rPr>
          <w:szCs w:val="24"/>
          <w:lang w:val="de-CH"/>
        </w:rPr>
        <w:t>Am Forum nahmen Teilnehmer aus Kambodscha, Indonesien, der Demokratischen Republik Laos, Malaysia, Myanmar, den Philippinen, Thailand und Vietnam sowie China, Japan und die Republik Korea teil.</w:t>
      </w:r>
      <w:r w:rsidR="000B333D">
        <w:rPr>
          <w:szCs w:val="24"/>
          <w:lang w:val="de-DE"/>
        </w:rPr>
        <w:t xml:space="preserve"> </w:t>
      </w:r>
      <w:r>
        <w:rPr>
          <w:szCs w:val="24"/>
          <w:lang w:val="de-CH"/>
        </w:rPr>
        <w:t>Teilnehmer aus Frankreich, den Niederlanden und dem CPVO nahmen als Beobachter teil.</w:t>
      </w:r>
      <w:r>
        <w:rPr>
          <w:szCs w:val="24"/>
          <w:lang w:val="de-DE"/>
        </w:rPr>
        <w:t xml:space="preserve"> </w:t>
      </w:r>
    </w:p>
    <w:p w:rsidR="009D3C7C" w:rsidRDefault="009D3C7C">
      <w:pPr>
        <w:rPr>
          <w:szCs w:val="24"/>
          <w:lang w:val="de-DE"/>
        </w:rPr>
      </w:pPr>
    </w:p>
    <w:p w:rsidR="009D3C7C" w:rsidRDefault="009D3C7C" w:rsidP="003A21F8">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Am 12. und 18. </w:t>
      </w:r>
      <w:r w:rsidR="005C4E63">
        <w:rPr>
          <w:szCs w:val="24"/>
          <w:lang w:val="de-CH"/>
        </w:rPr>
        <w:t>September</w:t>
      </w:r>
      <w:r>
        <w:rPr>
          <w:szCs w:val="24"/>
          <w:lang w:val="de-CH"/>
        </w:rPr>
        <w:t xml:space="preserve"> nahm das Büro ebenfalls in Nay Pyi Taw, Myanmar, an einem Ausbildungslehrgang über Sortenschutz und einer Rechtsberatung über die vorgeschlagenen Änderungen des Sortenschutzgesetzes teil.</w:t>
      </w:r>
      <w:r w:rsidR="000B333D">
        <w:rPr>
          <w:szCs w:val="24"/>
          <w:lang w:val="de-DE"/>
        </w:rPr>
        <w:t xml:space="preserve"> </w:t>
      </w:r>
      <w:r>
        <w:rPr>
          <w:szCs w:val="24"/>
          <w:lang w:val="de-CH"/>
        </w:rPr>
        <w:t>Das Büro hielt ein Referat über die „Auswirkungen des Sortenschutzes und der UPOV-Mitgliedschaft auf die Entwicklung der Landwirtschaft“.</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14. September hatte das Büro in Tokio, Japan, eine Sitzung mit</w:t>
      </w:r>
      <w:r w:rsidR="000B333D">
        <w:rPr>
          <w:szCs w:val="24"/>
          <w:lang w:val="de-CH"/>
        </w:rPr>
        <w:t xml:space="preserve"> </w:t>
      </w:r>
      <w:r>
        <w:rPr>
          <w:szCs w:val="24"/>
          <w:lang w:val="de-CH"/>
        </w:rPr>
        <w:t>MAFF-Beamten und erörterte die künftige Zusammenarbeit in der Region Asien sowie das EAF-Projekt.</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14</w:t>
      </w:r>
      <w:r w:rsidRPr="00390AE9">
        <w:rPr>
          <w:szCs w:val="24"/>
          <w:lang w:val="de-CH"/>
        </w:rPr>
        <w:t>. September nahm das Büro ebenfalls in Tokio am „Seminar über die Rolle des Sortenschutzes und der UPOV-Mitgliedschaft bei der Entwicklung der Landwirtschaft“ im Rahmen des JICA Knowledge Management Networks teil und hielt</w:t>
      </w:r>
      <w:r>
        <w:rPr>
          <w:szCs w:val="24"/>
          <w:lang w:val="de-CH"/>
        </w:rPr>
        <w:t xml:space="preserve"> ein Referat zu diesem Thema.</w:t>
      </w:r>
      <w:r w:rsidR="000B333D">
        <w:rPr>
          <w:szCs w:val="24"/>
          <w:lang w:val="de-DE"/>
        </w:rPr>
        <w:t xml:space="preserve"> </w:t>
      </w:r>
      <w:r>
        <w:rPr>
          <w:szCs w:val="24"/>
          <w:lang w:val="de-CH"/>
        </w:rPr>
        <w:t>Das Seminar wurde von japanischen Beamten und Studenten des JICA-Ausbildungslehrgangs besucht.</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15. September erteilte das Büro in Tsukuba, Japan, einen Lehrgang über die UPOV und beantwortete die Fragen der Studenten des JICA-Ausbildungslehrgangs (vergleiche obiger Absatz 59).</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Vom 18. bis 20. September organisierte das Büro in Kenia die Dreharbeiten über Rosenzüchter und kleine Maisbauern, um die wirtschaftliche Bedeutung des Sortenschutzes zu illustrieren.</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Vom 19. bis 22. September organisierte das Büro in den Präfekturen von Tokio und Yamagata die Dreharbeiten über die Geschichte der Reissorte „Tsuyahime“.</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Vom 20. bis 22. September hielt das Büro in Roelofarendsveen, Niederlande, Referate über „Anleitung zur Verwendung biochemischer und molekularer Marker bei der Prüfung der Unterscheidbarkeit, Homogenität und Beständigkeit (DUS)“ und über „Standards für Datenbanken, die molekulare Informationen enthalten“ an einer internationalen Arbeitstagung über DNS-Verfahren und Sortenidentifikation.</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21. September nahm das Büro am Hauptsitz der WIPO in Genf an einer Panelveranstaltung zum Thema „Innovation und geistiges Eigentum in Nahrungsmittelsystemen: derzeitiger Stand und Perspektiven”, teil, die von der Ständigen Vertretung Chiles bei der WTO, WIPO, UNCTAD und ITC organisiert wurde. Das Büro hielt ein Referat über die „Rolle des Sortenschutzes und der UPOV-Mitgliedschaft bei der Innovation in der Landwirtschaft und in Nahrungsmittelsystemen”.</w:t>
      </w:r>
      <w:r w:rsidR="000B333D">
        <w:rPr>
          <w:szCs w:val="24"/>
          <w:lang w:val="de-CH"/>
        </w:rPr>
        <w:t xml:space="preserve"> </w:t>
      </w:r>
      <w:r>
        <w:rPr>
          <w:szCs w:val="24"/>
          <w:lang w:val="de-CH"/>
        </w:rPr>
        <w:t xml:space="preserve">In Verbindung mit dem Seminar erhielt das Büro den Besuch der Diskussionsteilnehmerin Frau Marina Gambardella, Direktorin, Raspberry Program, Professorin für Pflanzengenetik, </w:t>
      </w:r>
      <w:r>
        <w:rPr>
          <w:i/>
          <w:szCs w:val="24"/>
          <w:lang w:val="de-CH"/>
        </w:rPr>
        <w:t>Pontificia Universidad Católica de Chile</w:t>
      </w:r>
      <w:r>
        <w:rPr>
          <w:szCs w:val="24"/>
          <w:lang w:val="de-CH"/>
        </w:rPr>
        <w:t>, und Frau María José Etchegaray, Geschäftsführende Direktorin, Stiftung für Innovationen in der Landwirtschaft, Chile, und erörterte die Entwicklungen in Chile.</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22. September erhielt das Büro in Genf den Besuch von einer Delegation aus China und erörterte die künftige Zusammenarbeit zwischen China und der UPOV, jüngste Entwicklungen im Sortenschutz, vor allem die Verwendung molekularer Verfahren, sowie die Fortschritte der UPOV-Online-Applikation für den Sortenschutz.</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26. September erhielt das Büro in Genf den Besuch von Frau Monica Alandete-Saez, Direktorin Analysis and Education, PIPRA, Universität von California Davis, und erörterte eine mögliche Zusammenarbeit im Bereich der Aktivitäten zum Kapazitätsaufbau.</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26. September erhielt das Büro in Genf den Besuch von Herrn Craig McGill, Vorstandsvorsitzender der ISTA, und Herrn Andreas Wais, Generalsekretär der ISTA, und erörterte die Zusammenarbeit zwischen ISTA und UPOV.</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Vom 26. bis 28. September nahm das Büro in Dakar, Senegal, an einem Informations- und Sensibilisierungsseminar über den Schutz von neuen Pflanzensorten für Sachverständige von landwirtschaftlichen Forschungszentren und Entscheidungsträger auf dem Gebiet der Landwirtschaft teil, das von der OAPI in Zusammenarbeit mit der UPOV, der Regierung von Senegal, dem ISRA (</w:t>
      </w:r>
      <w:r>
        <w:rPr>
          <w:i/>
          <w:szCs w:val="24"/>
          <w:lang w:val="de-CH"/>
        </w:rPr>
        <w:t>Institut Sénégalais de Recherches Agricoles</w:t>
      </w:r>
      <w:r>
        <w:rPr>
          <w:szCs w:val="24"/>
          <w:lang w:val="de-CH"/>
        </w:rPr>
        <w:t>) und mit der Unterstützung des USPTO organisiert wurde.</w:t>
      </w:r>
      <w:r w:rsidR="000B333D">
        <w:rPr>
          <w:szCs w:val="24"/>
          <w:lang w:val="de-DE"/>
        </w:rPr>
        <w:t xml:space="preserve"> </w:t>
      </w:r>
      <w:r>
        <w:rPr>
          <w:szCs w:val="24"/>
          <w:lang w:val="de-CH"/>
        </w:rPr>
        <w:t>Das Büro hielt Referate über den Schutz von Pflanzenzüchtungen nach dem UPOV-Übereinkommen, die Zusammenarbeit bei der DUS-Prüfung, UPOV-Prüfungsrichtlinien, die Beziehung zwischen der UPOV und anderen internationalen Vereinbarungen und über das elektronische Antragsformular.</w:t>
      </w:r>
      <w:r w:rsidR="000B333D">
        <w:rPr>
          <w:szCs w:val="24"/>
          <w:lang w:val="de-CH"/>
        </w:rPr>
        <w:t xml:space="preserve"> </w:t>
      </w:r>
      <w:r>
        <w:rPr>
          <w:szCs w:val="24"/>
          <w:lang w:val="de-CH"/>
        </w:rPr>
        <w:t>Am Seminar nahmen Teilnehmer der folgenden OAPI-Mitgliedstaaten teil:</w:t>
      </w:r>
      <w:r>
        <w:rPr>
          <w:szCs w:val="24"/>
          <w:lang w:val="de-DE"/>
        </w:rPr>
        <w:t xml:space="preserve"> </w:t>
      </w:r>
      <w:r>
        <w:rPr>
          <w:szCs w:val="24"/>
          <w:lang w:val="de-CH"/>
        </w:rPr>
        <w:t>Benin, Elfenbeinküste, Guinea, Guinea-Bissau, Mali, Mauretanien und Togo.</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27. September nahm das Büro in Genf an einer Sitzung des WSP-Lenkungsausschußes teil.</w:t>
      </w:r>
      <w:r>
        <w:rPr>
          <w:szCs w:val="24"/>
          <w:lang w:val="de-DE"/>
        </w:rPr>
        <w:t xml:space="preserve"> </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28. September erhielt das das Büro in Genf Besuch von Professor John Humphrey, Geschäftsführender Dekan der Rechtsfakultät, und Professor Kamal Puri, Queensland University of Technology (QUT) von Australien und erörterte die weitere Entwicklung des Sortenschutzteils im Programm des WIPO-QUT Master of Laws (Kurs über das Recht des geistigen Eigentums für den Master-Studiengang).</w:t>
      </w:r>
    </w:p>
    <w:p w:rsidR="009D3C7C" w:rsidRDefault="009D3C7C">
      <w:pPr>
        <w:rPr>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Am 29. Septembe</w:t>
      </w:r>
      <w:r w:rsidR="005C4E63">
        <w:rPr>
          <w:szCs w:val="24"/>
          <w:lang w:val="de-CH"/>
        </w:rPr>
        <w:t>r nahm das Büro in Genf an einem</w:t>
      </w:r>
      <w:r>
        <w:rPr>
          <w:szCs w:val="24"/>
          <w:lang w:val="de-CH"/>
        </w:rPr>
        <w:t xml:space="preserve"> von der Queensland University of Technology (QUT) in Australien organisierten Geschäftsessen teil, an dem eine Aktualisierung des Programms des WIPO-QUT Master of Laws (Kurs über das Recht des geistigen Eigentums für den Master-Studiengang) vorgestellt wurde.</w:t>
      </w:r>
      <w:r>
        <w:rPr>
          <w:szCs w:val="24"/>
          <w:lang w:val="de-DE"/>
        </w:rPr>
        <w:t xml:space="preserve"> </w:t>
      </w:r>
    </w:p>
    <w:p w:rsidR="009D3C7C" w:rsidRDefault="009D3C7C">
      <w:pPr>
        <w:rPr>
          <w:szCs w:val="24"/>
          <w:lang w:val="de-DE"/>
        </w:rPr>
      </w:pPr>
    </w:p>
    <w:p w:rsidR="009D3C7C" w:rsidRDefault="009D3C7C">
      <w:pPr>
        <w:rPr>
          <w:szCs w:val="24"/>
          <w:lang w:val="de-DE"/>
        </w:rPr>
      </w:pPr>
    </w:p>
    <w:p w:rsidR="009D3C7C" w:rsidRDefault="009D3C7C">
      <w:pPr>
        <w:pStyle w:val="Heading2"/>
        <w:rPr>
          <w:szCs w:val="24"/>
          <w:lang w:val="de-DE"/>
        </w:rPr>
      </w:pPr>
      <w:bookmarkStart w:id="14" w:name="_Toc496735914"/>
      <w:r>
        <w:rPr>
          <w:szCs w:val="24"/>
          <w:lang w:val="de-CH"/>
        </w:rPr>
        <w:t>Fernlehrgänge</w:t>
      </w:r>
      <w:bookmarkEnd w:id="14"/>
    </w:p>
    <w:p w:rsidR="009D3C7C" w:rsidRDefault="009D3C7C">
      <w:pPr>
        <w:keepNext/>
        <w:rPr>
          <w:szCs w:val="24"/>
          <w:lang w:val="de-DE"/>
        </w:rPr>
      </w:pPr>
    </w:p>
    <w:p w:rsidR="009D3C7C" w:rsidRPr="000B333D" w:rsidRDefault="009D3C7C">
      <w:pPr>
        <w:rPr>
          <w:rFonts w:cs="Arial"/>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Vom 5. März bis 9. April 2017 fand je eine Session der folgenden UPOV-Fernlehrgänge in Deutsch, </w:t>
      </w:r>
      <w:r w:rsidRPr="000B333D">
        <w:rPr>
          <w:rFonts w:cs="Arial"/>
          <w:szCs w:val="24"/>
          <w:lang w:val="de-CH"/>
        </w:rPr>
        <w:t>Englisch, Französisch und Spanisch statt:</w:t>
      </w:r>
    </w:p>
    <w:p w:rsidR="009D3C7C" w:rsidRPr="000B333D" w:rsidRDefault="009D3C7C">
      <w:pPr>
        <w:rPr>
          <w:rFonts w:cs="Arial"/>
          <w:szCs w:val="24"/>
          <w:lang w:val="de-DE"/>
        </w:rPr>
      </w:pPr>
    </w:p>
    <w:p w:rsidR="009D3C7C" w:rsidRPr="000B333D" w:rsidRDefault="009D3C7C">
      <w:pPr>
        <w:pStyle w:val="ListParagraph"/>
        <w:numPr>
          <w:ilvl w:val="0"/>
          <w:numId w:val="2"/>
        </w:numPr>
        <w:spacing w:after="120"/>
        <w:ind w:left="714" w:hanging="357"/>
        <w:contextualSpacing w:val="0"/>
        <w:rPr>
          <w:rFonts w:eastAsia="Times New Roman" w:cs="Arial"/>
          <w:szCs w:val="24"/>
          <w:lang w:val="de-DE"/>
        </w:rPr>
      </w:pPr>
      <w:r w:rsidRPr="000B333D">
        <w:rPr>
          <w:rFonts w:eastAsia="Times New Roman" w:cs="Arial"/>
          <w:color w:val="000000"/>
          <w:szCs w:val="24"/>
          <w:lang w:val="de-CH"/>
        </w:rPr>
        <w:t xml:space="preserve">DL-205 </w:t>
      </w:r>
      <w:r w:rsidRPr="000B333D">
        <w:rPr>
          <w:rFonts w:eastAsia="Times New Roman" w:cs="Arial"/>
          <w:szCs w:val="24"/>
          <w:lang w:val="de-CH"/>
        </w:rPr>
        <w:t>„Einführung in das UPOV-Sortenschutzsystem nach dem UPOV-Übereinkommen”;</w:t>
      </w:r>
    </w:p>
    <w:p w:rsidR="009D3C7C" w:rsidRPr="000B333D" w:rsidRDefault="009D3C7C">
      <w:pPr>
        <w:pStyle w:val="ListParagraph"/>
        <w:numPr>
          <w:ilvl w:val="0"/>
          <w:numId w:val="2"/>
        </w:numPr>
        <w:spacing w:after="120"/>
        <w:ind w:left="714" w:hanging="357"/>
        <w:contextualSpacing w:val="0"/>
        <w:rPr>
          <w:rFonts w:eastAsia="Times New Roman" w:cs="Arial"/>
          <w:szCs w:val="24"/>
          <w:lang w:val="de-DE"/>
        </w:rPr>
      </w:pPr>
      <w:r w:rsidRPr="000B333D">
        <w:rPr>
          <w:rFonts w:eastAsia="Times New Roman" w:cs="Arial"/>
          <w:color w:val="000000"/>
          <w:szCs w:val="24"/>
          <w:lang w:val="de-CH"/>
        </w:rPr>
        <w:t xml:space="preserve">DL-305 </w:t>
      </w:r>
      <w:r w:rsidRPr="000B333D">
        <w:rPr>
          <w:rFonts w:eastAsia="Times New Roman" w:cs="Arial"/>
          <w:szCs w:val="24"/>
          <w:lang w:val="de-CH"/>
        </w:rPr>
        <w:t>„</w:t>
      </w:r>
      <w:r w:rsidRPr="000B333D">
        <w:rPr>
          <w:rFonts w:eastAsia="Times New Roman" w:cs="Arial"/>
          <w:color w:val="000000"/>
          <w:szCs w:val="24"/>
          <w:lang w:val="de-CH"/>
        </w:rPr>
        <w:t>Prüfung von Anträgen auf Erteilung von Z</w:t>
      </w:r>
      <w:r w:rsidRPr="000B333D">
        <w:rPr>
          <w:rFonts w:eastAsia="Times New Roman" w:cs="Arial"/>
          <w:szCs w:val="24"/>
          <w:lang w:val="de-CH"/>
        </w:rPr>
        <w:t>üchterrechten“;</w:t>
      </w:r>
    </w:p>
    <w:p w:rsidR="009D3C7C" w:rsidRPr="000B333D" w:rsidRDefault="009D3C7C">
      <w:pPr>
        <w:pStyle w:val="ListParagraph"/>
        <w:numPr>
          <w:ilvl w:val="0"/>
          <w:numId w:val="2"/>
        </w:numPr>
        <w:spacing w:after="120"/>
        <w:ind w:left="714" w:hanging="357"/>
        <w:contextualSpacing w:val="0"/>
        <w:rPr>
          <w:rFonts w:eastAsia="Times New Roman" w:cs="Arial"/>
          <w:szCs w:val="24"/>
          <w:lang w:val="de-DE"/>
        </w:rPr>
      </w:pPr>
      <w:r w:rsidRPr="000B333D">
        <w:rPr>
          <w:rFonts w:eastAsia="Times New Roman" w:cs="Arial"/>
          <w:szCs w:val="24"/>
          <w:lang w:val="de-CH"/>
        </w:rPr>
        <w:t>DL-305A „Verwaltung von Züchterrechten“ (Teil A von DL-305 „Prüfung von Anträgen auf Erteilung von Züchterrechten“</w:t>
      </w:r>
    </w:p>
    <w:p w:rsidR="009D3C7C" w:rsidRPr="000B333D" w:rsidRDefault="009D3C7C">
      <w:pPr>
        <w:pStyle w:val="ListParagraph"/>
        <w:numPr>
          <w:ilvl w:val="0"/>
          <w:numId w:val="2"/>
        </w:numPr>
        <w:ind w:left="714" w:hanging="357"/>
        <w:contextualSpacing w:val="0"/>
        <w:rPr>
          <w:rFonts w:eastAsia="Times New Roman" w:cs="Arial"/>
          <w:szCs w:val="24"/>
          <w:lang w:val="de-DE"/>
        </w:rPr>
      </w:pPr>
      <w:r w:rsidRPr="000B333D">
        <w:rPr>
          <w:rFonts w:eastAsia="Times New Roman" w:cs="Arial"/>
          <w:szCs w:val="24"/>
          <w:lang w:val="de-CH"/>
        </w:rPr>
        <w:t>DL-305B „DUS-Prüfung“ (Teil B von DL-305 „Prüfung von Anträgen auf Erteilung von Züchterrechten“</w:t>
      </w:r>
    </w:p>
    <w:p w:rsidR="009D3C7C" w:rsidRPr="000B333D" w:rsidRDefault="009D3C7C">
      <w:pPr>
        <w:rPr>
          <w:rFonts w:cs="Arial"/>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Eine Aufschlüsselung der an den Lehrgängen DL-205 und DL-305 teilnehmenden Studierenden ist in Anlage II enthalten.</w:t>
      </w:r>
    </w:p>
    <w:p w:rsidR="009D3C7C" w:rsidRDefault="009D3C7C">
      <w:pPr>
        <w:rPr>
          <w:szCs w:val="24"/>
          <w:lang w:val="de-DE"/>
        </w:rPr>
      </w:pPr>
    </w:p>
    <w:p w:rsidR="009D3C7C" w:rsidRDefault="009D3C7C">
      <w:pPr>
        <w:rPr>
          <w:szCs w:val="24"/>
          <w:lang w:val="de-DE"/>
        </w:rPr>
      </w:pPr>
    </w:p>
    <w:p w:rsidR="009D3C7C" w:rsidRDefault="009D3C7C">
      <w:pPr>
        <w:pStyle w:val="Heading1"/>
        <w:rPr>
          <w:szCs w:val="24"/>
          <w:lang w:val="de-DE"/>
        </w:rPr>
      </w:pPr>
      <w:bookmarkStart w:id="15" w:name="_Toc496735915"/>
      <w:r>
        <w:rPr>
          <w:szCs w:val="24"/>
          <w:lang w:val="de-CH"/>
        </w:rPr>
        <w:t>IV.</w:t>
      </w:r>
      <w:r>
        <w:rPr>
          <w:szCs w:val="24"/>
          <w:lang w:val="de-DE"/>
        </w:rPr>
        <w:tab/>
      </w:r>
      <w:r>
        <w:rPr>
          <w:szCs w:val="24"/>
          <w:lang w:val="de-CH"/>
        </w:rPr>
        <w:t>KONTAKTE MIT STAATEN UND ORGANISATIONEN</w:t>
      </w:r>
      <w:bookmarkEnd w:id="15"/>
    </w:p>
    <w:p w:rsidR="009D3C7C" w:rsidRDefault="009D3C7C">
      <w:pPr>
        <w:rPr>
          <w:szCs w:val="24"/>
          <w:lang w:val="de-DE"/>
        </w:rPr>
      </w:pPr>
    </w:p>
    <w:p w:rsidR="009D3C7C" w:rsidRDefault="009D3C7C">
      <w:pPr>
        <w:pStyle w:val="BodyT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Das Verbandsbüro stellte Unterstützung bezüglich der Rechtsvorschriften über den Sortenschutz für folgende Mitglieder bereit:</w:t>
      </w:r>
      <w:r w:rsidR="000B333D">
        <w:rPr>
          <w:szCs w:val="24"/>
          <w:lang w:val="de-DE"/>
        </w:rPr>
        <w:t xml:space="preserve"> </w:t>
      </w:r>
      <w:r>
        <w:rPr>
          <w:szCs w:val="24"/>
          <w:lang w:val="de-CH"/>
        </w:rPr>
        <w:t xml:space="preserve">Aserbaidschan, Mexiko </w:t>
      </w:r>
      <w:r w:rsidR="005C4E63">
        <w:rPr>
          <w:szCs w:val="24"/>
          <w:lang w:val="de-CH"/>
        </w:rPr>
        <w:t>sowie</w:t>
      </w:r>
      <w:r>
        <w:rPr>
          <w:szCs w:val="24"/>
          <w:lang w:val="de-CH"/>
        </w:rPr>
        <w:t xml:space="preserve"> Trinidad und Tobago.</w:t>
      </w:r>
    </w:p>
    <w:p w:rsidR="009D3C7C" w:rsidRDefault="009D3C7C">
      <w:pPr>
        <w:pStyle w:val="BodyText"/>
        <w:rPr>
          <w:szCs w:val="24"/>
          <w:lang w:val="de-DE"/>
        </w:rPr>
      </w:pPr>
    </w:p>
    <w:p w:rsidR="009D3C7C" w:rsidRDefault="009D3C7C">
      <w:pPr>
        <w:pStyle w:val="BodyText"/>
        <w:rPr>
          <w:rFonts w:ascii="SimSun" w:eastAsia="SimSun"/>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Das Büro erteilte folgenden Mitgliedern Informationen über die Anforderungen für die Hinterlegung einer Urkunde über den Beitritt bzw. die Ratifizierung der Akte von 1991 des UPOV-Übereinkommens:</w:t>
      </w:r>
      <w:r w:rsidR="000B333D">
        <w:rPr>
          <w:szCs w:val="24"/>
          <w:lang w:val="de-CH"/>
        </w:rPr>
        <w:t xml:space="preserve"> </w:t>
      </w:r>
      <w:r>
        <w:rPr>
          <w:szCs w:val="24"/>
          <w:lang w:val="de-CH"/>
        </w:rPr>
        <w:t>Mexiko und Trinidad und Tobago.</w:t>
      </w:r>
    </w:p>
    <w:p w:rsidR="009D3C7C" w:rsidRDefault="009D3C7C">
      <w:pPr>
        <w:rPr>
          <w:szCs w:val="24"/>
          <w:lang w:val="de-DE"/>
        </w:rPr>
      </w:pPr>
    </w:p>
    <w:p w:rsidR="009D3C7C" w:rsidRDefault="009D3C7C">
      <w:pPr>
        <w:rPr>
          <w:rFonts w:ascii="SimSun" w:eastAsia="SimSun"/>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Das Büro stellte Beratung und Unterstützung bezüglich der Ausarbeitung von Rechtsvorschriften für den Sortenschutz gemäß der Akte von 1991 des UPOV Übereinkommens und/oder das Verfahren für den Beitritt zum UPOV-Übereinkommen bereit für Ägypten, ARIPO, Barbados, Bosnien-Herzegowina, Brunei Darussalam, Demokratische Volksrepublik Laos, Elfenbeinküste, Ghana, Guatemala, Indonesien, Iran (Islamische Republik), Jamaika, Kambodscha, Kasachstan, Kuba, Liechtenstein, Malaysia, Mauritius, Myanmar, Nepal, Nigeria, Sambia, Saudi-Arabien und Thailand.</w:t>
      </w:r>
    </w:p>
    <w:p w:rsidR="009D3C7C" w:rsidRDefault="009D3C7C">
      <w:pPr>
        <w:rPr>
          <w:szCs w:val="24"/>
          <w:lang w:val="de-DE"/>
        </w:rPr>
      </w:pPr>
    </w:p>
    <w:p w:rsidR="009D3C7C" w:rsidRDefault="009D3C7C">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Das Büro kam mit Vertretern von zwischenstaatlichen Organisationen zusammen, um Tätigkeiten zu koordinieren oder Informationen über die UPOV zu erteilen:</w:t>
      </w:r>
      <w:r w:rsidR="000B333D">
        <w:rPr>
          <w:szCs w:val="24"/>
          <w:lang w:val="de-DE"/>
        </w:rPr>
        <w:t xml:space="preserve"> </w:t>
      </w:r>
      <w:r>
        <w:rPr>
          <w:szCs w:val="24"/>
          <w:lang w:val="de-CH"/>
        </w:rPr>
        <w:t>Das Büro nahm an Tagungen von oder mit APEC, ARIPO, CIMMYT, Europäische Union (CPVO), FAO, ISTA, ITC, ITPGRFA, OAPI, OECD, UNCTAD, WIPO und WTO</w:t>
      </w:r>
      <w:r w:rsidR="005C4E63">
        <w:rPr>
          <w:szCs w:val="24"/>
          <w:lang w:val="de-CH"/>
        </w:rPr>
        <w:t xml:space="preserve"> teil</w:t>
      </w:r>
      <w:r>
        <w:rPr>
          <w:szCs w:val="24"/>
          <w:lang w:val="de-CH"/>
        </w:rPr>
        <w:t>.</w:t>
      </w:r>
      <w:r>
        <w:rPr>
          <w:szCs w:val="24"/>
          <w:lang w:val="de-DE"/>
        </w:rPr>
        <w:t xml:space="preserve"> </w:t>
      </w:r>
    </w:p>
    <w:p w:rsidR="009D3C7C" w:rsidRDefault="009D3C7C">
      <w:pPr>
        <w:keepLines/>
        <w:rPr>
          <w:rFonts w:ascii="SimSun" w:eastAsia="SimSun" w:hAnsi="Times New Roman"/>
          <w:szCs w:val="24"/>
          <w:lang w:val="de-DE"/>
        </w:rPr>
      </w:pPr>
    </w:p>
    <w:p w:rsidR="009D3C7C" w:rsidRDefault="009D3C7C">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Das Büro nahm an Veranstaltungen teil, die von folgenden Berufsverbänden organisiert wurden, um die Entwicklungen bei der praktischen Anwendung des Sortenschutzes auf weltweiter und regionaler Ebene zu verfolgen:</w:t>
      </w:r>
      <w:r w:rsidR="000B333D">
        <w:rPr>
          <w:szCs w:val="24"/>
          <w:lang w:val="de-DE"/>
        </w:rPr>
        <w:t xml:space="preserve"> </w:t>
      </w:r>
      <w:r>
        <w:rPr>
          <w:szCs w:val="24"/>
          <w:lang w:val="de-CH"/>
        </w:rPr>
        <w:t>AFSTA, CIOPORA, CORAF/WECARD, ISF, PIPRA und SAA.</w:t>
      </w:r>
      <w:r>
        <w:rPr>
          <w:szCs w:val="24"/>
          <w:lang w:val="de-DE"/>
        </w:rPr>
        <w:t xml:space="preserve"> </w:t>
      </w:r>
    </w:p>
    <w:p w:rsidR="009D3C7C" w:rsidRDefault="009D3C7C">
      <w:pPr>
        <w:rPr>
          <w:szCs w:val="24"/>
          <w:lang w:val="de-DE"/>
        </w:rPr>
      </w:pPr>
    </w:p>
    <w:p w:rsidR="009D3C7C" w:rsidRDefault="009D3C7C">
      <w:pPr>
        <w:rPr>
          <w:szCs w:val="24"/>
          <w:lang w:val="de-DE"/>
        </w:rPr>
      </w:pPr>
    </w:p>
    <w:p w:rsidR="009D3C7C" w:rsidRDefault="009D3C7C">
      <w:pPr>
        <w:pStyle w:val="Heading1"/>
        <w:rPr>
          <w:szCs w:val="24"/>
          <w:lang w:val="de-DE"/>
        </w:rPr>
      </w:pPr>
      <w:bookmarkStart w:id="16" w:name="_Toc496735916"/>
      <w:r>
        <w:rPr>
          <w:szCs w:val="24"/>
          <w:lang w:val="de-CH"/>
        </w:rPr>
        <w:t>V.</w:t>
      </w:r>
      <w:r>
        <w:rPr>
          <w:szCs w:val="24"/>
          <w:lang w:val="de-DE"/>
        </w:rPr>
        <w:tab/>
      </w:r>
      <w:r>
        <w:rPr>
          <w:szCs w:val="24"/>
          <w:lang w:val="de-CH"/>
        </w:rPr>
        <w:t>VeröffentlichungeN</w:t>
      </w:r>
      <w:bookmarkEnd w:id="16"/>
    </w:p>
    <w:p w:rsidR="009D3C7C" w:rsidRDefault="009D3C7C">
      <w:pPr>
        <w:keepNext/>
        <w:rPr>
          <w:szCs w:val="24"/>
          <w:lang w:val="de-DE"/>
        </w:rPr>
      </w:pPr>
    </w:p>
    <w:p w:rsidR="009D3C7C" w:rsidRDefault="009D3C7C">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Das Verbandsbüro veröffentlichte:</w:t>
      </w:r>
    </w:p>
    <w:p w:rsidR="009D3C7C" w:rsidRDefault="009D3C7C">
      <w:pPr>
        <w:keepNext/>
        <w:rPr>
          <w:szCs w:val="24"/>
          <w:lang w:val="de-DE"/>
        </w:rPr>
      </w:pPr>
    </w:p>
    <w:p w:rsidR="009D3C7C" w:rsidRDefault="009D3C7C">
      <w:pPr>
        <w:rPr>
          <w:szCs w:val="24"/>
          <w:lang w:val="de-DE"/>
        </w:rPr>
      </w:pPr>
      <w:r>
        <w:rPr>
          <w:szCs w:val="24"/>
          <w:lang w:val="de-DE"/>
        </w:rPr>
        <w:tab/>
      </w:r>
      <w:r>
        <w:rPr>
          <w:szCs w:val="24"/>
          <w:lang w:val="de-CH"/>
        </w:rPr>
        <w:t>a)</w:t>
      </w:r>
      <w:r>
        <w:rPr>
          <w:szCs w:val="24"/>
          <w:lang w:val="de-DE"/>
        </w:rPr>
        <w:tab/>
      </w:r>
      <w:r>
        <w:rPr>
          <w:szCs w:val="24"/>
          <w:lang w:val="de-CH"/>
        </w:rPr>
        <w:t>76 Aktualisierungen der Datenbank für Pflanzensorten (PLUTO);</w:t>
      </w:r>
    </w:p>
    <w:p w:rsidR="009D3C7C" w:rsidRDefault="009D3C7C">
      <w:pPr>
        <w:rPr>
          <w:szCs w:val="24"/>
          <w:lang w:val="de-DE"/>
        </w:rPr>
      </w:pPr>
    </w:p>
    <w:p w:rsidR="009D3C7C" w:rsidRDefault="009D3C7C">
      <w:pPr>
        <w:keepNext/>
        <w:ind w:firstLine="567"/>
        <w:rPr>
          <w:szCs w:val="24"/>
          <w:lang w:val="de-DE"/>
        </w:rPr>
      </w:pPr>
      <w:r>
        <w:rPr>
          <w:szCs w:val="24"/>
          <w:lang w:val="de-CH"/>
        </w:rPr>
        <w:t>b)</w:t>
      </w:r>
      <w:r>
        <w:rPr>
          <w:szCs w:val="24"/>
          <w:lang w:val="de-DE"/>
        </w:rPr>
        <w:tab/>
      </w:r>
      <w:r>
        <w:rPr>
          <w:szCs w:val="24"/>
          <w:lang w:val="de-CH"/>
        </w:rPr>
        <w:t>vier Dokumente, die vom Rat auf seiner vierunddreißigsten Tagung am 6. April 2017 angenommen wurden:</w:t>
      </w:r>
    </w:p>
    <w:p w:rsidR="009D3C7C" w:rsidRDefault="009D3C7C">
      <w:pPr>
        <w:keepNext/>
        <w:ind w:firstLine="567"/>
        <w:rPr>
          <w:szCs w:val="24"/>
          <w:lang w:val="de-DE"/>
        </w:rPr>
      </w:pPr>
    </w:p>
    <w:p w:rsidR="009D3C7C" w:rsidRDefault="009D3C7C">
      <w:pPr>
        <w:spacing w:after="120"/>
        <w:ind w:left="2552" w:hanging="1979"/>
        <w:rPr>
          <w:szCs w:val="24"/>
          <w:lang w:val="de-DE"/>
        </w:rPr>
      </w:pPr>
      <w:r>
        <w:rPr>
          <w:szCs w:val="24"/>
          <w:lang w:val="de-CH"/>
        </w:rPr>
        <w:t>UPOV/EXN/EDV/2</w:t>
      </w:r>
      <w:r>
        <w:rPr>
          <w:szCs w:val="24"/>
          <w:lang w:val="de-DE"/>
        </w:rPr>
        <w:tab/>
      </w:r>
      <w:r>
        <w:rPr>
          <w:szCs w:val="24"/>
          <w:lang w:val="de-CH"/>
        </w:rPr>
        <w:t>Erläuterungen zu den im wesentlichen abgeleiteten Sorten nach der Akte von 1991 des UPOV</w:t>
      </w:r>
      <w:r w:rsidR="009C67E2">
        <w:rPr>
          <w:szCs w:val="24"/>
          <w:lang w:val="de-CH"/>
        </w:rPr>
        <w:t>-</w:t>
      </w:r>
      <w:r>
        <w:rPr>
          <w:szCs w:val="24"/>
          <w:lang w:val="de-CH"/>
        </w:rPr>
        <w:t>Übereinkommens (Überarbeitung)</w:t>
      </w:r>
    </w:p>
    <w:p w:rsidR="009D3C7C" w:rsidRDefault="009D3C7C">
      <w:pPr>
        <w:spacing w:after="120"/>
        <w:ind w:left="2552" w:hanging="1979"/>
        <w:rPr>
          <w:szCs w:val="24"/>
          <w:lang w:val="de-DE"/>
        </w:rPr>
      </w:pPr>
      <w:r>
        <w:rPr>
          <w:szCs w:val="24"/>
          <w:lang w:val="de-CH"/>
        </w:rPr>
        <w:t>UPOV/EXN/PPM/1</w:t>
      </w:r>
      <w:r>
        <w:rPr>
          <w:szCs w:val="24"/>
          <w:lang w:val="de-DE"/>
        </w:rPr>
        <w:tab/>
      </w:r>
      <w:r>
        <w:rPr>
          <w:szCs w:val="24"/>
          <w:lang w:val="de-CH"/>
        </w:rPr>
        <w:t>Erläuterungen zu Vermehrungsmaterial nach dem UPOV-Übereinkommen</w:t>
      </w:r>
    </w:p>
    <w:p w:rsidR="009D3C7C" w:rsidRDefault="009D3C7C">
      <w:pPr>
        <w:spacing w:after="120"/>
        <w:ind w:left="2552" w:hanging="1979"/>
        <w:rPr>
          <w:szCs w:val="24"/>
          <w:lang w:val="de-DE"/>
        </w:rPr>
      </w:pPr>
      <w:r>
        <w:rPr>
          <w:szCs w:val="24"/>
          <w:lang w:val="de-CH"/>
        </w:rPr>
        <w:t>UPOV/INF/6/5</w:t>
      </w:r>
      <w:r>
        <w:rPr>
          <w:szCs w:val="24"/>
          <w:lang w:val="de-DE"/>
        </w:rPr>
        <w:tab/>
      </w:r>
      <w:r>
        <w:rPr>
          <w:szCs w:val="24"/>
          <w:lang w:val="de-CH"/>
        </w:rPr>
        <w:t>Anleitung zur Ausarbeitung von Rechtsvorschriften aufgrund der Akte von 1991 des UPOV-Übereinkommens (Überarbeitung)</w:t>
      </w:r>
    </w:p>
    <w:p w:rsidR="009D3C7C" w:rsidRDefault="009D3C7C">
      <w:pPr>
        <w:ind w:left="2552" w:hanging="1979"/>
        <w:rPr>
          <w:szCs w:val="24"/>
          <w:lang w:val="de-DE"/>
        </w:rPr>
      </w:pPr>
      <w:r>
        <w:rPr>
          <w:szCs w:val="24"/>
          <w:lang w:val="de-CH"/>
        </w:rPr>
        <w:t>UPOV/INF-EXN/10</w:t>
      </w:r>
      <w:r>
        <w:rPr>
          <w:szCs w:val="24"/>
          <w:lang w:val="de-DE"/>
        </w:rPr>
        <w:tab/>
      </w:r>
      <w:r>
        <w:rPr>
          <w:szCs w:val="24"/>
          <w:lang w:val="de-CH"/>
        </w:rPr>
        <w:t>Liste der INF-EXN-Dokumente und Datum der jüngsten Ausgabe (Überarbeitung)</w:t>
      </w:r>
    </w:p>
    <w:p w:rsidR="009D3C7C" w:rsidRDefault="009D3C7C">
      <w:pPr>
        <w:rPr>
          <w:szCs w:val="24"/>
          <w:lang w:val="de-DE"/>
        </w:rPr>
      </w:pPr>
    </w:p>
    <w:p w:rsidR="009D3C7C" w:rsidRDefault="009D3C7C">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Die folgenden Prüfungsrichtlinien wurden vom TC auf seiner dreiundfünfzigsten Tagung vom 3. bis 5. April 2017 angenommen und werden auf der Website aufgrund der folgenden Dokumente und, wenn angemessen, der vom TC vereinbarten Änderungen veröffentlicht: </w:t>
      </w:r>
    </w:p>
    <w:p w:rsidR="009D3C7C" w:rsidRDefault="009D3C7C">
      <w:pPr>
        <w:keepNext/>
        <w:rPr>
          <w:szCs w:val="24"/>
          <w:lang w:val="de-DE"/>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9D3C7C">
        <w:trPr>
          <w:cantSplit/>
          <w:trHeight w:val="1050"/>
          <w:tblHeader/>
        </w:trPr>
        <w:tc>
          <w:tcPr>
            <w:tcW w:w="484" w:type="dxa"/>
            <w:tcBorders>
              <w:top w:val="single" w:sz="4" w:space="0" w:color="auto"/>
              <w:bottom w:val="single" w:sz="4" w:space="0" w:color="auto"/>
            </w:tcBorders>
            <w:shd w:val="clear" w:color="auto" w:fill="D9D9D9"/>
            <w:noWrap/>
            <w:vAlign w:val="center"/>
          </w:tcPr>
          <w:p w:rsidR="009D3C7C" w:rsidRDefault="009D3C7C">
            <w:pPr>
              <w:keepNext/>
              <w:jc w:val="left"/>
              <w:rPr>
                <w:b/>
                <w:sz w:val="16"/>
                <w:szCs w:val="24"/>
                <w:lang w:val="de-DE"/>
              </w:rPr>
            </w:pPr>
            <w:r>
              <w:rPr>
                <w:b/>
                <w:sz w:val="16"/>
                <w:szCs w:val="24"/>
                <w:lang w:val="de-DE"/>
              </w:rPr>
              <w:t>**</w:t>
            </w:r>
          </w:p>
        </w:tc>
        <w:tc>
          <w:tcPr>
            <w:tcW w:w="590" w:type="dxa"/>
            <w:tcBorders>
              <w:top w:val="single" w:sz="4" w:space="0" w:color="auto"/>
              <w:bottom w:val="single" w:sz="4" w:space="0" w:color="auto"/>
            </w:tcBorders>
            <w:shd w:val="clear" w:color="auto" w:fill="D9D9D9"/>
            <w:vAlign w:val="center"/>
          </w:tcPr>
          <w:p w:rsidR="009D3C7C" w:rsidRDefault="009D3C7C">
            <w:pPr>
              <w:keepNext/>
              <w:jc w:val="left"/>
              <w:rPr>
                <w:szCs w:val="24"/>
              </w:rPr>
            </w:pPr>
            <w:r>
              <w:rPr>
                <w:noProof/>
                <w:sz w:val="16"/>
                <w:szCs w:val="24"/>
              </w:rPr>
              <w:t>TWP</w:t>
            </w:r>
          </w:p>
        </w:tc>
        <w:tc>
          <w:tcPr>
            <w:tcW w:w="1490" w:type="dxa"/>
            <w:tcBorders>
              <w:top w:val="single" w:sz="4" w:space="0" w:color="auto"/>
              <w:bottom w:val="single" w:sz="4" w:space="0" w:color="auto"/>
            </w:tcBorders>
            <w:shd w:val="clear" w:color="auto" w:fill="D9D9D9"/>
            <w:vAlign w:val="center"/>
          </w:tcPr>
          <w:p w:rsidR="009D3C7C" w:rsidRDefault="009D3C7C">
            <w:pPr>
              <w:keepNext/>
              <w:ind w:left="-36"/>
              <w:jc w:val="left"/>
              <w:rPr>
                <w:rFonts w:ascii="MS Mincho" w:eastAsia="MS Mincho"/>
                <w:szCs w:val="24"/>
              </w:rPr>
            </w:pPr>
            <w:r>
              <w:rPr>
                <w:noProof/>
                <w:sz w:val="16"/>
                <w:szCs w:val="24"/>
              </w:rPr>
              <w:t xml:space="preserve">Document No. </w:t>
            </w:r>
            <w:r>
              <w:rPr>
                <w:noProof/>
                <w:sz w:val="16"/>
                <w:szCs w:val="24"/>
              </w:rPr>
              <w:br/>
              <w:t xml:space="preserve">No. du document </w:t>
            </w:r>
            <w:r>
              <w:rPr>
                <w:noProof/>
                <w:sz w:val="16"/>
                <w:szCs w:val="24"/>
              </w:rPr>
              <w:br/>
              <w:t>Dokument-Nr.</w:t>
            </w:r>
            <w:r>
              <w:rPr>
                <w:sz w:val="16"/>
                <w:szCs w:val="24"/>
                <w:lang w:val="de-DE"/>
              </w:rPr>
              <w:t xml:space="preserve"> </w:t>
            </w:r>
            <w:r>
              <w:rPr>
                <w:sz w:val="16"/>
                <w:szCs w:val="24"/>
                <w:lang w:val="de-DE"/>
              </w:rPr>
              <w:br/>
            </w:r>
            <w:r>
              <w:rPr>
                <w:noProof/>
                <w:sz w:val="16"/>
                <w:szCs w:val="24"/>
              </w:rPr>
              <w:t>No del documento</w:t>
            </w:r>
          </w:p>
        </w:tc>
        <w:tc>
          <w:tcPr>
            <w:tcW w:w="1417" w:type="dxa"/>
            <w:gridSpan w:val="2"/>
            <w:tcBorders>
              <w:top w:val="single" w:sz="4" w:space="0" w:color="auto"/>
              <w:bottom w:val="single" w:sz="4" w:space="0" w:color="auto"/>
            </w:tcBorders>
            <w:shd w:val="clear" w:color="auto" w:fill="D9D9D9"/>
            <w:vAlign w:val="center"/>
          </w:tcPr>
          <w:p w:rsidR="009D3C7C" w:rsidRDefault="009D3C7C">
            <w:pPr>
              <w:keepNext/>
              <w:jc w:val="left"/>
              <w:rPr>
                <w:b/>
                <w:sz w:val="16"/>
                <w:szCs w:val="24"/>
                <w:lang w:val="de-DE"/>
              </w:rPr>
            </w:pPr>
            <w:r>
              <w:rPr>
                <w:b/>
                <w:noProof/>
                <w:sz w:val="16"/>
                <w:szCs w:val="24"/>
                <w:lang w:val="de-DE"/>
              </w:rPr>
              <w:t>English</w:t>
            </w:r>
          </w:p>
        </w:tc>
        <w:tc>
          <w:tcPr>
            <w:tcW w:w="1418" w:type="dxa"/>
            <w:tcBorders>
              <w:top w:val="single" w:sz="4" w:space="0" w:color="auto"/>
              <w:bottom w:val="single" w:sz="4" w:space="0" w:color="auto"/>
            </w:tcBorders>
            <w:shd w:val="clear" w:color="auto" w:fill="D9D9D9"/>
            <w:vAlign w:val="center"/>
          </w:tcPr>
          <w:p w:rsidR="009D3C7C" w:rsidRDefault="009D3C7C">
            <w:pPr>
              <w:keepNext/>
              <w:jc w:val="left"/>
              <w:rPr>
                <w:sz w:val="16"/>
                <w:szCs w:val="24"/>
                <w:lang w:val="de-DE"/>
              </w:rPr>
            </w:pPr>
            <w:r>
              <w:rPr>
                <w:noProof/>
                <w:sz w:val="16"/>
                <w:szCs w:val="24"/>
                <w:lang w:val="de-DE"/>
              </w:rPr>
              <w:t>Français</w:t>
            </w:r>
          </w:p>
        </w:tc>
        <w:tc>
          <w:tcPr>
            <w:tcW w:w="1417" w:type="dxa"/>
            <w:tcBorders>
              <w:top w:val="single" w:sz="4" w:space="0" w:color="auto"/>
              <w:bottom w:val="single" w:sz="4" w:space="0" w:color="auto"/>
            </w:tcBorders>
            <w:shd w:val="clear" w:color="auto" w:fill="D9D9D9"/>
            <w:vAlign w:val="center"/>
          </w:tcPr>
          <w:p w:rsidR="009D3C7C" w:rsidRDefault="009D3C7C">
            <w:pPr>
              <w:keepNext/>
              <w:jc w:val="left"/>
              <w:rPr>
                <w:sz w:val="16"/>
                <w:szCs w:val="24"/>
                <w:lang w:val="de-DE"/>
              </w:rPr>
            </w:pPr>
            <w:r>
              <w:rPr>
                <w:noProof/>
                <w:sz w:val="16"/>
                <w:szCs w:val="24"/>
                <w:lang w:val="de-DE"/>
              </w:rPr>
              <w:t>Deutsch</w:t>
            </w:r>
          </w:p>
        </w:tc>
        <w:tc>
          <w:tcPr>
            <w:tcW w:w="1418" w:type="dxa"/>
            <w:tcBorders>
              <w:top w:val="single" w:sz="4" w:space="0" w:color="auto"/>
              <w:bottom w:val="single" w:sz="4" w:space="0" w:color="auto"/>
            </w:tcBorders>
            <w:shd w:val="clear" w:color="auto" w:fill="D9D9D9"/>
            <w:vAlign w:val="center"/>
          </w:tcPr>
          <w:p w:rsidR="009D3C7C" w:rsidRDefault="009D3C7C">
            <w:pPr>
              <w:keepNext/>
              <w:jc w:val="left"/>
              <w:rPr>
                <w:sz w:val="16"/>
                <w:szCs w:val="24"/>
                <w:lang w:val="de-DE"/>
              </w:rPr>
            </w:pPr>
            <w:r>
              <w:rPr>
                <w:noProof/>
                <w:sz w:val="16"/>
                <w:szCs w:val="24"/>
                <w:lang w:val="de-DE"/>
              </w:rPr>
              <w:t>Español</w:t>
            </w:r>
          </w:p>
        </w:tc>
        <w:tc>
          <w:tcPr>
            <w:tcW w:w="1700" w:type="dxa"/>
            <w:tcBorders>
              <w:top w:val="single" w:sz="4" w:space="0" w:color="auto"/>
              <w:bottom w:val="single" w:sz="4" w:space="0" w:color="auto"/>
            </w:tcBorders>
            <w:shd w:val="clear" w:color="auto" w:fill="D9D9D9"/>
            <w:vAlign w:val="center"/>
          </w:tcPr>
          <w:p w:rsidR="009D3C7C" w:rsidRDefault="009D3C7C">
            <w:pPr>
              <w:keepNext/>
              <w:jc w:val="left"/>
              <w:rPr>
                <w:sz w:val="16"/>
                <w:szCs w:val="24"/>
                <w:lang w:val="de-DE"/>
              </w:rPr>
            </w:pPr>
            <w:r>
              <w:rPr>
                <w:noProof/>
                <w:sz w:val="16"/>
                <w:szCs w:val="24"/>
                <w:lang w:val="de-DE"/>
              </w:rPr>
              <w:t>Botanical name</w:t>
            </w:r>
          </w:p>
        </w:tc>
      </w:tr>
      <w:tr w:rsidR="009D3C7C" w:rsidRPr="00EC1514">
        <w:trPr>
          <w:trHeight w:val="255"/>
        </w:trPr>
        <w:tc>
          <w:tcPr>
            <w:tcW w:w="9934" w:type="dxa"/>
            <w:gridSpan w:val="9"/>
            <w:tcBorders>
              <w:top w:val="single" w:sz="4" w:space="0" w:color="auto"/>
              <w:left w:val="single" w:sz="4" w:space="0" w:color="auto"/>
              <w:bottom w:val="single" w:sz="4" w:space="0" w:color="auto"/>
              <w:right w:val="single" w:sz="4" w:space="0" w:color="auto"/>
            </w:tcBorders>
            <w:noWrap/>
          </w:tcPr>
          <w:p w:rsidR="009D3C7C" w:rsidRPr="00EC1514" w:rsidRDefault="009D3C7C">
            <w:pPr>
              <w:keepNext/>
              <w:spacing w:before="120" w:after="120"/>
              <w:ind w:left="-36"/>
              <w:jc w:val="left"/>
              <w:rPr>
                <w:rFonts w:ascii="MS Mincho" w:eastAsia="MS Mincho"/>
                <w:sz w:val="16"/>
                <w:szCs w:val="24"/>
                <w:u w:val="single"/>
                <w:lang w:val="de-DE"/>
              </w:rPr>
            </w:pPr>
            <w:r w:rsidRPr="00EC1514">
              <w:rPr>
                <w:noProof/>
                <w:sz w:val="16"/>
                <w:szCs w:val="24"/>
                <w:u w:val="single"/>
                <w:lang w:val="de-DE"/>
              </w:rPr>
              <w:t>NEW TEST GUIDELINES / NOUVEAUX PRINCIPES DIRECTEURS D’EXAMEN / NEUE PRÜFUNGSRICHTILINIEN /</w:t>
            </w:r>
            <w:r w:rsidRPr="00EC1514">
              <w:rPr>
                <w:noProof/>
                <w:sz w:val="16"/>
                <w:szCs w:val="24"/>
                <w:u w:val="single"/>
                <w:lang w:val="de-DE"/>
              </w:rPr>
              <w:br/>
              <w:t>NUEVAS DIRECTRICES DE EXAMEN</w:t>
            </w:r>
          </w:p>
        </w:tc>
      </w:tr>
      <w:tr w:rsidR="009D3C7C">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keepNext/>
              <w:rPr>
                <w:sz w:val="16"/>
                <w:szCs w:val="24"/>
                <w:lang w:val="de-DE"/>
              </w:rPr>
            </w:pPr>
            <w:r>
              <w:rPr>
                <w:noProof/>
                <w:sz w:val="16"/>
                <w:szCs w:val="24"/>
                <w:lang w:val="de-DE"/>
              </w:rPr>
              <w:t>FR</w:t>
            </w:r>
          </w:p>
        </w:tc>
        <w:tc>
          <w:tcPr>
            <w:tcW w:w="590" w:type="dxa"/>
            <w:tcBorders>
              <w:top w:val="single" w:sz="4" w:space="0" w:color="auto"/>
              <w:left w:val="nil"/>
              <w:bottom w:val="single" w:sz="4" w:space="0" w:color="auto"/>
              <w:right w:val="single" w:sz="4" w:space="0" w:color="auto"/>
            </w:tcBorders>
          </w:tcPr>
          <w:p w:rsidR="009D3C7C" w:rsidRDefault="009D3C7C">
            <w:pPr>
              <w:keepNext/>
              <w:ind w:left="-113"/>
              <w:jc w:val="center"/>
              <w:rPr>
                <w:color w:val="000000"/>
                <w:sz w:val="16"/>
                <w:szCs w:val="24"/>
                <w:lang w:val="de-DE"/>
              </w:rPr>
            </w:pPr>
            <w:r>
              <w:rPr>
                <w:noProof/>
                <w:color w:val="000000"/>
                <w:sz w:val="16"/>
                <w:szCs w:val="24"/>
                <w:lang w:val="de-DE"/>
              </w:rPr>
              <w:t>TWO</w:t>
            </w:r>
          </w:p>
        </w:tc>
        <w:tc>
          <w:tcPr>
            <w:tcW w:w="1490" w:type="dxa"/>
            <w:tcBorders>
              <w:top w:val="single" w:sz="4" w:space="0" w:color="auto"/>
              <w:left w:val="nil"/>
              <w:bottom w:val="single" w:sz="4" w:space="0" w:color="auto"/>
              <w:right w:val="single" w:sz="4" w:space="0" w:color="auto"/>
            </w:tcBorders>
          </w:tcPr>
          <w:p w:rsidR="009D3C7C" w:rsidRDefault="009D3C7C">
            <w:pPr>
              <w:keepNext/>
              <w:ind w:left="-113" w:right="-108"/>
              <w:jc w:val="left"/>
              <w:rPr>
                <w:sz w:val="16"/>
                <w:szCs w:val="24"/>
                <w:lang w:val="de-DE"/>
              </w:rPr>
            </w:pPr>
            <w:r>
              <w:rPr>
                <w:noProof/>
                <w:sz w:val="16"/>
                <w:szCs w:val="24"/>
                <w:lang w:val="de-DE"/>
              </w:rPr>
              <w:t>TG/ABELI(proj.6)</w:t>
            </w:r>
          </w:p>
        </w:tc>
        <w:tc>
          <w:tcPr>
            <w:tcW w:w="1417" w:type="dxa"/>
            <w:gridSpan w:val="2"/>
            <w:tcBorders>
              <w:top w:val="single" w:sz="4" w:space="0" w:color="auto"/>
              <w:left w:val="nil"/>
              <w:bottom w:val="single" w:sz="4" w:space="0" w:color="auto"/>
              <w:right w:val="single" w:sz="4" w:space="0" w:color="auto"/>
            </w:tcBorders>
          </w:tcPr>
          <w:p w:rsidR="009D3C7C" w:rsidRDefault="009D3C7C">
            <w:pPr>
              <w:keepNext/>
              <w:jc w:val="left"/>
              <w:rPr>
                <w:sz w:val="16"/>
                <w:szCs w:val="24"/>
                <w:lang w:val="de-DE"/>
              </w:rPr>
            </w:pPr>
            <w:r>
              <w:rPr>
                <w:noProof/>
                <w:sz w:val="16"/>
                <w:szCs w:val="24"/>
                <w:lang w:val="de-DE"/>
              </w:rPr>
              <w:t>Abelia</w:t>
            </w:r>
          </w:p>
        </w:tc>
        <w:tc>
          <w:tcPr>
            <w:tcW w:w="1418" w:type="dxa"/>
            <w:tcBorders>
              <w:top w:val="single" w:sz="4" w:space="0" w:color="auto"/>
              <w:left w:val="nil"/>
              <w:bottom w:val="single" w:sz="4" w:space="0" w:color="auto"/>
              <w:right w:val="single" w:sz="4" w:space="0" w:color="auto"/>
            </w:tcBorders>
          </w:tcPr>
          <w:p w:rsidR="009D3C7C" w:rsidRDefault="009D3C7C">
            <w:pPr>
              <w:keepNext/>
              <w:jc w:val="left"/>
              <w:rPr>
                <w:sz w:val="16"/>
                <w:szCs w:val="24"/>
                <w:lang w:val="de-DE"/>
              </w:rPr>
            </w:pPr>
            <w:r>
              <w:rPr>
                <w:noProof/>
                <w:sz w:val="16"/>
                <w:szCs w:val="24"/>
                <w:lang w:val="de-DE"/>
              </w:rPr>
              <w:t>Abelia</w:t>
            </w:r>
          </w:p>
        </w:tc>
        <w:tc>
          <w:tcPr>
            <w:tcW w:w="1417" w:type="dxa"/>
            <w:tcBorders>
              <w:top w:val="single" w:sz="4" w:space="0" w:color="auto"/>
              <w:left w:val="nil"/>
              <w:bottom w:val="single" w:sz="4" w:space="0" w:color="auto"/>
              <w:right w:val="single" w:sz="4" w:space="0" w:color="auto"/>
            </w:tcBorders>
          </w:tcPr>
          <w:p w:rsidR="009D3C7C" w:rsidRDefault="009D3C7C">
            <w:pPr>
              <w:keepNext/>
              <w:jc w:val="left"/>
              <w:rPr>
                <w:sz w:val="16"/>
                <w:szCs w:val="24"/>
                <w:lang w:val="de-DE"/>
              </w:rPr>
            </w:pPr>
            <w:r>
              <w:rPr>
                <w:noProof/>
                <w:sz w:val="16"/>
                <w:szCs w:val="24"/>
                <w:lang w:val="de-DE"/>
              </w:rPr>
              <w:t>Abelia</w:t>
            </w:r>
          </w:p>
        </w:tc>
        <w:tc>
          <w:tcPr>
            <w:tcW w:w="1418" w:type="dxa"/>
            <w:tcBorders>
              <w:top w:val="single" w:sz="4" w:space="0" w:color="auto"/>
              <w:left w:val="nil"/>
              <w:bottom w:val="single" w:sz="4" w:space="0" w:color="auto"/>
              <w:right w:val="single" w:sz="4" w:space="0" w:color="auto"/>
            </w:tcBorders>
          </w:tcPr>
          <w:p w:rsidR="009D3C7C" w:rsidRDefault="009D3C7C">
            <w:pPr>
              <w:keepNext/>
              <w:jc w:val="left"/>
              <w:rPr>
                <w:sz w:val="16"/>
                <w:szCs w:val="24"/>
                <w:lang w:val="de-DE"/>
              </w:rPr>
            </w:pPr>
            <w:r>
              <w:rPr>
                <w:noProof/>
                <w:sz w:val="16"/>
                <w:szCs w:val="24"/>
                <w:lang w:val="de-DE"/>
              </w:rPr>
              <w:t>Abelia</w:t>
            </w:r>
          </w:p>
        </w:tc>
        <w:tc>
          <w:tcPr>
            <w:tcW w:w="1700" w:type="dxa"/>
            <w:tcBorders>
              <w:top w:val="single" w:sz="4" w:space="0" w:color="auto"/>
              <w:left w:val="nil"/>
              <w:bottom w:val="single" w:sz="4" w:space="0" w:color="auto"/>
              <w:right w:val="single" w:sz="4" w:space="0" w:color="auto"/>
            </w:tcBorders>
          </w:tcPr>
          <w:p w:rsidR="009D3C7C" w:rsidRDefault="009D3C7C">
            <w:pPr>
              <w:keepNext/>
              <w:jc w:val="left"/>
              <w:rPr>
                <w:sz w:val="16"/>
                <w:szCs w:val="24"/>
                <w:lang w:val="de-DE"/>
              </w:rPr>
            </w:pPr>
            <w:r>
              <w:rPr>
                <w:noProof/>
                <w:sz w:val="16"/>
                <w:szCs w:val="24"/>
                <w:lang w:val="de-DE"/>
              </w:rPr>
              <w:t>Abelia R. Br.</w:t>
            </w:r>
          </w:p>
        </w:tc>
      </w:tr>
      <w:tr w:rsidR="009D3C7C">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rPr>
                <w:sz w:val="16"/>
                <w:szCs w:val="24"/>
                <w:lang w:val="de-DE"/>
              </w:rPr>
            </w:pPr>
            <w:r>
              <w:rPr>
                <w:noProof/>
                <w:sz w:val="16"/>
                <w:szCs w:val="24"/>
                <w:lang w:val="de-DE"/>
              </w:rPr>
              <w:t>JP</w:t>
            </w:r>
          </w:p>
        </w:tc>
        <w:tc>
          <w:tcPr>
            <w:tcW w:w="590" w:type="dxa"/>
            <w:tcBorders>
              <w:top w:val="single" w:sz="4" w:space="0" w:color="auto"/>
              <w:left w:val="nil"/>
              <w:bottom w:val="single" w:sz="4" w:space="0" w:color="auto"/>
              <w:right w:val="single" w:sz="4" w:space="0" w:color="auto"/>
            </w:tcBorders>
          </w:tcPr>
          <w:p w:rsidR="009D3C7C" w:rsidRDefault="009D3C7C">
            <w:pPr>
              <w:ind w:left="-113"/>
              <w:jc w:val="center"/>
              <w:rPr>
                <w:color w:val="000000"/>
                <w:sz w:val="16"/>
                <w:szCs w:val="24"/>
                <w:lang w:val="de-DE"/>
              </w:rPr>
            </w:pPr>
            <w:r>
              <w:rPr>
                <w:noProof/>
                <w:color w:val="000000"/>
                <w:sz w:val="16"/>
                <w:szCs w:val="24"/>
                <w:lang w:val="de-DE"/>
              </w:rPr>
              <w:t>TWO</w:t>
            </w:r>
          </w:p>
        </w:tc>
        <w:tc>
          <w:tcPr>
            <w:tcW w:w="1490" w:type="dxa"/>
            <w:tcBorders>
              <w:top w:val="single" w:sz="4" w:space="0" w:color="auto"/>
              <w:left w:val="nil"/>
              <w:bottom w:val="single" w:sz="4" w:space="0" w:color="auto"/>
              <w:right w:val="single" w:sz="4" w:space="0" w:color="auto"/>
            </w:tcBorders>
          </w:tcPr>
          <w:p w:rsidR="009D3C7C" w:rsidRDefault="009D3C7C">
            <w:pPr>
              <w:ind w:left="-113" w:right="-108"/>
              <w:jc w:val="left"/>
              <w:rPr>
                <w:sz w:val="16"/>
                <w:szCs w:val="24"/>
                <w:lang w:val="de-DE"/>
              </w:rPr>
            </w:pPr>
            <w:r>
              <w:rPr>
                <w:noProof/>
                <w:sz w:val="16"/>
                <w:szCs w:val="24"/>
                <w:lang w:val="de-DE"/>
              </w:rPr>
              <w:t>TG/AGLAO(proj.9)</w:t>
            </w:r>
          </w:p>
        </w:tc>
        <w:tc>
          <w:tcPr>
            <w:tcW w:w="1417" w:type="dxa"/>
            <w:gridSpan w:val="2"/>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Chinese Evergreen</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Aglaonema</w:t>
            </w:r>
          </w:p>
        </w:tc>
        <w:tc>
          <w:tcPr>
            <w:tcW w:w="1417"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Aglaonema</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Aglaonema</w:t>
            </w:r>
          </w:p>
        </w:tc>
        <w:tc>
          <w:tcPr>
            <w:tcW w:w="1700"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Aglaonema Schott.</w:t>
            </w:r>
          </w:p>
        </w:tc>
      </w:tr>
      <w:tr w:rsidR="009D3C7C">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rPr>
                <w:sz w:val="16"/>
                <w:szCs w:val="24"/>
                <w:lang w:val="de-DE"/>
              </w:rPr>
            </w:pPr>
            <w:r>
              <w:rPr>
                <w:noProof/>
                <w:sz w:val="16"/>
                <w:szCs w:val="24"/>
                <w:lang w:val="de-DE"/>
              </w:rPr>
              <w:t>KE/BR</w:t>
            </w:r>
          </w:p>
        </w:tc>
        <w:tc>
          <w:tcPr>
            <w:tcW w:w="590" w:type="dxa"/>
            <w:tcBorders>
              <w:top w:val="single" w:sz="4" w:space="0" w:color="auto"/>
              <w:left w:val="nil"/>
              <w:bottom w:val="single" w:sz="4" w:space="0" w:color="auto"/>
              <w:right w:val="single" w:sz="4" w:space="0" w:color="auto"/>
            </w:tcBorders>
          </w:tcPr>
          <w:p w:rsidR="009D3C7C" w:rsidRDefault="009D3C7C">
            <w:pPr>
              <w:ind w:left="-113"/>
              <w:jc w:val="center"/>
              <w:rPr>
                <w:color w:val="000000"/>
                <w:sz w:val="16"/>
                <w:szCs w:val="24"/>
                <w:lang w:val="de-DE"/>
              </w:rPr>
            </w:pPr>
            <w:r>
              <w:rPr>
                <w:noProof/>
                <w:color w:val="000000"/>
                <w:sz w:val="16"/>
                <w:szCs w:val="24"/>
                <w:lang w:val="de-DE"/>
              </w:rPr>
              <w:t>TWA/ TWV</w:t>
            </w:r>
          </w:p>
        </w:tc>
        <w:tc>
          <w:tcPr>
            <w:tcW w:w="1490" w:type="dxa"/>
            <w:tcBorders>
              <w:top w:val="single" w:sz="4" w:space="0" w:color="auto"/>
              <w:left w:val="nil"/>
              <w:bottom w:val="single" w:sz="4" w:space="0" w:color="auto"/>
              <w:right w:val="single" w:sz="4" w:space="0" w:color="auto"/>
            </w:tcBorders>
          </w:tcPr>
          <w:p w:rsidR="009D3C7C" w:rsidRDefault="009D3C7C">
            <w:pPr>
              <w:ind w:left="-113" w:right="-108"/>
              <w:jc w:val="left"/>
              <w:rPr>
                <w:sz w:val="16"/>
                <w:szCs w:val="24"/>
                <w:lang w:val="de-DE"/>
              </w:rPr>
            </w:pPr>
            <w:r>
              <w:rPr>
                <w:noProof/>
                <w:sz w:val="16"/>
                <w:szCs w:val="24"/>
                <w:lang w:val="de-DE"/>
              </w:rPr>
              <w:t>TG/CASSAV(proj.8)</w:t>
            </w:r>
          </w:p>
        </w:tc>
        <w:tc>
          <w:tcPr>
            <w:tcW w:w="1417" w:type="dxa"/>
            <w:gridSpan w:val="2"/>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Cassava</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Manioc</w:t>
            </w:r>
          </w:p>
        </w:tc>
        <w:tc>
          <w:tcPr>
            <w:tcW w:w="1417"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Maniok</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Mandioca, Yuca</w:t>
            </w:r>
          </w:p>
        </w:tc>
        <w:tc>
          <w:tcPr>
            <w:tcW w:w="1700"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Manihot esculenta Crantz</w:t>
            </w:r>
          </w:p>
        </w:tc>
      </w:tr>
      <w:tr w:rsidR="009D3C7C">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rPr>
                <w:sz w:val="16"/>
                <w:szCs w:val="24"/>
                <w:lang w:val="de-DE"/>
              </w:rPr>
            </w:pPr>
            <w:r>
              <w:rPr>
                <w:noProof/>
                <w:sz w:val="16"/>
                <w:szCs w:val="24"/>
                <w:lang w:val="de-DE"/>
              </w:rPr>
              <w:t>PL</w:t>
            </w:r>
          </w:p>
        </w:tc>
        <w:tc>
          <w:tcPr>
            <w:tcW w:w="590" w:type="dxa"/>
            <w:tcBorders>
              <w:top w:val="single" w:sz="4" w:space="0" w:color="auto"/>
              <w:left w:val="nil"/>
              <w:bottom w:val="single" w:sz="4" w:space="0" w:color="auto"/>
              <w:right w:val="single" w:sz="4" w:space="0" w:color="auto"/>
            </w:tcBorders>
          </w:tcPr>
          <w:p w:rsidR="009D3C7C" w:rsidRDefault="009D3C7C">
            <w:pPr>
              <w:ind w:left="-113"/>
              <w:jc w:val="center"/>
              <w:rPr>
                <w:color w:val="000000"/>
                <w:sz w:val="16"/>
                <w:szCs w:val="24"/>
                <w:lang w:val="de-DE"/>
              </w:rPr>
            </w:pPr>
            <w:r>
              <w:rPr>
                <w:noProof/>
                <w:color w:val="000000"/>
                <w:sz w:val="16"/>
                <w:szCs w:val="24"/>
                <w:lang w:val="de-DE"/>
              </w:rPr>
              <w:t>TWA</w:t>
            </w:r>
          </w:p>
        </w:tc>
        <w:tc>
          <w:tcPr>
            <w:tcW w:w="1490" w:type="dxa"/>
            <w:tcBorders>
              <w:top w:val="single" w:sz="4" w:space="0" w:color="auto"/>
              <w:left w:val="nil"/>
              <w:bottom w:val="single" w:sz="4" w:space="0" w:color="auto"/>
              <w:right w:val="single" w:sz="4" w:space="0" w:color="auto"/>
            </w:tcBorders>
          </w:tcPr>
          <w:p w:rsidR="009D3C7C" w:rsidRDefault="009D3C7C">
            <w:pPr>
              <w:ind w:left="-113" w:right="-108"/>
              <w:jc w:val="left"/>
              <w:rPr>
                <w:sz w:val="16"/>
                <w:szCs w:val="24"/>
                <w:lang w:val="de-DE"/>
              </w:rPr>
            </w:pPr>
            <w:r>
              <w:rPr>
                <w:noProof/>
                <w:sz w:val="16"/>
                <w:szCs w:val="24"/>
                <w:lang w:val="de-DE"/>
              </w:rPr>
              <w:t>TG/PHACE(proj.6)</w:t>
            </w:r>
          </w:p>
        </w:tc>
        <w:tc>
          <w:tcPr>
            <w:tcW w:w="1417" w:type="dxa"/>
            <w:gridSpan w:val="2"/>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Scorpion Weed</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Phacélie à feuilles de tanaisie</w:t>
            </w:r>
          </w:p>
        </w:tc>
        <w:tc>
          <w:tcPr>
            <w:tcW w:w="1417"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Phazelie</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Phazelia</w:t>
            </w:r>
          </w:p>
        </w:tc>
        <w:tc>
          <w:tcPr>
            <w:tcW w:w="1700"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Phacelia tanacetifolia Benth.</w:t>
            </w:r>
          </w:p>
        </w:tc>
      </w:tr>
      <w:tr w:rsidR="009D3C7C">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rPr>
                <w:sz w:val="16"/>
                <w:szCs w:val="24"/>
                <w:lang w:val="de-DE"/>
              </w:rPr>
            </w:pPr>
            <w:r>
              <w:rPr>
                <w:noProof/>
                <w:sz w:val="16"/>
                <w:szCs w:val="24"/>
                <w:lang w:val="de-DE"/>
              </w:rPr>
              <w:t>BR</w:t>
            </w:r>
          </w:p>
        </w:tc>
        <w:tc>
          <w:tcPr>
            <w:tcW w:w="590" w:type="dxa"/>
            <w:tcBorders>
              <w:top w:val="single" w:sz="4" w:space="0" w:color="auto"/>
              <w:left w:val="nil"/>
              <w:bottom w:val="single" w:sz="4" w:space="0" w:color="auto"/>
              <w:right w:val="single" w:sz="4" w:space="0" w:color="auto"/>
            </w:tcBorders>
          </w:tcPr>
          <w:p w:rsidR="009D3C7C" w:rsidRDefault="009D3C7C">
            <w:pPr>
              <w:ind w:left="-113"/>
              <w:jc w:val="center"/>
              <w:rPr>
                <w:color w:val="000000"/>
                <w:sz w:val="16"/>
                <w:szCs w:val="24"/>
                <w:lang w:val="de-DE"/>
              </w:rPr>
            </w:pPr>
            <w:r>
              <w:rPr>
                <w:noProof/>
                <w:color w:val="000000"/>
                <w:sz w:val="16"/>
                <w:szCs w:val="24"/>
                <w:lang w:val="de-DE"/>
              </w:rPr>
              <w:t>TWA</w:t>
            </w:r>
          </w:p>
        </w:tc>
        <w:tc>
          <w:tcPr>
            <w:tcW w:w="1490" w:type="dxa"/>
            <w:tcBorders>
              <w:top w:val="single" w:sz="4" w:space="0" w:color="auto"/>
              <w:left w:val="nil"/>
              <w:bottom w:val="single" w:sz="4" w:space="0" w:color="auto"/>
              <w:right w:val="single" w:sz="4" w:space="0" w:color="auto"/>
            </w:tcBorders>
          </w:tcPr>
          <w:p w:rsidR="009D3C7C" w:rsidRDefault="009D3C7C">
            <w:pPr>
              <w:ind w:left="-113" w:right="-108"/>
              <w:jc w:val="left"/>
              <w:rPr>
                <w:sz w:val="16"/>
                <w:szCs w:val="24"/>
                <w:lang w:val="de-DE"/>
              </w:rPr>
            </w:pPr>
            <w:r>
              <w:rPr>
                <w:noProof/>
                <w:sz w:val="16"/>
                <w:szCs w:val="24"/>
                <w:lang w:val="de-DE"/>
              </w:rPr>
              <w:t>TG/UROCH(proj.11)</w:t>
            </w:r>
          </w:p>
        </w:tc>
        <w:tc>
          <w:tcPr>
            <w:tcW w:w="1417" w:type="dxa"/>
            <w:gridSpan w:val="2"/>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Signal; Koronivia;</w:t>
            </w:r>
          </w:p>
        </w:tc>
        <w:tc>
          <w:tcPr>
            <w:tcW w:w="1417"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Palisadengras; Surinamgras;</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 xml:space="preserve">Urochloa brizantha (Hochst. ex A. Rich.) R. D. Webster (Brachiaria brizantha (Hochst. ex A. Rich.) Stapf);  </w:t>
            </w:r>
            <w:r>
              <w:rPr>
                <w:noProof/>
                <w:sz w:val="16"/>
                <w:szCs w:val="24"/>
                <w:lang w:val="de-DE"/>
              </w:rPr>
              <w:br/>
              <w:t>Urochloa decumbens (Stapf) R. D. Webster (Brachiaria decumbens Stapf); Urochloa dictyoneura (Fig. &amp; De Not.)</w:t>
            </w:r>
            <w:r>
              <w:rPr>
                <w:sz w:val="16"/>
                <w:szCs w:val="24"/>
                <w:lang w:val="de-DE"/>
              </w:rPr>
              <w:t xml:space="preserve"> </w:t>
            </w:r>
            <w:r>
              <w:rPr>
                <w:noProof/>
                <w:sz w:val="16"/>
                <w:szCs w:val="24"/>
                <w:lang w:val="de-DE"/>
              </w:rPr>
              <w:t>Veldkamp P. (Brachiaria dictyoneura (Fig. &amp; De Not.)</w:t>
            </w:r>
            <w:r>
              <w:rPr>
                <w:sz w:val="16"/>
                <w:szCs w:val="24"/>
                <w:lang w:val="de-DE"/>
              </w:rPr>
              <w:t xml:space="preserve"> </w:t>
            </w:r>
            <w:r>
              <w:rPr>
                <w:noProof/>
                <w:sz w:val="16"/>
                <w:szCs w:val="24"/>
                <w:lang w:val="de-DE"/>
              </w:rPr>
              <w:t xml:space="preserve">Veldkamp P.); Urochloa humidicola (Rendle) Morrone &amp; Zuloaga (Brachiaria humidicola (Rendle) Schweick.);  </w:t>
            </w:r>
            <w:r>
              <w:rPr>
                <w:noProof/>
                <w:sz w:val="16"/>
                <w:szCs w:val="24"/>
                <w:lang w:val="de-DE"/>
              </w:rPr>
              <w:br/>
              <w:t>Urochloa ruziziensis (R. Germ. &amp; C. M. Evrard) Morrone &amp; Zuloaga (Brachiaria ruziziensis R. Germ. &amp; C. M. Evrard)</w:t>
            </w:r>
          </w:p>
        </w:tc>
      </w:tr>
      <w:tr w:rsidR="009D3C7C" w:rsidRPr="00EC1514">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tcPr>
          <w:p w:rsidR="009D3C7C" w:rsidRPr="00EC1514" w:rsidRDefault="009D3C7C" w:rsidP="00EC1514">
            <w:pPr>
              <w:keepNext/>
              <w:spacing w:before="60" w:after="120"/>
              <w:ind w:left="-36"/>
              <w:jc w:val="left"/>
              <w:rPr>
                <w:rFonts w:ascii="MS Mincho" w:eastAsia="MS Mincho"/>
                <w:sz w:val="16"/>
                <w:szCs w:val="24"/>
                <w:u w:val="single"/>
                <w:lang w:val="de-DE"/>
              </w:rPr>
            </w:pPr>
            <w:r w:rsidRPr="00EC1514">
              <w:rPr>
                <w:rFonts w:ascii="MS Mincho" w:eastAsia="MS Mincho"/>
                <w:noProof/>
                <w:sz w:val="16"/>
                <w:szCs w:val="24"/>
                <w:u w:val="single"/>
                <w:lang w:val="de-DE"/>
              </w:rPr>
              <w:t> </w:t>
            </w:r>
            <w:r w:rsidRPr="00EC1514">
              <w:rPr>
                <w:noProof/>
                <w:sz w:val="16"/>
                <w:szCs w:val="24"/>
                <w:u w:val="single"/>
                <w:lang w:val="de-DE"/>
              </w:rPr>
              <w:t>REVISIONS OF TEST GUIDELINES / RÉVISIONS DE PRINCIPES DIRECTEURS D’EXAMEN ADOPTÉS / REVISIONEN ANGENOMMENER PRÜFUNGSRICHTLINIEN / REVISIONES DE DIRECTRICES DE EXAMEN ADOPTADAS</w:t>
            </w:r>
          </w:p>
        </w:tc>
      </w:tr>
      <w:tr w:rsidR="009D3C7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rPr>
                <w:sz w:val="16"/>
                <w:szCs w:val="24"/>
                <w:lang w:val="de-DE"/>
              </w:rPr>
            </w:pPr>
            <w:r>
              <w:rPr>
                <w:noProof/>
                <w:sz w:val="16"/>
                <w:szCs w:val="24"/>
                <w:lang w:val="de-DE"/>
              </w:rPr>
              <w:t>FR</w:t>
            </w:r>
          </w:p>
        </w:tc>
        <w:tc>
          <w:tcPr>
            <w:tcW w:w="590" w:type="dxa"/>
            <w:tcBorders>
              <w:top w:val="single" w:sz="4" w:space="0" w:color="auto"/>
              <w:left w:val="nil"/>
              <w:bottom w:val="single" w:sz="4" w:space="0" w:color="auto"/>
              <w:right w:val="single" w:sz="4" w:space="0" w:color="auto"/>
            </w:tcBorders>
          </w:tcPr>
          <w:p w:rsidR="009D3C7C" w:rsidRDefault="009D3C7C">
            <w:pPr>
              <w:rPr>
                <w:sz w:val="16"/>
                <w:szCs w:val="24"/>
                <w:lang w:val="de-DE"/>
              </w:rPr>
            </w:pPr>
            <w:r>
              <w:rPr>
                <w:noProof/>
                <w:sz w:val="16"/>
                <w:szCs w:val="24"/>
                <w:lang w:val="de-DE"/>
              </w:rPr>
              <w:t>TWA</w:t>
            </w:r>
          </w:p>
        </w:tc>
        <w:tc>
          <w:tcPr>
            <w:tcW w:w="1632" w:type="dxa"/>
            <w:gridSpan w:val="2"/>
            <w:tcBorders>
              <w:top w:val="single" w:sz="4" w:space="0" w:color="auto"/>
              <w:left w:val="nil"/>
              <w:bottom w:val="single" w:sz="4" w:space="0" w:color="auto"/>
              <w:right w:val="single" w:sz="4" w:space="0" w:color="auto"/>
            </w:tcBorders>
          </w:tcPr>
          <w:p w:rsidR="009D3C7C" w:rsidRDefault="009D3C7C">
            <w:pPr>
              <w:ind w:left="-36"/>
              <w:rPr>
                <w:sz w:val="16"/>
                <w:szCs w:val="24"/>
                <w:lang w:val="de-DE"/>
              </w:rPr>
            </w:pPr>
            <w:r>
              <w:rPr>
                <w:noProof/>
                <w:sz w:val="16"/>
                <w:szCs w:val="24"/>
                <w:lang w:val="de-DE"/>
              </w:rPr>
              <w:t>TG/3/12(proj.7)</w:t>
            </w:r>
          </w:p>
        </w:tc>
        <w:tc>
          <w:tcPr>
            <w:tcW w:w="1275"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Wheat</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Blé</w:t>
            </w:r>
          </w:p>
        </w:tc>
        <w:tc>
          <w:tcPr>
            <w:tcW w:w="1417"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Weizen</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Trigo</w:t>
            </w:r>
          </w:p>
        </w:tc>
        <w:tc>
          <w:tcPr>
            <w:tcW w:w="1700"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Triticum aestivum L.</w:t>
            </w:r>
          </w:p>
        </w:tc>
      </w:tr>
      <w:tr w:rsidR="009D3C7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rPr>
                <w:sz w:val="16"/>
                <w:szCs w:val="24"/>
                <w:lang w:val="de-DE"/>
              </w:rPr>
            </w:pPr>
            <w:r>
              <w:rPr>
                <w:noProof/>
                <w:sz w:val="16"/>
                <w:szCs w:val="24"/>
                <w:lang w:val="de-DE"/>
              </w:rPr>
              <w:t>NL</w:t>
            </w:r>
          </w:p>
        </w:tc>
        <w:tc>
          <w:tcPr>
            <w:tcW w:w="590" w:type="dxa"/>
            <w:tcBorders>
              <w:top w:val="single" w:sz="4" w:space="0" w:color="auto"/>
              <w:left w:val="nil"/>
              <w:bottom w:val="single" w:sz="4" w:space="0" w:color="auto"/>
              <w:right w:val="single" w:sz="4" w:space="0" w:color="auto"/>
            </w:tcBorders>
          </w:tcPr>
          <w:p w:rsidR="009D3C7C" w:rsidRDefault="009D3C7C">
            <w:pPr>
              <w:rPr>
                <w:sz w:val="16"/>
                <w:szCs w:val="24"/>
                <w:lang w:val="de-DE"/>
              </w:rPr>
            </w:pPr>
            <w:r>
              <w:rPr>
                <w:noProof/>
                <w:sz w:val="16"/>
                <w:szCs w:val="24"/>
                <w:lang w:val="de-DE"/>
              </w:rPr>
              <w:t>TWV</w:t>
            </w:r>
          </w:p>
        </w:tc>
        <w:tc>
          <w:tcPr>
            <w:tcW w:w="1632" w:type="dxa"/>
            <w:gridSpan w:val="2"/>
            <w:tcBorders>
              <w:top w:val="single" w:sz="4" w:space="0" w:color="auto"/>
              <w:left w:val="nil"/>
              <w:bottom w:val="single" w:sz="4" w:space="0" w:color="auto"/>
              <w:right w:val="single" w:sz="4" w:space="0" w:color="auto"/>
            </w:tcBorders>
          </w:tcPr>
          <w:p w:rsidR="009D3C7C" w:rsidRDefault="009D3C7C">
            <w:pPr>
              <w:ind w:left="-36"/>
              <w:rPr>
                <w:sz w:val="16"/>
                <w:szCs w:val="24"/>
                <w:lang w:val="de-DE"/>
              </w:rPr>
            </w:pPr>
            <w:r>
              <w:rPr>
                <w:noProof/>
                <w:sz w:val="16"/>
                <w:szCs w:val="24"/>
                <w:lang w:val="de-DE"/>
              </w:rPr>
              <w:t>TG/13/11(proj.5)</w:t>
            </w:r>
          </w:p>
        </w:tc>
        <w:tc>
          <w:tcPr>
            <w:tcW w:w="1275"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Lettuce</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Laitue</w:t>
            </w:r>
          </w:p>
        </w:tc>
        <w:tc>
          <w:tcPr>
            <w:tcW w:w="1417"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Salat</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Lechuga</w:t>
            </w:r>
          </w:p>
        </w:tc>
        <w:tc>
          <w:tcPr>
            <w:tcW w:w="1700"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Lactuca sativa L.</w:t>
            </w:r>
          </w:p>
        </w:tc>
      </w:tr>
      <w:tr w:rsidR="009D3C7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rPr>
                <w:sz w:val="16"/>
                <w:szCs w:val="24"/>
                <w:lang w:val="de-DE"/>
              </w:rPr>
            </w:pPr>
            <w:r>
              <w:rPr>
                <w:noProof/>
                <w:sz w:val="16"/>
                <w:szCs w:val="24"/>
                <w:lang w:val="de-DE"/>
              </w:rPr>
              <w:t>NL</w:t>
            </w:r>
          </w:p>
        </w:tc>
        <w:tc>
          <w:tcPr>
            <w:tcW w:w="590" w:type="dxa"/>
            <w:tcBorders>
              <w:top w:val="single" w:sz="4" w:space="0" w:color="auto"/>
              <w:left w:val="nil"/>
              <w:bottom w:val="single" w:sz="4" w:space="0" w:color="auto"/>
              <w:right w:val="single" w:sz="4" w:space="0" w:color="auto"/>
            </w:tcBorders>
          </w:tcPr>
          <w:p w:rsidR="009D3C7C" w:rsidRDefault="009D3C7C">
            <w:pPr>
              <w:rPr>
                <w:sz w:val="16"/>
                <w:szCs w:val="24"/>
                <w:lang w:val="de-DE"/>
              </w:rPr>
            </w:pPr>
            <w:r>
              <w:rPr>
                <w:noProof/>
                <w:sz w:val="16"/>
                <w:szCs w:val="24"/>
                <w:lang w:val="de-DE"/>
              </w:rPr>
              <w:t>TWO</w:t>
            </w:r>
          </w:p>
        </w:tc>
        <w:tc>
          <w:tcPr>
            <w:tcW w:w="1632" w:type="dxa"/>
            <w:gridSpan w:val="2"/>
            <w:tcBorders>
              <w:top w:val="single" w:sz="4" w:space="0" w:color="auto"/>
              <w:left w:val="nil"/>
              <w:bottom w:val="single" w:sz="4" w:space="0" w:color="auto"/>
              <w:right w:val="single" w:sz="4" w:space="0" w:color="auto"/>
            </w:tcBorders>
          </w:tcPr>
          <w:p w:rsidR="009D3C7C" w:rsidRDefault="009D3C7C">
            <w:pPr>
              <w:ind w:left="-36"/>
              <w:rPr>
                <w:sz w:val="16"/>
                <w:szCs w:val="24"/>
                <w:lang w:val="de-DE"/>
              </w:rPr>
            </w:pPr>
            <w:r>
              <w:rPr>
                <w:noProof/>
                <w:sz w:val="16"/>
                <w:szCs w:val="24"/>
                <w:lang w:val="de-DE"/>
              </w:rPr>
              <w:t>TG/27/7(proj.5)</w:t>
            </w:r>
          </w:p>
        </w:tc>
        <w:tc>
          <w:tcPr>
            <w:tcW w:w="1275"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Freesia</w:t>
            </w:r>
            <w:r>
              <w:rPr>
                <w:sz w:val="16"/>
                <w:szCs w:val="24"/>
                <w:lang w:val="de-DE"/>
              </w:rPr>
              <w:t xml:space="preserve"> </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Freesia</w:t>
            </w:r>
          </w:p>
        </w:tc>
        <w:tc>
          <w:tcPr>
            <w:tcW w:w="1417"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Freesie</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Fresia</w:t>
            </w:r>
            <w:r>
              <w:rPr>
                <w:sz w:val="16"/>
                <w:szCs w:val="24"/>
                <w:lang w:val="de-DE"/>
              </w:rPr>
              <w:t xml:space="preserve"> </w:t>
            </w:r>
          </w:p>
        </w:tc>
        <w:tc>
          <w:tcPr>
            <w:tcW w:w="1700"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Freesia Eckl. ex Klatt</w:t>
            </w:r>
          </w:p>
        </w:tc>
      </w:tr>
      <w:tr w:rsidR="009D3C7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rPr>
                <w:sz w:val="16"/>
                <w:szCs w:val="24"/>
                <w:lang w:val="de-DE"/>
              </w:rPr>
            </w:pPr>
            <w:r>
              <w:rPr>
                <w:noProof/>
                <w:sz w:val="16"/>
                <w:szCs w:val="24"/>
                <w:lang w:val="de-DE"/>
              </w:rPr>
              <w:t>JP</w:t>
            </w:r>
          </w:p>
        </w:tc>
        <w:tc>
          <w:tcPr>
            <w:tcW w:w="590" w:type="dxa"/>
            <w:tcBorders>
              <w:top w:val="single" w:sz="4" w:space="0" w:color="auto"/>
              <w:left w:val="nil"/>
              <w:bottom w:val="single" w:sz="4" w:space="0" w:color="auto"/>
              <w:right w:val="single" w:sz="4" w:space="0" w:color="auto"/>
            </w:tcBorders>
          </w:tcPr>
          <w:p w:rsidR="009D3C7C" w:rsidRDefault="009D3C7C">
            <w:pPr>
              <w:rPr>
                <w:sz w:val="16"/>
                <w:szCs w:val="24"/>
                <w:lang w:val="de-DE"/>
              </w:rPr>
            </w:pPr>
            <w:r>
              <w:rPr>
                <w:noProof/>
                <w:sz w:val="16"/>
                <w:szCs w:val="24"/>
                <w:lang w:val="de-DE"/>
              </w:rPr>
              <w:t>TWF</w:t>
            </w:r>
          </w:p>
        </w:tc>
        <w:tc>
          <w:tcPr>
            <w:tcW w:w="1632" w:type="dxa"/>
            <w:gridSpan w:val="2"/>
            <w:tcBorders>
              <w:top w:val="single" w:sz="4" w:space="0" w:color="auto"/>
              <w:left w:val="nil"/>
              <w:bottom w:val="single" w:sz="4" w:space="0" w:color="auto"/>
              <w:right w:val="single" w:sz="4" w:space="0" w:color="auto"/>
            </w:tcBorders>
          </w:tcPr>
          <w:p w:rsidR="009D3C7C" w:rsidRDefault="009D3C7C">
            <w:pPr>
              <w:ind w:left="-36"/>
              <w:rPr>
                <w:sz w:val="16"/>
                <w:szCs w:val="24"/>
                <w:lang w:val="de-DE"/>
              </w:rPr>
            </w:pPr>
            <w:r>
              <w:rPr>
                <w:noProof/>
                <w:sz w:val="16"/>
                <w:szCs w:val="24"/>
                <w:lang w:val="de-DE"/>
              </w:rPr>
              <w:t>TG/124/4(proj.5)</w:t>
            </w:r>
          </w:p>
        </w:tc>
        <w:tc>
          <w:tcPr>
            <w:tcW w:w="1275"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Chestnut</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Châtaignier</w:t>
            </w:r>
          </w:p>
        </w:tc>
        <w:tc>
          <w:tcPr>
            <w:tcW w:w="1417"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Kastanie</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Castaño</w:t>
            </w:r>
          </w:p>
        </w:tc>
        <w:tc>
          <w:tcPr>
            <w:tcW w:w="1700"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Castanea sativa Mill.</w:t>
            </w:r>
          </w:p>
        </w:tc>
      </w:tr>
      <w:tr w:rsidR="009D3C7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rPr>
                <w:sz w:val="16"/>
                <w:szCs w:val="24"/>
                <w:lang w:val="de-DE"/>
              </w:rPr>
            </w:pPr>
            <w:r>
              <w:rPr>
                <w:noProof/>
                <w:sz w:val="16"/>
                <w:szCs w:val="24"/>
                <w:lang w:val="de-DE"/>
              </w:rPr>
              <w:t>CN</w:t>
            </w:r>
          </w:p>
        </w:tc>
        <w:tc>
          <w:tcPr>
            <w:tcW w:w="590" w:type="dxa"/>
            <w:tcBorders>
              <w:top w:val="single" w:sz="4" w:space="0" w:color="auto"/>
              <w:left w:val="nil"/>
              <w:bottom w:val="single" w:sz="4" w:space="0" w:color="auto"/>
              <w:right w:val="single" w:sz="4" w:space="0" w:color="auto"/>
            </w:tcBorders>
          </w:tcPr>
          <w:p w:rsidR="009D3C7C" w:rsidRDefault="009D3C7C">
            <w:pPr>
              <w:rPr>
                <w:sz w:val="16"/>
                <w:szCs w:val="24"/>
                <w:lang w:val="de-DE"/>
              </w:rPr>
            </w:pPr>
            <w:r>
              <w:rPr>
                <w:noProof/>
                <w:sz w:val="16"/>
                <w:szCs w:val="24"/>
                <w:lang w:val="de-DE"/>
              </w:rPr>
              <w:t>TWF</w:t>
            </w:r>
          </w:p>
        </w:tc>
        <w:tc>
          <w:tcPr>
            <w:tcW w:w="1632" w:type="dxa"/>
            <w:gridSpan w:val="2"/>
            <w:tcBorders>
              <w:top w:val="single" w:sz="4" w:space="0" w:color="auto"/>
              <w:left w:val="nil"/>
              <w:bottom w:val="single" w:sz="4" w:space="0" w:color="auto"/>
              <w:right w:val="single" w:sz="4" w:space="0" w:color="auto"/>
            </w:tcBorders>
          </w:tcPr>
          <w:p w:rsidR="009D3C7C" w:rsidRDefault="009D3C7C">
            <w:pPr>
              <w:ind w:left="-36"/>
              <w:rPr>
                <w:sz w:val="16"/>
                <w:szCs w:val="24"/>
                <w:lang w:val="de-DE"/>
              </w:rPr>
            </w:pPr>
            <w:r>
              <w:rPr>
                <w:noProof/>
                <w:sz w:val="16"/>
                <w:szCs w:val="24"/>
                <w:lang w:val="de-DE"/>
              </w:rPr>
              <w:t>TG/125/7(proj.5)</w:t>
            </w:r>
          </w:p>
        </w:tc>
        <w:tc>
          <w:tcPr>
            <w:tcW w:w="1275"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Walnut</w:t>
            </w:r>
            <w:r>
              <w:rPr>
                <w:sz w:val="16"/>
                <w:szCs w:val="24"/>
                <w:lang w:val="de-DE"/>
              </w:rPr>
              <w:t xml:space="preserve"> </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Noyer</w:t>
            </w:r>
            <w:r>
              <w:rPr>
                <w:sz w:val="16"/>
                <w:szCs w:val="24"/>
                <w:lang w:val="de-DE"/>
              </w:rPr>
              <w:t xml:space="preserve"> </w:t>
            </w:r>
          </w:p>
        </w:tc>
        <w:tc>
          <w:tcPr>
            <w:tcW w:w="1417"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Walnuß</w:t>
            </w:r>
            <w:r>
              <w:rPr>
                <w:sz w:val="16"/>
                <w:szCs w:val="24"/>
                <w:lang w:val="de-DE"/>
              </w:rPr>
              <w:t xml:space="preserve"> </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Nogal</w:t>
            </w:r>
            <w:r>
              <w:rPr>
                <w:sz w:val="16"/>
                <w:szCs w:val="24"/>
                <w:lang w:val="de-DE"/>
              </w:rPr>
              <w:t xml:space="preserve"> </w:t>
            </w:r>
          </w:p>
        </w:tc>
        <w:tc>
          <w:tcPr>
            <w:tcW w:w="1700"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Juglans regia L.</w:t>
            </w:r>
          </w:p>
        </w:tc>
      </w:tr>
      <w:tr w:rsidR="009D3C7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rPr>
                <w:sz w:val="16"/>
                <w:szCs w:val="24"/>
                <w:lang w:val="de-DE"/>
              </w:rPr>
            </w:pPr>
            <w:r>
              <w:rPr>
                <w:noProof/>
                <w:sz w:val="16"/>
                <w:szCs w:val="24"/>
                <w:lang w:val="de-DE"/>
              </w:rPr>
              <w:t>IT</w:t>
            </w:r>
          </w:p>
        </w:tc>
        <w:tc>
          <w:tcPr>
            <w:tcW w:w="590" w:type="dxa"/>
            <w:tcBorders>
              <w:top w:val="single" w:sz="4" w:space="0" w:color="auto"/>
              <w:left w:val="nil"/>
              <w:bottom w:val="single" w:sz="4" w:space="0" w:color="auto"/>
              <w:right w:val="single" w:sz="4" w:space="0" w:color="auto"/>
            </w:tcBorders>
          </w:tcPr>
          <w:p w:rsidR="009D3C7C" w:rsidRDefault="009D3C7C">
            <w:pPr>
              <w:rPr>
                <w:sz w:val="16"/>
                <w:szCs w:val="24"/>
                <w:lang w:val="de-DE"/>
              </w:rPr>
            </w:pPr>
            <w:r>
              <w:rPr>
                <w:noProof/>
                <w:sz w:val="16"/>
                <w:szCs w:val="24"/>
                <w:lang w:val="de-DE"/>
              </w:rPr>
              <w:t>TWV</w:t>
            </w:r>
          </w:p>
        </w:tc>
        <w:tc>
          <w:tcPr>
            <w:tcW w:w="1632" w:type="dxa"/>
            <w:gridSpan w:val="2"/>
            <w:tcBorders>
              <w:top w:val="single" w:sz="4" w:space="0" w:color="auto"/>
              <w:left w:val="nil"/>
              <w:bottom w:val="single" w:sz="4" w:space="0" w:color="auto"/>
              <w:right w:val="single" w:sz="4" w:space="0" w:color="auto"/>
            </w:tcBorders>
          </w:tcPr>
          <w:p w:rsidR="009D3C7C" w:rsidRDefault="009D3C7C">
            <w:pPr>
              <w:ind w:left="-36"/>
              <w:rPr>
                <w:sz w:val="16"/>
                <w:szCs w:val="24"/>
                <w:lang w:val="de-DE"/>
              </w:rPr>
            </w:pPr>
            <w:r>
              <w:rPr>
                <w:noProof/>
                <w:sz w:val="16"/>
                <w:szCs w:val="24"/>
                <w:lang w:val="de-DE"/>
              </w:rPr>
              <w:t>TG/154/4(proj.6)</w:t>
            </w:r>
          </w:p>
        </w:tc>
        <w:tc>
          <w:tcPr>
            <w:tcW w:w="1275"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Leaf Chicory</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Chicorée à feuille (sauvage)</w:t>
            </w:r>
          </w:p>
        </w:tc>
        <w:tc>
          <w:tcPr>
            <w:tcW w:w="1417"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Blattzichorie</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Achicoria de hoja</w:t>
            </w:r>
          </w:p>
        </w:tc>
        <w:tc>
          <w:tcPr>
            <w:tcW w:w="1700"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Cichorium intybus L. var. foliosum Hegi</w:t>
            </w:r>
          </w:p>
        </w:tc>
      </w:tr>
      <w:tr w:rsidR="009D3C7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rPr>
                <w:sz w:val="16"/>
                <w:szCs w:val="24"/>
                <w:lang w:val="de-DE"/>
              </w:rPr>
            </w:pPr>
            <w:r>
              <w:rPr>
                <w:noProof/>
                <w:sz w:val="16"/>
                <w:szCs w:val="24"/>
                <w:lang w:val="de-DE"/>
              </w:rPr>
              <w:t>FR</w:t>
            </w:r>
          </w:p>
        </w:tc>
        <w:tc>
          <w:tcPr>
            <w:tcW w:w="590" w:type="dxa"/>
            <w:tcBorders>
              <w:top w:val="single" w:sz="4" w:space="0" w:color="auto"/>
              <w:left w:val="nil"/>
              <w:bottom w:val="single" w:sz="4" w:space="0" w:color="auto"/>
              <w:right w:val="single" w:sz="4" w:space="0" w:color="auto"/>
            </w:tcBorders>
          </w:tcPr>
          <w:p w:rsidR="009D3C7C" w:rsidRDefault="009D3C7C">
            <w:pPr>
              <w:rPr>
                <w:sz w:val="16"/>
                <w:szCs w:val="24"/>
                <w:lang w:val="de-DE"/>
              </w:rPr>
            </w:pPr>
            <w:r>
              <w:rPr>
                <w:noProof/>
                <w:sz w:val="16"/>
                <w:szCs w:val="24"/>
                <w:lang w:val="de-DE"/>
              </w:rPr>
              <w:t>TWV</w:t>
            </w:r>
          </w:p>
        </w:tc>
        <w:tc>
          <w:tcPr>
            <w:tcW w:w="1632" w:type="dxa"/>
            <w:gridSpan w:val="2"/>
            <w:tcBorders>
              <w:top w:val="single" w:sz="4" w:space="0" w:color="auto"/>
              <w:left w:val="nil"/>
              <w:bottom w:val="single" w:sz="4" w:space="0" w:color="auto"/>
              <w:right w:val="single" w:sz="4" w:space="0" w:color="auto"/>
            </w:tcBorders>
          </w:tcPr>
          <w:p w:rsidR="009D3C7C" w:rsidRDefault="009D3C7C">
            <w:pPr>
              <w:ind w:left="-36"/>
              <w:rPr>
                <w:sz w:val="16"/>
                <w:szCs w:val="24"/>
                <w:lang w:val="de-DE"/>
              </w:rPr>
            </w:pPr>
            <w:r>
              <w:rPr>
                <w:noProof/>
                <w:sz w:val="16"/>
                <w:szCs w:val="24"/>
                <w:lang w:val="de-DE"/>
              </w:rPr>
              <w:t>TG/173/4(proj.6)</w:t>
            </w:r>
            <w:r>
              <w:rPr>
                <w:sz w:val="16"/>
                <w:szCs w:val="24"/>
                <w:lang w:val="de-DE"/>
              </w:rPr>
              <w:t xml:space="preserve"> </w:t>
            </w:r>
          </w:p>
        </w:tc>
        <w:tc>
          <w:tcPr>
            <w:tcW w:w="1275"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Witloof, Chicory</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Chicorée, Endive</w:t>
            </w:r>
          </w:p>
        </w:tc>
        <w:tc>
          <w:tcPr>
            <w:tcW w:w="1417"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Chicorée</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Endivia</w:t>
            </w:r>
          </w:p>
        </w:tc>
        <w:tc>
          <w:tcPr>
            <w:tcW w:w="1700"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Cichorium intybus L. partim</w:t>
            </w:r>
          </w:p>
        </w:tc>
      </w:tr>
      <w:tr w:rsidR="009D3C7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rPr>
                <w:sz w:val="16"/>
                <w:szCs w:val="24"/>
                <w:lang w:val="de-DE"/>
              </w:rPr>
            </w:pPr>
            <w:r>
              <w:rPr>
                <w:noProof/>
                <w:sz w:val="16"/>
                <w:szCs w:val="24"/>
                <w:lang w:val="de-DE"/>
              </w:rPr>
              <w:t>DE</w:t>
            </w:r>
          </w:p>
        </w:tc>
        <w:tc>
          <w:tcPr>
            <w:tcW w:w="590" w:type="dxa"/>
            <w:tcBorders>
              <w:top w:val="single" w:sz="4" w:space="0" w:color="auto"/>
              <w:left w:val="nil"/>
              <w:bottom w:val="single" w:sz="4" w:space="0" w:color="auto"/>
              <w:right w:val="single" w:sz="4" w:space="0" w:color="auto"/>
            </w:tcBorders>
          </w:tcPr>
          <w:p w:rsidR="009D3C7C" w:rsidRDefault="009D3C7C">
            <w:pPr>
              <w:rPr>
                <w:sz w:val="16"/>
                <w:szCs w:val="24"/>
                <w:lang w:val="de-DE"/>
              </w:rPr>
            </w:pPr>
            <w:r>
              <w:rPr>
                <w:noProof/>
                <w:sz w:val="16"/>
                <w:szCs w:val="24"/>
                <w:lang w:val="de-DE"/>
              </w:rPr>
              <w:t>TWO</w:t>
            </w:r>
          </w:p>
        </w:tc>
        <w:tc>
          <w:tcPr>
            <w:tcW w:w="1632" w:type="dxa"/>
            <w:gridSpan w:val="2"/>
            <w:tcBorders>
              <w:top w:val="single" w:sz="4" w:space="0" w:color="auto"/>
              <w:left w:val="nil"/>
              <w:bottom w:val="single" w:sz="4" w:space="0" w:color="auto"/>
              <w:right w:val="single" w:sz="4" w:space="0" w:color="auto"/>
            </w:tcBorders>
          </w:tcPr>
          <w:p w:rsidR="009D3C7C" w:rsidRDefault="009D3C7C">
            <w:pPr>
              <w:ind w:left="-36"/>
              <w:rPr>
                <w:sz w:val="16"/>
                <w:szCs w:val="24"/>
                <w:lang w:val="de-DE"/>
              </w:rPr>
            </w:pPr>
            <w:r>
              <w:rPr>
                <w:noProof/>
                <w:sz w:val="16"/>
                <w:szCs w:val="24"/>
                <w:lang w:val="de-DE"/>
              </w:rPr>
              <w:t>TG/212/2(proj.5)</w:t>
            </w:r>
          </w:p>
        </w:tc>
        <w:tc>
          <w:tcPr>
            <w:tcW w:w="1275"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Petunia</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Pétunia</w:t>
            </w:r>
          </w:p>
        </w:tc>
        <w:tc>
          <w:tcPr>
            <w:tcW w:w="1417"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Petunie</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Petunia</w:t>
            </w:r>
          </w:p>
        </w:tc>
        <w:tc>
          <w:tcPr>
            <w:tcW w:w="1700"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Petunia Juss.; xPetchoa J. M. H. Shaw</w:t>
            </w:r>
          </w:p>
        </w:tc>
      </w:tr>
      <w:tr w:rsidR="009D3C7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rPr>
                <w:sz w:val="16"/>
                <w:szCs w:val="24"/>
                <w:lang w:val="de-DE"/>
              </w:rPr>
            </w:pPr>
            <w:r>
              <w:rPr>
                <w:noProof/>
                <w:sz w:val="16"/>
                <w:szCs w:val="24"/>
                <w:lang w:val="de-DE"/>
              </w:rPr>
              <w:t>MX</w:t>
            </w:r>
          </w:p>
        </w:tc>
        <w:tc>
          <w:tcPr>
            <w:tcW w:w="590" w:type="dxa"/>
            <w:tcBorders>
              <w:top w:val="single" w:sz="4" w:space="0" w:color="auto"/>
              <w:left w:val="nil"/>
              <w:bottom w:val="single" w:sz="4" w:space="0" w:color="auto"/>
              <w:right w:val="single" w:sz="4" w:space="0" w:color="auto"/>
            </w:tcBorders>
          </w:tcPr>
          <w:p w:rsidR="009D3C7C" w:rsidRDefault="009D3C7C">
            <w:pPr>
              <w:rPr>
                <w:sz w:val="16"/>
                <w:szCs w:val="24"/>
                <w:lang w:val="de-DE"/>
              </w:rPr>
            </w:pPr>
            <w:r>
              <w:rPr>
                <w:noProof/>
                <w:sz w:val="16"/>
                <w:szCs w:val="24"/>
                <w:lang w:val="de-DE"/>
              </w:rPr>
              <w:t>TWF</w:t>
            </w:r>
          </w:p>
        </w:tc>
        <w:tc>
          <w:tcPr>
            <w:tcW w:w="1632" w:type="dxa"/>
            <w:gridSpan w:val="2"/>
            <w:tcBorders>
              <w:top w:val="single" w:sz="4" w:space="0" w:color="auto"/>
              <w:left w:val="nil"/>
              <w:bottom w:val="single" w:sz="4" w:space="0" w:color="auto"/>
              <w:right w:val="single" w:sz="4" w:space="0" w:color="auto"/>
            </w:tcBorders>
          </w:tcPr>
          <w:p w:rsidR="009D3C7C" w:rsidRDefault="009D3C7C">
            <w:pPr>
              <w:ind w:left="-36"/>
              <w:rPr>
                <w:sz w:val="16"/>
                <w:szCs w:val="24"/>
                <w:lang w:val="de-DE"/>
              </w:rPr>
            </w:pPr>
            <w:r>
              <w:rPr>
                <w:noProof/>
                <w:sz w:val="16"/>
                <w:szCs w:val="24"/>
                <w:lang w:val="de-DE"/>
              </w:rPr>
              <w:t>TG/264/2(proj.9)</w:t>
            </w:r>
          </w:p>
        </w:tc>
        <w:tc>
          <w:tcPr>
            <w:tcW w:w="1275"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Papaya, Pawpaw</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Papayer</w:t>
            </w:r>
          </w:p>
        </w:tc>
        <w:tc>
          <w:tcPr>
            <w:tcW w:w="1417"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Melonenbaum, Papaya</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Papayo, Lechosa</w:t>
            </w:r>
          </w:p>
        </w:tc>
        <w:tc>
          <w:tcPr>
            <w:tcW w:w="1700"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Carica papaya L.</w:t>
            </w:r>
          </w:p>
        </w:tc>
      </w:tr>
      <w:tr w:rsidR="009D3C7C" w:rsidRPr="00EC1514">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tcPr>
          <w:p w:rsidR="009D3C7C" w:rsidRPr="00EC1514" w:rsidRDefault="009D3C7C">
            <w:pPr>
              <w:keepNext/>
              <w:spacing w:before="60" w:after="120"/>
              <w:ind w:left="-36"/>
              <w:jc w:val="left"/>
              <w:rPr>
                <w:rFonts w:ascii="MS Mincho" w:eastAsia="MS Mincho"/>
                <w:sz w:val="16"/>
                <w:szCs w:val="24"/>
                <w:u w:val="single"/>
                <w:lang w:val="de-DE"/>
              </w:rPr>
            </w:pPr>
            <w:r w:rsidRPr="00EC1514">
              <w:rPr>
                <w:noProof/>
                <w:sz w:val="16"/>
                <w:szCs w:val="24"/>
                <w:u w:val="single"/>
                <w:lang w:val="de-DE"/>
              </w:rPr>
              <w:t>PARTIAL REVISIONS OF TEST GUIDELINES / RÉVISIONS PARTIELLES DE PRINCIPES DIRECTEURS D’EXAMEN ADOPTÉS /</w:t>
            </w:r>
            <w:r w:rsidRPr="00EC1514">
              <w:rPr>
                <w:noProof/>
                <w:sz w:val="16"/>
                <w:szCs w:val="24"/>
                <w:u w:val="single"/>
                <w:lang w:val="de-DE"/>
              </w:rPr>
              <w:br/>
              <w:t>TEILREVISIONEN ANGENOMMENER PRÜFUNGSRICHTLINIEN / REVISIONES PARCIALES DE DIRECTRICES DE EXAMEN ADOPTADAS</w:t>
            </w:r>
          </w:p>
        </w:tc>
      </w:tr>
      <w:tr w:rsidR="009D3C7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keepNext/>
              <w:rPr>
                <w:sz w:val="16"/>
                <w:szCs w:val="24"/>
                <w:lang w:val="de-DE"/>
              </w:rPr>
            </w:pPr>
            <w:r>
              <w:rPr>
                <w:noProof/>
                <w:sz w:val="16"/>
                <w:szCs w:val="24"/>
                <w:lang w:val="de-DE"/>
              </w:rPr>
              <w:t>QZ</w:t>
            </w:r>
          </w:p>
        </w:tc>
        <w:tc>
          <w:tcPr>
            <w:tcW w:w="590" w:type="dxa"/>
            <w:tcBorders>
              <w:top w:val="single" w:sz="4" w:space="0" w:color="auto"/>
              <w:left w:val="nil"/>
              <w:bottom w:val="single" w:sz="4" w:space="0" w:color="auto"/>
              <w:right w:val="single" w:sz="4" w:space="0" w:color="auto"/>
            </w:tcBorders>
          </w:tcPr>
          <w:p w:rsidR="009D3C7C" w:rsidRDefault="009D3C7C">
            <w:pPr>
              <w:keepNext/>
              <w:rPr>
                <w:sz w:val="16"/>
                <w:szCs w:val="24"/>
                <w:lang w:val="de-DE"/>
              </w:rPr>
            </w:pPr>
            <w:r>
              <w:rPr>
                <w:noProof/>
                <w:sz w:val="16"/>
                <w:szCs w:val="24"/>
                <w:lang w:val="de-DE"/>
              </w:rPr>
              <w:t>TWV</w:t>
            </w:r>
          </w:p>
        </w:tc>
        <w:tc>
          <w:tcPr>
            <w:tcW w:w="1632" w:type="dxa"/>
            <w:gridSpan w:val="2"/>
            <w:tcBorders>
              <w:top w:val="single" w:sz="4" w:space="0" w:color="auto"/>
              <w:left w:val="nil"/>
              <w:bottom w:val="single" w:sz="4" w:space="0" w:color="auto"/>
              <w:right w:val="single" w:sz="4" w:space="0" w:color="auto"/>
            </w:tcBorders>
          </w:tcPr>
          <w:p w:rsidR="009D3C7C" w:rsidRDefault="009D3C7C">
            <w:pPr>
              <w:keepNext/>
              <w:jc w:val="left"/>
              <w:rPr>
                <w:sz w:val="16"/>
                <w:szCs w:val="24"/>
                <w:lang w:val="de-DE"/>
              </w:rPr>
            </w:pPr>
            <w:r>
              <w:rPr>
                <w:noProof/>
                <w:sz w:val="16"/>
                <w:szCs w:val="24"/>
                <w:lang w:val="de-DE"/>
              </w:rPr>
              <w:t>TG/44/11 Rev. and document TC/53/27</w:t>
            </w:r>
          </w:p>
        </w:tc>
        <w:tc>
          <w:tcPr>
            <w:tcW w:w="1275" w:type="dxa"/>
            <w:tcBorders>
              <w:top w:val="single" w:sz="4" w:space="0" w:color="auto"/>
              <w:left w:val="nil"/>
              <w:bottom w:val="single" w:sz="4" w:space="0" w:color="auto"/>
              <w:right w:val="single" w:sz="4" w:space="0" w:color="auto"/>
            </w:tcBorders>
          </w:tcPr>
          <w:p w:rsidR="009D3C7C" w:rsidRDefault="009D3C7C">
            <w:pPr>
              <w:keepNext/>
              <w:jc w:val="left"/>
              <w:rPr>
                <w:sz w:val="16"/>
                <w:szCs w:val="24"/>
                <w:lang w:val="de-DE"/>
              </w:rPr>
            </w:pPr>
            <w:r>
              <w:rPr>
                <w:noProof/>
                <w:sz w:val="16"/>
                <w:szCs w:val="24"/>
                <w:lang w:val="de-DE"/>
              </w:rPr>
              <w:t>Tomato</w:t>
            </w:r>
            <w:r>
              <w:rPr>
                <w:sz w:val="16"/>
                <w:szCs w:val="24"/>
                <w:lang w:val="de-DE"/>
              </w:rPr>
              <w:t xml:space="preserve"> </w:t>
            </w:r>
          </w:p>
        </w:tc>
        <w:tc>
          <w:tcPr>
            <w:tcW w:w="1418" w:type="dxa"/>
            <w:tcBorders>
              <w:top w:val="single" w:sz="4" w:space="0" w:color="auto"/>
              <w:left w:val="nil"/>
              <w:bottom w:val="single" w:sz="4" w:space="0" w:color="auto"/>
              <w:right w:val="single" w:sz="4" w:space="0" w:color="auto"/>
            </w:tcBorders>
          </w:tcPr>
          <w:p w:rsidR="009D3C7C" w:rsidRDefault="009D3C7C">
            <w:pPr>
              <w:keepNext/>
              <w:jc w:val="left"/>
              <w:rPr>
                <w:sz w:val="16"/>
                <w:szCs w:val="24"/>
                <w:lang w:val="de-DE"/>
              </w:rPr>
            </w:pPr>
            <w:r>
              <w:rPr>
                <w:noProof/>
                <w:sz w:val="16"/>
                <w:szCs w:val="24"/>
                <w:lang w:val="de-DE"/>
              </w:rPr>
              <w:t>Tomate</w:t>
            </w:r>
            <w:r>
              <w:rPr>
                <w:sz w:val="16"/>
                <w:szCs w:val="24"/>
                <w:lang w:val="de-DE"/>
              </w:rPr>
              <w:t xml:space="preserve"> </w:t>
            </w:r>
          </w:p>
        </w:tc>
        <w:tc>
          <w:tcPr>
            <w:tcW w:w="1417" w:type="dxa"/>
            <w:tcBorders>
              <w:top w:val="single" w:sz="4" w:space="0" w:color="auto"/>
              <w:left w:val="nil"/>
              <w:bottom w:val="single" w:sz="4" w:space="0" w:color="auto"/>
              <w:right w:val="single" w:sz="4" w:space="0" w:color="auto"/>
            </w:tcBorders>
          </w:tcPr>
          <w:p w:rsidR="009D3C7C" w:rsidRDefault="009D3C7C">
            <w:pPr>
              <w:keepNext/>
              <w:jc w:val="left"/>
              <w:rPr>
                <w:sz w:val="16"/>
                <w:szCs w:val="24"/>
                <w:lang w:val="de-DE"/>
              </w:rPr>
            </w:pPr>
            <w:r>
              <w:rPr>
                <w:noProof/>
                <w:sz w:val="16"/>
                <w:szCs w:val="24"/>
                <w:lang w:val="de-DE"/>
              </w:rPr>
              <w:t>Tomate</w:t>
            </w:r>
            <w:r>
              <w:rPr>
                <w:sz w:val="16"/>
                <w:szCs w:val="24"/>
                <w:lang w:val="de-DE"/>
              </w:rPr>
              <w:t xml:space="preserve"> </w:t>
            </w:r>
          </w:p>
        </w:tc>
        <w:tc>
          <w:tcPr>
            <w:tcW w:w="1418" w:type="dxa"/>
            <w:tcBorders>
              <w:top w:val="single" w:sz="4" w:space="0" w:color="auto"/>
              <w:left w:val="nil"/>
              <w:bottom w:val="single" w:sz="4" w:space="0" w:color="auto"/>
              <w:right w:val="single" w:sz="4" w:space="0" w:color="auto"/>
            </w:tcBorders>
          </w:tcPr>
          <w:p w:rsidR="009D3C7C" w:rsidRDefault="009D3C7C">
            <w:pPr>
              <w:keepNext/>
              <w:jc w:val="left"/>
              <w:rPr>
                <w:sz w:val="16"/>
                <w:szCs w:val="24"/>
                <w:lang w:val="de-DE"/>
              </w:rPr>
            </w:pPr>
            <w:r>
              <w:rPr>
                <w:noProof/>
                <w:sz w:val="16"/>
                <w:szCs w:val="24"/>
                <w:lang w:val="de-DE"/>
              </w:rPr>
              <w:t>Tomate</w:t>
            </w:r>
            <w:r>
              <w:rPr>
                <w:sz w:val="16"/>
                <w:szCs w:val="24"/>
                <w:lang w:val="de-DE"/>
              </w:rPr>
              <w:t xml:space="preserve"> </w:t>
            </w:r>
          </w:p>
        </w:tc>
        <w:tc>
          <w:tcPr>
            <w:tcW w:w="1700" w:type="dxa"/>
            <w:tcBorders>
              <w:top w:val="single" w:sz="4" w:space="0" w:color="auto"/>
              <w:left w:val="nil"/>
              <w:bottom w:val="single" w:sz="4" w:space="0" w:color="auto"/>
              <w:right w:val="single" w:sz="4" w:space="0" w:color="auto"/>
            </w:tcBorders>
          </w:tcPr>
          <w:p w:rsidR="009D3C7C" w:rsidRDefault="009D3C7C">
            <w:pPr>
              <w:keepNext/>
              <w:jc w:val="left"/>
              <w:rPr>
                <w:sz w:val="16"/>
                <w:szCs w:val="24"/>
                <w:lang w:val="de-DE"/>
              </w:rPr>
            </w:pPr>
            <w:r>
              <w:rPr>
                <w:noProof/>
                <w:sz w:val="16"/>
                <w:szCs w:val="24"/>
                <w:lang w:val="de-DE"/>
              </w:rPr>
              <w:t>Solanum lycopersicum (L.) Karst. ex. Farw.</w:t>
            </w:r>
          </w:p>
        </w:tc>
      </w:tr>
      <w:tr w:rsidR="009D3C7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rPr>
                <w:sz w:val="16"/>
                <w:szCs w:val="24"/>
                <w:lang w:val="de-DE"/>
              </w:rPr>
            </w:pPr>
            <w:r>
              <w:rPr>
                <w:noProof/>
                <w:sz w:val="16"/>
                <w:szCs w:val="24"/>
                <w:lang w:val="de-DE"/>
              </w:rPr>
              <w:t>FR</w:t>
            </w:r>
          </w:p>
        </w:tc>
        <w:tc>
          <w:tcPr>
            <w:tcW w:w="590" w:type="dxa"/>
            <w:tcBorders>
              <w:top w:val="single" w:sz="4" w:space="0" w:color="auto"/>
              <w:left w:val="nil"/>
              <w:bottom w:val="single" w:sz="4" w:space="0" w:color="auto"/>
              <w:right w:val="single" w:sz="4" w:space="0" w:color="auto"/>
            </w:tcBorders>
          </w:tcPr>
          <w:p w:rsidR="009D3C7C" w:rsidRDefault="009D3C7C">
            <w:pPr>
              <w:rPr>
                <w:sz w:val="16"/>
                <w:szCs w:val="24"/>
                <w:lang w:val="de-DE"/>
              </w:rPr>
            </w:pPr>
            <w:r>
              <w:rPr>
                <w:noProof/>
                <w:sz w:val="16"/>
                <w:szCs w:val="24"/>
                <w:lang w:val="de-DE"/>
              </w:rPr>
              <w:t>TWO</w:t>
            </w:r>
          </w:p>
        </w:tc>
        <w:tc>
          <w:tcPr>
            <w:tcW w:w="1632" w:type="dxa"/>
            <w:gridSpan w:val="2"/>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TG/194/1 and document TC/53/26</w:t>
            </w:r>
            <w:r>
              <w:rPr>
                <w:sz w:val="16"/>
                <w:szCs w:val="24"/>
                <w:lang w:val="de-DE"/>
              </w:rPr>
              <w:t xml:space="preserve"> </w:t>
            </w:r>
          </w:p>
        </w:tc>
        <w:tc>
          <w:tcPr>
            <w:tcW w:w="1275"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Lavendula, Lavendar</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Lavande vraie, Lavandins</w:t>
            </w:r>
          </w:p>
        </w:tc>
        <w:tc>
          <w:tcPr>
            <w:tcW w:w="1417"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Echter Lavendel, Lavendel</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Lavándula, Lavenda</w:t>
            </w:r>
          </w:p>
        </w:tc>
        <w:tc>
          <w:tcPr>
            <w:tcW w:w="1700"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Lavandula L.</w:t>
            </w:r>
          </w:p>
        </w:tc>
      </w:tr>
      <w:tr w:rsidR="009D3C7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rPr>
                <w:sz w:val="16"/>
                <w:szCs w:val="24"/>
                <w:lang w:val="de-DE"/>
              </w:rPr>
            </w:pPr>
            <w:r>
              <w:rPr>
                <w:noProof/>
                <w:sz w:val="16"/>
                <w:szCs w:val="24"/>
                <w:lang w:val="de-DE"/>
              </w:rPr>
              <w:t>AU</w:t>
            </w:r>
          </w:p>
        </w:tc>
        <w:tc>
          <w:tcPr>
            <w:tcW w:w="590" w:type="dxa"/>
            <w:tcBorders>
              <w:top w:val="single" w:sz="4" w:space="0" w:color="auto"/>
              <w:left w:val="nil"/>
              <w:bottom w:val="single" w:sz="4" w:space="0" w:color="auto"/>
              <w:right w:val="single" w:sz="4" w:space="0" w:color="auto"/>
            </w:tcBorders>
          </w:tcPr>
          <w:p w:rsidR="009D3C7C" w:rsidRDefault="009D3C7C">
            <w:pPr>
              <w:rPr>
                <w:sz w:val="16"/>
                <w:szCs w:val="24"/>
                <w:lang w:val="de-DE"/>
              </w:rPr>
            </w:pPr>
            <w:r>
              <w:rPr>
                <w:noProof/>
                <w:sz w:val="16"/>
                <w:szCs w:val="24"/>
                <w:lang w:val="de-DE"/>
              </w:rPr>
              <w:t>TWO</w:t>
            </w:r>
          </w:p>
        </w:tc>
        <w:tc>
          <w:tcPr>
            <w:tcW w:w="1632" w:type="dxa"/>
            <w:gridSpan w:val="2"/>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TG/288/1 Rev. and document TC/53/25</w:t>
            </w:r>
            <w:r>
              <w:rPr>
                <w:sz w:val="16"/>
                <w:szCs w:val="24"/>
                <w:lang w:val="de-DE"/>
              </w:rPr>
              <w:t xml:space="preserve"> </w:t>
            </w:r>
          </w:p>
        </w:tc>
        <w:tc>
          <w:tcPr>
            <w:tcW w:w="1275"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Flax-lily, Dianella</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Dianella</w:t>
            </w:r>
          </w:p>
        </w:tc>
        <w:tc>
          <w:tcPr>
            <w:tcW w:w="1417"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Flachslilie, Dianella</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Dianella</w:t>
            </w:r>
          </w:p>
        </w:tc>
        <w:tc>
          <w:tcPr>
            <w:tcW w:w="1700"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Dianella Lam. ex Juss.</w:t>
            </w:r>
          </w:p>
        </w:tc>
      </w:tr>
      <w:tr w:rsidR="009D3C7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9D3C7C" w:rsidRDefault="009D3C7C">
            <w:pPr>
              <w:rPr>
                <w:sz w:val="16"/>
                <w:szCs w:val="24"/>
                <w:lang w:val="de-DE"/>
              </w:rPr>
            </w:pPr>
            <w:r>
              <w:rPr>
                <w:noProof/>
                <w:sz w:val="16"/>
                <w:szCs w:val="24"/>
                <w:lang w:val="de-DE"/>
              </w:rPr>
              <w:t>ES</w:t>
            </w:r>
          </w:p>
        </w:tc>
        <w:tc>
          <w:tcPr>
            <w:tcW w:w="590" w:type="dxa"/>
            <w:tcBorders>
              <w:top w:val="single" w:sz="4" w:space="0" w:color="auto"/>
              <w:left w:val="nil"/>
              <w:bottom w:val="single" w:sz="4" w:space="0" w:color="auto"/>
              <w:right w:val="single" w:sz="4" w:space="0" w:color="auto"/>
            </w:tcBorders>
          </w:tcPr>
          <w:p w:rsidR="009D3C7C" w:rsidRDefault="009D3C7C">
            <w:pPr>
              <w:rPr>
                <w:sz w:val="16"/>
                <w:szCs w:val="24"/>
                <w:lang w:val="de-DE"/>
              </w:rPr>
            </w:pPr>
            <w:r>
              <w:rPr>
                <w:noProof/>
                <w:sz w:val="16"/>
                <w:szCs w:val="24"/>
                <w:lang w:val="de-DE"/>
              </w:rPr>
              <w:t>TWV</w:t>
            </w:r>
          </w:p>
        </w:tc>
        <w:tc>
          <w:tcPr>
            <w:tcW w:w="1632" w:type="dxa"/>
            <w:gridSpan w:val="2"/>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TG/294/1 Corr. Rev.2 and document TC/53/28</w:t>
            </w:r>
            <w:r>
              <w:rPr>
                <w:sz w:val="16"/>
                <w:szCs w:val="24"/>
                <w:lang w:val="de-DE"/>
              </w:rPr>
              <w:t xml:space="preserve"> </w:t>
            </w:r>
          </w:p>
        </w:tc>
        <w:tc>
          <w:tcPr>
            <w:tcW w:w="1275"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Tomato Rootstocks</w:t>
            </w:r>
            <w:r>
              <w:rPr>
                <w:sz w:val="16"/>
                <w:szCs w:val="24"/>
                <w:lang w:val="de-DE"/>
              </w:rPr>
              <w:t xml:space="preserve"> </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Porte-greffe de tomate</w:t>
            </w:r>
            <w:r>
              <w:rPr>
                <w:sz w:val="16"/>
                <w:szCs w:val="24"/>
                <w:lang w:val="de-DE"/>
              </w:rPr>
              <w:t xml:space="preserve"> </w:t>
            </w:r>
          </w:p>
        </w:tc>
        <w:tc>
          <w:tcPr>
            <w:tcW w:w="1417"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Tomatenunterlagen</w:t>
            </w:r>
            <w:r>
              <w:rPr>
                <w:sz w:val="16"/>
                <w:szCs w:val="24"/>
                <w:lang w:val="de-DE"/>
              </w:rPr>
              <w:t xml:space="preserve"> </w:t>
            </w:r>
          </w:p>
        </w:tc>
        <w:tc>
          <w:tcPr>
            <w:tcW w:w="1418"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Portainjertos de tomate</w:t>
            </w:r>
            <w:r>
              <w:rPr>
                <w:sz w:val="16"/>
                <w:szCs w:val="24"/>
                <w:lang w:val="de-DE"/>
              </w:rPr>
              <w:t xml:space="preserve"> </w:t>
            </w:r>
          </w:p>
        </w:tc>
        <w:tc>
          <w:tcPr>
            <w:tcW w:w="1700" w:type="dxa"/>
            <w:tcBorders>
              <w:top w:val="single" w:sz="4" w:space="0" w:color="auto"/>
              <w:left w:val="nil"/>
              <w:bottom w:val="single" w:sz="4" w:space="0" w:color="auto"/>
              <w:right w:val="single" w:sz="4" w:space="0" w:color="auto"/>
            </w:tcBorders>
          </w:tcPr>
          <w:p w:rsidR="009D3C7C" w:rsidRDefault="009D3C7C">
            <w:pPr>
              <w:jc w:val="left"/>
              <w:rPr>
                <w:sz w:val="16"/>
                <w:szCs w:val="24"/>
                <w:lang w:val="de-DE"/>
              </w:rPr>
            </w:pPr>
            <w:r>
              <w:rPr>
                <w:noProof/>
                <w:sz w:val="16"/>
                <w:szCs w:val="24"/>
                <w:lang w:val="de-DE"/>
              </w:rPr>
              <w:t>Solanum lycopersicum L. x Solanum habrochaites S. Knapp &amp; D.M. Spooner; Solanum lycopersicum L. x Solanum peruvianum (L.) Mill.; Solanum lycopersicum L. x Solanum cheesmaniae (L. Ridley) Fosberg</w:t>
            </w:r>
          </w:p>
        </w:tc>
      </w:tr>
    </w:tbl>
    <w:p w:rsidR="009D3C7C" w:rsidRDefault="009D3C7C">
      <w:pPr>
        <w:rPr>
          <w:szCs w:val="24"/>
          <w:lang w:val="de-DE"/>
        </w:rPr>
      </w:pPr>
    </w:p>
    <w:p w:rsidR="009D3C7C" w:rsidRDefault="009D3C7C">
      <w:pPr>
        <w:numPr>
          <w:ilvl w:val="12"/>
          <w:numId w:val="0"/>
        </w:numPr>
        <w:tabs>
          <w:tab w:val="left" w:pos="5387"/>
        </w:tabs>
        <w:ind w:left="4820"/>
        <w:rPr>
          <w:i/>
          <w:szCs w:val="24"/>
          <w:lang w:val="de-DE"/>
        </w:rPr>
      </w:pPr>
      <w:r>
        <w:rPr>
          <w:i/>
          <w:szCs w:val="24"/>
          <w:lang w:val="de-DE"/>
        </w:rPr>
        <w:fldChar w:fldCharType="begin"/>
      </w:r>
      <w:r>
        <w:rPr>
          <w:i/>
          <w:szCs w:val="24"/>
          <w:lang w:val="de-DE"/>
        </w:rPr>
        <w:instrText xml:space="preserve"> AUTONUM  </w:instrText>
      </w:r>
      <w:r>
        <w:rPr>
          <w:i/>
          <w:szCs w:val="24"/>
          <w:lang w:val="de-DE"/>
        </w:rPr>
        <w:fldChar w:fldCharType="end"/>
      </w:r>
      <w:r>
        <w:rPr>
          <w:i/>
          <w:szCs w:val="24"/>
          <w:lang w:val="de-DE"/>
        </w:rPr>
        <w:tab/>
        <w:t>Der Rat wird ersucht, diesen Bericht zur Kenntnis zu nehmen.</w:t>
      </w:r>
    </w:p>
    <w:p w:rsidR="009D3C7C" w:rsidRDefault="009D3C7C">
      <w:pPr>
        <w:rPr>
          <w:szCs w:val="24"/>
          <w:lang w:val="de-DE"/>
        </w:rPr>
      </w:pPr>
    </w:p>
    <w:p w:rsidR="009D3C7C" w:rsidRDefault="009D3C7C">
      <w:pPr>
        <w:rPr>
          <w:szCs w:val="24"/>
          <w:lang w:val="de-DE"/>
        </w:rPr>
      </w:pPr>
    </w:p>
    <w:p w:rsidR="009D3C7C" w:rsidRDefault="009D3C7C">
      <w:pPr>
        <w:jc w:val="right"/>
        <w:rPr>
          <w:szCs w:val="24"/>
          <w:lang w:val="de-DE"/>
        </w:rPr>
      </w:pPr>
      <w:r>
        <w:rPr>
          <w:szCs w:val="24"/>
          <w:lang w:val="de-DE"/>
        </w:rPr>
        <w:t>[Anlagen folgen]</w:t>
      </w:r>
    </w:p>
    <w:p w:rsidR="009D3C7C" w:rsidRDefault="009D3C7C">
      <w:pPr>
        <w:jc w:val="left"/>
        <w:rPr>
          <w:szCs w:val="24"/>
          <w:lang w:val="de-DE"/>
        </w:rPr>
        <w:sectPr w:rsidR="009D3C7C">
          <w:headerReference w:type="default" r:id="rId10"/>
          <w:pgSz w:w="11907" w:h="16840" w:code="9"/>
          <w:pgMar w:top="510" w:right="1134" w:bottom="1134" w:left="1134" w:header="510" w:footer="525" w:gutter="0"/>
          <w:cols w:space="720"/>
          <w:titlePg/>
        </w:sectPr>
      </w:pPr>
    </w:p>
    <w:p w:rsidR="009D3C7C" w:rsidRDefault="009D3C7C">
      <w:pPr>
        <w:jc w:val="center"/>
        <w:rPr>
          <w:szCs w:val="24"/>
          <w:lang w:val="de-DE"/>
        </w:rPr>
      </w:pPr>
      <w:r>
        <w:rPr>
          <w:noProof/>
          <w:szCs w:val="24"/>
          <w:lang w:val="de-DE"/>
        </w:rPr>
        <w:t>C/51/3</w:t>
      </w:r>
    </w:p>
    <w:p w:rsidR="009D3C7C" w:rsidRDefault="009D3C7C">
      <w:pPr>
        <w:jc w:val="center"/>
        <w:rPr>
          <w:szCs w:val="24"/>
          <w:lang w:val="de-DE"/>
        </w:rPr>
      </w:pPr>
    </w:p>
    <w:p w:rsidR="009D3C7C" w:rsidRDefault="009D3C7C">
      <w:pPr>
        <w:jc w:val="center"/>
        <w:rPr>
          <w:szCs w:val="24"/>
          <w:lang w:val="de-DE"/>
        </w:rPr>
      </w:pPr>
      <w:r>
        <w:rPr>
          <w:szCs w:val="24"/>
          <w:lang w:val="de-CH"/>
        </w:rPr>
        <w:t>ANLAGE I</w:t>
      </w:r>
    </w:p>
    <w:p w:rsidR="009D3C7C" w:rsidRDefault="009D3C7C">
      <w:pPr>
        <w:jc w:val="center"/>
        <w:rPr>
          <w:szCs w:val="24"/>
          <w:lang w:val="de-DE"/>
        </w:rPr>
      </w:pPr>
    </w:p>
    <w:p w:rsidR="009D3C7C" w:rsidRDefault="009D3C7C">
      <w:pPr>
        <w:jc w:val="center"/>
        <w:rPr>
          <w:szCs w:val="24"/>
          <w:lang w:val="de-DE"/>
        </w:rPr>
      </w:pPr>
    </w:p>
    <w:p w:rsidR="009D3C7C" w:rsidRDefault="009D3C7C">
      <w:pPr>
        <w:jc w:val="center"/>
        <w:rPr>
          <w:szCs w:val="24"/>
          <w:lang w:val="de-DE"/>
        </w:rPr>
      </w:pPr>
      <w:r>
        <w:rPr>
          <w:szCs w:val="24"/>
          <w:lang w:val="de-CH"/>
        </w:rPr>
        <w:t>VERBANDSMITGLIEDER</w:t>
      </w:r>
    </w:p>
    <w:p w:rsidR="009D3C7C" w:rsidRDefault="009D3C7C">
      <w:pPr>
        <w:jc w:val="center"/>
        <w:rPr>
          <w:szCs w:val="24"/>
          <w:lang w:val="de-DE"/>
        </w:rPr>
      </w:pPr>
    </w:p>
    <w:p w:rsidR="009D3C7C" w:rsidRDefault="009D3C7C">
      <w:pPr>
        <w:jc w:val="center"/>
        <w:rPr>
          <w:szCs w:val="24"/>
          <w:lang w:val="de-DE"/>
        </w:rPr>
      </w:pPr>
      <w:r>
        <w:rPr>
          <w:szCs w:val="24"/>
          <w:lang w:val="de-CH"/>
        </w:rPr>
        <w:t>30. September 2017</w:t>
      </w:r>
    </w:p>
    <w:p w:rsidR="009D3C7C" w:rsidRDefault="009D3C7C">
      <w:pPr>
        <w:jc w:val="center"/>
        <w:rPr>
          <w:szCs w:val="24"/>
          <w:lang w:val="de-DE"/>
        </w:rPr>
      </w:pPr>
    </w:p>
    <w:p w:rsidR="009D3C7C" w:rsidRDefault="009D3C7C">
      <w:pPr>
        <w:rPr>
          <w:szCs w:val="24"/>
          <w:lang w:val="de-DE"/>
        </w:rPr>
      </w:pPr>
      <w:r>
        <w:rPr>
          <w:szCs w:val="24"/>
          <w:lang w:val="de-CH"/>
        </w:rPr>
        <w:t>Dieses Dokument weist den Stand der Mitgliedschaft des Verbandes zum 30. September 2017 in bezug auf das Übereinkommen und seine verschiedenen Akte aus (vergleiche Artikel 31 und 32 des Übereinkommens von 1961, Artikel 32 Absatz 1 der Akte von 1978 und Artikel 34 Absatz 2 der Akte von 1991).</w:t>
      </w:r>
    </w:p>
    <w:p w:rsidR="009D3C7C" w:rsidRDefault="009D3C7C">
      <w:pPr>
        <w:rPr>
          <w:szCs w:val="24"/>
          <w:lang w:val="de-DE"/>
        </w:rPr>
      </w:pPr>
    </w:p>
    <w:p w:rsidR="009D3C7C" w:rsidRPr="00050879" w:rsidRDefault="009D3C7C">
      <w:pPr>
        <w:rPr>
          <w:rFonts w:cs="Arial"/>
          <w:szCs w:val="24"/>
          <w:lang w:val="de-DE"/>
        </w:rPr>
      </w:pPr>
      <w:r>
        <w:rPr>
          <w:szCs w:val="24"/>
          <w:lang w:val="de-CH"/>
        </w:rPr>
        <w:t xml:space="preserve">- </w:t>
      </w:r>
      <w:r w:rsidRPr="00050879">
        <w:rPr>
          <w:rFonts w:cs="Arial"/>
          <w:szCs w:val="24"/>
          <w:lang w:val="de-CH"/>
        </w:rPr>
        <w:t>1. Zeile:</w:t>
      </w:r>
      <w:r w:rsidRPr="00050879">
        <w:rPr>
          <w:rFonts w:cs="Arial"/>
          <w:szCs w:val="24"/>
          <w:lang w:val="de-DE"/>
        </w:rPr>
        <w:tab/>
      </w:r>
      <w:r w:rsidRPr="00050879">
        <w:rPr>
          <w:rFonts w:cs="Arial"/>
          <w:szCs w:val="24"/>
          <w:lang w:val="de-CH"/>
        </w:rPr>
        <w:t>Internationales Übereinkommen zum Schutz von Pflanzenzüchtungen vom 2. Dezember 1961</w:t>
      </w:r>
    </w:p>
    <w:p w:rsidR="009D3C7C" w:rsidRPr="00050879" w:rsidRDefault="009D3C7C">
      <w:pPr>
        <w:rPr>
          <w:rFonts w:cs="Arial"/>
          <w:szCs w:val="24"/>
          <w:lang w:val="de-DE"/>
        </w:rPr>
      </w:pPr>
      <w:r w:rsidRPr="00050879">
        <w:rPr>
          <w:rFonts w:cs="Arial"/>
          <w:szCs w:val="24"/>
          <w:lang w:val="de-CH"/>
        </w:rPr>
        <w:t>- 2. Zeile:</w:t>
      </w:r>
      <w:r w:rsidRPr="00050879">
        <w:rPr>
          <w:rFonts w:cs="Arial"/>
          <w:szCs w:val="24"/>
          <w:lang w:val="de-DE"/>
        </w:rPr>
        <w:tab/>
      </w:r>
      <w:r w:rsidRPr="00050879">
        <w:rPr>
          <w:rFonts w:cs="Arial"/>
          <w:szCs w:val="24"/>
          <w:lang w:val="de-CH"/>
        </w:rPr>
        <w:t>Zusatzakte vom 10. November 1972</w:t>
      </w:r>
    </w:p>
    <w:p w:rsidR="009D3C7C" w:rsidRPr="00050879" w:rsidRDefault="009D3C7C">
      <w:pPr>
        <w:rPr>
          <w:rFonts w:cs="Arial"/>
          <w:szCs w:val="24"/>
          <w:lang w:val="de-DE"/>
        </w:rPr>
      </w:pPr>
      <w:r w:rsidRPr="00050879">
        <w:rPr>
          <w:rFonts w:cs="Arial"/>
          <w:szCs w:val="24"/>
          <w:lang w:val="de-CH"/>
        </w:rPr>
        <w:t>- 3. Zeile:</w:t>
      </w:r>
      <w:r w:rsidRPr="00050879">
        <w:rPr>
          <w:rFonts w:cs="Arial"/>
          <w:szCs w:val="24"/>
          <w:lang w:val="de-DE"/>
        </w:rPr>
        <w:tab/>
      </w:r>
      <w:r w:rsidRPr="00050879">
        <w:rPr>
          <w:rFonts w:cs="Arial"/>
          <w:szCs w:val="24"/>
          <w:lang w:val="de-CH"/>
        </w:rPr>
        <w:t>Akte vom 23. Oktober 1978</w:t>
      </w:r>
    </w:p>
    <w:p w:rsidR="009D3C7C" w:rsidRPr="00050879" w:rsidRDefault="009D3C7C">
      <w:pPr>
        <w:rPr>
          <w:rFonts w:cs="Arial"/>
          <w:szCs w:val="24"/>
          <w:lang w:val="de-DE"/>
        </w:rPr>
      </w:pPr>
      <w:r w:rsidRPr="00050879">
        <w:rPr>
          <w:rFonts w:cs="Arial"/>
          <w:szCs w:val="24"/>
          <w:lang w:val="de-CH"/>
        </w:rPr>
        <w:t>- 4. Zeile:</w:t>
      </w:r>
      <w:r w:rsidRPr="00050879">
        <w:rPr>
          <w:rFonts w:cs="Arial"/>
          <w:szCs w:val="24"/>
          <w:lang w:val="de-DE"/>
        </w:rPr>
        <w:tab/>
      </w:r>
      <w:r w:rsidRPr="00050879">
        <w:rPr>
          <w:rFonts w:cs="Arial"/>
          <w:szCs w:val="24"/>
          <w:lang w:val="de-CH"/>
        </w:rPr>
        <w:t>Akte vom 19. März 1991</w:t>
      </w:r>
    </w:p>
    <w:p w:rsidR="009D3C7C" w:rsidRDefault="009D3C7C">
      <w:pPr>
        <w:rPr>
          <w:szCs w:val="24"/>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9D3C7C">
        <w:trPr>
          <w:cantSplit/>
          <w:tblHeader/>
          <w:jc w:val="center"/>
        </w:trPr>
        <w:tc>
          <w:tcPr>
            <w:tcW w:w="2665" w:type="dxa"/>
            <w:shd w:val="pct10" w:color="auto" w:fill="FFFFFF"/>
            <w:vAlign w:val="center"/>
          </w:tcPr>
          <w:p w:rsidR="009D3C7C" w:rsidRDefault="009D3C7C">
            <w:pPr>
              <w:spacing w:before="80" w:after="80"/>
              <w:jc w:val="left"/>
              <w:rPr>
                <w:szCs w:val="24"/>
              </w:rPr>
            </w:pPr>
            <w:r>
              <w:rPr>
                <w:sz w:val="18"/>
                <w:szCs w:val="24"/>
                <w:lang w:val="de-CH"/>
              </w:rPr>
              <w:t>Mitglied</w:t>
            </w:r>
          </w:p>
        </w:tc>
        <w:tc>
          <w:tcPr>
            <w:tcW w:w="2381" w:type="dxa"/>
            <w:shd w:val="pct10" w:color="auto" w:fill="FFFFFF"/>
            <w:vAlign w:val="center"/>
          </w:tcPr>
          <w:p w:rsidR="009D3C7C" w:rsidRDefault="009D3C7C">
            <w:pPr>
              <w:spacing w:before="80" w:after="80"/>
              <w:jc w:val="left"/>
              <w:rPr>
                <w:szCs w:val="24"/>
              </w:rPr>
            </w:pPr>
            <w:r>
              <w:rPr>
                <w:sz w:val="18"/>
                <w:szCs w:val="24"/>
                <w:lang w:val="de-CH"/>
              </w:rPr>
              <w:t>Datum der Unterzeichnung</w:t>
            </w:r>
          </w:p>
        </w:tc>
        <w:tc>
          <w:tcPr>
            <w:tcW w:w="2268" w:type="dxa"/>
            <w:shd w:val="pct10" w:color="auto" w:fill="FFFFFF"/>
            <w:vAlign w:val="center"/>
          </w:tcPr>
          <w:p w:rsidR="009D3C7C" w:rsidRDefault="009D3C7C">
            <w:pPr>
              <w:spacing w:before="80" w:after="80"/>
              <w:jc w:val="left"/>
              <w:rPr>
                <w:szCs w:val="24"/>
              </w:rPr>
            </w:pPr>
            <w:r>
              <w:rPr>
                <w:sz w:val="18"/>
                <w:szCs w:val="24"/>
                <w:lang w:val="de-CH"/>
              </w:rPr>
              <w:t>Datum der Hinterlegung der Urkunde über die Ratifizierung, Annahme, Genehmigung oder den Beitritt</w:t>
            </w:r>
          </w:p>
        </w:tc>
        <w:tc>
          <w:tcPr>
            <w:tcW w:w="2268" w:type="dxa"/>
            <w:shd w:val="pct10" w:color="auto" w:fill="FFFFFF"/>
            <w:vAlign w:val="center"/>
          </w:tcPr>
          <w:p w:rsidR="009D3C7C" w:rsidRDefault="009D3C7C">
            <w:pPr>
              <w:spacing w:before="80" w:after="80"/>
              <w:jc w:val="left"/>
              <w:rPr>
                <w:szCs w:val="24"/>
              </w:rPr>
            </w:pPr>
            <w:r>
              <w:rPr>
                <w:sz w:val="18"/>
                <w:szCs w:val="24"/>
                <w:lang w:val="de-CH"/>
              </w:rPr>
              <w:t>Datum des Inkrafttretens</w:t>
            </w:r>
          </w:p>
        </w:tc>
      </w:tr>
      <w:tr w:rsidR="00750059">
        <w:trPr>
          <w:cantSplit/>
          <w:jc w:val="center"/>
        </w:trPr>
        <w:tc>
          <w:tcPr>
            <w:tcW w:w="2665" w:type="dxa"/>
          </w:tcPr>
          <w:p w:rsidR="00750059" w:rsidRDefault="00750059">
            <w:pPr>
              <w:spacing w:before="80" w:after="80"/>
              <w:jc w:val="left"/>
              <w:rPr>
                <w:szCs w:val="24"/>
              </w:rPr>
            </w:pPr>
            <w:r>
              <w:rPr>
                <w:sz w:val="18"/>
                <w:szCs w:val="24"/>
                <w:lang w:val="de-CH"/>
              </w:rPr>
              <w:t>Afrikanische Organisation für geistiges Eigentum</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10. Juni 2014</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10. Juli 2014</w:t>
            </w:r>
          </w:p>
        </w:tc>
      </w:tr>
      <w:tr w:rsidR="00750059">
        <w:trPr>
          <w:cantSplit/>
          <w:jc w:val="center"/>
        </w:trPr>
        <w:tc>
          <w:tcPr>
            <w:tcW w:w="2665" w:type="dxa"/>
          </w:tcPr>
          <w:p w:rsidR="00750059" w:rsidRDefault="00750059">
            <w:pPr>
              <w:spacing w:before="80" w:after="80"/>
              <w:jc w:val="left"/>
              <w:rPr>
                <w:szCs w:val="24"/>
              </w:rPr>
            </w:pPr>
            <w:r>
              <w:rPr>
                <w:sz w:val="18"/>
                <w:szCs w:val="24"/>
                <w:lang w:val="de-CH"/>
              </w:rPr>
              <w:t>Albanien</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15. September 2005</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15. Oktober 2005</w:t>
            </w:r>
          </w:p>
        </w:tc>
      </w:tr>
      <w:tr w:rsidR="00750059">
        <w:trPr>
          <w:cantSplit/>
          <w:jc w:val="center"/>
        </w:trPr>
        <w:tc>
          <w:tcPr>
            <w:tcW w:w="2665" w:type="dxa"/>
          </w:tcPr>
          <w:p w:rsidR="00750059" w:rsidRDefault="00750059">
            <w:pPr>
              <w:spacing w:before="80" w:after="80"/>
              <w:jc w:val="left"/>
              <w:rPr>
                <w:szCs w:val="24"/>
              </w:rPr>
            </w:pPr>
            <w:r>
              <w:rPr>
                <w:sz w:val="18"/>
                <w:szCs w:val="24"/>
                <w:lang w:val="de-CH"/>
              </w:rPr>
              <w:t>Argentinien</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25. November 1994</w:t>
            </w:r>
            <w:r>
              <w:rPr>
                <w:sz w:val="18"/>
                <w:szCs w:val="24"/>
                <w:lang w:val="de-CH"/>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25. Dezember 1994</w:t>
            </w:r>
            <w:r>
              <w:rPr>
                <w:sz w:val="18"/>
                <w:szCs w:val="24"/>
                <w:lang w:val="de-CH"/>
              </w:rPr>
              <w:br/>
              <w:t>-</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Aserbaidschan</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9. November 2004</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9. Dezember 2004</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Australien</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1. Februar 1989</w:t>
            </w:r>
            <w:r w:rsidRPr="003A0A71">
              <w:rPr>
                <w:rFonts w:cs="Arial"/>
                <w:sz w:val="18"/>
                <w:szCs w:val="18"/>
                <w:lang w:val="de-CH"/>
              </w:rPr>
              <w:br/>
              <w:t>20. Dezember 1999</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1. März 1989</w:t>
            </w:r>
            <w:r>
              <w:rPr>
                <w:sz w:val="18"/>
                <w:szCs w:val="24"/>
                <w:lang w:val="de-CH"/>
              </w:rPr>
              <w:br/>
              <w:t>20. Januar 2000</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Belarus</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5. Dezember 2002</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5. Januar 2003</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Belgien</w:t>
            </w:r>
          </w:p>
        </w:tc>
        <w:tc>
          <w:tcPr>
            <w:tcW w:w="2381" w:type="dxa"/>
          </w:tcPr>
          <w:p w:rsidR="00750059" w:rsidRPr="003A0A71" w:rsidRDefault="00750059">
            <w:pPr>
              <w:spacing w:before="80" w:after="80"/>
              <w:jc w:val="left"/>
              <w:rPr>
                <w:rFonts w:cs="Arial"/>
                <w:sz w:val="18"/>
                <w:szCs w:val="18"/>
              </w:rPr>
            </w:pPr>
            <w:r w:rsidRPr="003A0A71">
              <w:rPr>
                <w:rFonts w:cs="Arial"/>
                <w:sz w:val="18"/>
                <w:szCs w:val="18"/>
                <w:lang w:val="de-CH"/>
              </w:rPr>
              <w:t>2. Dezember 1961</w:t>
            </w:r>
            <w:r w:rsidRPr="003A0A71">
              <w:rPr>
                <w:rFonts w:cs="Arial"/>
                <w:sz w:val="18"/>
                <w:szCs w:val="18"/>
                <w:lang w:val="de-CH"/>
              </w:rPr>
              <w:br/>
              <w:t>10. November 1972</w:t>
            </w:r>
            <w:r w:rsidRPr="003A0A71">
              <w:rPr>
                <w:rFonts w:cs="Arial"/>
                <w:sz w:val="18"/>
                <w:szCs w:val="18"/>
                <w:lang w:val="de-CH"/>
              </w:rPr>
              <w:br/>
              <w:t>23. Oktober 1978</w:t>
            </w:r>
            <w:r w:rsidRPr="003A0A71">
              <w:rPr>
                <w:rFonts w:cs="Arial"/>
                <w:sz w:val="18"/>
                <w:szCs w:val="18"/>
                <w:lang w:val="de-CH"/>
              </w:rPr>
              <w:br/>
              <w:t>19. März 1991</w:t>
            </w:r>
          </w:p>
        </w:tc>
        <w:tc>
          <w:tcPr>
            <w:tcW w:w="2268" w:type="dxa"/>
          </w:tcPr>
          <w:p w:rsidR="00750059" w:rsidRPr="003A0A71" w:rsidRDefault="00750059" w:rsidP="00D40B9B">
            <w:pPr>
              <w:spacing w:before="80" w:after="80"/>
              <w:jc w:val="left"/>
              <w:rPr>
                <w:rFonts w:cs="Arial"/>
                <w:sz w:val="18"/>
                <w:szCs w:val="18"/>
              </w:rPr>
            </w:pPr>
            <w:r w:rsidRPr="003A0A71">
              <w:rPr>
                <w:rFonts w:cs="Arial"/>
                <w:sz w:val="18"/>
                <w:szCs w:val="18"/>
                <w:lang w:val="de-CH"/>
              </w:rPr>
              <w:t>5. November 1976</w:t>
            </w:r>
            <w:r w:rsidRPr="003A0A71">
              <w:rPr>
                <w:rFonts w:cs="Arial"/>
                <w:sz w:val="18"/>
                <w:szCs w:val="18"/>
                <w:lang w:val="de-CH"/>
              </w:rPr>
              <w:br/>
              <w:t>5. November 1976</w:t>
            </w:r>
            <w:r w:rsidRPr="003A0A71">
              <w:rPr>
                <w:rFonts w:cs="Arial"/>
                <w:sz w:val="18"/>
                <w:szCs w:val="18"/>
                <w:lang w:val="de-CH"/>
              </w:rPr>
              <w:br/>
              <w:t>-</w:t>
            </w:r>
            <w:r w:rsidRPr="003A0A71">
              <w:rPr>
                <w:rFonts w:cs="Arial"/>
                <w:sz w:val="18"/>
                <w:szCs w:val="18"/>
                <w:lang w:val="de-CH"/>
              </w:rPr>
              <w:br/>
              <w:t>-</w:t>
            </w:r>
          </w:p>
        </w:tc>
        <w:tc>
          <w:tcPr>
            <w:tcW w:w="2268" w:type="dxa"/>
          </w:tcPr>
          <w:p w:rsidR="00750059" w:rsidRDefault="00750059">
            <w:pPr>
              <w:spacing w:before="80" w:after="80"/>
              <w:jc w:val="left"/>
              <w:rPr>
                <w:szCs w:val="24"/>
              </w:rPr>
            </w:pPr>
            <w:r>
              <w:rPr>
                <w:sz w:val="18"/>
                <w:szCs w:val="24"/>
                <w:lang w:val="de-CH"/>
              </w:rPr>
              <w:t>5. Dezember 1976</w:t>
            </w:r>
            <w:r>
              <w:rPr>
                <w:sz w:val="18"/>
                <w:szCs w:val="24"/>
                <w:lang w:val="de-CH"/>
              </w:rPr>
              <w:br/>
              <w:t>11. Februar 1977</w:t>
            </w:r>
            <w:r>
              <w:rPr>
                <w:sz w:val="18"/>
                <w:szCs w:val="24"/>
                <w:lang w:val="de-CH"/>
              </w:rPr>
              <w:br/>
              <w:t>-</w:t>
            </w:r>
            <w:r>
              <w:rPr>
                <w:sz w:val="18"/>
                <w:szCs w:val="24"/>
                <w:lang w:val="de-CH"/>
              </w:rPr>
              <w:br/>
              <w:t>-</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Bolivien (Plurinationaler Staat)</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21. April 1999</w:t>
            </w:r>
            <w:r w:rsidRPr="003A0A71">
              <w:rPr>
                <w:rFonts w:cs="Arial"/>
                <w:sz w:val="18"/>
                <w:szCs w:val="18"/>
                <w:lang w:val="de-CH"/>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21. Mai 1999</w:t>
            </w:r>
            <w:r>
              <w:rPr>
                <w:sz w:val="18"/>
                <w:szCs w:val="24"/>
                <w:lang w:val="de-CH"/>
              </w:rPr>
              <w:br/>
              <w:t>-</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Brasilien</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23. April 1999</w:t>
            </w:r>
            <w:r w:rsidRPr="003A0A71">
              <w:rPr>
                <w:rFonts w:cs="Arial"/>
                <w:sz w:val="18"/>
                <w:szCs w:val="18"/>
                <w:lang w:val="de-CH"/>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23. Mai 1999</w:t>
            </w:r>
            <w:r>
              <w:rPr>
                <w:sz w:val="18"/>
                <w:szCs w:val="24"/>
                <w:lang w:val="de-CH"/>
              </w:rPr>
              <w:br/>
              <w:t>-</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Bulgarien</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24. März 1998</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24. April 1998</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Chile</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5. Dezember 1995</w:t>
            </w:r>
            <w:r w:rsidRPr="003A0A71">
              <w:rPr>
                <w:rFonts w:cs="Arial"/>
                <w:sz w:val="18"/>
                <w:szCs w:val="18"/>
                <w:lang w:val="de-CH"/>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5. Januar 1996</w:t>
            </w:r>
            <w:r>
              <w:rPr>
                <w:sz w:val="18"/>
                <w:szCs w:val="24"/>
                <w:lang w:val="de-CH"/>
              </w:rPr>
              <w:br/>
              <w:t>-</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China</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23. März 1999</w:t>
            </w:r>
            <w:r w:rsidRPr="003A0A71">
              <w:rPr>
                <w:rFonts w:cs="Arial"/>
                <w:sz w:val="18"/>
                <w:szCs w:val="18"/>
                <w:lang w:val="de-CH"/>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23. April 1999</w:t>
            </w:r>
            <w:r>
              <w:rPr>
                <w:sz w:val="18"/>
                <w:szCs w:val="24"/>
                <w:lang w:val="de-CH"/>
              </w:rPr>
              <w:br/>
              <w:t>-</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Costa Rica</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12. Dezember 2008</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12. Januar 2009</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Dänemark</w:t>
            </w:r>
          </w:p>
        </w:tc>
        <w:tc>
          <w:tcPr>
            <w:tcW w:w="2381" w:type="dxa"/>
          </w:tcPr>
          <w:p w:rsidR="00750059" w:rsidRPr="003A0A71" w:rsidRDefault="00750059">
            <w:pPr>
              <w:spacing w:before="80" w:after="80"/>
              <w:jc w:val="left"/>
              <w:rPr>
                <w:rFonts w:cs="Arial"/>
                <w:sz w:val="18"/>
                <w:szCs w:val="18"/>
              </w:rPr>
            </w:pPr>
            <w:r w:rsidRPr="003A0A71">
              <w:rPr>
                <w:rFonts w:cs="Arial"/>
                <w:sz w:val="18"/>
                <w:szCs w:val="18"/>
                <w:lang w:val="de-CH"/>
              </w:rPr>
              <w:t>26. November 1962</w:t>
            </w:r>
            <w:r w:rsidRPr="003A0A71">
              <w:rPr>
                <w:rFonts w:cs="Arial"/>
                <w:sz w:val="18"/>
                <w:szCs w:val="18"/>
                <w:lang w:val="de-CH"/>
              </w:rPr>
              <w:br/>
              <w:t>10. November 1972</w:t>
            </w:r>
            <w:r w:rsidRPr="003A0A71">
              <w:rPr>
                <w:rFonts w:cs="Arial"/>
                <w:sz w:val="18"/>
                <w:szCs w:val="18"/>
                <w:lang w:val="de-CH"/>
              </w:rPr>
              <w:br/>
              <w:t>23. Oktober 1978</w:t>
            </w:r>
            <w:r w:rsidRPr="003A0A71">
              <w:rPr>
                <w:rFonts w:cs="Arial"/>
                <w:sz w:val="18"/>
                <w:szCs w:val="18"/>
                <w:lang w:val="de-CH"/>
              </w:rPr>
              <w:br/>
              <w:t>19. März 1991</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6. September 1968</w:t>
            </w:r>
            <w:r w:rsidRPr="003A0A71">
              <w:rPr>
                <w:rFonts w:cs="Arial"/>
                <w:sz w:val="18"/>
                <w:szCs w:val="18"/>
                <w:lang w:val="de-CH"/>
              </w:rPr>
              <w:br/>
              <w:t>8. Februar 1974</w:t>
            </w:r>
            <w:r w:rsidRPr="003A0A71">
              <w:rPr>
                <w:rFonts w:cs="Arial"/>
                <w:sz w:val="18"/>
                <w:szCs w:val="18"/>
                <w:lang w:val="de-CH"/>
              </w:rPr>
              <w:br/>
              <w:t>8. Oktober 1981</w:t>
            </w:r>
            <w:r w:rsidRPr="003A0A71">
              <w:rPr>
                <w:rFonts w:cs="Arial"/>
                <w:sz w:val="18"/>
                <w:szCs w:val="18"/>
                <w:lang w:val="de-CH"/>
              </w:rPr>
              <w:br/>
              <w:t>26. April 1996</w:t>
            </w:r>
          </w:p>
        </w:tc>
        <w:tc>
          <w:tcPr>
            <w:tcW w:w="2268" w:type="dxa"/>
          </w:tcPr>
          <w:p w:rsidR="00750059" w:rsidRDefault="00750059">
            <w:pPr>
              <w:spacing w:before="80" w:after="80"/>
              <w:jc w:val="left"/>
              <w:rPr>
                <w:szCs w:val="24"/>
              </w:rPr>
            </w:pPr>
            <w:r>
              <w:rPr>
                <w:sz w:val="18"/>
                <w:szCs w:val="24"/>
                <w:lang w:val="de-CH"/>
              </w:rPr>
              <w:t>6. Oktober 1968</w:t>
            </w:r>
            <w:r>
              <w:rPr>
                <w:sz w:val="18"/>
                <w:szCs w:val="24"/>
                <w:lang w:val="de-CH"/>
              </w:rPr>
              <w:br/>
              <w:t>11. Februar 1977</w:t>
            </w:r>
            <w:r>
              <w:rPr>
                <w:sz w:val="18"/>
                <w:szCs w:val="24"/>
                <w:lang w:val="de-CH"/>
              </w:rPr>
              <w:br/>
              <w:t>8. November1981</w:t>
            </w:r>
            <w:r>
              <w:rPr>
                <w:sz w:val="18"/>
                <w:szCs w:val="24"/>
                <w:lang w:val="de-CH"/>
              </w:rPr>
              <w:br/>
              <w:t>24. April 1998</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Deutschland</w:t>
            </w:r>
          </w:p>
        </w:tc>
        <w:tc>
          <w:tcPr>
            <w:tcW w:w="2381" w:type="dxa"/>
          </w:tcPr>
          <w:p w:rsidR="00750059" w:rsidRPr="003A0A71" w:rsidRDefault="00750059">
            <w:pPr>
              <w:spacing w:before="80" w:after="80"/>
              <w:jc w:val="left"/>
              <w:rPr>
                <w:rFonts w:cs="Arial"/>
                <w:sz w:val="18"/>
                <w:szCs w:val="18"/>
              </w:rPr>
            </w:pPr>
            <w:r w:rsidRPr="003A0A71">
              <w:rPr>
                <w:rFonts w:cs="Arial"/>
                <w:sz w:val="18"/>
                <w:szCs w:val="18"/>
                <w:lang w:val="de-CH"/>
              </w:rPr>
              <w:t>2. Dezember 1961</w:t>
            </w:r>
            <w:r w:rsidRPr="003A0A71">
              <w:rPr>
                <w:rFonts w:cs="Arial"/>
                <w:sz w:val="18"/>
                <w:szCs w:val="18"/>
                <w:lang w:val="de-CH"/>
              </w:rPr>
              <w:br/>
              <w:t>10. November 1972</w:t>
            </w:r>
            <w:r w:rsidRPr="003A0A71">
              <w:rPr>
                <w:rFonts w:cs="Arial"/>
                <w:sz w:val="18"/>
                <w:szCs w:val="18"/>
                <w:lang w:val="de-CH"/>
              </w:rPr>
              <w:br/>
              <w:t>23. Oktober 1978</w:t>
            </w:r>
            <w:r w:rsidRPr="003A0A71">
              <w:rPr>
                <w:rFonts w:cs="Arial"/>
                <w:sz w:val="18"/>
                <w:szCs w:val="18"/>
                <w:lang w:val="de-CH"/>
              </w:rPr>
              <w:br/>
              <w:t>19. März 1991</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11. Juli 1968</w:t>
            </w:r>
            <w:r w:rsidRPr="003A0A71">
              <w:rPr>
                <w:rFonts w:cs="Arial"/>
                <w:sz w:val="18"/>
                <w:szCs w:val="18"/>
                <w:lang w:val="de-CH"/>
              </w:rPr>
              <w:br/>
              <w:t>23. Juli 1976</w:t>
            </w:r>
            <w:r w:rsidRPr="003A0A71">
              <w:rPr>
                <w:rFonts w:cs="Arial"/>
                <w:sz w:val="18"/>
                <w:szCs w:val="18"/>
                <w:lang w:val="de-CH"/>
              </w:rPr>
              <w:br/>
              <w:t>12. März 1986</w:t>
            </w:r>
            <w:r w:rsidRPr="003A0A71">
              <w:rPr>
                <w:rFonts w:cs="Arial"/>
                <w:sz w:val="18"/>
                <w:szCs w:val="18"/>
                <w:lang w:val="de-CH"/>
              </w:rPr>
              <w:br/>
              <w:t>25. Juni 1998</w:t>
            </w:r>
          </w:p>
        </w:tc>
        <w:tc>
          <w:tcPr>
            <w:tcW w:w="2268" w:type="dxa"/>
          </w:tcPr>
          <w:p w:rsidR="00750059" w:rsidRDefault="00750059">
            <w:pPr>
              <w:spacing w:before="80" w:after="80"/>
              <w:jc w:val="left"/>
              <w:rPr>
                <w:szCs w:val="24"/>
              </w:rPr>
            </w:pPr>
            <w:r>
              <w:rPr>
                <w:sz w:val="18"/>
                <w:szCs w:val="24"/>
                <w:lang w:val="de-CH"/>
              </w:rPr>
              <w:t>10. August 1968</w:t>
            </w:r>
            <w:r>
              <w:rPr>
                <w:sz w:val="18"/>
                <w:szCs w:val="24"/>
                <w:lang w:val="de-CH"/>
              </w:rPr>
              <w:br/>
              <w:t>11. Februar 1977</w:t>
            </w:r>
            <w:r>
              <w:rPr>
                <w:sz w:val="18"/>
                <w:szCs w:val="24"/>
                <w:lang w:val="de-CH"/>
              </w:rPr>
              <w:br/>
              <w:t>12. April 1986</w:t>
            </w:r>
            <w:r>
              <w:rPr>
                <w:sz w:val="18"/>
                <w:szCs w:val="24"/>
                <w:lang w:val="de-CH"/>
              </w:rPr>
              <w:br/>
              <w:t>25. Juli 1998</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Dominikanische Republik</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16. Mai 2007</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16. Juni 2007</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Ecuador</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8. Juli 1997</w:t>
            </w:r>
            <w:r w:rsidRPr="003A0A71">
              <w:rPr>
                <w:rFonts w:cs="Arial"/>
                <w:sz w:val="18"/>
                <w:szCs w:val="18"/>
                <w:lang w:val="de-CH"/>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8. August 1997</w:t>
            </w:r>
            <w:r>
              <w:rPr>
                <w:sz w:val="18"/>
                <w:szCs w:val="24"/>
                <w:lang w:val="de-CH"/>
              </w:rPr>
              <w:br/>
              <w:t>-</w:t>
            </w:r>
          </w:p>
        </w:tc>
      </w:tr>
      <w:tr w:rsidR="00750059">
        <w:trPr>
          <w:cantSplit/>
          <w:jc w:val="center"/>
        </w:trPr>
        <w:tc>
          <w:tcPr>
            <w:tcW w:w="2665" w:type="dxa"/>
          </w:tcPr>
          <w:p w:rsidR="00750059" w:rsidRDefault="00750059">
            <w:pPr>
              <w:spacing w:before="80" w:after="80"/>
              <w:jc w:val="left"/>
              <w:rPr>
                <w:szCs w:val="24"/>
              </w:rPr>
            </w:pPr>
            <w:r>
              <w:rPr>
                <w:sz w:val="18"/>
                <w:szCs w:val="24"/>
                <w:lang w:val="de-CH"/>
              </w:rPr>
              <w:t>Ehemalige Jugoslawische Republik Mazedonien</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4. April 2011</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4. Mai 2011</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Estland</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24. August 2000</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24. September 2000</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Europäische Union</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29. Juni 2005</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29. Juli 2005</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Finnland</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16. März 1993</w:t>
            </w:r>
            <w:r w:rsidRPr="003A0A71">
              <w:rPr>
                <w:rFonts w:cs="Arial"/>
                <w:sz w:val="18"/>
                <w:szCs w:val="18"/>
                <w:lang w:val="de-CH"/>
              </w:rPr>
              <w:br/>
              <w:t>20. Juni 2001</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16. April 1993</w:t>
            </w:r>
            <w:r>
              <w:rPr>
                <w:sz w:val="18"/>
                <w:szCs w:val="24"/>
                <w:lang w:val="de-CH"/>
              </w:rPr>
              <w:br/>
              <w:t>20. Juli 2001</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Frankreich</w:t>
            </w:r>
          </w:p>
        </w:tc>
        <w:tc>
          <w:tcPr>
            <w:tcW w:w="2381" w:type="dxa"/>
          </w:tcPr>
          <w:p w:rsidR="00750059" w:rsidRPr="003A0A71" w:rsidRDefault="00750059">
            <w:pPr>
              <w:spacing w:before="80" w:after="80"/>
              <w:jc w:val="left"/>
              <w:rPr>
                <w:rFonts w:cs="Arial"/>
                <w:sz w:val="18"/>
                <w:szCs w:val="18"/>
              </w:rPr>
            </w:pPr>
            <w:r w:rsidRPr="003A0A71">
              <w:rPr>
                <w:rFonts w:cs="Arial"/>
                <w:sz w:val="18"/>
                <w:szCs w:val="18"/>
                <w:lang w:val="de-CH"/>
              </w:rPr>
              <w:t>2. Dezember 1961</w:t>
            </w:r>
            <w:r w:rsidRPr="003A0A71">
              <w:rPr>
                <w:rFonts w:cs="Arial"/>
                <w:sz w:val="18"/>
                <w:szCs w:val="18"/>
                <w:lang w:val="de-CH"/>
              </w:rPr>
              <w:br/>
              <w:t>10. November 1972</w:t>
            </w:r>
            <w:r w:rsidRPr="003A0A71">
              <w:rPr>
                <w:rFonts w:cs="Arial"/>
                <w:sz w:val="18"/>
                <w:szCs w:val="18"/>
                <w:lang w:val="de-CH"/>
              </w:rPr>
              <w:br/>
              <w:t>23. Oktober 1978</w:t>
            </w:r>
            <w:r w:rsidRPr="003A0A71">
              <w:rPr>
                <w:rFonts w:cs="Arial"/>
                <w:sz w:val="18"/>
                <w:szCs w:val="18"/>
                <w:lang w:val="de-CH"/>
              </w:rPr>
              <w:br/>
              <w:t>19. März 1991</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3. September 1971</w:t>
            </w:r>
            <w:r w:rsidRPr="003A0A71">
              <w:rPr>
                <w:rFonts w:cs="Arial"/>
                <w:sz w:val="18"/>
                <w:szCs w:val="18"/>
                <w:lang w:val="de-CH"/>
              </w:rPr>
              <w:br/>
              <w:t>22. Januar 1975</w:t>
            </w:r>
            <w:r w:rsidRPr="003A0A71">
              <w:rPr>
                <w:rFonts w:cs="Arial"/>
                <w:sz w:val="18"/>
                <w:szCs w:val="18"/>
                <w:lang w:val="de-CH"/>
              </w:rPr>
              <w:br/>
              <w:t>17. Februar 1983</w:t>
            </w:r>
            <w:r w:rsidRPr="003A0A71">
              <w:rPr>
                <w:rFonts w:cs="Arial"/>
                <w:sz w:val="18"/>
                <w:szCs w:val="18"/>
                <w:lang w:val="de-CH"/>
              </w:rPr>
              <w:br/>
              <w:t>27. April 2012</w:t>
            </w:r>
          </w:p>
        </w:tc>
        <w:tc>
          <w:tcPr>
            <w:tcW w:w="2268" w:type="dxa"/>
          </w:tcPr>
          <w:p w:rsidR="00750059" w:rsidRDefault="00750059">
            <w:pPr>
              <w:spacing w:before="80" w:after="80"/>
              <w:jc w:val="left"/>
              <w:rPr>
                <w:szCs w:val="24"/>
              </w:rPr>
            </w:pPr>
            <w:r>
              <w:rPr>
                <w:sz w:val="18"/>
                <w:szCs w:val="24"/>
                <w:lang w:val="de-CH"/>
              </w:rPr>
              <w:t>3. Oktober 1971</w:t>
            </w:r>
            <w:r>
              <w:rPr>
                <w:sz w:val="18"/>
                <w:szCs w:val="24"/>
                <w:lang w:val="de-CH"/>
              </w:rPr>
              <w:br/>
              <w:t>11. Februar 1977</w:t>
            </w:r>
            <w:r>
              <w:rPr>
                <w:sz w:val="18"/>
                <w:szCs w:val="24"/>
                <w:lang w:val="de-CH"/>
              </w:rPr>
              <w:br/>
              <w:t>17. März 1983</w:t>
            </w:r>
            <w:r>
              <w:rPr>
                <w:sz w:val="18"/>
                <w:szCs w:val="24"/>
                <w:lang w:val="de-CH"/>
              </w:rPr>
              <w:br/>
              <w:t>27. Mai 2012</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Georgien</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29. Oktober 2008</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29. November 2008</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Irland</w:t>
            </w:r>
          </w:p>
        </w:tc>
        <w:tc>
          <w:tcPr>
            <w:tcW w:w="2381"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27. September 1979</w:t>
            </w:r>
            <w:r w:rsidRPr="003A0A71">
              <w:rPr>
                <w:rFonts w:cs="Arial"/>
                <w:sz w:val="18"/>
                <w:szCs w:val="18"/>
                <w:lang w:val="de-CH"/>
              </w:rPr>
              <w:br/>
              <w:t>21. Februar 1992</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19. Mai 1981</w:t>
            </w:r>
            <w:r w:rsidRPr="003A0A71">
              <w:rPr>
                <w:rFonts w:cs="Arial"/>
                <w:sz w:val="18"/>
                <w:szCs w:val="18"/>
                <w:lang w:val="de-CH"/>
              </w:rPr>
              <w:br/>
              <w:t>8. Dezember 2011</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8. November 1981</w:t>
            </w:r>
            <w:r>
              <w:rPr>
                <w:sz w:val="18"/>
                <w:szCs w:val="24"/>
                <w:lang w:val="de-CH"/>
              </w:rPr>
              <w:br/>
              <w:t>8. Januar 2012</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Island</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3. April 2006</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3. Mai 2006</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Israel</w:t>
            </w:r>
          </w:p>
        </w:tc>
        <w:tc>
          <w:tcPr>
            <w:tcW w:w="2381"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23. Oktober 1991</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12. November 1979</w:t>
            </w:r>
            <w:r w:rsidRPr="003A0A71">
              <w:rPr>
                <w:rFonts w:cs="Arial"/>
                <w:sz w:val="18"/>
                <w:szCs w:val="18"/>
                <w:lang w:val="de-CH"/>
              </w:rPr>
              <w:br/>
              <w:t>12. November 1979</w:t>
            </w:r>
            <w:r w:rsidRPr="003A0A71">
              <w:rPr>
                <w:rFonts w:cs="Arial"/>
                <w:sz w:val="18"/>
                <w:szCs w:val="18"/>
                <w:lang w:val="de-CH"/>
              </w:rPr>
              <w:br/>
              <w:t>12. April 1984</w:t>
            </w:r>
            <w:r w:rsidRPr="003A0A71">
              <w:rPr>
                <w:rFonts w:cs="Arial"/>
                <w:sz w:val="18"/>
                <w:szCs w:val="18"/>
                <w:lang w:val="de-CH"/>
              </w:rPr>
              <w:br/>
              <w:t>3. Juni 1996</w:t>
            </w:r>
          </w:p>
        </w:tc>
        <w:tc>
          <w:tcPr>
            <w:tcW w:w="2268" w:type="dxa"/>
          </w:tcPr>
          <w:p w:rsidR="00750059" w:rsidRDefault="00750059">
            <w:pPr>
              <w:spacing w:before="80" w:after="80"/>
              <w:jc w:val="left"/>
              <w:rPr>
                <w:szCs w:val="24"/>
              </w:rPr>
            </w:pPr>
            <w:r>
              <w:rPr>
                <w:sz w:val="18"/>
                <w:szCs w:val="24"/>
                <w:lang w:val="de-CH"/>
              </w:rPr>
              <w:t>12. Dezember 1979</w:t>
            </w:r>
            <w:r>
              <w:rPr>
                <w:sz w:val="18"/>
                <w:szCs w:val="24"/>
                <w:lang w:val="de-CH"/>
              </w:rPr>
              <w:br/>
              <w:t>12. Dezember 1979</w:t>
            </w:r>
            <w:r>
              <w:rPr>
                <w:sz w:val="18"/>
                <w:szCs w:val="24"/>
                <w:lang w:val="de-CH"/>
              </w:rPr>
              <w:br/>
              <w:t>12. Mai 1984</w:t>
            </w:r>
            <w:r>
              <w:rPr>
                <w:sz w:val="18"/>
                <w:szCs w:val="24"/>
                <w:lang w:val="de-CH"/>
              </w:rPr>
              <w:br/>
              <w:t>24. April 1998</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Italien</w:t>
            </w:r>
          </w:p>
        </w:tc>
        <w:tc>
          <w:tcPr>
            <w:tcW w:w="2381" w:type="dxa"/>
          </w:tcPr>
          <w:p w:rsidR="00750059" w:rsidRPr="003A0A71" w:rsidRDefault="00750059">
            <w:pPr>
              <w:spacing w:before="80" w:after="80"/>
              <w:jc w:val="left"/>
              <w:rPr>
                <w:rFonts w:cs="Arial"/>
                <w:sz w:val="18"/>
                <w:szCs w:val="18"/>
              </w:rPr>
            </w:pPr>
            <w:r w:rsidRPr="003A0A71">
              <w:rPr>
                <w:rFonts w:cs="Arial"/>
                <w:sz w:val="18"/>
                <w:szCs w:val="18"/>
                <w:lang w:val="de-CH"/>
              </w:rPr>
              <w:t>2. Dezember 1961</w:t>
            </w:r>
            <w:r w:rsidRPr="003A0A71">
              <w:rPr>
                <w:rFonts w:cs="Arial"/>
                <w:sz w:val="18"/>
                <w:szCs w:val="18"/>
                <w:lang w:val="de-CH"/>
              </w:rPr>
              <w:br/>
              <w:t>10. November 1972</w:t>
            </w:r>
            <w:r w:rsidRPr="003A0A71">
              <w:rPr>
                <w:rFonts w:cs="Arial"/>
                <w:sz w:val="18"/>
                <w:szCs w:val="18"/>
                <w:lang w:val="de-CH"/>
              </w:rPr>
              <w:br/>
              <w:t>23. Oktober 1978</w:t>
            </w:r>
            <w:r w:rsidRPr="003A0A71">
              <w:rPr>
                <w:rFonts w:cs="Arial"/>
                <w:sz w:val="18"/>
                <w:szCs w:val="18"/>
                <w:lang w:val="de-CH"/>
              </w:rPr>
              <w:br/>
              <w:t>19. März 1991</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1. Juni 1977</w:t>
            </w:r>
            <w:r w:rsidRPr="003A0A71">
              <w:rPr>
                <w:rFonts w:cs="Arial"/>
                <w:sz w:val="18"/>
                <w:szCs w:val="18"/>
                <w:lang w:val="de-CH"/>
              </w:rPr>
              <w:br/>
              <w:t>1. Juni 1977</w:t>
            </w:r>
            <w:r w:rsidRPr="003A0A71">
              <w:rPr>
                <w:rFonts w:cs="Arial"/>
                <w:sz w:val="18"/>
                <w:szCs w:val="18"/>
                <w:lang w:val="de-CH"/>
              </w:rPr>
              <w:br/>
              <w:t>28. April 1986</w:t>
            </w:r>
            <w:r w:rsidRPr="003A0A71">
              <w:rPr>
                <w:rFonts w:cs="Arial"/>
                <w:sz w:val="18"/>
                <w:szCs w:val="18"/>
                <w:lang w:val="de-CH"/>
              </w:rPr>
              <w:br/>
              <w:t>-</w:t>
            </w:r>
          </w:p>
        </w:tc>
        <w:tc>
          <w:tcPr>
            <w:tcW w:w="2268" w:type="dxa"/>
          </w:tcPr>
          <w:p w:rsidR="00750059" w:rsidRDefault="00750059">
            <w:pPr>
              <w:spacing w:before="80" w:after="80"/>
              <w:jc w:val="left"/>
              <w:rPr>
                <w:szCs w:val="24"/>
              </w:rPr>
            </w:pPr>
            <w:r>
              <w:rPr>
                <w:sz w:val="18"/>
                <w:szCs w:val="24"/>
                <w:lang w:val="de-CH"/>
              </w:rPr>
              <w:t>1. Juli 1977</w:t>
            </w:r>
            <w:r>
              <w:rPr>
                <w:sz w:val="18"/>
                <w:szCs w:val="24"/>
                <w:lang w:val="de-CH"/>
              </w:rPr>
              <w:br/>
              <w:t>1. Juli 1977</w:t>
            </w:r>
            <w:r>
              <w:rPr>
                <w:sz w:val="18"/>
                <w:szCs w:val="24"/>
                <w:lang w:val="de-CH"/>
              </w:rPr>
              <w:br/>
              <w:t>28. Mai 1986</w:t>
            </w:r>
            <w:r>
              <w:rPr>
                <w:sz w:val="18"/>
                <w:szCs w:val="24"/>
                <w:lang w:val="de-CH"/>
              </w:rPr>
              <w:br/>
              <w:t>-</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Japan</w:t>
            </w:r>
          </w:p>
        </w:tc>
        <w:tc>
          <w:tcPr>
            <w:tcW w:w="2381"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17. Oktober 1979</w:t>
            </w:r>
            <w:r w:rsidRPr="003A0A71">
              <w:rPr>
                <w:rFonts w:cs="Arial"/>
                <w:sz w:val="18"/>
                <w:szCs w:val="18"/>
                <w:lang w:val="de-CH"/>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3. August 1982</w:t>
            </w:r>
            <w:r w:rsidRPr="003A0A71">
              <w:rPr>
                <w:rFonts w:cs="Arial"/>
                <w:sz w:val="18"/>
                <w:szCs w:val="18"/>
                <w:lang w:val="de-CH"/>
              </w:rPr>
              <w:br/>
              <w:t>24. November 1998</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3. September 1982</w:t>
            </w:r>
            <w:r>
              <w:rPr>
                <w:sz w:val="18"/>
                <w:szCs w:val="24"/>
                <w:lang w:val="de-CH"/>
              </w:rPr>
              <w:br/>
              <w:t>24. Dezember 1998</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Jordanien</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24. September 2004</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24. Oktober 2004</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Kanada</w:t>
            </w:r>
          </w:p>
        </w:tc>
        <w:tc>
          <w:tcPr>
            <w:tcW w:w="2381"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31. Oktober 1979</w:t>
            </w:r>
            <w:r w:rsidRPr="003A0A71">
              <w:rPr>
                <w:rFonts w:cs="Arial"/>
                <w:sz w:val="18"/>
                <w:szCs w:val="18"/>
                <w:lang w:val="de-CH"/>
              </w:rPr>
              <w:br/>
              <w:t>9. März 1992</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4. Februar 1991</w:t>
            </w:r>
            <w:r w:rsidRPr="003A0A71">
              <w:rPr>
                <w:rFonts w:cs="Arial"/>
                <w:sz w:val="18"/>
                <w:szCs w:val="18"/>
                <w:lang w:val="de-CH"/>
              </w:rPr>
              <w:br/>
              <w:t>19. Juni 2015</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4. März 1991</w:t>
            </w:r>
            <w:r>
              <w:rPr>
                <w:sz w:val="18"/>
                <w:szCs w:val="24"/>
                <w:lang w:val="de-CH"/>
              </w:rPr>
              <w:br/>
              <w:t>19. Juli 2015</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Kenia</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13. April 1999</w:t>
            </w:r>
            <w:r w:rsidRPr="003A0A71">
              <w:rPr>
                <w:rFonts w:cs="Arial"/>
                <w:sz w:val="18"/>
                <w:szCs w:val="18"/>
                <w:lang w:val="de-CH"/>
              </w:rPr>
              <w:br/>
              <w:t>11. April 2016</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13. Mai 1999</w:t>
            </w:r>
            <w:r>
              <w:rPr>
                <w:sz w:val="18"/>
                <w:szCs w:val="24"/>
                <w:lang w:val="de-CH"/>
              </w:rPr>
              <w:br/>
              <w:t>11. Mai 2016</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Kirgisistan</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jc w:val="left"/>
              <w:rPr>
                <w:rFonts w:cs="Arial"/>
                <w:sz w:val="18"/>
                <w:szCs w:val="18"/>
                <w:lang w:val="de-DE"/>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26. Mai 2000</w:t>
            </w:r>
          </w:p>
          <w:p w:rsidR="00750059" w:rsidRPr="003A0A71" w:rsidRDefault="00750059">
            <w:pPr>
              <w:jc w:val="left"/>
              <w:rPr>
                <w:rFonts w:cs="Arial"/>
                <w:sz w:val="18"/>
                <w:szCs w:val="18"/>
                <w:lang w:val="de-DE"/>
              </w:rPr>
            </w:pP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26. Juni 2000</w:t>
            </w:r>
          </w:p>
        </w:tc>
      </w:tr>
      <w:tr w:rsidR="00750059">
        <w:trPr>
          <w:cantSplit/>
          <w:jc w:val="center"/>
        </w:trPr>
        <w:tc>
          <w:tcPr>
            <w:tcW w:w="2665" w:type="dxa"/>
          </w:tcPr>
          <w:p w:rsidR="00750059" w:rsidRPr="003A0A71" w:rsidRDefault="00750059">
            <w:pPr>
              <w:pStyle w:val="CommentText"/>
              <w:spacing w:before="80" w:after="80"/>
              <w:rPr>
                <w:rFonts w:ascii="Arial" w:eastAsia="Times New Roman" w:hAnsi="Arial" w:cs="Arial"/>
                <w:sz w:val="18"/>
                <w:szCs w:val="18"/>
              </w:rPr>
            </w:pPr>
            <w:r w:rsidRPr="003A0A71">
              <w:rPr>
                <w:rFonts w:ascii="Arial" w:eastAsia="Times New Roman" w:hAnsi="Arial" w:cs="Arial"/>
                <w:sz w:val="18"/>
                <w:szCs w:val="18"/>
                <w:lang w:val="de-CH"/>
              </w:rPr>
              <w:t>Kolumbien</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13. August 1996</w:t>
            </w:r>
            <w:r w:rsidRPr="003A0A71">
              <w:rPr>
                <w:rFonts w:cs="Arial"/>
                <w:sz w:val="18"/>
                <w:szCs w:val="18"/>
                <w:lang w:val="de-CH"/>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13. September 1996</w:t>
            </w:r>
            <w:r>
              <w:rPr>
                <w:sz w:val="18"/>
                <w:szCs w:val="24"/>
                <w:lang w:val="de-CH"/>
              </w:rPr>
              <w:br/>
              <w:t>-</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Kroatien</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1. August 2001</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1. September 2001</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Lettland</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30. Juli 2002</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30. August 2002</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Litauen</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10. November 2003</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10. Dezember 2003</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Marokko</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8. September 2006</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8. Oktober 2006</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Mexiko</w:t>
            </w:r>
          </w:p>
        </w:tc>
        <w:tc>
          <w:tcPr>
            <w:tcW w:w="2381"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25. Juli 1979</w:t>
            </w:r>
            <w:r w:rsidRPr="003A0A71">
              <w:rPr>
                <w:rFonts w:cs="Arial"/>
                <w:sz w:val="18"/>
                <w:szCs w:val="18"/>
                <w:lang w:val="de-CH"/>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9. Juli 1997</w:t>
            </w:r>
            <w:r w:rsidRPr="003A0A71">
              <w:rPr>
                <w:rFonts w:cs="Arial"/>
                <w:sz w:val="18"/>
                <w:szCs w:val="18"/>
                <w:lang w:val="de-CH"/>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9. August 1997</w:t>
            </w:r>
            <w:r>
              <w:rPr>
                <w:sz w:val="18"/>
                <w:szCs w:val="24"/>
                <w:lang w:val="de-CH"/>
              </w:rPr>
              <w:br/>
              <w:t>-</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Montenegro</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24. August 2015</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24. September 2015</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Neuseeland</w:t>
            </w:r>
          </w:p>
        </w:tc>
        <w:tc>
          <w:tcPr>
            <w:tcW w:w="2381"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25. Juli 1979</w:t>
            </w:r>
            <w:r w:rsidRPr="003A0A71">
              <w:rPr>
                <w:rFonts w:cs="Arial"/>
                <w:sz w:val="18"/>
                <w:szCs w:val="18"/>
                <w:lang w:val="de-CH"/>
              </w:rPr>
              <w:br/>
              <w:t>19. Dezember 1991</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3. November 1980</w:t>
            </w:r>
            <w:r w:rsidRPr="003A0A71">
              <w:rPr>
                <w:rFonts w:cs="Arial"/>
                <w:sz w:val="18"/>
                <w:szCs w:val="18"/>
                <w:lang w:val="de-CH"/>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8. November 1981</w:t>
            </w:r>
            <w:r>
              <w:rPr>
                <w:sz w:val="18"/>
                <w:szCs w:val="24"/>
                <w:lang w:val="de-CH"/>
              </w:rPr>
              <w:br/>
              <w:t>-</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Nicaragua</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- 6. August 2001</w:t>
            </w:r>
            <w:r w:rsidRPr="003A0A71">
              <w:rPr>
                <w:rFonts w:cs="Arial"/>
                <w:sz w:val="18"/>
                <w:szCs w:val="18"/>
                <w:lang w:val="de-CH"/>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6. September 2001</w:t>
            </w:r>
            <w:r>
              <w:rPr>
                <w:sz w:val="18"/>
                <w:szCs w:val="24"/>
                <w:lang w:val="de-CH"/>
              </w:rPr>
              <w:br/>
              <w:t>-</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Niederlande</w:t>
            </w:r>
          </w:p>
        </w:tc>
        <w:tc>
          <w:tcPr>
            <w:tcW w:w="2381" w:type="dxa"/>
          </w:tcPr>
          <w:p w:rsidR="00750059" w:rsidRPr="003A0A71" w:rsidRDefault="00750059">
            <w:pPr>
              <w:spacing w:before="80" w:after="80"/>
              <w:jc w:val="left"/>
              <w:rPr>
                <w:rFonts w:cs="Arial"/>
                <w:sz w:val="18"/>
                <w:szCs w:val="18"/>
              </w:rPr>
            </w:pPr>
            <w:r w:rsidRPr="003A0A71">
              <w:rPr>
                <w:rFonts w:cs="Arial"/>
                <w:sz w:val="18"/>
                <w:szCs w:val="18"/>
                <w:lang w:val="de-CH"/>
              </w:rPr>
              <w:t>2. Dezember 1961</w:t>
            </w:r>
            <w:r w:rsidRPr="003A0A71">
              <w:rPr>
                <w:rFonts w:cs="Arial"/>
                <w:sz w:val="18"/>
                <w:szCs w:val="18"/>
                <w:lang w:val="de-CH"/>
              </w:rPr>
              <w:br/>
              <w:t>10. November 1972</w:t>
            </w:r>
            <w:r w:rsidRPr="003A0A71">
              <w:rPr>
                <w:rFonts w:cs="Arial"/>
                <w:sz w:val="18"/>
                <w:szCs w:val="18"/>
                <w:lang w:val="de-CH"/>
              </w:rPr>
              <w:br/>
              <w:t>23. Oktober 1978</w:t>
            </w:r>
            <w:r w:rsidRPr="003A0A71">
              <w:rPr>
                <w:rFonts w:cs="Arial"/>
                <w:sz w:val="18"/>
                <w:szCs w:val="18"/>
                <w:lang w:val="de-CH"/>
              </w:rPr>
              <w:br/>
              <w:t>19. März 1991</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8. August 1967</w:t>
            </w:r>
            <w:r w:rsidRPr="003A0A71">
              <w:rPr>
                <w:rFonts w:cs="Arial"/>
                <w:sz w:val="18"/>
                <w:szCs w:val="18"/>
                <w:lang w:val="de-CH"/>
              </w:rPr>
              <w:br/>
              <w:t>12. Januar 1977</w:t>
            </w:r>
            <w:r w:rsidRPr="003A0A71">
              <w:rPr>
                <w:rFonts w:cs="Arial"/>
                <w:sz w:val="18"/>
                <w:szCs w:val="18"/>
                <w:lang w:val="de-CH"/>
              </w:rPr>
              <w:br/>
              <w:t>2. August 1984</w:t>
            </w:r>
            <w:r w:rsidRPr="003A0A71">
              <w:rPr>
                <w:rFonts w:cs="Arial"/>
                <w:sz w:val="18"/>
                <w:szCs w:val="18"/>
                <w:lang w:val="de-CH"/>
              </w:rPr>
              <w:br/>
              <w:t>14. Oktober 1996</w:t>
            </w:r>
          </w:p>
        </w:tc>
        <w:tc>
          <w:tcPr>
            <w:tcW w:w="2268" w:type="dxa"/>
          </w:tcPr>
          <w:p w:rsidR="00750059" w:rsidRDefault="00750059">
            <w:pPr>
              <w:spacing w:before="80" w:after="80"/>
              <w:jc w:val="left"/>
              <w:rPr>
                <w:szCs w:val="24"/>
              </w:rPr>
            </w:pPr>
            <w:r>
              <w:rPr>
                <w:sz w:val="18"/>
                <w:szCs w:val="24"/>
                <w:lang w:val="de-CH"/>
              </w:rPr>
              <w:t>10. August 1968</w:t>
            </w:r>
            <w:r>
              <w:rPr>
                <w:sz w:val="18"/>
                <w:szCs w:val="24"/>
                <w:lang w:val="de-CH"/>
              </w:rPr>
              <w:br/>
              <w:t>11. Februar 1977</w:t>
            </w:r>
            <w:r>
              <w:rPr>
                <w:sz w:val="18"/>
                <w:szCs w:val="24"/>
                <w:lang w:val="de-CH"/>
              </w:rPr>
              <w:br/>
              <w:t>2. September 1984</w:t>
            </w:r>
            <w:r>
              <w:rPr>
                <w:sz w:val="18"/>
                <w:szCs w:val="24"/>
                <w:lang w:val="de-CH"/>
              </w:rPr>
              <w:br/>
              <w:t>2. April 1998</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Norwegen</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13. August 1993</w:t>
            </w:r>
            <w:r w:rsidRPr="003A0A71">
              <w:rPr>
                <w:rFonts w:cs="Arial"/>
                <w:sz w:val="18"/>
                <w:szCs w:val="18"/>
                <w:lang w:val="de-CH"/>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13. September 1993</w:t>
            </w:r>
            <w:r>
              <w:rPr>
                <w:sz w:val="18"/>
                <w:szCs w:val="24"/>
                <w:lang w:val="de-CH"/>
              </w:rPr>
              <w:br/>
              <w:t>-</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Oman</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22. Oktober 2009</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22. November 2009</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Österreich</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14. Juni 1994</w:t>
            </w:r>
            <w:r w:rsidRPr="003A0A71">
              <w:rPr>
                <w:rFonts w:cs="Arial"/>
                <w:sz w:val="18"/>
                <w:szCs w:val="18"/>
                <w:lang w:val="de-CH"/>
              </w:rPr>
              <w:br/>
              <w:t>1. Juni 2004</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14. Juli 1994</w:t>
            </w:r>
            <w:r>
              <w:rPr>
                <w:sz w:val="18"/>
                <w:szCs w:val="24"/>
                <w:lang w:val="de-CH"/>
              </w:rPr>
              <w:br/>
              <w:t>1. Juli 2004</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Panama</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23. April 1999</w:t>
            </w:r>
            <w:r w:rsidRPr="003A0A71">
              <w:rPr>
                <w:rFonts w:cs="Arial"/>
                <w:sz w:val="18"/>
                <w:szCs w:val="18"/>
                <w:lang w:val="de-CH"/>
              </w:rPr>
              <w:br/>
              <w:t>22. Oktober 2012</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23. Mai 1999</w:t>
            </w:r>
            <w:r>
              <w:rPr>
                <w:sz w:val="18"/>
                <w:szCs w:val="24"/>
                <w:lang w:val="de-CH"/>
              </w:rPr>
              <w:br/>
              <w:t>22. November 2012</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Paraguay</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8. Januar 1997</w:t>
            </w:r>
            <w:r w:rsidRPr="003A0A71">
              <w:rPr>
                <w:rFonts w:cs="Arial"/>
                <w:sz w:val="18"/>
                <w:szCs w:val="18"/>
                <w:lang w:val="de-CH"/>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8. Februar 1997</w:t>
            </w:r>
            <w:r>
              <w:rPr>
                <w:sz w:val="18"/>
                <w:szCs w:val="24"/>
                <w:lang w:val="de-CH"/>
              </w:rPr>
              <w:br/>
              <w:t>-</w:t>
            </w:r>
          </w:p>
        </w:tc>
      </w:tr>
      <w:tr w:rsidR="00750059">
        <w:trPr>
          <w:cantSplit/>
          <w:jc w:val="center"/>
        </w:trPr>
        <w:tc>
          <w:tcPr>
            <w:tcW w:w="2665" w:type="dxa"/>
          </w:tcPr>
          <w:p w:rsidR="00750059" w:rsidRDefault="00750059">
            <w:pPr>
              <w:spacing w:before="80" w:after="80"/>
              <w:jc w:val="left"/>
              <w:rPr>
                <w:szCs w:val="24"/>
              </w:rPr>
            </w:pPr>
            <w:r>
              <w:rPr>
                <w:sz w:val="18"/>
                <w:szCs w:val="24"/>
                <w:lang w:val="de-CH"/>
              </w:rPr>
              <w:t>Peru</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8. Juli 2011</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8. August 2011</w:t>
            </w:r>
          </w:p>
        </w:tc>
      </w:tr>
      <w:tr w:rsidR="00750059">
        <w:trPr>
          <w:cantSplit/>
          <w:jc w:val="center"/>
        </w:trPr>
        <w:tc>
          <w:tcPr>
            <w:tcW w:w="2665" w:type="dxa"/>
          </w:tcPr>
          <w:p w:rsidR="00750059" w:rsidRDefault="00750059">
            <w:pPr>
              <w:spacing w:before="80" w:after="80"/>
              <w:jc w:val="left"/>
              <w:rPr>
                <w:szCs w:val="24"/>
              </w:rPr>
            </w:pPr>
            <w:r>
              <w:rPr>
                <w:sz w:val="18"/>
                <w:szCs w:val="24"/>
                <w:lang w:val="de-CH"/>
              </w:rPr>
              <w:t>Polen</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11. Oktober 1989</w:t>
            </w:r>
            <w:r>
              <w:rPr>
                <w:sz w:val="18"/>
                <w:szCs w:val="24"/>
                <w:lang w:val="de-CH"/>
              </w:rPr>
              <w:br/>
              <w:t>15. Juli 2003</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11. November 1989</w:t>
            </w:r>
            <w:r>
              <w:rPr>
                <w:sz w:val="18"/>
                <w:szCs w:val="24"/>
                <w:lang w:val="de-CH"/>
              </w:rPr>
              <w:br/>
              <w:t>15. August 2003</w:t>
            </w:r>
          </w:p>
        </w:tc>
      </w:tr>
      <w:tr w:rsidR="00750059">
        <w:trPr>
          <w:cantSplit/>
          <w:jc w:val="center"/>
        </w:trPr>
        <w:tc>
          <w:tcPr>
            <w:tcW w:w="2665" w:type="dxa"/>
          </w:tcPr>
          <w:p w:rsidR="00750059" w:rsidRDefault="00750059">
            <w:pPr>
              <w:spacing w:before="80" w:after="80"/>
              <w:jc w:val="left"/>
              <w:rPr>
                <w:szCs w:val="24"/>
              </w:rPr>
            </w:pPr>
            <w:r>
              <w:rPr>
                <w:sz w:val="18"/>
                <w:szCs w:val="24"/>
                <w:lang w:val="de-CH"/>
              </w:rPr>
              <w:t>Portugal</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14. September 1995</w:t>
            </w:r>
            <w:r>
              <w:rPr>
                <w:sz w:val="18"/>
                <w:szCs w:val="24"/>
                <w:lang w:val="de-CH"/>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14. Oktober 1995</w:t>
            </w:r>
            <w:r>
              <w:rPr>
                <w:sz w:val="18"/>
                <w:szCs w:val="24"/>
                <w:lang w:val="de-CH"/>
              </w:rPr>
              <w:br/>
              <w:t>-</w:t>
            </w:r>
          </w:p>
        </w:tc>
      </w:tr>
      <w:tr w:rsidR="00750059">
        <w:trPr>
          <w:cantSplit/>
          <w:jc w:val="center"/>
        </w:trPr>
        <w:tc>
          <w:tcPr>
            <w:tcW w:w="2665" w:type="dxa"/>
          </w:tcPr>
          <w:p w:rsidR="00750059" w:rsidRDefault="00750059">
            <w:pPr>
              <w:spacing w:before="80" w:after="80"/>
              <w:jc w:val="left"/>
              <w:rPr>
                <w:szCs w:val="24"/>
              </w:rPr>
            </w:pPr>
            <w:r>
              <w:rPr>
                <w:sz w:val="18"/>
                <w:szCs w:val="24"/>
                <w:lang w:val="de-CH"/>
              </w:rPr>
              <w:t>Republik Korea</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7. Dezember 2001</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7. Januar 2002</w:t>
            </w:r>
          </w:p>
        </w:tc>
      </w:tr>
      <w:tr w:rsidR="00750059">
        <w:trPr>
          <w:cantSplit/>
          <w:jc w:val="center"/>
        </w:trPr>
        <w:tc>
          <w:tcPr>
            <w:tcW w:w="2665" w:type="dxa"/>
          </w:tcPr>
          <w:p w:rsidR="00750059" w:rsidRDefault="00750059">
            <w:pPr>
              <w:spacing w:before="80" w:after="80"/>
              <w:jc w:val="left"/>
              <w:rPr>
                <w:szCs w:val="24"/>
              </w:rPr>
            </w:pPr>
            <w:r>
              <w:rPr>
                <w:sz w:val="18"/>
                <w:szCs w:val="24"/>
                <w:lang w:val="de-CH"/>
              </w:rPr>
              <w:t>Republik Moldau</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28. September 1998</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28. Oktober 1998</w:t>
            </w:r>
          </w:p>
        </w:tc>
      </w:tr>
      <w:tr w:rsidR="00750059">
        <w:trPr>
          <w:cantSplit/>
          <w:jc w:val="center"/>
        </w:trPr>
        <w:tc>
          <w:tcPr>
            <w:tcW w:w="2665" w:type="dxa"/>
          </w:tcPr>
          <w:p w:rsidR="00750059" w:rsidRDefault="00750059">
            <w:pPr>
              <w:spacing w:before="80" w:after="80"/>
              <w:jc w:val="left"/>
              <w:rPr>
                <w:szCs w:val="24"/>
              </w:rPr>
            </w:pPr>
            <w:r>
              <w:rPr>
                <w:sz w:val="18"/>
                <w:szCs w:val="24"/>
                <w:lang w:val="de-CH"/>
              </w:rPr>
              <w:t>Rumänien</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16. Februar 2001</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16. März 2001</w:t>
            </w:r>
          </w:p>
        </w:tc>
      </w:tr>
      <w:tr w:rsidR="00750059">
        <w:trPr>
          <w:cantSplit/>
          <w:jc w:val="center"/>
        </w:trPr>
        <w:tc>
          <w:tcPr>
            <w:tcW w:w="2665" w:type="dxa"/>
          </w:tcPr>
          <w:p w:rsidR="00750059" w:rsidRDefault="00750059">
            <w:pPr>
              <w:spacing w:before="80" w:after="80"/>
              <w:jc w:val="left"/>
              <w:rPr>
                <w:szCs w:val="24"/>
              </w:rPr>
            </w:pPr>
            <w:r>
              <w:rPr>
                <w:kern w:val="2"/>
                <w:sz w:val="18"/>
                <w:szCs w:val="24"/>
                <w:lang w:val="de-CH"/>
              </w:rPr>
              <w:t>Russische Föderation</w:t>
            </w:r>
          </w:p>
        </w:tc>
        <w:tc>
          <w:tcPr>
            <w:tcW w:w="2381" w:type="dxa"/>
          </w:tcPr>
          <w:p w:rsidR="00750059" w:rsidRDefault="00750059">
            <w:pPr>
              <w:spacing w:before="80" w:after="80"/>
              <w:jc w:val="left"/>
              <w:rPr>
                <w:sz w:val="18"/>
                <w:szCs w:val="24"/>
                <w:lang w:val="de-DE"/>
              </w:rPr>
            </w:pPr>
            <w:r>
              <w:rPr>
                <w:kern w:val="2"/>
                <w:sz w:val="18"/>
                <w:szCs w:val="24"/>
                <w:lang w:val="de-DE"/>
              </w:rPr>
              <w:t>-</w:t>
            </w:r>
            <w:r>
              <w:rPr>
                <w:kern w:val="2"/>
                <w:sz w:val="18"/>
                <w:szCs w:val="24"/>
                <w:lang w:val="de-DE"/>
              </w:rPr>
              <w:br/>
              <w:t>-</w:t>
            </w:r>
            <w:r>
              <w:rPr>
                <w:kern w:val="2"/>
                <w:sz w:val="18"/>
                <w:szCs w:val="24"/>
                <w:lang w:val="de-DE"/>
              </w:rPr>
              <w:br/>
              <w:t>-</w:t>
            </w:r>
            <w:r>
              <w:rPr>
                <w:kern w:val="2"/>
                <w:sz w:val="18"/>
                <w:szCs w:val="24"/>
                <w:lang w:val="de-DE"/>
              </w:rPr>
              <w:br/>
              <w:t>-</w:t>
            </w:r>
          </w:p>
        </w:tc>
        <w:tc>
          <w:tcPr>
            <w:tcW w:w="2268" w:type="dxa"/>
          </w:tcPr>
          <w:p w:rsidR="00750059" w:rsidRDefault="00750059">
            <w:pPr>
              <w:spacing w:before="80" w:after="80"/>
              <w:jc w:val="left"/>
              <w:rPr>
                <w:szCs w:val="24"/>
              </w:rPr>
            </w:pPr>
            <w:r>
              <w:rPr>
                <w:kern w:val="2"/>
                <w:sz w:val="18"/>
                <w:szCs w:val="24"/>
                <w:lang w:val="de-CH"/>
              </w:rPr>
              <w:t>-</w:t>
            </w:r>
            <w:r>
              <w:rPr>
                <w:kern w:val="2"/>
                <w:sz w:val="18"/>
                <w:szCs w:val="24"/>
                <w:lang w:val="de-CH"/>
              </w:rPr>
              <w:br/>
              <w:t>-</w:t>
            </w:r>
            <w:r>
              <w:rPr>
                <w:kern w:val="2"/>
                <w:sz w:val="18"/>
                <w:szCs w:val="24"/>
                <w:lang w:val="de-CH"/>
              </w:rPr>
              <w:br/>
              <w:t>-</w:t>
            </w:r>
            <w:r>
              <w:rPr>
                <w:kern w:val="2"/>
                <w:sz w:val="18"/>
                <w:szCs w:val="24"/>
                <w:lang w:val="de-CH"/>
              </w:rPr>
              <w:br/>
              <w:t>24. März 1998</w:t>
            </w:r>
          </w:p>
        </w:tc>
        <w:tc>
          <w:tcPr>
            <w:tcW w:w="2268" w:type="dxa"/>
          </w:tcPr>
          <w:p w:rsidR="00750059" w:rsidRDefault="00750059">
            <w:pPr>
              <w:spacing w:before="80" w:after="80"/>
              <w:jc w:val="left"/>
              <w:rPr>
                <w:szCs w:val="24"/>
              </w:rPr>
            </w:pPr>
            <w:r>
              <w:rPr>
                <w:kern w:val="2"/>
                <w:sz w:val="18"/>
                <w:szCs w:val="24"/>
                <w:lang w:val="de-CH"/>
              </w:rPr>
              <w:t>-</w:t>
            </w:r>
            <w:r>
              <w:rPr>
                <w:kern w:val="2"/>
                <w:sz w:val="18"/>
                <w:szCs w:val="24"/>
                <w:lang w:val="de-CH"/>
              </w:rPr>
              <w:br/>
              <w:t>-</w:t>
            </w:r>
            <w:r>
              <w:rPr>
                <w:kern w:val="2"/>
                <w:sz w:val="18"/>
                <w:szCs w:val="24"/>
                <w:lang w:val="de-CH"/>
              </w:rPr>
              <w:br/>
              <w:t>-</w:t>
            </w:r>
            <w:r>
              <w:rPr>
                <w:kern w:val="2"/>
                <w:sz w:val="18"/>
                <w:szCs w:val="24"/>
                <w:lang w:val="de-CH"/>
              </w:rPr>
              <w:br/>
              <w:t>24. April 1998</w:t>
            </w:r>
          </w:p>
        </w:tc>
      </w:tr>
      <w:tr w:rsidR="00750059">
        <w:trPr>
          <w:cantSplit/>
          <w:jc w:val="center"/>
        </w:trPr>
        <w:tc>
          <w:tcPr>
            <w:tcW w:w="2665" w:type="dxa"/>
          </w:tcPr>
          <w:p w:rsidR="00750059" w:rsidRDefault="00750059">
            <w:pPr>
              <w:spacing w:before="80" w:after="80"/>
              <w:jc w:val="left"/>
              <w:rPr>
                <w:szCs w:val="24"/>
              </w:rPr>
            </w:pPr>
            <w:r>
              <w:rPr>
                <w:sz w:val="18"/>
                <w:szCs w:val="24"/>
                <w:lang w:val="de-CH"/>
              </w:rPr>
              <w:t>Schweden</w:t>
            </w:r>
          </w:p>
        </w:tc>
        <w:tc>
          <w:tcPr>
            <w:tcW w:w="2381" w:type="dxa"/>
          </w:tcPr>
          <w:p w:rsidR="00750059" w:rsidRDefault="00750059">
            <w:pPr>
              <w:spacing w:before="80" w:after="80"/>
              <w:jc w:val="left"/>
              <w:rPr>
                <w:szCs w:val="24"/>
              </w:rPr>
            </w:pPr>
            <w:r>
              <w:rPr>
                <w:sz w:val="18"/>
                <w:szCs w:val="24"/>
                <w:lang w:val="de-CH"/>
              </w:rPr>
              <w:t>-</w:t>
            </w:r>
            <w:r>
              <w:rPr>
                <w:sz w:val="18"/>
                <w:szCs w:val="24"/>
                <w:lang w:val="de-CH"/>
              </w:rPr>
              <w:br/>
              <w:t>11. Januar 1973</w:t>
            </w:r>
            <w:r>
              <w:rPr>
                <w:sz w:val="18"/>
                <w:szCs w:val="24"/>
                <w:lang w:val="de-CH"/>
              </w:rPr>
              <w:br/>
              <w:t>6. Dezember 1978</w:t>
            </w:r>
            <w:r>
              <w:rPr>
                <w:sz w:val="18"/>
                <w:szCs w:val="24"/>
                <w:lang w:val="de-CH"/>
              </w:rPr>
              <w:br/>
              <w:t>17. Dezember 1991</w:t>
            </w:r>
          </w:p>
        </w:tc>
        <w:tc>
          <w:tcPr>
            <w:tcW w:w="2268" w:type="dxa"/>
          </w:tcPr>
          <w:p w:rsidR="00750059" w:rsidRDefault="00750059">
            <w:pPr>
              <w:spacing w:before="80" w:after="80"/>
              <w:jc w:val="left"/>
              <w:rPr>
                <w:szCs w:val="24"/>
              </w:rPr>
            </w:pPr>
            <w:r>
              <w:rPr>
                <w:sz w:val="18"/>
                <w:szCs w:val="24"/>
                <w:lang w:val="de-CH"/>
              </w:rPr>
              <w:t>17. November 1971</w:t>
            </w:r>
            <w:r>
              <w:rPr>
                <w:sz w:val="18"/>
                <w:szCs w:val="24"/>
                <w:lang w:val="de-CH"/>
              </w:rPr>
              <w:br/>
              <w:t>11. Januar 1973</w:t>
            </w:r>
            <w:r>
              <w:rPr>
                <w:sz w:val="18"/>
                <w:szCs w:val="24"/>
                <w:lang w:val="de-CH"/>
              </w:rPr>
              <w:br/>
              <w:t>1. Dezember 1982</w:t>
            </w:r>
            <w:r>
              <w:rPr>
                <w:sz w:val="18"/>
                <w:szCs w:val="24"/>
                <w:lang w:val="de-CH"/>
              </w:rPr>
              <w:br/>
              <w:t>18. Dezember 1997</w:t>
            </w:r>
          </w:p>
        </w:tc>
        <w:tc>
          <w:tcPr>
            <w:tcW w:w="2268" w:type="dxa"/>
          </w:tcPr>
          <w:p w:rsidR="00750059" w:rsidRDefault="00750059">
            <w:pPr>
              <w:spacing w:before="80" w:after="80"/>
              <w:jc w:val="left"/>
              <w:rPr>
                <w:szCs w:val="24"/>
              </w:rPr>
            </w:pPr>
            <w:r>
              <w:rPr>
                <w:sz w:val="18"/>
                <w:szCs w:val="24"/>
                <w:lang w:val="de-CH"/>
              </w:rPr>
              <w:t>17. Dezember 1971</w:t>
            </w:r>
            <w:r>
              <w:rPr>
                <w:sz w:val="18"/>
                <w:szCs w:val="24"/>
                <w:lang w:val="de-CH"/>
              </w:rPr>
              <w:br/>
              <w:t>11. Februar 1977</w:t>
            </w:r>
            <w:r>
              <w:rPr>
                <w:sz w:val="18"/>
                <w:szCs w:val="24"/>
                <w:lang w:val="de-CH"/>
              </w:rPr>
              <w:br/>
              <w:t>1. Januar 1983</w:t>
            </w:r>
            <w:r>
              <w:rPr>
                <w:sz w:val="18"/>
                <w:szCs w:val="24"/>
                <w:lang w:val="de-CH"/>
              </w:rPr>
              <w:br/>
              <w:t>24. April 1998</w:t>
            </w:r>
          </w:p>
        </w:tc>
      </w:tr>
      <w:tr w:rsidR="00750059">
        <w:trPr>
          <w:cantSplit/>
          <w:jc w:val="center"/>
        </w:trPr>
        <w:tc>
          <w:tcPr>
            <w:tcW w:w="2665" w:type="dxa"/>
          </w:tcPr>
          <w:p w:rsidR="00750059" w:rsidRDefault="00750059">
            <w:pPr>
              <w:spacing w:before="80" w:after="80"/>
              <w:jc w:val="left"/>
              <w:rPr>
                <w:szCs w:val="24"/>
              </w:rPr>
            </w:pPr>
            <w:r>
              <w:rPr>
                <w:sz w:val="18"/>
                <w:szCs w:val="24"/>
                <w:lang w:val="de-CH"/>
              </w:rPr>
              <w:t>Schweiz</w:t>
            </w:r>
          </w:p>
        </w:tc>
        <w:tc>
          <w:tcPr>
            <w:tcW w:w="2381" w:type="dxa"/>
          </w:tcPr>
          <w:p w:rsidR="00750059" w:rsidRDefault="00750059">
            <w:pPr>
              <w:spacing w:before="80" w:after="80"/>
              <w:jc w:val="left"/>
              <w:rPr>
                <w:szCs w:val="24"/>
              </w:rPr>
            </w:pPr>
            <w:r>
              <w:rPr>
                <w:sz w:val="18"/>
                <w:szCs w:val="24"/>
                <w:lang w:val="de-CH"/>
              </w:rPr>
              <w:t>30. November 1962</w:t>
            </w:r>
            <w:r>
              <w:rPr>
                <w:sz w:val="18"/>
                <w:szCs w:val="24"/>
                <w:lang w:val="de-CH"/>
              </w:rPr>
              <w:br/>
              <w:t>10. November 1972</w:t>
            </w:r>
            <w:r>
              <w:rPr>
                <w:sz w:val="18"/>
                <w:szCs w:val="24"/>
                <w:lang w:val="de-CH"/>
              </w:rPr>
              <w:br/>
              <w:t>23. Oktober 1978</w:t>
            </w:r>
            <w:r>
              <w:rPr>
                <w:sz w:val="18"/>
                <w:szCs w:val="24"/>
                <w:lang w:val="de-CH"/>
              </w:rPr>
              <w:br/>
              <w:t>19. März 1991</w:t>
            </w:r>
          </w:p>
        </w:tc>
        <w:tc>
          <w:tcPr>
            <w:tcW w:w="2268" w:type="dxa"/>
          </w:tcPr>
          <w:p w:rsidR="00750059" w:rsidRDefault="00750059">
            <w:pPr>
              <w:spacing w:before="80" w:after="80"/>
              <w:jc w:val="left"/>
              <w:rPr>
                <w:szCs w:val="24"/>
              </w:rPr>
            </w:pPr>
            <w:r>
              <w:rPr>
                <w:sz w:val="18"/>
                <w:szCs w:val="24"/>
                <w:lang w:val="de-CH"/>
              </w:rPr>
              <w:t>10. Juni 1977</w:t>
            </w:r>
            <w:r>
              <w:rPr>
                <w:sz w:val="18"/>
                <w:szCs w:val="24"/>
                <w:lang w:val="de-CH"/>
              </w:rPr>
              <w:br/>
              <w:t>10. Juni 1977</w:t>
            </w:r>
            <w:r>
              <w:rPr>
                <w:sz w:val="18"/>
                <w:szCs w:val="24"/>
                <w:lang w:val="de-CH"/>
              </w:rPr>
              <w:br/>
              <w:t>17. Juni 1981</w:t>
            </w:r>
            <w:r>
              <w:rPr>
                <w:sz w:val="18"/>
                <w:szCs w:val="24"/>
                <w:lang w:val="de-CH"/>
              </w:rPr>
              <w:br/>
              <w:t>1. August 2008</w:t>
            </w:r>
          </w:p>
        </w:tc>
        <w:tc>
          <w:tcPr>
            <w:tcW w:w="2268" w:type="dxa"/>
          </w:tcPr>
          <w:p w:rsidR="00750059" w:rsidRDefault="00750059">
            <w:pPr>
              <w:spacing w:before="80" w:after="80"/>
              <w:jc w:val="left"/>
              <w:rPr>
                <w:szCs w:val="24"/>
              </w:rPr>
            </w:pPr>
            <w:r>
              <w:rPr>
                <w:sz w:val="18"/>
                <w:szCs w:val="24"/>
                <w:lang w:val="de-CH"/>
              </w:rPr>
              <w:t>10. Juli 1977</w:t>
            </w:r>
            <w:r>
              <w:rPr>
                <w:sz w:val="18"/>
                <w:szCs w:val="24"/>
                <w:lang w:val="de-CH"/>
              </w:rPr>
              <w:br/>
              <w:t>10. Juli 1977</w:t>
            </w:r>
            <w:r>
              <w:rPr>
                <w:sz w:val="18"/>
                <w:szCs w:val="24"/>
                <w:lang w:val="de-CH"/>
              </w:rPr>
              <w:br/>
              <w:t>8. November 1981</w:t>
            </w:r>
            <w:r>
              <w:rPr>
                <w:sz w:val="18"/>
                <w:szCs w:val="24"/>
                <w:lang w:val="de-CH"/>
              </w:rPr>
              <w:br/>
              <w:t>1. September 2008</w:t>
            </w:r>
          </w:p>
        </w:tc>
      </w:tr>
      <w:tr w:rsidR="00750059">
        <w:trPr>
          <w:cantSplit/>
          <w:jc w:val="center"/>
        </w:trPr>
        <w:tc>
          <w:tcPr>
            <w:tcW w:w="2665" w:type="dxa"/>
          </w:tcPr>
          <w:p w:rsidR="00750059" w:rsidRDefault="00750059">
            <w:pPr>
              <w:spacing w:before="80" w:after="80"/>
              <w:jc w:val="left"/>
              <w:rPr>
                <w:szCs w:val="24"/>
              </w:rPr>
            </w:pPr>
            <w:r>
              <w:rPr>
                <w:sz w:val="18"/>
                <w:szCs w:val="24"/>
                <w:lang w:val="de-CH"/>
              </w:rPr>
              <w:t>Serbien</w:t>
            </w:r>
          </w:p>
        </w:tc>
        <w:tc>
          <w:tcPr>
            <w:tcW w:w="2381" w:type="dxa"/>
          </w:tcPr>
          <w:p w:rsidR="00750059" w:rsidRDefault="00750059">
            <w:pPr>
              <w:spacing w:before="80" w:after="80"/>
              <w:jc w:val="left"/>
              <w:rPr>
                <w:sz w:val="18"/>
                <w:szCs w:val="24"/>
                <w:lang w:val="de-DE"/>
              </w:rPr>
            </w:pPr>
            <w:r>
              <w:rPr>
                <w:kern w:val="2"/>
                <w:sz w:val="18"/>
                <w:szCs w:val="24"/>
                <w:lang w:val="de-DE"/>
              </w:rPr>
              <w:t>-</w:t>
            </w:r>
            <w:r>
              <w:rPr>
                <w:kern w:val="2"/>
                <w:sz w:val="18"/>
                <w:szCs w:val="24"/>
                <w:lang w:val="de-DE"/>
              </w:rPr>
              <w:br/>
              <w:t>-</w:t>
            </w:r>
            <w:r>
              <w:rPr>
                <w:kern w:val="2"/>
                <w:sz w:val="18"/>
                <w:szCs w:val="24"/>
                <w:lang w:val="de-DE"/>
              </w:rPr>
              <w:br/>
              <w:t>-</w:t>
            </w:r>
            <w:r>
              <w:rPr>
                <w:kern w:val="2"/>
                <w:sz w:val="18"/>
                <w:szCs w:val="24"/>
                <w:lang w:val="de-DE"/>
              </w:rPr>
              <w:br/>
              <w:t>-</w:t>
            </w:r>
          </w:p>
        </w:tc>
        <w:tc>
          <w:tcPr>
            <w:tcW w:w="2268" w:type="dxa"/>
          </w:tcPr>
          <w:p w:rsidR="00750059" w:rsidRDefault="00750059">
            <w:pPr>
              <w:spacing w:before="80" w:after="80"/>
              <w:jc w:val="left"/>
              <w:rPr>
                <w:szCs w:val="24"/>
              </w:rPr>
            </w:pPr>
            <w:r>
              <w:rPr>
                <w:kern w:val="2"/>
                <w:sz w:val="18"/>
                <w:szCs w:val="24"/>
                <w:lang w:val="de-CH"/>
              </w:rPr>
              <w:t>-</w:t>
            </w:r>
            <w:r>
              <w:rPr>
                <w:kern w:val="2"/>
                <w:sz w:val="18"/>
                <w:szCs w:val="24"/>
                <w:lang w:val="de-CH"/>
              </w:rPr>
              <w:br/>
              <w:t>-</w:t>
            </w:r>
            <w:r>
              <w:rPr>
                <w:kern w:val="2"/>
                <w:sz w:val="18"/>
                <w:szCs w:val="24"/>
                <w:lang w:val="de-CH"/>
              </w:rPr>
              <w:br/>
              <w:t>-</w:t>
            </w:r>
            <w:r>
              <w:rPr>
                <w:kern w:val="2"/>
                <w:sz w:val="18"/>
                <w:szCs w:val="24"/>
                <w:lang w:val="de-CH"/>
              </w:rPr>
              <w:br/>
              <w:t>5. Dezember 2012</w:t>
            </w:r>
          </w:p>
        </w:tc>
        <w:tc>
          <w:tcPr>
            <w:tcW w:w="2268" w:type="dxa"/>
          </w:tcPr>
          <w:p w:rsidR="00750059" w:rsidRDefault="00750059">
            <w:pPr>
              <w:spacing w:before="80" w:after="80"/>
              <w:jc w:val="left"/>
              <w:rPr>
                <w:szCs w:val="24"/>
              </w:rPr>
            </w:pPr>
            <w:r>
              <w:rPr>
                <w:kern w:val="2"/>
                <w:sz w:val="18"/>
                <w:szCs w:val="24"/>
                <w:lang w:val="de-CH"/>
              </w:rPr>
              <w:t>-</w:t>
            </w:r>
            <w:r>
              <w:rPr>
                <w:kern w:val="2"/>
                <w:sz w:val="18"/>
                <w:szCs w:val="24"/>
                <w:lang w:val="de-CH"/>
              </w:rPr>
              <w:br/>
              <w:t>-</w:t>
            </w:r>
            <w:r>
              <w:rPr>
                <w:kern w:val="2"/>
                <w:sz w:val="18"/>
                <w:szCs w:val="24"/>
                <w:lang w:val="de-CH"/>
              </w:rPr>
              <w:br/>
              <w:t>-</w:t>
            </w:r>
            <w:r>
              <w:rPr>
                <w:kern w:val="2"/>
                <w:sz w:val="18"/>
                <w:szCs w:val="24"/>
                <w:lang w:val="de-CH"/>
              </w:rPr>
              <w:br/>
              <w:t>5. Januar 2013</w:t>
            </w:r>
          </w:p>
        </w:tc>
      </w:tr>
      <w:tr w:rsidR="00750059">
        <w:trPr>
          <w:cantSplit/>
          <w:jc w:val="center"/>
        </w:trPr>
        <w:tc>
          <w:tcPr>
            <w:tcW w:w="2665" w:type="dxa"/>
          </w:tcPr>
          <w:p w:rsidR="00750059" w:rsidRDefault="00750059">
            <w:pPr>
              <w:spacing w:before="80" w:after="80"/>
              <w:jc w:val="left"/>
              <w:rPr>
                <w:szCs w:val="24"/>
              </w:rPr>
            </w:pPr>
            <w:r>
              <w:rPr>
                <w:sz w:val="18"/>
                <w:szCs w:val="24"/>
                <w:lang w:val="de-CH"/>
              </w:rPr>
              <w:t>Singapur</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30. Juni 2004</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30. Juli 2004</w:t>
            </w:r>
          </w:p>
        </w:tc>
      </w:tr>
      <w:tr w:rsidR="00750059">
        <w:trPr>
          <w:cantSplit/>
          <w:jc w:val="center"/>
        </w:trPr>
        <w:tc>
          <w:tcPr>
            <w:tcW w:w="2665" w:type="dxa"/>
          </w:tcPr>
          <w:p w:rsidR="00750059" w:rsidRDefault="00750059">
            <w:pPr>
              <w:spacing w:before="80" w:after="80"/>
              <w:jc w:val="left"/>
              <w:rPr>
                <w:szCs w:val="24"/>
                <w:lang w:val="de-DE"/>
              </w:rPr>
            </w:pPr>
            <w:r>
              <w:rPr>
                <w:sz w:val="18"/>
                <w:szCs w:val="24"/>
                <w:lang w:val="de-CH"/>
              </w:rPr>
              <w:t>Slowakei</w:t>
            </w:r>
            <w:r>
              <w:rPr>
                <w:rStyle w:val="FootnoteReference"/>
                <w:sz w:val="18"/>
                <w:szCs w:val="24"/>
                <w:lang w:val="de-CH"/>
              </w:rPr>
              <w:footnoteReference w:customMarkFollows="1" w:id="3"/>
              <w:t>1</w:t>
            </w:r>
          </w:p>
          <w:p w:rsidR="00750059" w:rsidRDefault="00750059">
            <w:pPr>
              <w:jc w:val="left"/>
              <w:rPr>
                <w:szCs w:val="24"/>
                <w:lang w:val="de-DE"/>
              </w:rPr>
            </w:pP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12. Mai 2009</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1. Januar 1993</w:t>
            </w:r>
            <w:r>
              <w:rPr>
                <w:sz w:val="18"/>
                <w:szCs w:val="24"/>
                <w:lang w:val="de-CH"/>
              </w:rPr>
              <w:br/>
              <w:t>12. Juni 2009</w:t>
            </w:r>
          </w:p>
        </w:tc>
      </w:tr>
      <w:tr w:rsidR="00750059">
        <w:trPr>
          <w:cantSplit/>
          <w:jc w:val="center"/>
        </w:trPr>
        <w:tc>
          <w:tcPr>
            <w:tcW w:w="2665" w:type="dxa"/>
          </w:tcPr>
          <w:p w:rsidR="00750059" w:rsidRPr="003A0A71" w:rsidRDefault="00750059">
            <w:pPr>
              <w:spacing w:before="80" w:after="80"/>
              <w:jc w:val="left"/>
              <w:rPr>
                <w:rFonts w:cs="Arial"/>
                <w:szCs w:val="24"/>
              </w:rPr>
            </w:pPr>
            <w:r w:rsidRPr="003A0A71">
              <w:rPr>
                <w:rFonts w:cs="Arial"/>
                <w:sz w:val="18"/>
                <w:szCs w:val="24"/>
                <w:lang w:val="de-CH"/>
              </w:rPr>
              <w:t>Slowenien</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29. Juni 1999</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29. Juli 1999</w:t>
            </w:r>
          </w:p>
        </w:tc>
      </w:tr>
      <w:tr w:rsidR="00750059">
        <w:trPr>
          <w:cantSplit/>
          <w:jc w:val="center"/>
        </w:trPr>
        <w:tc>
          <w:tcPr>
            <w:tcW w:w="2665" w:type="dxa"/>
          </w:tcPr>
          <w:p w:rsidR="00750059" w:rsidRDefault="00750059">
            <w:pPr>
              <w:spacing w:before="80" w:after="80"/>
              <w:jc w:val="left"/>
              <w:rPr>
                <w:szCs w:val="24"/>
              </w:rPr>
            </w:pPr>
            <w:r>
              <w:br w:type="page"/>
            </w:r>
            <w:r>
              <w:rPr>
                <w:sz w:val="18"/>
                <w:szCs w:val="24"/>
                <w:lang w:val="de-CH"/>
              </w:rPr>
              <w:t>Spanien</w:t>
            </w:r>
          </w:p>
        </w:tc>
        <w:tc>
          <w:tcPr>
            <w:tcW w:w="2381"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19. März 1991</w:t>
            </w:r>
          </w:p>
        </w:tc>
        <w:tc>
          <w:tcPr>
            <w:tcW w:w="2268" w:type="dxa"/>
          </w:tcPr>
          <w:p w:rsidR="00750059" w:rsidRDefault="00750059">
            <w:pPr>
              <w:spacing w:before="80" w:after="80"/>
              <w:jc w:val="left"/>
              <w:rPr>
                <w:szCs w:val="24"/>
              </w:rPr>
            </w:pPr>
            <w:r>
              <w:rPr>
                <w:sz w:val="18"/>
                <w:szCs w:val="24"/>
                <w:lang w:val="de-CH"/>
              </w:rPr>
              <w:t>18. April 1980</w:t>
            </w:r>
            <w:r>
              <w:rPr>
                <w:sz w:val="18"/>
                <w:szCs w:val="24"/>
                <w:lang w:val="de-CH"/>
              </w:rPr>
              <w:br/>
              <w:t>18. April 1980</w:t>
            </w:r>
            <w:r>
              <w:rPr>
                <w:sz w:val="18"/>
                <w:szCs w:val="24"/>
                <w:lang w:val="de-CH"/>
              </w:rPr>
              <w:br/>
              <w:t>-</w:t>
            </w:r>
            <w:r>
              <w:rPr>
                <w:sz w:val="18"/>
                <w:szCs w:val="24"/>
                <w:lang w:val="de-CH"/>
              </w:rPr>
              <w:br/>
              <w:t>18. Juni 2007</w:t>
            </w:r>
          </w:p>
        </w:tc>
        <w:tc>
          <w:tcPr>
            <w:tcW w:w="2268" w:type="dxa"/>
          </w:tcPr>
          <w:p w:rsidR="00750059" w:rsidRDefault="00750059">
            <w:pPr>
              <w:spacing w:before="80" w:after="80"/>
              <w:jc w:val="left"/>
              <w:rPr>
                <w:szCs w:val="24"/>
              </w:rPr>
            </w:pPr>
            <w:r>
              <w:rPr>
                <w:sz w:val="18"/>
                <w:szCs w:val="24"/>
                <w:lang w:val="de-CH"/>
              </w:rPr>
              <w:t>18. Mai 1980</w:t>
            </w:r>
            <w:r>
              <w:rPr>
                <w:sz w:val="18"/>
                <w:szCs w:val="24"/>
                <w:lang w:val="de-CH"/>
              </w:rPr>
              <w:br/>
              <w:t>18. Mai 1980</w:t>
            </w:r>
            <w:r>
              <w:rPr>
                <w:sz w:val="18"/>
                <w:szCs w:val="24"/>
                <w:lang w:val="de-CH"/>
              </w:rPr>
              <w:br/>
              <w:t>-</w:t>
            </w:r>
            <w:r>
              <w:rPr>
                <w:sz w:val="18"/>
                <w:szCs w:val="24"/>
                <w:lang w:val="de-CH"/>
              </w:rPr>
              <w:br/>
              <w:t>18. Juli 2007</w:t>
            </w:r>
          </w:p>
        </w:tc>
      </w:tr>
      <w:tr w:rsidR="00750059">
        <w:trPr>
          <w:cantSplit/>
          <w:jc w:val="center"/>
        </w:trPr>
        <w:tc>
          <w:tcPr>
            <w:tcW w:w="2665" w:type="dxa"/>
          </w:tcPr>
          <w:p w:rsidR="00750059" w:rsidRPr="003A0A71" w:rsidRDefault="00750059">
            <w:pPr>
              <w:pStyle w:val="CommentText"/>
              <w:spacing w:before="80" w:after="80"/>
              <w:rPr>
                <w:rFonts w:ascii="Arial" w:eastAsia="Times New Roman" w:hAnsi="Arial" w:cs="Arial"/>
                <w:szCs w:val="24"/>
              </w:rPr>
            </w:pPr>
            <w:r w:rsidRPr="003A0A71">
              <w:rPr>
                <w:rFonts w:ascii="Arial" w:eastAsia="Times New Roman" w:hAnsi="Arial" w:cs="Arial"/>
                <w:sz w:val="18"/>
                <w:szCs w:val="24"/>
                <w:lang w:val="de-CH"/>
              </w:rPr>
              <w:t>Südafrika</w:t>
            </w:r>
          </w:p>
        </w:tc>
        <w:tc>
          <w:tcPr>
            <w:tcW w:w="2381" w:type="dxa"/>
          </w:tcPr>
          <w:p w:rsidR="00750059" w:rsidRDefault="00750059">
            <w:pPr>
              <w:keepNext/>
              <w:spacing w:before="80" w:after="80"/>
              <w:jc w:val="left"/>
              <w:rPr>
                <w:szCs w:val="24"/>
              </w:rPr>
            </w:pPr>
            <w:r>
              <w:rPr>
                <w:sz w:val="18"/>
                <w:szCs w:val="24"/>
                <w:lang w:val="de-CH"/>
              </w:rPr>
              <w:t>-</w:t>
            </w:r>
            <w:r>
              <w:rPr>
                <w:sz w:val="18"/>
                <w:szCs w:val="24"/>
                <w:lang w:val="de-CH"/>
              </w:rPr>
              <w:br/>
              <w:t>-</w:t>
            </w:r>
            <w:r>
              <w:rPr>
                <w:sz w:val="18"/>
                <w:szCs w:val="24"/>
                <w:lang w:val="de-CH"/>
              </w:rPr>
              <w:br/>
              <w:t>23. Oktober 1978</w:t>
            </w:r>
            <w:r>
              <w:rPr>
                <w:sz w:val="18"/>
                <w:szCs w:val="24"/>
                <w:lang w:val="de-CH"/>
              </w:rPr>
              <w:br/>
              <w:t>19. März 1991</w:t>
            </w:r>
          </w:p>
        </w:tc>
        <w:tc>
          <w:tcPr>
            <w:tcW w:w="2268" w:type="dxa"/>
          </w:tcPr>
          <w:p w:rsidR="00750059" w:rsidRDefault="00750059">
            <w:pPr>
              <w:keepNext/>
              <w:spacing w:before="80" w:after="80"/>
              <w:jc w:val="left"/>
              <w:rPr>
                <w:szCs w:val="24"/>
              </w:rPr>
            </w:pPr>
            <w:r>
              <w:rPr>
                <w:sz w:val="18"/>
                <w:szCs w:val="24"/>
                <w:lang w:val="de-CH"/>
              </w:rPr>
              <w:t>7. Oktober 1977</w:t>
            </w:r>
            <w:r>
              <w:rPr>
                <w:sz w:val="18"/>
                <w:szCs w:val="24"/>
                <w:lang w:val="de-CH"/>
              </w:rPr>
              <w:br/>
              <w:t>7. Oktober 1977</w:t>
            </w:r>
            <w:r>
              <w:rPr>
                <w:sz w:val="18"/>
                <w:szCs w:val="24"/>
                <w:lang w:val="de-CH"/>
              </w:rPr>
              <w:br/>
              <w:t>21. Juli 1981</w:t>
            </w:r>
            <w:r>
              <w:rPr>
                <w:sz w:val="18"/>
                <w:szCs w:val="24"/>
                <w:lang w:val="de-CH"/>
              </w:rPr>
              <w:br/>
              <w:t>-</w:t>
            </w:r>
          </w:p>
        </w:tc>
        <w:tc>
          <w:tcPr>
            <w:tcW w:w="2268" w:type="dxa"/>
          </w:tcPr>
          <w:p w:rsidR="00750059" w:rsidRDefault="00750059">
            <w:pPr>
              <w:keepNext/>
              <w:spacing w:before="80" w:after="80"/>
              <w:jc w:val="left"/>
              <w:rPr>
                <w:szCs w:val="24"/>
              </w:rPr>
            </w:pPr>
            <w:r>
              <w:rPr>
                <w:sz w:val="18"/>
                <w:szCs w:val="24"/>
                <w:lang w:val="de-CH"/>
              </w:rPr>
              <w:t>6. November 1977</w:t>
            </w:r>
            <w:r>
              <w:rPr>
                <w:sz w:val="18"/>
                <w:szCs w:val="24"/>
                <w:lang w:val="de-CH"/>
              </w:rPr>
              <w:br/>
              <w:t>6. November 1977</w:t>
            </w:r>
            <w:r>
              <w:rPr>
                <w:sz w:val="18"/>
                <w:szCs w:val="24"/>
                <w:lang w:val="de-CH"/>
              </w:rPr>
              <w:br/>
              <w:t>8. November 1981</w:t>
            </w:r>
            <w:r>
              <w:rPr>
                <w:sz w:val="18"/>
                <w:szCs w:val="24"/>
                <w:lang w:val="de-CH"/>
              </w:rPr>
              <w:br/>
              <w:t>-</w:t>
            </w:r>
          </w:p>
        </w:tc>
      </w:tr>
      <w:tr w:rsidR="00750059">
        <w:trPr>
          <w:cantSplit/>
          <w:jc w:val="center"/>
        </w:trPr>
        <w:tc>
          <w:tcPr>
            <w:tcW w:w="2665" w:type="dxa"/>
          </w:tcPr>
          <w:p w:rsidR="00750059" w:rsidRDefault="00750059">
            <w:pPr>
              <w:spacing w:before="80" w:after="80"/>
              <w:jc w:val="left"/>
              <w:rPr>
                <w:szCs w:val="24"/>
              </w:rPr>
            </w:pPr>
            <w:r>
              <w:rPr>
                <w:sz w:val="18"/>
                <w:szCs w:val="24"/>
                <w:lang w:val="de-CH"/>
              </w:rPr>
              <w:t>Trinidad und Tobago</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30. Dezember 1997</w:t>
            </w:r>
            <w:r>
              <w:rPr>
                <w:sz w:val="18"/>
                <w:szCs w:val="24"/>
                <w:lang w:val="de-CH"/>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30. Januar 1998</w:t>
            </w:r>
            <w:r>
              <w:rPr>
                <w:sz w:val="18"/>
                <w:szCs w:val="24"/>
                <w:lang w:val="de-CH"/>
              </w:rPr>
              <w:br/>
              <w:t>-</w:t>
            </w:r>
          </w:p>
        </w:tc>
      </w:tr>
      <w:tr w:rsidR="00750059">
        <w:trPr>
          <w:cantSplit/>
          <w:jc w:val="center"/>
        </w:trPr>
        <w:tc>
          <w:tcPr>
            <w:tcW w:w="2665" w:type="dxa"/>
          </w:tcPr>
          <w:p w:rsidR="00750059" w:rsidRPr="003A0A71" w:rsidRDefault="00750059" w:rsidP="00795AC5">
            <w:pPr>
              <w:keepNext/>
              <w:spacing w:before="80" w:after="80"/>
              <w:jc w:val="left"/>
              <w:rPr>
                <w:rFonts w:cs="Arial"/>
                <w:sz w:val="18"/>
                <w:szCs w:val="18"/>
                <w:lang w:val="de-DE"/>
              </w:rPr>
            </w:pPr>
            <w:r w:rsidRPr="003A0A71">
              <w:rPr>
                <w:rFonts w:cs="Arial"/>
                <w:sz w:val="18"/>
                <w:szCs w:val="18"/>
                <w:lang w:val="de-CH"/>
              </w:rPr>
              <w:t>Tschechische Republik</w:t>
            </w:r>
            <w:r w:rsidRPr="003A0A71">
              <w:rPr>
                <w:rStyle w:val="FootnoteReference"/>
                <w:rFonts w:cs="Arial"/>
                <w:sz w:val="18"/>
                <w:szCs w:val="18"/>
                <w:lang w:val="de-CH"/>
              </w:rPr>
              <w:footnoteReference w:id="4"/>
            </w:r>
            <w:r w:rsidRPr="003A0A71">
              <w:rPr>
                <w:rFonts w:cs="Arial"/>
                <w:sz w:val="18"/>
                <w:szCs w:val="18"/>
                <w:vertAlign w:val="superscript"/>
                <w:lang w:val="de-CH"/>
              </w:rPr>
              <w:t>/</w:t>
            </w:r>
          </w:p>
        </w:tc>
        <w:tc>
          <w:tcPr>
            <w:tcW w:w="2381" w:type="dxa"/>
          </w:tcPr>
          <w:p w:rsidR="00750059" w:rsidRPr="003A0A71" w:rsidRDefault="00750059">
            <w:pPr>
              <w:keepNext/>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keepNext/>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w:t>
            </w:r>
            <w:r w:rsidRPr="003A0A71">
              <w:rPr>
                <w:rFonts w:cs="Arial"/>
                <w:sz w:val="18"/>
                <w:szCs w:val="18"/>
                <w:lang w:val="de-CH"/>
              </w:rPr>
              <w:br/>
              <w:t>24. Oktober 2002</w:t>
            </w:r>
          </w:p>
        </w:tc>
        <w:tc>
          <w:tcPr>
            <w:tcW w:w="2268" w:type="dxa"/>
          </w:tcPr>
          <w:p w:rsidR="00750059" w:rsidRDefault="00750059">
            <w:pPr>
              <w:keepNext/>
              <w:spacing w:before="80" w:after="80"/>
              <w:jc w:val="left"/>
              <w:rPr>
                <w:szCs w:val="24"/>
              </w:rPr>
            </w:pPr>
            <w:r>
              <w:rPr>
                <w:sz w:val="18"/>
                <w:szCs w:val="24"/>
                <w:lang w:val="de-CH"/>
              </w:rPr>
              <w:t>-</w:t>
            </w:r>
            <w:r>
              <w:rPr>
                <w:sz w:val="18"/>
                <w:szCs w:val="24"/>
                <w:lang w:val="de-CH"/>
              </w:rPr>
              <w:br/>
              <w:t>-</w:t>
            </w:r>
            <w:r>
              <w:rPr>
                <w:sz w:val="18"/>
                <w:szCs w:val="24"/>
                <w:lang w:val="de-CH"/>
              </w:rPr>
              <w:br/>
              <w:t>1. Januar 1993</w:t>
            </w:r>
            <w:r>
              <w:rPr>
                <w:sz w:val="18"/>
                <w:szCs w:val="24"/>
                <w:lang w:val="de-CH"/>
              </w:rPr>
              <w:br/>
              <w:t>24. November 2002</w:t>
            </w:r>
          </w:p>
        </w:tc>
      </w:tr>
      <w:tr w:rsidR="00750059">
        <w:trPr>
          <w:cantSplit/>
          <w:jc w:val="center"/>
        </w:trPr>
        <w:tc>
          <w:tcPr>
            <w:tcW w:w="2665" w:type="dxa"/>
          </w:tcPr>
          <w:p w:rsidR="00750059" w:rsidRDefault="00750059">
            <w:pPr>
              <w:spacing w:before="80" w:after="80"/>
              <w:jc w:val="left"/>
              <w:rPr>
                <w:szCs w:val="24"/>
              </w:rPr>
            </w:pPr>
            <w:r>
              <w:rPr>
                <w:sz w:val="18"/>
                <w:szCs w:val="24"/>
                <w:lang w:val="de-CH"/>
              </w:rPr>
              <w:t>Tunesien</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31. Juli 2003</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31. August 2003</w:t>
            </w:r>
          </w:p>
        </w:tc>
      </w:tr>
      <w:tr w:rsidR="00750059">
        <w:trPr>
          <w:cantSplit/>
          <w:jc w:val="center"/>
        </w:trPr>
        <w:tc>
          <w:tcPr>
            <w:tcW w:w="2665" w:type="dxa"/>
          </w:tcPr>
          <w:p w:rsidR="00750059" w:rsidRDefault="00750059">
            <w:pPr>
              <w:spacing w:before="80" w:after="80"/>
              <w:jc w:val="left"/>
              <w:rPr>
                <w:szCs w:val="24"/>
              </w:rPr>
            </w:pPr>
            <w:r>
              <w:rPr>
                <w:sz w:val="18"/>
                <w:szCs w:val="24"/>
                <w:lang w:val="de-CH"/>
              </w:rPr>
              <w:t>Türkei</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18. Oktober 2007</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18. November 2007</w:t>
            </w:r>
          </w:p>
        </w:tc>
      </w:tr>
      <w:tr w:rsidR="00750059">
        <w:trPr>
          <w:cantSplit/>
          <w:jc w:val="center"/>
        </w:trPr>
        <w:tc>
          <w:tcPr>
            <w:tcW w:w="2665" w:type="dxa"/>
          </w:tcPr>
          <w:p w:rsidR="00750059" w:rsidRDefault="00750059">
            <w:pPr>
              <w:spacing w:before="80" w:after="80"/>
              <w:jc w:val="left"/>
              <w:rPr>
                <w:szCs w:val="24"/>
              </w:rPr>
            </w:pPr>
            <w:r>
              <w:rPr>
                <w:sz w:val="18"/>
                <w:szCs w:val="24"/>
                <w:lang w:val="de-CH"/>
              </w:rPr>
              <w:t>Ukraine</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3. Oktober 1995</w:t>
            </w:r>
            <w:r>
              <w:rPr>
                <w:sz w:val="18"/>
                <w:szCs w:val="24"/>
                <w:lang w:val="de-CH"/>
              </w:rPr>
              <w:br/>
              <w:t>19. Dezember 2006</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3. November 1995</w:t>
            </w:r>
            <w:r>
              <w:rPr>
                <w:sz w:val="18"/>
                <w:szCs w:val="24"/>
                <w:lang w:val="de-CH"/>
              </w:rPr>
              <w:br/>
              <w:t>19. Januar 2007</w:t>
            </w:r>
          </w:p>
        </w:tc>
      </w:tr>
      <w:tr w:rsidR="00750059">
        <w:trPr>
          <w:cantSplit/>
          <w:jc w:val="center"/>
        </w:trPr>
        <w:tc>
          <w:tcPr>
            <w:tcW w:w="2665" w:type="dxa"/>
          </w:tcPr>
          <w:p w:rsidR="00750059" w:rsidRPr="003A0A71" w:rsidRDefault="00750059">
            <w:pPr>
              <w:spacing w:before="80" w:after="80"/>
              <w:jc w:val="left"/>
              <w:rPr>
                <w:rFonts w:cs="Arial"/>
                <w:sz w:val="18"/>
                <w:szCs w:val="18"/>
              </w:rPr>
            </w:pPr>
            <w:r w:rsidRPr="003A0A71">
              <w:rPr>
                <w:rFonts w:cs="Arial"/>
                <w:sz w:val="18"/>
                <w:szCs w:val="18"/>
                <w:lang w:val="de-CH"/>
              </w:rPr>
              <w:t>Ungarn</w:t>
            </w:r>
          </w:p>
        </w:tc>
        <w:tc>
          <w:tcPr>
            <w:tcW w:w="2381" w:type="dxa"/>
          </w:tcPr>
          <w:p w:rsidR="00750059" w:rsidRPr="003A0A71" w:rsidRDefault="00750059">
            <w:pPr>
              <w:spacing w:before="80" w:after="80"/>
              <w:jc w:val="left"/>
              <w:rPr>
                <w:rFonts w:cs="Arial"/>
                <w:sz w:val="18"/>
                <w:szCs w:val="18"/>
                <w:lang w:val="de-DE"/>
              </w:rPr>
            </w:pPr>
            <w:r w:rsidRPr="003A0A71">
              <w:rPr>
                <w:rFonts w:cs="Arial"/>
                <w:sz w:val="18"/>
                <w:szCs w:val="18"/>
                <w:lang w:val="de-DE"/>
              </w:rPr>
              <w:t>-</w:t>
            </w:r>
            <w:r w:rsidRPr="003A0A71">
              <w:rPr>
                <w:rFonts w:cs="Arial"/>
                <w:sz w:val="18"/>
                <w:szCs w:val="18"/>
                <w:lang w:val="de-DE"/>
              </w:rPr>
              <w:br/>
              <w:t>-</w:t>
            </w:r>
            <w:r w:rsidRPr="003A0A71">
              <w:rPr>
                <w:rFonts w:cs="Arial"/>
                <w:sz w:val="18"/>
                <w:szCs w:val="18"/>
                <w:lang w:val="de-DE"/>
              </w:rPr>
              <w:br/>
              <w:t>-</w:t>
            </w:r>
            <w:r w:rsidRPr="003A0A71">
              <w:rPr>
                <w:rFonts w:cs="Arial"/>
                <w:sz w:val="18"/>
                <w:szCs w:val="18"/>
                <w:lang w:val="de-DE"/>
              </w:rPr>
              <w:br/>
              <w:t>-</w:t>
            </w:r>
          </w:p>
        </w:tc>
        <w:tc>
          <w:tcPr>
            <w:tcW w:w="2268" w:type="dxa"/>
          </w:tcPr>
          <w:p w:rsidR="00750059" w:rsidRPr="003A0A71" w:rsidRDefault="00750059">
            <w:pPr>
              <w:spacing w:before="80" w:after="80"/>
              <w:jc w:val="left"/>
              <w:rPr>
                <w:rFonts w:cs="Arial"/>
                <w:sz w:val="18"/>
                <w:szCs w:val="18"/>
              </w:rPr>
            </w:pPr>
            <w:r w:rsidRPr="003A0A71">
              <w:rPr>
                <w:rFonts w:cs="Arial"/>
                <w:sz w:val="18"/>
                <w:szCs w:val="18"/>
                <w:lang w:val="de-CH"/>
              </w:rPr>
              <w:t>-</w:t>
            </w:r>
            <w:r w:rsidRPr="003A0A71">
              <w:rPr>
                <w:rFonts w:cs="Arial"/>
                <w:sz w:val="18"/>
                <w:szCs w:val="18"/>
                <w:lang w:val="de-CH"/>
              </w:rPr>
              <w:br/>
              <w:t>-</w:t>
            </w:r>
            <w:r w:rsidRPr="003A0A71">
              <w:rPr>
                <w:rFonts w:cs="Arial"/>
                <w:sz w:val="18"/>
                <w:szCs w:val="18"/>
                <w:lang w:val="de-CH"/>
              </w:rPr>
              <w:br/>
              <w:t>16. März 1983</w:t>
            </w:r>
            <w:r w:rsidRPr="003A0A71">
              <w:rPr>
                <w:rFonts w:cs="Arial"/>
                <w:sz w:val="18"/>
                <w:szCs w:val="18"/>
                <w:lang w:val="de-CH"/>
              </w:rPr>
              <w:br/>
              <w:t>1. Dezember 2002</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16. April 1983</w:t>
            </w:r>
            <w:r>
              <w:rPr>
                <w:sz w:val="18"/>
                <w:szCs w:val="24"/>
                <w:lang w:val="de-CH"/>
              </w:rPr>
              <w:br/>
              <w:t>1. Januar 2003</w:t>
            </w:r>
          </w:p>
        </w:tc>
      </w:tr>
      <w:tr w:rsidR="00750059">
        <w:trPr>
          <w:cantSplit/>
          <w:jc w:val="center"/>
        </w:trPr>
        <w:tc>
          <w:tcPr>
            <w:tcW w:w="2665" w:type="dxa"/>
          </w:tcPr>
          <w:p w:rsidR="00750059" w:rsidRDefault="00750059">
            <w:pPr>
              <w:spacing w:before="80" w:after="80"/>
              <w:jc w:val="left"/>
              <w:rPr>
                <w:szCs w:val="24"/>
              </w:rPr>
            </w:pPr>
            <w:r>
              <w:rPr>
                <w:sz w:val="18"/>
                <w:szCs w:val="24"/>
                <w:lang w:val="de-CH"/>
              </w:rPr>
              <w:t>Uruguay</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13. Oktober 1994</w:t>
            </w:r>
            <w:r>
              <w:rPr>
                <w:sz w:val="18"/>
                <w:szCs w:val="24"/>
                <w:lang w:val="de-CH"/>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13. November 1994</w:t>
            </w:r>
            <w:r>
              <w:rPr>
                <w:sz w:val="18"/>
                <w:szCs w:val="24"/>
                <w:lang w:val="de-CH"/>
              </w:rPr>
              <w:br/>
              <w:t>-</w:t>
            </w:r>
          </w:p>
        </w:tc>
      </w:tr>
      <w:tr w:rsidR="00750059">
        <w:trPr>
          <w:cantSplit/>
          <w:jc w:val="center"/>
        </w:trPr>
        <w:tc>
          <w:tcPr>
            <w:tcW w:w="2665" w:type="dxa"/>
          </w:tcPr>
          <w:p w:rsidR="00750059" w:rsidRDefault="00750059">
            <w:pPr>
              <w:spacing w:before="80" w:after="80"/>
              <w:jc w:val="left"/>
              <w:rPr>
                <w:szCs w:val="24"/>
              </w:rPr>
            </w:pPr>
            <w:r>
              <w:rPr>
                <w:sz w:val="18"/>
                <w:szCs w:val="24"/>
                <w:lang w:val="de-CH"/>
              </w:rPr>
              <w:t>Usbekistan</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14. Oktober 2004</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14. November 2004</w:t>
            </w:r>
          </w:p>
        </w:tc>
      </w:tr>
      <w:tr w:rsidR="00750059">
        <w:trPr>
          <w:cantSplit/>
          <w:jc w:val="center"/>
        </w:trPr>
        <w:tc>
          <w:tcPr>
            <w:tcW w:w="2665" w:type="dxa"/>
          </w:tcPr>
          <w:p w:rsidR="00750059" w:rsidRDefault="00750059">
            <w:pPr>
              <w:spacing w:before="80" w:after="80"/>
              <w:jc w:val="left"/>
              <w:rPr>
                <w:szCs w:val="24"/>
              </w:rPr>
            </w:pPr>
            <w:r>
              <w:rPr>
                <w:sz w:val="18"/>
                <w:szCs w:val="24"/>
                <w:lang w:val="de-CH"/>
              </w:rPr>
              <w:t>Vereinigte Republik Tansania</w:t>
            </w:r>
          </w:p>
        </w:tc>
        <w:tc>
          <w:tcPr>
            <w:tcW w:w="2381" w:type="dxa"/>
          </w:tcPr>
          <w:p w:rsidR="00750059" w:rsidRDefault="00750059">
            <w:pPr>
              <w:spacing w:before="80" w:after="80"/>
              <w:jc w:val="left"/>
              <w:rPr>
                <w:sz w:val="18"/>
                <w:szCs w:val="24"/>
                <w:lang w:val="de-DE"/>
              </w:rPr>
            </w:pP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22. Oktober 2015</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22. November 2015</w:t>
            </w:r>
          </w:p>
        </w:tc>
      </w:tr>
      <w:tr w:rsidR="00750059">
        <w:trPr>
          <w:cantSplit/>
          <w:jc w:val="center"/>
        </w:trPr>
        <w:tc>
          <w:tcPr>
            <w:tcW w:w="2665" w:type="dxa"/>
          </w:tcPr>
          <w:p w:rsidR="00750059" w:rsidRDefault="00750059">
            <w:pPr>
              <w:spacing w:before="80" w:after="80"/>
              <w:jc w:val="left"/>
              <w:rPr>
                <w:szCs w:val="24"/>
              </w:rPr>
            </w:pPr>
            <w:r>
              <w:rPr>
                <w:sz w:val="18"/>
                <w:szCs w:val="24"/>
                <w:lang w:val="de-CH"/>
              </w:rPr>
              <w:t>Vereinigte Staaten von Amerika</w:t>
            </w:r>
          </w:p>
        </w:tc>
        <w:tc>
          <w:tcPr>
            <w:tcW w:w="2381"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23. Oktober 1978</w:t>
            </w:r>
            <w:r>
              <w:rPr>
                <w:sz w:val="18"/>
                <w:szCs w:val="24"/>
                <w:lang w:val="de-CH"/>
              </w:rPr>
              <w:br/>
              <w:t>25. Oktober 1991</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12. November 1980</w:t>
            </w:r>
            <w:r>
              <w:rPr>
                <w:sz w:val="18"/>
                <w:szCs w:val="24"/>
                <w:lang w:val="de-CH"/>
              </w:rPr>
              <w:br/>
              <w:t>22. Januar 1999</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8. November 1981</w:t>
            </w:r>
            <w:r>
              <w:rPr>
                <w:sz w:val="18"/>
                <w:szCs w:val="24"/>
                <w:lang w:val="de-CH"/>
              </w:rPr>
              <w:br/>
              <w:t>Februar 22, 1999</w:t>
            </w:r>
          </w:p>
        </w:tc>
      </w:tr>
      <w:tr w:rsidR="00750059">
        <w:trPr>
          <w:cantSplit/>
          <w:jc w:val="center"/>
        </w:trPr>
        <w:tc>
          <w:tcPr>
            <w:tcW w:w="2665" w:type="dxa"/>
          </w:tcPr>
          <w:p w:rsidR="00750059" w:rsidRDefault="00750059">
            <w:pPr>
              <w:spacing w:before="80" w:after="80"/>
              <w:jc w:val="left"/>
              <w:rPr>
                <w:szCs w:val="24"/>
              </w:rPr>
            </w:pPr>
            <w:r>
              <w:rPr>
                <w:sz w:val="18"/>
                <w:szCs w:val="24"/>
                <w:lang w:val="de-CH"/>
              </w:rPr>
              <w:t>Vereinigtes Königreich</w:t>
            </w:r>
          </w:p>
        </w:tc>
        <w:tc>
          <w:tcPr>
            <w:tcW w:w="2381" w:type="dxa"/>
          </w:tcPr>
          <w:p w:rsidR="00750059" w:rsidRDefault="00750059">
            <w:pPr>
              <w:spacing w:before="80" w:after="80"/>
              <w:jc w:val="left"/>
              <w:rPr>
                <w:szCs w:val="24"/>
              </w:rPr>
            </w:pPr>
            <w:r>
              <w:rPr>
                <w:sz w:val="18"/>
                <w:szCs w:val="24"/>
                <w:lang w:val="de-CH"/>
              </w:rPr>
              <w:t>26. November 1962</w:t>
            </w:r>
            <w:r>
              <w:rPr>
                <w:sz w:val="18"/>
                <w:szCs w:val="24"/>
                <w:lang w:val="de-CH"/>
              </w:rPr>
              <w:br/>
              <w:t>10. November 1972</w:t>
            </w:r>
            <w:r>
              <w:rPr>
                <w:sz w:val="18"/>
                <w:szCs w:val="24"/>
                <w:lang w:val="de-CH"/>
              </w:rPr>
              <w:br/>
              <w:t>23. Oktober 1978</w:t>
            </w:r>
            <w:r>
              <w:rPr>
                <w:sz w:val="18"/>
                <w:szCs w:val="24"/>
                <w:lang w:val="de-CH"/>
              </w:rPr>
              <w:br/>
              <w:t>19. März 1991</w:t>
            </w:r>
          </w:p>
        </w:tc>
        <w:tc>
          <w:tcPr>
            <w:tcW w:w="2268" w:type="dxa"/>
          </w:tcPr>
          <w:p w:rsidR="00750059" w:rsidRDefault="00750059">
            <w:pPr>
              <w:spacing w:before="80" w:after="80"/>
              <w:jc w:val="left"/>
              <w:rPr>
                <w:szCs w:val="24"/>
              </w:rPr>
            </w:pPr>
            <w:r>
              <w:rPr>
                <w:sz w:val="18"/>
                <w:szCs w:val="24"/>
                <w:lang w:val="de-CH"/>
              </w:rPr>
              <w:t>17. September 1965</w:t>
            </w:r>
            <w:r>
              <w:rPr>
                <w:sz w:val="18"/>
                <w:szCs w:val="24"/>
                <w:lang w:val="de-CH"/>
              </w:rPr>
              <w:br/>
              <w:t>1. Juli 1980</w:t>
            </w:r>
            <w:r>
              <w:rPr>
                <w:sz w:val="18"/>
                <w:szCs w:val="24"/>
                <w:lang w:val="de-CH"/>
              </w:rPr>
              <w:br/>
              <w:t>24. August 1983</w:t>
            </w:r>
            <w:r>
              <w:rPr>
                <w:sz w:val="18"/>
                <w:szCs w:val="24"/>
                <w:lang w:val="de-CH"/>
              </w:rPr>
              <w:br/>
              <w:t>3. Dezember 1998</w:t>
            </w:r>
          </w:p>
        </w:tc>
        <w:tc>
          <w:tcPr>
            <w:tcW w:w="2268" w:type="dxa"/>
          </w:tcPr>
          <w:p w:rsidR="00750059" w:rsidRDefault="00750059">
            <w:pPr>
              <w:spacing w:before="80" w:after="80"/>
              <w:jc w:val="left"/>
              <w:rPr>
                <w:szCs w:val="24"/>
              </w:rPr>
            </w:pPr>
            <w:r>
              <w:rPr>
                <w:sz w:val="18"/>
                <w:szCs w:val="24"/>
                <w:lang w:val="de-CH"/>
              </w:rPr>
              <w:t>10. August 1968</w:t>
            </w:r>
            <w:r>
              <w:rPr>
                <w:sz w:val="18"/>
                <w:szCs w:val="24"/>
                <w:lang w:val="de-CH"/>
              </w:rPr>
              <w:br/>
              <w:t>31. Juli 1980</w:t>
            </w:r>
            <w:r>
              <w:rPr>
                <w:sz w:val="18"/>
                <w:szCs w:val="24"/>
                <w:lang w:val="de-CH"/>
              </w:rPr>
              <w:br/>
              <w:t>24. September1983</w:t>
            </w:r>
            <w:r>
              <w:rPr>
                <w:sz w:val="18"/>
                <w:szCs w:val="24"/>
                <w:lang w:val="de-CH"/>
              </w:rPr>
              <w:br/>
              <w:t>3. Januar 1999</w:t>
            </w:r>
          </w:p>
        </w:tc>
      </w:tr>
      <w:tr w:rsidR="00750059">
        <w:trPr>
          <w:cantSplit/>
          <w:jc w:val="center"/>
        </w:trPr>
        <w:tc>
          <w:tcPr>
            <w:tcW w:w="2665" w:type="dxa"/>
          </w:tcPr>
          <w:p w:rsidR="00750059" w:rsidRDefault="00750059">
            <w:pPr>
              <w:spacing w:before="80" w:after="80"/>
              <w:jc w:val="left"/>
              <w:rPr>
                <w:szCs w:val="24"/>
              </w:rPr>
            </w:pPr>
            <w:r>
              <w:rPr>
                <w:sz w:val="18"/>
                <w:szCs w:val="24"/>
                <w:lang w:val="de-CH"/>
              </w:rPr>
              <w:t>Vietnam</w:t>
            </w:r>
          </w:p>
        </w:tc>
        <w:tc>
          <w:tcPr>
            <w:tcW w:w="2381" w:type="dxa"/>
          </w:tcPr>
          <w:p w:rsidR="00750059" w:rsidRDefault="00750059">
            <w:pPr>
              <w:spacing w:before="80" w:after="80"/>
              <w:jc w:val="left"/>
              <w:rPr>
                <w:sz w:val="18"/>
                <w:szCs w:val="24"/>
                <w:lang w:val="de-DE"/>
              </w:rPr>
            </w:pPr>
            <w:r>
              <w:rPr>
                <w:sz w:val="18"/>
                <w:szCs w:val="24"/>
                <w:lang w:val="de-DE"/>
              </w:rPr>
              <w:t>-</w:t>
            </w:r>
            <w:r>
              <w:rPr>
                <w:sz w:val="18"/>
                <w:szCs w:val="24"/>
                <w:lang w:val="de-DE"/>
              </w:rPr>
              <w:br/>
              <w:t>-</w:t>
            </w:r>
            <w:r>
              <w:rPr>
                <w:sz w:val="18"/>
                <w:szCs w:val="24"/>
                <w:lang w:val="de-DE"/>
              </w:rPr>
              <w:br/>
              <w:t>-</w:t>
            </w:r>
            <w:r>
              <w:rPr>
                <w:sz w:val="18"/>
                <w:szCs w:val="24"/>
                <w:lang w:val="de-DE"/>
              </w:rPr>
              <w:br/>
              <w:t>-</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24. November 2006</w:t>
            </w:r>
          </w:p>
        </w:tc>
        <w:tc>
          <w:tcPr>
            <w:tcW w:w="2268" w:type="dxa"/>
          </w:tcPr>
          <w:p w:rsidR="00750059" w:rsidRDefault="00750059">
            <w:pPr>
              <w:spacing w:before="80" w:after="80"/>
              <w:jc w:val="left"/>
              <w:rPr>
                <w:szCs w:val="24"/>
              </w:rPr>
            </w:pPr>
            <w:r>
              <w:rPr>
                <w:sz w:val="18"/>
                <w:szCs w:val="24"/>
                <w:lang w:val="de-CH"/>
              </w:rPr>
              <w:t>-</w:t>
            </w:r>
            <w:r>
              <w:rPr>
                <w:sz w:val="18"/>
                <w:szCs w:val="24"/>
                <w:lang w:val="de-CH"/>
              </w:rPr>
              <w:br/>
              <w:t>-</w:t>
            </w:r>
            <w:r>
              <w:rPr>
                <w:sz w:val="18"/>
                <w:szCs w:val="24"/>
                <w:lang w:val="de-CH"/>
              </w:rPr>
              <w:br/>
              <w:t>-</w:t>
            </w:r>
            <w:r>
              <w:rPr>
                <w:sz w:val="18"/>
                <w:szCs w:val="24"/>
                <w:lang w:val="de-CH"/>
              </w:rPr>
              <w:br/>
              <w:t>24. Dezember 2006</w:t>
            </w:r>
          </w:p>
        </w:tc>
      </w:tr>
    </w:tbl>
    <w:p w:rsidR="009D3C7C" w:rsidRDefault="009D3C7C">
      <w:pPr>
        <w:rPr>
          <w:szCs w:val="24"/>
          <w:lang w:val="de-DE"/>
        </w:rPr>
      </w:pPr>
      <w:r>
        <w:rPr>
          <w:szCs w:val="24"/>
          <w:lang w:val="de-CH"/>
        </w:rPr>
        <w:t>Insgesamt:</w:t>
      </w:r>
      <w:r w:rsidR="000B333D">
        <w:rPr>
          <w:szCs w:val="24"/>
          <w:lang w:val="de-DE"/>
        </w:rPr>
        <w:t xml:space="preserve"> </w:t>
      </w:r>
      <w:r>
        <w:rPr>
          <w:szCs w:val="24"/>
          <w:lang w:val="de-CH"/>
        </w:rPr>
        <w:t>74 Mitglieder</w:t>
      </w:r>
    </w:p>
    <w:p w:rsidR="009D3C7C" w:rsidRDefault="009D3C7C">
      <w:pPr>
        <w:jc w:val="left"/>
        <w:rPr>
          <w:szCs w:val="24"/>
          <w:lang w:val="de-DE"/>
        </w:rPr>
      </w:pPr>
    </w:p>
    <w:p w:rsidR="009D3C7C" w:rsidRDefault="009D3C7C">
      <w:pPr>
        <w:jc w:val="right"/>
        <w:rPr>
          <w:szCs w:val="24"/>
          <w:lang w:val="de-DE"/>
        </w:rPr>
      </w:pPr>
      <w:r>
        <w:rPr>
          <w:szCs w:val="24"/>
          <w:lang w:val="de-CH"/>
        </w:rPr>
        <w:t>[Anlage II folgt]</w:t>
      </w:r>
    </w:p>
    <w:p w:rsidR="009D3C7C" w:rsidRDefault="009D3C7C">
      <w:pPr>
        <w:rPr>
          <w:szCs w:val="24"/>
          <w:lang w:val="de-DE"/>
        </w:rPr>
        <w:sectPr w:rsidR="009D3C7C">
          <w:headerReference w:type="default" r:id="rId11"/>
          <w:headerReference w:type="first" r:id="rId12"/>
          <w:footerReference w:type="first" r:id="rId13"/>
          <w:pgSz w:w="11907" w:h="16840" w:code="9"/>
          <w:pgMar w:top="510" w:right="1134" w:bottom="709" w:left="1134" w:header="510" w:footer="510" w:gutter="0"/>
          <w:pgNumType w:start="1"/>
          <w:cols w:space="720"/>
          <w:titlePg/>
        </w:sectPr>
      </w:pPr>
    </w:p>
    <w:p w:rsidR="009D3C7C" w:rsidRDefault="009D3C7C">
      <w:pPr>
        <w:jc w:val="center"/>
        <w:rPr>
          <w:szCs w:val="24"/>
          <w:lang w:val="de-DE"/>
        </w:rPr>
      </w:pPr>
      <w:r>
        <w:rPr>
          <w:szCs w:val="24"/>
          <w:lang w:val="de-CH"/>
        </w:rPr>
        <w:t>C/51/3</w:t>
      </w:r>
    </w:p>
    <w:p w:rsidR="009D3C7C" w:rsidRDefault="009D3C7C">
      <w:pPr>
        <w:jc w:val="center"/>
        <w:rPr>
          <w:szCs w:val="24"/>
          <w:lang w:val="de-DE"/>
        </w:rPr>
      </w:pPr>
    </w:p>
    <w:p w:rsidR="009D3C7C" w:rsidRDefault="009D3C7C">
      <w:pPr>
        <w:jc w:val="center"/>
        <w:rPr>
          <w:szCs w:val="24"/>
          <w:lang w:val="de-DE"/>
        </w:rPr>
      </w:pPr>
      <w:r>
        <w:rPr>
          <w:szCs w:val="24"/>
          <w:lang w:val="de-CH"/>
        </w:rPr>
        <w:t>ANLAGE II</w:t>
      </w:r>
      <w:r>
        <w:rPr>
          <w:szCs w:val="24"/>
          <w:lang w:val="de-CH"/>
        </w:rPr>
        <w:br/>
      </w:r>
      <w:r>
        <w:rPr>
          <w:szCs w:val="24"/>
          <w:lang w:val="de-CH"/>
        </w:rPr>
        <w:br/>
        <w:t>TEILNAHME AN DEN UPOV-FERNLEHRGÄNGEN</w:t>
      </w:r>
    </w:p>
    <w:p w:rsidR="009D3C7C" w:rsidRDefault="009D3C7C">
      <w:pPr>
        <w:rPr>
          <w:szCs w:val="24"/>
          <w:lang w:val="de-DE"/>
        </w:rPr>
      </w:pPr>
    </w:p>
    <w:p w:rsidR="009D3C7C" w:rsidRDefault="009D3C7C">
      <w:pPr>
        <w:jc w:val="center"/>
        <w:rPr>
          <w:szCs w:val="24"/>
          <w:lang w:val="de-DE"/>
        </w:rPr>
      </w:pPr>
      <w:r>
        <w:rPr>
          <w:color w:val="000000"/>
          <w:szCs w:val="24"/>
          <w:u w:val="single"/>
          <w:lang w:val="de-CH"/>
        </w:rPr>
        <w:t xml:space="preserve">DL-205 </w:t>
      </w:r>
      <w:r>
        <w:rPr>
          <w:szCs w:val="24"/>
          <w:u w:val="single"/>
          <w:lang w:val="de-CH"/>
        </w:rPr>
        <w:t>„Einführung in das UPOV-Sortenschutzsystem nach dem UPOV-Übereinkommen”</w:t>
      </w:r>
    </w:p>
    <w:p w:rsidR="009D3C7C" w:rsidRDefault="009D3C7C">
      <w:pPr>
        <w:jc w:val="center"/>
        <w:rPr>
          <w:szCs w:val="24"/>
          <w:lang w:val="de-DE"/>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947"/>
        <w:gridCol w:w="4559"/>
        <w:gridCol w:w="1252"/>
      </w:tblGrid>
      <w:tr w:rsidR="009D3C7C">
        <w:trPr>
          <w:trHeight w:val="308"/>
        </w:trPr>
        <w:tc>
          <w:tcPr>
            <w:tcW w:w="9758" w:type="dxa"/>
            <w:gridSpan w:val="3"/>
            <w:shd w:val="pct5" w:color="auto" w:fill="FFFFFF"/>
          </w:tcPr>
          <w:p w:rsidR="009D3C7C" w:rsidRDefault="009D3C7C">
            <w:pPr>
              <w:pStyle w:val="Header"/>
              <w:keepNext/>
              <w:keepLines/>
              <w:rPr>
                <w:szCs w:val="24"/>
              </w:rPr>
            </w:pPr>
            <w:r>
              <w:rPr>
                <w:szCs w:val="24"/>
                <w:lang w:val="de-CH"/>
              </w:rPr>
              <w:t>Session I, 2017:</w:t>
            </w:r>
            <w:r>
              <w:rPr>
                <w:szCs w:val="24"/>
                <w:lang w:val="de-DE"/>
              </w:rPr>
              <w:t xml:space="preserve">  </w:t>
            </w:r>
            <w:r>
              <w:rPr>
                <w:szCs w:val="24"/>
                <w:lang w:val="de-CH"/>
              </w:rPr>
              <w:t>5. März bis 9. April 2017</w:t>
            </w:r>
          </w:p>
        </w:tc>
      </w:tr>
      <w:tr w:rsidR="009D3C7C" w:rsidTr="00D40B9B">
        <w:trPr>
          <w:trHeight w:val="308"/>
        </w:trPr>
        <w:tc>
          <w:tcPr>
            <w:tcW w:w="3947" w:type="dxa"/>
            <w:shd w:val="pct5" w:color="auto" w:fill="FFFFFF"/>
            <w:vAlign w:val="center"/>
          </w:tcPr>
          <w:p w:rsidR="009D3C7C" w:rsidRDefault="009D3C7C">
            <w:pPr>
              <w:pStyle w:val="Header"/>
              <w:keepNext/>
              <w:keepLines/>
              <w:rPr>
                <w:szCs w:val="24"/>
              </w:rPr>
            </w:pPr>
            <w:r>
              <w:rPr>
                <w:szCs w:val="24"/>
                <w:lang w:val="de-CH"/>
              </w:rPr>
              <w:t>Kategorie</w:t>
            </w:r>
          </w:p>
        </w:tc>
        <w:tc>
          <w:tcPr>
            <w:tcW w:w="4559" w:type="dxa"/>
            <w:shd w:val="pct5" w:color="auto" w:fill="FFFFFF"/>
            <w:vAlign w:val="center"/>
          </w:tcPr>
          <w:p w:rsidR="009D3C7C" w:rsidRDefault="009D3C7C">
            <w:pPr>
              <w:pStyle w:val="Header"/>
              <w:keepNext/>
              <w:keepLines/>
              <w:rPr>
                <w:szCs w:val="24"/>
              </w:rPr>
            </w:pPr>
            <w:r>
              <w:rPr>
                <w:szCs w:val="24"/>
                <w:lang w:val="de-CH"/>
              </w:rPr>
              <w:t>Teilnehmer von</w:t>
            </w:r>
          </w:p>
        </w:tc>
        <w:tc>
          <w:tcPr>
            <w:tcW w:w="1252" w:type="dxa"/>
            <w:shd w:val="pct5" w:color="auto" w:fill="FFFFFF"/>
            <w:vAlign w:val="center"/>
          </w:tcPr>
          <w:p w:rsidR="009D3C7C" w:rsidRDefault="009D3C7C">
            <w:pPr>
              <w:pStyle w:val="Header"/>
              <w:keepNext/>
              <w:keepLines/>
              <w:rPr>
                <w:szCs w:val="24"/>
              </w:rPr>
            </w:pPr>
            <w:r>
              <w:rPr>
                <w:szCs w:val="24"/>
                <w:lang w:val="de-CH"/>
              </w:rPr>
              <w:t>Anzahl der Teilnehmer</w:t>
            </w:r>
          </w:p>
        </w:tc>
      </w:tr>
      <w:tr w:rsidR="009D3C7C" w:rsidTr="00D40B9B">
        <w:trPr>
          <w:trHeight w:val="309"/>
        </w:trPr>
        <w:tc>
          <w:tcPr>
            <w:tcW w:w="3947" w:type="dxa"/>
          </w:tcPr>
          <w:p w:rsidR="009D3C7C" w:rsidRDefault="009D3C7C">
            <w:pPr>
              <w:keepNext/>
              <w:keepLines/>
              <w:jc w:val="left"/>
              <w:rPr>
                <w:szCs w:val="24"/>
                <w:u w:val="single"/>
                <w:lang w:val="de-DE"/>
              </w:rPr>
            </w:pPr>
            <w:r>
              <w:rPr>
                <w:szCs w:val="24"/>
                <w:u w:val="single"/>
                <w:lang w:val="de-CH"/>
              </w:rPr>
              <w:t>Kategorie 1</w:t>
            </w:r>
          </w:p>
          <w:p w:rsidR="009D3C7C" w:rsidRDefault="009D3C7C">
            <w:pPr>
              <w:keepNext/>
              <w:keepLines/>
              <w:jc w:val="left"/>
              <w:rPr>
                <w:color w:val="000000"/>
                <w:szCs w:val="24"/>
                <w:lang w:val="de-DE"/>
              </w:rPr>
            </w:pPr>
            <w:r>
              <w:rPr>
                <w:szCs w:val="24"/>
                <w:lang w:val="de-CH"/>
              </w:rPr>
              <w:t>Beamte von Verbandsmitgliedern</w:t>
            </w:r>
          </w:p>
          <w:p w:rsidR="009D3C7C" w:rsidRDefault="009D3C7C">
            <w:pPr>
              <w:keepNext/>
              <w:keepLines/>
              <w:jc w:val="left"/>
              <w:rPr>
                <w:szCs w:val="24"/>
                <w:lang w:val="de-DE"/>
              </w:rPr>
            </w:pPr>
          </w:p>
        </w:tc>
        <w:tc>
          <w:tcPr>
            <w:tcW w:w="4559" w:type="dxa"/>
          </w:tcPr>
          <w:p w:rsidR="009D3C7C" w:rsidRDefault="009D3C7C" w:rsidP="0089180A">
            <w:pPr>
              <w:jc w:val="left"/>
              <w:rPr>
                <w:szCs w:val="24"/>
              </w:rPr>
            </w:pPr>
            <w:r>
              <w:rPr>
                <w:szCs w:val="24"/>
                <w:lang w:val="de-CH"/>
              </w:rPr>
              <w:t xml:space="preserve">Bolivien (Plurinationaler Staat), Brasilien, Bulgarien, </w:t>
            </w:r>
            <w:r w:rsidR="00597479">
              <w:rPr>
                <w:szCs w:val="24"/>
                <w:lang w:val="de-CH"/>
              </w:rPr>
              <w:t xml:space="preserve">China, </w:t>
            </w:r>
            <w:r>
              <w:rPr>
                <w:szCs w:val="24"/>
                <w:lang w:val="de-CH"/>
              </w:rPr>
              <w:t xml:space="preserve">Dänemark, Ecuador, Europäische Union, Frankreich, Italien, Japan, Kenia, Lettland, Mexiko, Niederlande, OAPI, Paraguay, Peru, Polen, Republik Korea, Russische Föderation, Slowakei, Slowenien, Spanien, </w:t>
            </w:r>
            <w:r w:rsidR="0089180A">
              <w:rPr>
                <w:szCs w:val="24"/>
                <w:lang w:val="de-CH"/>
              </w:rPr>
              <w:t xml:space="preserve">Südafrika, </w:t>
            </w:r>
            <w:r>
              <w:rPr>
                <w:szCs w:val="24"/>
                <w:lang w:val="de-CH"/>
              </w:rPr>
              <w:t xml:space="preserve">Tunesien, Türkei, Ukraine, </w:t>
            </w:r>
            <w:r w:rsidR="00390AE9">
              <w:rPr>
                <w:szCs w:val="24"/>
                <w:lang w:val="de-CH"/>
              </w:rPr>
              <w:t xml:space="preserve">Vereinigte Republik Tansania, </w:t>
            </w:r>
            <w:r w:rsidR="00597479">
              <w:rPr>
                <w:szCs w:val="24"/>
                <w:lang w:val="de-CH"/>
              </w:rPr>
              <w:t>Vereinigtes </w:t>
            </w:r>
            <w:r>
              <w:rPr>
                <w:szCs w:val="24"/>
                <w:lang w:val="de-CH"/>
              </w:rPr>
              <w:t xml:space="preserve">Königreich </w:t>
            </w:r>
          </w:p>
        </w:tc>
        <w:tc>
          <w:tcPr>
            <w:tcW w:w="1252" w:type="dxa"/>
          </w:tcPr>
          <w:p w:rsidR="009D3C7C" w:rsidRDefault="009D3C7C">
            <w:pPr>
              <w:keepNext/>
              <w:keepLines/>
              <w:jc w:val="center"/>
              <w:rPr>
                <w:szCs w:val="24"/>
                <w:lang w:val="de-DE"/>
              </w:rPr>
            </w:pPr>
            <w:r>
              <w:rPr>
                <w:szCs w:val="24"/>
                <w:lang w:val="de-DE"/>
              </w:rPr>
              <w:t>157</w:t>
            </w:r>
          </w:p>
        </w:tc>
      </w:tr>
      <w:tr w:rsidR="009D3C7C" w:rsidTr="00D40B9B">
        <w:trPr>
          <w:trHeight w:val="308"/>
        </w:trPr>
        <w:tc>
          <w:tcPr>
            <w:tcW w:w="3947" w:type="dxa"/>
          </w:tcPr>
          <w:p w:rsidR="009D3C7C" w:rsidRDefault="009D3C7C">
            <w:pPr>
              <w:keepNext/>
              <w:keepLines/>
              <w:jc w:val="left"/>
              <w:rPr>
                <w:szCs w:val="24"/>
                <w:u w:val="single"/>
                <w:lang w:val="de-DE"/>
              </w:rPr>
            </w:pPr>
            <w:r>
              <w:rPr>
                <w:szCs w:val="24"/>
                <w:u w:val="single"/>
                <w:lang w:val="de-CH"/>
              </w:rPr>
              <w:t>Kategorie 2</w:t>
            </w:r>
          </w:p>
          <w:p w:rsidR="009D3C7C" w:rsidRDefault="009D3C7C">
            <w:pPr>
              <w:keepNext/>
              <w:keepLines/>
              <w:jc w:val="left"/>
              <w:rPr>
                <w:szCs w:val="24"/>
              </w:rPr>
            </w:pPr>
            <w:r>
              <w:rPr>
                <w:szCs w:val="24"/>
                <w:lang w:val="de-CH"/>
              </w:rPr>
              <w:t>Beamte von Beobachterstaaten / zwischenstaatlichen Organisationen / Sonstige</w:t>
            </w:r>
          </w:p>
        </w:tc>
        <w:tc>
          <w:tcPr>
            <w:tcW w:w="4559" w:type="dxa"/>
          </w:tcPr>
          <w:p w:rsidR="009D3C7C" w:rsidRDefault="009D3C7C">
            <w:pPr>
              <w:jc w:val="left"/>
              <w:rPr>
                <w:szCs w:val="24"/>
              </w:rPr>
            </w:pPr>
            <w:r>
              <w:rPr>
                <w:szCs w:val="24"/>
                <w:lang w:val="de-CH"/>
              </w:rPr>
              <w:t xml:space="preserve">Ägypten, El Salvador, EPO, FAO, Griechenland, Guatemala, Kuba, Malaysia, Peru </w:t>
            </w:r>
          </w:p>
        </w:tc>
        <w:tc>
          <w:tcPr>
            <w:tcW w:w="1252" w:type="dxa"/>
          </w:tcPr>
          <w:p w:rsidR="009D3C7C" w:rsidRDefault="009D3C7C">
            <w:pPr>
              <w:keepNext/>
              <w:keepLines/>
              <w:jc w:val="center"/>
              <w:rPr>
                <w:szCs w:val="24"/>
                <w:lang w:val="de-DE"/>
              </w:rPr>
            </w:pPr>
            <w:r>
              <w:rPr>
                <w:szCs w:val="24"/>
                <w:lang w:val="de-DE"/>
              </w:rPr>
              <w:t>14</w:t>
            </w:r>
          </w:p>
        </w:tc>
      </w:tr>
      <w:tr w:rsidR="009D3C7C" w:rsidTr="00D40B9B">
        <w:tc>
          <w:tcPr>
            <w:tcW w:w="3947" w:type="dxa"/>
          </w:tcPr>
          <w:p w:rsidR="009D3C7C" w:rsidRDefault="009D3C7C">
            <w:pPr>
              <w:jc w:val="left"/>
              <w:rPr>
                <w:szCs w:val="24"/>
                <w:u w:val="single"/>
                <w:lang w:val="de-DE"/>
              </w:rPr>
            </w:pPr>
            <w:r>
              <w:rPr>
                <w:szCs w:val="24"/>
                <w:u w:val="single"/>
                <w:lang w:val="de-CH"/>
              </w:rPr>
              <w:t>Kategorie 3</w:t>
            </w:r>
          </w:p>
          <w:p w:rsidR="009D3C7C" w:rsidRDefault="009D3C7C">
            <w:pPr>
              <w:keepNext/>
              <w:keepLines/>
              <w:jc w:val="left"/>
              <w:rPr>
                <w:szCs w:val="24"/>
              </w:rPr>
            </w:pPr>
            <w:r>
              <w:rPr>
                <w:szCs w:val="24"/>
                <w:lang w:val="de-CH"/>
              </w:rPr>
              <w:t>Andere (Gebühr CHF 1 000)</w:t>
            </w:r>
          </w:p>
        </w:tc>
        <w:tc>
          <w:tcPr>
            <w:tcW w:w="4559" w:type="dxa"/>
          </w:tcPr>
          <w:p w:rsidR="009D3C7C" w:rsidRDefault="009D3C7C">
            <w:pPr>
              <w:jc w:val="left"/>
              <w:rPr>
                <w:szCs w:val="24"/>
              </w:rPr>
            </w:pPr>
            <w:r>
              <w:rPr>
                <w:szCs w:val="24"/>
                <w:lang w:val="de-CH"/>
              </w:rPr>
              <w:t>Frankreich, N</w:t>
            </w:r>
            <w:r w:rsidR="00597479">
              <w:rPr>
                <w:szCs w:val="24"/>
                <w:lang w:val="de-CH"/>
              </w:rPr>
              <w:t>iederlande, Schweiz, Vereinigte </w:t>
            </w:r>
            <w:r>
              <w:rPr>
                <w:szCs w:val="24"/>
                <w:lang w:val="de-CH"/>
              </w:rPr>
              <w:t>Staaten von Amerika</w:t>
            </w:r>
          </w:p>
        </w:tc>
        <w:tc>
          <w:tcPr>
            <w:tcW w:w="1252" w:type="dxa"/>
          </w:tcPr>
          <w:p w:rsidR="009D3C7C" w:rsidRDefault="009D3C7C">
            <w:pPr>
              <w:keepNext/>
              <w:keepLines/>
              <w:jc w:val="center"/>
              <w:rPr>
                <w:szCs w:val="24"/>
                <w:lang w:val="de-DE"/>
              </w:rPr>
            </w:pPr>
            <w:r>
              <w:rPr>
                <w:szCs w:val="24"/>
                <w:lang w:val="de-DE"/>
              </w:rPr>
              <w:t>7</w:t>
            </w:r>
          </w:p>
        </w:tc>
      </w:tr>
      <w:tr w:rsidR="009D3C7C" w:rsidTr="00D40B9B">
        <w:trPr>
          <w:trHeight w:val="427"/>
        </w:trPr>
        <w:tc>
          <w:tcPr>
            <w:tcW w:w="3947" w:type="dxa"/>
          </w:tcPr>
          <w:p w:rsidR="009D3C7C" w:rsidRDefault="009D3C7C">
            <w:pPr>
              <w:keepNext/>
              <w:keepLines/>
              <w:jc w:val="left"/>
              <w:rPr>
                <w:rFonts w:ascii="MS Mincho" w:eastAsia="MS Mincho"/>
                <w:szCs w:val="24"/>
                <w:lang w:val="de-DE"/>
              </w:rPr>
            </w:pPr>
            <w:r>
              <w:rPr>
                <w:szCs w:val="24"/>
                <w:u w:val="single"/>
                <w:lang w:val="de-CH"/>
              </w:rPr>
              <w:t>Kategorie 4:</w:t>
            </w:r>
          </w:p>
          <w:p w:rsidR="009D3C7C" w:rsidRDefault="009D3C7C">
            <w:pPr>
              <w:keepNext/>
              <w:keepLines/>
              <w:jc w:val="left"/>
              <w:rPr>
                <w:szCs w:val="24"/>
              </w:rPr>
            </w:pPr>
            <w:r>
              <w:rPr>
                <w:szCs w:val="24"/>
                <w:lang w:val="de-CH"/>
              </w:rPr>
              <w:t>Gebührenbefreiung für ausgewählte Studenten nach freiem Ermessen</w:t>
            </w:r>
          </w:p>
        </w:tc>
        <w:tc>
          <w:tcPr>
            <w:tcW w:w="4559" w:type="dxa"/>
          </w:tcPr>
          <w:p w:rsidR="009D3C7C" w:rsidRDefault="009D3C7C">
            <w:pPr>
              <w:jc w:val="left"/>
              <w:rPr>
                <w:szCs w:val="24"/>
              </w:rPr>
            </w:pPr>
            <w:r>
              <w:rPr>
                <w:szCs w:val="24"/>
                <w:lang w:val="de-CH"/>
              </w:rPr>
              <w:t>Myanmar, Spanien</w:t>
            </w:r>
          </w:p>
        </w:tc>
        <w:tc>
          <w:tcPr>
            <w:tcW w:w="1252" w:type="dxa"/>
          </w:tcPr>
          <w:p w:rsidR="009D3C7C" w:rsidRDefault="009D3C7C">
            <w:pPr>
              <w:jc w:val="center"/>
              <w:rPr>
                <w:b/>
                <w:szCs w:val="24"/>
                <w:lang w:val="de-DE"/>
              </w:rPr>
            </w:pPr>
            <w:r>
              <w:rPr>
                <w:szCs w:val="24"/>
                <w:lang w:val="de-DE"/>
              </w:rPr>
              <w:t>10</w:t>
            </w:r>
          </w:p>
        </w:tc>
      </w:tr>
      <w:tr w:rsidR="009D3C7C" w:rsidTr="00D40B9B">
        <w:tc>
          <w:tcPr>
            <w:tcW w:w="3947" w:type="dxa"/>
          </w:tcPr>
          <w:p w:rsidR="009D3C7C" w:rsidRDefault="009D3C7C">
            <w:pPr>
              <w:jc w:val="left"/>
              <w:rPr>
                <w:szCs w:val="24"/>
              </w:rPr>
            </w:pPr>
            <w:r>
              <w:rPr>
                <w:szCs w:val="24"/>
                <w:lang w:val="de-CH"/>
              </w:rPr>
              <w:t>INSGESAMT</w:t>
            </w:r>
          </w:p>
        </w:tc>
        <w:tc>
          <w:tcPr>
            <w:tcW w:w="4559" w:type="dxa"/>
          </w:tcPr>
          <w:p w:rsidR="009D3C7C" w:rsidRDefault="009D3C7C">
            <w:pPr>
              <w:keepNext/>
              <w:keepLines/>
              <w:jc w:val="left"/>
              <w:rPr>
                <w:color w:val="000000"/>
                <w:szCs w:val="24"/>
                <w:lang w:val="de-DE"/>
              </w:rPr>
            </w:pPr>
          </w:p>
        </w:tc>
        <w:tc>
          <w:tcPr>
            <w:tcW w:w="1252" w:type="dxa"/>
          </w:tcPr>
          <w:p w:rsidR="009D3C7C" w:rsidRDefault="009D3C7C">
            <w:pPr>
              <w:jc w:val="center"/>
              <w:rPr>
                <w:szCs w:val="24"/>
                <w:lang w:val="de-DE"/>
              </w:rPr>
            </w:pPr>
            <w:r>
              <w:rPr>
                <w:szCs w:val="24"/>
                <w:lang w:val="de-DE"/>
              </w:rPr>
              <w:t>188</w:t>
            </w:r>
          </w:p>
        </w:tc>
      </w:tr>
    </w:tbl>
    <w:p w:rsidR="009D3C7C" w:rsidRDefault="009D3C7C">
      <w:pPr>
        <w:rPr>
          <w:szCs w:val="24"/>
          <w:lang w:val="de-DE"/>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5364"/>
        <w:gridCol w:w="992"/>
        <w:gridCol w:w="1276"/>
        <w:gridCol w:w="992"/>
        <w:gridCol w:w="1134"/>
      </w:tblGrid>
      <w:tr w:rsidR="009D3C7C" w:rsidTr="00795AC5">
        <w:trPr>
          <w:trHeight w:val="284"/>
        </w:trPr>
        <w:tc>
          <w:tcPr>
            <w:tcW w:w="5364" w:type="dxa"/>
            <w:vAlign w:val="center"/>
          </w:tcPr>
          <w:p w:rsidR="009D3C7C" w:rsidRDefault="009D3C7C">
            <w:pPr>
              <w:jc w:val="left"/>
              <w:rPr>
                <w:rFonts w:ascii="SimSun" w:eastAsia="SimSun" w:hAnsi="Times New Roman"/>
                <w:szCs w:val="24"/>
                <w:lang w:val="de-DE"/>
              </w:rPr>
            </w:pPr>
          </w:p>
        </w:tc>
        <w:tc>
          <w:tcPr>
            <w:tcW w:w="992" w:type="dxa"/>
            <w:vAlign w:val="center"/>
          </w:tcPr>
          <w:p w:rsidR="009D3C7C" w:rsidRDefault="009D3C7C">
            <w:pPr>
              <w:jc w:val="center"/>
              <w:rPr>
                <w:szCs w:val="24"/>
              </w:rPr>
            </w:pPr>
            <w:r>
              <w:rPr>
                <w:szCs w:val="24"/>
                <w:lang w:val="de-CH"/>
              </w:rPr>
              <w:t>Englisch</w:t>
            </w:r>
          </w:p>
        </w:tc>
        <w:tc>
          <w:tcPr>
            <w:tcW w:w="1276" w:type="dxa"/>
            <w:vAlign w:val="center"/>
          </w:tcPr>
          <w:p w:rsidR="009D3C7C" w:rsidRDefault="009D3C7C">
            <w:pPr>
              <w:jc w:val="center"/>
              <w:rPr>
                <w:szCs w:val="24"/>
              </w:rPr>
            </w:pPr>
            <w:r>
              <w:rPr>
                <w:szCs w:val="24"/>
                <w:lang w:val="de-CH"/>
              </w:rPr>
              <w:t>Französisch</w:t>
            </w:r>
          </w:p>
        </w:tc>
        <w:tc>
          <w:tcPr>
            <w:tcW w:w="992" w:type="dxa"/>
            <w:vAlign w:val="center"/>
          </w:tcPr>
          <w:p w:rsidR="009D3C7C" w:rsidRDefault="009D3C7C">
            <w:pPr>
              <w:jc w:val="center"/>
              <w:rPr>
                <w:szCs w:val="24"/>
              </w:rPr>
            </w:pPr>
            <w:r>
              <w:rPr>
                <w:szCs w:val="24"/>
                <w:lang w:val="de-CH"/>
              </w:rPr>
              <w:t>Deutsch</w:t>
            </w:r>
          </w:p>
        </w:tc>
        <w:tc>
          <w:tcPr>
            <w:tcW w:w="1134" w:type="dxa"/>
            <w:vAlign w:val="center"/>
          </w:tcPr>
          <w:p w:rsidR="009D3C7C" w:rsidRDefault="009D3C7C">
            <w:pPr>
              <w:jc w:val="center"/>
              <w:rPr>
                <w:szCs w:val="24"/>
              </w:rPr>
            </w:pPr>
            <w:r>
              <w:rPr>
                <w:szCs w:val="24"/>
                <w:lang w:val="de-CH"/>
              </w:rPr>
              <w:t>Spanisch</w:t>
            </w:r>
          </w:p>
        </w:tc>
      </w:tr>
      <w:tr w:rsidR="009D3C7C" w:rsidTr="00795AC5">
        <w:trPr>
          <w:trHeight w:val="284"/>
        </w:trPr>
        <w:tc>
          <w:tcPr>
            <w:tcW w:w="5364" w:type="dxa"/>
            <w:vAlign w:val="center"/>
          </w:tcPr>
          <w:p w:rsidR="009D3C7C" w:rsidRDefault="009D3C7C">
            <w:pPr>
              <w:jc w:val="left"/>
              <w:rPr>
                <w:szCs w:val="24"/>
              </w:rPr>
            </w:pPr>
            <w:r>
              <w:rPr>
                <w:szCs w:val="24"/>
                <w:lang w:val="de-CH"/>
              </w:rPr>
              <w:t>Session I, 2017:</w:t>
            </w:r>
            <w:r w:rsidR="000B333D">
              <w:rPr>
                <w:szCs w:val="24"/>
                <w:lang w:val="de-DE"/>
              </w:rPr>
              <w:t xml:space="preserve"> </w:t>
            </w:r>
            <w:r>
              <w:rPr>
                <w:szCs w:val="24"/>
                <w:lang w:val="de-CH"/>
              </w:rPr>
              <w:t>Insgesamt nach Sprache</w:t>
            </w:r>
          </w:p>
        </w:tc>
        <w:tc>
          <w:tcPr>
            <w:tcW w:w="992" w:type="dxa"/>
            <w:vAlign w:val="center"/>
          </w:tcPr>
          <w:p w:rsidR="009D3C7C" w:rsidRDefault="009D3C7C">
            <w:pPr>
              <w:jc w:val="center"/>
              <w:rPr>
                <w:szCs w:val="24"/>
                <w:lang w:val="de-DE"/>
              </w:rPr>
            </w:pPr>
            <w:r>
              <w:rPr>
                <w:szCs w:val="24"/>
                <w:lang w:val="de-DE"/>
              </w:rPr>
              <w:t>121</w:t>
            </w:r>
          </w:p>
        </w:tc>
        <w:tc>
          <w:tcPr>
            <w:tcW w:w="1276" w:type="dxa"/>
            <w:vAlign w:val="center"/>
          </w:tcPr>
          <w:p w:rsidR="009D3C7C" w:rsidRDefault="009D3C7C">
            <w:pPr>
              <w:jc w:val="center"/>
              <w:rPr>
                <w:szCs w:val="24"/>
                <w:lang w:val="de-DE"/>
              </w:rPr>
            </w:pPr>
            <w:r>
              <w:rPr>
                <w:szCs w:val="24"/>
                <w:lang w:val="de-DE"/>
              </w:rPr>
              <w:t>16</w:t>
            </w:r>
          </w:p>
        </w:tc>
        <w:tc>
          <w:tcPr>
            <w:tcW w:w="992" w:type="dxa"/>
            <w:vAlign w:val="center"/>
          </w:tcPr>
          <w:p w:rsidR="009D3C7C" w:rsidRDefault="009D3C7C">
            <w:pPr>
              <w:jc w:val="center"/>
              <w:rPr>
                <w:szCs w:val="24"/>
                <w:lang w:val="de-DE"/>
              </w:rPr>
            </w:pPr>
            <w:r>
              <w:rPr>
                <w:szCs w:val="24"/>
                <w:lang w:val="de-DE"/>
              </w:rPr>
              <w:t>0</w:t>
            </w:r>
          </w:p>
        </w:tc>
        <w:tc>
          <w:tcPr>
            <w:tcW w:w="1134" w:type="dxa"/>
            <w:vAlign w:val="center"/>
          </w:tcPr>
          <w:p w:rsidR="009D3C7C" w:rsidRDefault="009D3C7C">
            <w:pPr>
              <w:jc w:val="center"/>
              <w:rPr>
                <w:szCs w:val="24"/>
                <w:lang w:val="de-DE"/>
              </w:rPr>
            </w:pPr>
            <w:r>
              <w:rPr>
                <w:szCs w:val="24"/>
                <w:lang w:val="de-DE"/>
              </w:rPr>
              <w:t>51</w:t>
            </w:r>
          </w:p>
        </w:tc>
      </w:tr>
    </w:tbl>
    <w:p w:rsidR="009D3C7C" w:rsidRDefault="009D3C7C">
      <w:pPr>
        <w:rPr>
          <w:szCs w:val="24"/>
          <w:lang w:val="de-DE"/>
        </w:rPr>
      </w:pPr>
    </w:p>
    <w:p w:rsidR="009D3C7C" w:rsidRDefault="009D3C7C">
      <w:pPr>
        <w:rPr>
          <w:szCs w:val="24"/>
          <w:lang w:val="de-DE"/>
        </w:rPr>
      </w:pPr>
    </w:p>
    <w:p w:rsidR="009D3C7C" w:rsidRDefault="009D3C7C">
      <w:pPr>
        <w:jc w:val="center"/>
        <w:rPr>
          <w:szCs w:val="24"/>
          <w:u w:val="single"/>
          <w:lang w:val="de-DE"/>
        </w:rPr>
      </w:pPr>
      <w:r>
        <w:rPr>
          <w:color w:val="000000"/>
          <w:szCs w:val="24"/>
          <w:u w:val="single"/>
          <w:lang w:val="de-CH"/>
        </w:rPr>
        <w:t xml:space="preserve">Der Schulung vorangehende Unterstützungssessionen von </w:t>
      </w:r>
      <w:r>
        <w:rPr>
          <w:color w:val="000000"/>
          <w:szCs w:val="24"/>
          <w:u w:val="single"/>
          <w:lang w:val="de-CH"/>
        </w:rPr>
        <w:br/>
        <w:t xml:space="preserve">DL-205 </w:t>
      </w:r>
      <w:r>
        <w:rPr>
          <w:szCs w:val="24"/>
          <w:u w:val="single"/>
          <w:lang w:val="de-CH"/>
        </w:rPr>
        <w:t>„Einführung in das UPOV-Sortenschutzsystem nach dem UPOV-Übereinkommen”</w:t>
      </w:r>
    </w:p>
    <w:p w:rsidR="009D3C7C" w:rsidRDefault="009D3C7C">
      <w:pPr>
        <w:rPr>
          <w:szCs w:val="24"/>
          <w:lang w:val="de-DE"/>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947"/>
        <w:gridCol w:w="4559"/>
        <w:gridCol w:w="1252"/>
      </w:tblGrid>
      <w:tr w:rsidR="009D3C7C" w:rsidTr="00597479">
        <w:trPr>
          <w:trHeight w:val="308"/>
        </w:trPr>
        <w:tc>
          <w:tcPr>
            <w:tcW w:w="3947" w:type="dxa"/>
            <w:shd w:val="pct5" w:color="auto" w:fill="FFFFFF"/>
            <w:vAlign w:val="center"/>
          </w:tcPr>
          <w:p w:rsidR="009D3C7C" w:rsidRDefault="009D3C7C">
            <w:pPr>
              <w:pStyle w:val="Header"/>
              <w:keepNext/>
              <w:keepLines/>
              <w:jc w:val="left"/>
              <w:rPr>
                <w:szCs w:val="24"/>
              </w:rPr>
            </w:pPr>
            <w:r>
              <w:rPr>
                <w:szCs w:val="24"/>
                <w:u w:val="single"/>
                <w:lang w:val="de-CH"/>
              </w:rPr>
              <w:t>DL-205-Sondersessionen für</w:t>
            </w:r>
            <w:r>
              <w:rPr>
                <w:szCs w:val="24"/>
                <w:lang w:val="de-CH"/>
              </w:rPr>
              <w:t>:</w:t>
            </w:r>
          </w:p>
        </w:tc>
        <w:tc>
          <w:tcPr>
            <w:tcW w:w="4559" w:type="dxa"/>
            <w:tcBorders>
              <w:left w:val="nil"/>
            </w:tcBorders>
            <w:shd w:val="pct5" w:color="auto" w:fill="FFFFFF"/>
            <w:vAlign w:val="center"/>
          </w:tcPr>
          <w:p w:rsidR="009D3C7C" w:rsidRDefault="009D3C7C">
            <w:pPr>
              <w:pStyle w:val="Header"/>
              <w:keepNext/>
              <w:keepLines/>
              <w:rPr>
                <w:szCs w:val="24"/>
              </w:rPr>
            </w:pPr>
            <w:r>
              <w:rPr>
                <w:szCs w:val="24"/>
                <w:lang w:val="de-CH"/>
              </w:rPr>
              <w:t>Teilnehmer von</w:t>
            </w:r>
          </w:p>
        </w:tc>
        <w:tc>
          <w:tcPr>
            <w:tcW w:w="1252" w:type="dxa"/>
            <w:tcBorders>
              <w:left w:val="nil"/>
            </w:tcBorders>
            <w:shd w:val="pct5" w:color="auto" w:fill="FFFFFF"/>
            <w:vAlign w:val="center"/>
          </w:tcPr>
          <w:p w:rsidR="009D3C7C" w:rsidRDefault="009D3C7C">
            <w:pPr>
              <w:pStyle w:val="Header"/>
              <w:keepNext/>
              <w:keepLines/>
              <w:rPr>
                <w:szCs w:val="24"/>
              </w:rPr>
            </w:pPr>
            <w:r>
              <w:rPr>
                <w:szCs w:val="24"/>
                <w:lang w:val="de-CH"/>
              </w:rPr>
              <w:t>Anzahl der Teilnehmer</w:t>
            </w:r>
          </w:p>
        </w:tc>
      </w:tr>
      <w:tr w:rsidR="009D3C7C" w:rsidTr="00597479">
        <w:trPr>
          <w:trHeight w:val="427"/>
        </w:trPr>
        <w:tc>
          <w:tcPr>
            <w:tcW w:w="3947" w:type="dxa"/>
          </w:tcPr>
          <w:p w:rsidR="009D3C7C" w:rsidRDefault="009D3C7C">
            <w:pPr>
              <w:jc w:val="left"/>
              <w:rPr>
                <w:szCs w:val="24"/>
              </w:rPr>
            </w:pPr>
            <w:r>
              <w:rPr>
                <w:szCs w:val="24"/>
                <w:lang w:val="de-CH"/>
              </w:rPr>
              <w:t xml:space="preserve">Master-Ausbildungslehrgang für Geistiges Eigentum der OAPI </w:t>
            </w:r>
          </w:p>
        </w:tc>
        <w:tc>
          <w:tcPr>
            <w:tcW w:w="4559" w:type="dxa"/>
          </w:tcPr>
          <w:p w:rsidR="009D3C7C" w:rsidRDefault="009D3C7C">
            <w:pPr>
              <w:jc w:val="left"/>
              <w:rPr>
                <w:szCs w:val="24"/>
              </w:rPr>
            </w:pPr>
            <w:r>
              <w:rPr>
                <w:szCs w:val="24"/>
                <w:lang w:val="de-CH"/>
              </w:rPr>
              <w:t xml:space="preserve">Benin, Burkina Faso, Gabun, Guinea, Kamerun, Niger, Ruanda, Senegal, Togo, Tschad </w:t>
            </w:r>
          </w:p>
        </w:tc>
        <w:tc>
          <w:tcPr>
            <w:tcW w:w="1252" w:type="dxa"/>
          </w:tcPr>
          <w:p w:rsidR="009D3C7C" w:rsidRDefault="009D3C7C">
            <w:pPr>
              <w:jc w:val="center"/>
              <w:rPr>
                <w:szCs w:val="24"/>
                <w:lang w:val="de-DE"/>
              </w:rPr>
            </w:pPr>
            <w:r>
              <w:rPr>
                <w:szCs w:val="24"/>
                <w:lang w:val="de-DE"/>
              </w:rPr>
              <w:t>29</w:t>
            </w:r>
          </w:p>
        </w:tc>
      </w:tr>
      <w:tr w:rsidR="009D3C7C" w:rsidTr="00597479">
        <w:trPr>
          <w:trHeight w:val="427"/>
        </w:trPr>
        <w:tc>
          <w:tcPr>
            <w:tcW w:w="3947" w:type="dxa"/>
          </w:tcPr>
          <w:p w:rsidR="009D3C7C" w:rsidRDefault="009D3C7C">
            <w:pPr>
              <w:jc w:val="left"/>
              <w:rPr>
                <w:szCs w:val="24"/>
              </w:rPr>
            </w:pPr>
            <w:r>
              <w:rPr>
                <w:szCs w:val="24"/>
                <w:lang w:val="de-CH"/>
              </w:rPr>
              <w:t>Lehrgang zur Ausbildung von Ausbildern über Sortenschutz nach dem UPOV-Übereinkommen, Genf</w:t>
            </w:r>
          </w:p>
        </w:tc>
        <w:tc>
          <w:tcPr>
            <w:tcW w:w="4559" w:type="dxa"/>
          </w:tcPr>
          <w:p w:rsidR="009D3C7C" w:rsidRDefault="009D3C7C">
            <w:pPr>
              <w:jc w:val="left"/>
              <w:rPr>
                <w:szCs w:val="24"/>
              </w:rPr>
            </w:pPr>
            <w:r>
              <w:rPr>
                <w:szCs w:val="24"/>
                <w:lang w:val="de-CH"/>
              </w:rPr>
              <w:t>Ägypten, Barbados, Indonesien, Mexiko</w:t>
            </w:r>
          </w:p>
        </w:tc>
        <w:tc>
          <w:tcPr>
            <w:tcW w:w="1252" w:type="dxa"/>
          </w:tcPr>
          <w:p w:rsidR="009D3C7C" w:rsidRDefault="009D3C7C">
            <w:pPr>
              <w:jc w:val="center"/>
              <w:rPr>
                <w:szCs w:val="24"/>
                <w:lang w:val="de-DE"/>
              </w:rPr>
            </w:pPr>
            <w:r>
              <w:rPr>
                <w:szCs w:val="24"/>
                <w:lang w:val="de-DE"/>
              </w:rPr>
              <w:t>4</w:t>
            </w:r>
          </w:p>
        </w:tc>
      </w:tr>
      <w:tr w:rsidR="009D3C7C" w:rsidTr="00597479">
        <w:trPr>
          <w:trHeight w:val="427"/>
        </w:trPr>
        <w:tc>
          <w:tcPr>
            <w:tcW w:w="3947" w:type="dxa"/>
          </w:tcPr>
          <w:p w:rsidR="009D3C7C" w:rsidRDefault="009D3C7C">
            <w:pPr>
              <w:jc w:val="left"/>
              <w:rPr>
                <w:szCs w:val="24"/>
              </w:rPr>
            </w:pPr>
            <w:r>
              <w:rPr>
                <w:szCs w:val="24"/>
                <w:lang w:val="de-CH"/>
              </w:rPr>
              <w:t>Internationaler Naktuinbouw-Lehrgang über Sortenschutz (Niederlande)</w:t>
            </w:r>
          </w:p>
        </w:tc>
        <w:tc>
          <w:tcPr>
            <w:tcW w:w="4559" w:type="dxa"/>
          </w:tcPr>
          <w:p w:rsidR="009D3C7C" w:rsidRDefault="009D3C7C">
            <w:pPr>
              <w:jc w:val="left"/>
              <w:rPr>
                <w:szCs w:val="24"/>
              </w:rPr>
            </w:pPr>
            <w:r>
              <w:rPr>
                <w:szCs w:val="24"/>
                <w:lang w:val="de-CH"/>
              </w:rPr>
              <w:t>Australien, China, Frankreich, Ghana, Indien, Myanmar, Niederlande, Tunesien</w:t>
            </w:r>
          </w:p>
        </w:tc>
        <w:tc>
          <w:tcPr>
            <w:tcW w:w="1252" w:type="dxa"/>
          </w:tcPr>
          <w:p w:rsidR="009D3C7C" w:rsidRDefault="009D3C7C">
            <w:pPr>
              <w:jc w:val="center"/>
              <w:rPr>
                <w:szCs w:val="24"/>
                <w:lang w:val="de-DE"/>
              </w:rPr>
            </w:pPr>
            <w:r>
              <w:rPr>
                <w:szCs w:val="24"/>
                <w:lang w:val="de-DE"/>
              </w:rPr>
              <w:t>13</w:t>
            </w:r>
          </w:p>
        </w:tc>
      </w:tr>
      <w:tr w:rsidR="009D3C7C" w:rsidTr="00597479">
        <w:trPr>
          <w:trHeight w:val="427"/>
        </w:trPr>
        <w:tc>
          <w:tcPr>
            <w:tcW w:w="3947" w:type="dxa"/>
          </w:tcPr>
          <w:p w:rsidR="009D3C7C" w:rsidRDefault="009D3C7C">
            <w:pPr>
              <w:jc w:val="left"/>
              <w:rPr>
                <w:szCs w:val="24"/>
              </w:rPr>
            </w:pPr>
            <w:r>
              <w:rPr>
                <w:szCs w:val="24"/>
                <w:lang w:val="de-CH"/>
              </w:rPr>
              <w:t>KOICA-Ausbildungslehrgang über Sortenschutz</w:t>
            </w:r>
          </w:p>
        </w:tc>
        <w:tc>
          <w:tcPr>
            <w:tcW w:w="4559" w:type="dxa"/>
          </w:tcPr>
          <w:p w:rsidR="009D3C7C" w:rsidRDefault="009D3C7C">
            <w:pPr>
              <w:jc w:val="left"/>
              <w:rPr>
                <w:szCs w:val="24"/>
              </w:rPr>
            </w:pPr>
            <w:r>
              <w:rPr>
                <w:szCs w:val="24"/>
                <w:lang w:val="de-CH"/>
              </w:rPr>
              <w:t>Costa Rica, Ghana, Guatemala, Philippinen</w:t>
            </w:r>
          </w:p>
        </w:tc>
        <w:tc>
          <w:tcPr>
            <w:tcW w:w="1252" w:type="dxa"/>
          </w:tcPr>
          <w:p w:rsidR="009D3C7C" w:rsidRDefault="009D3C7C">
            <w:pPr>
              <w:jc w:val="center"/>
              <w:rPr>
                <w:szCs w:val="24"/>
                <w:lang w:val="de-DE"/>
              </w:rPr>
            </w:pPr>
            <w:r>
              <w:rPr>
                <w:szCs w:val="24"/>
                <w:lang w:val="de-DE"/>
              </w:rPr>
              <w:t>8</w:t>
            </w:r>
          </w:p>
        </w:tc>
      </w:tr>
      <w:tr w:rsidR="009D3C7C" w:rsidTr="00597479">
        <w:trPr>
          <w:trHeight w:val="427"/>
        </w:trPr>
        <w:tc>
          <w:tcPr>
            <w:tcW w:w="3947" w:type="dxa"/>
          </w:tcPr>
          <w:p w:rsidR="009D3C7C" w:rsidRDefault="009D3C7C">
            <w:pPr>
              <w:jc w:val="left"/>
              <w:rPr>
                <w:szCs w:val="24"/>
              </w:rPr>
            </w:pPr>
            <w:r>
              <w:rPr>
                <w:szCs w:val="24"/>
                <w:lang w:val="de-CH"/>
              </w:rPr>
              <w:t>JICA-Ausbildungslehrgang über „Ein international harmonisiertes Sortenschutzsystem“</w:t>
            </w:r>
          </w:p>
        </w:tc>
        <w:tc>
          <w:tcPr>
            <w:tcW w:w="4559" w:type="dxa"/>
          </w:tcPr>
          <w:p w:rsidR="009D3C7C" w:rsidRDefault="009D3C7C">
            <w:pPr>
              <w:jc w:val="left"/>
              <w:rPr>
                <w:szCs w:val="24"/>
              </w:rPr>
            </w:pPr>
            <w:r>
              <w:rPr>
                <w:szCs w:val="24"/>
                <w:lang w:val="de-CH"/>
              </w:rPr>
              <w:t>Ägypten, Burkina Faso, Indien, Kenia, Nepal, Niederlande, Nigeria, Spanien</w:t>
            </w:r>
          </w:p>
        </w:tc>
        <w:tc>
          <w:tcPr>
            <w:tcW w:w="1252" w:type="dxa"/>
          </w:tcPr>
          <w:p w:rsidR="009D3C7C" w:rsidRDefault="009D3C7C">
            <w:pPr>
              <w:jc w:val="center"/>
              <w:rPr>
                <w:szCs w:val="24"/>
                <w:lang w:val="de-DE"/>
              </w:rPr>
            </w:pPr>
            <w:r>
              <w:rPr>
                <w:szCs w:val="24"/>
                <w:lang w:val="de-DE"/>
              </w:rPr>
              <w:t>7</w:t>
            </w:r>
          </w:p>
        </w:tc>
      </w:tr>
      <w:tr w:rsidR="009D3C7C" w:rsidTr="00597479">
        <w:tc>
          <w:tcPr>
            <w:tcW w:w="3947" w:type="dxa"/>
          </w:tcPr>
          <w:p w:rsidR="009D3C7C" w:rsidRDefault="009D3C7C">
            <w:pPr>
              <w:jc w:val="left"/>
              <w:rPr>
                <w:szCs w:val="24"/>
              </w:rPr>
            </w:pPr>
            <w:r>
              <w:rPr>
                <w:szCs w:val="24"/>
                <w:lang w:val="de-CH"/>
              </w:rPr>
              <w:t>INSGESAMT</w:t>
            </w:r>
          </w:p>
        </w:tc>
        <w:tc>
          <w:tcPr>
            <w:tcW w:w="4559" w:type="dxa"/>
          </w:tcPr>
          <w:p w:rsidR="009D3C7C" w:rsidRDefault="009D3C7C">
            <w:pPr>
              <w:keepNext/>
              <w:keepLines/>
              <w:jc w:val="left"/>
              <w:rPr>
                <w:szCs w:val="24"/>
                <w:lang w:val="de-DE"/>
              </w:rPr>
            </w:pPr>
          </w:p>
        </w:tc>
        <w:tc>
          <w:tcPr>
            <w:tcW w:w="1252" w:type="dxa"/>
          </w:tcPr>
          <w:p w:rsidR="009D3C7C" w:rsidRDefault="009D3C7C">
            <w:pPr>
              <w:jc w:val="center"/>
              <w:rPr>
                <w:szCs w:val="24"/>
                <w:lang w:val="de-DE"/>
              </w:rPr>
            </w:pPr>
            <w:r>
              <w:rPr>
                <w:szCs w:val="24"/>
                <w:lang w:val="de-DE"/>
              </w:rPr>
              <w:t>61</w:t>
            </w:r>
          </w:p>
        </w:tc>
      </w:tr>
    </w:tbl>
    <w:p w:rsidR="00750059" w:rsidRDefault="00750059">
      <w:pPr>
        <w:rPr>
          <w:szCs w:val="24"/>
          <w:lang w:val="de-DE"/>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5319"/>
        <w:gridCol w:w="1037"/>
        <w:gridCol w:w="1276"/>
        <w:gridCol w:w="1016"/>
        <w:gridCol w:w="1110"/>
      </w:tblGrid>
      <w:tr w:rsidR="009D3C7C" w:rsidTr="00795AC5">
        <w:trPr>
          <w:trHeight w:val="284"/>
        </w:trPr>
        <w:tc>
          <w:tcPr>
            <w:tcW w:w="5319" w:type="dxa"/>
            <w:vAlign w:val="center"/>
          </w:tcPr>
          <w:p w:rsidR="009D3C7C" w:rsidRDefault="009D3C7C">
            <w:pPr>
              <w:jc w:val="left"/>
              <w:rPr>
                <w:rFonts w:ascii="SimSun" w:eastAsia="SimSun" w:hAnsi="Times New Roman"/>
                <w:szCs w:val="24"/>
                <w:lang w:val="de-DE"/>
              </w:rPr>
            </w:pPr>
          </w:p>
        </w:tc>
        <w:tc>
          <w:tcPr>
            <w:tcW w:w="1037" w:type="dxa"/>
            <w:vAlign w:val="center"/>
          </w:tcPr>
          <w:p w:rsidR="009D3C7C" w:rsidRDefault="009D3C7C">
            <w:pPr>
              <w:jc w:val="center"/>
              <w:rPr>
                <w:szCs w:val="24"/>
              </w:rPr>
            </w:pPr>
            <w:r>
              <w:rPr>
                <w:szCs w:val="24"/>
                <w:lang w:val="de-CH"/>
              </w:rPr>
              <w:t>Englisch</w:t>
            </w:r>
          </w:p>
        </w:tc>
        <w:tc>
          <w:tcPr>
            <w:tcW w:w="1276" w:type="dxa"/>
            <w:vAlign w:val="center"/>
          </w:tcPr>
          <w:p w:rsidR="009D3C7C" w:rsidRDefault="009D3C7C">
            <w:pPr>
              <w:jc w:val="center"/>
              <w:rPr>
                <w:szCs w:val="24"/>
              </w:rPr>
            </w:pPr>
            <w:r>
              <w:rPr>
                <w:szCs w:val="24"/>
                <w:lang w:val="de-CH"/>
              </w:rPr>
              <w:t>Französisch</w:t>
            </w:r>
          </w:p>
        </w:tc>
        <w:tc>
          <w:tcPr>
            <w:tcW w:w="1016" w:type="dxa"/>
            <w:vAlign w:val="center"/>
          </w:tcPr>
          <w:p w:rsidR="009D3C7C" w:rsidRDefault="009D3C7C">
            <w:pPr>
              <w:jc w:val="center"/>
              <w:rPr>
                <w:szCs w:val="24"/>
              </w:rPr>
            </w:pPr>
            <w:r>
              <w:rPr>
                <w:szCs w:val="24"/>
                <w:lang w:val="de-CH"/>
              </w:rPr>
              <w:t>Deutsch</w:t>
            </w:r>
          </w:p>
        </w:tc>
        <w:tc>
          <w:tcPr>
            <w:tcW w:w="1110" w:type="dxa"/>
            <w:vAlign w:val="center"/>
          </w:tcPr>
          <w:p w:rsidR="009D3C7C" w:rsidRDefault="009D3C7C">
            <w:pPr>
              <w:jc w:val="center"/>
              <w:rPr>
                <w:szCs w:val="24"/>
              </w:rPr>
            </w:pPr>
            <w:r>
              <w:rPr>
                <w:szCs w:val="24"/>
                <w:lang w:val="de-CH"/>
              </w:rPr>
              <w:t>Spanisch</w:t>
            </w:r>
          </w:p>
        </w:tc>
      </w:tr>
      <w:tr w:rsidR="009D3C7C" w:rsidTr="00795AC5">
        <w:trPr>
          <w:trHeight w:val="284"/>
        </w:trPr>
        <w:tc>
          <w:tcPr>
            <w:tcW w:w="5319" w:type="dxa"/>
            <w:vAlign w:val="center"/>
          </w:tcPr>
          <w:p w:rsidR="009D3C7C" w:rsidRDefault="009D3C7C">
            <w:pPr>
              <w:jc w:val="left"/>
              <w:rPr>
                <w:szCs w:val="24"/>
              </w:rPr>
            </w:pPr>
            <w:r>
              <w:rPr>
                <w:szCs w:val="24"/>
                <w:lang w:val="de-CH"/>
              </w:rPr>
              <w:t>DL-205-Sondersessionen, 2017:</w:t>
            </w:r>
            <w:r w:rsidR="000B333D">
              <w:rPr>
                <w:szCs w:val="24"/>
                <w:lang w:val="de-DE"/>
              </w:rPr>
              <w:t xml:space="preserve"> </w:t>
            </w:r>
            <w:r>
              <w:rPr>
                <w:szCs w:val="24"/>
                <w:lang w:val="de-CH"/>
              </w:rPr>
              <w:t>Insgesamt nach Sprache</w:t>
            </w:r>
          </w:p>
        </w:tc>
        <w:tc>
          <w:tcPr>
            <w:tcW w:w="1037" w:type="dxa"/>
            <w:vAlign w:val="center"/>
          </w:tcPr>
          <w:p w:rsidR="009D3C7C" w:rsidRDefault="009D3C7C">
            <w:pPr>
              <w:jc w:val="center"/>
              <w:rPr>
                <w:szCs w:val="24"/>
                <w:lang w:val="de-DE"/>
              </w:rPr>
            </w:pPr>
            <w:r>
              <w:rPr>
                <w:szCs w:val="24"/>
                <w:lang w:val="de-DE"/>
              </w:rPr>
              <w:t>32</w:t>
            </w:r>
          </w:p>
        </w:tc>
        <w:tc>
          <w:tcPr>
            <w:tcW w:w="1276" w:type="dxa"/>
            <w:vAlign w:val="center"/>
          </w:tcPr>
          <w:p w:rsidR="009D3C7C" w:rsidRDefault="009D3C7C">
            <w:pPr>
              <w:jc w:val="center"/>
              <w:rPr>
                <w:szCs w:val="24"/>
                <w:lang w:val="de-DE"/>
              </w:rPr>
            </w:pPr>
            <w:r>
              <w:rPr>
                <w:szCs w:val="24"/>
                <w:lang w:val="de-DE"/>
              </w:rPr>
              <w:t>29</w:t>
            </w:r>
          </w:p>
        </w:tc>
        <w:tc>
          <w:tcPr>
            <w:tcW w:w="1016" w:type="dxa"/>
            <w:vAlign w:val="center"/>
          </w:tcPr>
          <w:p w:rsidR="009D3C7C" w:rsidRDefault="009D3C7C">
            <w:pPr>
              <w:jc w:val="center"/>
              <w:rPr>
                <w:szCs w:val="24"/>
                <w:lang w:val="de-DE"/>
              </w:rPr>
            </w:pPr>
            <w:r>
              <w:rPr>
                <w:szCs w:val="24"/>
                <w:lang w:val="de-DE"/>
              </w:rPr>
              <w:t>0</w:t>
            </w:r>
          </w:p>
        </w:tc>
        <w:tc>
          <w:tcPr>
            <w:tcW w:w="1110" w:type="dxa"/>
            <w:vAlign w:val="center"/>
          </w:tcPr>
          <w:p w:rsidR="009D3C7C" w:rsidRDefault="009D3C7C">
            <w:pPr>
              <w:jc w:val="center"/>
              <w:rPr>
                <w:szCs w:val="24"/>
                <w:lang w:val="de-DE"/>
              </w:rPr>
            </w:pPr>
            <w:r>
              <w:rPr>
                <w:szCs w:val="24"/>
                <w:lang w:val="de-DE"/>
              </w:rPr>
              <w:t>0</w:t>
            </w:r>
          </w:p>
        </w:tc>
      </w:tr>
    </w:tbl>
    <w:p w:rsidR="009D3C7C" w:rsidRDefault="009D3C7C">
      <w:pPr>
        <w:keepNext/>
        <w:jc w:val="center"/>
        <w:rPr>
          <w:szCs w:val="24"/>
          <w:u w:val="single"/>
          <w:lang w:val="de-DE"/>
        </w:rPr>
      </w:pPr>
      <w:r>
        <w:rPr>
          <w:color w:val="000000"/>
          <w:szCs w:val="24"/>
          <w:u w:val="single"/>
          <w:lang w:val="de-CH"/>
        </w:rPr>
        <w:t xml:space="preserve">DL-305 </w:t>
      </w:r>
      <w:r>
        <w:rPr>
          <w:szCs w:val="24"/>
          <w:u w:val="single"/>
          <w:lang w:val="de-CH"/>
        </w:rPr>
        <w:t>„</w:t>
      </w:r>
      <w:r>
        <w:rPr>
          <w:color w:val="000000"/>
          <w:szCs w:val="24"/>
          <w:u w:val="single"/>
          <w:lang w:val="de-CH"/>
        </w:rPr>
        <w:t>Prüfung von Anträgen auf Erteilung von Z</w:t>
      </w:r>
      <w:r>
        <w:rPr>
          <w:szCs w:val="24"/>
          <w:u w:val="single"/>
          <w:lang w:val="de-CH"/>
        </w:rPr>
        <w:t>üchterrechten“</w:t>
      </w:r>
    </w:p>
    <w:p w:rsidR="009D3C7C" w:rsidRDefault="009D3C7C">
      <w:pPr>
        <w:keepNext/>
        <w:jc w:val="center"/>
        <w:rPr>
          <w:szCs w:val="24"/>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947"/>
        <w:gridCol w:w="4559"/>
        <w:gridCol w:w="1275"/>
      </w:tblGrid>
      <w:tr w:rsidR="009D3C7C">
        <w:tc>
          <w:tcPr>
            <w:tcW w:w="9781" w:type="dxa"/>
            <w:gridSpan w:val="3"/>
            <w:shd w:val="pct5" w:color="auto" w:fill="FFFFFF"/>
          </w:tcPr>
          <w:p w:rsidR="009D3C7C" w:rsidRDefault="009D3C7C">
            <w:pPr>
              <w:pStyle w:val="Header"/>
              <w:keepNext/>
              <w:keepLines/>
              <w:rPr>
                <w:szCs w:val="24"/>
              </w:rPr>
            </w:pPr>
            <w:r>
              <w:rPr>
                <w:szCs w:val="24"/>
                <w:lang w:val="de-CH"/>
              </w:rPr>
              <w:t>Session I, 2017:</w:t>
            </w:r>
            <w:r>
              <w:rPr>
                <w:szCs w:val="24"/>
                <w:lang w:val="de-DE"/>
              </w:rPr>
              <w:t xml:space="preserve">  </w:t>
            </w:r>
            <w:r>
              <w:rPr>
                <w:szCs w:val="24"/>
                <w:lang w:val="de-CH"/>
              </w:rPr>
              <w:t>5. März bis 9. April 2017</w:t>
            </w:r>
          </w:p>
        </w:tc>
      </w:tr>
      <w:tr w:rsidR="009D3C7C" w:rsidTr="00597479">
        <w:tc>
          <w:tcPr>
            <w:tcW w:w="3947" w:type="dxa"/>
            <w:shd w:val="pct5" w:color="auto" w:fill="FFFFFF"/>
            <w:vAlign w:val="center"/>
          </w:tcPr>
          <w:p w:rsidR="009D3C7C" w:rsidRDefault="009D3C7C">
            <w:pPr>
              <w:pStyle w:val="Header"/>
              <w:keepNext/>
              <w:keepLines/>
              <w:rPr>
                <w:szCs w:val="24"/>
              </w:rPr>
            </w:pPr>
            <w:r>
              <w:rPr>
                <w:szCs w:val="24"/>
                <w:lang w:val="de-CH"/>
              </w:rPr>
              <w:t>Kategorie</w:t>
            </w:r>
          </w:p>
        </w:tc>
        <w:tc>
          <w:tcPr>
            <w:tcW w:w="4559" w:type="dxa"/>
            <w:shd w:val="pct5" w:color="auto" w:fill="FFFFFF"/>
            <w:vAlign w:val="center"/>
          </w:tcPr>
          <w:p w:rsidR="009D3C7C" w:rsidRDefault="009D3C7C">
            <w:pPr>
              <w:pStyle w:val="Header"/>
              <w:keepNext/>
              <w:keepLines/>
              <w:rPr>
                <w:szCs w:val="24"/>
              </w:rPr>
            </w:pPr>
            <w:r>
              <w:rPr>
                <w:szCs w:val="24"/>
                <w:lang w:val="de-CH"/>
              </w:rPr>
              <w:t>Teilnehmer von</w:t>
            </w:r>
          </w:p>
        </w:tc>
        <w:tc>
          <w:tcPr>
            <w:tcW w:w="1275" w:type="dxa"/>
            <w:shd w:val="pct5" w:color="auto" w:fill="FFFFFF"/>
            <w:vAlign w:val="center"/>
          </w:tcPr>
          <w:p w:rsidR="009D3C7C" w:rsidRDefault="009D3C7C">
            <w:pPr>
              <w:pStyle w:val="Header"/>
              <w:keepNext/>
              <w:keepLines/>
              <w:rPr>
                <w:szCs w:val="24"/>
              </w:rPr>
            </w:pPr>
            <w:r>
              <w:rPr>
                <w:szCs w:val="24"/>
                <w:lang w:val="de-CH"/>
              </w:rPr>
              <w:t>Anzahl der Teilnehmer</w:t>
            </w:r>
          </w:p>
        </w:tc>
      </w:tr>
      <w:tr w:rsidR="009D3C7C" w:rsidTr="00597479">
        <w:tc>
          <w:tcPr>
            <w:tcW w:w="3947" w:type="dxa"/>
          </w:tcPr>
          <w:p w:rsidR="009D3C7C" w:rsidRDefault="009D3C7C">
            <w:pPr>
              <w:keepNext/>
              <w:keepLines/>
              <w:jc w:val="left"/>
              <w:rPr>
                <w:szCs w:val="24"/>
                <w:u w:val="single"/>
                <w:lang w:val="de-DE"/>
              </w:rPr>
            </w:pPr>
            <w:r>
              <w:rPr>
                <w:szCs w:val="24"/>
                <w:u w:val="single"/>
                <w:lang w:val="de-CH"/>
              </w:rPr>
              <w:t>Kategorie 1</w:t>
            </w:r>
          </w:p>
          <w:p w:rsidR="009D3C7C" w:rsidRDefault="009D3C7C">
            <w:pPr>
              <w:keepNext/>
              <w:keepLines/>
              <w:jc w:val="left"/>
              <w:rPr>
                <w:szCs w:val="24"/>
              </w:rPr>
            </w:pPr>
            <w:r>
              <w:rPr>
                <w:szCs w:val="24"/>
                <w:lang w:val="de-CH"/>
              </w:rPr>
              <w:t>Beamte von Verbandsmitgliedern</w:t>
            </w:r>
          </w:p>
        </w:tc>
        <w:tc>
          <w:tcPr>
            <w:tcW w:w="4559" w:type="dxa"/>
          </w:tcPr>
          <w:p w:rsidR="009D3C7C" w:rsidRDefault="009D3C7C" w:rsidP="00597479">
            <w:pPr>
              <w:jc w:val="left"/>
              <w:rPr>
                <w:szCs w:val="24"/>
              </w:rPr>
            </w:pPr>
            <w:r>
              <w:rPr>
                <w:szCs w:val="24"/>
                <w:lang w:val="de-CH"/>
              </w:rPr>
              <w:t xml:space="preserve">Brasilien, </w:t>
            </w:r>
            <w:r w:rsidR="00597479">
              <w:rPr>
                <w:szCs w:val="24"/>
                <w:lang w:val="de-CH"/>
              </w:rPr>
              <w:t xml:space="preserve">China, </w:t>
            </w:r>
            <w:r>
              <w:rPr>
                <w:szCs w:val="24"/>
                <w:lang w:val="de-CH"/>
              </w:rPr>
              <w:t>Deutschland, Ecuador, Frankreich,</w:t>
            </w:r>
            <w:r w:rsidR="000B333D">
              <w:rPr>
                <w:szCs w:val="24"/>
                <w:lang w:val="de-CH"/>
              </w:rPr>
              <w:t xml:space="preserve"> </w:t>
            </w:r>
            <w:r>
              <w:rPr>
                <w:szCs w:val="24"/>
                <w:lang w:val="de-CH"/>
              </w:rPr>
              <w:t xml:space="preserve">Italien, Kamerun, Kenia, Kroatien, Mexiko, Niederlande, Panama, Peru, Republik Korea, Republik Moldau, Russische Föderation, Spanien, Tunesien, Türkei, Ukraine, Ungarn, Vereinigte Staaten von Amerika, </w:t>
            </w:r>
            <w:r w:rsidR="00597479">
              <w:rPr>
                <w:szCs w:val="24"/>
                <w:lang w:val="de-CH"/>
              </w:rPr>
              <w:t>Vereinigtes Königreich</w:t>
            </w:r>
          </w:p>
        </w:tc>
        <w:tc>
          <w:tcPr>
            <w:tcW w:w="1275" w:type="dxa"/>
          </w:tcPr>
          <w:p w:rsidR="009D3C7C" w:rsidRDefault="009D3C7C">
            <w:pPr>
              <w:keepNext/>
              <w:keepLines/>
              <w:jc w:val="center"/>
              <w:rPr>
                <w:szCs w:val="24"/>
                <w:lang w:val="de-DE"/>
              </w:rPr>
            </w:pPr>
            <w:r>
              <w:rPr>
                <w:szCs w:val="24"/>
                <w:lang w:val="de-DE"/>
              </w:rPr>
              <w:t>52</w:t>
            </w:r>
          </w:p>
        </w:tc>
      </w:tr>
      <w:tr w:rsidR="009D3C7C" w:rsidTr="00597479">
        <w:tc>
          <w:tcPr>
            <w:tcW w:w="3947" w:type="dxa"/>
          </w:tcPr>
          <w:p w:rsidR="009D3C7C" w:rsidRDefault="009D3C7C">
            <w:pPr>
              <w:keepNext/>
              <w:keepLines/>
              <w:jc w:val="left"/>
              <w:rPr>
                <w:szCs w:val="24"/>
                <w:u w:val="single"/>
                <w:lang w:val="de-DE"/>
              </w:rPr>
            </w:pPr>
            <w:r>
              <w:rPr>
                <w:szCs w:val="24"/>
                <w:u w:val="single"/>
                <w:lang w:val="de-CH"/>
              </w:rPr>
              <w:t>Kategorie 2</w:t>
            </w:r>
          </w:p>
          <w:p w:rsidR="009D3C7C" w:rsidRDefault="009D3C7C">
            <w:pPr>
              <w:keepNext/>
              <w:keepLines/>
              <w:jc w:val="left"/>
              <w:rPr>
                <w:szCs w:val="24"/>
              </w:rPr>
            </w:pPr>
            <w:r>
              <w:rPr>
                <w:szCs w:val="24"/>
                <w:lang w:val="de-CH"/>
              </w:rPr>
              <w:t>Beamte von Beobachterstaaten / zwischenstaatlichen Organisationen / Sonstige</w:t>
            </w:r>
          </w:p>
        </w:tc>
        <w:tc>
          <w:tcPr>
            <w:tcW w:w="4559" w:type="dxa"/>
          </w:tcPr>
          <w:p w:rsidR="009D3C7C" w:rsidRDefault="009D3C7C">
            <w:pPr>
              <w:jc w:val="left"/>
              <w:rPr>
                <w:szCs w:val="24"/>
              </w:rPr>
            </w:pPr>
            <w:r>
              <w:rPr>
                <w:szCs w:val="24"/>
                <w:lang w:val="de-CH"/>
              </w:rPr>
              <w:t>Indien, Jamaika</w:t>
            </w:r>
          </w:p>
        </w:tc>
        <w:tc>
          <w:tcPr>
            <w:tcW w:w="1275" w:type="dxa"/>
          </w:tcPr>
          <w:p w:rsidR="009D3C7C" w:rsidRDefault="009D3C7C">
            <w:pPr>
              <w:keepNext/>
              <w:keepLines/>
              <w:jc w:val="center"/>
              <w:rPr>
                <w:szCs w:val="24"/>
                <w:lang w:val="de-DE"/>
              </w:rPr>
            </w:pPr>
            <w:r>
              <w:rPr>
                <w:szCs w:val="24"/>
                <w:lang w:val="de-DE"/>
              </w:rPr>
              <w:t>4</w:t>
            </w:r>
          </w:p>
        </w:tc>
      </w:tr>
      <w:tr w:rsidR="009D3C7C" w:rsidTr="00597479">
        <w:tc>
          <w:tcPr>
            <w:tcW w:w="3947" w:type="dxa"/>
          </w:tcPr>
          <w:p w:rsidR="009D3C7C" w:rsidRDefault="009D3C7C">
            <w:pPr>
              <w:jc w:val="left"/>
              <w:rPr>
                <w:szCs w:val="24"/>
                <w:u w:val="single"/>
                <w:lang w:val="de-DE"/>
              </w:rPr>
            </w:pPr>
            <w:r>
              <w:rPr>
                <w:szCs w:val="24"/>
                <w:u w:val="single"/>
                <w:lang w:val="de-CH"/>
              </w:rPr>
              <w:t>Kategorie 3 (gebührenpflichtig)</w:t>
            </w:r>
          </w:p>
          <w:p w:rsidR="009D3C7C" w:rsidRDefault="009D3C7C">
            <w:pPr>
              <w:keepNext/>
              <w:keepLines/>
              <w:jc w:val="left"/>
              <w:rPr>
                <w:szCs w:val="24"/>
              </w:rPr>
            </w:pPr>
            <w:r>
              <w:rPr>
                <w:szCs w:val="24"/>
                <w:lang w:val="de-CH"/>
              </w:rPr>
              <w:t>Sonstige</w:t>
            </w:r>
          </w:p>
        </w:tc>
        <w:tc>
          <w:tcPr>
            <w:tcW w:w="4559" w:type="dxa"/>
          </w:tcPr>
          <w:p w:rsidR="009D3C7C" w:rsidRDefault="009D3C7C">
            <w:pPr>
              <w:jc w:val="left"/>
              <w:rPr>
                <w:szCs w:val="24"/>
              </w:rPr>
            </w:pPr>
            <w:r>
              <w:rPr>
                <w:szCs w:val="24"/>
                <w:lang w:val="de-CH"/>
              </w:rPr>
              <w:t>Deutschland</w:t>
            </w:r>
          </w:p>
        </w:tc>
        <w:tc>
          <w:tcPr>
            <w:tcW w:w="1275" w:type="dxa"/>
          </w:tcPr>
          <w:p w:rsidR="009D3C7C" w:rsidRDefault="009D3C7C">
            <w:pPr>
              <w:keepNext/>
              <w:keepLines/>
              <w:tabs>
                <w:tab w:val="left" w:pos="450"/>
                <w:tab w:val="center" w:pos="529"/>
              </w:tabs>
              <w:jc w:val="center"/>
              <w:rPr>
                <w:szCs w:val="24"/>
                <w:lang w:val="de-DE"/>
              </w:rPr>
            </w:pPr>
            <w:r>
              <w:rPr>
                <w:szCs w:val="24"/>
                <w:lang w:val="de-DE"/>
              </w:rPr>
              <w:t>1</w:t>
            </w:r>
          </w:p>
        </w:tc>
      </w:tr>
      <w:tr w:rsidR="009D3C7C" w:rsidTr="00597479">
        <w:tc>
          <w:tcPr>
            <w:tcW w:w="3947" w:type="dxa"/>
          </w:tcPr>
          <w:p w:rsidR="009D3C7C" w:rsidRDefault="009D3C7C">
            <w:pPr>
              <w:keepNext/>
              <w:keepLines/>
              <w:jc w:val="left"/>
              <w:rPr>
                <w:rFonts w:ascii="MS Mincho" w:eastAsia="MS Mincho"/>
                <w:szCs w:val="24"/>
                <w:lang w:val="de-DE"/>
              </w:rPr>
            </w:pPr>
            <w:r>
              <w:rPr>
                <w:szCs w:val="24"/>
                <w:u w:val="single"/>
                <w:lang w:val="de-CH"/>
              </w:rPr>
              <w:t>Kategorie 4:</w:t>
            </w:r>
          </w:p>
          <w:p w:rsidR="009D3C7C" w:rsidRDefault="009D3C7C">
            <w:pPr>
              <w:keepNext/>
              <w:keepLines/>
              <w:jc w:val="left"/>
              <w:rPr>
                <w:szCs w:val="24"/>
              </w:rPr>
            </w:pPr>
            <w:r>
              <w:rPr>
                <w:szCs w:val="24"/>
                <w:lang w:val="de-CH"/>
              </w:rPr>
              <w:t>Gebührenbefreiung für ausgewählte Studenten nach freiem Ermessen</w:t>
            </w:r>
          </w:p>
        </w:tc>
        <w:tc>
          <w:tcPr>
            <w:tcW w:w="4559" w:type="dxa"/>
          </w:tcPr>
          <w:p w:rsidR="009D3C7C" w:rsidRDefault="009D3C7C">
            <w:pPr>
              <w:jc w:val="left"/>
              <w:rPr>
                <w:szCs w:val="24"/>
              </w:rPr>
            </w:pPr>
            <w:r>
              <w:rPr>
                <w:szCs w:val="24"/>
                <w:lang w:val="de-CH"/>
              </w:rPr>
              <w:t>Indien, Nigeria, Ruanda, UPOV-Bedienstete</w:t>
            </w:r>
          </w:p>
        </w:tc>
        <w:tc>
          <w:tcPr>
            <w:tcW w:w="1275" w:type="dxa"/>
          </w:tcPr>
          <w:p w:rsidR="009D3C7C" w:rsidRDefault="009D3C7C">
            <w:pPr>
              <w:keepNext/>
              <w:keepLines/>
              <w:jc w:val="center"/>
              <w:rPr>
                <w:szCs w:val="24"/>
                <w:lang w:val="de-DE"/>
              </w:rPr>
            </w:pPr>
          </w:p>
          <w:p w:rsidR="009D3C7C" w:rsidRDefault="009D3C7C">
            <w:pPr>
              <w:jc w:val="center"/>
              <w:rPr>
                <w:szCs w:val="24"/>
                <w:lang w:val="de-DE"/>
              </w:rPr>
            </w:pPr>
            <w:r>
              <w:rPr>
                <w:szCs w:val="24"/>
                <w:lang w:val="de-DE"/>
              </w:rPr>
              <w:t>4</w:t>
            </w:r>
          </w:p>
        </w:tc>
      </w:tr>
      <w:tr w:rsidR="009D3C7C" w:rsidTr="00597479">
        <w:tc>
          <w:tcPr>
            <w:tcW w:w="3947" w:type="dxa"/>
          </w:tcPr>
          <w:p w:rsidR="009D3C7C" w:rsidRDefault="009D3C7C">
            <w:pPr>
              <w:jc w:val="left"/>
              <w:rPr>
                <w:szCs w:val="24"/>
              </w:rPr>
            </w:pPr>
            <w:r>
              <w:rPr>
                <w:szCs w:val="24"/>
                <w:lang w:val="de-CH"/>
              </w:rPr>
              <w:t>INSGESAMT</w:t>
            </w:r>
          </w:p>
        </w:tc>
        <w:tc>
          <w:tcPr>
            <w:tcW w:w="4559" w:type="dxa"/>
          </w:tcPr>
          <w:p w:rsidR="009D3C7C" w:rsidRDefault="009D3C7C">
            <w:pPr>
              <w:keepNext/>
              <w:keepLines/>
              <w:jc w:val="left"/>
              <w:rPr>
                <w:color w:val="000000"/>
                <w:szCs w:val="24"/>
                <w:lang w:val="de-DE"/>
              </w:rPr>
            </w:pPr>
          </w:p>
        </w:tc>
        <w:tc>
          <w:tcPr>
            <w:tcW w:w="1275" w:type="dxa"/>
          </w:tcPr>
          <w:p w:rsidR="009D3C7C" w:rsidRDefault="009D3C7C">
            <w:pPr>
              <w:jc w:val="center"/>
              <w:rPr>
                <w:szCs w:val="24"/>
                <w:lang w:val="de-DE"/>
              </w:rPr>
            </w:pPr>
            <w:r>
              <w:rPr>
                <w:szCs w:val="24"/>
                <w:lang w:val="de-DE"/>
              </w:rPr>
              <w:t>61</w:t>
            </w:r>
          </w:p>
        </w:tc>
      </w:tr>
    </w:tbl>
    <w:p w:rsidR="009D3C7C" w:rsidRDefault="009D3C7C">
      <w:pPr>
        <w:rPr>
          <w:szCs w:val="24"/>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222"/>
        <w:gridCol w:w="1139"/>
        <w:gridCol w:w="1271"/>
        <w:gridCol w:w="1009"/>
        <w:gridCol w:w="1140"/>
      </w:tblGrid>
      <w:tr w:rsidR="009D3C7C" w:rsidTr="00597479">
        <w:tc>
          <w:tcPr>
            <w:tcW w:w="5222" w:type="dxa"/>
            <w:vAlign w:val="center"/>
          </w:tcPr>
          <w:p w:rsidR="009D3C7C" w:rsidRDefault="009D3C7C">
            <w:pPr>
              <w:spacing w:before="40" w:after="40"/>
              <w:jc w:val="left"/>
              <w:rPr>
                <w:rFonts w:ascii="SimSun" w:eastAsia="SimSun" w:hAnsi="Times New Roman"/>
                <w:szCs w:val="24"/>
                <w:lang w:val="de-DE"/>
              </w:rPr>
            </w:pPr>
          </w:p>
        </w:tc>
        <w:tc>
          <w:tcPr>
            <w:tcW w:w="1139" w:type="dxa"/>
            <w:vAlign w:val="center"/>
          </w:tcPr>
          <w:p w:rsidR="009D3C7C" w:rsidRDefault="009D3C7C">
            <w:pPr>
              <w:spacing w:before="40" w:after="40"/>
              <w:jc w:val="center"/>
              <w:rPr>
                <w:szCs w:val="24"/>
              </w:rPr>
            </w:pPr>
            <w:r>
              <w:rPr>
                <w:szCs w:val="24"/>
                <w:lang w:val="de-CH"/>
              </w:rPr>
              <w:t>Englisch</w:t>
            </w:r>
          </w:p>
        </w:tc>
        <w:tc>
          <w:tcPr>
            <w:tcW w:w="1271" w:type="dxa"/>
            <w:vAlign w:val="center"/>
          </w:tcPr>
          <w:p w:rsidR="009D3C7C" w:rsidRDefault="009D3C7C">
            <w:pPr>
              <w:spacing w:before="40" w:after="40"/>
              <w:jc w:val="center"/>
              <w:rPr>
                <w:szCs w:val="24"/>
              </w:rPr>
            </w:pPr>
            <w:r>
              <w:rPr>
                <w:szCs w:val="24"/>
                <w:lang w:val="de-CH"/>
              </w:rPr>
              <w:t>Französisch</w:t>
            </w:r>
          </w:p>
        </w:tc>
        <w:tc>
          <w:tcPr>
            <w:tcW w:w="1009" w:type="dxa"/>
            <w:vAlign w:val="center"/>
          </w:tcPr>
          <w:p w:rsidR="009D3C7C" w:rsidRDefault="009D3C7C">
            <w:pPr>
              <w:spacing w:before="40" w:after="40"/>
              <w:jc w:val="center"/>
              <w:rPr>
                <w:szCs w:val="24"/>
              </w:rPr>
            </w:pPr>
            <w:r>
              <w:rPr>
                <w:szCs w:val="24"/>
                <w:lang w:val="de-CH"/>
              </w:rPr>
              <w:t>Deutsch</w:t>
            </w:r>
          </w:p>
        </w:tc>
        <w:tc>
          <w:tcPr>
            <w:tcW w:w="1140" w:type="dxa"/>
            <w:vAlign w:val="center"/>
          </w:tcPr>
          <w:p w:rsidR="009D3C7C" w:rsidRDefault="009D3C7C">
            <w:pPr>
              <w:spacing w:before="40" w:after="40"/>
              <w:jc w:val="center"/>
              <w:rPr>
                <w:szCs w:val="24"/>
              </w:rPr>
            </w:pPr>
            <w:r>
              <w:rPr>
                <w:szCs w:val="24"/>
                <w:lang w:val="de-CH"/>
              </w:rPr>
              <w:t>Spanisch</w:t>
            </w:r>
          </w:p>
        </w:tc>
      </w:tr>
      <w:tr w:rsidR="009D3C7C" w:rsidTr="00597479">
        <w:tc>
          <w:tcPr>
            <w:tcW w:w="5222" w:type="dxa"/>
          </w:tcPr>
          <w:p w:rsidR="009D3C7C" w:rsidRDefault="009D3C7C">
            <w:pPr>
              <w:spacing w:before="40" w:after="40"/>
              <w:jc w:val="left"/>
              <w:rPr>
                <w:szCs w:val="24"/>
              </w:rPr>
            </w:pPr>
            <w:r>
              <w:rPr>
                <w:szCs w:val="24"/>
                <w:lang w:val="de-CH"/>
              </w:rPr>
              <w:t>DL-305, Session 1, 2017:</w:t>
            </w:r>
            <w:r w:rsidR="000B333D">
              <w:rPr>
                <w:szCs w:val="24"/>
                <w:lang w:val="de-DE"/>
              </w:rPr>
              <w:t xml:space="preserve"> </w:t>
            </w:r>
            <w:r>
              <w:rPr>
                <w:szCs w:val="24"/>
                <w:lang w:val="de-CH"/>
              </w:rPr>
              <w:t>Insgesamt nach Sprache</w:t>
            </w:r>
          </w:p>
        </w:tc>
        <w:tc>
          <w:tcPr>
            <w:tcW w:w="1139" w:type="dxa"/>
          </w:tcPr>
          <w:p w:rsidR="009D3C7C" w:rsidRDefault="009D3C7C">
            <w:pPr>
              <w:spacing w:before="40" w:after="40"/>
              <w:jc w:val="center"/>
              <w:rPr>
                <w:szCs w:val="24"/>
                <w:lang w:val="de-DE"/>
              </w:rPr>
            </w:pPr>
            <w:r>
              <w:rPr>
                <w:szCs w:val="24"/>
                <w:lang w:val="de-DE"/>
              </w:rPr>
              <w:t>39</w:t>
            </w:r>
          </w:p>
        </w:tc>
        <w:tc>
          <w:tcPr>
            <w:tcW w:w="1271" w:type="dxa"/>
          </w:tcPr>
          <w:p w:rsidR="009D3C7C" w:rsidRDefault="009D3C7C">
            <w:pPr>
              <w:spacing w:before="40" w:after="40"/>
              <w:jc w:val="center"/>
              <w:rPr>
                <w:szCs w:val="24"/>
                <w:lang w:val="de-DE"/>
              </w:rPr>
            </w:pPr>
            <w:r>
              <w:rPr>
                <w:szCs w:val="24"/>
                <w:lang w:val="de-DE"/>
              </w:rPr>
              <w:t>5</w:t>
            </w:r>
          </w:p>
        </w:tc>
        <w:tc>
          <w:tcPr>
            <w:tcW w:w="1009" w:type="dxa"/>
          </w:tcPr>
          <w:p w:rsidR="009D3C7C" w:rsidRDefault="009D3C7C">
            <w:pPr>
              <w:spacing w:before="40" w:after="40"/>
              <w:jc w:val="center"/>
              <w:rPr>
                <w:szCs w:val="24"/>
                <w:lang w:val="de-DE"/>
              </w:rPr>
            </w:pPr>
            <w:r>
              <w:rPr>
                <w:szCs w:val="24"/>
                <w:lang w:val="de-DE"/>
              </w:rPr>
              <w:t>2</w:t>
            </w:r>
          </w:p>
        </w:tc>
        <w:tc>
          <w:tcPr>
            <w:tcW w:w="1140" w:type="dxa"/>
          </w:tcPr>
          <w:p w:rsidR="009D3C7C" w:rsidRDefault="009D3C7C">
            <w:pPr>
              <w:spacing w:before="40" w:after="40"/>
              <w:jc w:val="center"/>
              <w:rPr>
                <w:szCs w:val="24"/>
                <w:lang w:val="de-DE"/>
              </w:rPr>
            </w:pPr>
            <w:r>
              <w:rPr>
                <w:szCs w:val="24"/>
                <w:lang w:val="de-DE"/>
              </w:rPr>
              <w:t>15</w:t>
            </w:r>
          </w:p>
        </w:tc>
      </w:tr>
    </w:tbl>
    <w:p w:rsidR="009D3C7C" w:rsidRDefault="009D3C7C">
      <w:pPr>
        <w:rPr>
          <w:szCs w:val="24"/>
          <w:lang w:val="de-DE"/>
        </w:rPr>
      </w:pPr>
    </w:p>
    <w:p w:rsidR="009D3C7C" w:rsidRDefault="009D3C7C">
      <w:pPr>
        <w:jc w:val="left"/>
        <w:rPr>
          <w:szCs w:val="24"/>
          <w:u w:val="single"/>
          <w:lang w:val="de-DE"/>
        </w:rPr>
      </w:pPr>
    </w:p>
    <w:p w:rsidR="009D3C7C" w:rsidRDefault="009D3C7C">
      <w:pPr>
        <w:jc w:val="center"/>
        <w:rPr>
          <w:szCs w:val="24"/>
          <w:u w:val="single"/>
          <w:lang w:val="de-DE"/>
        </w:rPr>
      </w:pPr>
      <w:r>
        <w:rPr>
          <w:color w:val="000000"/>
          <w:szCs w:val="24"/>
          <w:u w:val="single"/>
          <w:lang w:val="de-CH"/>
        </w:rPr>
        <w:t xml:space="preserve">DL-305A </w:t>
      </w:r>
      <w:r>
        <w:rPr>
          <w:szCs w:val="24"/>
          <w:u w:val="single"/>
          <w:lang w:val="de-CH"/>
        </w:rPr>
        <w:t>„</w:t>
      </w:r>
      <w:r>
        <w:rPr>
          <w:color w:val="000000"/>
          <w:szCs w:val="24"/>
          <w:u w:val="single"/>
          <w:lang w:val="de-CH"/>
        </w:rPr>
        <w:t>Verwaltung von Z</w:t>
      </w:r>
      <w:r>
        <w:rPr>
          <w:szCs w:val="24"/>
          <w:u w:val="single"/>
          <w:lang w:val="de-CH"/>
        </w:rPr>
        <w:t>üchterrechten“</w:t>
      </w:r>
    </w:p>
    <w:p w:rsidR="009D3C7C" w:rsidRDefault="009D3C7C">
      <w:pPr>
        <w:jc w:val="center"/>
        <w:rPr>
          <w:szCs w:val="24"/>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947"/>
        <w:gridCol w:w="4559"/>
        <w:gridCol w:w="1275"/>
      </w:tblGrid>
      <w:tr w:rsidR="009D3C7C">
        <w:tc>
          <w:tcPr>
            <w:tcW w:w="9781" w:type="dxa"/>
            <w:gridSpan w:val="3"/>
            <w:shd w:val="pct5" w:color="auto" w:fill="FFFFFF"/>
          </w:tcPr>
          <w:p w:rsidR="009D3C7C" w:rsidRDefault="009D3C7C">
            <w:pPr>
              <w:pStyle w:val="Header"/>
              <w:keepNext/>
              <w:keepLines/>
              <w:rPr>
                <w:szCs w:val="24"/>
              </w:rPr>
            </w:pPr>
            <w:r>
              <w:rPr>
                <w:szCs w:val="24"/>
                <w:lang w:val="de-CH"/>
              </w:rPr>
              <w:t>Session I, 2017:</w:t>
            </w:r>
            <w:r>
              <w:rPr>
                <w:szCs w:val="24"/>
                <w:lang w:val="de-DE"/>
              </w:rPr>
              <w:t xml:space="preserve">  </w:t>
            </w:r>
            <w:r>
              <w:rPr>
                <w:szCs w:val="24"/>
                <w:lang w:val="de-CH"/>
              </w:rPr>
              <w:t>5. März bis 9. April 2017</w:t>
            </w:r>
          </w:p>
        </w:tc>
      </w:tr>
      <w:tr w:rsidR="009D3C7C" w:rsidTr="00597479">
        <w:tc>
          <w:tcPr>
            <w:tcW w:w="3947" w:type="dxa"/>
            <w:shd w:val="pct5" w:color="auto" w:fill="FFFFFF"/>
            <w:vAlign w:val="center"/>
          </w:tcPr>
          <w:p w:rsidR="009D3C7C" w:rsidRDefault="009D3C7C">
            <w:pPr>
              <w:pStyle w:val="Header"/>
              <w:keepNext/>
              <w:keepLines/>
              <w:rPr>
                <w:szCs w:val="24"/>
              </w:rPr>
            </w:pPr>
            <w:r>
              <w:rPr>
                <w:szCs w:val="24"/>
                <w:lang w:val="de-CH"/>
              </w:rPr>
              <w:t>Kategorie</w:t>
            </w:r>
          </w:p>
        </w:tc>
        <w:tc>
          <w:tcPr>
            <w:tcW w:w="4559" w:type="dxa"/>
            <w:shd w:val="pct5" w:color="auto" w:fill="FFFFFF"/>
            <w:vAlign w:val="center"/>
          </w:tcPr>
          <w:p w:rsidR="009D3C7C" w:rsidRDefault="009D3C7C">
            <w:pPr>
              <w:pStyle w:val="Header"/>
              <w:keepNext/>
              <w:keepLines/>
              <w:rPr>
                <w:szCs w:val="24"/>
              </w:rPr>
            </w:pPr>
            <w:r>
              <w:rPr>
                <w:szCs w:val="24"/>
                <w:lang w:val="de-CH"/>
              </w:rPr>
              <w:t>Teilnehmer von</w:t>
            </w:r>
          </w:p>
        </w:tc>
        <w:tc>
          <w:tcPr>
            <w:tcW w:w="1275" w:type="dxa"/>
            <w:shd w:val="pct5" w:color="auto" w:fill="FFFFFF"/>
            <w:vAlign w:val="center"/>
          </w:tcPr>
          <w:p w:rsidR="009D3C7C" w:rsidRDefault="009D3C7C">
            <w:pPr>
              <w:pStyle w:val="Header"/>
              <w:keepNext/>
              <w:keepLines/>
              <w:rPr>
                <w:szCs w:val="24"/>
              </w:rPr>
            </w:pPr>
            <w:r>
              <w:rPr>
                <w:szCs w:val="24"/>
                <w:lang w:val="de-CH"/>
              </w:rPr>
              <w:t>Anzahl der Teilnehmer</w:t>
            </w:r>
          </w:p>
        </w:tc>
      </w:tr>
      <w:tr w:rsidR="009D3C7C" w:rsidTr="00597479">
        <w:tc>
          <w:tcPr>
            <w:tcW w:w="3947" w:type="dxa"/>
          </w:tcPr>
          <w:p w:rsidR="009D3C7C" w:rsidRDefault="009D3C7C">
            <w:pPr>
              <w:keepNext/>
              <w:keepLines/>
              <w:jc w:val="left"/>
              <w:rPr>
                <w:szCs w:val="24"/>
                <w:u w:val="single"/>
                <w:lang w:val="de-DE"/>
              </w:rPr>
            </w:pPr>
            <w:r>
              <w:rPr>
                <w:szCs w:val="24"/>
                <w:u w:val="single"/>
                <w:lang w:val="de-CH"/>
              </w:rPr>
              <w:t>Kategorie 1</w:t>
            </w:r>
          </w:p>
          <w:p w:rsidR="009D3C7C" w:rsidRDefault="009D3C7C">
            <w:pPr>
              <w:keepNext/>
              <w:keepLines/>
              <w:jc w:val="left"/>
              <w:rPr>
                <w:color w:val="000000"/>
                <w:szCs w:val="24"/>
                <w:lang w:val="de-DE"/>
              </w:rPr>
            </w:pPr>
            <w:r>
              <w:rPr>
                <w:szCs w:val="24"/>
                <w:lang w:val="de-CH"/>
              </w:rPr>
              <w:t>Beamte von Verbandsmitgliedern</w:t>
            </w:r>
          </w:p>
          <w:p w:rsidR="009D3C7C" w:rsidRDefault="009D3C7C">
            <w:pPr>
              <w:keepNext/>
              <w:keepLines/>
              <w:jc w:val="left"/>
              <w:rPr>
                <w:szCs w:val="24"/>
                <w:lang w:val="de-DE"/>
              </w:rPr>
            </w:pPr>
          </w:p>
        </w:tc>
        <w:tc>
          <w:tcPr>
            <w:tcW w:w="4559" w:type="dxa"/>
          </w:tcPr>
          <w:p w:rsidR="009D3C7C" w:rsidRDefault="009D3C7C" w:rsidP="00597479">
            <w:pPr>
              <w:jc w:val="left"/>
              <w:rPr>
                <w:szCs w:val="24"/>
              </w:rPr>
            </w:pPr>
            <w:r>
              <w:rPr>
                <w:szCs w:val="24"/>
                <w:lang w:val="de-CH"/>
              </w:rPr>
              <w:t xml:space="preserve">Argentinien, </w:t>
            </w:r>
            <w:r w:rsidR="00597479">
              <w:rPr>
                <w:szCs w:val="24"/>
                <w:lang w:val="de-CH"/>
              </w:rPr>
              <w:t xml:space="preserve">China, </w:t>
            </w:r>
            <w:r>
              <w:rPr>
                <w:szCs w:val="24"/>
                <w:lang w:val="de-CH"/>
              </w:rPr>
              <w:t>Frankreich, Japan, Mexiko, Niederlande, OAPI, Paraguay, Peru,</w:t>
            </w:r>
            <w:r w:rsidR="000B333D">
              <w:rPr>
                <w:szCs w:val="24"/>
                <w:lang w:val="de-CH"/>
              </w:rPr>
              <w:t xml:space="preserve"> </w:t>
            </w:r>
            <w:r w:rsidR="00597479">
              <w:rPr>
                <w:szCs w:val="24"/>
                <w:lang w:val="de-CH"/>
              </w:rPr>
              <w:t>Republik </w:t>
            </w:r>
            <w:r>
              <w:rPr>
                <w:szCs w:val="24"/>
                <w:lang w:val="de-CH"/>
              </w:rPr>
              <w:t>Korea,</w:t>
            </w:r>
            <w:r w:rsidR="000B333D">
              <w:rPr>
                <w:szCs w:val="24"/>
                <w:lang w:val="de-CH"/>
              </w:rPr>
              <w:t xml:space="preserve"> </w:t>
            </w:r>
            <w:r>
              <w:rPr>
                <w:szCs w:val="24"/>
                <w:lang w:val="de-CH"/>
              </w:rPr>
              <w:t xml:space="preserve">Republik Moldau, Spanien, Ukraine, Vereinigte Republik Tansania, </w:t>
            </w:r>
            <w:r w:rsidR="00597479">
              <w:rPr>
                <w:szCs w:val="24"/>
                <w:lang w:val="de-CH"/>
              </w:rPr>
              <w:t>Vereinigtes Königreich</w:t>
            </w:r>
          </w:p>
        </w:tc>
        <w:tc>
          <w:tcPr>
            <w:tcW w:w="1275" w:type="dxa"/>
          </w:tcPr>
          <w:p w:rsidR="009D3C7C" w:rsidRDefault="009D3C7C">
            <w:pPr>
              <w:keepNext/>
              <w:keepLines/>
              <w:jc w:val="center"/>
              <w:rPr>
                <w:szCs w:val="24"/>
                <w:lang w:val="de-DE"/>
              </w:rPr>
            </w:pPr>
            <w:r>
              <w:rPr>
                <w:szCs w:val="24"/>
                <w:lang w:val="de-DE"/>
              </w:rPr>
              <w:t>54</w:t>
            </w:r>
          </w:p>
        </w:tc>
      </w:tr>
      <w:tr w:rsidR="009D3C7C" w:rsidTr="00597479">
        <w:tc>
          <w:tcPr>
            <w:tcW w:w="3947" w:type="dxa"/>
          </w:tcPr>
          <w:p w:rsidR="009D3C7C" w:rsidRDefault="009D3C7C">
            <w:pPr>
              <w:keepNext/>
              <w:keepLines/>
              <w:jc w:val="left"/>
              <w:rPr>
                <w:szCs w:val="24"/>
                <w:u w:val="single"/>
                <w:lang w:val="de-DE"/>
              </w:rPr>
            </w:pPr>
            <w:r>
              <w:rPr>
                <w:szCs w:val="24"/>
                <w:u w:val="single"/>
                <w:lang w:val="de-CH"/>
              </w:rPr>
              <w:t>Kategorie 2</w:t>
            </w:r>
          </w:p>
          <w:p w:rsidR="009D3C7C" w:rsidRDefault="009D3C7C">
            <w:pPr>
              <w:keepNext/>
              <w:keepLines/>
              <w:jc w:val="left"/>
              <w:rPr>
                <w:szCs w:val="24"/>
              </w:rPr>
            </w:pPr>
            <w:r>
              <w:rPr>
                <w:szCs w:val="24"/>
                <w:lang w:val="de-CH"/>
              </w:rPr>
              <w:t>Beamte von Beobachterstaaten / zwischenstaatlichen Organisationen / Sonstige</w:t>
            </w:r>
          </w:p>
        </w:tc>
        <w:tc>
          <w:tcPr>
            <w:tcW w:w="4559" w:type="dxa"/>
          </w:tcPr>
          <w:p w:rsidR="009D3C7C" w:rsidRDefault="009D3C7C">
            <w:pPr>
              <w:jc w:val="left"/>
              <w:rPr>
                <w:szCs w:val="24"/>
              </w:rPr>
            </w:pPr>
            <w:r>
              <w:rPr>
                <w:szCs w:val="24"/>
                <w:lang w:val="de-CH"/>
              </w:rPr>
              <w:t>Ägypten</w:t>
            </w:r>
          </w:p>
        </w:tc>
        <w:tc>
          <w:tcPr>
            <w:tcW w:w="1275" w:type="dxa"/>
          </w:tcPr>
          <w:p w:rsidR="009D3C7C" w:rsidRDefault="009D3C7C">
            <w:pPr>
              <w:keepNext/>
              <w:keepLines/>
              <w:jc w:val="center"/>
              <w:rPr>
                <w:szCs w:val="24"/>
                <w:lang w:val="de-DE"/>
              </w:rPr>
            </w:pPr>
            <w:r>
              <w:rPr>
                <w:szCs w:val="24"/>
                <w:lang w:val="de-DE"/>
              </w:rPr>
              <w:t>1</w:t>
            </w:r>
          </w:p>
        </w:tc>
      </w:tr>
      <w:tr w:rsidR="009D3C7C" w:rsidTr="00597479">
        <w:tc>
          <w:tcPr>
            <w:tcW w:w="3947" w:type="dxa"/>
          </w:tcPr>
          <w:p w:rsidR="009D3C7C" w:rsidRDefault="009D3C7C">
            <w:pPr>
              <w:jc w:val="left"/>
              <w:rPr>
                <w:szCs w:val="24"/>
                <w:u w:val="single"/>
                <w:lang w:val="de-DE"/>
              </w:rPr>
            </w:pPr>
            <w:r>
              <w:rPr>
                <w:szCs w:val="24"/>
                <w:u w:val="single"/>
                <w:lang w:val="de-CH"/>
              </w:rPr>
              <w:t>Kategorie 3</w:t>
            </w:r>
          </w:p>
          <w:p w:rsidR="009D3C7C" w:rsidRDefault="009D3C7C">
            <w:pPr>
              <w:keepNext/>
              <w:keepLines/>
              <w:jc w:val="left"/>
              <w:rPr>
                <w:szCs w:val="24"/>
                <w:lang w:val="de-DE"/>
              </w:rPr>
            </w:pPr>
            <w:r>
              <w:rPr>
                <w:szCs w:val="24"/>
                <w:lang w:val="de-CH"/>
              </w:rPr>
              <w:t>Andere (Gebühr CHF 1 000)</w:t>
            </w:r>
          </w:p>
          <w:p w:rsidR="009D3C7C" w:rsidRDefault="009D3C7C">
            <w:pPr>
              <w:keepNext/>
              <w:keepLines/>
              <w:jc w:val="left"/>
              <w:rPr>
                <w:szCs w:val="24"/>
                <w:lang w:val="de-DE"/>
              </w:rPr>
            </w:pPr>
          </w:p>
        </w:tc>
        <w:tc>
          <w:tcPr>
            <w:tcW w:w="4559" w:type="dxa"/>
          </w:tcPr>
          <w:p w:rsidR="009D3C7C" w:rsidRDefault="009D3C7C">
            <w:pPr>
              <w:jc w:val="left"/>
              <w:rPr>
                <w:szCs w:val="24"/>
              </w:rPr>
            </w:pPr>
            <w:r>
              <w:rPr>
                <w:szCs w:val="24"/>
                <w:lang w:val="de-CH"/>
              </w:rPr>
              <w:t>Deutschland</w:t>
            </w:r>
          </w:p>
        </w:tc>
        <w:tc>
          <w:tcPr>
            <w:tcW w:w="1275" w:type="dxa"/>
          </w:tcPr>
          <w:p w:rsidR="009D3C7C" w:rsidRDefault="009D3C7C">
            <w:pPr>
              <w:keepNext/>
              <w:keepLines/>
              <w:tabs>
                <w:tab w:val="left" w:pos="450"/>
                <w:tab w:val="center" w:pos="529"/>
              </w:tabs>
              <w:jc w:val="center"/>
              <w:rPr>
                <w:szCs w:val="24"/>
                <w:lang w:val="de-DE"/>
              </w:rPr>
            </w:pPr>
            <w:r>
              <w:rPr>
                <w:szCs w:val="24"/>
                <w:lang w:val="de-DE"/>
              </w:rPr>
              <w:t>1</w:t>
            </w:r>
          </w:p>
        </w:tc>
      </w:tr>
      <w:tr w:rsidR="009D3C7C" w:rsidTr="00597479">
        <w:tc>
          <w:tcPr>
            <w:tcW w:w="3947" w:type="dxa"/>
          </w:tcPr>
          <w:p w:rsidR="009D3C7C" w:rsidRDefault="009D3C7C">
            <w:pPr>
              <w:keepNext/>
              <w:keepLines/>
              <w:jc w:val="left"/>
              <w:rPr>
                <w:rFonts w:ascii="MS Mincho" w:eastAsia="MS Mincho"/>
                <w:szCs w:val="24"/>
                <w:lang w:val="de-DE"/>
              </w:rPr>
            </w:pPr>
            <w:r>
              <w:rPr>
                <w:szCs w:val="24"/>
                <w:u w:val="single"/>
                <w:lang w:val="de-CH"/>
              </w:rPr>
              <w:t>Kategorie 4:</w:t>
            </w:r>
          </w:p>
          <w:p w:rsidR="009D3C7C" w:rsidRDefault="009D3C7C">
            <w:pPr>
              <w:keepNext/>
              <w:keepLines/>
              <w:jc w:val="left"/>
              <w:rPr>
                <w:szCs w:val="24"/>
              </w:rPr>
            </w:pPr>
            <w:r>
              <w:rPr>
                <w:szCs w:val="24"/>
                <w:lang w:val="de-CH"/>
              </w:rPr>
              <w:t>Gebührenbefreiung für ausgewählte Studenten nach freiem Ermessen</w:t>
            </w:r>
          </w:p>
        </w:tc>
        <w:tc>
          <w:tcPr>
            <w:tcW w:w="4559" w:type="dxa"/>
          </w:tcPr>
          <w:p w:rsidR="009D3C7C" w:rsidRDefault="009D3C7C">
            <w:pPr>
              <w:jc w:val="left"/>
              <w:rPr>
                <w:szCs w:val="24"/>
              </w:rPr>
            </w:pPr>
            <w:r>
              <w:rPr>
                <w:szCs w:val="24"/>
                <w:lang w:val="de-CH"/>
              </w:rPr>
              <w:t>Myanmar</w:t>
            </w:r>
          </w:p>
        </w:tc>
        <w:tc>
          <w:tcPr>
            <w:tcW w:w="1275" w:type="dxa"/>
          </w:tcPr>
          <w:p w:rsidR="009D3C7C" w:rsidRDefault="009D3C7C">
            <w:pPr>
              <w:jc w:val="center"/>
              <w:rPr>
                <w:szCs w:val="24"/>
                <w:lang w:val="de-DE"/>
              </w:rPr>
            </w:pPr>
            <w:r>
              <w:rPr>
                <w:szCs w:val="24"/>
                <w:lang w:val="de-DE"/>
              </w:rPr>
              <w:t>2</w:t>
            </w:r>
          </w:p>
        </w:tc>
      </w:tr>
      <w:tr w:rsidR="009D3C7C" w:rsidTr="00597479">
        <w:tc>
          <w:tcPr>
            <w:tcW w:w="3947" w:type="dxa"/>
          </w:tcPr>
          <w:p w:rsidR="009D3C7C" w:rsidRDefault="009D3C7C">
            <w:pPr>
              <w:jc w:val="left"/>
              <w:rPr>
                <w:szCs w:val="24"/>
              </w:rPr>
            </w:pPr>
            <w:r>
              <w:rPr>
                <w:szCs w:val="24"/>
                <w:lang w:val="de-CH"/>
              </w:rPr>
              <w:t>INSGESAMT</w:t>
            </w:r>
          </w:p>
        </w:tc>
        <w:tc>
          <w:tcPr>
            <w:tcW w:w="4559" w:type="dxa"/>
          </w:tcPr>
          <w:p w:rsidR="009D3C7C" w:rsidRDefault="009D3C7C">
            <w:pPr>
              <w:keepNext/>
              <w:keepLines/>
              <w:jc w:val="left"/>
              <w:rPr>
                <w:color w:val="000000"/>
                <w:szCs w:val="24"/>
                <w:lang w:val="de-DE"/>
              </w:rPr>
            </w:pPr>
          </w:p>
        </w:tc>
        <w:tc>
          <w:tcPr>
            <w:tcW w:w="1275" w:type="dxa"/>
          </w:tcPr>
          <w:p w:rsidR="009D3C7C" w:rsidRDefault="009D3C7C">
            <w:pPr>
              <w:jc w:val="center"/>
              <w:rPr>
                <w:szCs w:val="24"/>
                <w:lang w:val="de-DE"/>
              </w:rPr>
            </w:pPr>
            <w:r>
              <w:rPr>
                <w:szCs w:val="24"/>
                <w:lang w:val="de-DE"/>
              </w:rPr>
              <w:t>58</w:t>
            </w:r>
          </w:p>
        </w:tc>
      </w:tr>
    </w:tbl>
    <w:p w:rsidR="009D3C7C" w:rsidRDefault="009D3C7C">
      <w:pPr>
        <w:widowControl w:val="0"/>
        <w:rPr>
          <w:szCs w:val="24"/>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222"/>
        <w:gridCol w:w="1139"/>
        <w:gridCol w:w="1271"/>
        <w:gridCol w:w="1009"/>
        <w:gridCol w:w="1140"/>
      </w:tblGrid>
      <w:tr w:rsidR="009D3C7C" w:rsidTr="00597479">
        <w:tc>
          <w:tcPr>
            <w:tcW w:w="5222" w:type="dxa"/>
            <w:vAlign w:val="center"/>
          </w:tcPr>
          <w:p w:rsidR="009D3C7C" w:rsidRDefault="009D3C7C">
            <w:pPr>
              <w:widowControl w:val="0"/>
              <w:spacing w:before="40" w:after="40"/>
              <w:jc w:val="left"/>
              <w:rPr>
                <w:rFonts w:ascii="SimSun" w:eastAsia="SimSun" w:hAnsi="Times New Roman"/>
                <w:szCs w:val="24"/>
                <w:lang w:val="de-DE"/>
              </w:rPr>
            </w:pPr>
          </w:p>
        </w:tc>
        <w:tc>
          <w:tcPr>
            <w:tcW w:w="1139" w:type="dxa"/>
            <w:vAlign w:val="center"/>
          </w:tcPr>
          <w:p w:rsidR="009D3C7C" w:rsidRDefault="009D3C7C">
            <w:pPr>
              <w:widowControl w:val="0"/>
              <w:spacing w:before="40" w:after="40"/>
              <w:jc w:val="center"/>
              <w:rPr>
                <w:szCs w:val="24"/>
              </w:rPr>
            </w:pPr>
            <w:r>
              <w:rPr>
                <w:szCs w:val="24"/>
                <w:lang w:val="de-CH"/>
              </w:rPr>
              <w:t>Englisch</w:t>
            </w:r>
          </w:p>
        </w:tc>
        <w:tc>
          <w:tcPr>
            <w:tcW w:w="1271" w:type="dxa"/>
            <w:vAlign w:val="center"/>
          </w:tcPr>
          <w:p w:rsidR="009D3C7C" w:rsidRDefault="009D3C7C">
            <w:pPr>
              <w:widowControl w:val="0"/>
              <w:spacing w:before="40" w:after="40"/>
              <w:jc w:val="center"/>
              <w:rPr>
                <w:szCs w:val="24"/>
              </w:rPr>
            </w:pPr>
            <w:r>
              <w:rPr>
                <w:szCs w:val="24"/>
                <w:lang w:val="de-CH"/>
              </w:rPr>
              <w:t>Französisch</w:t>
            </w:r>
          </w:p>
        </w:tc>
        <w:tc>
          <w:tcPr>
            <w:tcW w:w="1009" w:type="dxa"/>
            <w:vAlign w:val="center"/>
          </w:tcPr>
          <w:p w:rsidR="009D3C7C" w:rsidRDefault="009D3C7C">
            <w:pPr>
              <w:widowControl w:val="0"/>
              <w:spacing w:before="40" w:after="40"/>
              <w:jc w:val="center"/>
              <w:rPr>
                <w:szCs w:val="24"/>
              </w:rPr>
            </w:pPr>
            <w:r>
              <w:rPr>
                <w:szCs w:val="24"/>
                <w:lang w:val="de-CH"/>
              </w:rPr>
              <w:t>Deutsch</w:t>
            </w:r>
          </w:p>
        </w:tc>
        <w:tc>
          <w:tcPr>
            <w:tcW w:w="1140" w:type="dxa"/>
          </w:tcPr>
          <w:p w:rsidR="009D3C7C" w:rsidRDefault="009D3C7C">
            <w:pPr>
              <w:widowControl w:val="0"/>
              <w:spacing w:before="40" w:after="40"/>
              <w:jc w:val="center"/>
              <w:rPr>
                <w:szCs w:val="24"/>
              </w:rPr>
            </w:pPr>
            <w:r>
              <w:rPr>
                <w:szCs w:val="24"/>
                <w:lang w:val="de-CH"/>
              </w:rPr>
              <w:t>Spanisch</w:t>
            </w:r>
          </w:p>
        </w:tc>
      </w:tr>
      <w:tr w:rsidR="009D3C7C" w:rsidTr="00597479">
        <w:tc>
          <w:tcPr>
            <w:tcW w:w="5222" w:type="dxa"/>
          </w:tcPr>
          <w:p w:rsidR="009D3C7C" w:rsidRDefault="009D3C7C">
            <w:pPr>
              <w:widowControl w:val="0"/>
              <w:spacing w:before="40" w:after="40"/>
              <w:jc w:val="left"/>
              <w:rPr>
                <w:szCs w:val="24"/>
              </w:rPr>
            </w:pPr>
            <w:r>
              <w:rPr>
                <w:szCs w:val="24"/>
                <w:lang w:val="de-CH"/>
              </w:rPr>
              <w:t>DL-305A, Session 1, 2017:</w:t>
            </w:r>
            <w:r w:rsidR="000B333D">
              <w:rPr>
                <w:szCs w:val="24"/>
                <w:lang w:val="de-DE"/>
              </w:rPr>
              <w:t xml:space="preserve"> </w:t>
            </w:r>
            <w:r>
              <w:rPr>
                <w:szCs w:val="24"/>
                <w:lang w:val="de-CH"/>
              </w:rPr>
              <w:t>Insgesamt nach Sprache</w:t>
            </w:r>
          </w:p>
        </w:tc>
        <w:tc>
          <w:tcPr>
            <w:tcW w:w="1139" w:type="dxa"/>
          </w:tcPr>
          <w:p w:rsidR="009D3C7C" w:rsidRDefault="009D3C7C">
            <w:pPr>
              <w:widowControl w:val="0"/>
              <w:spacing w:before="40" w:after="40"/>
              <w:jc w:val="center"/>
              <w:rPr>
                <w:szCs w:val="24"/>
                <w:lang w:val="de-DE"/>
              </w:rPr>
            </w:pPr>
            <w:r>
              <w:rPr>
                <w:szCs w:val="24"/>
                <w:lang w:val="de-DE"/>
              </w:rPr>
              <w:t>37</w:t>
            </w:r>
          </w:p>
        </w:tc>
        <w:tc>
          <w:tcPr>
            <w:tcW w:w="1271" w:type="dxa"/>
          </w:tcPr>
          <w:p w:rsidR="009D3C7C" w:rsidRDefault="009D3C7C">
            <w:pPr>
              <w:widowControl w:val="0"/>
              <w:spacing w:before="40" w:after="40"/>
              <w:jc w:val="center"/>
              <w:rPr>
                <w:szCs w:val="24"/>
                <w:lang w:val="de-DE"/>
              </w:rPr>
            </w:pPr>
            <w:r>
              <w:rPr>
                <w:szCs w:val="24"/>
                <w:lang w:val="de-DE"/>
              </w:rPr>
              <w:t>5</w:t>
            </w:r>
          </w:p>
        </w:tc>
        <w:tc>
          <w:tcPr>
            <w:tcW w:w="1009" w:type="dxa"/>
          </w:tcPr>
          <w:p w:rsidR="009D3C7C" w:rsidRDefault="009D3C7C">
            <w:pPr>
              <w:widowControl w:val="0"/>
              <w:spacing w:before="40" w:after="40"/>
              <w:jc w:val="center"/>
              <w:rPr>
                <w:szCs w:val="24"/>
                <w:lang w:val="de-DE"/>
              </w:rPr>
            </w:pPr>
            <w:r>
              <w:rPr>
                <w:szCs w:val="24"/>
                <w:lang w:val="de-DE"/>
              </w:rPr>
              <w:t>1</w:t>
            </w:r>
          </w:p>
        </w:tc>
        <w:tc>
          <w:tcPr>
            <w:tcW w:w="1140" w:type="dxa"/>
          </w:tcPr>
          <w:p w:rsidR="009D3C7C" w:rsidRDefault="009D3C7C">
            <w:pPr>
              <w:widowControl w:val="0"/>
              <w:spacing w:before="40" w:after="40"/>
              <w:jc w:val="center"/>
              <w:rPr>
                <w:szCs w:val="24"/>
                <w:lang w:val="de-DE"/>
              </w:rPr>
            </w:pPr>
            <w:r>
              <w:rPr>
                <w:szCs w:val="24"/>
                <w:lang w:val="de-DE"/>
              </w:rPr>
              <w:t>15</w:t>
            </w:r>
          </w:p>
        </w:tc>
      </w:tr>
    </w:tbl>
    <w:p w:rsidR="009D3C7C" w:rsidRDefault="009D3C7C">
      <w:pPr>
        <w:rPr>
          <w:szCs w:val="24"/>
          <w:lang w:val="de-DE"/>
        </w:rPr>
      </w:pPr>
    </w:p>
    <w:p w:rsidR="009D3C7C" w:rsidRDefault="009D3C7C">
      <w:pPr>
        <w:jc w:val="center"/>
        <w:rPr>
          <w:szCs w:val="24"/>
          <w:u w:val="single"/>
          <w:lang w:val="de-DE"/>
        </w:rPr>
      </w:pPr>
      <w:r>
        <w:rPr>
          <w:szCs w:val="24"/>
          <w:u w:val="single"/>
          <w:lang w:val="de-CH"/>
        </w:rPr>
        <w:t>DL-305B „DUS-Prüfung“</w:t>
      </w:r>
    </w:p>
    <w:p w:rsidR="009D3C7C" w:rsidRDefault="009D3C7C">
      <w:pPr>
        <w:jc w:val="center"/>
        <w:rPr>
          <w:szCs w:val="24"/>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939"/>
        <w:gridCol w:w="3567"/>
        <w:gridCol w:w="1275"/>
      </w:tblGrid>
      <w:tr w:rsidR="009D3C7C">
        <w:tc>
          <w:tcPr>
            <w:tcW w:w="9781" w:type="dxa"/>
            <w:gridSpan w:val="3"/>
            <w:shd w:val="pct5" w:color="auto" w:fill="FFFFFF"/>
          </w:tcPr>
          <w:p w:rsidR="009D3C7C" w:rsidRDefault="009D3C7C">
            <w:pPr>
              <w:pStyle w:val="Header"/>
              <w:keepNext/>
              <w:keepLines/>
              <w:rPr>
                <w:szCs w:val="24"/>
              </w:rPr>
            </w:pPr>
            <w:r>
              <w:rPr>
                <w:szCs w:val="24"/>
                <w:lang w:val="de-CH"/>
              </w:rPr>
              <w:t>Session I, 2017:</w:t>
            </w:r>
            <w:r>
              <w:rPr>
                <w:szCs w:val="24"/>
                <w:lang w:val="de-DE"/>
              </w:rPr>
              <w:t xml:space="preserve">  </w:t>
            </w:r>
            <w:r>
              <w:rPr>
                <w:szCs w:val="24"/>
                <w:lang w:val="de-CH"/>
              </w:rPr>
              <w:t>5. März bis 9. April 2017</w:t>
            </w:r>
          </w:p>
        </w:tc>
      </w:tr>
      <w:tr w:rsidR="009D3C7C" w:rsidTr="00D40B9B">
        <w:tc>
          <w:tcPr>
            <w:tcW w:w="4939" w:type="dxa"/>
            <w:shd w:val="pct5" w:color="auto" w:fill="FFFFFF"/>
            <w:vAlign w:val="center"/>
          </w:tcPr>
          <w:p w:rsidR="009D3C7C" w:rsidRDefault="009D3C7C">
            <w:pPr>
              <w:pStyle w:val="Header"/>
              <w:keepNext/>
              <w:keepLines/>
              <w:rPr>
                <w:szCs w:val="24"/>
              </w:rPr>
            </w:pPr>
            <w:r>
              <w:rPr>
                <w:szCs w:val="24"/>
                <w:lang w:val="de-CH"/>
              </w:rPr>
              <w:t>Kategorie</w:t>
            </w:r>
          </w:p>
        </w:tc>
        <w:tc>
          <w:tcPr>
            <w:tcW w:w="3567" w:type="dxa"/>
            <w:shd w:val="pct5" w:color="auto" w:fill="FFFFFF"/>
            <w:vAlign w:val="center"/>
          </w:tcPr>
          <w:p w:rsidR="009D3C7C" w:rsidRDefault="009D3C7C">
            <w:pPr>
              <w:pStyle w:val="Header"/>
              <w:keepNext/>
              <w:keepLines/>
              <w:rPr>
                <w:szCs w:val="24"/>
              </w:rPr>
            </w:pPr>
            <w:r>
              <w:rPr>
                <w:szCs w:val="24"/>
                <w:lang w:val="de-CH"/>
              </w:rPr>
              <w:t>Teilnehmer von</w:t>
            </w:r>
          </w:p>
        </w:tc>
        <w:tc>
          <w:tcPr>
            <w:tcW w:w="1275" w:type="dxa"/>
            <w:shd w:val="pct5" w:color="auto" w:fill="FFFFFF"/>
            <w:vAlign w:val="center"/>
          </w:tcPr>
          <w:p w:rsidR="009D3C7C" w:rsidRDefault="009D3C7C">
            <w:pPr>
              <w:pStyle w:val="Header"/>
              <w:keepNext/>
              <w:keepLines/>
              <w:rPr>
                <w:szCs w:val="24"/>
              </w:rPr>
            </w:pPr>
            <w:r>
              <w:rPr>
                <w:szCs w:val="24"/>
                <w:lang w:val="de-CH"/>
              </w:rPr>
              <w:t>Anzahl der Teilnehmer</w:t>
            </w:r>
          </w:p>
        </w:tc>
      </w:tr>
      <w:tr w:rsidR="009D3C7C" w:rsidTr="00D40B9B">
        <w:tc>
          <w:tcPr>
            <w:tcW w:w="4939" w:type="dxa"/>
          </w:tcPr>
          <w:p w:rsidR="009D3C7C" w:rsidRDefault="009D3C7C">
            <w:pPr>
              <w:keepNext/>
              <w:keepLines/>
              <w:jc w:val="left"/>
              <w:rPr>
                <w:szCs w:val="24"/>
                <w:u w:val="single"/>
                <w:lang w:val="de-DE"/>
              </w:rPr>
            </w:pPr>
            <w:r>
              <w:rPr>
                <w:szCs w:val="24"/>
                <w:u w:val="single"/>
                <w:lang w:val="de-CH"/>
              </w:rPr>
              <w:t>Kategorie 1</w:t>
            </w:r>
          </w:p>
          <w:p w:rsidR="009D3C7C" w:rsidRDefault="009D3C7C">
            <w:pPr>
              <w:keepNext/>
              <w:keepLines/>
              <w:jc w:val="left"/>
              <w:rPr>
                <w:color w:val="000000"/>
                <w:szCs w:val="24"/>
                <w:lang w:val="de-DE"/>
              </w:rPr>
            </w:pPr>
            <w:r>
              <w:rPr>
                <w:szCs w:val="24"/>
                <w:lang w:val="de-CH"/>
              </w:rPr>
              <w:t>Beamte von Verbandsmitgliedern</w:t>
            </w:r>
          </w:p>
          <w:p w:rsidR="009D3C7C" w:rsidRDefault="009D3C7C">
            <w:pPr>
              <w:keepNext/>
              <w:keepLines/>
              <w:jc w:val="left"/>
              <w:rPr>
                <w:szCs w:val="24"/>
                <w:lang w:val="de-DE"/>
              </w:rPr>
            </w:pPr>
          </w:p>
        </w:tc>
        <w:tc>
          <w:tcPr>
            <w:tcW w:w="3567" w:type="dxa"/>
          </w:tcPr>
          <w:p w:rsidR="009D3C7C" w:rsidRDefault="009D3C7C" w:rsidP="0089180A">
            <w:pPr>
              <w:jc w:val="left"/>
              <w:rPr>
                <w:szCs w:val="24"/>
              </w:rPr>
            </w:pPr>
            <w:r>
              <w:rPr>
                <w:szCs w:val="24"/>
                <w:lang w:val="de-CH"/>
              </w:rPr>
              <w:t xml:space="preserve">Brasilien, </w:t>
            </w:r>
            <w:r w:rsidR="00597479">
              <w:rPr>
                <w:szCs w:val="24"/>
                <w:lang w:val="de-CH"/>
              </w:rPr>
              <w:t xml:space="preserve">China, </w:t>
            </w:r>
            <w:r>
              <w:rPr>
                <w:szCs w:val="24"/>
                <w:lang w:val="de-CH"/>
              </w:rPr>
              <w:t xml:space="preserve">Frankreich, Japan, Kenia, Mexiko, Norwegen, Paraguay, Republik Korea, Republik Moldau, </w:t>
            </w:r>
            <w:r w:rsidR="0089180A">
              <w:rPr>
                <w:szCs w:val="24"/>
                <w:lang w:val="de-CH"/>
              </w:rPr>
              <w:t xml:space="preserve">Spanien, </w:t>
            </w:r>
            <w:r>
              <w:rPr>
                <w:szCs w:val="24"/>
                <w:lang w:val="de-CH"/>
              </w:rPr>
              <w:t>S</w:t>
            </w:r>
            <w:r w:rsidR="00597479">
              <w:rPr>
                <w:szCs w:val="24"/>
                <w:lang w:val="de-CH"/>
              </w:rPr>
              <w:t>üdafrika, Tschechische Republik, Ukraine</w:t>
            </w:r>
          </w:p>
        </w:tc>
        <w:tc>
          <w:tcPr>
            <w:tcW w:w="1275" w:type="dxa"/>
          </w:tcPr>
          <w:p w:rsidR="009D3C7C" w:rsidRDefault="009D3C7C">
            <w:pPr>
              <w:keepNext/>
              <w:keepLines/>
              <w:jc w:val="center"/>
              <w:rPr>
                <w:szCs w:val="24"/>
                <w:lang w:val="de-DE"/>
              </w:rPr>
            </w:pPr>
            <w:r>
              <w:rPr>
                <w:szCs w:val="24"/>
                <w:lang w:val="de-DE"/>
              </w:rPr>
              <w:t>39</w:t>
            </w:r>
          </w:p>
        </w:tc>
      </w:tr>
      <w:tr w:rsidR="009D3C7C" w:rsidTr="00D40B9B">
        <w:tc>
          <w:tcPr>
            <w:tcW w:w="4939" w:type="dxa"/>
          </w:tcPr>
          <w:p w:rsidR="009D3C7C" w:rsidRDefault="009D3C7C">
            <w:pPr>
              <w:keepNext/>
              <w:keepLines/>
              <w:jc w:val="left"/>
              <w:rPr>
                <w:szCs w:val="24"/>
                <w:u w:val="single"/>
                <w:lang w:val="de-DE"/>
              </w:rPr>
            </w:pPr>
            <w:r>
              <w:rPr>
                <w:szCs w:val="24"/>
                <w:u w:val="single"/>
                <w:lang w:val="de-CH"/>
              </w:rPr>
              <w:t>Kategorie 2</w:t>
            </w:r>
          </w:p>
          <w:p w:rsidR="009D3C7C" w:rsidRDefault="009D3C7C">
            <w:pPr>
              <w:keepNext/>
              <w:keepLines/>
              <w:jc w:val="left"/>
              <w:rPr>
                <w:szCs w:val="24"/>
              </w:rPr>
            </w:pPr>
            <w:r>
              <w:rPr>
                <w:szCs w:val="24"/>
                <w:lang w:val="de-CH"/>
              </w:rPr>
              <w:t>Beamte von Beobachterstaaten / zwischenstaatlichen Organisationen / Sonstige</w:t>
            </w:r>
          </w:p>
        </w:tc>
        <w:tc>
          <w:tcPr>
            <w:tcW w:w="3567" w:type="dxa"/>
          </w:tcPr>
          <w:p w:rsidR="009D3C7C" w:rsidRDefault="009D3C7C">
            <w:pPr>
              <w:jc w:val="left"/>
              <w:rPr>
                <w:szCs w:val="24"/>
              </w:rPr>
            </w:pPr>
            <w:r>
              <w:rPr>
                <w:szCs w:val="24"/>
                <w:lang w:val="de-CH"/>
              </w:rPr>
              <w:t>Malaysia, Sambia</w:t>
            </w:r>
          </w:p>
        </w:tc>
        <w:tc>
          <w:tcPr>
            <w:tcW w:w="1275" w:type="dxa"/>
          </w:tcPr>
          <w:p w:rsidR="009D3C7C" w:rsidRDefault="009D3C7C">
            <w:pPr>
              <w:keepNext/>
              <w:keepLines/>
              <w:jc w:val="center"/>
              <w:rPr>
                <w:szCs w:val="24"/>
                <w:lang w:val="de-DE"/>
              </w:rPr>
            </w:pPr>
            <w:r>
              <w:rPr>
                <w:szCs w:val="24"/>
                <w:lang w:val="de-DE"/>
              </w:rPr>
              <w:t>5</w:t>
            </w:r>
          </w:p>
        </w:tc>
      </w:tr>
      <w:tr w:rsidR="009D3C7C" w:rsidTr="00D40B9B">
        <w:tc>
          <w:tcPr>
            <w:tcW w:w="4939" w:type="dxa"/>
          </w:tcPr>
          <w:p w:rsidR="009D3C7C" w:rsidRDefault="009D3C7C">
            <w:pPr>
              <w:jc w:val="left"/>
              <w:rPr>
                <w:szCs w:val="24"/>
                <w:u w:val="single"/>
                <w:lang w:val="de-DE"/>
              </w:rPr>
            </w:pPr>
            <w:r>
              <w:rPr>
                <w:szCs w:val="24"/>
                <w:u w:val="single"/>
                <w:lang w:val="de-CH"/>
              </w:rPr>
              <w:t>Kategorie 3</w:t>
            </w:r>
          </w:p>
          <w:p w:rsidR="009D3C7C" w:rsidRDefault="009D3C7C">
            <w:pPr>
              <w:keepNext/>
              <w:keepLines/>
              <w:jc w:val="left"/>
              <w:rPr>
                <w:szCs w:val="24"/>
              </w:rPr>
            </w:pPr>
            <w:r>
              <w:rPr>
                <w:szCs w:val="24"/>
                <w:lang w:val="de-CH"/>
              </w:rPr>
              <w:t>Andere (Gebühr CHF 1 000)</w:t>
            </w:r>
          </w:p>
        </w:tc>
        <w:tc>
          <w:tcPr>
            <w:tcW w:w="3567" w:type="dxa"/>
          </w:tcPr>
          <w:p w:rsidR="009D3C7C" w:rsidRDefault="009D3C7C">
            <w:pPr>
              <w:jc w:val="left"/>
              <w:rPr>
                <w:color w:val="000000"/>
                <w:szCs w:val="24"/>
                <w:lang w:val="de-DE"/>
              </w:rPr>
            </w:pPr>
          </w:p>
        </w:tc>
        <w:tc>
          <w:tcPr>
            <w:tcW w:w="1275" w:type="dxa"/>
          </w:tcPr>
          <w:p w:rsidR="009D3C7C" w:rsidRDefault="009D3C7C">
            <w:pPr>
              <w:keepNext/>
              <w:keepLines/>
              <w:tabs>
                <w:tab w:val="left" w:pos="450"/>
                <w:tab w:val="center" w:pos="529"/>
              </w:tabs>
              <w:jc w:val="center"/>
              <w:rPr>
                <w:szCs w:val="24"/>
                <w:lang w:val="de-DE"/>
              </w:rPr>
            </w:pPr>
            <w:r>
              <w:rPr>
                <w:szCs w:val="24"/>
                <w:lang w:val="de-DE"/>
              </w:rPr>
              <w:t>0</w:t>
            </w:r>
          </w:p>
        </w:tc>
      </w:tr>
      <w:tr w:rsidR="009D3C7C" w:rsidTr="00D40B9B">
        <w:tc>
          <w:tcPr>
            <w:tcW w:w="4939" w:type="dxa"/>
          </w:tcPr>
          <w:p w:rsidR="009D3C7C" w:rsidRDefault="009D3C7C">
            <w:pPr>
              <w:keepNext/>
              <w:keepLines/>
              <w:jc w:val="left"/>
              <w:rPr>
                <w:rFonts w:ascii="MS Mincho" w:eastAsia="MS Mincho"/>
                <w:szCs w:val="24"/>
                <w:lang w:val="de-DE"/>
              </w:rPr>
            </w:pPr>
            <w:r>
              <w:rPr>
                <w:szCs w:val="24"/>
                <w:u w:val="single"/>
                <w:lang w:val="de-CH"/>
              </w:rPr>
              <w:t>Kategorie 4:</w:t>
            </w:r>
          </w:p>
          <w:p w:rsidR="009D3C7C" w:rsidRDefault="009D3C7C">
            <w:pPr>
              <w:keepNext/>
              <w:keepLines/>
              <w:jc w:val="left"/>
              <w:rPr>
                <w:szCs w:val="24"/>
              </w:rPr>
            </w:pPr>
            <w:r>
              <w:rPr>
                <w:szCs w:val="24"/>
                <w:lang w:val="de-CH"/>
              </w:rPr>
              <w:t>Gebührenbefreiung für ausgewählte Studenten nach freiem Ermessen</w:t>
            </w:r>
          </w:p>
        </w:tc>
        <w:tc>
          <w:tcPr>
            <w:tcW w:w="3567" w:type="dxa"/>
          </w:tcPr>
          <w:p w:rsidR="009D3C7C" w:rsidRDefault="009D3C7C">
            <w:pPr>
              <w:jc w:val="left"/>
              <w:rPr>
                <w:szCs w:val="24"/>
                <w:lang w:val="de-DE"/>
              </w:rPr>
            </w:pPr>
          </w:p>
        </w:tc>
        <w:tc>
          <w:tcPr>
            <w:tcW w:w="1275" w:type="dxa"/>
          </w:tcPr>
          <w:p w:rsidR="009D3C7C" w:rsidRDefault="009D3C7C">
            <w:pPr>
              <w:jc w:val="center"/>
              <w:rPr>
                <w:b/>
                <w:szCs w:val="24"/>
                <w:lang w:val="de-DE"/>
              </w:rPr>
            </w:pPr>
            <w:r>
              <w:rPr>
                <w:szCs w:val="24"/>
                <w:lang w:val="de-DE"/>
              </w:rPr>
              <w:t>0</w:t>
            </w:r>
          </w:p>
        </w:tc>
      </w:tr>
      <w:tr w:rsidR="009D3C7C" w:rsidRPr="00597479" w:rsidTr="00D40B9B">
        <w:tc>
          <w:tcPr>
            <w:tcW w:w="4939" w:type="dxa"/>
          </w:tcPr>
          <w:p w:rsidR="009D3C7C" w:rsidRPr="00597479" w:rsidRDefault="009D3C7C">
            <w:pPr>
              <w:jc w:val="left"/>
              <w:rPr>
                <w:szCs w:val="24"/>
              </w:rPr>
            </w:pPr>
            <w:r w:rsidRPr="00597479">
              <w:rPr>
                <w:szCs w:val="24"/>
                <w:lang w:val="de-CH"/>
              </w:rPr>
              <w:t>INSGESAMT</w:t>
            </w:r>
          </w:p>
        </w:tc>
        <w:tc>
          <w:tcPr>
            <w:tcW w:w="3567" w:type="dxa"/>
          </w:tcPr>
          <w:p w:rsidR="009D3C7C" w:rsidRPr="00597479" w:rsidRDefault="009D3C7C">
            <w:pPr>
              <w:keepNext/>
              <w:keepLines/>
              <w:jc w:val="left"/>
              <w:rPr>
                <w:color w:val="000000"/>
                <w:szCs w:val="24"/>
                <w:lang w:val="de-DE"/>
              </w:rPr>
            </w:pPr>
          </w:p>
        </w:tc>
        <w:tc>
          <w:tcPr>
            <w:tcW w:w="1275" w:type="dxa"/>
          </w:tcPr>
          <w:p w:rsidR="009D3C7C" w:rsidRPr="00597479" w:rsidRDefault="009D3C7C">
            <w:pPr>
              <w:jc w:val="center"/>
              <w:rPr>
                <w:szCs w:val="24"/>
                <w:lang w:val="de-DE"/>
              </w:rPr>
            </w:pPr>
            <w:r w:rsidRPr="00597479">
              <w:rPr>
                <w:szCs w:val="24"/>
                <w:lang w:val="de-DE"/>
              </w:rPr>
              <w:t>44</w:t>
            </w:r>
          </w:p>
        </w:tc>
      </w:tr>
    </w:tbl>
    <w:p w:rsidR="009D3C7C" w:rsidRDefault="009D3C7C">
      <w:pPr>
        <w:rPr>
          <w:szCs w:val="24"/>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5222"/>
        <w:gridCol w:w="1139"/>
        <w:gridCol w:w="1271"/>
        <w:gridCol w:w="1009"/>
        <w:gridCol w:w="1140"/>
      </w:tblGrid>
      <w:tr w:rsidR="009D3C7C" w:rsidTr="00597479">
        <w:tc>
          <w:tcPr>
            <w:tcW w:w="5222" w:type="dxa"/>
            <w:vAlign w:val="center"/>
          </w:tcPr>
          <w:p w:rsidR="009D3C7C" w:rsidRDefault="009D3C7C">
            <w:pPr>
              <w:spacing w:before="40" w:after="40"/>
              <w:jc w:val="left"/>
              <w:rPr>
                <w:rFonts w:ascii="SimSun" w:eastAsia="SimSun" w:hAnsi="Times New Roman"/>
                <w:szCs w:val="24"/>
                <w:lang w:val="de-DE"/>
              </w:rPr>
            </w:pPr>
          </w:p>
        </w:tc>
        <w:tc>
          <w:tcPr>
            <w:tcW w:w="1139" w:type="dxa"/>
            <w:vAlign w:val="center"/>
          </w:tcPr>
          <w:p w:rsidR="009D3C7C" w:rsidRDefault="009D3C7C">
            <w:pPr>
              <w:spacing w:before="40" w:after="40"/>
              <w:jc w:val="center"/>
              <w:rPr>
                <w:szCs w:val="24"/>
              </w:rPr>
            </w:pPr>
            <w:r>
              <w:rPr>
                <w:szCs w:val="24"/>
                <w:lang w:val="de-CH"/>
              </w:rPr>
              <w:t>Englisch</w:t>
            </w:r>
          </w:p>
        </w:tc>
        <w:tc>
          <w:tcPr>
            <w:tcW w:w="1271" w:type="dxa"/>
            <w:vAlign w:val="center"/>
          </w:tcPr>
          <w:p w:rsidR="009D3C7C" w:rsidRDefault="009D3C7C">
            <w:pPr>
              <w:spacing w:before="40" w:after="40"/>
              <w:jc w:val="center"/>
              <w:rPr>
                <w:szCs w:val="24"/>
              </w:rPr>
            </w:pPr>
            <w:r>
              <w:rPr>
                <w:szCs w:val="24"/>
                <w:lang w:val="de-CH"/>
              </w:rPr>
              <w:t>Französisch</w:t>
            </w:r>
          </w:p>
        </w:tc>
        <w:tc>
          <w:tcPr>
            <w:tcW w:w="1009" w:type="dxa"/>
          </w:tcPr>
          <w:p w:rsidR="009D3C7C" w:rsidRDefault="009D3C7C">
            <w:pPr>
              <w:spacing w:before="40" w:after="40"/>
              <w:jc w:val="center"/>
              <w:rPr>
                <w:szCs w:val="24"/>
              </w:rPr>
            </w:pPr>
            <w:r>
              <w:rPr>
                <w:szCs w:val="24"/>
                <w:lang w:val="de-CH"/>
              </w:rPr>
              <w:t>Deutsch</w:t>
            </w:r>
          </w:p>
        </w:tc>
        <w:tc>
          <w:tcPr>
            <w:tcW w:w="1140" w:type="dxa"/>
            <w:vAlign w:val="center"/>
          </w:tcPr>
          <w:p w:rsidR="009D3C7C" w:rsidRDefault="009D3C7C">
            <w:pPr>
              <w:spacing w:before="40" w:after="40"/>
              <w:jc w:val="center"/>
              <w:rPr>
                <w:szCs w:val="24"/>
              </w:rPr>
            </w:pPr>
            <w:r>
              <w:rPr>
                <w:szCs w:val="24"/>
                <w:lang w:val="de-CH"/>
              </w:rPr>
              <w:t>Spanisch</w:t>
            </w:r>
          </w:p>
        </w:tc>
      </w:tr>
      <w:tr w:rsidR="009D3C7C" w:rsidTr="00597479">
        <w:tc>
          <w:tcPr>
            <w:tcW w:w="5222" w:type="dxa"/>
          </w:tcPr>
          <w:p w:rsidR="009D3C7C" w:rsidRDefault="009D3C7C">
            <w:pPr>
              <w:spacing w:before="40" w:after="40"/>
              <w:jc w:val="left"/>
              <w:rPr>
                <w:szCs w:val="24"/>
              </w:rPr>
            </w:pPr>
            <w:r>
              <w:rPr>
                <w:szCs w:val="24"/>
                <w:lang w:val="de-CH"/>
              </w:rPr>
              <w:t>DL-305B, Session 1, 2017:</w:t>
            </w:r>
            <w:r w:rsidR="000B333D">
              <w:rPr>
                <w:szCs w:val="24"/>
                <w:lang w:val="de-DE"/>
              </w:rPr>
              <w:t xml:space="preserve"> </w:t>
            </w:r>
            <w:r>
              <w:rPr>
                <w:szCs w:val="24"/>
                <w:lang w:val="de-CH"/>
              </w:rPr>
              <w:t>Insgesamt nach Sprache</w:t>
            </w:r>
          </w:p>
        </w:tc>
        <w:tc>
          <w:tcPr>
            <w:tcW w:w="1139" w:type="dxa"/>
          </w:tcPr>
          <w:p w:rsidR="009D3C7C" w:rsidRDefault="009D3C7C">
            <w:pPr>
              <w:spacing w:before="40" w:after="40"/>
              <w:jc w:val="center"/>
              <w:rPr>
                <w:szCs w:val="24"/>
                <w:lang w:val="de-DE"/>
              </w:rPr>
            </w:pPr>
            <w:r>
              <w:rPr>
                <w:szCs w:val="24"/>
                <w:lang w:val="de-DE"/>
              </w:rPr>
              <w:t>35</w:t>
            </w:r>
          </w:p>
        </w:tc>
        <w:tc>
          <w:tcPr>
            <w:tcW w:w="1271" w:type="dxa"/>
          </w:tcPr>
          <w:p w:rsidR="009D3C7C" w:rsidRDefault="009D3C7C">
            <w:pPr>
              <w:spacing w:before="40" w:after="40"/>
              <w:jc w:val="center"/>
              <w:rPr>
                <w:szCs w:val="24"/>
                <w:lang w:val="de-DE"/>
              </w:rPr>
            </w:pPr>
            <w:r>
              <w:rPr>
                <w:szCs w:val="24"/>
                <w:lang w:val="de-DE"/>
              </w:rPr>
              <w:t>2</w:t>
            </w:r>
          </w:p>
        </w:tc>
        <w:tc>
          <w:tcPr>
            <w:tcW w:w="1009" w:type="dxa"/>
          </w:tcPr>
          <w:p w:rsidR="009D3C7C" w:rsidRDefault="009D3C7C">
            <w:pPr>
              <w:spacing w:before="40" w:after="40"/>
              <w:jc w:val="center"/>
              <w:rPr>
                <w:szCs w:val="24"/>
                <w:lang w:val="de-DE"/>
              </w:rPr>
            </w:pPr>
            <w:r>
              <w:rPr>
                <w:szCs w:val="24"/>
                <w:lang w:val="de-DE"/>
              </w:rPr>
              <w:t>0</w:t>
            </w:r>
          </w:p>
        </w:tc>
        <w:tc>
          <w:tcPr>
            <w:tcW w:w="1140" w:type="dxa"/>
          </w:tcPr>
          <w:p w:rsidR="009D3C7C" w:rsidRDefault="009D3C7C">
            <w:pPr>
              <w:spacing w:before="40" w:after="40"/>
              <w:jc w:val="center"/>
              <w:rPr>
                <w:szCs w:val="24"/>
                <w:lang w:val="de-DE"/>
              </w:rPr>
            </w:pPr>
            <w:r>
              <w:rPr>
                <w:szCs w:val="24"/>
                <w:lang w:val="de-DE"/>
              </w:rPr>
              <w:t>7</w:t>
            </w:r>
          </w:p>
        </w:tc>
      </w:tr>
    </w:tbl>
    <w:p w:rsidR="009D3C7C" w:rsidRDefault="009D3C7C">
      <w:pPr>
        <w:rPr>
          <w:szCs w:val="24"/>
          <w:lang w:val="de-DE"/>
        </w:rPr>
      </w:pPr>
    </w:p>
    <w:p w:rsidR="009D3C7C" w:rsidRDefault="009D3C7C">
      <w:pPr>
        <w:jc w:val="left"/>
        <w:rPr>
          <w:szCs w:val="24"/>
          <w:lang w:val="de-DE"/>
        </w:rPr>
      </w:pPr>
    </w:p>
    <w:p w:rsidR="009D3C7C" w:rsidRDefault="009D3C7C">
      <w:pPr>
        <w:rPr>
          <w:szCs w:val="24"/>
          <w:lang w:val="de-DE"/>
        </w:rPr>
      </w:pPr>
    </w:p>
    <w:p w:rsidR="009D3C7C" w:rsidRDefault="009D3C7C">
      <w:pPr>
        <w:jc w:val="right"/>
        <w:rPr>
          <w:szCs w:val="24"/>
          <w:lang w:val="de-DE"/>
        </w:rPr>
      </w:pPr>
      <w:r>
        <w:rPr>
          <w:szCs w:val="24"/>
          <w:lang w:val="de-CH"/>
        </w:rPr>
        <w:t>[Anhang folgt]</w:t>
      </w:r>
    </w:p>
    <w:p w:rsidR="009D3C7C" w:rsidRDefault="009D3C7C">
      <w:pPr>
        <w:jc w:val="left"/>
        <w:rPr>
          <w:szCs w:val="24"/>
          <w:lang w:val="de-DE"/>
        </w:rPr>
        <w:sectPr w:rsidR="009D3C7C">
          <w:headerReference w:type="default" r:id="rId14"/>
          <w:footerReference w:type="default" r:id="rId15"/>
          <w:footerReference w:type="first" r:id="rId16"/>
          <w:pgSz w:w="11907" w:h="16840" w:code="9"/>
          <w:pgMar w:top="510" w:right="1134" w:bottom="851" w:left="1134" w:header="510" w:footer="680" w:gutter="0"/>
          <w:pgNumType w:start="1"/>
          <w:cols w:space="720"/>
          <w:titlePg/>
        </w:sectPr>
      </w:pPr>
    </w:p>
    <w:p w:rsidR="009D3C7C" w:rsidRDefault="009D3C7C">
      <w:pPr>
        <w:jc w:val="center"/>
        <w:rPr>
          <w:szCs w:val="24"/>
          <w:lang w:val="de-DE"/>
        </w:rPr>
      </w:pPr>
      <w:r>
        <w:rPr>
          <w:szCs w:val="24"/>
          <w:lang w:val="de-CH"/>
        </w:rPr>
        <w:t>C/51/3</w:t>
      </w:r>
    </w:p>
    <w:p w:rsidR="009D3C7C" w:rsidRDefault="009D3C7C">
      <w:pPr>
        <w:jc w:val="center"/>
        <w:rPr>
          <w:szCs w:val="24"/>
          <w:lang w:val="de-DE"/>
        </w:rPr>
      </w:pPr>
    </w:p>
    <w:p w:rsidR="009D3C7C" w:rsidRDefault="009D3C7C">
      <w:pPr>
        <w:jc w:val="center"/>
        <w:rPr>
          <w:szCs w:val="24"/>
          <w:lang w:val="de-DE"/>
        </w:rPr>
      </w:pPr>
      <w:r>
        <w:rPr>
          <w:szCs w:val="24"/>
          <w:lang w:val="de-CH"/>
        </w:rPr>
        <w:t>ANHANG</w:t>
      </w:r>
    </w:p>
    <w:p w:rsidR="009D3C7C" w:rsidRDefault="009D3C7C">
      <w:pPr>
        <w:jc w:val="center"/>
        <w:rPr>
          <w:szCs w:val="24"/>
          <w:lang w:val="de-DE"/>
        </w:rPr>
      </w:pPr>
    </w:p>
    <w:p w:rsidR="009D3C7C" w:rsidRDefault="009D3C7C">
      <w:pPr>
        <w:jc w:val="center"/>
        <w:rPr>
          <w:szCs w:val="24"/>
          <w:lang w:val="de-DE"/>
        </w:rPr>
      </w:pPr>
      <w:r>
        <w:rPr>
          <w:szCs w:val="24"/>
          <w:lang w:val="de-CH"/>
        </w:rPr>
        <w:t>AKRONYME UND ABKÜRZUNGEN</w:t>
      </w:r>
    </w:p>
    <w:p w:rsidR="009D3C7C" w:rsidRDefault="009D3C7C">
      <w:pPr>
        <w:rPr>
          <w:szCs w:val="24"/>
          <w:lang w:val="de-DE"/>
        </w:rPr>
      </w:pPr>
    </w:p>
    <w:p w:rsidR="009D3C7C" w:rsidRDefault="009D3C7C">
      <w:pPr>
        <w:rPr>
          <w:szCs w:val="24"/>
          <w:lang w:val="de-DE"/>
        </w:rPr>
      </w:pPr>
    </w:p>
    <w:p w:rsidR="009D3C7C" w:rsidRDefault="009D3C7C">
      <w:pPr>
        <w:jc w:val="center"/>
        <w:rPr>
          <w:szCs w:val="24"/>
          <w:lang w:val="de-DE"/>
        </w:rPr>
      </w:pPr>
      <w:r>
        <w:rPr>
          <w:szCs w:val="24"/>
          <w:u w:val="single"/>
          <w:lang w:val="de-CH"/>
        </w:rPr>
        <w:t>UPOV-Begriffe</w:t>
      </w:r>
    </w:p>
    <w:p w:rsidR="009D3C7C" w:rsidRDefault="009D3C7C">
      <w:pPr>
        <w:rPr>
          <w:szCs w:val="24"/>
          <w:lang w:val="de-DE"/>
        </w:rPr>
      </w:pPr>
    </w:p>
    <w:p w:rsidR="009D3C7C" w:rsidRDefault="009D3C7C">
      <w:pPr>
        <w:rPr>
          <w:szCs w:val="24"/>
          <w:lang w:val="de-DE"/>
        </w:rPr>
      </w:pPr>
    </w:p>
    <w:tbl>
      <w:tblPr>
        <w:tblW w:w="9889" w:type="dxa"/>
        <w:tblLayout w:type="fixed"/>
        <w:tblLook w:val="00A0" w:firstRow="1" w:lastRow="0" w:firstColumn="1" w:lastColumn="0" w:noHBand="0" w:noVBand="0"/>
      </w:tblPr>
      <w:tblGrid>
        <w:gridCol w:w="1904"/>
        <w:gridCol w:w="7985"/>
      </w:tblGrid>
      <w:tr w:rsidR="009D3C7C">
        <w:tc>
          <w:tcPr>
            <w:tcW w:w="1904" w:type="dxa"/>
          </w:tcPr>
          <w:p w:rsidR="009D3C7C" w:rsidRDefault="009D3C7C">
            <w:pPr>
              <w:jc w:val="left"/>
              <w:rPr>
                <w:szCs w:val="24"/>
              </w:rPr>
            </w:pPr>
            <w:r>
              <w:rPr>
                <w:szCs w:val="24"/>
                <w:lang w:val="de-CH"/>
              </w:rPr>
              <w:t>BMT</w:t>
            </w:r>
          </w:p>
        </w:tc>
        <w:tc>
          <w:tcPr>
            <w:tcW w:w="7985" w:type="dxa"/>
          </w:tcPr>
          <w:p w:rsidR="009D3C7C" w:rsidRDefault="009D3C7C">
            <w:pPr>
              <w:jc w:val="left"/>
              <w:rPr>
                <w:szCs w:val="24"/>
              </w:rPr>
            </w:pPr>
            <w:r>
              <w:rPr>
                <w:szCs w:val="24"/>
                <w:lang w:val="de-CH"/>
              </w:rPr>
              <w:t>Arbeitsgruppe für biochemische und molekulare Verfahren und insbesondere für DNS-Profilierungsverfahren</w:t>
            </w:r>
          </w:p>
        </w:tc>
      </w:tr>
      <w:tr w:rsidR="009D3C7C">
        <w:tc>
          <w:tcPr>
            <w:tcW w:w="1904" w:type="dxa"/>
          </w:tcPr>
          <w:p w:rsidR="009D3C7C" w:rsidRDefault="009D3C7C">
            <w:pPr>
              <w:jc w:val="left"/>
              <w:rPr>
                <w:szCs w:val="24"/>
              </w:rPr>
            </w:pPr>
            <w:r>
              <w:rPr>
                <w:szCs w:val="24"/>
                <w:lang w:val="de-CH"/>
              </w:rPr>
              <w:t>CAJ</w:t>
            </w:r>
          </w:p>
        </w:tc>
        <w:tc>
          <w:tcPr>
            <w:tcW w:w="7985" w:type="dxa"/>
          </w:tcPr>
          <w:p w:rsidR="009D3C7C" w:rsidRDefault="009D3C7C">
            <w:pPr>
              <w:jc w:val="left"/>
              <w:rPr>
                <w:szCs w:val="24"/>
              </w:rPr>
            </w:pPr>
            <w:r>
              <w:rPr>
                <w:szCs w:val="24"/>
                <w:lang w:val="de-CH"/>
              </w:rPr>
              <w:t>Verwaltungs- und Rechtsausschuß</w:t>
            </w:r>
            <w:r>
              <w:rPr>
                <w:szCs w:val="24"/>
                <w:lang w:val="de-DE"/>
              </w:rPr>
              <w:t xml:space="preserve"> </w:t>
            </w:r>
          </w:p>
        </w:tc>
      </w:tr>
      <w:tr w:rsidR="009D3C7C">
        <w:tc>
          <w:tcPr>
            <w:tcW w:w="1904" w:type="dxa"/>
          </w:tcPr>
          <w:p w:rsidR="009D3C7C" w:rsidRDefault="009D3C7C">
            <w:pPr>
              <w:autoSpaceDE w:val="0"/>
              <w:autoSpaceDN w:val="0"/>
              <w:adjustRightInd w:val="0"/>
              <w:jc w:val="left"/>
              <w:rPr>
                <w:szCs w:val="24"/>
              </w:rPr>
            </w:pPr>
            <w:r>
              <w:rPr>
                <w:szCs w:val="24"/>
                <w:lang w:val="de-CH"/>
              </w:rPr>
              <w:t>DL-205</w:t>
            </w:r>
          </w:p>
        </w:tc>
        <w:tc>
          <w:tcPr>
            <w:tcW w:w="7985" w:type="dxa"/>
          </w:tcPr>
          <w:p w:rsidR="009D3C7C" w:rsidRDefault="009D3C7C">
            <w:pPr>
              <w:autoSpaceDE w:val="0"/>
              <w:autoSpaceDN w:val="0"/>
              <w:adjustRightInd w:val="0"/>
              <w:jc w:val="left"/>
              <w:rPr>
                <w:szCs w:val="24"/>
              </w:rPr>
            </w:pPr>
            <w:r>
              <w:rPr>
                <w:color w:val="000000"/>
                <w:szCs w:val="24"/>
                <w:lang w:val="de-CH"/>
              </w:rPr>
              <w:t xml:space="preserve">UPOV-Fernlehrgang </w:t>
            </w:r>
            <w:r>
              <w:rPr>
                <w:szCs w:val="24"/>
                <w:lang w:val="de-CH"/>
              </w:rPr>
              <w:t>„Einführung in das UPOV-Sortenschutzsystem nach dem UPOV- Übereinkommen“</w:t>
            </w:r>
          </w:p>
        </w:tc>
      </w:tr>
      <w:tr w:rsidR="009D3C7C">
        <w:tc>
          <w:tcPr>
            <w:tcW w:w="1904" w:type="dxa"/>
          </w:tcPr>
          <w:p w:rsidR="009D3C7C" w:rsidRDefault="009D3C7C">
            <w:pPr>
              <w:autoSpaceDE w:val="0"/>
              <w:autoSpaceDN w:val="0"/>
              <w:adjustRightInd w:val="0"/>
              <w:jc w:val="left"/>
              <w:rPr>
                <w:szCs w:val="24"/>
              </w:rPr>
            </w:pPr>
            <w:r>
              <w:rPr>
                <w:szCs w:val="24"/>
                <w:lang w:val="de-CH"/>
              </w:rPr>
              <w:t>DL-305</w:t>
            </w:r>
          </w:p>
        </w:tc>
        <w:tc>
          <w:tcPr>
            <w:tcW w:w="7985" w:type="dxa"/>
          </w:tcPr>
          <w:p w:rsidR="009D3C7C" w:rsidRDefault="009D3C7C">
            <w:pPr>
              <w:autoSpaceDE w:val="0"/>
              <w:autoSpaceDN w:val="0"/>
              <w:adjustRightInd w:val="0"/>
              <w:jc w:val="left"/>
              <w:rPr>
                <w:szCs w:val="24"/>
              </w:rPr>
            </w:pPr>
            <w:r>
              <w:rPr>
                <w:szCs w:val="24"/>
                <w:lang w:val="de-CH"/>
              </w:rPr>
              <w:t>UPOV-Fernlehrgang „Prüfung von Anträgen auf Erteilung von Züchterrechten“</w:t>
            </w:r>
          </w:p>
        </w:tc>
      </w:tr>
      <w:tr w:rsidR="009D3C7C">
        <w:tc>
          <w:tcPr>
            <w:tcW w:w="1904" w:type="dxa"/>
          </w:tcPr>
          <w:p w:rsidR="009D3C7C" w:rsidRDefault="009D3C7C">
            <w:pPr>
              <w:jc w:val="left"/>
              <w:rPr>
                <w:szCs w:val="24"/>
              </w:rPr>
            </w:pPr>
            <w:r>
              <w:rPr>
                <w:szCs w:val="24"/>
                <w:lang w:val="de-CH"/>
              </w:rPr>
              <w:t>DL-305A</w:t>
            </w:r>
          </w:p>
        </w:tc>
        <w:tc>
          <w:tcPr>
            <w:tcW w:w="7985" w:type="dxa"/>
          </w:tcPr>
          <w:p w:rsidR="009D3C7C" w:rsidRDefault="009D3C7C">
            <w:pPr>
              <w:jc w:val="left"/>
              <w:rPr>
                <w:szCs w:val="24"/>
              </w:rPr>
            </w:pPr>
            <w:r>
              <w:rPr>
                <w:szCs w:val="24"/>
                <w:lang w:val="de-CH"/>
              </w:rPr>
              <w:t>UPOV-Fernlehrgang „Verwaltung von Züchterrechten“ (Teil A von DL-305)</w:t>
            </w:r>
          </w:p>
        </w:tc>
      </w:tr>
      <w:tr w:rsidR="009D3C7C">
        <w:tc>
          <w:tcPr>
            <w:tcW w:w="1904" w:type="dxa"/>
          </w:tcPr>
          <w:p w:rsidR="009D3C7C" w:rsidRDefault="009D3C7C">
            <w:pPr>
              <w:jc w:val="left"/>
              <w:rPr>
                <w:szCs w:val="24"/>
              </w:rPr>
            </w:pPr>
            <w:r>
              <w:rPr>
                <w:szCs w:val="24"/>
                <w:lang w:val="de-CH"/>
              </w:rPr>
              <w:t>DL-305B</w:t>
            </w:r>
          </w:p>
        </w:tc>
        <w:tc>
          <w:tcPr>
            <w:tcW w:w="7985" w:type="dxa"/>
          </w:tcPr>
          <w:p w:rsidR="009D3C7C" w:rsidRDefault="009D3C7C">
            <w:pPr>
              <w:jc w:val="left"/>
              <w:rPr>
                <w:szCs w:val="24"/>
              </w:rPr>
            </w:pPr>
            <w:r>
              <w:rPr>
                <w:szCs w:val="24"/>
                <w:lang w:val="de-CH"/>
              </w:rPr>
              <w:t>UPOV-Fernlehrgang „DUS-Prüfung“ (Teil B von DL-305)</w:t>
            </w:r>
          </w:p>
        </w:tc>
      </w:tr>
      <w:tr w:rsidR="009D3C7C">
        <w:tc>
          <w:tcPr>
            <w:tcW w:w="1904" w:type="dxa"/>
          </w:tcPr>
          <w:p w:rsidR="009D3C7C" w:rsidRDefault="009D3C7C">
            <w:pPr>
              <w:jc w:val="left"/>
              <w:rPr>
                <w:szCs w:val="24"/>
              </w:rPr>
            </w:pPr>
            <w:r>
              <w:rPr>
                <w:szCs w:val="24"/>
                <w:lang w:val="de-CH"/>
              </w:rPr>
              <w:t>DUS</w:t>
            </w:r>
          </w:p>
        </w:tc>
        <w:tc>
          <w:tcPr>
            <w:tcW w:w="7985" w:type="dxa"/>
          </w:tcPr>
          <w:p w:rsidR="009D3C7C" w:rsidRDefault="009D3C7C">
            <w:pPr>
              <w:jc w:val="left"/>
              <w:rPr>
                <w:szCs w:val="24"/>
              </w:rPr>
            </w:pPr>
            <w:r>
              <w:rPr>
                <w:szCs w:val="24"/>
                <w:lang w:val="de-CH"/>
              </w:rPr>
              <w:t>Prüfung der Unterscheidbarkeit, der Homogenität und der Beständigkeit</w:t>
            </w:r>
          </w:p>
        </w:tc>
      </w:tr>
      <w:tr w:rsidR="009D3C7C">
        <w:tc>
          <w:tcPr>
            <w:tcW w:w="1904" w:type="dxa"/>
          </w:tcPr>
          <w:p w:rsidR="009D3C7C" w:rsidRDefault="009D3C7C">
            <w:pPr>
              <w:autoSpaceDE w:val="0"/>
              <w:autoSpaceDN w:val="0"/>
              <w:adjustRightInd w:val="0"/>
              <w:jc w:val="left"/>
              <w:rPr>
                <w:szCs w:val="24"/>
              </w:rPr>
            </w:pPr>
            <w:r>
              <w:rPr>
                <w:szCs w:val="24"/>
                <w:lang w:val="de-CH"/>
              </w:rPr>
              <w:t>EAF</w:t>
            </w:r>
          </w:p>
        </w:tc>
        <w:tc>
          <w:tcPr>
            <w:tcW w:w="7985" w:type="dxa"/>
          </w:tcPr>
          <w:p w:rsidR="009D3C7C" w:rsidRDefault="009D3C7C">
            <w:pPr>
              <w:autoSpaceDE w:val="0"/>
              <w:autoSpaceDN w:val="0"/>
              <w:adjustRightInd w:val="0"/>
              <w:jc w:val="left"/>
              <w:rPr>
                <w:szCs w:val="24"/>
              </w:rPr>
            </w:pPr>
            <w:r>
              <w:rPr>
                <w:szCs w:val="24"/>
                <w:lang w:val="de-CH"/>
              </w:rPr>
              <w:t>Elektronisches Antragsformular der UPOV</w:t>
            </w:r>
          </w:p>
        </w:tc>
      </w:tr>
      <w:tr w:rsidR="009D3C7C">
        <w:tc>
          <w:tcPr>
            <w:tcW w:w="1904" w:type="dxa"/>
          </w:tcPr>
          <w:p w:rsidR="009D3C7C" w:rsidRDefault="009D3C7C">
            <w:pPr>
              <w:autoSpaceDE w:val="0"/>
              <w:autoSpaceDN w:val="0"/>
              <w:adjustRightInd w:val="0"/>
              <w:jc w:val="left"/>
              <w:rPr>
                <w:szCs w:val="24"/>
              </w:rPr>
            </w:pPr>
            <w:r>
              <w:rPr>
                <w:szCs w:val="24"/>
                <w:lang w:val="de-CH"/>
              </w:rPr>
              <w:t>EDV</w:t>
            </w:r>
          </w:p>
        </w:tc>
        <w:tc>
          <w:tcPr>
            <w:tcW w:w="7985" w:type="dxa"/>
          </w:tcPr>
          <w:p w:rsidR="009D3C7C" w:rsidRDefault="009D3C7C">
            <w:pPr>
              <w:autoSpaceDE w:val="0"/>
              <w:autoSpaceDN w:val="0"/>
              <w:adjustRightInd w:val="0"/>
              <w:jc w:val="left"/>
              <w:rPr>
                <w:szCs w:val="24"/>
              </w:rPr>
            </w:pPr>
            <w:r>
              <w:rPr>
                <w:szCs w:val="24"/>
                <w:lang w:val="de-CH"/>
              </w:rPr>
              <w:t>im wesentlichen abgeleitete Sorte</w:t>
            </w:r>
            <w:r w:rsidR="00050879">
              <w:rPr>
                <w:szCs w:val="24"/>
                <w:lang w:val="de-CH"/>
              </w:rPr>
              <w:t>(n)</w:t>
            </w:r>
          </w:p>
        </w:tc>
      </w:tr>
      <w:tr w:rsidR="009D3C7C">
        <w:tc>
          <w:tcPr>
            <w:tcW w:w="1904" w:type="dxa"/>
          </w:tcPr>
          <w:p w:rsidR="009D3C7C" w:rsidRDefault="009D3C7C">
            <w:pPr>
              <w:jc w:val="left"/>
              <w:rPr>
                <w:szCs w:val="24"/>
              </w:rPr>
            </w:pPr>
            <w:r>
              <w:rPr>
                <w:szCs w:val="24"/>
                <w:lang w:val="de-CH"/>
              </w:rPr>
              <w:t>Büro</w:t>
            </w:r>
          </w:p>
        </w:tc>
        <w:tc>
          <w:tcPr>
            <w:tcW w:w="7985" w:type="dxa"/>
          </w:tcPr>
          <w:p w:rsidR="009D3C7C" w:rsidRDefault="009D3C7C">
            <w:pPr>
              <w:jc w:val="left"/>
              <w:rPr>
                <w:szCs w:val="24"/>
              </w:rPr>
            </w:pPr>
            <w:r>
              <w:rPr>
                <w:szCs w:val="24"/>
                <w:lang w:val="de-CH"/>
              </w:rPr>
              <w:t>Verbandsbüro</w:t>
            </w:r>
          </w:p>
        </w:tc>
      </w:tr>
      <w:tr w:rsidR="009D3C7C">
        <w:tc>
          <w:tcPr>
            <w:tcW w:w="1904" w:type="dxa"/>
          </w:tcPr>
          <w:p w:rsidR="009D3C7C" w:rsidRDefault="009D3C7C">
            <w:pPr>
              <w:jc w:val="left"/>
              <w:rPr>
                <w:szCs w:val="24"/>
              </w:rPr>
            </w:pPr>
            <w:r>
              <w:rPr>
                <w:szCs w:val="24"/>
                <w:lang w:val="de-CH"/>
              </w:rPr>
              <w:t>PBR</w:t>
            </w:r>
          </w:p>
        </w:tc>
        <w:tc>
          <w:tcPr>
            <w:tcW w:w="7985" w:type="dxa"/>
          </w:tcPr>
          <w:p w:rsidR="009D3C7C" w:rsidRPr="009C67E2" w:rsidRDefault="009D3C7C">
            <w:pPr>
              <w:jc w:val="left"/>
              <w:rPr>
                <w:szCs w:val="24"/>
                <w:lang w:val="de-CH"/>
              </w:rPr>
            </w:pPr>
            <w:r>
              <w:rPr>
                <w:szCs w:val="24"/>
                <w:lang w:val="de-CH"/>
              </w:rPr>
              <w:t>Züchterrecht</w:t>
            </w:r>
            <w:r w:rsidR="009C67E2">
              <w:rPr>
                <w:szCs w:val="24"/>
                <w:lang w:val="de-CH"/>
              </w:rPr>
              <w:t xml:space="preserve"> </w:t>
            </w:r>
            <w:r w:rsidR="009C67E2" w:rsidRPr="009C67E2">
              <w:rPr>
                <w:szCs w:val="24"/>
                <w:lang w:val="de-CH"/>
              </w:rPr>
              <w:t>(engl.: Plant Breeder’s Right)</w:t>
            </w:r>
          </w:p>
        </w:tc>
      </w:tr>
      <w:tr w:rsidR="009D3C7C">
        <w:tc>
          <w:tcPr>
            <w:tcW w:w="1904" w:type="dxa"/>
          </w:tcPr>
          <w:p w:rsidR="009D3C7C" w:rsidRDefault="009D3C7C">
            <w:pPr>
              <w:jc w:val="left"/>
              <w:rPr>
                <w:szCs w:val="24"/>
              </w:rPr>
            </w:pPr>
            <w:r>
              <w:rPr>
                <w:szCs w:val="24"/>
                <w:lang w:val="de-CH"/>
              </w:rPr>
              <w:t>TC</w:t>
            </w:r>
          </w:p>
        </w:tc>
        <w:tc>
          <w:tcPr>
            <w:tcW w:w="7985" w:type="dxa"/>
          </w:tcPr>
          <w:p w:rsidR="009D3C7C" w:rsidRDefault="009D3C7C">
            <w:pPr>
              <w:jc w:val="left"/>
              <w:rPr>
                <w:szCs w:val="24"/>
              </w:rPr>
            </w:pPr>
            <w:r>
              <w:rPr>
                <w:szCs w:val="24"/>
                <w:lang w:val="de-CH"/>
              </w:rPr>
              <w:t>Technischer Ausschu</w:t>
            </w:r>
            <w:r>
              <w:rPr>
                <w:sz w:val="19"/>
                <w:szCs w:val="24"/>
                <w:lang w:val="de-CH"/>
              </w:rPr>
              <w:t>ß</w:t>
            </w:r>
          </w:p>
        </w:tc>
      </w:tr>
      <w:tr w:rsidR="009D3C7C">
        <w:tc>
          <w:tcPr>
            <w:tcW w:w="1904" w:type="dxa"/>
          </w:tcPr>
          <w:p w:rsidR="009D3C7C" w:rsidRDefault="009D3C7C">
            <w:pPr>
              <w:jc w:val="left"/>
              <w:rPr>
                <w:szCs w:val="24"/>
              </w:rPr>
            </w:pPr>
            <w:r>
              <w:rPr>
                <w:szCs w:val="24"/>
                <w:lang w:val="de-CH"/>
              </w:rPr>
              <w:t>TC-EDC</w:t>
            </w:r>
          </w:p>
        </w:tc>
        <w:tc>
          <w:tcPr>
            <w:tcW w:w="7985" w:type="dxa"/>
          </w:tcPr>
          <w:p w:rsidR="009D3C7C" w:rsidRDefault="009D3C7C">
            <w:pPr>
              <w:jc w:val="left"/>
              <w:rPr>
                <w:szCs w:val="24"/>
              </w:rPr>
            </w:pPr>
            <w:r>
              <w:rPr>
                <w:szCs w:val="24"/>
                <w:lang w:val="de-CH"/>
              </w:rPr>
              <w:t>Erweiterter Redaktionsausschuß</w:t>
            </w:r>
          </w:p>
        </w:tc>
      </w:tr>
      <w:tr w:rsidR="009D3C7C">
        <w:tc>
          <w:tcPr>
            <w:tcW w:w="1904" w:type="dxa"/>
          </w:tcPr>
          <w:p w:rsidR="009D3C7C" w:rsidRDefault="009D3C7C">
            <w:pPr>
              <w:jc w:val="left"/>
              <w:rPr>
                <w:szCs w:val="24"/>
              </w:rPr>
            </w:pPr>
            <w:r>
              <w:rPr>
                <w:szCs w:val="24"/>
                <w:lang w:val="de-CH"/>
              </w:rPr>
              <w:t>TWA</w:t>
            </w:r>
          </w:p>
        </w:tc>
        <w:tc>
          <w:tcPr>
            <w:tcW w:w="7985" w:type="dxa"/>
          </w:tcPr>
          <w:p w:rsidR="009D3C7C" w:rsidRDefault="009D3C7C">
            <w:pPr>
              <w:jc w:val="left"/>
              <w:rPr>
                <w:szCs w:val="24"/>
              </w:rPr>
            </w:pPr>
            <w:r>
              <w:rPr>
                <w:szCs w:val="24"/>
                <w:lang w:val="de-CH"/>
              </w:rPr>
              <w:t>Technische Arbeitsgruppe für landwirtschaftliche Arten</w:t>
            </w:r>
          </w:p>
        </w:tc>
      </w:tr>
      <w:tr w:rsidR="009D3C7C">
        <w:tc>
          <w:tcPr>
            <w:tcW w:w="1904" w:type="dxa"/>
          </w:tcPr>
          <w:p w:rsidR="009D3C7C" w:rsidRDefault="009D3C7C">
            <w:pPr>
              <w:jc w:val="left"/>
              <w:rPr>
                <w:szCs w:val="24"/>
              </w:rPr>
            </w:pPr>
            <w:r>
              <w:rPr>
                <w:szCs w:val="24"/>
                <w:lang w:val="de-CH"/>
              </w:rPr>
              <w:t>TWC</w:t>
            </w:r>
          </w:p>
        </w:tc>
        <w:tc>
          <w:tcPr>
            <w:tcW w:w="7985" w:type="dxa"/>
          </w:tcPr>
          <w:p w:rsidR="009D3C7C" w:rsidRDefault="009D3C7C">
            <w:pPr>
              <w:jc w:val="left"/>
              <w:rPr>
                <w:szCs w:val="24"/>
              </w:rPr>
            </w:pPr>
            <w:r>
              <w:rPr>
                <w:szCs w:val="24"/>
                <w:lang w:val="de-CH"/>
              </w:rPr>
              <w:t>Technische Arbeitsgruppe für Automatisierung und Computerprogramme</w:t>
            </w:r>
          </w:p>
        </w:tc>
      </w:tr>
      <w:tr w:rsidR="009D3C7C">
        <w:tc>
          <w:tcPr>
            <w:tcW w:w="1904" w:type="dxa"/>
          </w:tcPr>
          <w:p w:rsidR="009D3C7C" w:rsidRDefault="009D3C7C">
            <w:pPr>
              <w:jc w:val="left"/>
              <w:rPr>
                <w:szCs w:val="24"/>
              </w:rPr>
            </w:pPr>
            <w:r>
              <w:rPr>
                <w:szCs w:val="24"/>
                <w:lang w:val="de-CH"/>
              </w:rPr>
              <w:t>TWF</w:t>
            </w:r>
          </w:p>
        </w:tc>
        <w:tc>
          <w:tcPr>
            <w:tcW w:w="7985" w:type="dxa"/>
          </w:tcPr>
          <w:p w:rsidR="009D3C7C" w:rsidRDefault="009D3C7C">
            <w:pPr>
              <w:jc w:val="left"/>
              <w:rPr>
                <w:szCs w:val="24"/>
              </w:rPr>
            </w:pPr>
            <w:r>
              <w:rPr>
                <w:szCs w:val="24"/>
                <w:lang w:val="de-CH"/>
              </w:rPr>
              <w:t>Technische Arbeitsgruppe für Obstarten</w:t>
            </w:r>
          </w:p>
        </w:tc>
      </w:tr>
      <w:tr w:rsidR="009D3C7C">
        <w:tc>
          <w:tcPr>
            <w:tcW w:w="1904" w:type="dxa"/>
          </w:tcPr>
          <w:p w:rsidR="009D3C7C" w:rsidRDefault="009D3C7C">
            <w:pPr>
              <w:jc w:val="left"/>
              <w:rPr>
                <w:szCs w:val="24"/>
              </w:rPr>
            </w:pPr>
            <w:r>
              <w:rPr>
                <w:szCs w:val="24"/>
                <w:lang w:val="de-CH"/>
              </w:rPr>
              <w:t>TWO</w:t>
            </w:r>
          </w:p>
        </w:tc>
        <w:tc>
          <w:tcPr>
            <w:tcW w:w="7985" w:type="dxa"/>
          </w:tcPr>
          <w:p w:rsidR="009D3C7C" w:rsidRDefault="009D3C7C">
            <w:pPr>
              <w:jc w:val="left"/>
              <w:rPr>
                <w:szCs w:val="24"/>
              </w:rPr>
            </w:pPr>
            <w:r>
              <w:rPr>
                <w:szCs w:val="24"/>
                <w:lang w:val="de-CH"/>
              </w:rPr>
              <w:t>Technische Arbeitsgruppe für Zierpflanzen und forstliche Baumarten</w:t>
            </w:r>
          </w:p>
        </w:tc>
      </w:tr>
      <w:tr w:rsidR="009D3C7C">
        <w:tc>
          <w:tcPr>
            <w:tcW w:w="1904" w:type="dxa"/>
          </w:tcPr>
          <w:p w:rsidR="009D3C7C" w:rsidRDefault="009D3C7C">
            <w:pPr>
              <w:jc w:val="left"/>
              <w:rPr>
                <w:szCs w:val="24"/>
              </w:rPr>
            </w:pPr>
            <w:r>
              <w:rPr>
                <w:szCs w:val="24"/>
                <w:lang w:val="de-CH"/>
              </w:rPr>
              <w:t>TWP</w:t>
            </w:r>
          </w:p>
        </w:tc>
        <w:tc>
          <w:tcPr>
            <w:tcW w:w="7985" w:type="dxa"/>
          </w:tcPr>
          <w:p w:rsidR="009D3C7C" w:rsidRDefault="009D3C7C">
            <w:pPr>
              <w:jc w:val="left"/>
              <w:rPr>
                <w:szCs w:val="24"/>
              </w:rPr>
            </w:pPr>
            <w:r>
              <w:rPr>
                <w:szCs w:val="24"/>
                <w:lang w:val="de-CH"/>
              </w:rPr>
              <w:t>Technische Arbeitsgruppe(n)</w:t>
            </w:r>
          </w:p>
        </w:tc>
      </w:tr>
      <w:tr w:rsidR="009D3C7C">
        <w:tc>
          <w:tcPr>
            <w:tcW w:w="1904" w:type="dxa"/>
          </w:tcPr>
          <w:p w:rsidR="009D3C7C" w:rsidRDefault="009D3C7C">
            <w:pPr>
              <w:jc w:val="left"/>
              <w:rPr>
                <w:szCs w:val="24"/>
              </w:rPr>
            </w:pPr>
            <w:r>
              <w:rPr>
                <w:szCs w:val="24"/>
                <w:lang w:val="de-CH"/>
              </w:rPr>
              <w:t>TWV</w:t>
            </w:r>
          </w:p>
        </w:tc>
        <w:tc>
          <w:tcPr>
            <w:tcW w:w="7985" w:type="dxa"/>
          </w:tcPr>
          <w:p w:rsidR="009D3C7C" w:rsidRDefault="009D3C7C">
            <w:pPr>
              <w:jc w:val="left"/>
              <w:rPr>
                <w:szCs w:val="24"/>
              </w:rPr>
            </w:pPr>
            <w:r>
              <w:rPr>
                <w:szCs w:val="24"/>
                <w:lang w:val="de-CH"/>
              </w:rPr>
              <w:t>Technische Arbeitsgruppe für Gemüsearten</w:t>
            </w:r>
          </w:p>
        </w:tc>
      </w:tr>
      <w:tr w:rsidR="009D3C7C">
        <w:tc>
          <w:tcPr>
            <w:tcW w:w="1904" w:type="dxa"/>
          </w:tcPr>
          <w:p w:rsidR="009D3C7C" w:rsidRDefault="009D3C7C">
            <w:pPr>
              <w:jc w:val="left"/>
              <w:rPr>
                <w:szCs w:val="24"/>
              </w:rPr>
            </w:pPr>
            <w:r>
              <w:rPr>
                <w:szCs w:val="24"/>
                <w:lang w:val="de-CH"/>
              </w:rPr>
              <w:t>WG-DEN</w:t>
            </w:r>
          </w:p>
        </w:tc>
        <w:tc>
          <w:tcPr>
            <w:tcW w:w="7985" w:type="dxa"/>
          </w:tcPr>
          <w:p w:rsidR="009D3C7C" w:rsidRDefault="009D3C7C">
            <w:pPr>
              <w:jc w:val="left"/>
              <w:rPr>
                <w:szCs w:val="24"/>
              </w:rPr>
            </w:pPr>
            <w:r>
              <w:rPr>
                <w:szCs w:val="24"/>
                <w:lang w:val="de-CH"/>
              </w:rPr>
              <w:t>Arbeitsgruppe für Sortenbezeichnungen</w:t>
            </w:r>
          </w:p>
        </w:tc>
      </w:tr>
      <w:tr w:rsidR="009D3C7C">
        <w:tc>
          <w:tcPr>
            <w:tcW w:w="1904" w:type="dxa"/>
          </w:tcPr>
          <w:p w:rsidR="009D3C7C" w:rsidRDefault="009D3C7C">
            <w:pPr>
              <w:jc w:val="left"/>
              <w:rPr>
                <w:szCs w:val="24"/>
              </w:rPr>
            </w:pPr>
            <w:r>
              <w:rPr>
                <w:szCs w:val="24"/>
                <w:lang w:val="de-CH"/>
              </w:rPr>
              <w:t>WG-ISC</w:t>
            </w:r>
          </w:p>
        </w:tc>
        <w:tc>
          <w:tcPr>
            <w:tcW w:w="7985" w:type="dxa"/>
          </w:tcPr>
          <w:p w:rsidR="009D3C7C" w:rsidRDefault="009D3C7C">
            <w:pPr>
              <w:jc w:val="left"/>
              <w:rPr>
                <w:szCs w:val="24"/>
              </w:rPr>
            </w:pPr>
            <w:r>
              <w:rPr>
                <w:szCs w:val="24"/>
                <w:lang w:val="de-CH"/>
              </w:rPr>
              <w:t xml:space="preserve">Arbeitsgruppe für ein etwaiges Internationales Kooperationssystem </w:t>
            </w:r>
          </w:p>
        </w:tc>
      </w:tr>
      <w:tr w:rsidR="009D3C7C">
        <w:tc>
          <w:tcPr>
            <w:tcW w:w="1904" w:type="dxa"/>
          </w:tcPr>
          <w:p w:rsidR="009D3C7C" w:rsidRDefault="009D3C7C">
            <w:pPr>
              <w:jc w:val="left"/>
              <w:rPr>
                <w:szCs w:val="24"/>
              </w:rPr>
            </w:pPr>
            <w:r>
              <w:rPr>
                <w:szCs w:val="24"/>
                <w:lang w:val="de-CH"/>
              </w:rPr>
              <w:t>WSP</w:t>
            </w:r>
          </w:p>
        </w:tc>
        <w:tc>
          <w:tcPr>
            <w:tcW w:w="7985" w:type="dxa"/>
          </w:tcPr>
          <w:p w:rsidR="009D3C7C" w:rsidRDefault="009D3C7C">
            <w:pPr>
              <w:jc w:val="left"/>
              <w:rPr>
                <w:szCs w:val="24"/>
              </w:rPr>
            </w:pPr>
            <w:r>
              <w:rPr>
                <w:szCs w:val="24"/>
                <w:lang w:val="de-CH"/>
              </w:rPr>
              <w:t>Weltsaatgutpartnerschaft</w:t>
            </w:r>
          </w:p>
        </w:tc>
      </w:tr>
    </w:tbl>
    <w:p w:rsidR="009D3C7C" w:rsidRDefault="009D3C7C">
      <w:pPr>
        <w:rPr>
          <w:szCs w:val="24"/>
          <w:lang w:val="de-DE"/>
        </w:rPr>
      </w:pPr>
    </w:p>
    <w:p w:rsidR="009D3C7C" w:rsidRDefault="009D3C7C">
      <w:pPr>
        <w:ind w:left="1418" w:hanging="1418"/>
        <w:rPr>
          <w:szCs w:val="24"/>
          <w:lang w:val="de-DE"/>
        </w:rPr>
      </w:pPr>
    </w:p>
    <w:p w:rsidR="009D3C7C" w:rsidRDefault="009D3C7C">
      <w:pPr>
        <w:ind w:left="1418" w:hanging="1418"/>
        <w:jc w:val="center"/>
        <w:rPr>
          <w:szCs w:val="24"/>
          <w:u w:val="single"/>
          <w:lang w:val="de-DE"/>
        </w:rPr>
      </w:pPr>
      <w:r>
        <w:rPr>
          <w:szCs w:val="24"/>
          <w:u w:val="single"/>
          <w:lang w:val="de-CH"/>
        </w:rPr>
        <w:t>Akronyme</w:t>
      </w:r>
    </w:p>
    <w:p w:rsidR="009D3C7C" w:rsidRDefault="009D3C7C">
      <w:pPr>
        <w:rPr>
          <w:szCs w:val="24"/>
          <w:lang w:val="de-DE"/>
        </w:rPr>
      </w:pPr>
    </w:p>
    <w:tbl>
      <w:tblPr>
        <w:tblW w:w="9889" w:type="dxa"/>
        <w:tblLayout w:type="fixed"/>
        <w:tblLook w:val="00A0" w:firstRow="1" w:lastRow="0" w:firstColumn="1" w:lastColumn="0" w:noHBand="0" w:noVBand="0"/>
      </w:tblPr>
      <w:tblGrid>
        <w:gridCol w:w="2140"/>
        <w:gridCol w:w="7749"/>
      </w:tblGrid>
      <w:tr w:rsidR="009D3C7C">
        <w:tc>
          <w:tcPr>
            <w:tcW w:w="2140" w:type="dxa"/>
          </w:tcPr>
          <w:p w:rsidR="009D3C7C" w:rsidRDefault="009D3C7C">
            <w:pPr>
              <w:jc w:val="left"/>
              <w:rPr>
                <w:szCs w:val="24"/>
              </w:rPr>
            </w:pPr>
            <w:r>
              <w:rPr>
                <w:szCs w:val="24"/>
                <w:lang w:val="de-CH"/>
              </w:rPr>
              <w:t>AFSTA</w:t>
            </w:r>
          </w:p>
        </w:tc>
        <w:tc>
          <w:tcPr>
            <w:tcW w:w="7749" w:type="dxa"/>
          </w:tcPr>
          <w:p w:rsidR="009D3C7C" w:rsidRDefault="009D3C7C">
            <w:pPr>
              <w:jc w:val="left"/>
              <w:rPr>
                <w:szCs w:val="24"/>
              </w:rPr>
            </w:pPr>
            <w:r>
              <w:rPr>
                <w:szCs w:val="24"/>
                <w:lang w:val="de-CH"/>
              </w:rPr>
              <w:t>Saatgutvereinigung für Afrika</w:t>
            </w:r>
          </w:p>
        </w:tc>
      </w:tr>
      <w:tr w:rsidR="009D3C7C">
        <w:tc>
          <w:tcPr>
            <w:tcW w:w="2140" w:type="dxa"/>
          </w:tcPr>
          <w:p w:rsidR="009D3C7C" w:rsidRDefault="009D3C7C">
            <w:pPr>
              <w:jc w:val="left"/>
              <w:rPr>
                <w:szCs w:val="24"/>
              </w:rPr>
            </w:pPr>
            <w:r>
              <w:rPr>
                <w:szCs w:val="24"/>
                <w:lang w:val="de-CH"/>
              </w:rPr>
              <w:t>Agroscope</w:t>
            </w:r>
          </w:p>
        </w:tc>
        <w:tc>
          <w:tcPr>
            <w:tcW w:w="7749" w:type="dxa"/>
          </w:tcPr>
          <w:p w:rsidR="009D3C7C" w:rsidRDefault="009D3C7C">
            <w:pPr>
              <w:jc w:val="left"/>
              <w:rPr>
                <w:szCs w:val="24"/>
              </w:rPr>
            </w:pPr>
            <w:r>
              <w:rPr>
                <w:szCs w:val="24"/>
                <w:lang w:val="de-CH"/>
              </w:rPr>
              <w:t>Kompetenzzentrum der Schweiz für landwirtschaftliche Forschung</w:t>
            </w:r>
          </w:p>
        </w:tc>
      </w:tr>
      <w:tr w:rsidR="009D3C7C">
        <w:tc>
          <w:tcPr>
            <w:tcW w:w="2140" w:type="dxa"/>
          </w:tcPr>
          <w:p w:rsidR="009D3C7C" w:rsidRDefault="009D3C7C">
            <w:pPr>
              <w:jc w:val="left"/>
              <w:rPr>
                <w:szCs w:val="24"/>
              </w:rPr>
            </w:pPr>
            <w:r>
              <w:rPr>
                <w:szCs w:val="24"/>
                <w:lang w:val="de-CH"/>
              </w:rPr>
              <w:t>APEC-IPEG</w:t>
            </w:r>
          </w:p>
        </w:tc>
        <w:tc>
          <w:tcPr>
            <w:tcW w:w="7749" w:type="dxa"/>
          </w:tcPr>
          <w:p w:rsidR="009D3C7C" w:rsidRDefault="009D3C7C">
            <w:pPr>
              <w:jc w:val="left"/>
              <w:rPr>
                <w:szCs w:val="24"/>
              </w:rPr>
            </w:pPr>
            <w:r>
              <w:rPr>
                <w:szCs w:val="24"/>
                <w:lang w:val="de-CH"/>
              </w:rPr>
              <w:t>Rechtssachverständigen-Gruppe für geistiges Eigentum der Asiatisch-Pazifischen Wirtschaftskooperation</w:t>
            </w:r>
          </w:p>
        </w:tc>
      </w:tr>
      <w:tr w:rsidR="009D3C7C">
        <w:tc>
          <w:tcPr>
            <w:tcW w:w="2140" w:type="dxa"/>
          </w:tcPr>
          <w:p w:rsidR="009D3C7C" w:rsidRDefault="009D3C7C">
            <w:pPr>
              <w:jc w:val="left"/>
              <w:rPr>
                <w:szCs w:val="24"/>
              </w:rPr>
            </w:pPr>
            <w:r>
              <w:rPr>
                <w:szCs w:val="24"/>
                <w:lang w:val="de-CH"/>
              </w:rPr>
              <w:t>ARIPO</w:t>
            </w:r>
          </w:p>
        </w:tc>
        <w:tc>
          <w:tcPr>
            <w:tcW w:w="7749" w:type="dxa"/>
          </w:tcPr>
          <w:p w:rsidR="009D3C7C" w:rsidRDefault="009D3C7C">
            <w:pPr>
              <w:jc w:val="left"/>
              <w:rPr>
                <w:szCs w:val="24"/>
              </w:rPr>
            </w:pPr>
            <w:r>
              <w:rPr>
                <w:szCs w:val="24"/>
                <w:lang w:val="de-CH"/>
              </w:rPr>
              <w:t>Afrikanische Regionalorganisation für geistiges Eigentum</w:t>
            </w:r>
          </w:p>
        </w:tc>
      </w:tr>
      <w:tr w:rsidR="009D3C7C">
        <w:tc>
          <w:tcPr>
            <w:tcW w:w="2140" w:type="dxa"/>
          </w:tcPr>
          <w:p w:rsidR="009D3C7C" w:rsidRDefault="009D3C7C">
            <w:pPr>
              <w:jc w:val="left"/>
              <w:rPr>
                <w:szCs w:val="24"/>
              </w:rPr>
            </w:pPr>
            <w:r>
              <w:rPr>
                <w:szCs w:val="24"/>
                <w:lang w:val="de-CH"/>
              </w:rPr>
              <w:t>CARICOM</w:t>
            </w:r>
          </w:p>
        </w:tc>
        <w:tc>
          <w:tcPr>
            <w:tcW w:w="7749" w:type="dxa"/>
          </w:tcPr>
          <w:p w:rsidR="009D3C7C" w:rsidRDefault="009D3C7C">
            <w:pPr>
              <w:jc w:val="left"/>
              <w:rPr>
                <w:szCs w:val="24"/>
              </w:rPr>
            </w:pPr>
            <w:r>
              <w:rPr>
                <w:szCs w:val="24"/>
                <w:lang w:val="de-CH"/>
              </w:rPr>
              <w:t>Karibische Gemeinschaft</w:t>
            </w:r>
          </w:p>
        </w:tc>
      </w:tr>
      <w:tr w:rsidR="009D3C7C">
        <w:tc>
          <w:tcPr>
            <w:tcW w:w="2140" w:type="dxa"/>
          </w:tcPr>
          <w:p w:rsidR="009D3C7C" w:rsidRDefault="009D3C7C">
            <w:pPr>
              <w:jc w:val="left"/>
              <w:rPr>
                <w:szCs w:val="24"/>
              </w:rPr>
            </w:pPr>
            <w:r>
              <w:rPr>
                <w:szCs w:val="24"/>
                <w:lang w:val="de-CH"/>
              </w:rPr>
              <w:t>CGRFA</w:t>
            </w:r>
          </w:p>
        </w:tc>
        <w:tc>
          <w:tcPr>
            <w:tcW w:w="7749" w:type="dxa"/>
          </w:tcPr>
          <w:p w:rsidR="009D3C7C" w:rsidRDefault="009D3C7C">
            <w:pPr>
              <w:jc w:val="left"/>
              <w:rPr>
                <w:szCs w:val="24"/>
              </w:rPr>
            </w:pPr>
            <w:r>
              <w:rPr>
                <w:szCs w:val="24"/>
                <w:lang w:val="de-CH"/>
              </w:rPr>
              <w:t>Kommission für genetische Ressourcen für die Ernährung und die Landwirtschaft</w:t>
            </w:r>
          </w:p>
        </w:tc>
      </w:tr>
      <w:tr w:rsidR="009D3C7C">
        <w:tc>
          <w:tcPr>
            <w:tcW w:w="2140" w:type="dxa"/>
          </w:tcPr>
          <w:p w:rsidR="009D3C7C" w:rsidRDefault="009D3C7C">
            <w:pPr>
              <w:jc w:val="left"/>
              <w:rPr>
                <w:szCs w:val="24"/>
              </w:rPr>
            </w:pPr>
            <w:r>
              <w:rPr>
                <w:szCs w:val="24"/>
                <w:lang w:val="de-CH"/>
              </w:rPr>
              <w:t>CIMMYT</w:t>
            </w:r>
          </w:p>
        </w:tc>
        <w:tc>
          <w:tcPr>
            <w:tcW w:w="7749" w:type="dxa"/>
          </w:tcPr>
          <w:p w:rsidR="009D3C7C" w:rsidRDefault="009D3C7C">
            <w:pPr>
              <w:jc w:val="left"/>
              <w:rPr>
                <w:szCs w:val="24"/>
              </w:rPr>
            </w:pPr>
            <w:r>
              <w:rPr>
                <w:szCs w:val="24"/>
                <w:lang w:val="de-CH"/>
              </w:rPr>
              <w:t>Internationale Vereinigung für die Verbesserung von Mais</w:t>
            </w:r>
          </w:p>
        </w:tc>
      </w:tr>
      <w:tr w:rsidR="009D3C7C">
        <w:tc>
          <w:tcPr>
            <w:tcW w:w="2140" w:type="dxa"/>
          </w:tcPr>
          <w:p w:rsidR="009D3C7C" w:rsidRDefault="009D3C7C">
            <w:pPr>
              <w:jc w:val="left"/>
              <w:rPr>
                <w:szCs w:val="24"/>
              </w:rPr>
            </w:pPr>
            <w:r>
              <w:rPr>
                <w:szCs w:val="24"/>
                <w:lang w:val="de-CH"/>
              </w:rPr>
              <w:t>CIOPORA</w:t>
            </w:r>
          </w:p>
        </w:tc>
        <w:tc>
          <w:tcPr>
            <w:tcW w:w="7749" w:type="dxa"/>
          </w:tcPr>
          <w:p w:rsidR="009D3C7C" w:rsidRDefault="009D3C7C">
            <w:pPr>
              <w:jc w:val="left"/>
              <w:rPr>
                <w:szCs w:val="24"/>
              </w:rPr>
            </w:pPr>
            <w:r>
              <w:rPr>
                <w:szCs w:val="24"/>
                <w:lang w:val="de-CH"/>
              </w:rPr>
              <w:t>Internationale Gemeinschaft der Züchter vegetativ vermehrbarer Zier- und Obstpflanzen</w:t>
            </w:r>
          </w:p>
        </w:tc>
      </w:tr>
      <w:tr w:rsidR="009D3C7C">
        <w:tc>
          <w:tcPr>
            <w:tcW w:w="2140" w:type="dxa"/>
          </w:tcPr>
          <w:p w:rsidR="009D3C7C" w:rsidRDefault="009D3C7C">
            <w:pPr>
              <w:jc w:val="left"/>
              <w:rPr>
                <w:szCs w:val="24"/>
              </w:rPr>
            </w:pPr>
            <w:r>
              <w:rPr>
                <w:szCs w:val="24"/>
                <w:lang w:val="de-CH"/>
              </w:rPr>
              <w:t>CORAF (siehe ebenfalls WECARD)</w:t>
            </w:r>
          </w:p>
        </w:tc>
        <w:tc>
          <w:tcPr>
            <w:tcW w:w="7749" w:type="dxa"/>
          </w:tcPr>
          <w:p w:rsidR="009D3C7C" w:rsidRDefault="00D40B9B">
            <w:pPr>
              <w:jc w:val="left"/>
              <w:rPr>
                <w:szCs w:val="24"/>
              </w:rPr>
            </w:pPr>
            <w:r>
              <w:rPr>
                <w:szCs w:val="24"/>
                <w:lang w:val="de-CH"/>
              </w:rPr>
              <w:t>Rat der west- und zentralafrikanischen Länder für Agrarforschung und Entwicklung (</w:t>
            </w:r>
            <w:r w:rsidR="009D3C7C">
              <w:rPr>
                <w:i/>
                <w:szCs w:val="24"/>
                <w:lang w:val="de-CH"/>
              </w:rPr>
              <w:t>Conseil Ouest et Centre Africain pour la Recherche et le Développement Agricoles</w:t>
            </w:r>
            <w:r>
              <w:rPr>
                <w:i/>
                <w:szCs w:val="24"/>
                <w:lang w:val="de-CH"/>
              </w:rPr>
              <w:t>)</w:t>
            </w:r>
          </w:p>
        </w:tc>
      </w:tr>
      <w:tr w:rsidR="009D3C7C">
        <w:tc>
          <w:tcPr>
            <w:tcW w:w="2140" w:type="dxa"/>
          </w:tcPr>
          <w:p w:rsidR="009D3C7C" w:rsidRDefault="009D3C7C">
            <w:pPr>
              <w:jc w:val="left"/>
              <w:rPr>
                <w:szCs w:val="24"/>
              </w:rPr>
            </w:pPr>
            <w:r>
              <w:rPr>
                <w:szCs w:val="24"/>
                <w:lang w:val="de-CH"/>
              </w:rPr>
              <w:t>CPVO</w:t>
            </w:r>
          </w:p>
        </w:tc>
        <w:tc>
          <w:tcPr>
            <w:tcW w:w="7749" w:type="dxa"/>
          </w:tcPr>
          <w:p w:rsidR="009D3C7C" w:rsidRDefault="009D3C7C">
            <w:pPr>
              <w:jc w:val="left"/>
              <w:rPr>
                <w:szCs w:val="24"/>
              </w:rPr>
            </w:pPr>
            <w:r>
              <w:rPr>
                <w:szCs w:val="24"/>
                <w:lang w:val="de-CH"/>
              </w:rPr>
              <w:t>Gemeinschaftliches Sortenamt der Europäischen Union</w:t>
            </w:r>
          </w:p>
        </w:tc>
      </w:tr>
      <w:tr w:rsidR="009D3C7C">
        <w:tc>
          <w:tcPr>
            <w:tcW w:w="2140" w:type="dxa"/>
          </w:tcPr>
          <w:p w:rsidR="009D3C7C" w:rsidRDefault="009D3C7C">
            <w:pPr>
              <w:jc w:val="left"/>
              <w:rPr>
                <w:szCs w:val="24"/>
              </w:rPr>
            </w:pPr>
            <w:r>
              <w:rPr>
                <w:szCs w:val="24"/>
                <w:lang w:val="de-CH"/>
              </w:rPr>
              <w:t>EAPVP</w:t>
            </w:r>
            <w:r w:rsidR="00050879">
              <w:rPr>
                <w:szCs w:val="24"/>
                <w:lang w:val="de-CH"/>
              </w:rPr>
              <w:t>-</w:t>
            </w:r>
            <w:r>
              <w:rPr>
                <w:szCs w:val="24"/>
                <w:lang w:val="de-CH"/>
              </w:rPr>
              <w:t>Forum</w:t>
            </w:r>
          </w:p>
        </w:tc>
        <w:tc>
          <w:tcPr>
            <w:tcW w:w="7749" w:type="dxa"/>
          </w:tcPr>
          <w:p w:rsidR="009D3C7C" w:rsidRDefault="009D3C7C">
            <w:pPr>
              <w:jc w:val="left"/>
              <w:rPr>
                <w:szCs w:val="24"/>
              </w:rPr>
            </w:pPr>
            <w:r>
              <w:rPr>
                <w:szCs w:val="24"/>
                <w:lang w:val="de-CH"/>
              </w:rPr>
              <w:t>Ostasienforum für Sortenschutz</w:t>
            </w:r>
          </w:p>
        </w:tc>
      </w:tr>
      <w:tr w:rsidR="009D3C7C">
        <w:tc>
          <w:tcPr>
            <w:tcW w:w="2140" w:type="dxa"/>
          </w:tcPr>
          <w:p w:rsidR="009D3C7C" w:rsidRDefault="009D3C7C">
            <w:pPr>
              <w:jc w:val="left"/>
              <w:rPr>
                <w:szCs w:val="24"/>
              </w:rPr>
            </w:pPr>
            <w:r>
              <w:rPr>
                <w:szCs w:val="24"/>
                <w:lang w:val="de-CH"/>
              </w:rPr>
              <w:t>FAO</w:t>
            </w:r>
          </w:p>
        </w:tc>
        <w:tc>
          <w:tcPr>
            <w:tcW w:w="7749" w:type="dxa"/>
          </w:tcPr>
          <w:p w:rsidR="009D3C7C" w:rsidRDefault="009D3C7C">
            <w:pPr>
              <w:jc w:val="left"/>
              <w:rPr>
                <w:szCs w:val="24"/>
              </w:rPr>
            </w:pPr>
            <w:r>
              <w:rPr>
                <w:szCs w:val="24"/>
                <w:lang w:val="de-CH"/>
              </w:rPr>
              <w:t>Ernährungs- und Landwirtschaftsorganisation der Vereinten Nationen</w:t>
            </w:r>
          </w:p>
        </w:tc>
      </w:tr>
      <w:tr w:rsidR="009D3C7C">
        <w:tc>
          <w:tcPr>
            <w:tcW w:w="2140" w:type="dxa"/>
          </w:tcPr>
          <w:p w:rsidR="009D3C7C" w:rsidRDefault="009D3C7C">
            <w:pPr>
              <w:jc w:val="left"/>
              <w:rPr>
                <w:szCs w:val="24"/>
              </w:rPr>
            </w:pPr>
            <w:r>
              <w:rPr>
                <w:szCs w:val="24"/>
                <w:lang w:val="de-CH"/>
              </w:rPr>
              <w:t>GNIS</w:t>
            </w:r>
          </w:p>
        </w:tc>
        <w:tc>
          <w:tcPr>
            <w:tcW w:w="7749" w:type="dxa"/>
          </w:tcPr>
          <w:p w:rsidR="009D3C7C" w:rsidRPr="009C67E2" w:rsidRDefault="009C67E2">
            <w:pPr>
              <w:jc w:val="left"/>
              <w:rPr>
                <w:rFonts w:eastAsia="SimSun" w:cs="Arial"/>
                <w:i/>
                <w:szCs w:val="24"/>
                <w:lang w:val="de-DE"/>
              </w:rPr>
            </w:pPr>
            <w:r w:rsidRPr="009C67E2">
              <w:rPr>
                <w:rFonts w:eastAsia="SimSun" w:cs="Arial"/>
                <w:i/>
                <w:szCs w:val="24"/>
                <w:lang w:val="de-DE"/>
              </w:rPr>
              <w:t>Groupement national interprofessionnel des semences et plantes</w:t>
            </w:r>
          </w:p>
        </w:tc>
      </w:tr>
      <w:tr w:rsidR="009D3C7C">
        <w:tc>
          <w:tcPr>
            <w:tcW w:w="2140" w:type="dxa"/>
          </w:tcPr>
          <w:p w:rsidR="009D3C7C" w:rsidRDefault="009D3C7C">
            <w:pPr>
              <w:jc w:val="left"/>
              <w:rPr>
                <w:szCs w:val="24"/>
              </w:rPr>
            </w:pPr>
            <w:r>
              <w:rPr>
                <w:szCs w:val="24"/>
                <w:lang w:val="de-CH"/>
              </w:rPr>
              <w:t>IDB-REACH</w:t>
            </w:r>
          </w:p>
        </w:tc>
        <w:tc>
          <w:tcPr>
            <w:tcW w:w="7749" w:type="dxa"/>
          </w:tcPr>
          <w:p w:rsidR="009D3C7C" w:rsidRDefault="009D3C7C">
            <w:pPr>
              <w:jc w:val="left"/>
              <w:rPr>
                <w:szCs w:val="24"/>
              </w:rPr>
            </w:pPr>
            <w:r>
              <w:rPr>
                <w:szCs w:val="24"/>
                <w:lang w:val="de-CH"/>
              </w:rPr>
              <w:t>Regionales Karibisches Zentrum für die unternehmerische Kommerzialisierung von Vermögenswerten der Interamerikanischen Entwicklungsbank</w:t>
            </w:r>
          </w:p>
        </w:tc>
      </w:tr>
      <w:tr w:rsidR="009D3C7C">
        <w:tc>
          <w:tcPr>
            <w:tcW w:w="2140" w:type="dxa"/>
          </w:tcPr>
          <w:p w:rsidR="009D3C7C" w:rsidRDefault="009D3C7C">
            <w:pPr>
              <w:jc w:val="left"/>
              <w:rPr>
                <w:szCs w:val="24"/>
              </w:rPr>
            </w:pPr>
            <w:r>
              <w:rPr>
                <w:szCs w:val="24"/>
                <w:lang w:val="de-CH"/>
              </w:rPr>
              <w:t>IPAN</w:t>
            </w:r>
          </w:p>
        </w:tc>
        <w:tc>
          <w:tcPr>
            <w:tcW w:w="7749" w:type="dxa"/>
          </w:tcPr>
          <w:p w:rsidR="009D3C7C" w:rsidRDefault="009D3C7C">
            <w:pPr>
              <w:jc w:val="left"/>
              <w:rPr>
                <w:szCs w:val="24"/>
              </w:rPr>
            </w:pPr>
            <w:r>
              <w:rPr>
                <w:szCs w:val="24"/>
                <w:lang w:val="de-CH"/>
              </w:rPr>
              <w:t>Sensibilisierungsnetzwerk für geistiges Eigentum</w:t>
            </w:r>
          </w:p>
        </w:tc>
      </w:tr>
      <w:tr w:rsidR="009D3C7C">
        <w:tc>
          <w:tcPr>
            <w:tcW w:w="2140" w:type="dxa"/>
          </w:tcPr>
          <w:p w:rsidR="009D3C7C" w:rsidRDefault="009D3C7C">
            <w:pPr>
              <w:jc w:val="left"/>
              <w:rPr>
                <w:szCs w:val="24"/>
              </w:rPr>
            </w:pPr>
            <w:r>
              <w:rPr>
                <w:szCs w:val="24"/>
                <w:lang w:val="de-CH"/>
              </w:rPr>
              <w:t>ISF</w:t>
            </w:r>
          </w:p>
        </w:tc>
        <w:tc>
          <w:tcPr>
            <w:tcW w:w="7749" w:type="dxa"/>
          </w:tcPr>
          <w:p w:rsidR="009D3C7C" w:rsidRDefault="009D3C7C">
            <w:pPr>
              <w:jc w:val="left"/>
              <w:rPr>
                <w:szCs w:val="24"/>
              </w:rPr>
            </w:pPr>
            <w:r>
              <w:rPr>
                <w:szCs w:val="24"/>
                <w:lang w:val="de-CH"/>
              </w:rPr>
              <w:t>Internationaler Saatgutverband</w:t>
            </w:r>
          </w:p>
        </w:tc>
      </w:tr>
      <w:tr w:rsidR="009D3C7C">
        <w:tc>
          <w:tcPr>
            <w:tcW w:w="2140" w:type="dxa"/>
          </w:tcPr>
          <w:p w:rsidR="009D3C7C" w:rsidRDefault="009D3C7C">
            <w:pPr>
              <w:jc w:val="left"/>
              <w:rPr>
                <w:szCs w:val="24"/>
              </w:rPr>
            </w:pPr>
            <w:r>
              <w:rPr>
                <w:szCs w:val="24"/>
                <w:lang w:val="de-CH"/>
              </w:rPr>
              <w:t>ISRA</w:t>
            </w:r>
          </w:p>
        </w:tc>
        <w:tc>
          <w:tcPr>
            <w:tcW w:w="7749" w:type="dxa"/>
          </w:tcPr>
          <w:p w:rsidR="009D3C7C" w:rsidRDefault="009D3C7C">
            <w:pPr>
              <w:jc w:val="left"/>
              <w:rPr>
                <w:szCs w:val="24"/>
              </w:rPr>
            </w:pPr>
            <w:r>
              <w:rPr>
                <w:szCs w:val="24"/>
                <w:lang w:val="de-CH"/>
              </w:rPr>
              <w:t>Institut für landwirtschaftliche Forschung Senegals</w:t>
            </w:r>
          </w:p>
        </w:tc>
      </w:tr>
      <w:tr w:rsidR="009D3C7C">
        <w:tc>
          <w:tcPr>
            <w:tcW w:w="2140" w:type="dxa"/>
          </w:tcPr>
          <w:p w:rsidR="009D3C7C" w:rsidRDefault="009D3C7C">
            <w:pPr>
              <w:jc w:val="left"/>
              <w:rPr>
                <w:szCs w:val="24"/>
              </w:rPr>
            </w:pPr>
            <w:r>
              <w:rPr>
                <w:szCs w:val="24"/>
                <w:lang w:val="de-CH"/>
              </w:rPr>
              <w:t>ISTA</w:t>
            </w:r>
          </w:p>
        </w:tc>
        <w:tc>
          <w:tcPr>
            <w:tcW w:w="7749" w:type="dxa"/>
          </w:tcPr>
          <w:p w:rsidR="009D3C7C" w:rsidRDefault="009D3C7C">
            <w:pPr>
              <w:jc w:val="left"/>
              <w:rPr>
                <w:szCs w:val="24"/>
              </w:rPr>
            </w:pPr>
            <w:r>
              <w:rPr>
                <w:szCs w:val="24"/>
                <w:lang w:val="de-CH"/>
              </w:rPr>
              <w:t>Internationale Vereinigung für Saatgutprüfung</w:t>
            </w:r>
          </w:p>
        </w:tc>
      </w:tr>
      <w:tr w:rsidR="009D3C7C">
        <w:tc>
          <w:tcPr>
            <w:tcW w:w="2140" w:type="dxa"/>
          </w:tcPr>
          <w:p w:rsidR="009D3C7C" w:rsidRDefault="009D3C7C">
            <w:pPr>
              <w:jc w:val="left"/>
              <w:rPr>
                <w:szCs w:val="24"/>
              </w:rPr>
            </w:pPr>
            <w:r>
              <w:rPr>
                <w:szCs w:val="24"/>
                <w:lang w:val="de-CH"/>
              </w:rPr>
              <w:t>ITC</w:t>
            </w:r>
          </w:p>
        </w:tc>
        <w:tc>
          <w:tcPr>
            <w:tcW w:w="7749" w:type="dxa"/>
          </w:tcPr>
          <w:p w:rsidR="009D3C7C" w:rsidRDefault="009D3C7C">
            <w:pPr>
              <w:jc w:val="left"/>
              <w:rPr>
                <w:szCs w:val="24"/>
              </w:rPr>
            </w:pPr>
            <w:r>
              <w:rPr>
                <w:szCs w:val="24"/>
                <w:lang w:val="de-CH"/>
              </w:rPr>
              <w:t>Internationales Handelszentrum</w:t>
            </w:r>
          </w:p>
        </w:tc>
      </w:tr>
      <w:tr w:rsidR="009D3C7C">
        <w:tc>
          <w:tcPr>
            <w:tcW w:w="2140" w:type="dxa"/>
          </w:tcPr>
          <w:p w:rsidR="009D3C7C" w:rsidRDefault="009D3C7C">
            <w:pPr>
              <w:jc w:val="left"/>
              <w:rPr>
                <w:szCs w:val="24"/>
              </w:rPr>
            </w:pPr>
            <w:r>
              <w:rPr>
                <w:szCs w:val="24"/>
                <w:lang w:val="de-CH"/>
              </w:rPr>
              <w:t>ITPGRFA</w:t>
            </w:r>
          </w:p>
        </w:tc>
        <w:tc>
          <w:tcPr>
            <w:tcW w:w="7749" w:type="dxa"/>
          </w:tcPr>
          <w:p w:rsidR="009D3C7C" w:rsidRDefault="009D3C7C">
            <w:pPr>
              <w:jc w:val="left"/>
              <w:rPr>
                <w:szCs w:val="24"/>
              </w:rPr>
            </w:pPr>
            <w:r>
              <w:rPr>
                <w:szCs w:val="24"/>
                <w:lang w:val="de-CH"/>
              </w:rPr>
              <w:t>Internationaler Vertrag über pflanzengenetische Ressourcen für Ernährung und Landwirtschaft</w:t>
            </w:r>
          </w:p>
        </w:tc>
      </w:tr>
      <w:tr w:rsidR="009D3C7C">
        <w:tc>
          <w:tcPr>
            <w:tcW w:w="2140" w:type="dxa"/>
          </w:tcPr>
          <w:p w:rsidR="009D3C7C" w:rsidRDefault="009D3C7C">
            <w:pPr>
              <w:jc w:val="left"/>
              <w:rPr>
                <w:szCs w:val="24"/>
              </w:rPr>
            </w:pPr>
            <w:r>
              <w:rPr>
                <w:szCs w:val="24"/>
                <w:lang w:val="de-CH"/>
              </w:rPr>
              <w:t>JATAFF</w:t>
            </w:r>
          </w:p>
        </w:tc>
        <w:tc>
          <w:tcPr>
            <w:tcW w:w="7749" w:type="dxa"/>
          </w:tcPr>
          <w:p w:rsidR="009D3C7C" w:rsidRDefault="009D3C7C">
            <w:pPr>
              <w:jc w:val="left"/>
              <w:rPr>
                <w:szCs w:val="24"/>
              </w:rPr>
            </w:pPr>
            <w:r>
              <w:rPr>
                <w:szCs w:val="24"/>
                <w:lang w:val="de-CH"/>
              </w:rPr>
              <w:t>Japanische Gesellschaft für technische Innovation in der Land- und Forstwirtschaft und der Fischerei</w:t>
            </w:r>
          </w:p>
        </w:tc>
      </w:tr>
      <w:tr w:rsidR="009D3C7C">
        <w:tc>
          <w:tcPr>
            <w:tcW w:w="2140" w:type="dxa"/>
          </w:tcPr>
          <w:p w:rsidR="009D3C7C" w:rsidRDefault="009D3C7C">
            <w:pPr>
              <w:jc w:val="left"/>
              <w:rPr>
                <w:szCs w:val="24"/>
              </w:rPr>
            </w:pPr>
            <w:r>
              <w:rPr>
                <w:szCs w:val="24"/>
                <w:lang w:val="de-CH"/>
              </w:rPr>
              <w:t>JICA</w:t>
            </w:r>
          </w:p>
        </w:tc>
        <w:tc>
          <w:tcPr>
            <w:tcW w:w="7749" w:type="dxa"/>
          </w:tcPr>
          <w:p w:rsidR="009D3C7C" w:rsidRDefault="009D3C7C">
            <w:pPr>
              <w:jc w:val="left"/>
              <w:rPr>
                <w:szCs w:val="24"/>
              </w:rPr>
            </w:pPr>
            <w:r>
              <w:rPr>
                <w:szCs w:val="24"/>
                <w:lang w:val="de-CH"/>
              </w:rPr>
              <w:t>Japanische Stelle für internationale Zusammenarbeit</w:t>
            </w:r>
          </w:p>
        </w:tc>
      </w:tr>
      <w:tr w:rsidR="009D3C7C">
        <w:tc>
          <w:tcPr>
            <w:tcW w:w="2140" w:type="dxa"/>
          </w:tcPr>
          <w:p w:rsidR="009D3C7C" w:rsidRDefault="009D3C7C">
            <w:pPr>
              <w:jc w:val="left"/>
              <w:rPr>
                <w:szCs w:val="24"/>
              </w:rPr>
            </w:pPr>
            <w:r>
              <w:rPr>
                <w:szCs w:val="24"/>
                <w:lang w:val="de-CH"/>
              </w:rPr>
              <w:t>KOICA</w:t>
            </w:r>
          </w:p>
        </w:tc>
        <w:tc>
          <w:tcPr>
            <w:tcW w:w="7749" w:type="dxa"/>
          </w:tcPr>
          <w:p w:rsidR="009D3C7C" w:rsidRDefault="009D3C7C">
            <w:pPr>
              <w:jc w:val="left"/>
              <w:rPr>
                <w:szCs w:val="24"/>
              </w:rPr>
            </w:pPr>
            <w:r>
              <w:rPr>
                <w:szCs w:val="24"/>
                <w:lang w:val="de-CH"/>
              </w:rPr>
              <w:t>Koreanische Stelle für internationale Zusammenarbeit</w:t>
            </w:r>
          </w:p>
        </w:tc>
      </w:tr>
      <w:tr w:rsidR="009D3C7C">
        <w:tc>
          <w:tcPr>
            <w:tcW w:w="2140" w:type="dxa"/>
          </w:tcPr>
          <w:p w:rsidR="009D3C7C" w:rsidRDefault="009D3C7C">
            <w:pPr>
              <w:jc w:val="left"/>
              <w:rPr>
                <w:szCs w:val="24"/>
              </w:rPr>
            </w:pPr>
            <w:r>
              <w:rPr>
                <w:szCs w:val="24"/>
                <w:lang w:val="de-CH"/>
              </w:rPr>
              <w:t>KSVS</w:t>
            </w:r>
          </w:p>
        </w:tc>
        <w:tc>
          <w:tcPr>
            <w:tcW w:w="7749" w:type="dxa"/>
          </w:tcPr>
          <w:p w:rsidR="009D3C7C" w:rsidRDefault="009D3C7C">
            <w:pPr>
              <w:jc w:val="left"/>
              <w:rPr>
                <w:szCs w:val="24"/>
              </w:rPr>
            </w:pPr>
            <w:r>
              <w:rPr>
                <w:szCs w:val="24"/>
                <w:lang w:val="de-CH"/>
              </w:rPr>
              <w:t>Koreanisches Saatgut- und Sortenamt</w:t>
            </w:r>
          </w:p>
        </w:tc>
      </w:tr>
      <w:tr w:rsidR="009D3C7C">
        <w:tc>
          <w:tcPr>
            <w:tcW w:w="2140" w:type="dxa"/>
          </w:tcPr>
          <w:p w:rsidR="009D3C7C" w:rsidRDefault="009D3C7C">
            <w:pPr>
              <w:jc w:val="left"/>
              <w:rPr>
                <w:szCs w:val="24"/>
              </w:rPr>
            </w:pPr>
            <w:r>
              <w:rPr>
                <w:szCs w:val="24"/>
                <w:lang w:val="de-CH"/>
              </w:rPr>
              <w:t>MAFF (von Japan)</w:t>
            </w:r>
          </w:p>
        </w:tc>
        <w:tc>
          <w:tcPr>
            <w:tcW w:w="7749" w:type="dxa"/>
          </w:tcPr>
          <w:p w:rsidR="009D3C7C" w:rsidRDefault="009D3C7C">
            <w:pPr>
              <w:jc w:val="left"/>
              <w:rPr>
                <w:szCs w:val="24"/>
              </w:rPr>
            </w:pPr>
            <w:r>
              <w:rPr>
                <w:szCs w:val="24"/>
                <w:lang w:val="de-CH"/>
              </w:rPr>
              <w:t>Ministerium für Landwirtschaft, Forst</w:t>
            </w:r>
            <w:r w:rsidR="00D40B9B">
              <w:rPr>
                <w:szCs w:val="24"/>
                <w:lang w:val="de-CH"/>
              </w:rPr>
              <w:t>wirtschaft</w:t>
            </w:r>
            <w:r>
              <w:rPr>
                <w:szCs w:val="24"/>
                <w:lang w:val="de-CH"/>
              </w:rPr>
              <w:t xml:space="preserve"> und Fischerei von Japan</w:t>
            </w:r>
          </w:p>
        </w:tc>
      </w:tr>
      <w:tr w:rsidR="009D3C7C">
        <w:tc>
          <w:tcPr>
            <w:tcW w:w="2140" w:type="dxa"/>
          </w:tcPr>
          <w:p w:rsidR="009D3C7C" w:rsidRDefault="009D3C7C">
            <w:pPr>
              <w:jc w:val="left"/>
              <w:rPr>
                <w:szCs w:val="24"/>
              </w:rPr>
            </w:pPr>
            <w:r>
              <w:rPr>
                <w:szCs w:val="24"/>
                <w:lang w:val="de-CH"/>
              </w:rPr>
              <w:t>MARD (von Vietnam)</w:t>
            </w:r>
          </w:p>
        </w:tc>
        <w:tc>
          <w:tcPr>
            <w:tcW w:w="7749" w:type="dxa"/>
          </w:tcPr>
          <w:p w:rsidR="009D3C7C" w:rsidRDefault="009D3C7C">
            <w:pPr>
              <w:jc w:val="left"/>
              <w:rPr>
                <w:szCs w:val="24"/>
              </w:rPr>
            </w:pPr>
            <w:r>
              <w:rPr>
                <w:szCs w:val="24"/>
                <w:lang w:val="de-CH"/>
              </w:rPr>
              <w:t>Ministerium für Landwirtschaft und ländliche Entwicklung Vietnams</w:t>
            </w:r>
          </w:p>
        </w:tc>
      </w:tr>
      <w:tr w:rsidR="009D3C7C">
        <w:tc>
          <w:tcPr>
            <w:tcW w:w="2140" w:type="dxa"/>
          </w:tcPr>
          <w:p w:rsidR="009D3C7C" w:rsidRDefault="009D3C7C">
            <w:pPr>
              <w:jc w:val="left"/>
              <w:rPr>
                <w:szCs w:val="24"/>
              </w:rPr>
            </w:pPr>
            <w:r>
              <w:rPr>
                <w:szCs w:val="24"/>
                <w:lang w:val="de-CH"/>
              </w:rPr>
              <w:t>NARO (von Japan)</w:t>
            </w:r>
          </w:p>
        </w:tc>
        <w:tc>
          <w:tcPr>
            <w:tcW w:w="7749" w:type="dxa"/>
          </w:tcPr>
          <w:p w:rsidR="009D3C7C" w:rsidRDefault="009D3C7C">
            <w:pPr>
              <w:jc w:val="left"/>
              <w:rPr>
                <w:szCs w:val="24"/>
              </w:rPr>
            </w:pPr>
            <w:r>
              <w:rPr>
                <w:szCs w:val="24"/>
                <w:lang w:val="de-CH"/>
              </w:rPr>
              <w:t>Nationale Organisation für Landwirtschaft und Lebensmittelforschung</w:t>
            </w:r>
          </w:p>
        </w:tc>
      </w:tr>
      <w:tr w:rsidR="009D3C7C">
        <w:tc>
          <w:tcPr>
            <w:tcW w:w="2140" w:type="dxa"/>
          </w:tcPr>
          <w:p w:rsidR="009D3C7C" w:rsidRDefault="009D3C7C">
            <w:pPr>
              <w:jc w:val="left"/>
              <w:rPr>
                <w:szCs w:val="24"/>
              </w:rPr>
            </w:pPr>
            <w:r>
              <w:rPr>
                <w:szCs w:val="24"/>
                <w:lang w:val="de-CH"/>
              </w:rPr>
              <w:t>OAPI</w:t>
            </w:r>
          </w:p>
        </w:tc>
        <w:tc>
          <w:tcPr>
            <w:tcW w:w="7749" w:type="dxa"/>
          </w:tcPr>
          <w:p w:rsidR="009D3C7C" w:rsidRDefault="009D3C7C">
            <w:pPr>
              <w:jc w:val="left"/>
              <w:rPr>
                <w:szCs w:val="24"/>
              </w:rPr>
            </w:pPr>
            <w:r>
              <w:rPr>
                <w:szCs w:val="24"/>
                <w:lang w:val="de-CH"/>
              </w:rPr>
              <w:t>Afrikanische Organisation für geistiges Eigentum</w:t>
            </w:r>
          </w:p>
        </w:tc>
      </w:tr>
      <w:tr w:rsidR="009D3C7C">
        <w:tc>
          <w:tcPr>
            <w:tcW w:w="2140" w:type="dxa"/>
          </w:tcPr>
          <w:p w:rsidR="009D3C7C" w:rsidRDefault="009D3C7C">
            <w:pPr>
              <w:jc w:val="left"/>
              <w:rPr>
                <w:szCs w:val="24"/>
              </w:rPr>
            </w:pPr>
            <w:r>
              <w:rPr>
                <w:szCs w:val="24"/>
                <w:lang w:val="de-CH"/>
              </w:rPr>
              <w:t>OECD</w:t>
            </w:r>
          </w:p>
        </w:tc>
        <w:tc>
          <w:tcPr>
            <w:tcW w:w="7749" w:type="dxa"/>
          </w:tcPr>
          <w:p w:rsidR="009D3C7C" w:rsidRDefault="009D3C7C">
            <w:pPr>
              <w:jc w:val="left"/>
              <w:rPr>
                <w:szCs w:val="24"/>
              </w:rPr>
            </w:pPr>
            <w:r>
              <w:rPr>
                <w:szCs w:val="24"/>
                <w:lang w:val="de-CH"/>
              </w:rPr>
              <w:t>Organisation für wirtschaftliche Zusammenarbeit und Entwicklung</w:t>
            </w:r>
          </w:p>
        </w:tc>
      </w:tr>
      <w:tr w:rsidR="009D3C7C">
        <w:tc>
          <w:tcPr>
            <w:tcW w:w="2140" w:type="dxa"/>
          </w:tcPr>
          <w:p w:rsidR="009D3C7C" w:rsidRDefault="009D3C7C">
            <w:pPr>
              <w:jc w:val="left"/>
              <w:rPr>
                <w:szCs w:val="24"/>
              </w:rPr>
            </w:pPr>
            <w:r>
              <w:rPr>
                <w:szCs w:val="24"/>
                <w:lang w:val="de-CH"/>
              </w:rPr>
              <w:t>PIPRA</w:t>
            </w:r>
          </w:p>
        </w:tc>
        <w:tc>
          <w:tcPr>
            <w:tcW w:w="7749" w:type="dxa"/>
          </w:tcPr>
          <w:p w:rsidR="009D3C7C" w:rsidRDefault="009D3C7C">
            <w:pPr>
              <w:jc w:val="left"/>
              <w:rPr>
                <w:szCs w:val="24"/>
              </w:rPr>
            </w:pPr>
            <w:r>
              <w:rPr>
                <w:szCs w:val="24"/>
                <w:lang w:val="de-CH"/>
              </w:rPr>
              <w:t xml:space="preserve">Öffentliche Ressource für geistiges Eigentum für die Landwirtschaft </w:t>
            </w:r>
          </w:p>
        </w:tc>
      </w:tr>
      <w:tr w:rsidR="009D3C7C">
        <w:tc>
          <w:tcPr>
            <w:tcW w:w="2140" w:type="dxa"/>
          </w:tcPr>
          <w:p w:rsidR="009D3C7C" w:rsidRDefault="009D3C7C">
            <w:pPr>
              <w:jc w:val="left"/>
              <w:rPr>
                <w:szCs w:val="24"/>
              </w:rPr>
            </w:pPr>
            <w:r>
              <w:rPr>
                <w:szCs w:val="24"/>
                <w:lang w:val="de-CH"/>
              </w:rPr>
              <w:t>SAA</w:t>
            </w:r>
          </w:p>
        </w:tc>
        <w:tc>
          <w:tcPr>
            <w:tcW w:w="7749" w:type="dxa"/>
          </w:tcPr>
          <w:p w:rsidR="009D3C7C" w:rsidRDefault="009D3C7C">
            <w:pPr>
              <w:jc w:val="left"/>
              <w:rPr>
                <w:szCs w:val="24"/>
              </w:rPr>
            </w:pPr>
            <w:r>
              <w:rPr>
                <w:szCs w:val="24"/>
                <w:lang w:val="de-CH"/>
              </w:rPr>
              <w:t>Saatgutverband der Amerikas</w:t>
            </w:r>
          </w:p>
        </w:tc>
      </w:tr>
      <w:tr w:rsidR="009D3C7C">
        <w:tc>
          <w:tcPr>
            <w:tcW w:w="2140" w:type="dxa"/>
          </w:tcPr>
          <w:p w:rsidR="009D3C7C" w:rsidRDefault="009D3C7C">
            <w:pPr>
              <w:jc w:val="left"/>
              <w:rPr>
                <w:szCs w:val="24"/>
              </w:rPr>
            </w:pPr>
            <w:r>
              <w:rPr>
                <w:szCs w:val="24"/>
                <w:lang w:val="de-CH"/>
              </w:rPr>
              <w:t>TRIPS</w:t>
            </w:r>
          </w:p>
        </w:tc>
        <w:tc>
          <w:tcPr>
            <w:tcW w:w="7749" w:type="dxa"/>
          </w:tcPr>
          <w:p w:rsidR="009D3C7C" w:rsidRDefault="009D3C7C">
            <w:pPr>
              <w:jc w:val="left"/>
              <w:rPr>
                <w:szCs w:val="24"/>
              </w:rPr>
            </w:pPr>
            <w:r>
              <w:rPr>
                <w:szCs w:val="24"/>
                <w:lang w:val="de-CH"/>
              </w:rPr>
              <w:t>Handelsbezogene Aspekte der Rechte des geistigen Eigentums</w:t>
            </w:r>
          </w:p>
        </w:tc>
      </w:tr>
      <w:tr w:rsidR="009D3C7C">
        <w:tc>
          <w:tcPr>
            <w:tcW w:w="2140" w:type="dxa"/>
          </w:tcPr>
          <w:p w:rsidR="009D3C7C" w:rsidRDefault="009D3C7C">
            <w:pPr>
              <w:jc w:val="left"/>
              <w:rPr>
                <w:szCs w:val="24"/>
              </w:rPr>
            </w:pPr>
            <w:r>
              <w:rPr>
                <w:szCs w:val="24"/>
                <w:lang w:val="de-CH"/>
              </w:rPr>
              <w:t>UNCTAD</w:t>
            </w:r>
          </w:p>
        </w:tc>
        <w:tc>
          <w:tcPr>
            <w:tcW w:w="7749" w:type="dxa"/>
          </w:tcPr>
          <w:p w:rsidR="009D3C7C" w:rsidRDefault="009D3C7C">
            <w:pPr>
              <w:jc w:val="left"/>
              <w:rPr>
                <w:szCs w:val="24"/>
              </w:rPr>
            </w:pPr>
            <w:r>
              <w:rPr>
                <w:szCs w:val="24"/>
                <w:lang w:val="de-CH"/>
              </w:rPr>
              <w:t>Konferenz der Vereinten Nationen für Handel und Entwicklung</w:t>
            </w:r>
          </w:p>
        </w:tc>
      </w:tr>
      <w:tr w:rsidR="009D3C7C">
        <w:tc>
          <w:tcPr>
            <w:tcW w:w="2140" w:type="dxa"/>
          </w:tcPr>
          <w:p w:rsidR="009D3C7C" w:rsidRDefault="009D3C7C">
            <w:pPr>
              <w:jc w:val="left"/>
              <w:rPr>
                <w:szCs w:val="24"/>
              </w:rPr>
            </w:pPr>
            <w:r>
              <w:rPr>
                <w:szCs w:val="24"/>
                <w:lang w:val="de-CH"/>
              </w:rPr>
              <w:t>UNIGE</w:t>
            </w:r>
          </w:p>
        </w:tc>
        <w:tc>
          <w:tcPr>
            <w:tcW w:w="7749" w:type="dxa"/>
          </w:tcPr>
          <w:p w:rsidR="009D3C7C" w:rsidRDefault="009D3C7C">
            <w:pPr>
              <w:jc w:val="left"/>
              <w:rPr>
                <w:szCs w:val="24"/>
              </w:rPr>
            </w:pPr>
            <w:r>
              <w:rPr>
                <w:szCs w:val="24"/>
                <w:lang w:val="de-CH"/>
              </w:rPr>
              <w:t>Universität Genf</w:t>
            </w:r>
          </w:p>
        </w:tc>
      </w:tr>
      <w:tr w:rsidR="009D3C7C">
        <w:tc>
          <w:tcPr>
            <w:tcW w:w="2140" w:type="dxa"/>
          </w:tcPr>
          <w:p w:rsidR="009D3C7C" w:rsidRDefault="009D3C7C">
            <w:pPr>
              <w:jc w:val="left"/>
              <w:rPr>
                <w:szCs w:val="24"/>
              </w:rPr>
            </w:pPr>
            <w:r>
              <w:rPr>
                <w:szCs w:val="24"/>
                <w:lang w:val="de-CH"/>
              </w:rPr>
              <w:t>USPTO</w:t>
            </w:r>
          </w:p>
        </w:tc>
        <w:tc>
          <w:tcPr>
            <w:tcW w:w="7749" w:type="dxa"/>
          </w:tcPr>
          <w:p w:rsidR="009D3C7C" w:rsidRDefault="009D3C7C">
            <w:pPr>
              <w:jc w:val="left"/>
              <w:rPr>
                <w:szCs w:val="24"/>
              </w:rPr>
            </w:pPr>
            <w:r>
              <w:rPr>
                <w:szCs w:val="24"/>
                <w:lang w:val="de-CH"/>
              </w:rPr>
              <w:t>Patent- und Markenamt der Vereinigten Staaten</w:t>
            </w:r>
          </w:p>
        </w:tc>
      </w:tr>
      <w:tr w:rsidR="009D3C7C">
        <w:tc>
          <w:tcPr>
            <w:tcW w:w="2140" w:type="dxa"/>
          </w:tcPr>
          <w:p w:rsidR="009D3C7C" w:rsidRDefault="009D3C7C">
            <w:pPr>
              <w:jc w:val="left"/>
              <w:rPr>
                <w:szCs w:val="24"/>
              </w:rPr>
            </w:pPr>
            <w:r>
              <w:rPr>
                <w:spacing w:val="-2"/>
                <w:szCs w:val="24"/>
                <w:lang w:val="de-CH"/>
              </w:rPr>
              <w:t>WECARD (siehe ebenfalls CORAF)</w:t>
            </w:r>
          </w:p>
        </w:tc>
        <w:tc>
          <w:tcPr>
            <w:tcW w:w="7749" w:type="dxa"/>
          </w:tcPr>
          <w:p w:rsidR="009D3C7C" w:rsidRDefault="009D3C7C">
            <w:pPr>
              <w:jc w:val="left"/>
              <w:rPr>
                <w:szCs w:val="24"/>
              </w:rPr>
            </w:pPr>
            <w:r>
              <w:rPr>
                <w:szCs w:val="24"/>
                <w:lang w:val="de-CH"/>
              </w:rPr>
              <w:t>Rat der west- und zentralafrikanischen Länder für Agrarforschung und Entwicklung</w:t>
            </w:r>
          </w:p>
        </w:tc>
      </w:tr>
      <w:tr w:rsidR="009D3C7C">
        <w:tc>
          <w:tcPr>
            <w:tcW w:w="2140" w:type="dxa"/>
          </w:tcPr>
          <w:p w:rsidR="009D3C7C" w:rsidRDefault="009D3C7C">
            <w:pPr>
              <w:jc w:val="left"/>
              <w:rPr>
                <w:szCs w:val="24"/>
              </w:rPr>
            </w:pPr>
            <w:r>
              <w:rPr>
                <w:spacing w:val="-2"/>
                <w:szCs w:val="24"/>
                <w:lang w:val="de-CH"/>
              </w:rPr>
              <w:t>WFO</w:t>
            </w:r>
          </w:p>
        </w:tc>
        <w:tc>
          <w:tcPr>
            <w:tcW w:w="7749" w:type="dxa"/>
          </w:tcPr>
          <w:p w:rsidR="009D3C7C" w:rsidRDefault="009D3C7C">
            <w:pPr>
              <w:jc w:val="left"/>
              <w:rPr>
                <w:szCs w:val="24"/>
              </w:rPr>
            </w:pPr>
            <w:r>
              <w:rPr>
                <w:spacing w:val="-2"/>
                <w:szCs w:val="24"/>
                <w:lang w:val="de-CH"/>
              </w:rPr>
              <w:t>Weltbauernverband</w:t>
            </w:r>
          </w:p>
        </w:tc>
      </w:tr>
      <w:tr w:rsidR="009D3C7C">
        <w:tc>
          <w:tcPr>
            <w:tcW w:w="2140" w:type="dxa"/>
          </w:tcPr>
          <w:p w:rsidR="009D3C7C" w:rsidRDefault="009D3C7C">
            <w:pPr>
              <w:jc w:val="left"/>
              <w:rPr>
                <w:szCs w:val="24"/>
              </w:rPr>
            </w:pPr>
            <w:r>
              <w:rPr>
                <w:szCs w:val="24"/>
                <w:lang w:val="de-CH"/>
              </w:rPr>
              <w:t>WIPO</w:t>
            </w:r>
          </w:p>
        </w:tc>
        <w:tc>
          <w:tcPr>
            <w:tcW w:w="7749" w:type="dxa"/>
          </w:tcPr>
          <w:p w:rsidR="009D3C7C" w:rsidRDefault="009D3C7C">
            <w:pPr>
              <w:jc w:val="left"/>
              <w:rPr>
                <w:szCs w:val="24"/>
              </w:rPr>
            </w:pPr>
            <w:r>
              <w:rPr>
                <w:szCs w:val="24"/>
                <w:lang w:val="de-CH"/>
              </w:rPr>
              <w:t>Weltorganisation für Geistiges Eigentum</w:t>
            </w:r>
          </w:p>
        </w:tc>
      </w:tr>
      <w:tr w:rsidR="009D3C7C">
        <w:tc>
          <w:tcPr>
            <w:tcW w:w="2140" w:type="dxa"/>
          </w:tcPr>
          <w:p w:rsidR="009D3C7C" w:rsidRDefault="009D3C7C">
            <w:pPr>
              <w:jc w:val="left"/>
              <w:rPr>
                <w:szCs w:val="24"/>
              </w:rPr>
            </w:pPr>
            <w:r>
              <w:rPr>
                <w:szCs w:val="24"/>
                <w:lang w:val="de-CH"/>
              </w:rPr>
              <w:t>WIPO IGC</w:t>
            </w:r>
          </w:p>
        </w:tc>
        <w:tc>
          <w:tcPr>
            <w:tcW w:w="7749" w:type="dxa"/>
          </w:tcPr>
          <w:p w:rsidR="009D3C7C" w:rsidRDefault="009D3C7C">
            <w:pPr>
              <w:jc w:val="left"/>
              <w:rPr>
                <w:szCs w:val="24"/>
              </w:rPr>
            </w:pPr>
            <w:r>
              <w:rPr>
                <w:szCs w:val="24"/>
                <w:lang w:val="de-CH"/>
              </w:rPr>
              <w:t>Zwischenstaatlicher Ausschuß der WIPO für geistiges Eigentum an genetischen Ressourcen sowie traditionellen Kenntnissen und Gebräuchen</w:t>
            </w:r>
          </w:p>
        </w:tc>
      </w:tr>
      <w:tr w:rsidR="009D3C7C">
        <w:tc>
          <w:tcPr>
            <w:tcW w:w="2140" w:type="dxa"/>
          </w:tcPr>
          <w:p w:rsidR="009D3C7C" w:rsidRDefault="009D3C7C">
            <w:pPr>
              <w:jc w:val="left"/>
              <w:rPr>
                <w:szCs w:val="24"/>
              </w:rPr>
            </w:pPr>
            <w:r>
              <w:rPr>
                <w:szCs w:val="24"/>
                <w:lang w:val="de-CH"/>
              </w:rPr>
              <w:t>WTO</w:t>
            </w:r>
          </w:p>
        </w:tc>
        <w:tc>
          <w:tcPr>
            <w:tcW w:w="7749" w:type="dxa"/>
          </w:tcPr>
          <w:p w:rsidR="009D3C7C" w:rsidRDefault="009D3C7C">
            <w:pPr>
              <w:jc w:val="left"/>
              <w:rPr>
                <w:szCs w:val="24"/>
              </w:rPr>
            </w:pPr>
            <w:r>
              <w:rPr>
                <w:szCs w:val="24"/>
                <w:lang w:val="de-CH"/>
              </w:rPr>
              <w:t>Welthandelsorganisation</w:t>
            </w:r>
          </w:p>
        </w:tc>
      </w:tr>
    </w:tbl>
    <w:p w:rsidR="009D3C7C" w:rsidRDefault="009D3C7C">
      <w:pPr>
        <w:rPr>
          <w:szCs w:val="24"/>
          <w:lang w:val="de-DE"/>
        </w:rPr>
      </w:pPr>
    </w:p>
    <w:p w:rsidR="009D3C7C" w:rsidRDefault="009D3C7C">
      <w:pPr>
        <w:jc w:val="left"/>
        <w:rPr>
          <w:szCs w:val="24"/>
          <w:lang w:val="de-DE"/>
        </w:rPr>
      </w:pPr>
    </w:p>
    <w:p w:rsidR="009D3C7C" w:rsidRDefault="009D3C7C">
      <w:pPr>
        <w:jc w:val="left"/>
        <w:rPr>
          <w:szCs w:val="24"/>
          <w:lang w:val="de-DE"/>
        </w:rPr>
      </w:pPr>
    </w:p>
    <w:p w:rsidR="009D3C7C" w:rsidRDefault="009D3C7C">
      <w:pPr>
        <w:jc w:val="right"/>
        <w:rPr>
          <w:szCs w:val="24"/>
          <w:lang w:val="de-DE"/>
        </w:rPr>
      </w:pPr>
      <w:r>
        <w:rPr>
          <w:szCs w:val="24"/>
          <w:lang w:val="de-CH"/>
        </w:rPr>
        <w:t>[Ende des Anhangs und des Dokuments]</w:t>
      </w:r>
    </w:p>
    <w:sectPr w:rsidR="009D3C7C">
      <w:headerReference w:type="defaul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94" w:rsidRDefault="00DD3094">
      <w:pPr>
        <w:rPr>
          <w:szCs w:val="24"/>
        </w:rPr>
      </w:pPr>
      <w:r>
        <w:rPr>
          <w:szCs w:val="24"/>
        </w:rPr>
        <w:separator/>
      </w:r>
    </w:p>
    <w:p w:rsidR="00DD3094" w:rsidRDefault="00DD3094">
      <w:pPr>
        <w:rPr>
          <w:szCs w:val="24"/>
        </w:rPr>
      </w:pPr>
    </w:p>
    <w:p w:rsidR="00DD3094" w:rsidRDefault="00DD3094">
      <w:pPr>
        <w:rPr>
          <w:szCs w:val="24"/>
        </w:rPr>
      </w:pPr>
    </w:p>
  </w:endnote>
  <w:endnote w:type="continuationSeparator" w:id="0">
    <w:p w:rsidR="00DD3094" w:rsidRDefault="00DD3094">
      <w:pPr>
        <w:rPr>
          <w:szCs w:val="24"/>
        </w:rPr>
      </w:pPr>
      <w:r>
        <w:rPr>
          <w:szCs w:val="24"/>
        </w:rPr>
        <w:separator/>
      </w:r>
    </w:p>
    <w:p w:rsidR="00DD3094" w:rsidRDefault="00DD3094">
      <w:pPr>
        <w:pStyle w:val="Footer"/>
        <w:spacing w:after="60"/>
        <w:rPr>
          <w:sz w:val="18"/>
          <w:szCs w:val="24"/>
          <w:lang w:val="fr-FR"/>
        </w:rPr>
      </w:pPr>
      <w:r>
        <w:rPr>
          <w:noProof/>
          <w:sz w:val="18"/>
          <w:szCs w:val="24"/>
          <w:lang w:val="fr-FR"/>
        </w:rPr>
        <w:t>[Suite de la note de la page précédente]</w:t>
      </w:r>
    </w:p>
    <w:p w:rsidR="00DD3094" w:rsidRDefault="00DD3094">
      <w:pPr>
        <w:rPr>
          <w:szCs w:val="24"/>
          <w:lang w:val="fr-FR"/>
        </w:rPr>
      </w:pPr>
    </w:p>
    <w:p w:rsidR="00DD3094" w:rsidRDefault="00DD3094">
      <w:pPr>
        <w:rPr>
          <w:szCs w:val="24"/>
          <w:lang w:val="fr-FR"/>
        </w:rPr>
      </w:pPr>
    </w:p>
  </w:endnote>
  <w:endnote w:type="continuationNotice" w:id="1">
    <w:p w:rsidR="00DD3094" w:rsidRDefault="00DD3094">
      <w:pPr>
        <w:rPr>
          <w:szCs w:val="24"/>
          <w:lang w:val="fr-FR"/>
        </w:rPr>
      </w:pPr>
      <w:r>
        <w:rPr>
          <w:noProof/>
          <w:szCs w:val="24"/>
          <w:lang w:val="fr-FR"/>
        </w:rPr>
        <w:t>[Suite de la note page suivante]</w:t>
      </w:r>
    </w:p>
    <w:p w:rsidR="00DD3094" w:rsidRDefault="00DD3094">
      <w:pPr>
        <w:rPr>
          <w:szCs w:val="24"/>
          <w:lang w:val="fr-FR"/>
        </w:rPr>
      </w:pPr>
    </w:p>
    <w:p w:rsidR="00DD3094" w:rsidRDefault="00DD3094">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59" w:rsidRDefault="00750059">
    <w:pPr>
      <w:pStyle w:val="Footer"/>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59" w:rsidRDefault="00750059">
    <w:pPr>
      <w:pStyle w:val="Foo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59" w:rsidRDefault="00750059">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94" w:rsidRDefault="00DD3094">
      <w:pPr>
        <w:rPr>
          <w:szCs w:val="24"/>
        </w:rPr>
      </w:pPr>
      <w:r>
        <w:rPr>
          <w:szCs w:val="24"/>
        </w:rPr>
        <w:separator/>
      </w:r>
    </w:p>
  </w:footnote>
  <w:footnote w:type="continuationSeparator" w:id="0">
    <w:p w:rsidR="00DD3094" w:rsidRDefault="00DD3094">
      <w:pPr>
        <w:rPr>
          <w:szCs w:val="24"/>
        </w:rPr>
      </w:pPr>
      <w:r>
        <w:rPr>
          <w:szCs w:val="24"/>
        </w:rPr>
        <w:separator/>
      </w:r>
    </w:p>
  </w:footnote>
  <w:footnote w:type="continuationNotice" w:id="1">
    <w:p w:rsidR="00DD3094" w:rsidRDefault="00DD3094">
      <w:pPr>
        <w:pStyle w:val="Footer"/>
        <w:rPr>
          <w:szCs w:val="24"/>
        </w:rPr>
      </w:pPr>
    </w:p>
  </w:footnote>
  <w:footnote w:id="2">
    <w:p w:rsidR="00750059" w:rsidRPr="003A21F8" w:rsidRDefault="00750059" w:rsidP="005C4E63">
      <w:pPr>
        <w:pStyle w:val="FootnoteText"/>
        <w:rPr>
          <w:lang w:val="de-DE"/>
        </w:rPr>
      </w:pPr>
      <w:r w:rsidRPr="003A21F8">
        <w:rPr>
          <w:rStyle w:val="FootnoteReference"/>
          <w:lang w:val="de-DE"/>
        </w:rPr>
        <w:t>*</w:t>
      </w:r>
      <w:r w:rsidRPr="003A21F8">
        <w:rPr>
          <w:lang w:val="de-DE"/>
        </w:rPr>
        <w:tab/>
        <w:t>Dienstreisen bezüglich Veranstaltungen, die außerhalb des UPOV-Hauptsitzes stattgefunden haben.</w:t>
      </w:r>
    </w:p>
  </w:footnote>
  <w:footnote w:id="3">
    <w:p w:rsidR="00750059" w:rsidRPr="00795AC5" w:rsidRDefault="00750059">
      <w:pPr>
        <w:pStyle w:val="FootnoteText"/>
        <w:rPr>
          <w:szCs w:val="24"/>
          <w:lang w:val="de-DE"/>
        </w:rPr>
      </w:pPr>
      <w:r w:rsidRPr="00795AC5">
        <w:rPr>
          <w:rStyle w:val="FootnoteReference"/>
          <w:szCs w:val="24"/>
          <w:lang w:val="de-DE"/>
        </w:rPr>
        <w:t>1</w:t>
      </w:r>
      <w:r w:rsidRPr="00795AC5">
        <w:rPr>
          <w:szCs w:val="24"/>
          <w:lang w:val="de-DE"/>
        </w:rPr>
        <w:t xml:space="preserve"> </w:t>
      </w:r>
      <w:r w:rsidRPr="00795AC5">
        <w:rPr>
          <w:szCs w:val="24"/>
          <w:lang w:val="de-DE"/>
        </w:rPr>
        <w:tab/>
        <w:t xml:space="preserve">Fortsetzung des Beitritts der Tschechoslowakei (Urkunde am 4. November 1991 hinterlegt; in Kraft getreten am 4. Dezember 1991). </w:t>
      </w:r>
    </w:p>
  </w:footnote>
  <w:footnote w:id="4">
    <w:p w:rsidR="00750059" w:rsidRDefault="00795AC5">
      <w:pPr>
        <w:pStyle w:val="FootnoteText"/>
        <w:rPr>
          <w:szCs w:val="24"/>
        </w:rPr>
      </w:pPr>
      <w:r w:rsidRPr="00795AC5">
        <w:rPr>
          <w:szCs w:val="24"/>
          <w:vertAlign w:val="superscript"/>
          <w:lang w:val="de-DE"/>
        </w:rPr>
        <w:t>1</w:t>
      </w:r>
      <w:r>
        <w:rPr>
          <w:szCs w:val="24"/>
          <w:lang w:val="de-DE"/>
        </w:rPr>
        <w:tab/>
      </w:r>
      <w:r w:rsidRPr="00795AC5">
        <w:rPr>
          <w:szCs w:val="24"/>
          <w:lang w:val="de-DE"/>
        </w:rPr>
        <w:t>Fortsetzung des Beitritts der Tschechoslowakei (Urkunde am 4. November 1991 hinterlegt; in Kraft getreten am 4. Dezember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59" w:rsidRDefault="00750059">
    <w:pPr>
      <w:pStyle w:val="Header"/>
      <w:rPr>
        <w:rStyle w:val="PageNumber"/>
        <w:szCs w:val="24"/>
        <w:lang w:val="en-US"/>
      </w:rPr>
    </w:pPr>
    <w:r>
      <w:rPr>
        <w:rStyle w:val="PageNumber"/>
        <w:noProof/>
        <w:szCs w:val="24"/>
        <w:lang w:val="en-US"/>
      </w:rPr>
      <w:t>C/51/3</w:t>
    </w:r>
  </w:p>
  <w:p w:rsidR="00750059" w:rsidRDefault="00750059">
    <w:pPr>
      <w:pStyle w:val="Header"/>
      <w:rP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E85246">
      <w:rPr>
        <w:rStyle w:val="PageNumber"/>
        <w:noProof/>
        <w:szCs w:val="24"/>
        <w:lang w:val="en-US"/>
      </w:rPr>
      <w:t>4</w:t>
    </w:r>
    <w:r>
      <w:rPr>
        <w:rStyle w:val="PageNumber"/>
        <w:szCs w:val="24"/>
        <w:lang w:val="en-US"/>
      </w:rPr>
      <w:fldChar w:fldCharType="end"/>
    </w:r>
  </w:p>
  <w:p w:rsidR="00750059" w:rsidRDefault="00750059">
    <w:pP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59" w:rsidRDefault="00750059">
    <w:pPr>
      <w:pStyle w:val="Header"/>
      <w:rPr>
        <w:rStyle w:val="PageNumber"/>
        <w:szCs w:val="24"/>
        <w:lang w:val="en-US"/>
      </w:rPr>
    </w:pPr>
    <w:r>
      <w:rPr>
        <w:rStyle w:val="PageNumber"/>
        <w:noProof/>
        <w:szCs w:val="24"/>
        <w:lang w:val="en-US"/>
      </w:rPr>
      <w:t>C/51/3</w:t>
    </w:r>
  </w:p>
  <w:p w:rsidR="00750059" w:rsidRDefault="00750059">
    <w:pPr>
      <w:pStyle w:val="Header"/>
      <w:rPr>
        <w:szCs w:val="24"/>
        <w:lang w:val="en-US"/>
      </w:rPr>
    </w:pPr>
    <w:r>
      <w:rPr>
        <w:szCs w:val="24"/>
        <w:lang w:val="en-US"/>
      </w:rPr>
      <w:t xml:space="preserve">Anlage I, 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D01798">
      <w:rPr>
        <w:rStyle w:val="PageNumber"/>
        <w:noProof/>
        <w:szCs w:val="24"/>
        <w:lang w:val="en-US"/>
      </w:rPr>
      <w:t>6</w:t>
    </w:r>
    <w:r>
      <w:rPr>
        <w:rStyle w:val="PageNumber"/>
        <w:szCs w:val="24"/>
        <w:lang w:val="en-US"/>
      </w:rPr>
      <w:fldChar w:fldCharType="end"/>
    </w:r>
  </w:p>
  <w:p w:rsidR="00750059" w:rsidRDefault="00750059">
    <w:pP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59" w:rsidRDefault="00750059">
    <w:pPr>
      <w:pStyle w:val="Header"/>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59" w:rsidRDefault="00750059">
    <w:pPr>
      <w:pStyle w:val="Header"/>
      <w:rPr>
        <w:rStyle w:val="PageNumber"/>
        <w:szCs w:val="24"/>
      </w:rPr>
    </w:pPr>
    <w:r>
      <w:rPr>
        <w:rStyle w:val="PageNumber"/>
        <w:noProof/>
        <w:szCs w:val="24"/>
      </w:rPr>
      <w:t>C/51/3</w:t>
    </w:r>
  </w:p>
  <w:p w:rsidR="00750059" w:rsidRDefault="00750059">
    <w:pPr>
      <w:pStyle w:val="Header"/>
      <w:rPr>
        <w:szCs w:val="24"/>
      </w:rPr>
    </w:pPr>
    <w:r>
      <w:rPr>
        <w:noProof/>
        <w:szCs w:val="24"/>
      </w:rPr>
      <w:t xml:space="preserve">Anlage II, Seite </w:t>
    </w:r>
    <w:r>
      <w:rPr>
        <w:rStyle w:val="PageNumber"/>
        <w:noProof/>
        <w:szCs w:val="24"/>
      </w:rPr>
      <w:fldChar w:fldCharType="begin"/>
    </w:r>
    <w:r>
      <w:rPr>
        <w:rStyle w:val="PageNumber"/>
        <w:noProof/>
        <w:szCs w:val="24"/>
      </w:rPr>
      <w:instrText xml:space="preserve"> PAGE </w:instrText>
    </w:r>
    <w:r>
      <w:rPr>
        <w:rStyle w:val="PageNumber"/>
        <w:noProof/>
        <w:szCs w:val="24"/>
      </w:rPr>
      <w:fldChar w:fldCharType="separate"/>
    </w:r>
    <w:r w:rsidR="00D01798">
      <w:rPr>
        <w:rStyle w:val="PageNumber"/>
        <w:noProof/>
        <w:szCs w:val="24"/>
      </w:rPr>
      <w:t>3</w:t>
    </w:r>
    <w:r>
      <w:rPr>
        <w:rStyle w:val="PageNumber"/>
        <w:noProof/>
        <w:szCs w:val="24"/>
      </w:rPr>
      <w:fldChar w:fldCharType="end"/>
    </w:r>
  </w:p>
  <w:p w:rsidR="00750059" w:rsidRDefault="00750059">
    <w:pPr>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059" w:rsidRDefault="00750059">
    <w:pPr>
      <w:pStyle w:val="Header"/>
      <w:rPr>
        <w:rStyle w:val="PageNumber"/>
        <w:szCs w:val="24"/>
        <w:lang w:val="en-US"/>
      </w:rPr>
    </w:pPr>
    <w:r>
      <w:rPr>
        <w:rStyle w:val="PageNumber"/>
        <w:noProof/>
        <w:szCs w:val="24"/>
        <w:lang w:val="en-US"/>
      </w:rPr>
      <w:t>C/51/3</w:t>
    </w:r>
  </w:p>
  <w:p w:rsidR="00750059" w:rsidRDefault="00750059">
    <w:pPr>
      <w:pStyle w:val="Header"/>
      <w:rPr>
        <w:szCs w:val="24"/>
        <w:lang w:val="en-US"/>
      </w:rPr>
    </w:pPr>
    <w:r>
      <w:rPr>
        <w:szCs w:val="24"/>
        <w:lang w:val="en-US"/>
      </w:rPr>
      <w:t xml:space="preserve">Anhang, 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D01798">
      <w:rPr>
        <w:rStyle w:val="PageNumber"/>
        <w:noProof/>
        <w:szCs w:val="24"/>
        <w:lang w:val="en-US"/>
      </w:rPr>
      <w:t>2</w:t>
    </w:r>
    <w:r>
      <w:rPr>
        <w:rStyle w:val="PageNumber"/>
        <w:szCs w:val="24"/>
        <w:lang w:val="en-US"/>
      </w:rPr>
      <w:fldChar w:fldCharType="end"/>
    </w:r>
  </w:p>
  <w:p w:rsidR="00750059" w:rsidRDefault="00750059">
    <w:pP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32"/>
    <w:rsid w:val="00010CF3"/>
    <w:rsid w:val="000112A3"/>
    <w:rsid w:val="00011E27"/>
    <w:rsid w:val="00012B07"/>
    <w:rsid w:val="000148BC"/>
    <w:rsid w:val="000177F9"/>
    <w:rsid w:val="00017B6A"/>
    <w:rsid w:val="00017BBE"/>
    <w:rsid w:val="00017F9B"/>
    <w:rsid w:val="00024AB8"/>
    <w:rsid w:val="00030854"/>
    <w:rsid w:val="00031EAC"/>
    <w:rsid w:val="000348F0"/>
    <w:rsid w:val="00035339"/>
    <w:rsid w:val="00036028"/>
    <w:rsid w:val="00040FFA"/>
    <w:rsid w:val="00044642"/>
    <w:rsid w:val="000446B9"/>
    <w:rsid w:val="00047E21"/>
    <w:rsid w:val="00050879"/>
    <w:rsid w:val="00050E16"/>
    <w:rsid w:val="000513A9"/>
    <w:rsid w:val="00051A5E"/>
    <w:rsid w:val="00066881"/>
    <w:rsid w:val="0007157F"/>
    <w:rsid w:val="0007242E"/>
    <w:rsid w:val="00076D2D"/>
    <w:rsid w:val="00077DD3"/>
    <w:rsid w:val="000817F6"/>
    <w:rsid w:val="00085505"/>
    <w:rsid w:val="00087B98"/>
    <w:rsid w:val="00092EFE"/>
    <w:rsid w:val="000930C8"/>
    <w:rsid w:val="000955FF"/>
    <w:rsid w:val="00095B40"/>
    <w:rsid w:val="000B3275"/>
    <w:rsid w:val="000B333D"/>
    <w:rsid w:val="000C4A8B"/>
    <w:rsid w:val="000C4E25"/>
    <w:rsid w:val="000C5E7D"/>
    <w:rsid w:val="000C7021"/>
    <w:rsid w:val="000D6BBC"/>
    <w:rsid w:val="000D7780"/>
    <w:rsid w:val="000E08C4"/>
    <w:rsid w:val="000E3558"/>
    <w:rsid w:val="000E636A"/>
    <w:rsid w:val="000E7A51"/>
    <w:rsid w:val="000F2F11"/>
    <w:rsid w:val="00104351"/>
    <w:rsid w:val="0010453E"/>
    <w:rsid w:val="00105929"/>
    <w:rsid w:val="00107556"/>
    <w:rsid w:val="001100DC"/>
    <w:rsid w:val="00110C36"/>
    <w:rsid w:val="001131D5"/>
    <w:rsid w:val="001151BF"/>
    <w:rsid w:val="00123C84"/>
    <w:rsid w:val="00124F74"/>
    <w:rsid w:val="00126DC7"/>
    <w:rsid w:val="00133574"/>
    <w:rsid w:val="00141DB8"/>
    <w:rsid w:val="00144C27"/>
    <w:rsid w:val="001513AB"/>
    <w:rsid w:val="0015778B"/>
    <w:rsid w:val="00160EA5"/>
    <w:rsid w:val="0016271A"/>
    <w:rsid w:val="00172084"/>
    <w:rsid w:val="001737A7"/>
    <w:rsid w:val="001739B1"/>
    <w:rsid w:val="0017474A"/>
    <w:rsid w:val="001758C6"/>
    <w:rsid w:val="0017672C"/>
    <w:rsid w:val="00180811"/>
    <w:rsid w:val="00181F61"/>
    <w:rsid w:val="00182B99"/>
    <w:rsid w:val="0018433D"/>
    <w:rsid w:val="00190145"/>
    <w:rsid w:val="00197432"/>
    <w:rsid w:val="001A47E1"/>
    <w:rsid w:val="001A72F2"/>
    <w:rsid w:val="001C1525"/>
    <w:rsid w:val="001C2C3C"/>
    <w:rsid w:val="001C6704"/>
    <w:rsid w:val="001D0680"/>
    <w:rsid w:val="001D195C"/>
    <w:rsid w:val="001D1EDE"/>
    <w:rsid w:val="001D26F0"/>
    <w:rsid w:val="001D5D43"/>
    <w:rsid w:val="001E1338"/>
    <w:rsid w:val="001E2376"/>
    <w:rsid w:val="001E2585"/>
    <w:rsid w:val="001E6C94"/>
    <w:rsid w:val="001F32FE"/>
    <w:rsid w:val="001F6D12"/>
    <w:rsid w:val="001F73E1"/>
    <w:rsid w:val="00206AA2"/>
    <w:rsid w:val="00207BE7"/>
    <w:rsid w:val="0021332C"/>
    <w:rsid w:val="00213982"/>
    <w:rsid w:val="00214C72"/>
    <w:rsid w:val="00217732"/>
    <w:rsid w:val="00222712"/>
    <w:rsid w:val="00231CAD"/>
    <w:rsid w:val="00232EAC"/>
    <w:rsid w:val="0023308C"/>
    <w:rsid w:val="00233CA4"/>
    <w:rsid w:val="002430CD"/>
    <w:rsid w:val="0024416D"/>
    <w:rsid w:val="00251CE1"/>
    <w:rsid w:val="00260A77"/>
    <w:rsid w:val="00261F55"/>
    <w:rsid w:val="00262889"/>
    <w:rsid w:val="00263DE1"/>
    <w:rsid w:val="00271911"/>
    <w:rsid w:val="002800A0"/>
    <w:rsid w:val="002801B3"/>
    <w:rsid w:val="00281060"/>
    <w:rsid w:val="00282CE8"/>
    <w:rsid w:val="00283A1F"/>
    <w:rsid w:val="00284037"/>
    <w:rsid w:val="0029136C"/>
    <w:rsid w:val="002940E8"/>
    <w:rsid w:val="00294751"/>
    <w:rsid w:val="002A03EE"/>
    <w:rsid w:val="002A58E2"/>
    <w:rsid w:val="002A6E50"/>
    <w:rsid w:val="002B07C8"/>
    <w:rsid w:val="002B11B9"/>
    <w:rsid w:val="002B4298"/>
    <w:rsid w:val="002C256A"/>
    <w:rsid w:val="002C301D"/>
    <w:rsid w:val="002D0189"/>
    <w:rsid w:val="002D3BDC"/>
    <w:rsid w:val="002E2628"/>
    <w:rsid w:val="002E3BD3"/>
    <w:rsid w:val="002F716A"/>
    <w:rsid w:val="0030498B"/>
    <w:rsid w:val="00305A7F"/>
    <w:rsid w:val="00312F12"/>
    <w:rsid w:val="003152FE"/>
    <w:rsid w:val="00317B6E"/>
    <w:rsid w:val="00320362"/>
    <w:rsid w:val="00322540"/>
    <w:rsid w:val="00324F76"/>
    <w:rsid w:val="00327436"/>
    <w:rsid w:val="00330E6E"/>
    <w:rsid w:val="00333716"/>
    <w:rsid w:val="003350CE"/>
    <w:rsid w:val="00337942"/>
    <w:rsid w:val="003419D0"/>
    <w:rsid w:val="00343891"/>
    <w:rsid w:val="00344BD6"/>
    <w:rsid w:val="00347170"/>
    <w:rsid w:val="00351DAE"/>
    <w:rsid w:val="0035528D"/>
    <w:rsid w:val="00355D71"/>
    <w:rsid w:val="00361821"/>
    <w:rsid w:val="00361E9E"/>
    <w:rsid w:val="00363BFE"/>
    <w:rsid w:val="00363E6E"/>
    <w:rsid w:val="00366393"/>
    <w:rsid w:val="00374CB2"/>
    <w:rsid w:val="00374E0E"/>
    <w:rsid w:val="00375381"/>
    <w:rsid w:val="00380C5F"/>
    <w:rsid w:val="00382B27"/>
    <w:rsid w:val="0038346D"/>
    <w:rsid w:val="00390AE9"/>
    <w:rsid w:val="0039633A"/>
    <w:rsid w:val="003973C4"/>
    <w:rsid w:val="003A0A71"/>
    <w:rsid w:val="003A0A81"/>
    <w:rsid w:val="003A138C"/>
    <w:rsid w:val="003A21F8"/>
    <w:rsid w:val="003A2A3F"/>
    <w:rsid w:val="003A2F3B"/>
    <w:rsid w:val="003A3141"/>
    <w:rsid w:val="003A4849"/>
    <w:rsid w:val="003B617E"/>
    <w:rsid w:val="003B621B"/>
    <w:rsid w:val="003C1891"/>
    <w:rsid w:val="003C421D"/>
    <w:rsid w:val="003C4707"/>
    <w:rsid w:val="003C7FBE"/>
    <w:rsid w:val="003D10C7"/>
    <w:rsid w:val="003D1B4B"/>
    <w:rsid w:val="003D227C"/>
    <w:rsid w:val="003D2B4D"/>
    <w:rsid w:val="003D3806"/>
    <w:rsid w:val="003D6412"/>
    <w:rsid w:val="003D67C1"/>
    <w:rsid w:val="003D7A5B"/>
    <w:rsid w:val="003F0545"/>
    <w:rsid w:val="003F282C"/>
    <w:rsid w:val="003F2A05"/>
    <w:rsid w:val="003F5F2B"/>
    <w:rsid w:val="003F62FC"/>
    <w:rsid w:val="004077BC"/>
    <w:rsid w:val="00444A88"/>
    <w:rsid w:val="0044797B"/>
    <w:rsid w:val="004543CC"/>
    <w:rsid w:val="00455984"/>
    <w:rsid w:val="0046500B"/>
    <w:rsid w:val="00467A0A"/>
    <w:rsid w:val="00473561"/>
    <w:rsid w:val="00474DA4"/>
    <w:rsid w:val="00475CBC"/>
    <w:rsid w:val="0047611D"/>
    <w:rsid w:val="00476B4D"/>
    <w:rsid w:val="004805FA"/>
    <w:rsid w:val="004809F4"/>
    <w:rsid w:val="0048546E"/>
    <w:rsid w:val="004901D0"/>
    <w:rsid w:val="00491B38"/>
    <w:rsid w:val="004935D2"/>
    <w:rsid w:val="004A4444"/>
    <w:rsid w:val="004A7EEE"/>
    <w:rsid w:val="004B060C"/>
    <w:rsid w:val="004B1215"/>
    <w:rsid w:val="004B3288"/>
    <w:rsid w:val="004D047D"/>
    <w:rsid w:val="004D7C59"/>
    <w:rsid w:val="004E7E74"/>
    <w:rsid w:val="004F096F"/>
    <w:rsid w:val="004F1ABA"/>
    <w:rsid w:val="004F1E9E"/>
    <w:rsid w:val="004F305A"/>
    <w:rsid w:val="00500E0A"/>
    <w:rsid w:val="00512164"/>
    <w:rsid w:val="005160A8"/>
    <w:rsid w:val="00520297"/>
    <w:rsid w:val="0052254C"/>
    <w:rsid w:val="0052298D"/>
    <w:rsid w:val="00530719"/>
    <w:rsid w:val="005309EF"/>
    <w:rsid w:val="00532D50"/>
    <w:rsid w:val="005338F9"/>
    <w:rsid w:val="00536B21"/>
    <w:rsid w:val="0054281C"/>
    <w:rsid w:val="00543BD8"/>
    <w:rsid w:val="00544581"/>
    <w:rsid w:val="00545663"/>
    <w:rsid w:val="0055268D"/>
    <w:rsid w:val="00553424"/>
    <w:rsid w:val="00556078"/>
    <w:rsid w:val="00563B26"/>
    <w:rsid w:val="00572481"/>
    <w:rsid w:val="00573742"/>
    <w:rsid w:val="00573881"/>
    <w:rsid w:val="00576BE4"/>
    <w:rsid w:val="00587115"/>
    <w:rsid w:val="00594057"/>
    <w:rsid w:val="00594F63"/>
    <w:rsid w:val="00597479"/>
    <w:rsid w:val="005A400A"/>
    <w:rsid w:val="005A69B6"/>
    <w:rsid w:val="005B1C7E"/>
    <w:rsid w:val="005C4E63"/>
    <w:rsid w:val="005D539C"/>
    <w:rsid w:val="005D580E"/>
    <w:rsid w:val="005E5D22"/>
    <w:rsid w:val="005E6E77"/>
    <w:rsid w:val="005E712A"/>
    <w:rsid w:val="005F7B92"/>
    <w:rsid w:val="006058C8"/>
    <w:rsid w:val="006077AF"/>
    <w:rsid w:val="00612379"/>
    <w:rsid w:val="00613FC4"/>
    <w:rsid w:val="006153B6"/>
    <w:rsid w:val="0061555F"/>
    <w:rsid w:val="0062143A"/>
    <w:rsid w:val="00630C94"/>
    <w:rsid w:val="00631086"/>
    <w:rsid w:val="006332BD"/>
    <w:rsid w:val="00633384"/>
    <w:rsid w:val="00635615"/>
    <w:rsid w:val="00636CA6"/>
    <w:rsid w:val="00637D1D"/>
    <w:rsid w:val="00641200"/>
    <w:rsid w:val="00643472"/>
    <w:rsid w:val="006448A3"/>
    <w:rsid w:val="00645CA8"/>
    <w:rsid w:val="00647FEB"/>
    <w:rsid w:val="00655CFB"/>
    <w:rsid w:val="00656321"/>
    <w:rsid w:val="00656486"/>
    <w:rsid w:val="006638E0"/>
    <w:rsid w:val="00664DC5"/>
    <w:rsid w:val="006655D3"/>
    <w:rsid w:val="00665B4C"/>
    <w:rsid w:val="00667404"/>
    <w:rsid w:val="00675EFC"/>
    <w:rsid w:val="00680FF7"/>
    <w:rsid w:val="0068180F"/>
    <w:rsid w:val="00687EB4"/>
    <w:rsid w:val="00693E82"/>
    <w:rsid w:val="00695C56"/>
    <w:rsid w:val="006A1166"/>
    <w:rsid w:val="006A124F"/>
    <w:rsid w:val="006A293C"/>
    <w:rsid w:val="006A5033"/>
    <w:rsid w:val="006A5CDE"/>
    <w:rsid w:val="006A644A"/>
    <w:rsid w:val="006B17D2"/>
    <w:rsid w:val="006B1B67"/>
    <w:rsid w:val="006B1EF2"/>
    <w:rsid w:val="006B255F"/>
    <w:rsid w:val="006B4E32"/>
    <w:rsid w:val="006B7239"/>
    <w:rsid w:val="006C224E"/>
    <w:rsid w:val="006C6510"/>
    <w:rsid w:val="006D2F7F"/>
    <w:rsid w:val="006D5439"/>
    <w:rsid w:val="006D77F4"/>
    <w:rsid w:val="006D780A"/>
    <w:rsid w:val="006E0821"/>
    <w:rsid w:val="006E40C9"/>
    <w:rsid w:val="006E5BA9"/>
    <w:rsid w:val="006E64E4"/>
    <w:rsid w:val="006E6D76"/>
    <w:rsid w:val="0070464C"/>
    <w:rsid w:val="007053E5"/>
    <w:rsid w:val="007060F0"/>
    <w:rsid w:val="0071271E"/>
    <w:rsid w:val="00723311"/>
    <w:rsid w:val="007315A4"/>
    <w:rsid w:val="00732DEC"/>
    <w:rsid w:val="00735BD5"/>
    <w:rsid w:val="00740398"/>
    <w:rsid w:val="00744336"/>
    <w:rsid w:val="007451EC"/>
    <w:rsid w:val="00750059"/>
    <w:rsid w:val="00751613"/>
    <w:rsid w:val="007556F6"/>
    <w:rsid w:val="00757739"/>
    <w:rsid w:val="00760EEF"/>
    <w:rsid w:val="00764294"/>
    <w:rsid w:val="0077062F"/>
    <w:rsid w:val="00777EE5"/>
    <w:rsid w:val="00781183"/>
    <w:rsid w:val="0078361F"/>
    <w:rsid w:val="00784836"/>
    <w:rsid w:val="0079023E"/>
    <w:rsid w:val="0079228D"/>
    <w:rsid w:val="00793C61"/>
    <w:rsid w:val="00795A02"/>
    <w:rsid w:val="00795A14"/>
    <w:rsid w:val="00795AC5"/>
    <w:rsid w:val="00796742"/>
    <w:rsid w:val="00796D01"/>
    <w:rsid w:val="00797481"/>
    <w:rsid w:val="007A2854"/>
    <w:rsid w:val="007C055B"/>
    <w:rsid w:val="007C176E"/>
    <w:rsid w:val="007C1D92"/>
    <w:rsid w:val="007C4CB9"/>
    <w:rsid w:val="007D0B9D"/>
    <w:rsid w:val="007D19B0"/>
    <w:rsid w:val="007D4635"/>
    <w:rsid w:val="007F221F"/>
    <w:rsid w:val="007F498F"/>
    <w:rsid w:val="007F5D7E"/>
    <w:rsid w:val="007F73D8"/>
    <w:rsid w:val="007F7E5B"/>
    <w:rsid w:val="0080679D"/>
    <w:rsid w:val="008108B0"/>
    <w:rsid w:val="00811B20"/>
    <w:rsid w:val="0081685A"/>
    <w:rsid w:val="008176E3"/>
    <w:rsid w:val="008205C2"/>
    <w:rsid w:val="008211B5"/>
    <w:rsid w:val="0082296E"/>
    <w:rsid w:val="00824099"/>
    <w:rsid w:val="00825612"/>
    <w:rsid w:val="008346A7"/>
    <w:rsid w:val="008418B5"/>
    <w:rsid w:val="00846D7C"/>
    <w:rsid w:val="0084701A"/>
    <w:rsid w:val="0085040D"/>
    <w:rsid w:val="0085496A"/>
    <w:rsid w:val="00857561"/>
    <w:rsid w:val="00861368"/>
    <w:rsid w:val="00867AC1"/>
    <w:rsid w:val="00870C8B"/>
    <w:rsid w:val="008735AC"/>
    <w:rsid w:val="00876128"/>
    <w:rsid w:val="008765D7"/>
    <w:rsid w:val="0088020E"/>
    <w:rsid w:val="00882774"/>
    <w:rsid w:val="008829CA"/>
    <w:rsid w:val="00890DF8"/>
    <w:rsid w:val="0089180A"/>
    <w:rsid w:val="00895787"/>
    <w:rsid w:val="00897B36"/>
    <w:rsid w:val="008A743F"/>
    <w:rsid w:val="008B3ABD"/>
    <w:rsid w:val="008C0970"/>
    <w:rsid w:val="008C5AA4"/>
    <w:rsid w:val="008D0BC5"/>
    <w:rsid w:val="008D2CF7"/>
    <w:rsid w:val="008D7EE3"/>
    <w:rsid w:val="008E0449"/>
    <w:rsid w:val="008F1FAF"/>
    <w:rsid w:val="00900C26"/>
    <w:rsid w:val="0090197F"/>
    <w:rsid w:val="00901EB7"/>
    <w:rsid w:val="00903264"/>
    <w:rsid w:val="00904D81"/>
    <w:rsid w:val="00906DDC"/>
    <w:rsid w:val="00906FC9"/>
    <w:rsid w:val="009251A8"/>
    <w:rsid w:val="00925B1C"/>
    <w:rsid w:val="009317BB"/>
    <w:rsid w:val="00933A21"/>
    <w:rsid w:val="00934E09"/>
    <w:rsid w:val="00936253"/>
    <w:rsid w:val="00940D46"/>
    <w:rsid w:val="00952DD4"/>
    <w:rsid w:val="00957E41"/>
    <w:rsid w:val="00964758"/>
    <w:rsid w:val="00965AE7"/>
    <w:rsid w:val="00966DF5"/>
    <w:rsid w:val="00967E99"/>
    <w:rsid w:val="00970FED"/>
    <w:rsid w:val="0097125A"/>
    <w:rsid w:val="00974777"/>
    <w:rsid w:val="0098221D"/>
    <w:rsid w:val="009822F2"/>
    <w:rsid w:val="00982A7D"/>
    <w:rsid w:val="00984F76"/>
    <w:rsid w:val="00986067"/>
    <w:rsid w:val="00992D82"/>
    <w:rsid w:val="00995492"/>
    <w:rsid w:val="00997029"/>
    <w:rsid w:val="009A102A"/>
    <w:rsid w:val="009A4407"/>
    <w:rsid w:val="009A7339"/>
    <w:rsid w:val="009B08E9"/>
    <w:rsid w:val="009B440E"/>
    <w:rsid w:val="009C52CC"/>
    <w:rsid w:val="009C67E2"/>
    <w:rsid w:val="009C6A67"/>
    <w:rsid w:val="009D3C7C"/>
    <w:rsid w:val="009D690D"/>
    <w:rsid w:val="009E0471"/>
    <w:rsid w:val="009E1AA2"/>
    <w:rsid w:val="009E65B6"/>
    <w:rsid w:val="009F4325"/>
    <w:rsid w:val="009F77CF"/>
    <w:rsid w:val="00A07D89"/>
    <w:rsid w:val="00A103C2"/>
    <w:rsid w:val="00A114E4"/>
    <w:rsid w:val="00A22C51"/>
    <w:rsid w:val="00A24C10"/>
    <w:rsid w:val="00A26B01"/>
    <w:rsid w:val="00A32C20"/>
    <w:rsid w:val="00A3365A"/>
    <w:rsid w:val="00A3593D"/>
    <w:rsid w:val="00A35CC2"/>
    <w:rsid w:val="00A35D18"/>
    <w:rsid w:val="00A4217E"/>
    <w:rsid w:val="00A42AC3"/>
    <w:rsid w:val="00A430CF"/>
    <w:rsid w:val="00A455E0"/>
    <w:rsid w:val="00A45D23"/>
    <w:rsid w:val="00A469E0"/>
    <w:rsid w:val="00A54309"/>
    <w:rsid w:val="00A65461"/>
    <w:rsid w:val="00A67D44"/>
    <w:rsid w:val="00A76722"/>
    <w:rsid w:val="00A81E76"/>
    <w:rsid w:val="00A85732"/>
    <w:rsid w:val="00A86306"/>
    <w:rsid w:val="00AB2B93"/>
    <w:rsid w:val="00AB4096"/>
    <w:rsid w:val="00AB530F"/>
    <w:rsid w:val="00AB7E5B"/>
    <w:rsid w:val="00AC159C"/>
    <w:rsid w:val="00AC2883"/>
    <w:rsid w:val="00AC62D0"/>
    <w:rsid w:val="00AD013D"/>
    <w:rsid w:val="00AD01C0"/>
    <w:rsid w:val="00AD377A"/>
    <w:rsid w:val="00AD4647"/>
    <w:rsid w:val="00AE0EF1"/>
    <w:rsid w:val="00AE2937"/>
    <w:rsid w:val="00AF6D35"/>
    <w:rsid w:val="00B045E3"/>
    <w:rsid w:val="00B06586"/>
    <w:rsid w:val="00B07301"/>
    <w:rsid w:val="00B11F3E"/>
    <w:rsid w:val="00B16074"/>
    <w:rsid w:val="00B17335"/>
    <w:rsid w:val="00B20A2C"/>
    <w:rsid w:val="00B224DE"/>
    <w:rsid w:val="00B22862"/>
    <w:rsid w:val="00B23802"/>
    <w:rsid w:val="00B23A14"/>
    <w:rsid w:val="00B31F68"/>
    <w:rsid w:val="00B324D4"/>
    <w:rsid w:val="00B4072B"/>
    <w:rsid w:val="00B41217"/>
    <w:rsid w:val="00B42A5B"/>
    <w:rsid w:val="00B46575"/>
    <w:rsid w:val="00B5535C"/>
    <w:rsid w:val="00B61777"/>
    <w:rsid w:val="00B620AA"/>
    <w:rsid w:val="00B67C33"/>
    <w:rsid w:val="00B70223"/>
    <w:rsid w:val="00B74684"/>
    <w:rsid w:val="00B758F8"/>
    <w:rsid w:val="00B84BBD"/>
    <w:rsid w:val="00B84DFD"/>
    <w:rsid w:val="00B93A4D"/>
    <w:rsid w:val="00B96528"/>
    <w:rsid w:val="00BA43FB"/>
    <w:rsid w:val="00BA6163"/>
    <w:rsid w:val="00BB1824"/>
    <w:rsid w:val="00BC0892"/>
    <w:rsid w:val="00BC127D"/>
    <w:rsid w:val="00BC135C"/>
    <w:rsid w:val="00BC1FE6"/>
    <w:rsid w:val="00BC4E8A"/>
    <w:rsid w:val="00BC5EC2"/>
    <w:rsid w:val="00BD4C3A"/>
    <w:rsid w:val="00BD7FA7"/>
    <w:rsid w:val="00BE09BA"/>
    <w:rsid w:val="00BE0E1F"/>
    <w:rsid w:val="00BF1F22"/>
    <w:rsid w:val="00BF2976"/>
    <w:rsid w:val="00C021E0"/>
    <w:rsid w:val="00C03D4A"/>
    <w:rsid w:val="00C059B5"/>
    <w:rsid w:val="00C061B6"/>
    <w:rsid w:val="00C1455B"/>
    <w:rsid w:val="00C1500F"/>
    <w:rsid w:val="00C24030"/>
    <w:rsid w:val="00C2446C"/>
    <w:rsid w:val="00C27DAC"/>
    <w:rsid w:val="00C31C60"/>
    <w:rsid w:val="00C35C07"/>
    <w:rsid w:val="00C36AE5"/>
    <w:rsid w:val="00C37191"/>
    <w:rsid w:val="00C409DD"/>
    <w:rsid w:val="00C41F17"/>
    <w:rsid w:val="00C45117"/>
    <w:rsid w:val="00C527FA"/>
    <w:rsid w:val="00C5280D"/>
    <w:rsid w:val="00C53EB3"/>
    <w:rsid w:val="00C5791C"/>
    <w:rsid w:val="00C65C9E"/>
    <w:rsid w:val="00C66290"/>
    <w:rsid w:val="00C72B7A"/>
    <w:rsid w:val="00C737BE"/>
    <w:rsid w:val="00C83C29"/>
    <w:rsid w:val="00C874D0"/>
    <w:rsid w:val="00C93AFE"/>
    <w:rsid w:val="00C947DF"/>
    <w:rsid w:val="00C9730D"/>
    <w:rsid w:val="00C973F2"/>
    <w:rsid w:val="00CA1733"/>
    <w:rsid w:val="00CA2DCF"/>
    <w:rsid w:val="00CA304C"/>
    <w:rsid w:val="00CA5CED"/>
    <w:rsid w:val="00CA6316"/>
    <w:rsid w:val="00CA774A"/>
    <w:rsid w:val="00CC11B0"/>
    <w:rsid w:val="00CC2841"/>
    <w:rsid w:val="00CC51E0"/>
    <w:rsid w:val="00CD0E06"/>
    <w:rsid w:val="00CD0F98"/>
    <w:rsid w:val="00CE5303"/>
    <w:rsid w:val="00CE6915"/>
    <w:rsid w:val="00CE6B11"/>
    <w:rsid w:val="00CF1330"/>
    <w:rsid w:val="00CF44E1"/>
    <w:rsid w:val="00CF58A9"/>
    <w:rsid w:val="00CF7E36"/>
    <w:rsid w:val="00D01798"/>
    <w:rsid w:val="00D02A41"/>
    <w:rsid w:val="00D06A0B"/>
    <w:rsid w:val="00D172B8"/>
    <w:rsid w:val="00D20E8C"/>
    <w:rsid w:val="00D2626A"/>
    <w:rsid w:val="00D26634"/>
    <w:rsid w:val="00D3708D"/>
    <w:rsid w:val="00D371C1"/>
    <w:rsid w:val="00D37B2E"/>
    <w:rsid w:val="00D40426"/>
    <w:rsid w:val="00D40B9B"/>
    <w:rsid w:val="00D429D2"/>
    <w:rsid w:val="00D47DB4"/>
    <w:rsid w:val="00D500A0"/>
    <w:rsid w:val="00D529B4"/>
    <w:rsid w:val="00D55466"/>
    <w:rsid w:val="00D57C96"/>
    <w:rsid w:val="00D57D18"/>
    <w:rsid w:val="00D6095E"/>
    <w:rsid w:val="00D60B23"/>
    <w:rsid w:val="00D71A8F"/>
    <w:rsid w:val="00D73370"/>
    <w:rsid w:val="00D73E28"/>
    <w:rsid w:val="00D741A5"/>
    <w:rsid w:val="00D849D9"/>
    <w:rsid w:val="00D86387"/>
    <w:rsid w:val="00D86805"/>
    <w:rsid w:val="00D876FE"/>
    <w:rsid w:val="00D91203"/>
    <w:rsid w:val="00D95174"/>
    <w:rsid w:val="00DA1012"/>
    <w:rsid w:val="00DA4973"/>
    <w:rsid w:val="00DA6F36"/>
    <w:rsid w:val="00DB596E"/>
    <w:rsid w:val="00DB66E1"/>
    <w:rsid w:val="00DB7773"/>
    <w:rsid w:val="00DC00EA"/>
    <w:rsid w:val="00DC3802"/>
    <w:rsid w:val="00DD3094"/>
    <w:rsid w:val="00DF74B3"/>
    <w:rsid w:val="00E03472"/>
    <w:rsid w:val="00E07D87"/>
    <w:rsid w:val="00E14DE6"/>
    <w:rsid w:val="00E16CEA"/>
    <w:rsid w:val="00E17DCC"/>
    <w:rsid w:val="00E21772"/>
    <w:rsid w:val="00E24835"/>
    <w:rsid w:val="00E24DA6"/>
    <w:rsid w:val="00E258BF"/>
    <w:rsid w:val="00E266AB"/>
    <w:rsid w:val="00E32F7E"/>
    <w:rsid w:val="00E33F41"/>
    <w:rsid w:val="00E4515A"/>
    <w:rsid w:val="00E46E37"/>
    <w:rsid w:val="00E47FD3"/>
    <w:rsid w:val="00E5267B"/>
    <w:rsid w:val="00E53777"/>
    <w:rsid w:val="00E566C2"/>
    <w:rsid w:val="00E613EC"/>
    <w:rsid w:val="00E63C0E"/>
    <w:rsid w:val="00E6414F"/>
    <w:rsid w:val="00E679E3"/>
    <w:rsid w:val="00E708F8"/>
    <w:rsid w:val="00E71635"/>
    <w:rsid w:val="00E72D49"/>
    <w:rsid w:val="00E7593C"/>
    <w:rsid w:val="00E7614A"/>
    <w:rsid w:val="00E7678A"/>
    <w:rsid w:val="00E810FB"/>
    <w:rsid w:val="00E8129B"/>
    <w:rsid w:val="00E85246"/>
    <w:rsid w:val="00E86FA9"/>
    <w:rsid w:val="00E935F1"/>
    <w:rsid w:val="00E94A81"/>
    <w:rsid w:val="00EA1FFB"/>
    <w:rsid w:val="00EA2F31"/>
    <w:rsid w:val="00EA2F61"/>
    <w:rsid w:val="00EB048E"/>
    <w:rsid w:val="00EB0758"/>
    <w:rsid w:val="00EB0C8B"/>
    <w:rsid w:val="00EB0E8C"/>
    <w:rsid w:val="00EB4E9C"/>
    <w:rsid w:val="00EB50AD"/>
    <w:rsid w:val="00EC1514"/>
    <w:rsid w:val="00EC24B4"/>
    <w:rsid w:val="00EC3BD8"/>
    <w:rsid w:val="00EC62D3"/>
    <w:rsid w:val="00ED0BC3"/>
    <w:rsid w:val="00ED1BC5"/>
    <w:rsid w:val="00ED219D"/>
    <w:rsid w:val="00ED2DC4"/>
    <w:rsid w:val="00ED36EB"/>
    <w:rsid w:val="00EE34DF"/>
    <w:rsid w:val="00EE65F1"/>
    <w:rsid w:val="00EE6CA7"/>
    <w:rsid w:val="00EE7E27"/>
    <w:rsid w:val="00EF21C5"/>
    <w:rsid w:val="00EF2F89"/>
    <w:rsid w:val="00EF5B20"/>
    <w:rsid w:val="00EF79A5"/>
    <w:rsid w:val="00F03713"/>
    <w:rsid w:val="00F03E98"/>
    <w:rsid w:val="00F068E1"/>
    <w:rsid w:val="00F112AD"/>
    <w:rsid w:val="00F1237A"/>
    <w:rsid w:val="00F22CBD"/>
    <w:rsid w:val="00F272F1"/>
    <w:rsid w:val="00F27B68"/>
    <w:rsid w:val="00F352B6"/>
    <w:rsid w:val="00F3628F"/>
    <w:rsid w:val="00F36446"/>
    <w:rsid w:val="00F42F08"/>
    <w:rsid w:val="00F45372"/>
    <w:rsid w:val="00F551BA"/>
    <w:rsid w:val="00F560F7"/>
    <w:rsid w:val="00F612F5"/>
    <w:rsid w:val="00F6334D"/>
    <w:rsid w:val="00F63599"/>
    <w:rsid w:val="00F6392C"/>
    <w:rsid w:val="00F71011"/>
    <w:rsid w:val="00F73048"/>
    <w:rsid w:val="00F7680E"/>
    <w:rsid w:val="00F83F69"/>
    <w:rsid w:val="00F84437"/>
    <w:rsid w:val="00F9110F"/>
    <w:rsid w:val="00F926E1"/>
    <w:rsid w:val="00FA2CF3"/>
    <w:rsid w:val="00FA49AB"/>
    <w:rsid w:val="00FA7447"/>
    <w:rsid w:val="00FB2BD3"/>
    <w:rsid w:val="00FB3F33"/>
    <w:rsid w:val="00FB59B6"/>
    <w:rsid w:val="00FB6616"/>
    <w:rsid w:val="00FC0D32"/>
    <w:rsid w:val="00FC0D5C"/>
    <w:rsid w:val="00FC102D"/>
    <w:rsid w:val="00FC66F9"/>
    <w:rsid w:val="00FC7B5B"/>
    <w:rsid w:val="00FD1F3B"/>
    <w:rsid w:val="00FE2BFD"/>
    <w:rsid w:val="00FE39C7"/>
    <w:rsid w:val="00FE4AE3"/>
    <w:rsid w:val="00FE7E6B"/>
    <w:rsid w:val="00FF45C4"/>
    <w:rsid w:val="00FF4D07"/>
    <w:rsid w:val="00FF51D3"/>
    <w:rsid w:val="00FF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AC5"/>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i/>
      <w:lang w:val="fr-FR"/>
    </w:rPr>
  </w:style>
  <w:style w:type="paragraph" w:styleId="Heading5">
    <w:name w:val="heading 5"/>
    <w:basedOn w:val="Normal"/>
    <w:next w:val="Normal"/>
    <w:autoRedefine/>
    <w:qFormat/>
    <w:pPr>
      <w:keepNext/>
      <w:ind w:left="1134" w:hanging="567"/>
      <w:outlineLvl w:val="4"/>
    </w:pPr>
    <w:rPr>
      <w:sz w:val="18"/>
      <w:szCs w:val="18"/>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autoRedefine/>
    <w:pPr>
      <w:spacing w:before="60"/>
      <w:ind w:left="284" w:hanging="284"/>
    </w:pPr>
    <w:rPr>
      <w:sz w:val="16"/>
    </w:rPr>
  </w:style>
  <w:style w:type="character" w:styleId="FootnoteReference">
    <w:name w:val="footnote reference"/>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locked/>
    <w:rPr>
      <w:rFonts w:ascii="Arial" w:hAnsi="Arial" w:cs="Times New Roman"/>
      <w:b/>
      <w:bCs/>
      <w:spacing w:val="10"/>
      <w:sz w:val="18"/>
      <w:lang w:val="fr-FR" w:bidi="ar-SA"/>
    </w:rPr>
  </w:style>
  <w:style w:type="paragraph" w:styleId="TOC2">
    <w:name w:val="toc 2"/>
    <w:basedOn w:val="Normal"/>
    <w:next w:val="Normal"/>
    <w:autoRedefine/>
    <w:pPr>
      <w:tabs>
        <w:tab w:val="right" w:leader="dot" w:pos="9639"/>
      </w:tabs>
      <w:spacing w:before="120" w:after="120"/>
      <w:ind w:left="426" w:right="851"/>
      <w:contextualSpacing/>
      <w:jc w:val="left"/>
    </w:pPr>
    <w:rPr>
      <w:noProof/>
      <w:lang w:val="fr-FR"/>
    </w:rPr>
  </w:style>
  <w:style w:type="paragraph" w:styleId="TOC3">
    <w:name w:val="toc 3"/>
    <w:basedOn w:val="Normal"/>
    <w:next w:val="Normal"/>
    <w:autoRedefine/>
    <w:pPr>
      <w:tabs>
        <w:tab w:val="right" w:leader="dot" w:pos="9639"/>
      </w:tabs>
      <w:spacing w:before="120"/>
      <w:ind w:left="851" w:right="851" w:hanging="567"/>
      <w:contextualSpacing/>
      <w:jc w:val="left"/>
    </w:pPr>
    <w:rPr>
      <w:i/>
      <w:noProof/>
      <w:lang w:val="fr-FR"/>
    </w:rPr>
  </w:style>
  <w:style w:type="character" w:styleId="Hyperlink">
    <w:name w:val="Hyperlink"/>
    <w:rPr>
      <w:rFonts w:ascii="Arial" w:hAnsi="Arial" w:cs="Times New Roman"/>
      <w:color w:val="0000FF"/>
      <w:u w:val="single"/>
    </w:rPr>
  </w:style>
  <w:style w:type="paragraph" w:styleId="TOC4">
    <w:name w:val="toc 4"/>
    <w:basedOn w:val="Normal"/>
    <w:next w:val="Normal"/>
    <w:autoRedefine/>
    <w:pPr>
      <w:tabs>
        <w:tab w:val="right" w:leader="dot" w:pos="9639"/>
      </w:tabs>
      <w:spacing w:before="120"/>
      <w:ind w:left="851" w:right="851" w:hanging="284"/>
      <w:jc w:val="left"/>
    </w:pPr>
    <w:rPr>
      <w:i/>
      <w:noProof/>
      <w:lang w:val="fr-FR"/>
    </w:rPr>
  </w:style>
  <w:style w:type="paragraph" w:styleId="TOC1">
    <w:name w:val="toc 1"/>
    <w:basedOn w:val="Normal"/>
    <w:next w:val="Normal"/>
    <w:autoRedefine/>
    <w:pPr>
      <w:tabs>
        <w:tab w:val="right" w:leader="dot" w:pos="9639"/>
      </w:tabs>
      <w:spacing w:before="120"/>
      <w:ind w:left="426" w:right="284" w:hanging="426"/>
      <w:jc w:val="left"/>
    </w:pPr>
    <w:rPr>
      <w:caps/>
      <w:noProof/>
      <w:lang w:val="fr-FR"/>
    </w:rPr>
  </w:style>
  <w:style w:type="paragraph" w:styleId="TOC5">
    <w:name w:val="toc 5"/>
    <w:basedOn w:val="Normal"/>
    <w:next w:val="Normal"/>
    <w:autoRedefine/>
    <w:pPr>
      <w:tabs>
        <w:tab w:val="right" w:leader="dot" w:pos="9639"/>
      </w:tabs>
      <w:spacing w:before="120"/>
      <w:ind w:left="851" w:right="851" w:hanging="283"/>
    </w:pPr>
    <w:rPr>
      <w:noProof/>
      <w:sz w:val="18"/>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paragraph" w:styleId="ListParagraph">
    <w:name w:val="List Paragraph"/>
    <w:basedOn w:val="Normal"/>
    <w:qFormat/>
    <w:pPr>
      <w:ind w:left="720"/>
      <w:contextualSpacing/>
    </w:pPr>
    <w:rPr>
      <w:rFonts w:eastAsia="SimSu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ocked/>
    <w:rPr>
      <w:rFonts w:ascii="Arial" w:hAnsi="Arial" w:cs="Times New Roman"/>
      <w:sz w:val="16"/>
      <w:lang w:val="en-US" w:bidi="ar-SA"/>
    </w:rPr>
  </w:style>
  <w:style w:type="character" w:customStyle="1" w:styleId="BodyTextChar">
    <w:name w:val="Body Text Char"/>
    <w:locked/>
    <w:rPr>
      <w:rFonts w:ascii="Arial" w:hAnsi="Arial" w:cs="Times New Roman"/>
    </w:rPr>
  </w:style>
  <w:style w:type="paragraph" w:styleId="CommentText">
    <w:name w:val="annotation text"/>
    <w:basedOn w:val="Normal"/>
    <w:pPr>
      <w:jc w:val="left"/>
    </w:pPr>
    <w:rPr>
      <w:rFonts w:ascii="Times New Roman" w:eastAsia="SimSun" w:hAnsi="Times New Roman"/>
      <w:sz w:val="22"/>
    </w:rPr>
  </w:style>
  <w:style w:type="character" w:customStyle="1" w:styleId="CommentTextChar">
    <w:name w:val="Comment Text Char"/>
    <w:locked/>
    <w:rPr>
      <w:rFonts w:eastAsia="SimSun" w:cs="Times New Roman"/>
      <w:sz w:val="22"/>
    </w:rPr>
  </w:style>
  <w:style w:type="character" w:customStyle="1" w:styleId="HeaderChar">
    <w:name w:val="Header Char"/>
    <w:locked/>
    <w:rPr>
      <w:rFonts w:ascii="Arial" w:hAnsi="Arial" w:cs="Times New Roman"/>
      <w:lang w:val="fr-FR" w:bidi="ar-SA"/>
    </w:rPr>
  </w:style>
  <w:style w:type="table" w:styleId="TableGrid">
    <w:name w:val="Table Grid"/>
    <w:basedOn w:val="TableNormal"/>
    <w:rPr>
      <w:rFonts w:eastAsia="SimSun"/>
      <w:snapToGrid w:val="0"/>
      <w:lang w:val="fr-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AC5"/>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i/>
      <w:lang w:val="fr-FR"/>
    </w:rPr>
  </w:style>
  <w:style w:type="paragraph" w:styleId="Heading5">
    <w:name w:val="heading 5"/>
    <w:basedOn w:val="Normal"/>
    <w:next w:val="Normal"/>
    <w:autoRedefine/>
    <w:qFormat/>
    <w:pPr>
      <w:keepNext/>
      <w:ind w:left="1134" w:hanging="567"/>
      <w:outlineLvl w:val="4"/>
    </w:pPr>
    <w:rPr>
      <w:sz w:val="18"/>
      <w:szCs w:val="18"/>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autoRedefine/>
    <w:pPr>
      <w:spacing w:before="60"/>
      <w:ind w:left="284" w:hanging="284"/>
    </w:pPr>
    <w:rPr>
      <w:sz w:val="16"/>
    </w:rPr>
  </w:style>
  <w:style w:type="character" w:styleId="FootnoteReference">
    <w:name w:val="footnote reference"/>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locked/>
    <w:rPr>
      <w:rFonts w:ascii="Arial" w:hAnsi="Arial" w:cs="Times New Roman"/>
      <w:b/>
      <w:bCs/>
      <w:spacing w:val="10"/>
      <w:sz w:val="18"/>
      <w:lang w:val="fr-FR" w:bidi="ar-SA"/>
    </w:rPr>
  </w:style>
  <w:style w:type="paragraph" w:styleId="TOC2">
    <w:name w:val="toc 2"/>
    <w:basedOn w:val="Normal"/>
    <w:next w:val="Normal"/>
    <w:autoRedefine/>
    <w:pPr>
      <w:tabs>
        <w:tab w:val="right" w:leader="dot" w:pos="9639"/>
      </w:tabs>
      <w:spacing w:before="120" w:after="120"/>
      <w:ind w:left="426" w:right="851"/>
      <w:contextualSpacing/>
      <w:jc w:val="left"/>
    </w:pPr>
    <w:rPr>
      <w:noProof/>
      <w:lang w:val="fr-FR"/>
    </w:rPr>
  </w:style>
  <w:style w:type="paragraph" w:styleId="TOC3">
    <w:name w:val="toc 3"/>
    <w:basedOn w:val="Normal"/>
    <w:next w:val="Normal"/>
    <w:autoRedefine/>
    <w:pPr>
      <w:tabs>
        <w:tab w:val="right" w:leader="dot" w:pos="9639"/>
      </w:tabs>
      <w:spacing w:before="120"/>
      <w:ind w:left="851" w:right="851" w:hanging="567"/>
      <w:contextualSpacing/>
      <w:jc w:val="left"/>
    </w:pPr>
    <w:rPr>
      <w:i/>
      <w:noProof/>
      <w:lang w:val="fr-FR"/>
    </w:rPr>
  </w:style>
  <w:style w:type="character" w:styleId="Hyperlink">
    <w:name w:val="Hyperlink"/>
    <w:rPr>
      <w:rFonts w:ascii="Arial" w:hAnsi="Arial" w:cs="Times New Roman"/>
      <w:color w:val="0000FF"/>
      <w:u w:val="single"/>
    </w:rPr>
  </w:style>
  <w:style w:type="paragraph" w:styleId="TOC4">
    <w:name w:val="toc 4"/>
    <w:basedOn w:val="Normal"/>
    <w:next w:val="Normal"/>
    <w:autoRedefine/>
    <w:pPr>
      <w:tabs>
        <w:tab w:val="right" w:leader="dot" w:pos="9639"/>
      </w:tabs>
      <w:spacing w:before="120"/>
      <w:ind w:left="851" w:right="851" w:hanging="284"/>
      <w:jc w:val="left"/>
    </w:pPr>
    <w:rPr>
      <w:i/>
      <w:noProof/>
      <w:lang w:val="fr-FR"/>
    </w:rPr>
  </w:style>
  <w:style w:type="paragraph" w:styleId="TOC1">
    <w:name w:val="toc 1"/>
    <w:basedOn w:val="Normal"/>
    <w:next w:val="Normal"/>
    <w:autoRedefine/>
    <w:pPr>
      <w:tabs>
        <w:tab w:val="right" w:leader="dot" w:pos="9639"/>
      </w:tabs>
      <w:spacing w:before="120"/>
      <w:ind w:left="426" w:right="284" w:hanging="426"/>
      <w:jc w:val="left"/>
    </w:pPr>
    <w:rPr>
      <w:caps/>
      <w:noProof/>
      <w:lang w:val="fr-FR"/>
    </w:rPr>
  </w:style>
  <w:style w:type="paragraph" w:styleId="TOC5">
    <w:name w:val="toc 5"/>
    <w:basedOn w:val="Normal"/>
    <w:next w:val="Normal"/>
    <w:autoRedefine/>
    <w:pPr>
      <w:tabs>
        <w:tab w:val="right" w:leader="dot" w:pos="9639"/>
      </w:tabs>
      <w:spacing w:before="120"/>
      <w:ind w:left="851" w:right="851" w:hanging="283"/>
    </w:pPr>
    <w:rPr>
      <w:noProof/>
      <w:sz w:val="18"/>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paragraph" w:styleId="ListParagraph">
    <w:name w:val="List Paragraph"/>
    <w:basedOn w:val="Normal"/>
    <w:qFormat/>
    <w:pPr>
      <w:ind w:left="720"/>
      <w:contextualSpacing/>
    </w:pPr>
    <w:rPr>
      <w:rFonts w:eastAsia="SimSu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ocked/>
    <w:rPr>
      <w:rFonts w:ascii="Arial" w:hAnsi="Arial" w:cs="Times New Roman"/>
      <w:sz w:val="16"/>
      <w:lang w:val="en-US" w:bidi="ar-SA"/>
    </w:rPr>
  </w:style>
  <w:style w:type="character" w:customStyle="1" w:styleId="BodyTextChar">
    <w:name w:val="Body Text Char"/>
    <w:locked/>
    <w:rPr>
      <w:rFonts w:ascii="Arial" w:hAnsi="Arial" w:cs="Times New Roman"/>
    </w:rPr>
  </w:style>
  <w:style w:type="paragraph" w:styleId="CommentText">
    <w:name w:val="annotation text"/>
    <w:basedOn w:val="Normal"/>
    <w:pPr>
      <w:jc w:val="left"/>
    </w:pPr>
    <w:rPr>
      <w:rFonts w:ascii="Times New Roman" w:eastAsia="SimSun" w:hAnsi="Times New Roman"/>
      <w:sz w:val="22"/>
    </w:rPr>
  </w:style>
  <w:style w:type="character" w:customStyle="1" w:styleId="CommentTextChar">
    <w:name w:val="Comment Text Char"/>
    <w:locked/>
    <w:rPr>
      <w:rFonts w:eastAsia="SimSun" w:cs="Times New Roman"/>
      <w:sz w:val="22"/>
    </w:rPr>
  </w:style>
  <w:style w:type="character" w:customStyle="1" w:styleId="HeaderChar">
    <w:name w:val="Header Char"/>
    <w:locked/>
    <w:rPr>
      <w:rFonts w:ascii="Arial" w:hAnsi="Arial" w:cs="Times New Roman"/>
      <w:lang w:val="fr-FR" w:bidi="ar-SA"/>
    </w:rPr>
  </w:style>
  <w:style w:type="table" w:styleId="TableGrid">
    <w:name w:val="Table Grid"/>
    <w:basedOn w:val="TableNormal"/>
    <w:rPr>
      <w:rFonts w:eastAsia="SimSun"/>
      <w:snapToGrid w:val="0"/>
      <w:lang w:val="fr-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orldseedpartnership.org"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8672</Words>
  <Characters>49434</Characters>
  <Application>Microsoft Office Word</Application>
  <DocSecurity>0</DocSecurity>
  <Lines>411</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LinksUpToDate>false</LinksUpToDate>
  <CharactersWithSpaces>57991</CharactersWithSpaces>
  <SharedDoc>false</SharedDoc>
  <HLinks>
    <vt:vector size="84" baseType="variant">
      <vt:variant>
        <vt:i4>5374027</vt:i4>
      </vt:variant>
      <vt:variant>
        <vt:i4>177</vt:i4>
      </vt:variant>
      <vt:variant>
        <vt:i4>0</vt:i4>
      </vt:variant>
      <vt:variant>
        <vt:i4>5</vt:i4>
      </vt:variant>
      <vt:variant>
        <vt:lpwstr>http://www.worldseedpartnership.org/</vt:lpwstr>
      </vt:variant>
      <vt:variant>
        <vt:lpwstr/>
      </vt:variant>
      <vt:variant>
        <vt:i4>1900600</vt:i4>
      </vt:variant>
      <vt:variant>
        <vt:i4>88</vt:i4>
      </vt:variant>
      <vt:variant>
        <vt:i4>0</vt:i4>
      </vt:variant>
      <vt:variant>
        <vt:i4>5</vt:i4>
      </vt:variant>
      <vt:variant>
        <vt:lpwstr/>
      </vt:variant>
      <vt:variant>
        <vt:lpwstr>_Toc496735916</vt:lpwstr>
      </vt:variant>
      <vt:variant>
        <vt:i4>1900600</vt:i4>
      </vt:variant>
      <vt:variant>
        <vt:i4>82</vt:i4>
      </vt:variant>
      <vt:variant>
        <vt:i4>0</vt:i4>
      </vt:variant>
      <vt:variant>
        <vt:i4>5</vt:i4>
      </vt:variant>
      <vt:variant>
        <vt:lpwstr/>
      </vt:variant>
      <vt:variant>
        <vt:lpwstr>_Toc496735915</vt:lpwstr>
      </vt:variant>
      <vt:variant>
        <vt:i4>1900600</vt:i4>
      </vt:variant>
      <vt:variant>
        <vt:i4>76</vt:i4>
      </vt:variant>
      <vt:variant>
        <vt:i4>0</vt:i4>
      </vt:variant>
      <vt:variant>
        <vt:i4>5</vt:i4>
      </vt:variant>
      <vt:variant>
        <vt:lpwstr/>
      </vt:variant>
      <vt:variant>
        <vt:lpwstr>_Toc496735914</vt:lpwstr>
      </vt:variant>
      <vt:variant>
        <vt:i4>1900600</vt:i4>
      </vt:variant>
      <vt:variant>
        <vt:i4>70</vt:i4>
      </vt:variant>
      <vt:variant>
        <vt:i4>0</vt:i4>
      </vt:variant>
      <vt:variant>
        <vt:i4>5</vt:i4>
      </vt:variant>
      <vt:variant>
        <vt:lpwstr/>
      </vt:variant>
      <vt:variant>
        <vt:lpwstr>_Toc496735913</vt:lpwstr>
      </vt:variant>
      <vt:variant>
        <vt:i4>1900600</vt:i4>
      </vt:variant>
      <vt:variant>
        <vt:i4>64</vt:i4>
      </vt:variant>
      <vt:variant>
        <vt:i4>0</vt:i4>
      </vt:variant>
      <vt:variant>
        <vt:i4>5</vt:i4>
      </vt:variant>
      <vt:variant>
        <vt:lpwstr/>
      </vt:variant>
      <vt:variant>
        <vt:lpwstr>_Toc496735912</vt:lpwstr>
      </vt:variant>
      <vt:variant>
        <vt:i4>1900600</vt:i4>
      </vt:variant>
      <vt:variant>
        <vt:i4>58</vt:i4>
      </vt:variant>
      <vt:variant>
        <vt:i4>0</vt:i4>
      </vt:variant>
      <vt:variant>
        <vt:i4>5</vt:i4>
      </vt:variant>
      <vt:variant>
        <vt:lpwstr/>
      </vt:variant>
      <vt:variant>
        <vt:lpwstr>_Toc496735911</vt:lpwstr>
      </vt:variant>
      <vt:variant>
        <vt:i4>1900600</vt:i4>
      </vt:variant>
      <vt:variant>
        <vt:i4>52</vt:i4>
      </vt:variant>
      <vt:variant>
        <vt:i4>0</vt:i4>
      </vt:variant>
      <vt:variant>
        <vt:i4>5</vt:i4>
      </vt:variant>
      <vt:variant>
        <vt:lpwstr/>
      </vt:variant>
      <vt:variant>
        <vt:lpwstr>_Toc496735910</vt:lpwstr>
      </vt:variant>
      <vt:variant>
        <vt:i4>1835064</vt:i4>
      </vt:variant>
      <vt:variant>
        <vt:i4>46</vt:i4>
      </vt:variant>
      <vt:variant>
        <vt:i4>0</vt:i4>
      </vt:variant>
      <vt:variant>
        <vt:i4>5</vt:i4>
      </vt:variant>
      <vt:variant>
        <vt:lpwstr/>
      </vt:variant>
      <vt:variant>
        <vt:lpwstr>_Toc496735909</vt:lpwstr>
      </vt:variant>
      <vt:variant>
        <vt:i4>1835064</vt:i4>
      </vt:variant>
      <vt:variant>
        <vt:i4>40</vt:i4>
      </vt:variant>
      <vt:variant>
        <vt:i4>0</vt:i4>
      </vt:variant>
      <vt:variant>
        <vt:i4>5</vt:i4>
      </vt:variant>
      <vt:variant>
        <vt:lpwstr/>
      </vt:variant>
      <vt:variant>
        <vt:lpwstr>_Toc496735908</vt:lpwstr>
      </vt:variant>
      <vt:variant>
        <vt:i4>1835064</vt:i4>
      </vt:variant>
      <vt:variant>
        <vt:i4>34</vt:i4>
      </vt:variant>
      <vt:variant>
        <vt:i4>0</vt:i4>
      </vt:variant>
      <vt:variant>
        <vt:i4>5</vt:i4>
      </vt:variant>
      <vt:variant>
        <vt:lpwstr/>
      </vt:variant>
      <vt:variant>
        <vt:lpwstr>_Toc496735907</vt:lpwstr>
      </vt:variant>
      <vt:variant>
        <vt:i4>1835064</vt:i4>
      </vt:variant>
      <vt:variant>
        <vt:i4>28</vt:i4>
      </vt:variant>
      <vt:variant>
        <vt:i4>0</vt:i4>
      </vt:variant>
      <vt:variant>
        <vt:i4>5</vt:i4>
      </vt:variant>
      <vt:variant>
        <vt:lpwstr/>
      </vt:variant>
      <vt:variant>
        <vt:lpwstr>_Toc496735906</vt:lpwstr>
      </vt:variant>
      <vt:variant>
        <vt:i4>1835064</vt:i4>
      </vt:variant>
      <vt:variant>
        <vt:i4>22</vt:i4>
      </vt:variant>
      <vt:variant>
        <vt:i4>0</vt:i4>
      </vt:variant>
      <vt:variant>
        <vt:i4>5</vt:i4>
      </vt:variant>
      <vt:variant>
        <vt:lpwstr/>
      </vt:variant>
      <vt:variant>
        <vt:lpwstr>_Toc496735905</vt:lpwstr>
      </vt:variant>
      <vt:variant>
        <vt:i4>1835064</vt:i4>
      </vt:variant>
      <vt:variant>
        <vt:i4>16</vt:i4>
      </vt:variant>
      <vt:variant>
        <vt:i4>0</vt:i4>
      </vt:variant>
      <vt:variant>
        <vt:i4>5</vt:i4>
      </vt:variant>
      <vt:variant>
        <vt:lpwstr/>
      </vt:variant>
      <vt:variant>
        <vt:lpwstr>_Toc496735904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2017-10-26T15:05:00Z</cp:lastPrinted>
  <dcterms:created xsi:type="dcterms:W3CDTF">2017-11-01T11:15:00Z</dcterms:created>
  <dcterms:modified xsi:type="dcterms:W3CDTF">2017-11-01T11:15:00Z</dcterms:modified>
</cp:coreProperties>
</file>