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1" w:type="dxa"/>
        <w:jc w:val="center"/>
        <w:tblLayout w:type="fixed"/>
        <w:tblCellMar>
          <w:left w:w="0" w:type="dxa"/>
          <w:right w:w="0" w:type="dxa"/>
        </w:tblCellMar>
        <w:tblLook w:val="0000" w:firstRow="0" w:lastRow="0" w:firstColumn="0" w:lastColumn="0" w:noHBand="0" w:noVBand="0"/>
      </w:tblPr>
      <w:tblGrid>
        <w:gridCol w:w="4243"/>
        <w:gridCol w:w="1646"/>
        <w:gridCol w:w="4242"/>
      </w:tblGrid>
      <w:tr w:rsidR="00AF6A0D" w:rsidRPr="00C42877" w:rsidTr="000E3469">
        <w:trPr>
          <w:trHeight w:val="1760"/>
          <w:jc w:val="center"/>
        </w:trPr>
        <w:tc>
          <w:tcPr>
            <w:tcW w:w="4243" w:type="dxa"/>
          </w:tcPr>
          <w:p w:rsidR="00AF6A0D" w:rsidRPr="00C42877" w:rsidRDefault="00AF6A0D" w:rsidP="000E3469">
            <w:pPr>
              <w:rPr>
                <w:rFonts w:cs="Arial"/>
              </w:rPr>
            </w:pPr>
          </w:p>
        </w:tc>
        <w:tc>
          <w:tcPr>
            <w:tcW w:w="1646" w:type="dxa"/>
          </w:tcPr>
          <w:p w:rsidR="00AF6A0D" w:rsidRPr="00843A61" w:rsidRDefault="00AF6A0D" w:rsidP="000E3469">
            <w:pPr>
              <w:pStyle w:val="LogoUPOV"/>
              <w:rPr>
                <w:rFonts w:cs="Arial"/>
              </w:rPr>
            </w:pPr>
            <w:r w:rsidRPr="00843A61">
              <w:rPr>
                <w:rFonts w:cs="Arial"/>
                <w:noProof/>
                <w:lang w:val="en-US"/>
              </w:rPr>
              <w:drawing>
                <wp:inline distT="0" distB="0" distL="0" distR="0" wp14:anchorId="0B345F9C" wp14:editId="734496D8">
                  <wp:extent cx="981710" cy="481330"/>
                  <wp:effectExtent l="0" t="0" r="8890" b="0"/>
                  <wp:docPr id="63" name="Picture 6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AF6A0D" w:rsidRPr="00843A61" w:rsidRDefault="00AF6A0D" w:rsidP="00357544">
            <w:pPr>
              <w:pStyle w:val="Lettrine"/>
            </w:pPr>
            <w:r w:rsidRPr="00843A61">
              <w:t>G</w:t>
            </w:r>
          </w:p>
          <w:p w:rsidR="00AF6A0D" w:rsidRPr="00843A61" w:rsidRDefault="00AF6A0D" w:rsidP="000E3469">
            <w:pPr>
              <w:pStyle w:val="Code"/>
              <w:spacing w:line="280" w:lineRule="exact"/>
              <w:rPr>
                <w:rFonts w:cs="Arial"/>
              </w:rPr>
            </w:pPr>
            <w:r w:rsidRPr="00843A61">
              <w:rPr>
                <w:rFonts w:cs="Arial"/>
              </w:rPr>
              <w:t xml:space="preserve">TGP/9/2 </w:t>
            </w:r>
            <w:proofErr w:type="spellStart"/>
            <w:r w:rsidRPr="00843A61">
              <w:rPr>
                <w:rFonts w:cs="Arial"/>
              </w:rPr>
              <w:t>Draft</w:t>
            </w:r>
            <w:proofErr w:type="spellEnd"/>
            <w:r w:rsidRPr="00843A61">
              <w:rPr>
                <w:rFonts w:cs="Arial"/>
              </w:rPr>
              <w:t xml:space="preserve"> 1</w:t>
            </w:r>
          </w:p>
          <w:p w:rsidR="00AF6A0D" w:rsidRPr="00843A61" w:rsidRDefault="00AF6A0D" w:rsidP="000E3469">
            <w:pPr>
              <w:pStyle w:val="Code"/>
              <w:spacing w:line="280" w:lineRule="exact"/>
              <w:rPr>
                <w:rFonts w:cs="Arial"/>
                <w:spacing w:val="0"/>
              </w:rPr>
            </w:pPr>
            <w:r w:rsidRPr="00843A61">
              <w:rPr>
                <w:rFonts w:cs="Arial"/>
                <w:spacing w:val="0"/>
              </w:rPr>
              <w:t>ORIGINAL:</w:t>
            </w:r>
            <w:r w:rsidRPr="00843A61">
              <w:rPr>
                <w:rFonts w:cs="Arial"/>
                <w:b w:val="0"/>
                <w:spacing w:val="0"/>
              </w:rPr>
              <w:t xml:space="preserve">  englisch</w:t>
            </w:r>
          </w:p>
          <w:p w:rsidR="00AF6A0D" w:rsidRPr="00C42877" w:rsidRDefault="00AF6A0D" w:rsidP="00843A61">
            <w:pPr>
              <w:pStyle w:val="Code"/>
              <w:spacing w:line="280" w:lineRule="exact"/>
              <w:rPr>
                <w:rFonts w:cs="Arial"/>
              </w:rPr>
            </w:pPr>
            <w:r w:rsidRPr="00843A61">
              <w:rPr>
                <w:rFonts w:cs="Arial"/>
                <w:spacing w:val="0"/>
              </w:rPr>
              <w:t>DATUM:</w:t>
            </w:r>
            <w:r w:rsidRPr="00843A61">
              <w:rPr>
                <w:rFonts w:cs="Arial"/>
                <w:b w:val="0"/>
                <w:spacing w:val="0"/>
              </w:rPr>
              <w:t xml:space="preserve">  </w:t>
            </w:r>
            <w:r w:rsidR="004C6F07" w:rsidRPr="00843A61">
              <w:rPr>
                <w:rFonts w:cs="Arial"/>
                <w:b w:val="0"/>
                <w:spacing w:val="0"/>
              </w:rPr>
              <w:t xml:space="preserve">14. </w:t>
            </w:r>
            <w:r w:rsidR="00843A61" w:rsidRPr="00843A61">
              <w:rPr>
                <w:rFonts w:cs="Arial"/>
                <w:b w:val="0"/>
                <w:spacing w:val="0"/>
              </w:rPr>
              <w:t>September</w:t>
            </w:r>
            <w:r w:rsidR="004C6F07" w:rsidRPr="00843A61">
              <w:rPr>
                <w:rFonts w:cs="Arial"/>
                <w:b w:val="0"/>
                <w:spacing w:val="0"/>
              </w:rPr>
              <w:t xml:space="preserve"> 2015</w:t>
            </w:r>
            <w:bookmarkStart w:id="0" w:name="_GoBack"/>
            <w:bookmarkEnd w:id="0"/>
          </w:p>
        </w:tc>
      </w:tr>
      <w:tr w:rsidR="00AF6A0D" w:rsidRPr="00C42877" w:rsidTr="000E3469">
        <w:trPr>
          <w:jc w:val="center"/>
        </w:trPr>
        <w:tc>
          <w:tcPr>
            <w:tcW w:w="10131" w:type="dxa"/>
            <w:gridSpan w:val="3"/>
          </w:tcPr>
          <w:p w:rsidR="00AF6A0D" w:rsidRPr="00C42877" w:rsidRDefault="00AF6A0D" w:rsidP="000E3469">
            <w:pPr>
              <w:pStyle w:val="TitreUpov"/>
              <w:rPr>
                <w:rFonts w:cs="Arial"/>
                <w:spacing w:val="10"/>
                <w:sz w:val="20"/>
              </w:rPr>
            </w:pPr>
            <w:r w:rsidRPr="00C42877">
              <w:rPr>
                <w:rFonts w:cs="Arial"/>
                <w:snapToGrid w:val="0"/>
                <w:spacing w:val="10"/>
                <w:sz w:val="20"/>
              </w:rPr>
              <w:t xml:space="preserve">INTERNATIONALER VERBAND ZUM SCHUTZ VON PFLANZENZÜCHTUNGEN </w:t>
            </w:r>
          </w:p>
        </w:tc>
      </w:tr>
      <w:tr w:rsidR="00AF6A0D" w:rsidRPr="00C42877" w:rsidTr="000E3469">
        <w:trPr>
          <w:jc w:val="center"/>
        </w:trPr>
        <w:tc>
          <w:tcPr>
            <w:tcW w:w="10131" w:type="dxa"/>
            <w:gridSpan w:val="3"/>
          </w:tcPr>
          <w:p w:rsidR="00AF6A0D" w:rsidRPr="00C42877" w:rsidRDefault="00AF6A0D" w:rsidP="000E3469">
            <w:pPr>
              <w:pStyle w:val="Country"/>
              <w:rPr>
                <w:rFonts w:cs="Arial"/>
              </w:rPr>
            </w:pPr>
            <w:r w:rsidRPr="00C42877">
              <w:rPr>
                <w:rFonts w:cs="Arial"/>
              </w:rPr>
              <w:t>Genf</w:t>
            </w:r>
          </w:p>
        </w:tc>
      </w:tr>
    </w:tbl>
    <w:p w:rsidR="00AF6A0D" w:rsidRPr="00C42877" w:rsidRDefault="00AF6A0D" w:rsidP="00AF6A0D">
      <w:pPr>
        <w:rPr>
          <w:rFonts w:cs="Arial"/>
        </w:rPr>
      </w:pPr>
    </w:p>
    <w:p w:rsidR="00AF6A0D" w:rsidRPr="00C42877" w:rsidRDefault="00AF6A0D" w:rsidP="00AF6A0D">
      <w:pPr>
        <w:rPr>
          <w:rFonts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AF6A0D" w:rsidRPr="00C42877" w:rsidTr="000E3469">
        <w:tc>
          <w:tcPr>
            <w:tcW w:w="9639" w:type="dxa"/>
            <w:shd w:val="pct15" w:color="auto" w:fill="FFFFFF"/>
            <w:vAlign w:val="center"/>
          </w:tcPr>
          <w:p w:rsidR="00AF6A0D" w:rsidRPr="00C42877" w:rsidRDefault="00AF6A0D" w:rsidP="000E3469">
            <w:pPr>
              <w:pStyle w:val="TitleofSection"/>
              <w:spacing w:before="240" w:after="240"/>
              <w:rPr>
                <w:rFonts w:cs="Arial"/>
                <w:lang w:val="de-DE"/>
              </w:rPr>
            </w:pPr>
            <w:r w:rsidRPr="00C42877">
              <w:rPr>
                <w:rFonts w:cs="Arial"/>
                <w:lang w:val="de-DE"/>
              </w:rPr>
              <w:t>ENTWURF</w:t>
            </w:r>
          </w:p>
        </w:tc>
      </w:tr>
    </w:tbl>
    <w:p w:rsidR="00AF6A0D" w:rsidRPr="00C42877" w:rsidRDefault="00AF6A0D" w:rsidP="00AF6A0D">
      <w:pPr>
        <w:rPr>
          <w:rFonts w:cs="Arial"/>
        </w:rPr>
      </w:pPr>
    </w:p>
    <w:p w:rsidR="00AF6A0D" w:rsidRPr="00C42877" w:rsidRDefault="00AF6A0D" w:rsidP="00AF6A0D">
      <w:pPr>
        <w:rPr>
          <w:rFonts w:cs="Arial"/>
        </w:rPr>
      </w:pPr>
    </w:p>
    <w:p w:rsidR="00AF6A0D" w:rsidRPr="00C42877" w:rsidRDefault="00AF6A0D" w:rsidP="00AF6A0D">
      <w:pPr>
        <w:jc w:val="center"/>
        <w:rPr>
          <w:rFonts w:cs="Arial"/>
          <w:u w:val="single"/>
        </w:rPr>
      </w:pPr>
      <w:r w:rsidRPr="00C42877">
        <w:rPr>
          <w:rFonts w:cs="Arial"/>
          <w:u w:val="single"/>
        </w:rPr>
        <w:t>Verbundenes Dokument</w:t>
      </w:r>
    </w:p>
    <w:p w:rsidR="00AF6A0D" w:rsidRPr="00C42877" w:rsidRDefault="00AF6A0D" w:rsidP="00AF6A0D">
      <w:pPr>
        <w:jc w:val="center"/>
        <w:rPr>
          <w:rFonts w:cs="Arial"/>
          <w:u w:val="single"/>
        </w:rPr>
      </w:pPr>
      <w:r w:rsidRPr="00C42877">
        <w:rPr>
          <w:rFonts w:cs="Arial"/>
          <w:u w:val="single"/>
        </w:rPr>
        <w:t xml:space="preserve">zur </w:t>
      </w:r>
    </w:p>
    <w:p w:rsidR="00AF6A0D" w:rsidRPr="00C42877" w:rsidRDefault="00AF6A0D" w:rsidP="00AF6A0D">
      <w:pPr>
        <w:jc w:val="center"/>
        <w:rPr>
          <w:rFonts w:cs="Arial"/>
          <w:u w:val="single"/>
        </w:rPr>
      </w:pPr>
      <w:r w:rsidRPr="00C42877">
        <w:rPr>
          <w:rFonts w:cs="Arial"/>
          <w:u w:val="single"/>
        </w:rPr>
        <w:t>Allgemeinen Einführung zur Prüfung auf</w:t>
      </w:r>
    </w:p>
    <w:p w:rsidR="00AF6A0D" w:rsidRPr="00C42877" w:rsidRDefault="00AF6A0D" w:rsidP="00AF6A0D">
      <w:pPr>
        <w:jc w:val="center"/>
        <w:rPr>
          <w:rFonts w:cs="Arial"/>
          <w:u w:val="single"/>
        </w:rPr>
      </w:pPr>
      <w:r w:rsidRPr="00C42877">
        <w:rPr>
          <w:rFonts w:cs="Arial"/>
          <w:u w:val="single"/>
        </w:rPr>
        <w:t>Unterscheidbarkeit, Homogenität und Beständigkeit und zur</w:t>
      </w:r>
    </w:p>
    <w:p w:rsidR="00AF6A0D" w:rsidRPr="00C42877" w:rsidRDefault="00AF6A0D" w:rsidP="00AF6A0D">
      <w:pPr>
        <w:jc w:val="center"/>
        <w:rPr>
          <w:rFonts w:cs="Arial"/>
          <w:u w:val="single"/>
        </w:rPr>
      </w:pPr>
      <w:r w:rsidRPr="00C42877">
        <w:rPr>
          <w:rFonts w:cs="Arial"/>
          <w:u w:val="single"/>
        </w:rPr>
        <w:t>Erarbeitung harmonisierter Beschreibungen von neuen Pflanzensorten (Dokument TG/1/3)</w:t>
      </w:r>
    </w:p>
    <w:p w:rsidR="00AF6A0D" w:rsidRPr="00C42877" w:rsidRDefault="00AF6A0D" w:rsidP="00AF6A0D">
      <w:pPr>
        <w:pStyle w:val="TitleofDoc"/>
        <w:rPr>
          <w:rFonts w:cs="Arial"/>
        </w:rPr>
      </w:pPr>
      <w:r w:rsidRPr="00C42877">
        <w:rPr>
          <w:rFonts w:cs="Arial"/>
          <w:color w:val="000000"/>
        </w:rPr>
        <w:t>DoKument TGP/9</w:t>
      </w:r>
      <w:r w:rsidRPr="00C42877">
        <w:rPr>
          <w:rFonts w:cs="Arial"/>
          <w:color w:val="000000"/>
        </w:rPr>
        <w:br/>
      </w:r>
      <w:r w:rsidRPr="00C42877">
        <w:rPr>
          <w:rFonts w:cs="Arial"/>
        </w:rPr>
        <w:br/>
        <w:t>PRÜFUNG DER UNTERSCHEIDBARKEIT</w:t>
      </w:r>
    </w:p>
    <w:p w:rsidR="00AF6A0D" w:rsidRPr="00C42877" w:rsidRDefault="00AF6A0D" w:rsidP="00AF6A0D">
      <w:pPr>
        <w:pStyle w:val="TitleofDoc"/>
        <w:rPr>
          <w:rFonts w:cs="Arial"/>
        </w:rPr>
      </w:pPr>
    </w:p>
    <w:p w:rsidR="00AF6A0D" w:rsidRPr="00C42877" w:rsidRDefault="00AF6A0D" w:rsidP="00AF6A0D">
      <w:pPr>
        <w:pStyle w:val="preparedby"/>
        <w:spacing w:before="0"/>
        <w:rPr>
          <w:rFonts w:cs="Arial"/>
        </w:rPr>
      </w:pPr>
      <w:r w:rsidRPr="00C42877">
        <w:rPr>
          <w:rFonts w:cs="Arial"/>
        </w:rPr>
        <w:t>vom Verbandsbüro erstelltes Dokument</w:t>
      </w:r>
      <w:r w:rsidRPr="00C42877">
        <w:rPr>
          <w:rFonts w:cs="Arial"/>
        </w:rPr>
        <w:br/>
      </w:r>
      <w:r w:rsidRPr="00C42877">
        <w:rPr>
          <w:rFonts w:cs="Arial"/>
        </w:rPr>
        <w:br/>
        <w:t>zu prüfen vom Rat auf seiner neunundvierzigsten ordentlichen Tagung</w:t>
      </w:r>
      <w:r w:rsidRPr="00C42877">
        <w:rPr>
          <w:rFonts w:cs="Arial"/>
        </w:rPr>
        <w:br/>
        <w:t>am 29. Oktober 2015 in Genf</w:t>
      </w:r>
      <w:r w:rsidRPr="00C42877">
        <w:rPr>
          <w:rFonts w:cs="Arial"/>
        </w:rPr>
        <w:br/>
      </w:r>
      <w:r w:rsidRPr="00C42877">
        <w:rPr>
          <w:rFonts w:cs="Arial"/>
        </w:rPr>
        <w:br/>
      </w:r>
      <w:r w:rsidRPr="00C42877">
        <w:rPr>
          <w:rFonts w:cs="Arial"/>
        </w:rPr>
        <w:br/>
      </w:r>
      <w:proofErr w:type="spellStart"/>
      <w:r w:rsidRPr="00C42877">
        <w:rPr>
          <w:rFonts w:cs="Arial"/>
          <w:color w:val="A6A6A6" w:themeColor="background1" w:themeShade="A6"/>
        </w:rPr>
        <w:t>Haftungsausschluß</w:t>
      </w:r>
      <w:proofErr w:type="spellEnd"/>
      <w:r w:rsidRPr="00C42877">
        <w:rPr>
          <w:rFonts w:cs="Arial"/>
          <w:color w:val="A6A6A6" w:themeColor="background1" w:themeShade="A6"/>
        </w:rPr>
        <w:t>:  dieses Dokument gibt nicht die Grundsätze oder eine Anleitung der UPOV wieder</w:t>
      </w:r>
    </w:p>
    <w:p w:rsidR="00E90EEC" w:rsidRPr="00C42877" w:rsidRDefault="00E90EEC">
      <w:pPr>
        <w:rPr>
          <w:rFonts w:cs="Arial"/>
          <w:i/>
        </w:rPr>
      </w:pPr>
    </w:p>
    <w:p w:rsidR="00E90EEC" w:rsidRPr="00C42877" w:rsidRDefault="00E90EEC">
      <w:pPr>
        <w:tabs>
          <w:tab w:val="right" w:pos="9070"/>
        </w:tabs>
        <w:spacing w:after="120"/>
        <w:rPr>
          <w:rFonts w:cs="Arial"/>
          <w:u w:val="single"/>
        </w:rPr>
      </w:pPr>
      <w:r w:rsidRPr="00C42877">
        <w:rPr>
          <w:rFonts w:cs="Arial"/>
        </w:rPr>
        <w:br w:type="page"/>
      </w:r>
      <w:r w:rsidRPr="00C42877">
        <w:rPr>
          <w:rFonts w:cs="Arial"/>
          <w:u w:val="single"/>
        </w:rPr>
        <w:lastRenderedPageBreak/>
        <w:t>INHALTSVERZEICHNIS</w:t>
      </w:r>
      <w:r w:rsidRPr="00C42877">
        <w:rPr>
          <w:rFonts w:cs="Arial"/>
        </w:rPr>
        <w:tab/>
      </w:r>
      <w:r w:rsidRPr="00C42877">
        <w:rPr>
          <w:rFonts w:cs="Arial"/>
          <w:u w:val="single"/>
        </w:rPr>
        <w:t>SEITE</w:t>
      </w:r>
    </w:p>
    <w:p w:rsidR="004C6F07" w:rsidRDefault="00E90EEC">
      <w:pPr>
        <w:pStyle w:val="TOC1"/>
        <w:rPr>
          <w:rFonts w:asciiTheme="minorHAnsi" w:eastAsiaTheme="minorEastAsia" w:hAnsiTheme="minorHAnsi" w:cstheme="minorBidi"/>
          <w:b w:val="0"/>
          <w:caps w:val="0"/>
          <w:sz w:val="22"/>
          <w:szCs w:val="22"/>
        </w:rPr>
      </w:pPr>
      <w:r w:rsidRPr="00C42877">
        <w:rPr>
          <w:rFonts w:cs="Arial"/>
          <w:noProof w:val="0"/>
          <w:sz w:val="20"/>
          <w:lang w:val="de-DE"/>
        </w:rPr>
        <w:fldChar w:fldCharType="begin"/>
      </w:r>
      <w:r w:rsidRPr="00C42877">
        <w:rPr>
          <w:rFonts w:cs="Arial"/>
          <w:noProof w:val="0"/>
          <w:sz w:val="20"/>
          <w:lang w:val="de-DE"/>
        </w:rPr>
        <w:instrText xml:space="preserve"> TOC \o "1-6" </w:instrText>
      </w:r>
      <w:r w:rsidRPr="00C42877">
        <w:rPr>
          <w:rFonts w:cs="Arial"/>
          <w:noProof w:val="0"/>
          <w:sz w:val="20"/>
          <w:lang w:val="de-DE"/>
        </w:rPr>
        <w:fldChar w:fldCharType="separate"/>
      </w:r>
      <w:r w:rsidR="004C6F07" w:rsidRPr="00652AB0">
        <w:rPr>
          <w:rFonts w:cs="Arial"/>
          <w:lang w:val="de-DE"/>
        </w:rPr>
        <w:t>ABSCHNITT 1: EINLEITUNG</w:t>
      </w:r>
      <w:r w:rsidR="004C6F07">
        <w:tab/>
      </w:r>
      <w:r w:rsidR="004C6F07">
        <w:fldChar w:fldCharType="begin"/>
      </w:r>
      <w:r w:rsidR="004C6F07">
        <w:instrText xml:space="preserve"> PAGEREF _Toc427333983 \h </w:instrText>
      </w:r>
      <w:r w:rsidR="004C6F07">
        <w:fldChar w:fldCharType="separate"/>
      </w:r>
      <w:r w:rsidR="00843A61">
        <w:t>4</w:t>
      </w:r>
      <w:r w:rsidR="004C6F07">
        <w:fldChar w:fldCharType="end"/>
      </w:r>
    </w:p>
    <w:p w:rsidR="004C6F07" w:rsidRDefault="004C6F07">
      <w:pPr>
        <w:pStyle w:val="TOC1"/>
        <w:rPr>
          <w:rFonts w:asciiTheme="minorHAnsi" w:eastAsiaTheme="minorEastAsia" w:hAnsiTheme="minorHAnsi" w:cstheme="minorBidi"/>
          <w:b w:val="0"/>
          <w:caps w:val="0"/>
          <w:sz w:val="22"/>
          <w:szCs w:val="22"/>
        </w:rPr>
      </w:pPr>
      <w:r w:rsidRPr="00652AB0">
        <w:rPr>
          <w:rFonts w:cs="Arial"/>
          <w:lang w:val="de-DE"/>
        </w:rPr>
        <w:t>ABSCHNITT 2: AUSWAHL DER SORTEN FÜR DIE ANBAUPRÜFUNG</w:t>
      </w:r>
      <w:r>
        <w:tab/>
      </w:r>
      <w:r>
        <w:fldChar w:fldCharType="begin"/>
      </w:r>
      <w:r>
        <w:instrText xml:space="preserve"> PAGEREF _Toc427333984 \h </w:instrText>
      </w:r>
      <w:r>
        <w:fldChar w:fldCharType="separate"/>
      </w:r>
      <w:r w:rsidR="00843A61">
        <w:t>7</w:t>
      </w:r>
      <w:r>
        <w:fldChar w:fldCharType="end"/>
      </w:r>
    </w:p>
    <w:p w:rsidR="004C6F07" w:rsidRDefault="004C6F07">
      <w:pPr>
        <w:pStyle w:val="TOC2"/>
        <w:rPr>
          <w:rFonts w:asciiTheme="minorHAnsi" w:eastAsiaTheme="minorEastAsia" w:hAnsiTheme="minorHAnsi" w:cstheme="minorBidi"/>
          <w:smallCaps w:val="0"/>
          <w:sz w:val="22"/>
          <w:szCs w:val="22"/>
        </w:rPr>
      </w:pPr>
      <w:r w:rsidRPr="00652AB0">
        <w:rPr>
          <w:lang w:val="de-DE"/>
        </w:rPr>
        <w:t>2.1</w:t>
      </w:r>
      <w:r>
        <w:rPr>
          <w:rFonts w:asciiTheme="minorHAnsi" w:eastAsiaTheme="minorEastAsia" w:hAnsiTheme="minorHAnsi" w:cstheme="minorBidi"/>
          <w:smallCaps w:val="0"/>
          <w:sz w:val="22"/>
          <w:szCs w:val="22"/>
        </w:rPr>
        <w:tab/>
      </w:r>
      <w:r w:rsidRPr="00652AB0">
        <w:rPr>
          <w:lang w:val="de-DE"/>
        </w:rPr>
        <w:t>Einleitung</w:t>
      </w:r>
      <w:r>
        <w:tab/>
      </w:r>
      <w:r>
        <w:fldChar w:fldCharType="begin"/>
      </w:r>
      <w:r>
        <w:instrText xml:space="preserve"> PAGEREF _Toc427333985 \h </w:instrText>
      </w:r>
      <w:r>
        <w:fldChar w:fldCharType="separate"/>
      </w:r>
      <w:r w:rsidR="00843A61">
        <w:t>7</w:t>
      </w:r>
      <w:r>
        <w:fldChar w:fldCharType="end"/>
      </w:r>
    </w:p>
    <w:p w:rsidR="004C6F07" w:rsidRDefault="004C6F07">
      <w:pPr>
        <w:pStyle w:val="TOC2"/>
        <w:rPr>
          <w:rFonts w:asciiTheme="minorHAnsi" w:eastAsiaTheme="minorEastAsia" w:hAnsiTheme="minorHAnsi" w:cstheme="minorBidi"/>
          <w:smallCaps w:val="0"/>
          <w:sz w:val="22"/>
          <w:szCs w:val="22"/>
        </w:rPr>
      </w:pPr>
      <w:r w:rsidRPr="00652AB0">
        <w:rPr>
          <w:lang w:val="de-DE"/>
        </w:rPr>
        <w:t>2.2</w:t>
      </w:r>
      <w:r>
        <w:rPr>
          <w:rFonts w:asciiTheme="minorHAnsi" w:eastAsiaTheme="minorEastAsia" w:hAnsiTheme="minorHAnsi" w:cstheme="minorBidi"/>
          <w:smallCaps w:val="0"/>
          <w:sz w:val="22"/>
          <w:szCs w:val="22"/>
        </w:rPr>
        <w:tab/>
      </w:r>
      <w:r w:rsidRPr="00652AB0">
        <w:rPr>
          <w:lang w:val="de-DE"/>
        </w:rPr>
        <w:t>Sortentypen</w:t>
      </w:r>
      <w:r>
        <w:tab/>
      </w:r>
      <w:r>
        <w:fldChar w:fldCharType="begin"/>
      </w:r>
      <w:r>
        <w:instrText xml:space="preserve"> PAGEREF _Toc427333986 \h </w:instrText>
      </w:r>
      <w:r>
        <w:fldChar w:fldCharType="separate"/>
      </w:r>
      <w:r w:rsidR="00843A61">
        <w:t>7</w:t>
      </w:r>
      <w:r>
        <w:fldChar w:fldCharType="end"/>
      </w:r>
    </w:p>
    <w:p w:rsidR="004C6F07" w:rsidRDefault="004C6F07">
      <w:pPr>
        <w:pStyle w:val="TOC2"/>
        <w:rPr>
          <w:rFonts w:asciiTheme="minorHAnsi" w:eastAsiaTheme="minorEastAsia" w:hAnsiTheme="minorHAnsi" w:cstheme="minorBidi"/>
          <w:smallCaps w:val="0"/>
          <w:sz w:val="22"/>
          <w:szCs w:val="22"/>
        </w:rPr>
      </w:pPr>
      <w:r w:rsidRPr="00652AB0">
        <w:rPr>
          <w:lang w:val="de-DE"/>
        </w:rPr>
        <w:t>2.3</w:t>
      </w:r>
      <w:r>
        <w:rPr>
          <w:rFonts w:asciiTheme="minorHAnsi" w:eastAsiaTheme="minorEastAsia" w:hAnsiTheme="minorHAnsi" w:cstheme="minorBidi"/>
          <w:smallCaps w:val="0"/>
          <w:sz w:val="22"/>
          <w:szCs w:val="22"/>
        </w:rPr>
        <w:tab/>
      </w:r>
      <w:r w:rsidRPr="00652AB0">
        <w:rPr>
          <w:lang w:val="de-DE"/>
        </w:rPr>
        <w:t>Gruppierung von Sorten aufgrund von Merkmalen</w:t>
      </w:r>
      <w:r>
        <w:tab/>
      </w:r>
      <w:r>
        <w:fldChar w:fldCharType="begin"/>
      </w:r>
      <w:r>
        <w:instrText xml:space="preserve"> PAGEREF _Toc427333987 \h </w:instrText>
      </w:r>
      <w:r>
        <w:fldChar w:fldCharType="separate"/>
      </w:r>
      <w:r w:rsidR="00843A61">
        <w:t>8</w:t>
      </w:r>
      <w:r>
        <w:fldChar w:fldCharType="end"/>
      </w:r>
    </w:p>
    <w:p w:rsidR="004C6F07" w:rsidRDefault="004C6F07">
      <w:pPr>
        <w:pStyle w:val="TOC3"/>
        <w:rPr>
          <w:rFonts w:asciiTheme="minorHAnsi" w:eastAsiaTheme="minorEastAsia" w:hAnsiTheme="minorHAnsi" w:cstheme="minorBidi"/>
          <w:i w:val="0"/>
          <w:sz w:val="22"/>
          <w:szCs w:val="22"/>
          <w:lang w:val="en-US"/>
        </w:rPr>
      </w:pPr>
      <w:r w:rsidRPr="00652AB0">
        <w:rPr>
          <w:rFonts w:cs="Arial"/>
          <w:lang w:val="de-DE"/>
        </w:rPr>
        <w:t>2.3.1</w:t>
      </w:r>
      <w:r>
        <w:rPr>
          <w:rFonts w:asciiTheme="minorHAnsi" w:eastAsiaTheme="minorEastAsia" w:hAnsiTheme="minorHAnsi" w:cstheme="minorBidi"/>
          <w:i w:val="0"/>
          <w:sz w:val="22"/>
          <w:szCs w:val="22"/>
          <w:lang w:val="en-US"/>
        </w:rPr>
        <w:tab/>
      </w:r>
      <w:r w:rsidRPr="00652AB0">
        <w:rPr>
          <w:rFonts w:cs="Arial"/>
          <w:lang w:val="de-DE"/>
        </w:rPr>
        <w:t>Gruppierung aufgrund von Gruppierungsmerkmalen in den UPOV</w:t>
      </w:r>
      <w:r w:rsidRPr="00652AB0">
        <w:rPr>
          <w:rFonts w:cs="Arial"/>
          <w:lang w:val="de-DE"/>
        </w:rPr>
        <w:noBreakHyphen/>
        <w:t>Prüfungsrichtlinien</w:t>
      </w:r>
      <w:r>
        <w:tab/>
      </w:r>
      <w:r>
        <w:fldChar w:fldCharType="begin"/>
      </w:r>
      <w:r>
        <w:instrText xml:space="preserve"> PAGEREF _Toc427333988 \h </w:instrText>
      </w:r>
      <w:r>
        <w:fldChar w:fldCharType="separate"/>
      </w:r>
      <w:r w:rsidR="00843A61">
        <w:t>8</w:t>
      </w:r>
      <w:r>
        <w:fldChar w:fldCharType="end"/>
      </w:r>
    </w:p>
    <w:p w:rsidR="004C6F07" w:rsidRDefault="004C6F07">
      <w:pPr>
        <w:pStyle w:val="TOC4"/>
        <w:rPr>
          <w:rFonts w:asciiTheme="minorHAnsi" w:eastAsiaTheme="minorEastAsia" w:hAnsiTheme="minorHAnsi" w:cstheme="minorBidi"/>
          <w:i w:val="0"/>
          <w:sz w:val="22"/>
          <w:szCs w:val="22"/>
        </w:rPr>
      </w:pPr>
      <w:r w:rsidRPr="00652AB0">
        <w:rPr>
          <w:rFonts w:cs="Arial"/>
          <w:lang w:val="de-DE"/>
        </w:rPr>
        <w:t>2.3.1.1</w:t>
      </w:r>
      <w:r>
        <w:rPr>
          <w:rFonts w:asciiTheme="minorHAnsi" w:eastAsiaTheme="minorEastAsia" w:hAnsiTheme="minorHAnsi" w:cstheme="minorBidi"/>
          <w:i w:val="0"/>
          <w:sz w:val="22"/>
          <w:szCs w:val="22"/>
        </w:rPr>
        <w:tab/>
      </w:r>
      <w:r w:rsidRPr="00652AB0">
        <w:rPr>
          <w:rFonts w:cs="Arial"/>
          <w:lang w:val="de-DE"/>
        </w:rPr>
        <w:t>Funktion</w:t>
      </w:r>
      <w:r>
        <w:tab/>
      </w:r>
      <w:r>
        <w:fldChar w:fldCharType="begin"/>
      </w:r>
      <w:r>
        <w:instrText xml:space="preserve"> PAGEREF _Toc427333989 \h </w:instrText>
      </w:r>
      <w:r>
        <w:fldChar w:fldCharType="separate"/>
      </w:r>
      <w:r w:rsidR="00843A61">
        <w:t>8</w:t>
      </w:r>
      <w:r>
        <w:fldChar w:fldCharType="end"/>
      </w:r>
    </w:p>
    <w:p w:rsidR="004C6F07" w:rsidRDefault="004C6F07">
      <w:pPr>
        <w:pStyle w:val="TOC4"/>
        <w:rPr>
          <w:rFonts w:asciiTheme="minorHAnsi" w:eastAsiaTheme="minorEastAsia" w:hAnsiTheme="minorHAnsi" w:cstheme="minorBidi"/>
          <w:i w:val="0"/>
          <w:sz w:val="22"/>
          <w:szCs w:val="22"/>
        </w:rPr>
      </w:pPr>
      <w:r w:rsidRPr="00652AB0">
        <w:rPr>
          <w:rFonts w:cs="Arial"/>
          <w:lang w:val="de-DE"/>
        </w:rPr>
        <w:t>2.3.1.2</w:t>
      </w:r>
      <w:r>
        <w:rPr>
          <w:rFonts w:asciiTheme="minorHAnsi" w:eastAsiaTheme="minorEastAsia" w:hAnsiTheme="minorHAnsi" w:cstheme="minorBidi"/>
          <w:i w:val="0"/>
          <w:sz w:val="22"/>
          <w:szCs w:val="22"/>
        </w:rPr>
        <w:tab/>
      </w:r>
      <w:r w:rsidRPr="00652AB0">
        <w:rPr>
          <w:rFonts w:cs="Arial"/>
          <w:lang w:val="de-DE"/>
        </w:rPr>
        <w:t>Kriterien</w:t>
      </w:r>
      <w:r>
        <w:tab/>
      </w:r>
      <w:r>
        <w:fldChar w:fldCharType="begin"/>
      </w:r>
      <w:r>
        <w:instrText xml:space="preserve"> PAGEREF _Toc427333990 \h </w:instrText>
      </w:r>
      <w:r>
        <w:fldChar w:fldCharType="separate"/>
      </w:r>
      <w:r w:rsidR="00843A61">
        <w:t>8</w:t>
      </w:r>
      <w:r>
        <w:fldChar w:fldCharType="end"/>
      </w:r>
    </w:p>
    <w:p w:rsidR="004C6F07" w:rsidRDefault="004C6F07">
      <w:pPr>
        <w:pStyle w:val="TOC3"/>
        <w:rPr>
          <w:rFonts w:asciiTheme="minorHAnsi" w:eastAsiaTheme="minorEastAsia" w:hAnsiTheme="minorHAnsi" w:cstheme="minorBidi"/>
          <w:i w:val="0"/>
          <w:sz w:val="22"/>
          <w:szCs w:val="22"/>
          <w:lang w:val="en-US"/>
        </w:rPr>
      </w:pPr>
      <w:r w:rsidRPr="00652AB0">
        <w:rPr>
          <w:rFonts w:cs="Arial"/>
          <w:lang w:val="de-DE"/>
        </w:rPr>
        <w:t>2.3.2</w:t>
      </w:r>
      <w:r>
        <w:rPr>
          <w:rFonts w:asciiTheme="minorHAnsi" w:eastAsiaTheme="minorEastAsia" w:hAnsiTheme="minorHAnsi" w:cstheme="minorBidi"/>
          <w:i w:val="0"/>
          <w:sz w:val="22"/>
          <w:szCs w:val="22"/>
          <w:lang w:val="en-US"/>
        </w:rPr>
        <w:tab/>
      </w:r>
      <w:r w:rsidRPr="00652AB0">
        <w:rPr>
          <w:rFonts w:cs="Arial"/>
          <w:lang w:val="de-DE"/>
        </w:rPr>
        <w:t>Gruppierung aufgrund anderer Merkmale in den UPOV</w:t>
      </w:r>
      <w:r w:rsidRPr="00652AB0">
        <w:rPr>
          <w:rFonts w:cs="Arial"/>
          <w:lang w:val="de-DE"/>
        </w:rPr>
        <w:noBreakHyphen/>
        <w:t>Prüfungsrichtlinien</w:t>
      </w:r>
      <w:r>
        <w:tab/>
      </w:r>
      <w:r>
        <w:fldChar w:fldCharType="begin"/>
      </w:r>
      <w:r>
        <w:instrText xml:space="preserve"> PAGEREF _Toc427333991 \h </w:instrText>
      </w:r>
      <w:r>
        <w:fldChar w:fldCharType="separate"/>
      </w:r>
      <w:r w:rsidR="00843A61">
        <w:t>9</w:t>
      </w:r>
      <w:r>
        <w:fldChar w:fldCharType="end"/>
      </w:r>
    </w:p>
    <w:p w:rsidR="004C6F07" w:rsidRDefault="004C6F07">
      <w:pPr>
        <w:pStyle w:val="TOC3"/>
        <w:rPr>
          <w:rFonts w:asciiTheme="minorHAnsi" w:eastAsiaTheme="minorEastAsia" w:hAnsiTheme="minorHAnsi" w:cstheme="minorBidi"/>
          <w:i w:val="0"/>
          <w:sz w:val="22"/>
          <w:szCs w:val="22"/>
          <w:lang w:val="en-US"/>
        </w:rPr>
      </w:pPr>
      <w:r w:rsidRPr="00652AB0">
        <w:rPr>
          <w:rFonts w:cs="Arial"/>
          <w:lang w:val="de-DE"/>
        </w:rPr>
        <w:t>2.3.3</w:t>
      </w:r>
      <w:r>
        <w:rPr>
          <w:rFonts w:asciiTheme="minorHAnsi" w:eastAsiaTheme="minorEastAsia" w:hAnsiTheme="minorHAnsi" w:cstheme="minorBidi"/>
          <w:i w:val="0"/>
          <w:sz w:val="22"/>
          <w:szCs w:val="22"/>
          <w:lang w:val="en-US"/>
        </w:rPr>
        <w:tab/>
      </w:r>
      <w:r w:rsidRPr="00652AB0">
        <w:rPr>
          <w:rFonts w:cs="Arial"/>
          <w:lang w:val="de-DE"/>
        </w:rPr>
        <w:t>Gruppierung aufgrund anderer Merkmale oder bei Fehlen von UPOV-Prüfungsrichtlinien</w:t>
      </w:r>
      <w:r>
        <w:tab/>
      </w:r>
      <w:r>
        <w:fldChar w:fldCharType="begin"/>
      </w:r>
      <w:r>
        <w:instrText xml:space="preserve"> PAGEREF _Toc427333992 \h </w:instrText>
      </w:r>
      <w:r>
        <w:fldChar w:fldCharType="separate"/>
      </w:r>
      <w:r w:rsidR="00843A61">
        <w:t>9</w:t>
      </w:r>
      <w:r>
        <w:fldChar w:fldCharType="end"/>
      </w:r>
    </w:p>
    <w:p w:rsidR="004C6F07" w:rsidRDefault="004C6F07">
      <w:pPr>
        <w:pStyle w:val="TOC3"/>
        <w:rPr>
          <w:rFonts w:asciiTheme="minorHAnsi" w:eastAsiaTheme="minorEastAsia" w:hAnsiTheme="minorHAnsi" w:cstheme="minorBidi"/>
          <w:i w:val="0"/>
          <w:sz w:val="22"/>
          <w:szCs w:val="22"/>
          <w:lang w:val="en-US"/>
        </w:rPr>
      </w:pPr>
      <w:r w:rsidRPr="00652AB0">
        <w:rPr>
          <w:rFonts w:cs="Arial"/>
          <w:lang w:val="de-DE"/>
        </w:rPr>
        <w:t>2.3.4</w:t>
      </w:r>
      <w:r>
        <w:rPr>
          <w:rFonts w:asciiTheme="minorHAnsi" w:eastAsiaTheme="minorEastAsia" w:hAnsiTheme="minorHAnsi" w:cstheme="minorBidi"/>
          <w:i w:val="0"/>
          <w:sz w:val="22"/>
          <w:szCs w:val="22"/>
          <w:lang w:val="en-US"/>
        </w:rPr>
        <w:tab/>
      </w:r>
      <w:r w:rsidRPr="00652AB0">
        <w:rPr>
          <w:rFonts w:cs="Arial"/>
          <w:lang w:val="de-DE"/>
        </w:rPr>
        <w:t>Verwendung von Gruppierungsmerkmalen</w:t>
      </w:r>
      <w:r>
        <w:tab/>
      </w:r>
      <w:r>
        <w:fldChar w:fldCharType="begin"/>
      </w:r>
      <w:r>
        <w:instrText xml:space="preserve"> PAGEREF _Toc427333993 \h </w:instrText>
      </w:r>
      <w:r>
        <w:fldChar w:fldCharType="separate"/>
      </w:r>
      <w:r w:rsidR="00843A61">
        <w:t>9</w:t>
      </w:r>
      <w:r>
        <w:fldChar w:fldCharType="end"/>
      </w:r>
    </w:p>
    <w:p w:rsidR="004C6F07" w:rsidRDefault="004C6F07">
      <w:pPr>
        <w:pStyle w:val="TOC3"/>
        <w:rPr>
          <w:rFonts w:asciiTheme="minorHAnsi" w:eastAsiaTheme="minorEastAsia" w:hAnsiTheme="minorHAnsi" w:cstheme="minorBidi"/>
          <w:i w:val="0"/>
          <w:sz w:val="22"/>
          <w:szCs w:val="22"/>
          <w:lang w:val="en-US"/>
        </w:rPr>
      </w:pPr>
      <w:r w:rsidRPr="00652AB0">
        <w:rPr>
          <w:rFonts w:cs="Arial"/>
          <w:lang w:val="de-DE"/>
        </w:rPr>
        <w:t>2.3.5</w:t>
      </w:r>
      <w:r>
        <w:rPr>
          <w:rFonts w:asciiTheme="minorHAnsi" w:eastAsiaTheme="minorEastAsia" w:hAnsiTheme="minorHAnsi" w:cstheme="minorBidi"/>
          <w:i w:val="0"/>
          <w:sz w:val="22"/>
          <w:szCs w:val="22"/>
          <w:lang w:val="en-US"/>
        </w:rPr>
        <w:tab/>
      </w:r>
      <w:r w:rsidRPr="00652AB0">
        <w:rPr>
          <w:rFonts w:cs="Arial"/>
          <w:lang w:val="de-DE"/>
        </w:rPr>
        <w:t>Verwendung von Gruppierungsmerkmalen in Kombination</w:t>
      </w:r>
      <w:r>
        <w:tab/>
      </w:r>
      <w:r>
        <w:fldChar w:fldCharType="begin"/>
      </w:r>
      <w:r>
        <w:instrText xml:space="preserve"> PAGEREF _Toc427333994 \h </w:instrText>
      </w:r>
      <w:r>
        <w:fldChar w:fldCharType="separate"/>
      </w:r>
      <w:r w:rsidR="00843A61">
        <w:t>10</w:t>
      </w:r>
      <w:r>
        <w:fldChar w:fldCharType="end"/>
      </w:r>
    </w:p>
    <w:p w:rsidR="004C6F07" w:rsidRDefault="004C6F07">
      <w:pPr>
        <w:pStyle w:val="TOC3"/>
        <w:rPr>
          <w:rFonts w:asciiTheme="minorHAnsi" w:eastAsiaTheme="minorEastAsia" w:hAnsiTheme="minorHAnsi" w:cstheme="minorBidi"/>
          <w:i w:val="0"/>
          <w:sz w:val="22"/>
          <w:szCs w:val="22"/>
          <w:lang w:val="en-US"/>
        </w:rPr>
      </w:pPr>
      <w:r w:rsidRPr="00652AB0">
        <w:rPr>
          <w:rFonts w:cs="Arial"/>
          <w:lang w:val="de-DE"/>
        </w:rPr>
        <w:t>2.3.6</w:t>
      </w:r>
      <w:r>
        <w:rPr>
          <w:rFonts w:asciiTheme="minorHAnsi" w:eastAsiaTheme="minorEastAsia" w:hAnsiTheme="minorHAnsi" w:cstheme="minorBidi"/>
          <w:i w:val="0"/>
          <w:sz w:val="22"/>
          <w:szCs w:val="22"/>
          <w:lang w:val="en-US"/>
        </w:rPr>
        <w:tab/>
      </w:r>
      <w:r w:rsidRPr="00652AB0">
        <w:rPr>
          <w:rFonts w:cs="Arial"/>
          <w:lang w:val="de-DE"/>
        </w:rPr>
        <w:t>Gruppierung unter Verwendung der Informationen aus derselben Anbauprüfung</w:t>
      </w:r>
      <w:r>
        <w:tab/>
      </w:r>
      <w:r>
        <w:fldChar w:fldCharType="begin"/>
      </w:r>
      <w:r>
        <w:instrText xml:space="preserve"> PAGEREF _Toc427333995 \h </w:instrText>
      </w:r>
      <w:r>
        <w:fldChar w:fldCharType="separate"/>
      </w:r>
      <w:r w:rsidR="00843A61">
        <w:t>10</w:t>
      </w:r>
      <w:r>
        <w:fldChar w:fldCharType="end"/>
      </w:r>
    </w:p>
    <w:p w:rsidR="004C6F07" w:rsidRDefault="004C6F07">
      <w:pPr>
        <w:pStyle w:val="TOC3"/>
        <w:rPr>
          <w:rFonts w:asciiTheme="minorHAnsi" w:eastAsiaTheme="minorEastAsia" w:hAnsiTheme="minorHAnsi" w:cstheme="minorBidi"/>
          <w:i w:val="0"/>
          <w:sz w:val="22"/>
          <w:szCs w:val="22"/>
          <w:lang w:val="en-US"/>
        </w:rPr>
      </w:pPr>
      <w:r w:rsidRPr="00652AB0">
        <w:rPr>
          <w:rFonts w:cs="Arial"/>
          <w:lang w:val="de-DE"/>
        </w:rPr>
        <w:t>2.3.7</w:t>
      </w:r>
      <w:r>
        <w:rPr>
          <w:rFonts w:asciiTheme="minorHAnsi" w:eastAsiaTheme="minorEastAsia" w:hAnsiTheme="minorHAnsi" w:cstheme="minorBidi"/>
          <w:i w:val="0"/>
          <w:sz w:val="22"/>
          <w:szCs w:val="22"/>
          <w:lang w:val="en-US"/>
        </w:rPr>
        <w:tab/>
      </w:r>
      <w:r w:rsidRPr="00652AB0">
        <w:rPr>
          <w:rFonts w:cs="Arial"/>
          <w:lang w:val="de-DE"/>
        </w:rPr>
        <w:t>Effizienz der Gruppierung</w:t>
      </w:r>
      <w:r>
        <w:tab/>
      </w:r>
      <w:r>
        <w:fldChar w:fldCharType="begin"/>
      </w:r>
      <w:r>
        <w:instrText xml:space="preserve"> PAGEREF _Toc427333996 \h </w:instrText>
      </w:r>
      <w:r>
        <w:fldChar w:fldCharType="separate"/>
      </w:r>
      <w:r w:rsidR="00843A61">
        <w:t>11</w:t>
      </w:r>
      <w:r>
        <w:fldChar w:fldCharType="end"/>
      </w:r>
    </w:p>
    <w:p w:rsidR="004C6F07" w:rsidRDefault="004C6F07">
      <w:pPr>
        <w:pStyle w:val="TOC2"/>
        <w:rPr>
          <w:rFonts w:asciiTheme="minorHAnsi" w:eastAsiaTheme="minorEastAsia" w:hAnsiTheme="minorHAnsi" w:cstheme="minorBidi"/>
          <w:smallCaps w:val="0"/>
          <w:sz w:val="22"/>
          <w:szCs w:val="22"/>
        </w:rPr>
      </w:pPr>
      <w:r w:rsidRPr="00652AB0">
        <w:rPr>
          <w:lang w:val="de-DE"/>
        </w:rPr>
        <w:t>2.4</w:t>
      </w:r>
      <w:r>
        <w:rPr>
          <w:rFonts w:asciiTheme="minorHAnsi" w:eastAsiaTheme="minorEastAsia" w:hAnsiTheme="minorHAnsi" w:cstheme="minorBidi"/>
          <w:smallCaps w:val="0"/>
          <w:sz w:val="22"/>
          <w:szCs w:val="22"/>
        </w:rPr>
        <w:tab/>
      </w:r>
      <w:r w:rsidRPr="00652AB0">
        <w:rPr>
          <w:lang w:val="de-DE"/>
        </w:rPr>
        <w:t>Merkmale in Kombination</w:t>
      </w:r>
      <w:r>
        <w:tab/>
      </w:r>
      <w:r>
        <w:fldChar w:fldCharType="begin"/>
      </w:r>
      <w:r>
        <w:instrText xml:space="preserve"> PAGEREF _Toc427333997 \h </w:instrText>
      </w:r>
      <w:r>
        <w:fldChar w:fldCharType="separate"/>
      </w:r>
      <w:r w:rsidR="00843A61">
        <w:t>11</w:t>
      </w:r>
      <w:r>
        <w:fldChar w:fldCharType="end"/>
      </w:r>
    </w:p>
    <w:p w:rsidR="004C6F07" w:rsidRDefault="004C6F07">
      <w:pPr>
        <w:pStyle w:val="TOC3"/>
        <w:rPr>
          <w:rFonts w:asciiTheme="minorHAnsi" w:eastAsiaTheme="minorEastAsia" w:hAnsiTheme="minorHAnsi" w:cstheme="minorBidi"/>
          <w:i w:val="0"/>
          <w:sz w:val="22"/>
          <w:szCs w:val="22"/>
          <w:lang w:val="en-US"/>
        </w:rPr>
      </w:pPr>
      <w:r w:rsidRPr="00652AB0">
        <w:rPr>
          <w:rFonts w:cs="Arial"/>
          <w:lang w:val="de-DE"/>
        </w:rPr>
        <w:t>2.4.1</w:t>
      </w:r>
      <w:r>
        <w:rPr>
          <w:rFonts w:asciiTheme="minorHAnsi" w:eastAsiaTheme="minorEastAsia" w:hAnsiTheme="minorHAnsi" w:cstheme="minorBidi"/>
          <w:i w:val="0"/>
          <w:sz w:val="22"/>
          <w:szCs w:val="22"/>
          <w:lang w:val="en-US"/>
        </w:rPr>
        <w:tab/>
      </w:r>
      <w:r w:rsidRPr="00652AB0">
        <w:rPr>
          <w:rFonts w:cs="Arial"/>
          <w:lang w:val="de-DE"/>
        </w:rPr>
        <w:t>Einleitung</w:t>
      </w:r>
      <w:r>
        <w:tab/>
      </w:r>
      <w:r>
        <w:fldChar w:fldCharType="begin"/>
      </w:r>
      <w:r>
        <w:instrText xml:space="preserve"> PAGEREF _Toc427333998 \h </w:instrText>
      </w:r>
      <w:r>
        <w:fldChar w:fldCharType="separate"/>
      </w:r>
      <w:r w:rsidR="00843A61">
        <w:t>11</w:t>
      </w:r>
      <w:r>
        <w:fldChar w:fldCharType="end"/>
      </w:r>
    </w:p>
    <w:p w:rsidR="004C6F07" w:rsidRDefault="004C6F07">
      <w:pPr>
        <w:pStyle w:val="TOC3"/>
        <w:rPr>
          <w:rFonts w:asciiTheme="minorHAnsi" w:eastAsiaTheme="minorEastAsia" w:hAnsiTheme="minorHAnsi" w:cstheme="minorBidi"/>
          <w:i w:val="0"/>
          <w:sz w:val="22"/>
          <w:szCs w:val="22"/>
          <w:lang w:val="en-US"/>
        </w:rPr>
      </w:pPr>
      <w:r w:rsidRPr="00652AB0">
        <w:rPr>
          <w:rFonts w:cs="Arial"/>
          <w:lang w:val="de-DE"/>
        </w:rPr>
        <w:t>2.4.2</w:t>
      </w:r>
      <w:r>
        <w:rPr>
          <w:rFonts w:asciiTheme="minorHAnsi" w:eastAsiaTheme="minorEastAsia" w:hAnsiTheme="minorHAnsi" w:cstheme="minorBidi"/>
          <w:i w:val="0"/>
          <w:sz w:val="22"/>
          <w:szCs w:val="22"/>
          <w:lang w:val="en-US"/>
        </w:rPr>
        <w:tab/>
      </w:r>
      <w:r w:rsidRPr="00652AB0">
        <w:rPr>
          <w:rFonts w:cs="Arial"/>
          <w:snapToGrid w:val="0"/>
          <w:lang w:val="de-DE"/>
        </w:rPr>
        <w:t>„Unterscheidbarkeit plus“</w:t>
      </w:r>
      <w:r>
        <w:tab/>
      </w:r>
      <w:r>
        <w:fldChar w:fldCharType="begin"/>
      </w:r>
      <w:r>
        <w:instrText xml:space="preserve"> PAGEREF _Toc427333999 \h </w:instrText>
      </w:r>
      <w:r>
        <w:fldChar w:fldCharType="separate"/>
      </w:r>
      <w:r w:rsidR="00843A61">
        <w:t>11</w:t>
      </w:r>
      <w:r>
        <w:fldChar w:fldCharType="end"/>
      </w:r>
    </w:p>
    <w:p w:rsidR="004C6F07" w:rsidRDefault="004C6F07">
      <w:pPr>
        <w:pStyle w:val="TOC4"/>
        <w:rPr>
          <w:rFonts w:asciiTheme="minorHAnsi" w:eastAsiaTheme="minorEastAsia" w:hAnsiTheme="minorHAnsi" w:cstheme="minorBidi"/>
          <w:i w:val="0"/>
          <w:sz w:val="22"/>
          <w:szCs w:val="22"/>
        </w:rPr>
      </w:pPr>
      <w:r w:rsidRPr="00652AB0">
        <w:rPr>
          <w:rFonts w:cs="Arial"/>
          <w:snapToGrid w:val="0"/>
          <w:lang w:val="de-DE"/>
        </w:rPr>
        <w:t>2.4.2.1</w:t>
      </w:r>
      <w:r>
        <w:rPr>
          <w:rFonts w:asciiTheme="minorHAnsi" w:eastAsiaTheme="minorEastAsia" w:hAnsiTheme="minorHAnsi" w:cstheme="minorBidi"/>
          <w:i w:val="0"/>
          <w:sz w:val="22"/>
          <w:szCs w:val="22"/>
        </w:rPr>
        <w:tab/>
      </w:r>
      <w:r w:rsidRPr="00652AB0">
        <w:rPr>
          <w:rFonts w:cs="Arial"/>
          <w:snapToGrid w:val="0"/>
          <w:lang w:val="de-DE"/>
        </w:rPr>
        <w:t>Schwelle „Unterscheidbarkeit plus“</w:t>
      </w:r>
      <w:r>
        <w:tab/>
      </w:r>
      <w:r>
        <w:fldChar w:fldCharType="begin"/>
      </w:r>
      <w:r>
        <w:instrText xml:space="preserve"> PAGEREF _Toc427334000 \h </w:instrText>
      </w:r>
      <w:r>
        <w:fldChar w:fldCharType="separate"/>
      </w:r>
      <w:r w:rsidR="00843A61">
        <w:t>11</w:t>
      </w:r>
      <w:r>
        <w:fldChar w:fldCharType="end"/>
      </w:r>
    </w:p>
    <w:p w:rsidR="004C6F07" w:rsidRDefault="004C6F07">
      <w:pPr>
        <w:pStyle w:val="TOC4"/>
        <w:rPr>
          <w:rFonts w:asciiTheme="minorHAnsi" w:eastAsiaTheme="minorEastAsia" w:hAnsiTheme="minorHAnsi" w:cstheme="minorBidi"/>
          <w:i w:val="0"/>
          <w:sz w:val="22"/>
          <w:szCs w:val="22"/>
        </w:rPr>
      </w:pPr>
      <w:r w:rsidRPr="00652AB0">
        <w:rPr>
          <w:rFonts w:cs="Arial"/>
          <w:lang w:val="de-DE"/>
        </w:rPr>
        <w:t>2.4.2.2</w:t>
      </w:r>
      <w:r>
        <w:rPr>
          <w:rFonts w:asciiTheme="minorHAnsi" w:eastAsiaTheme="minorEastAsia" w:hAnsiTheme="minorHAnsi" w:cstheme="minorBidi"/>
          <w:i w:val="0"/>
          <w:sz w:val="22"/>
          <w:szCs w:val="22"/>
        </w:rPr>
        <w:tab/>
      </w:r>
      <w:r w:rsidRPr="00652AB0">
        <w:rPr>
          <w:rFonts w:cs="Arial"/>
          <w:lang w:val="de-DE"/>
        </w:rPr>
        <w:t>Verfahren “Unterscheidbarkeit plus”</w:t>
      </w:r>
      <w:r>
        <w:tab/>
      </w:r>
      <w:r>
        <w:fldChar w:fldCharType="begin"/>
      </w:r>
      <w:r>
        <w:instrText xml:space="preserve"> PAGEREF _Toc427334001 \h </w:instrText>
      </w:r>
      <w:r>
        <w:fldChar w:fldCharType="separate"/>
      </w:r>
      <w:r w:rsidR="00843A61">
        <w:t>12</w:t>
      </w:r>
      <w:r>
        <w:fldChar w:fldCharType="end"/>
      </w:r>
    </w:p>
    <w:p w:rsidR="004C6F07" w:rsidRDefault="004C6F07">
      <w:pPr>
        <w:pStyle w:val="TOC5"/>
        <w:rPr>
          <w:rFonts w:asciiTheme="minorHAnsi" w:eastAsiaTheme="minorEastAsia" w:hAnsiTheme="minorHAnsi" w:cstheme="minorBidi"/>
          <w:sz w:val="22"/>
          <w:szCs w:val="22"/>
          <w:lang w:val="en-US"/>
        </w:rPr>
      </w:pPr>
      <w:r w:rsidRPr="00652AB0">
        <w:rPr>
          <w:rFonts w:cs="Arial"/>
          <w:lang w:val="de-DE"/>
        </w:rPr>
        <w:t>2.4.2.2.1</w:t>
      </w:r>
      <w:r>
        <w:rPr>
          <w:rFonts w:asciiTheme="minorHAnsi" w:eastAsiaTheme="minorEastAsia" w:hAnsiTheme="minorHAnsi" w:cstheme="minorBidi"/>
          <w:sz w:val="22"/>
          <w:szCs w:val="22"/>
          <w:lang w:val="en-US"/>
        </w:rPr>
        <w:tab/>
      </w:r>
      <w:r w:rsidRPr="00652AB0">
        <w:rPr>
          <w:rFonts w:cs="Arial"/>
          <w:lang w:val="de-DE"/>
        </w:rPr>
        <w:t>GAIA</w:t>
      </w:r>
      <w:r>
        <w:tab/>
      </w:r>
      <w:r>
        <w:fldChar w:fldCharType="begin"/>
      </w:r>
      <w:r>
        <w:instrText xml:space="preserve"> PAGEREF _Toc427334002 \h </w:instrText>
      </w:r>
      <w:r>
        <w:fldChar w:fldCharType="separate"/>
      </w:r>
      <w:r w:rsidR="00843A61">
        <w:t>12</w:t>
      </w:r>
      <w:r>
        <w:fldChar w:fldCharType="end"/>
      </w:r>
    </w:p>
    <w:p w:rsidR="004C6F07" w:rsidRDefault="004C6F07">
      <w:pPr>
        <w:pStyle w:val="TOC2"/>
        <w:rPr>
          <w:rFonts w:asciiTheme="minorHAnsi" w:eastAsiaTheme="minorEastAsia" w:hAnsiTheme="minorHAnsi" w:cstheme="minorBidi"/>
          <w:smallCaps w:val="0"/>
          <w:sz w:val="22"/>
          <w:szCs w:val="22"/>
        </w:rPr>
      </w:pPr>
      <w:r w:rsidRPr="00652AB0">
        <w:rPr>
          <w:lang w:val="de-DE"/>
        </w:rPr>
        <w:t>2.5</w:t>
      </w:r>
      <w:r>
        <w:rPr>
          <w:rFonts w:asciiTheme="minorHAnsi" w:eastAsiaTheme="minorEastAsia" w:hAnsiTheme="minorHAnsi" w:cstheme="minorBidi"/>
          <w:smallCaps w:val="0"/>
          <w:sz w:val="22"/>
          <w:szCs w:val="22"/>
        </w:rPr>
        <w:tab/>
      </w:r>
      <w:r w:rsidRPr="00652AB0">
        <w:rPr>
          <w:lang w:val="de-DE"/>
        </w:rPr>
        <w:t>Fotoaufnahmen</w:t>
      </w:r>
      <w:r>
        <w:tab/>
      </w:r>
      <w:r>
        <w:fldChar w:fldCharType="begin"/>
      </w:r>
      <w:r>
        <w:instrText xml:space="preserve"> PAGEREF _Toc427334003 \h </w:instrText>
      </w:r>
      <w:r>
        <w:fldChar w:fldCharType="separate"/>
      </w:r>
      <w:r w:rsidR="00843A61">
        <w:t>12</w:t>
      </w:r>
      <w:r>
        <w:fldChar w:fldCharType="end"/>
      </w:r>
    </w:p>
    <w:p w:rsidR="004C6F07" w:rsidRDefault="004C6F07">
      <w:pPr>
        <w:pStyle w:val="TOC2"/>
        <w:rPr>
          <w:rFonts w:asciiTheme="minorHAnsi" w:eastAsiaTheme="minorEastAsia" w:hAnsiTheme="minorHAnsi" w:cstheme="minorBidi"/>
          <w:smallCaps w:val="0"/>
          <w:sz w:val="22"/>
          <w:szCs w:val="22"/>
        </w:rPr>
      </w:pPr>
      <w:r w:rsidRPr="00652AB0">
        <w:rPr>
          <w:lang w:val="de-DE"/>
        </w:rPr>
        <w:t>2.6</w:t>
      </w:r>
      <w:r>
        <w:rPr>
          <w:rFonts w:asciiTheme="minorHAnsi" w:eastAsiaTheme="minorEastAsia" w:hAnsiTheme="minorHAnsi" w:cstheme="minorBidi"/>
          <w:smallCaps w:val="0"/>
          <w:sz w:val="22"/>
          <w:szCs w:val="22"/>
        </w:rPr>
        <w:tab/>
      </w:r>
      <w:r w:rsidRPr="00652AB0">
        <w:rPr>
          <w:lang w:val="de-DE"/>
        </w:rPr>
        <w:t>Elternformel von Hybridsorten</w:t>
      </w:r>
      <w:r>
        <w:tab/>
      </w:r>
      <w:r>
        <w:fldChar w:fldCharType="begin"/>
      </w:r>
      <w:r>
        <w:instrText xml:space="preserve"> PAGEREF _Toc427334004 \h </w:instrText>
      </w:r>
      <w:r>
        <w:fldChar w:fldCharType="separate"/>
      </w:r>
      <w:r w:rsidR="00843A61">
        <w:t>12</w:t>
      </w:r>
      <w:r>
        <w:fldChar w:fldCharType="end"/>
      </w:r>
    </w:p>
    <w:p w:rsidR="004C6F07" w:rsidRDefault="004C6F07">
      <w:pPr>
        <w:pStyle w:val="TOC2"/>
        <w:rPr>
          <w:rFonts w:asciiTheme="minorHAnsi" w:eastAsiaTheme="minorEastAsia" w:hAnsiTheme="minorHAnsi" w:cstheme="minorBidi"/>
          <w:smallCaps w:val="0"/>
          <w:sz w:val="22"/>
          <w:szCs w:val="22"/>
        </w:rPr>
      </w:pPr>
      <w:r w:rsidRPr="00652AB0">
        <w:rPr>
          <w:lang w:val="de-DE"/>
        </w:rPr>
        <w:t>2.7</w:t>
      </w:r>
      <w:r>
        <w:rPr>
          <w:rFonts w:asciiTheme="minorHAnsi" w:eastAsiaTheme="minorEastAsia" w:hAnsiTheme="minorHAnsi" w:cstheme="minorBidi"/>
          <w:smallCaps w:val="0"/>
          <w:sz w:val="22"/>
          <w:szCs w:val="22"/>
        </w:rPr>
        <w:tab/>
      </w:r>
      <w:r w:rsidRPr="00652AB0">
        <w:rPr>
          <w:lang w:val="de-DE"/>
        </w:rPr>
        <w:t>Anleitung und Informationsquellen</w:t>
      </w:r>
      <w:r>
        <w:tab/>
      </w:r>
      <w:r>
        <w:fldChar w:fldCharType="begin"/>
      </w:r>
      <w:r>
        <w:instrText xml:space="preserve"> PAGEREF _Toc427334005 \h </w:instrText>
      </w:r>
      <w:r>
        <w:fldChar w:fldCharType="separate"/>
      </w:r>
      <w:r w:rsidR="00843A61">
        <w:t>12</w:t>
      </w:r>
      <w:r>
        <w:fldChar w:fldCharType="end"/>
      </w:r>
    </w:p>
    <w:p w:rsidR="004C6F07" w:rsidRDefault="004C6F07">
      <w:pPr>
        <w:pStyle w:val="TOC1"/>
        <w:rPr>
          <w:rFonts w:asciiTheme="minorHAnsi" w:eastAsiaTheme="minorEastAsia" w:hAnsiTheme="minorHAnsi" w:cstheme="minorBidi"/>
          <w:b w:val="0"/>
          <w:caps w:val="0"/>
          <w:sz w:val="22"/>
          <w:szCs w:val="22"/>
        </w:rPr>
      </w:pPr>
      <w:r w:rsidRPr="00652AB0">
        <w:rPr>
          <w:rFonts w:cs="Arial"/>
          <w:lang w:val="de-DE"/>
        </w:rPr>
        <w:t>ABSCHNITT 3: ORGANISATION DER Anbauprüfung</w:t>
      </w:r>
      <w:r>
        <w:tab/>
      </w:r>
      <w:r>
        <w:fldChar w:fldCharType="begin"/>
      </w:r>
      <w:r>
        <w:instrText xml:space="preserve"> PAGEREF _Toc427334006 \h </w:instrText>
      </w:r>
      <w:r>
        <w:fldChar w:fldCharType="separate"/>
      </w:r>
      <w:r w:rsidR="00843A61">
        <w:t>14</w:t>
      </w:r>
      <w:r>
        <w:fldChar w:fldCharType="end"/>
      </w:r>
    </w:p>
    <w:p w:rsidR="004C6F07" w:rsidRDefault="004C6F07">
      <w:pPr>
        <w:pStyle w:val="TOC2"/>
        <w:rPr>
          <w:rFonts w:asciiTheme="minorHAnsi" w:eastAsiaTheme="minorEastAsia" w:hAnsiTheme="minorHAnsi" w:cstheme="minorBidi"/>
          <w:smallCaps w:val="0"/>
          <w:sz w:val="22"/>
          <w:szCs w:val="22"/>
        </w:rPr>
      </w:pPr>
      <w:r w:rsidRPr="00652AB0">
        <w:rPr>
          <w:lang w:val="de-DE"/>
        </w:rPr>
        <w:t>3.1</w:t>
      </w:r>
      <w:r>
        <w:rPr>
          <w:rFonts w:asciiTheme="minorHAnsi" w:eastAsiaTheme="minorEastAsia" w:hAnsiTheme="minorHAnsi" w:cstheme="minorBidi"/>
          <w:smallCaps w:val="0"/>
          <w:sz w:val="22"/>
          <w:szCs w:val="22"/>
        </w:rPr>
        <w:tab/>
      </w:r>
      <w:r w:rsidRPr="00652AB0">
        <w:rPr>
          <w:lang w:val="de-DE"/>
        </w:rPr>
        <w:t>Einführung</w:t>
      </w:r>
      <w:r>
        <w:tab/>
      </w:r>
      <w:r>
        <w:fldChar w:fldCharType="begin"/>
      </w:r>
      <w:r>
        <w:instrText xml:space="preserve"> PAGEREF _Toc427334007 \h </w:instrText>
      </w:r>
      <w:r>
        <w:fldChar w:fldCharType="separate"/>
      </w:r>
      <w:r w:rsidR="00843A61">
        <w:t>14</w:t>
      </w:r>
      <w:r>
        <w:fldChar w:fldCharType="end"/>
      </w:r>
    </w:p>
    <w:p w:rsidR="004C6F07" w:rsidRDefault="004C6F07">
      <w:pPr>
        <w:pStyle w:val="TOC2"/>
        <w:rPr>
          <w:rFonts w:asciiTheme="minorHAnsi" w:eastAsiaTheme="minorEastAsia" w:hAnsiTheme="minorHAnsi" w:cstheme="minorBidi"/>
          <w:smallCaps w:val="0"/>
          <w:sz w:val="22"/>
          <w:szCs w:val="22"/>
        </w:rPr>
      </w:pPr>
      <w:r w:rsidRPr="00652AB0">
        <w:rPr>
          <w:lang w:val="de-DE"/>
        </w:rPr>
        <w:t>3.2</w:t>
      </w:r>
      <w:r>
        <w:rPr>
          <w:rFonts w:asciiTheme="minorHAnsi" w:eastAsiaTheme="minorEastAsia" w:hAnsiTheme="minorHAnsi" w:cstheme="minorBidi"/>
          <w:smallCaps w:val="0"/>
          <w:sz w:val="22"/>
          <w:szCs w:val="22"/>
        </w:rPr>
        <w:tab/>
      </w:r>
      <w:r w:rsidRPr="00652AB0">
        <w:rPr>
          <w:lang w:val="de-DE"/>
        </w:rPr>
        <w:t>Gruppierung ähnlicher Sorten</w:t>
      </w:r>
      <w:r>
        <w:tab/>
      </w:r>
      <w:r>
        <w:fldChar w:fldCharType="begin"/>
      </w:r>
      <w:r>
        <w:instrText xml:space="preserve"> PAGEREF _Toc427334008 \h </w:instrText>
      </w:r>
      <w:r>
        <w:fldChar w:fldCharType="separate"/>
      </w:r>
      <w:r w:rsidR="00843A61">
        <w:t>14</w:t>
      </w:r>
      <w:r>
        <w:fldChar w:fldCharType="end"/>
      </w:r>
    </w:p>
    <w:p w:rsidR="004C6F07" w:rsidRDefault="004C6F07">
      <w:pPr>
        <w:pStyle w:val="TOC1"/>
        <w:rPr>
          <w:rFonts w:asciiTheme="minorHAnsi" w:eastAsiaTheme="minorEastAsia" w:hAnsiTheme="minorHAnsi" w:cstheme="minorBidi"/>
          <w:b w:val="0"/>
          <w:caps w:val="0"/>
          <w:sz w:val="22"/>
          <w:szCs w:val="22"/>
        </w:rPr>
      </w:pPr>
      <w:r w:rsidRPr="00652AB0">
        <w:rPr>
          <w:rFonts w:cs="Arial"/>
          <w:lang w:val="de-DE"/>
        </w:rPr>
        <w:t>Abschnitt 4: BEOBACHTUNG DER MERKMALE</w:t>
      </w:r>
      <w:r>
        <w:tab/>
      </w:r>
      <w:r>
        <w:fldChar w:fldCharType="begin"/>
      </w:r>
      <w:r>
        <w:instrText xml:space="preserve"> PAGEREF _Toc427334009 \h </w:instrText>
      </w:r>
      <w:r>
        <w:fldChar w:fldCharType="separate"/>
      </w:r>
      <w:r w:rsidR="00843A61">
        <w:t>15</w:t>
      </w:r>
      <w:r>
        <w:fldChar w:fldCharType="end"/>
      </w:r>
    </w:p>
    <w:p w:rsidR="004C6F07" w:rsidRDefault="004C6F07">
      <w:pPr>
        <w:pStyle w:val="TOC2"/>
        <w:rPr>
          <w:rFonts w:asciiTheme="minorHAnsi" w:eastAsiaTheme="minorEastAsia" w:hAnsiTheme="minorHAnsi" w:cstheme="minorBidi"/>
          <w:smallCaps w:val="0"/>
          <w:sz w:val="22"/>
          <w:szCs w:val="22"/>
        </w:rPr>
      </w:pPr>
      <w:r w:rsidRPr="00652AB0">
        <w:rPr>
          <w:lang w:val="de-DE"/>
        </w:rPr>
        <w:t>4.1</w:t>
      </w:r>
      <w:r>
        <w:rPr>
          <w:rFonts w:asciiTheme="minorHAnsi" w:eastAsiaTheme="minorEastAsia" w:hAnsiTheme="minorHAnsi" w:cstheme="minorBidi"/>
          <w:smallCaps w:val="0"/>
          <w:sz w:val="22"/>
          <w:szCs w:val="22"/>
        </w:rPr>
        <w:tab/>
      </w:r>
      <w:r w:rsidRPr="00652AB0">
        <w:rPr>
          <w:lang w:val="de-DE"/>
        </w:rPr>
        <w:t>Einleitung</w:t>
      </w:r>
      <w:r>
        <w:tab/>
      </w:r>
      <w:r>
        <w:fldChar w:fldCharType="begin"/>
      </w:r>
      <w:r>
        <w:instrText xml:space="preserve"> PAGEREF _Toc427334010 \h </w:instrText>
      </w:r>
      <w:r>
        <w:fldChar w:fldCharType="separate"/>
      </w:r>
      <w:r w:rsidR="00843A61">
        <w:t>15</w:t>
      </w:r>
      <w:r>
        <w:fldChar w:fldCharType="end"/>
      </w:r>
    </w:p>
    <w:p w:rsidR="004C6F07" w:rsidRDefault="004C6F07">
      <w:pPr>
        <w:pStyle w:val="TOC2"/>
        <w:rPr>
          <w:rFonts w:asciiTheme="minorHAnsi" w:eastAsiaTheme="minorEastAsia" w:hAnsiTheme="minorHAnsi" w:cstheme="minorBidi"/>
          <w:smallCaps w:val="0"/>
          <w:sz w:val="22"/>
          <w:szCs w:val="22"/>
        </w:rPr>
      </w:pPr>
      <w:r w:rsidRPr="00652AB0">
        <w:rPr>
          <w:lang w:val="de-DE"/>
        </w:rPr>
        <w:t>4.2</w:t>
      </w:r>
      <w:r>
        <w:rPr>
          <w:rFonts w:asciiTheme="minorHAnsi" w:eastAsiaTheme="minorEastAsia" w:hAnsiTheme="minorHAnsi" w:cstheme="minorBidi"/>
          <w:smallCaps w:val="0"/>
          <w:sz w:val="22"/>
          <w:szCs w:val="22"/>
        </w:rPr>
        <w:tab/>
      </w:r>
      <w:r w:rsidRPr="00652AB0">
        <w:rPr>
          <w:lang w:val="de-DE"/>
        </w:rPr>
        <w:t>Beobachtungsmethode (visuell oder Messung)</w:t>
      </w:r>
      <w:r>
        <w:tab/>
      </w:r>
      <w:r>
        <w:fldChar w:fldCharType="begin"/>
      </w:r>
      <w:r>
        <w:instrText xml:space="preserve"> PAGEREF _Toc427334011 \h </w:instrText>
      </w:r>
      <w:r>
        <w:fldChar w:fldCharType="separate"/>
      </w:r>
      <w:r w:rsidR="00843A61">
        <w:t>15</w:t>
      </w:r>
      <w:r>
        <w:fldChar w:fldCharType="end"/>
      </w:r>
    </w:p>
    <w:p w:rsidR="004C6F07" w:rsidRDefault="004C6F07">
      <w:pPr>
        <w:pStyle w:val="TOC3"/>
        <w:rPr>
          <w:rFonts w:asciiTheme="minorHAnsi" w:eastAsiaTheme="minorEastAsia" w:hAnsiTheme="minorHAnsi" w:cstheme="minorBidi"/>
          <w:i w:val="0"/>
          <w:sz w:val="22"/>
          <w:szCs w:val="22"/>
          <w:lang w:val="en-US"/>
        </w:rPr>
      </w:pPr>
      <w:r w:rsidRPr="00652AB0">
        <w:rPr>
          <w:rFonts w:cs="Arial"/>
          <w:lang w:val="de-DE"/>
        </w:rPr>
        <w:t>4.2.1</w:t>
      </w:r>
      <w:r>
        <w:rPr>
          <w:rFonts w:asciiTheme="minorHAnsi" w:eastAsiaTheme="minorEastAsia" w:hAnsiTheme="minorHAnsi" w:cstheme="minorBidi"/>
          <w:i w:val="0"/>
          <w:sz w:val="22"/>
          <w:szCs w:val="22"/>
          <w:lang w:val="en-US"/>
        </w:rPr>
        <w:tab/>
      </w:r>
      <w:r w:rsidRPr="00652AB0">
        <w:rPr>
          <w:rFonts w:cs="Arial"/>
          <w:lang w:val="de-DE"/>
        </w:rPr>
        <w:t>Visuelle Beobachtung (V)</w:t>
      </w:r>
      <w:r>
        <w:tab/>
      </w:r>
      <w:r>
        <w:fldChar w:fldCharType="begin"/>
      </w:r>
      <w:r>
        <w:instrText xml:space="preserve"> PAGEREF _Toc427334012 \h </w:instrText>
      </w:r>
      <w:r>
        <w:fldChar w:fldCharType="separate"/>
      </w:r>
      <w:r w:rsidR="00843A61">
        <w:t>15</w:t>
      </w:r>
      <w:r>
        <w:fldChar w:fldCharType="end"/>
      </w:r>
    </w:p>
    <w:p w:rsidR="004C6F07" w:rsidRDefault="004C6F07">
      <w:pPr>
        <w:pStyle w:val="TOC3"/>
        <w:rPr>
          <w:rFonts w:asciiTheme="minorHAnsi" w:eastAsiaTheme="minorEastAsia" w:hAnsiTheme="minorHAnsi" w:cstheme="minorBidi"/>
          <w:i w:val="0"/>
          <w:sz w:val="22"/>
          <w:szCs w:val="22"/>
          <w:lang w:val="en-US"/>
        </w:rPr>
      </w:pPr>
      <w:r w:rsidRPr="00652AB0">
        <w:rPr>
          <w:rFonts w:cs="Arial"/>
          <w:lang w:val="de-DE"/>
        </w:rPr>
        <w:t>4.2.2</w:t>
      </w:r>
      <w:r>
        <w:rPr>
          <w:rFonts w:asciiTheme="minorHAnsi" w:eastAsiaTheme="minorEastAsia" w:hAnsiTheme="minorHAnsi" w:cstheme="minorBidi"/>
          <w:i w:val="0"/>
          <w:sz w:val="22"/>
          <w:szCs w:val="22"/>
          <w:lang w:val="en-US"/>
        </w:rPr>
        <w:tab/>
      </w:r>
      <w:r w:rsidRPr="00652AB0">
        <w:rPr>
          <w:rFonts w:cs="Arial"/>
          <w:lang w:val="de-DE"/>
        </w:rPr>
        <w:t>Messung (M)</w:t>
      </w:r>
      <w:r>
        <w:tab/>
      </w:r>
      <w:r>
        <w:fldChar w:fldCharType="begin"/>
      </w:r>
      <w:r>
        <w:instrText xml:space="preserve"> PAGEREF _Toc427334013 \h </w:instrText>
      </w:r>
      <w:r>
        <w:fldChar w:fldCharType="separate"/>
      </w:r>
      <w:r w:rsidR="00843A61">
        <w:t>15</w:t>
      </w:r>
      <w:r>
        <w:fldChar w:fldCharType="end"/>
      </w:r>
    </w:p>
    <w:p w:rsidR="004C6F07" w:rsidRDefault="004C6F07">
      <w:pPr>
        <w:pStyle w:val="TOC3"/>
        <w:rPr>
          <w:rFonts w:asciiTheme="minorHAnsi" w:eastAsiaTheme="minorEastAsia" w:hAnsiTheme="minorHAnsi" w:cstheme="minorBidi"/>
          <w:i w:val="0"/>
          <w:sz w:val="22"/>
          <w:szCs w:val="22"/>
          <w:lang w:val="en-US"/>
        </w:rPr>
      </w:pPr>
      <w:r w:rsidRPr="00652AB0">
        <w:rPr>
          <w:rFonts w:cs="Arial"/>
          <w:lang w:val="de-DE"/>
        </w:rPr>
        <w:t>4.2.3</w:t>
      </w:r>
      <w:r>
        <w:rPr>
          <w:rFonts w:asciiTheme="minorHAnsi" w:eastAsiaTheme="minorEastAsia" w:hAnsiTheme="minorHAnsi" w:cstheme="minorBidi"/>
          <w:i w:val="0"/>
          <w:sz w:val="22"/>
          <w:szCs w:val="22"/>
          <w:lang w:val="en-US"/>
        </w:rPr>
        <w:tab/>
      </w:r>
      <w:r w:rsidRPr="00652AB0">
        <w:rPr>
          <w:rFonts w:cs="Arial"/>
          <w:lang w:val="de-DE"/>
        </w:rPr>
        <w:t>Wahl der Beobachtungsmethode</w:t>
      </w:r>
      <w:r>
        <w:tab/>
      </w:r>
      <w:r>
        <w:fldChar w:fldCharType="begin"/>
      </w:r>
      <w:r>
        <w:instrText xml:space="preserve"> PAGEREF _Toc427334014 \h </w:instrText>
      </w:r>
      <w:r>
        <w:fldChar w:fldCharType="separate"/>
      </w:r>
      <w:r w:rsidR="00843A61">
        <w:t>15</w:t>
      </w:r>
      <w:r>
        <w:fldChar w:fldCharType="end"/>
      </w:r>
    </w:p>
    <w:p w:rsidR="004C6F07" w:rsidRDefault="004C6F07">
      <w:pPr>
        <w:pStyle w:val="TOC4"/>
        <w:rPr>
          <w:rFonts w:asciiTheme="minorHAnsi" w:eastAsiaTheme="minorEastAsia" w:hAnsiTheme="minorHAnsi" w:cstheme="minorBidi"/>
          <w:i w:val="0"/>
          <w:sz w:val="22"/>
          <w:szCs w:val="22"/>
        </w:rPr>
      </w:pPr>
      <w:r w:rsidRPr="00652AB0">
        <w:rPr>
          <w:rFonts w:cs="Arial"/>
          <w:lang w:val="de-DE"/>
        </w:rPr>
        <w:t>4.2.3.1</w:t>
      </w:r>
      <w:r>
        <w:rPr>
          <w:rFonts w:asciiTheme="minorHAnsi" w:eastAsiaTheme="minorEastAsia" w:hAnsiTheme="minorHAnsi" w:cstheme="minorBidi"/>
          <w:i w:val="0"/>
          <w:sz w:val="22"/>
          <w:szCs w:val="22"/>
        </w:rPr>
        <w:tab/>
      </w:r>
      <w:r w:rsidRPr="00652AB0">
        <w:rPr>
          <w:rFonts w:cs="Arial"/>
          <w:lang w:val="de-DE"/>
        </w:rPr>
        <w:t>Typ der Merkmalsausprägung</w:t>
      </w:r>
      <w:r>
        <w:tab/>
      </w:r>
      <w:r>
        <w:fldChar w:fldCharType="begin"/>
      </w:r>
      <w:r>
        <w:instrText xml:space="preserve"> PAGEREF _Toc427334015 \h </w:instrText>
      </w:r>
      <w:r>
        <w:fldChar w:fldCharType="separate"/>
      </w:r>
      <w:r w:rsidR="00843A61">
        <w:t>16</w:t>
      </w:r>
      <w:r>
        <w:fldChar w:fldCharType="end"/>
      </w:r>
    </w:p>
    <w:p w:rsidR="004C6F07" w:rsidRDefault="004C6F07">
      <w:pPr>
        <w:pStyle w:val="TOC4"/>
        <w:rPr>
          <w:rFonts w:asciiTheme="minorHAnsi" w:eastAsiaTheme="minorEastAsia" w:hAnsiTheme="minorHAnsi" w:cstheme="minorBidi"/>
          <w:i w:val="0"/>
          <w:sz w:val="22"/>
          <w:szCs w:val="22"/>
        </w:rPr>
      </w:pPr>
      <w:r w:rsidRPr="00652AB0">
        <w:rPr>
          <w:rFonts w:cs="Arial"/>
          <w:lang w:val="de-DE"/>
        </w:rPr>
        <w:t>4.2.3.2</w:t>
      </w:r>
      <w:r>
        <w:rPr>
          <w:rFonts w:asciiTheme="minorHAnsi" w:eastAsiaTheme="minorEastAsia" w:hAnsiTheme="minorHAnsi" w:cstheme="minorBidi"/>
          <w:i w:val="0"/>
          <w:sz w:val="22"/>
          <w:szCs w:val="22"/>
        </w:rPr>
        <w:tab/>
      </w:r>
      <w:r w:rsidRPr="00652AB0">
        <w:rPr>
          <w:rFonts w:cs="Arial"/>
          <w:lang w:val="de-DE"/>
        </w:rPr>
        <w:t>Variabilität zwischen und innerhalb von Sorten</w:t>
      </w:r>
      <w:r>
        <w:tab/>
      </w:r>
      <w:r>
        <w:fldChar w:fldCharType="begin"/>
      </w:r>
      <w:r>
        <w:instrText xml:space="preserve"> PAGEREF _Toc427334016 \h </w:instrText>
      </w:r>
      <w:r>
        <w:fldChar w:fldCharType="separate"/>
      </w:r>
      <w:r w:rsidR="00843A61">
        <w:t>16</w:t>
      </w:r>
      <w:r>
        <w:fldChar w:fldCharType="end"/>
      </w:r>
    </w:p>
    <w:p w:rsidR="004C6F07" w:rsidRDefault="004C6F07">
      <w:pPr>
        <w:pStyle w:val="TOC4"/>
        <w:rPr>
          <w:rFonts w:asciiTheme="minorHAnsi" w:eastAsiaTheme="minorEastAsia" w:hAnsiTheme="minorHAnsi" w:cstheme="minorBidi"/>
          <w:i w:val="0"/>
          <w:sz w:val="22"/>
          <w:szCs w:val="22"/>
        </w:rPr>
      </w:pPr>
      <w:r w:rsidRPr="00652AB0">
        <w:rPr>
          <w:rFonts w:cs="Arial"/>
          <w:lang w:val="de-DE"/>
        </w:rPr>
        <w:t>4.2.3.3</w:t>
      </w:r>
      <w:r>
        <w:rPr>
          <w:rFonts w:asciiTheme="minorHAnsi" w:eastAsiaTheme="minorEastAsia" w:hAnsiTheme="minorHAnsi" w:cstheme="minorBidi"/>
          <w:i w:val="0"/>
          <w:sz w:val="22"/>
          <w:szCs w:val="22"/>
        </w:rPr>
        <w:tab/>
      </w:r>
      <w:r w:rsidRPr="00652AB0">
        <w:rPr>
          <w:rFonts w:cs="Arial"/>
          <w:lang w:val="de-DE"/>
        </w:rPr>
        <w:t>Beziehung zwischen der Genauigkeit und den verfügbaren Ressourcen</w:t>
      </w:r>
      <w:r>
        <w:tab/>
      </w:r>
      <w:r>
        <w:fldChar w:fldCharType="begin"/>
      </w:r>
      <w:r>
        <w:instrText xml:space="preserve"> PAGEREF _Toc427334017 \h </w:instrText>
      </w:r>
      <w:r>
        <w:fldChar w:fldCharType="separate"/>
      </w:r>
      <w:r w:rsidR="00843A61">
        <w:t>16</w:t>
      </w:r>
      <w:r>
        <w:fldChar w:fldCharType="end"/>
      </w:r>
    </w:p>
    <w:p w:rsidR="004C6F07" w:rsidRDefault="004C6F07">
      <w:pPr>
        <w:pStyle w:val="TOC2"/>
        <w:rPr>
          <w:rFonts w:asciiTheme="minorHAnsi" w:eastAsiaTheme="minorEastAsia" w:hAnsiTheme="minorHAnsi" w:cstheme="minorBidi"/>
          <w:smallCaps w:val="0"/>
          <w:sz w:val="22"/>
          <w:szCs w:val="22"/>
        </w:rPr>
      </w:pPr>
      <w:r w:rsidRPr="00652AB0">
        <w:rPr>
          <w:lang w:val="de-DE"/>
        </w:rPr>
        <w:t>4.3</w:t>
      </w:r>
      <w:r>
        <w:rPr>
          <w:rFonts w:asciiTheme="minorHAnsi" w:eastAsiaTheme="minorEastAsia" w:hAnsiTheme="minorHAnsi" w:cstheme="minorBidi"/>
          <w:smallCaps w:val="0"/>
          <w:sz w:val="22"/>
          <w:szCs w:val="22"/>
        </w:rPr>
        <w:tab/>
      </w:r>
      <w:r w:rsidRPr="00652AB0">
        <w:rPr>
          <w:lang w:val="de-DE"/>
        </w:rPr>
        <w:t>Art der Erfassung(en)</w:t>
      </w:r>
      <w:r>
        <w:tab/>
      </w:r>
      <w:r>
        <w:fldChar w:fldCharType="begin"/>
      </w:r>
      <w:r>
        <w:instrText xml:space="preserve"> PAGEREF _Toc427334018 \h </w:instrText>
      </w:r>
      <w:r>
        <w:fldChar w:fldCharType="separate"/>
      </w:r>
      <w:r w:rsidR="00843A61">
        <w:t>16</w:t>
      </w:r>
      <w:r>
        <w:fldChar w:fldCharType="end"/>
      </w:r>
    </w:p>
    <w:p w:rsidR="004C6F07" w:rsidRDefault="004C6F07">
      <w:pPr>
        <w:pStyle w:val="TOC3"/>
        <w:rPr>
          <w:rFonts w:asciiTheme="minorHAnsi" w:eastAsiaTheme="minorEastAsia" w:hAnsiTheme="minorHAnsi" w:cstheme="minorBidi"/>
          <w:i w:val="0"/>
          <w:sz w:val="22"/>
          <w:szCs w:val="22"/>
          <w:lang w:val="en-US"/>
        </w:rPr>
      </w:pPr>
      <w:r w:rsidRPr="00652AB0">
        <w:rPr>
          <w:rFonts w:cs="Arial"/>
          <w:lang w:val="de-DE"/>
        </w:rPr>
        <w:t>4.3.1</w:t>
      </w:r>
      <w:r>
        <w:rPr>
          <w:rFonts w:asciiTheme="minorHAnsi" w:eastAsiaTheme="minorEastAsia" w:hAnsiTheme="minorHAnsi" w:cstheme="minorBidi"/>
          <w:i w:val="0"/>
          <w:sz w:val="22"/>
          <w:szCs w:val="22"/>
          <w:lang w:val="en-US"/>
        </w:rPr>
        <w:tab/>
      </w:r>
      <w:r w:rsidRPr="00652AB0">
        <w:rPr>
          <w:rFonts w:cs="Arial"/>
          <w:lang w:val="de-DE"/>
        </w:rPr>
        <w:t>Einleitung</w:t>
      </w:r>
      <w:r>
        <w:tab/>
      </w:r>
      <w:r>
        <w:fldChar w:fldCharType="begin"/>
      </w:r>
      <w:r>
        <w:instrText xml:space="preserve"> PAGEREF _Toc427334019 \h </w:instrText>
      </w:r>
      <w:r>
        <w:fldChar w:fldCharType="separate"/>
      </w:r>
      <w:r w:rsidR="00843A61">
        <w:t>16</w:t>
      </w:r>
      <w:r>
        <w:fldChar w:fldCharType="end"/>
      </w:r>
    </w:p>
    <w:p w:rsidR="004C6F07" w:rsidRDefault="004C6F07">
      <w:pPr>
        <w:pStyle w:val="TOC3"/>
        <w:rPr>
          <w:rFonts w:asciiTheme="minorHAnsi" w:eastAsiaTheme="minorEastAsia" w:hAnsiTheme="minorHAnsi" w:cstheme="minorBidi"/>
          <w:i w:val="0"/>
          <w:sz w:val="22"/>
          <w:szCs w:val="22"/>
          <w:lang w:val="en-US"/>
        </w:rPr>
      </w:pPr>
      <w:r w:rsidRPr="00652AB0">
        <w:rPr>
          <w:rFonts w:cs="Arial"/>
          <w:lang w:val="de-DE"/>
        </w:rPr>
        <w:t>4.3.2</w:t>
      </w:r>
      <w:r>
        <w:rPr>
          <w:rFonts w:asciiTheme="minorHAnsi" w:eastAsiaTheme="minorEastAsia" w:hAnsiTheme="minorHAnsi" w:cstheme="minorBidi"/>
          <w:i w:val="0"/>
          <w:sz w:val="22"/>
          <w:szCs w:val="22"/>
          <w:lang w:val="en-US"/>
        </w:rPr>
        <w:tab/>
      </w:r>
      <w:r w:rsidRPr="00652AB0">
        <w:rPr>
          <w:rFonts w:cs="Arial"/>
          <w:lang w:val="de-DE"/>
        </w:rPr>
        <w:t>Einmalige Erfassung für eine Gruppe von Pflanzen oder Pflanzenteilen (G)</w:t>
      </w:r>
      <w:r>
        <w:tab/>
      </w:r>
      <w:r>
        <w:fldChar w:fldCharType="begin"/>
      </w:r>
      <w:r>
        <w:instrText xml:space="preserve"> PAGEREF _Toc427334020 \h </w:instrText>
      </w:r>
      <w:r>
        <w:fldChar w:fldCharType="separate"/>
      </w:r>
      <w:r w:rsidR="00843A61">
        <w:t>16</w:t>
      </w:r>
      <w:r>
        <w:fldChar w:fldCharType="end"/>
      </w:r>
    </w:p>
    <w:p w:rsidR="004C6F07" w:rsidRDefault="004C6F07">
      <w:pPr>
        <w:pStyle w:val="TOC3"/>
        <w:rPr>
          <w:rFonts w:asciiTheme="minorHAnsi" w:eastAsiaTheme="minorEastAsia" w:hAnsiTheme="minorHAnsi" w:cstheme="minorBidi"/>
          <w:i w:val="0"/>
          <w:sz w:val="22"/>
          <w:szCs w:val="22"/>
          <w:lang w:val="en-US"/>
        </w:rPr>
      </w:pPr>
      <w:r w:rsidRPr="00652AB0">
        <w:rPr>
          <w:rFonts w:cs="Arial"/>
          <w:lang w:val="de-DE"/>
        </w:rPr>
        <w:t>4.3.3</w:t>
      </w:r>
      <w:r>
        <w:rPr>
          <w:rFonts w:asciiTheme="minorHAnsi" w:eastAsiaTheme="minorEastAsia" w:hAnsiTheme="minorHAnsi" w:cstheme="minorBidi"/>
          <w:i w:val="0"/>
          <w:sz w:val="22"/>
          <w:szCs w:val="22"/>
          <w:lang w:val="en-US"/>
        </w:rPr>
        <w:tab/>
      </w:r>
      <w:r w:rsidRPr="00652AB0">
        <w:rPr>
          <w:rFonts w:cs="Arial"/>
          <w:lang w:val="de-DE"/>
        </w:rPr>
        <w:t>Erfassungen für eine Anzahl individueller Einzelpflanzen oder Pflanzenteile (S)</w:t>
      </w:r>
      <w:r>
        <w:tab/>
      </w:r>
      <w:r>
        <w:fldChar w:fldCharType="begin"/>
      </w:r>
      <w:r>
        <w:instrText xml:space="preserve"> PAGEREF _Toc427334021 \h </w:instrText>
      </w:r>
      <w:r>
        <w:fldChar w:fldCharType="separate"/>
      </w:r>
      <w:r w:rsidR="00843A61">
        <w:t>17</w:t>
      </w:r>
      <w:r>
        <w:fldChar w:fldCharType="end"/>
      </w:r>
    </w:p>
    <w:p w:rsidR="004C6F07" w:rsidRDefault="004C6F07">
      <w:pPr>
        <w:pStyle w:val="TOC4"/>
        <w:rPr>
          <w:rFonts w:asciiTheme="minorHAnsi" w:eastAsiaTheme="minorEastAsia" w:hAnsiTheme="minorHAnsi" w:cstheme="minorBidi"/>
          <w:i w:val="0"/>
          <w:sz w:val="22"/>
          <w:szCs w:val="22"/>
        </w:rPr>
      </w:pPr>
      <w:r w:rsidRPr="00652AB0">
        <w:rPr>
          <w:rFonts w:cs="Arial"/>
          <w:lang w:val="de-DE"/>
        </w:rPr>
        <w:t>4.3.3.1</w:t>
      </w:r>
      <w:r>
        <w:rPr>
          <w:rFonts w:asciiTheme="minorHAnsi" w:eastAsiaTheme="minorEastAsia" w:hAnsiTheme="minorHAnsi" w:cstheme="minorBidi"/>
          <w:i w:val="0"/>
          <w:sz w:val="22"/>
          <w:szCs w:val="22"/>
        </w:rPr>
        <w:tab/>
      </w:r>
      <w:r w:rsidRPr="00652AB0">
        <w:rPr>
          <w:rFonts w:cs="Arial"/>
          <w:lang w:val="de-DE"/>
        </w:rPr>
        <w:t>Verwendung der Einzelpflanzenwerte ausschließlich für die Berechnung des Sortenmittelwertes</w:t>
      </w:r>
      <w:r>
        <w:tab/>
      </w:r>
      <w:r>
        <w:fldChar w:fldCharType="begin"/>
      </w:r>
      <w:r>
        <w:instrText xml:space="preserve"> PAGEREF _Toc427334022 \h </w:instrText>
      </w:r>
      <w:r>
        <w:fldChar w:fldCharType="separate"/>
      </w:r>
      <w:r w:rsidR="00843A61">
        <w:t>17</w:t>
      </w:r>
      <w:r>
        <w:fldChar w:fldCharType="end"/>
      </w:r>
    </w:p>
    <w:p w:rsidR="004C6F07" w:rsidRDefault="004C6F07">
      <w:pPr>
        <w:pStyle w:val="TOC4"/>
        <w:rPr>
          <w:rFonts w:asciiTheme="minorHAnsi" w:eastAsiaTheme="minorEastAsia" w:hAnsiTheme="minorHAnsi" w:cstheme="minorBidi"/>
          <w:i w:val="0"/>
          <w:sz w:val="22"/>
          <w:szCs w:val="22"/>
        </w:rPr>
      </w:pPr>
      <w:r w:rsidRPr="00652AB0">
        <w:rPr>
          <w:rFonts w:cs="Arial"/>
          <w:lang w:val="de-DE"/>
        </w:rPr>
        <w:t>4.3.3.2</w:t>
      </w:r>
      <w:r>
        <w:rPr>
          <w:rFonts w:asciiTheme="minorHAnsi" w:eastAsiaTheme="minorEastAsia" w:hAnsiTheme="minorHAnsi" w:cstheme="minorBidi"/>
          <w:i w:val="0"/>
          <w:sz w:val="22"/>
          <w:szCs w:val="22"/>
        </w:rPr>
        <w:tab/>
      </w:r>
      <w:r w:rsidRPr="00652AB0">
        <w:rPr>
          <w:rFonts w:cs="Arial"/>
          <w:lang w:val="de-DE"/>
        </w:rPr>
        <w:t>Statistische Analyse aufgrund der Erfassung für Einzelpflanzen</w:t>
      </w:r>
      <w:r>
        <w:tab/>
      </w:r>
      <w:r>
        <w:fldChar w:fldCharType="begin"/>
      </w:r>
      <w:r>
        <w:instrText xml:space="preserve"> PAGEREF _Toc427334023 \h </w:instrText>
      </w:r>
      <w:r>
        <w:fldChar w:fldCharType="separate"/>
      </w:r>
      <w:r w:rsidR="00843A61">
        <w:t>17</w:t>
      </w:r>
      <w:r>
        <w:fldChar w:fldCharType="end"/>
      </w:r>
    </w:p>
    <w:p w:rsidR="004C6F07" w:rsidRDefault="004C6F07">
      <w:pPr>
        <w:pStyle w:val="TOC3"/>
        <w:rPr>
          <w:rFonts w:asciiTheme="minorHAnsi" w:eastAsiaTheme="minorEastAsia" w:hAnsiTheme="minorHAnsi" w:cstheme="minorBidi"/>
          <w:i w:val="0"/>
          <w:sz w:val="22"/>
          <w:szCs w:val="22"/>
          <w:lang w:val="en-US"/>
        </w:rPr>
      </w:pPr>
      <w:r w:rsidRPr="00652AB0">
        <w:rPr>
          <w:rFonts w:cs="Arial"/>
          <w:lang w:val="de-DE"/>
        </w:rPr>
        <w:t>4.3.4</w:t>
      </w:r>
      <w:r>
        <w:rPr>
          <w:rFonts w:asciiTheme="minorHAnsi" w:eastAsiaTheme="minorEastAsia" w:hAnsiTheme="minorHAnsi" w:cstheme="minorBidi"/>
          <w:i w:val="0"/>
          <w:sz w:val="22"/>
          <w:szCs w:val="22"/>
          <w:lang w:val="en-US"/>
        </w:rPr>
        <w:tab/>
      </w:r>
      <w:r w:rsidRPr="00652AB0">
        <w:rPr>
          <w:rFonts w:cs="Arial"/>
          <w:lang w:val="de-DE"/>
        </w:rPr>
        <w:t>Schematische Zusammenfassung</w:t>
      </w:r>
      <w:r>
        <w:tab/>
      </w:r>
      <w:r>
        <w:fldChar w:fldCharType="begin"/>
      </w:r>
      <w:r>
        <w:instrText xml:space="preserve"> PAGEREF _Toc427334024 \h </w:instrText>
      </w:r>
      <w:r>
        <w:fldChar w:fldCharType="separate"/>
      </w:r>
      <w:r w:rsidR="00843A61">
        <w:t>18</w:t>
      </w:r>
      <w:r>
        <w:fldChar w:fldCharType="end"/>
      </w:r>
    </w:p>
    <w:p w:rsidR="004C6F07" w:rsidRDefault="004C6F07">
      <w:pPr>
        <w:pStyle w:val="TOC2"/>
        <w:rPr>
          <w:rFonts w:asciiTheme="minorHAnsi" w:eastAsiaTheme="minorEastAsia" w:hAnsiTheme="minorHAnsi" w:cstheme="minorBidi"/>
          <w:smallCaps w:val="0"/>
          <w:sz w:val="22"/>
          <w:szCs w:val="22"/>
        </w:rPr>
      </w:pPr>
      <w:r w:rsidRPr="00652AB0">
        <w:rPr>
          <w:lang w:val="de-DE"/>
        </w:rPr>
        <w:t>4.4</w:t>
      </w:r>
      <w:r>
        <w:rPr>
          <w:rFonts w:asciiTheme="minorHAnsi" w:eastAsiaTheme="minorEastAsia" w:hAnsiTheme="minorHAnsi" w:cstheme="minorBidi"/>
          <w:smallCaps w:val="0"/>
          <w:sz w:val="22"/>
          <w:szCs w:val="22"/>
        </w:rPr>
        <w:tab/>
      </w:r>
      <w:r w:rsidRPr="00652AB0">
        <w:rPr>
          <w:lang w:val="de-DE"/>
        </w:rPr>
        <w:t xml:space="preserve">Empfehlungen in den </w:t>
      </w:r>
      <w:r w:rsidRPr="00652AB0">
        <w:rPr>
          <w:color w:val="000000"/>
          <w:lang w:val="de-DE"/>
        </w:rPr>
        <w:t>UPOV-Prüfungsrichtlinien</w:t>
      </w:r>
      <w:r>
        <w:tab/>
      </w:r>
      <w:r>
        <w:fldChar w:fldCharType="begin"/>
      </w:r>
      <w:r>
        <w:instrText xml:space="preserve"> PAGEREF _Toc427334025 \h </w:instrText>
      </w:r>
      <w:r>
        <w:fldChar w:fldCharType="separate"/>
      </w:r>
      <w:r w:rsidR="00843A61">
        <w:t>20</w:t>
      </w:r>
      <w:r>
        <w:fldChar w:fldCharType="end"/>
      </w:r>
    </w:p>
    <w:p w:rsidR="004C6F07" w:rsidRDefault="004C6F07">
      <w:pPr>
        <w:pStyle w:val="TOC2"/>
        <w:rPr>
          <w:rFonts w:asciiTheme="minorHAnsi" w:eastAsiaTheme="minorEastAsia" w:hAnsiTheme="minorHAnsi" w:cstheme="minorBidi"/>
          <w:smallCaps w:val="0"/>
          <w:sz w:val="22"/>
          <w:szCs w:val="22"/>
        </w:rPr>
      </w:pPr>
      <w:r w:rsidRPr="00652AB0">
        <w:rPr>
          <w:lang w:val="de-DE"/>
        </w:rPr>
        <w:t>4.5</w:t>
      </w:r>
      <w:r>
        <w:rPr>
          <w:rFonts w:asciiTheme="minorHAnsi" w:eastAsiaTheme="minorEastAsia" w:hAnsiTheme="minorHAnsi" w:cstheme="minorBidi"/>
          <w:smallCaps w:val="0"/>
          <w:sz w:val="22"/>
          <w:szCs w:val="22"/>
        </w:rPr>
        <w:tab/>
      </w:r>
      <w:r w:rsidRPr="00652AB0">
        <w:rPr>
          <w:lang w:val="de-DE"/>
        </w:rPr>
        <w:t>Zusammenfassung</w:t>
      </w:r>
      <w:r>
        <w:tab/>
      </w:r>
      <w:r>
        <w:fldChar w:fldCharType="begin"/>
      </w:r>
      <w:r>
        <w:instrText xml:space="preserve"> PAGEREF _Toc427334026 \h </w:instrText>
      </w:r>
      <w:r>
        <w:fldChar w:fldCharType="separate"/>
      </w:r>
      <w:r w:rsidR="00843A61">
        <w:t>21</w:t>
      </w:r>
      <w:r>
        <w:fldChar w:fldCharType="end"/>
      </w:r>
    </w:p>
    <w:p w:rsidR="004C6F07" w:rsidRDefault="004C6F07">
      <w:pPr>
        <w:pStyle w:val="TOC1"/>
        <w:rPr>
          <w:rFonts w:asciiTheme="minorHAnsi" w:eastAsiaTheme="minorEastAsia" w:hAnsiTheme="minorHAnsi" w:cstheme="minorBidi"/>
          <w:b w:val="0"/>
          <w:caps w:val="0"/>
          <w:sz w:val="22"/>
          <w:szCs w:val="22"/>
        </w:rPr>
      </w:pPr>
      <w:r w:rsidRPr="00652AB0">
        <w:rPr>
          <w:rFonts w:cs="Arial"/>
          <w:lang w:val="de-DE"/>
        </w:rPr>
        <w:t>ABSCHNITT 5: PRÜFUNG der UNTERSCHEIDBARKEIT AUFGRUND DER Anbauprüfung</w:t>
      </w:r>
      <w:r>
        <w:tab/>
      </w:r>
      <w:r>
        <w:fldChar w:fldCharType="begin"/>
      </w:r>
      <w:r>
        <w:instrText xml:space="preserve"> PAGEREF _Toc427334027 \h </w:instrText>
      </w:r>
      <w:r>
        <w:fldChar w:fldCharType="separate"/>
      </w:r>
      <w:r w:rsidR="00843A61">
        <w:t>22</w:t>
      </w:r>
      <w:r>
        <w:fldChar w:fldCharType="end"/>
      </w:r>
    </w:p>
    <w:p w:rsidR="004C6F07" w:rsidRDefault="004C6F07">
      <w:pPr>
        <w:pStyle w:val="TOC2"/>
        <w:rPr>
          <w:rFonts w:asciiTheme="minorHAnsi" w:eastAsiaTheme="minorEastAsia" w:hAnsiTheme="minorHAnsi" w:cstheme="minorBidi"/>
          <w:smallCaps w:val="0"/>
          <w:sz w:val="22"/>
          <w:szCs w:val="22"/>
        </w:rPr>
      </w:pPr>
      <w:r w:rsidRPr="00652AB0">
        <w:rPr>
          <w:caps/>
          <w:lang w:val="de-DE"/>
        </w:rPr>
        <w:t>5.1</w:t>
      </w:r>
      <w:r>
        <w:rPr>
          <w:rFonts w:asciiTheme="minorHAnsi" w:eastAsiaTheme="minorEastAsia" w:hAnsiTheme="minorHAnsi" w:cstheme="minorBidi"/>
          <w:smallCaps w:val="0"/>
          <w:sz w:val="22"/>
          <w:szCs w:val="22"/>
        </w:rPr>
        <w:tab/>
      </w:r>
      <w:r w:rsidRPr="00652AB0">
        <w:rPr>
          <w:caps/>
          <w:lang w:val="de-DE"/>
        </w:rPr>
        <w:t>e</w:t>
      </w:r>
      <w:r w:rsidRPr="00652AB0">
        <w:rPr>
          <w:lang w:val="de-DE"/>
        </w:rPr>
        <w:t>inleitung</w:t>
      </w:r>
      <w:r>
        <w:tab/>
      </w:r>
      <w:r>
        <w:fldChar w:fldCharType="begin"/>
      </w:r>
      <w:r>
        <w:instrText xml:space="preserve"> PAGEREF _Toc427334028 \h </w:instrText>
      </w:r>
      <w:r>
        <w:fldChar w:fldCharType="separate"/>
      </w:r>
      <w:r w:rsidR="00843A61">
        <w:t>22</w:t>
      </w:r>
      <w:r>
        <w:fldChar w:fldCharType="end"/>
      </w:r>
    </w:p>
    <w:p w:rsidR="004C6F07" w:rsidRDefault="004C6F07">
      <w:pPr>
        <w:pStyle w:val="TOC2"/>
        <w:rPr>
          <w:rFonts w:asciiTheme="minorHAnsi" w:eastAsiaTheme="minorEastAsia" w:hAnsiTheme="minorHAnsi" w:cstheme="minorBidi"/>
          <w:smallCaps w:val="0"/>
          <w:sz w:val="22"/>
          <w:szCs w:val="22"/>
        </w:rPr>
      </w:pPr>
      <w:r w:rsidRPr="00652AB0">
        <w:rPr>
          <w:caps/>
          <w:lang w:val="de-DE"/>
        </w:rPr>
        <w:t>5.2</w:t>
      </w:r>
      <w:r>
        <w:rPr>
          <w:rFonts w:asciiTheme="minorHAnsi" w:eastAsiaTheme="minorEastAsia" w:hAnsiTheme="minorHAnsi" w:cstheme="minorBidi"/>
          <w:smallCaps w:val="0"/>
          <w:sz w:val="22"/>
          <w:szCs w:val="22"/>
        </w:rPr>
        <w:tab/>
      </w:r>
      <w:r w:rsidRPr="00652AB0">
        <w:rPr>
          <w:lang w:val="de-DE"/>
        </w:rPr>
        <w:t>Verfahren zur Prüfung der Unterscheidbarkeit</w:t>
      </w:r>
      <w:r>
        <w:tab/>
      </w:r>
      <w:r>
        <w:fldChar w:fldCharType="begin"/>
      </w:r>
      <w:r>
        <w:instrText xml:space="preserve"> PAGEREF _Toc427334029 \h </w:instrText>
      </w:r>
      <w:r>
        <w:fldChar w:fldCharType="separate"/>
      </w:r>
      <w:r w:rsidR="00843A61">
        <w:t>22</w:t>
      </w:r>
      <w:r>
        <w:fldChar w:fldCharType="end"/>
      </w:r>
    </w:p>
    <w:p w:rsidR="004C6F07" w:rsidRDefault="004C6F07">
      <w:pPr>
        <w:pStyle w:val="TOC3"/>
        <w:rPr>
          <w:rFonts w:asciiTheme="minorHAnsi" w:eastAsiaTheme="minorEastAsia" w:hAnsiTheme="minorHAnsi" w:cstheme="minorBidi"/>
          <w:i w:val="0"/>
          <w:sz w:val="22"/>
          <w:szCs w:val="22"/>
          <w:lang w:val="en-US"/>
        </w:rPr>
      </w:pPr>
      <w:r w:rsidRPr="00652AB0">
        <w:rPr>
          <w:rFonts w:cs="Arial"/>
          <w:lang w:val="de-DE"/>
        </w:rPr>
        <w:t>5.2.1</w:t>
      </w:r>
      <w:r>
        <w:rPr>
          <w:rFonts w:asciiTheme="minorHAnsi" w:eastAsiaTheme="minorEastAsia" w:hAnsiTheme="minorHAnsi" w:cstheme="minorBidi"/>
          <w:i w:val="0"/>
          <w:sz w:val="22"/>
          <w:szCs w:val="22"/>
          <w:lang w:val="en-US"/>
        </w:rPr>
        <w:tab/>
      </w:r>
      <w:r w:rsidRPr="00652AB0">
        <w:rPr>
          <w:rFonts w:cs="Arial"/>
          <w:lang w:val="de-DE"/>
        </w:rPr>
        <w:t>Einleitung</w:t>
      </w:r>
      <w:r>
        <w:tab/>
      </w:r>
      <w:r>
        <w:fldChar w:fldCharType="begin"/>
      </w:r>
      <w:r>
        <w:instrText xml:space="preserve"> PAGEREF _Toc427334030 \h </w:instrText>
      </w:r>
      <w:r>
        <w:fldChar w:fldCharType="separate"/>
      </w:r>
      <w:r w:rsidR="00843A61">
        <w:t>22</w:t>
      </w:r>
      <w:r>
        <w:fldChar w:fldCharType="end"/>
      </w:r>
    </w:p>
    <w:p w:rsidR="004C6F07" w:rsidRDefault="004C6F07">
      <w:pPr>
        <w:pStyle w:val="TOC3"/>
        <w:rPr>
          <w:rFonts w:asciiTheme="minorHAnsi" w:eastAsiaTheme="minorEastAsia" w:hAnsiTheme="minorHAnsi" w:cstheme="minorBidi"/>
          <w:i w:val="0"/>
          <w:sz w:val="22"/>
          <w:szCs w:val="22"/>
          <w:lang w:val="en-US"/>
        </w:rPr>
      </w:pPr>
      <w:r w:rsidRPr="00652AB0">
        <w:rPr>
          <w:rFonts w:cs="Arial"/>
          <w:lang w:val="de-DE"/>
        </w:rPr>
        <w:t>5.2.2</w:t>
      </w:r>
      <w:r>
        <w:rPr>
          <w:rFonts w:asciiTheme="minorHAnsi" w:eastAsiaTheme="minorEastAsia" w:hAnsiTheme="minorHAnsi" w:cstheme="minorBidi"/>
          <w:i w:val="0"/>
          <w:sz w:val="22"/>
          <w:szCs w:val="22"/>
          <w:lang w:val="en-US"/>
        </w:rPr>
        <w:tab/>
      </w:r>
      <w:r w:rsidRPr="00652AB0">
        <w:rPr>
          <w:rFonts w:cs="Arial"/>
          <w:lang w:val="de-DE"/>
        </w:rPr>
        <w:t>Visueller Seite-an-Seite-Vergleich („Seite</w:t>
      </w:r>
      <w:r w:rsidRPr="00652AB0">
        <w:rPr>
          <w:rFonts w:cs="Arial"/>
          <w:lang w:val="de-DE"/>
        </w:rPr>
        <w:noBreakHyphen/>
        <w:t>an</w:t>
      </w:r>
      <w:r w:rsidRPr="00652AB0">
        <w:rPr>
          <w:rFonts w:cs="Arial"/>
          <w:lang w:val="de-DE"/>
        </w:rPr>
        <w:noBreakHyphen/>
        <w:t>Seite“)</w:t>
      </w:r>
      <w:r>
        <w:tab/>
      </w:r>
      <w:r>
        <w:fldChar w:fldCharType="begin"/>
      </w:r>
      <w:r>
        <w:instrText xml:space="preserve"> PAGEREF _Toc427334031 \h </w:instrText>
      </w:r>
      <w:r>
        <w:fldChar w:fldCharType="separate"/>
      </w:r>
      <w:r w:rsidR="00843A61">
        <w:t>22</w:t>
      </w:r>
      <w:r>
        <w:fldChar w:fldCharType="end"/>
      </w:r>
    </w:p>
    <w:p w:rsidR="004C6F07" w:rsidRDefault="004C6F07">
      <w:pPr>
        <w:pStyle w:val="TOC4"/>
        <w:rPr>
          <w:rFonts w:asciiTheme="minorHAnsi" w:eastAsiaTheme="minorEastAsia" w:hAnsiTheme="minorHAnsi" w:cstheme="minorBidi"/>
          <w:i w:val="0"/>
          <w:sz w:val="22"/>
          <w:szCs w:val="22"/>
        </w:rPr>
      </w:pPr>
      <w:r w:rsidRPr="00652AB0">
        <w:rPr>
          <w:rFonts w:cs="Arial"/>
          <w:lang w:val="de-DE"/>
        </w:rPr>
        <w:t>Qualitative Merkmale</w:t>
      </w:r>
      <w:r>
        <w:tab/>
      </w:r>
      <w:r>
        <w:fldChar w:fldCharType="begin"/>
      </w:r>
      <w:r>
        <w:instrText xml:space="preserve"> PAGEREF _Toc427334032 \h </w:instrText>
      </w:r>
      <w:r>
        <w:fldChar w:fldCharType="separate"/>
      </w:r>
      <w:r w:rsidR="00843A61">
        <w:t>23</w:t>
      </w:r>
      <w:r>
        <w:fldChar w:fldCharType="end"/>
      </w:r>
    </w:p>
    <w:p w:rsidR="004C6F07" w:rsidRDefault="004C6F07">
      <w:pPr>
        <w:pStyle w:val="TOC4"/>
        <w:rPr>
          <w:rFonts w:asciiTheme="minorHAnsi" w:eastAsiaTheme="minorEastAsia" w:hAnsiTheme="minorHAnsi" w:cstheme="minorBidi"/>
          <w:i w:val="0"/>
          <w:sz w:val="22"/>
          <w:szCs w:val="22"/>
        </w:rPr>
      </w:pPr>
      <w:r w:rsidRPr="00652AB0">
        <w:rPr>
          <w:rFonts w:cs="Arial"/>
          <w:lang w:val="de-DE"/>
        </w:rPr>
        <w:t>Pseudoqualitative Merkmale</w:t>
      </w:r>
      <w:r>
        <w:tab/>
      </w:r>
      <w:r>
        <w:fldChar w:fldCharType="begin"/>
      </w:r>
      <w:r>
        <w:instrText xml:space="preserve"> PAGEREF _Toc427334033 \h </w:instrText>
      </w:r>
      <w:r>
        <w:fldChar w:fldCharType="separate"/>
      </w:r>
      <w:r w:rsidR="00843A61">
        <w:t>23</w:t>
      </w:r>
      <w:r>
        <w:fldChar w:fldCharType="end"/>
      </w:r>
    </w:p>
    <w:p w:rsidR="004C6F07" w:rsidRDefault="004C6F07">
      <w:pPr>
        <w:pStyle w:val="TOC4"/>
        <w:rPr>
          <w:rFonts w:asciiTheme="minorHAnsi" w:eastAsiaTheme="minorEastAsia" w:hAnsiTheme="minorHAnsi" w:cstheme="minorBidi"/>
          <w:i w:val="0"/>
          <w:sz w:val="22"/>
          <w:szCs w:val="22"/>
        </w:rPr>
      </w:pPr>
      <w:r w:rsidRPr="00652AB0">
        <w:rPr>
          <w:rFonts w:cs="Arial"/>
          <w:lang w:val="de-DE"/>
        </w:rPr>
        <w:t>Quantitative Merkmale</w:t>
      </w:r>
      <w:r>
        <w:tab/>
      </w:r>
      <w:r>
        <w:fldChar w:fldCharType="begin"/>
      </w:r>
      <w:r>
        <w:instrText xml:space="preserve"> PAGEREF _Toc427334034 \h </w:instrText>
      </w:r>
      <w:r>
        <w:fldChar w:fldCharType="separate"/>
      </w:r>
      <w:r w:rsidR="00843A61">
        <w:t>23</w:t>
      </w:r>
      <w:r>
        <w:fldChar w:fldCharType="end"/>
      </w:r>
    </w:p>
    <w:p w:rsidR="004C6F07" w:rsidRDefault="004C6F07">
      <w:pPr>
        <w:pStyle w:val="TOC3"/>
        <w:rPr>
          <w:rFonts w:asciiTheme="minorHAnsi" w:eastAsiaTheme="minorEastAsia" w:hAnsiTheme="minorHAnsi" w:cstheme="minorBidi"/>
          <w:i w:val="0"/>
          <w:sz w:val="22"/>
          <w:szCs w:val="22"/>
          <w:lang w:val="en-US"/>
        </w:rPr>
      </w:pPr>
      <w:r w:rsidRPr="00652AB0">
        <w:rPr>
          <w:rFonts w:cs="Arial"/>
          <w:lang w:val="de-DE"/>
        </w:rPr>
        <w:t>5.2.3</w:t>
      </w:r>
      <w:r>
        <w:rPr>
          <w:rFonts w:asciiTheme="minorHAnsi" w:eastAsiaTheme="minorEastAsia" w:hAnsiTheme="minorHAnsi" w:cstheme="minorBidi"/>
          <w:i w:val="0"/>
          <w:sz w:val="22"/>
          <w:szCs w:val="22"/>
          <w:lang w:val="en-US"/>
        </w:rPr>
        <w:tab/>
      </w:r>
      <w:r w:rsidRPr="00652AB0">
        <w:rPr>
          <w:rFonts w:cs="Arial"/>
          <w:lang w:val="de-DE"/>
        </w:rPr>
        <w:t>Prüfung mittels Noten / einmaliger Erfassung von Sorten („Noten“)</w:t>
      </w:r>
      <w:r>
        <w:tab/>
      </w:r>
      <w:r>
        <w:fldChar w:fldCharType="begin"/>
      </w:r>
      <w:r>
        <w:instrText xml:space="preserve"> PAGEREF _Toc427334035 \h </w:instrText>
      </w:r>
      <w:r>
        <w:fldChar w:fldCharType="separate"/>
      </w:r>
      <w:r w:rsidR="00843A61">
        <w:t>23</w:t>
      </w:r>
      <w:r>
        <w:fldChar w:fldCharType="end"/>
      </w:r>
    </w:p>
    <w:p w:rsidR="004C6F07" w:rsidRDefault="004C6F07">
      <w:pPr>
        <w:pStyle w:val="TOC4"/>
        <w:rPr>
          <w:rFonts w:asciiTheme="minorHAnsi" w:eastAsiaTheme="minorEastAsia" w:hAnsiTheme="minorHAnsi" w:cstheme="minorBidi"/>
          <w:i w:val="0"/>
          <w:sz w:val="22"/>
          <w:szCs w:val="22"/>
        </w:rPr>
      </w:pPr>
      <w:r w:rsidRPr="00652AB0">
        <w:rPr>
          <w:rFonts w:cs="Arial"/>
          <w:lang w:val="de-DE"/>
        </w:rPr>
        <w:t>5.2.3.1</w:t>
      </w:r>
      <w:r>
        <w:rPr>
          <w:rFonts w:asciiTheme="minorHAnsi" w:eastAsiaTheme="minorEastAsia" w:hAnsiTheme="minorHAnsi" w:cstheme="minorBidi"/>
          <w:i w:val="0"/>
          <w:sz w:val="22"/>
          <w:szCs w:val="22"/>
        </w:rPr>
        <w:tab/>
      </w:r>
      <w:r w:rsidRPr="00652AB0">
        <w:rPr>
          <w:rFonts w:cs="Arial"/>
          <w:lang w:val="de-DE"/>
        </w:rPr>
        <w:t>Einleitung</w:t>
      </w:r>
      <w:r>
        <w:tab/>
      </w:r>
      <w:r>
        <w:fldChar w:fldCharType="begin"/>
      </w:r>
      <w:r>
        <w:instrText xml:space="preserve"> PAGEREF _Toc427334036 \h </w:instrText>
      </w:r>
      <w:r>
        <w:fldChar w:fldCharType="separate"/>
      </w:r>
      <w:r w:rsidR="00843A61">
        <w:t>23</w:t>
      </w:r>
      <w:r>
        <w:fldChar w:fldCharType="end"/>
      </w:r>
    </w:p>
    <w:p w:rsidR="004C6F07" w:rsidRDefault="004C6F07">
      <w:pPr>
        <w:pStyle w:val="TOC4"/>
        <w:rPr>
          <w:rFonts w:asciiTheme="minorHAnsi" w:eastAsiaTheme="minorEastAsia" w:hAnsiTheme="minorHAnsi" w:cstheme="minorBidi"/>
          <w:i w:val="0"/>
          <w:sz w:val="22"/>
          <w:szCs w:val="22"/>
        </w:rPr>
      </w:pPr>
      <w:r w:rsidRPr="00652AB0">
        <w:rPr>
          <w:rFonts w:cs="Arial"/>
          <w:lang w:val="de-DE"/>
        </w:rPr>
        <w:t>5.2.3.2</w:t>
      </w:r>
      <w:r>
        <w:rPr>
          <w:rFonts w:asciiTheme="minorHAnsi" w:eastAsiaTheme="minorEastAsia" w:hAnsiTheme="minorHAnsi" w:cstheme="minorBidi"/>
          <w:i w:val="0"/>
          <w:sz w:val="22"/>
          <w:szCs w:val="22"/>
        </w:rPr>
        <w:tab/>
      </w:r>
      <w:r w:rsidRPr="00652AB0">
        <w:rPr>
          <w:rFonts w:cs="Arial"/>
          <w:lang w:val="de-DE"/>
        </w:rPr>
        <w:t>Prüfung mittels Noten</w:t>
      </w:r>
      <w:r>
        <w:tab/>
      </w:r>
      <w:r>
        <w:fldChar w:fldCharType="begin"/>
      </w:r>
      <w:r>
        <w:instrText xml:space="preserve"> PAGEREF _Toc427334037 \h </w:instrText>
      </w:r>
      <w:r>
        <w:fldChar w:fldCharType="separate"/>
      </w:r>
      <w:r w:rsidR="00843A61">
        <w:t>24</w:t>
      </w:r>
      <w:r>
        <w:fldChar w:fldCharType="end"/>
      </w:r>
    </w:p>
    <w:p w:rsidR="004C6F07" w:rsidRDefault="004C6F07">
      <w:pPr>
        <w:pStyle w:val="TOC5"/>
        <w:rPr>
          <w:rFonts w:asciiTheme="minorHAnsi" w:eastAsiaTheme="minorEastAsia" w:hAnsiTheme="minorHAnsi" w:cstheme="minorBidi"/>
          <w:sz w:val="22"/>
          <w:szCs w:val="22"/>
          <w:lang w:val="en-US"/>
        </w:rPr>
      </w:pPr>
      <w:r w:rsidRPr="00652AB0">
        <w:rPr>
          <w:rFonts w:cs="Arial"/>
          <w:lang w:val="de-DE"/>
        </w:rPr>
        <w:t>5.2.3.2.1</w:t>
      </w:r>
      <w:r>
        <w:rPr>
          <w:rFonts w:asciiTheme="minorHAnsi" w:eastAsiaTheme="minorEastAsia" w:hAnsiTheme="minorHAnsi" w:cstheme="minorBidi"/>
          <w:sz w:val="22"/>
          <w:szCs w:val="22"/>
          <w:lang w:val="en-US"/>
        </w:rPr>
        <w:tab/>
      </w:r>
      <w:r w:rsidRPr="00652AB0">
        <w:rPr>
          <w:rFonts w:cs="Arial"/>
          <w:lang w:val="de-DE"/>
        </w:rPr>
        <w:t>Qualitative (QL) Merkmale</w:t>
      </w:r>
      <w:r>
        <w:tab/>
      </w:r>
      <w:r>
        <w:fldChar w:fldCharType="begin"/>
      </w:r>
      <w:r>
        <w:instrText xml:space="preserve"> PAGEREF _Toc427334038 \h </w:instrText>
      </w:r>
      <w:r>
        <w:fldChar w:fldCharType="separate"/>
      </w:r>
      <w:r w:rsidR="00843A61">
        <w:t>24</w:t>
      </w:r>
      <w:r>
        <w:fldChar w:fldCharType="end"/>
      </w:r>
    </w:p>
    <w:p w:rsidR="004C6F07" w:rsidRDefault="004C6F07">
      <w:pPr>
        <w:pStyle w:val="TOC5"/>
        <w:rPr>
          <w:rFonts w:asciiTheme="minorHAnsi" w:eastAsiaTheme="minorEastAsia" w:hAnsiTheme="minorHAnsi" w:cstheme="minorBidi"/>
          <w:sz w:val="22"/>
          <w:szCs w:val="22"/>
          <w:lang w:val="en-US"/>
        </w:rPr>
      </w:pPr>
      <w:r w:rsidRPr="00652AB0">
        <w:rPr>
          <w:rFonts w:cs="Arial"/>
          <w:lang w:val="de-DE"/>
        </w:rPr>
        <w:t>5.2.3.2.2</w:t>
      </w:r>
      <w:r>
        <w:rPr>
          <w:rFonts w:asciiTheme="minorHAnsi" w:eastAsiaTheme="minorEastAsia" w:hAnsiTheme="minorHAnsi" w:cstheme="minorBidi"/>
          <w:sz w:val="22"/>
          <w:szCs w:val="22"/>
          <w:lang w:val="en-US"/>
        </w:rPr>
        <w:tab/>
      </w:r>
      <w:r w:rsidRPr="00652AB0">
        <w:rPr>
          <w:rFonts w:cs="Arial"/>
          <w:lang w:val="de-DE"/>
        </w:rPr>
        <w:t>Pseudoqualitative (PQ) Merkmale</w:t>
      </w:r>
      <w:r>
        <w:tab/>
      </w:r>
      <w:r>
        <w:fldChar w:fldCharType="begin"/>
      </w:r>
      <w:r>
        <w:instrText xml:space="preserve"> PAGEREF _Toc427334039 \h </w:instrText>
      </w:r>
      <w:r>
        <w:fldChar w:fldCharType="separate"/>
      </w:r>
      <w:r w:rsidR="00843A61">
        <w:t>24</w:t>
      </w:r>
      <w:r>
        <w:fldChar w:fldCharType="end"/>
      </w:r>
    </w:p>
    <w:p w:rsidR="004C6F07" w:rsidRDefault="004C6F07">
      <w:pPr>
        <w:pStyle w:val="TOC5"/>
        <w:rPr>
          <w:rFonts w:asciiTheme="minorHAnsi" w:eastAsiaTheme="minorEastAsia" w:hAnsiTheme="minorHAnsi" w:cstheme="minorBidi"/>
          <w:sz w:val="22"/>
          <w:szCs w:val="22"/>
          <w:lang w:val="en-US"/>
        </w:rPr>
      </w:pPr>
      <w:r w:rsidRPr="00652AB0">
        <w:rPr>
          <w:rFonts w:cs="Arial"/>
          <w:lang w:val="de-DE"/>
        </w:rPr>
        <w:t>5.2.3.2.3</w:t>
      </w:r>
      <w:r>
        <w:rPr>
          <w:rFonts w:asciiTheme="minorHAnsi" w:eastAsiaTheme="minorEastAsia" w:hAnsiTheme="minorHAnsi" w:cstheme="minorBidi"/>
          <w:sz w:val="22"/>
          <w:szCs w:val="22"/>
          <w:lang w:val="en-US"/>
        </w:rPr>
        <w:tab/>
      </w:r>
      <w:r w:rsidRPr="00652AB0">
        <w:rPr>
          <w:rFonts w:cs="Arial"/>
          <w:lang w:val="de-DE"/>
        </w:rPr>
        <w:t>Quantitative (QN) Merkmale: vegetativ vermehrte und selbstbefruchtende Sorten</w:t>
      </w:r>
      <w:r>
        <w:tab/>
      </w:r>
      <w:r>
        <w:fldChar w:fldCharType="begin"/>
      </w:r>
      <w:r>
        <w:instrText xml:space="preserve"> PAGEREF _Toc427334040 \h </w:instrText>
      </w:r>
      <w:r>
        <w:fldChar w:fldCharType="separate"/>
      </w:r>
      <w:r w:rsidR="00843A61">
        <w:t>25</w:t>
      </w:r>
      <w:r>
        <w:fldChar w:fldCharType="end"/>
      </w:r>
    </w:p>
    <w:p w:rsidR="004C6F07" w:rsidRDefault="004C6F07">
      <w:pPr>
        <w:pStyle w:val="TOC5"/>
        <w:rPr>
          <w:rFonts w:asciiTheme="minorHAnsi" w:eastAsiaTheme="minorEastAsia" w:hAnsiTheme="minorHAnsi" w:cstheme="minorBidi"/>
          <w:sz w:val="22"/>
          <w:szCs w:val="22"/>
          <w:lang w:val="en-US"/>
        </w:rPr>
      </w:pPr>
      <w:r w:rsidRPr="00652AB0">
        <w:rPr>
          <w:rFonts w:cs="Arial"/>
          <w:lang w:val="de-DE"/>
        </w:rPr>
        <w:lastRenderedPageBreak/>
        <w:t>5.2.3.2.4</w:t>
      </w:r>
      <w:r>
        <w:rPr>
          <w:rFonts w:asciiTheme="minorHAnsi" w:eastAsiaTheme="minorEastAsia" w:hAnsiTheme="minorHAnsi" w:cstheme="minorBidi"/>
          <w:sz w:val="22"/>
          <w:szCs w:val="22"/>
          <w:lang w:val="en-US"/>
        </w:rPr>
        <w:tab/>
      </w:r>
      <w:r w:rsidRPr="00652AB0">
        <w:rPr>
          <w:rFonts w:cs="Arial"/>
          <w:lang w:val="de-DE"/>
        </w:rPr>
        <w:t>Sorten mit derselben Note</w:t>
      </w:r>
      <w:r>
        <w:tab/>
      </w:r>
      <w:r>
        <w:fldChar w:fldCharType="begin"/>
      </w:r>
      <w:r>
        <w:instrText xml:space="preserve"> PAGEREF _Toc427334041 \h </w:instrText>
      </w:r>
      <w:r>
        <w:fldChar w:fldCharType="separate"/>
      </w:r>
      <w:r w:rsidR="00843A61">
        <w:t>25</w:t>
      </w:r>
      <w:r>
        <w:fldChar w:fldCharType="end"/>
      </w:r>
    </w:p>
    <w:p w:rsidR="004C6F07" w:rsidRDefault="004C6F07">
      <w:pPr>
        <w:pStyle w:val="TOC4"/>
        <w:rPr>
          <w:rFonts w:asciiTheme="minorHAnsi" w:eastAsiaTheme="minorEastAsia" w:hAnsiTheme="minorHAnsi" w:cstheme="minorBidi"/>
          <w:i w:val="0"/>
          <w:sz w:val="22"/>
          <w:szCs w:val="22"/>
        </w:rPr>
      </w:pPr>
      <w:r w:rsidRPr="00652AB0">
        <w:rPr>
          <w:rFonts w:cs="Arial"/>
          <w:lang w:val="de-DE"/>
        </w:rPr>
        <w:t>5.2.3.3</w:t>
      </w:r>
      <w:r>
        <w:rPr>
          <w:rFonts w:asciiTheme="minorHAnsi" w:eastAsiaTheme="minorEastAsia" w:hAnsiTheme="minorHAnsi" w:cstheme="minorBidi"/>
          <w:i w:val="0"/>
          <w:sz w:val="22"/>
          <w:szCs w:val="22"/>
        </w:rPr>
        <w:tab/>
      </w:r>
      <w:r w:rsidRPr="00652AB0">
        <w:rPr>
          <w:rFonts w:cs="Arial"/>
          <w:lang w:val="de-DE"/>
        </w:rPr>
        <w:t>Prüfung durch einmalige Erfassung von Sorten, die nicht auf Noten beruht</w:t>
      </w:r>
      <w:r>
        <w:tab/>
      </w:r>
      <w:r>
        <w:fldChar w:fldCharType="begin"/>
      </w:r>
      <w:r>
        <w:instrText xml:space="preserve"> PAGEREF _Toc427334042 \h </w:instrText>
      </w:r>
      <w:r>
        <w:fldChar w:fldCharType="separate"/>
      </w:r>
      <w:r w:rsidR="00843A61">
        <w:t>26</w:t>
      </w:r>
      <w:r>
        <w:fldChar w:fldCharType="end"/>
      </w:r>
    </w:p>
    <w:p w:rsidR="004C6F07" w:rsidRDefault="004C6F07">
      <w:pPr>
        <w:pStyle w:val="TOC3"/>
        <w:rPr>
          <w:rFonts w:asciiTheme="minorHAnsi" w:eastAsiaTheme="minorEastAsia" w:hAnsiTheme="minorHAnsi" w:cstheme="minorBidi"/>
          <w:i w:val="0"/>
          <w:sz w:val="22"/>
          <w:szCs w:val="22"/>
          <w:lang w:val="en-US"/>
        </w:rPr>
      </w:pPr>
      <w:r w:rsidRPr="00652AB0">
        <w:rPr>
          <w:rFonts w:cs="Arial"/>
          <w:lang w:val="de-DE"/>
        </w:rPr>
        <w:t>5.2.4</w:t>
      </w:r>
      <w:r>
        <w:rPr>
          <w:rFonts w:asciiTheme="minorHAnsi" w:eastAsiaTheme="minorEastAsia" w:hAnsiTheme="minorHAnsi" w:cstheme="minorBidi"/>
          <w:i w:val="0"/>
          <w:sz w:val="22"/>
          <w:szCs w:val="22"/>
          <w:lang w:val="en-US"/>
        </w:rPr>
        <w:tab/>
      </w:r>
      <w:r w:rsidRPr="00652AB0">
        <w:rPr>
          <w:rFonts w:cs="Arial"/>
          <w:lang w:val="de-DE"/>
        </w:rPr>
        <w:t>Statistische Analyse</w:t>
      </w:r>
      <w:r>
        <w:tab/>
      </w:r>
      <w:r>
        <w:fldChar w:fldCharType="begin"/>
      </w:r>
      <w:r>
        <w:instrText xml:space="preserve"> PAGEREF _Toc427334043 \h </w:instrText>
      </w:r>
      <w:r>
        <w:fldChar w:fldCharType="separate"/>
      </w:r>
      <w:r w:rsidR="00843A61">
        <w:t>26</w:t>
      </w:r>
      <w:r>
        <w:fldChar w:fldCharType="end"/>
      </w:r>
    </w:p>
    <w:p w:rsidR="004C6F07" w:rsidRDefault="004C6F07">
      <w:pPr>
        <w:pStyle w:val="TOC4"/>
        <w:rPr>
          <w:rFonts w:asciiTheme="minorHAnsi" w:eastAsiaTheme="minorEastAsia" w:hAnsiTheme="minorHAnsi" w:cstheme="minorBidi"/>
          <w:i w:val="0"/>
          <w:sz w:val="22"/>
          <w:szCs w:val="22"/>
        </w:rPr>
      </w:pPr>
      <w:r w:rsidRPr="00652AB0">
        <w:rPr>
          <w:rFonts w:cs="Arial"/>
          <w:lang w:val="de-DE"/>
        </w:rPr>
        <w:t>5.2.4.1</w:t>
      </w:r>
      <w:r>
        <w:rPr>
          <w:rFonts w:asciiTheme="minorHAnsi" w:eastAsiaTheme="minorEastAsia" w:hAnsiTheme="minorHAnsi" w:cstheme="minorBidi"/>
          <w:i w:val="0"/>
          <w:sz w:val="22"/>
          <w:szCs w:val="22"/>
        </w:rPr>
        <w:tab/>
      </w:r>
      <w:r w:rsidRPr="00652AB0">
        <w:rPr>
          <w:rFonts w:cs="Arial"/>
          <w:lang w:val="de-DE"/>
        </w:rPr>
        <w:t>Einleitung</w:t>
      </w:r>
      <w:r>
        <w:tab/>
      </w:r>
      <w:r>
        <w:fldChar w:fldCharType="begin"/>
      </w:r>
      <w:r>
        <w:instrText xml:space="preserve"> PAGEREF _Toc427334044 \h </w:instrText>
      </w:r>
      <w:r>
        <w:fldChar w:fldCharType="separate"/>
      </w:r>
      <w:r w:rsidR="00843A61">
        <w:t>26</w:t>
      </w:r>
      <w:r>
        <w:fldChar w:fldCharType="end"/>
      </w:r>
    </w:p>
    <w:p w:rsidR="004C6F07" w:rsidRDefault="004C6F07">
      <w:pPr>
        <w:pStyle w:val="TOC4"/>
        <w:rPr>
          <w:rFonts w:asciiTheme="minorHAnsi" w:eastAsiaTheme="minorEastAsia" w:hAnsiTheme="minorHAnsi" w:cstheme="minorBidi"/>
          <w:i w:val="0"/>
          <w:sz w:val="22"/>
          <w:szCs w:val="22"/>
        </w:rPr>
      </w:pPr>
      <w:r w:rsidRPr="00652AB0">
        <w:rPr>
          <w:rFonts w:cs="Arial"/>
          <w:lang w:val="de-DE"/>
        </w:rPr>
        <w:t>5.2.4.2</w:t>
      </w:r>
      <w:r>
        <w:rPr>
          <w:rFonts w:asciiTheme="minorHAnsi" w:eastAsiaTheme="minorEastAsia" w:hAnsiTheme="minorHAnsi" w:cstheme="minorBidi"/>
          <w:i w:val="0"/>
          <w:sz w:val="22"/>
          <w:szCs w:val="22"/>
        </w:rPr>
        <w:tab/>
      </w:r>
      <w:r w:rsidRPr="00652AB0">
        <w:rPr>
          <w:rFonts w:cs="Arial"/>
          <w:lang w:val="de-DE"/>
        </w:rPr>
        <w:t>Qualitative (QL) Merkmale</w:t>
      </w:r>
      <w:r>
        <w:tab/>
      </w:r>
      <w:r>
        <w:fldChar w:fldCharType="begin"/>
      </w:r>
      <w:r>
        <w:instrText xml:space="preserve"> PAGEREF _Toc427334045 \h </w:instrText>
      </w:r>
      <w:r>
        <w:fldChar w:fldCharType="separate"/>
      </w:r>
      <w:r w:rsidR="00843A61">
        <w:t>27</w:t>
      </w:r>
      <w:r>
        <w:fldChar w:fldCharType="end"/>
      </w:r>
    </w:p>
    <w:p w:rsidR="004C6F07" w:rsidRDefault="004C6F07">
      <w:pPr>
        <w:pStyle w:val="TOC4"/>
        <w:rPr>
          <w:rFonts w:asciiTheme="minorHAnsi" w:eastAsiaTheme="minorEastAsia" w:hAnsiTheme="minorHAnsi" w:cstheme="minorBidi"/>
          <w:i w:val="0"/>
          <w:sz w:val="22"/>
          <w:szCs w:val="22"/>
        </w:rPr>
      </w:pPr>
      <w:r w:rsidRPr="00652AB0">
        <w:rPr>
          <w:rFonts w:cs="Arial"/>
          <w:lang w:val="de-DE"/>
        </w:rPr>
        <w:t>5.2.4.3</w:t>
      </w:r>
      <w:r>
        <w:rPr>
          <w:rFonts w:asciiTheme="minorHAnsi" w:eastAsiaTheme="minorEastAsia" w:hAnsiTheme="minorHAnsi" w:cstheme="minorBidi"/>
          <w:i w:val="0"/>
          <w:sz w:val="22"/>
          <w:szCs w:val="22"/>
        </w:rPr>
        <w:tab/>
      </w:r>
      <w:r w:rsidRPr="00652AB0">
        <w:rPr>
          <w:rFonts w:cs="Arial"/>
          <w:lang w:val="de-DE"/>
        </w:rPr>
        <w:t>Pseudoqualitative (PQ) Merkmale</w:t>
      </w:r>
      <w:r>
        <w:tab/>
      </w:r>
      <w:r>
        <w:fldChar w:fldCharType="begin"/>
      </w:r>
      <w:r>
        <w:instrText xml:space="preserve"> PAGEREF _Toc427334046 \h </w:instrText>
      </w:r>
      <w:r>
        <w:fldChar w:fldCharType="separate"/>
      </w:r>
      <w:r w:rsidR="00843A61">
        <w:t>27</w:t>
      </w:r>
      <w:r>
        <w:fldChar w:fldCharType="end"/>
      </w:r>
    </w:p>
    <w:p w:rsidR="004C6F07" w:rsidRDefault="004C6F07">
      <w:pPr>
        <w:pStyle w:val="TOC4"/>
        <w:rPr>
          <w:rFonts w:asciiTheme="minorHAnsi" w:eastAsiaTheme="minorEastAsia" w:hAnsiTheme="minorHAnsi" w:cstheme="minorBidi"/>
          <w:i w:val="0"/>
          <w:sz w:val="22"/>
          <w:szCs w:val="22"/>
        </w:rPr>
      </w:pPr>
      <w:r w:rsidRPr="00652AB0">
        <w:rPr>
          <w:rFonts w:cs="Arial"/>
          <w:lang w:val="de-DE"/>
        </w:rPr>
        <w:t>5.2.4.4</w:t>
      </w:r>
      <w:r>
        <w:rPr>
          <w:rFonts w:asciiTheme="minorHAnsi" w:eastAsiaTheme="minorEastAsia" w:hAnsiTheme="minorHAnsi" w:cstheme="minorBidi"/>
          <w:i w:val="0"/>
          <w:sz w:val="22"/>
          <w:szCs w:val="22"/>
        </w:rPr>
        <w:tab/>
      </w:r>
      <w:r w:rsidRPr="00652AB0">
        <w:rPr>
          <w:rFonts w:cs="Arial"/>
          <w:lang w:val="de-DE"/>
        </w:rPr>
        <w:t>Quantitative (QN) Merkmale: vegetativ vermehrte und selbstbefruchtende Sorten</w:t>
      </w:r>
      <w:r>
        <w:tab/>
      </w:r>
      <w:r>
        <w:fldChar w:fldCharType="begin"/>
      </w:r>
      <w:r>
        <w:instrText xml:space="preserve"> PAGEREF _Toc427334047 \h </w:instrText>
      </w:r>
      <w:r>
        <w:fldChar w:fldCharType="separate"/>
      </w:r>
      <w:r w:rsidR="00843A61">
        <w:t>27</w:t>
      </w:r>
      <w:r>
        <w:fldChar w:fldCharType="end"/>
      </w:r>
    </w:p>
    <w:p w:rsidR="004C6F07" w:rsidRDefault="004C6F07">
      <w:pPr>
        <w:pStyle w:val="TOC4"/>
        <w:rPr>
          <w:rFonts w:asciiTheme="minorHAnsi" w:eastAsiaTheme="minorEastAsia" w:hAnsiTheme="minorHAnsi" w:cstheme="minorBidi"/>
          <w:i w:val="0"/>
          <w:sz w:val="22"/>
          <w:szCs w:val="22"/>
        </w:rPr>
      </w:pPr>
      <w:r w:rsidRPr="00652AB0">
        <w:rPr>
          <w:rFonts w:cs="Arial"/>
          <w:lang w:val="de-DE"/>
        </w:rPr>
        <w:t>5.2.4.5</w:t>
      </w:r>
      <w:r>
        <w:rPr>
          <w:rFonts w:asciiTheme="minorHAnsi" w:eastAsiaTheme="minorEastAsia" w:hAnsiTheme="minorHAnsi" w:cstheme="minorBidi"/>
          <w:i w:val="0"/>
          <w:sz w:val="22"/>
          <w:szCs w:val="22"/>
        </w:rPr>
        <w:tab/>
      </w:r>
      <w:r w:rsidRPr="00652AB0">
        <w:rPr>
          <w:rFonts w:cs="Arial"/>
          <w:lang w:val="de-DE"/>
        </w:rPr>
        <w:t>Quantitative (QN) Merkmale: fremdbefruchtende Sorten</w:t>
      </w:r>
      <w:r>
        <w:tab/>
      </w:r>
      <w:r>
        <w:fldChar w:fldCharType="begin"/>
      </w:r>
      <w:r>
        <w:instrText xml:space="preserve"> PAGEREF _Toc427334048 \h </w:instrText>
      </w:r>
      <w:r>
        <w:fldChar w:fldCharType="separate"/>
      </w:r>
      <w:r w:rsidR="00843A61">
        <w:t>28</w:t>
      </w:r>
      <w:r>
        <w:fldChar w:fldCharType="end"/>
      </w:r>
    </w:p>
    <w:p w:rsidR="004C6F07" w:rsidRDefault="004C6F07">
      <w:pPr>
        <w:pStyle w:val="TOC5"/>
        <w:rPr>
          <w:rFonts w:asciiTheme="minorHAnsi" w:eastAsiaTheme="minorEastAsia" w:hAnsiTheme="minorHAnsi" w:cstheme="minorBidi"/>
          <w:sz w:val="22"/>
          <w:szCs w:val="22"/>
          <w:lang w:val="en-US"/>
        </w:rPr>
      </w:pPr>
      <w:r w:rsidRPr="00652AB0">
        <w:rPr>
          <w:rFonts w:cs="Arial"/>
          <w:lang w:val="de-DE"/>
        </w:rPr>
        <w:t>5.2.4.5.1</w:t>
      </w:r>
      <w:r>
        <w:rPr>
          <w:rFonts w:asciiTheme="minorHAnsi" w:eastAsiaTheme="minorEastAsia" w:hAnsiTheme="minorHAnsi" w:cstheme="minorBidi"/>
          <w:sz w:val="22"/>
          <w:szCs w:val="22"/>
          <w:lang w:val="en-US"/>
        </w:rPr>
        <w:tab/>
      </w:r>
      <w:r w:rsidRPr="00652AB0">
        <w:rPr>
          <w:rFonts w:cs="Arial"/>
          <w:lang w:val="de-DE"/>
        </w:rPr>
        <w:t>Kombiniertes Unterscheidbarkeitskriterium über Jahre (COYD)</w:t>
      </w:r>
      <w:r>
        <w:tab/>
      </w:r>
      <w:r>
        <w:fldChar w:fldCharType="begin"/>
      </w:r>
      <w:r>
        <w:instrText xml:space="preserve"> PAGEREF _Toc427334049 \h </w:instrText>
      </w:r>
      <w:r>
        <w:fldChar w:fldCharType="separate"/>
      </w:r>
      <w:r w:rsidR="00843A61">
        <w:t>28</w:t>
      </w:r>
      <w:r>
        <w:fldChar w:fldCharType="end"/>
      </w:r>
    </w:p>
    <w:p w:rsidR="004C6F07" w:rsidRDefault="004C6F07">
      <w:pPr>
        <w:pStyle w:val="TOC5"/>
        <w:rPr>
          <w:rFonts w:asciiTheme="minorHAnsi" w:eastAsiaTheme="minorEastAsia" w:hAnsiTheme="minorHAnsi" w:cstheme="minorBidi"/>
          <w:sz w:val="22"/>
          <w:szCs w:val="22"/>
          <w:lang w:val="en-US"/>
        </w:rPr>
      </w:pPr>
      <w:r w:rsidRPr="00652AB0">
        <w:rPr>
          <w:rFonts w:cs="Arial"/>
          <w:lang w:val="de-DE"/>
        </w:rPr>
        <w:t>5.2.4.5.2</w:t>
      </w:r>
      <w:r>
        <w:rPr>
          <w:rFonts w:asciiTheme="minorHAnsi" w:eastAsiaTheme="minorEastAsia" w:hAnsiTheme="minorHAnsi" w:cstheme="minorBidi"/>
          <w:sz w:val="22"/>
          <w:szCs w:val="22"/>
          <w:lang w:val="en-US"/>
        </w:rPr>
        <w:tab/>
      </w:r>
      <w:r w:rsidRPr="00652AB0">
        <w:rPr>
          <w:rFonts w:cs="Arial"/>
          <w:lang w:val="de-DE"/>
        </w:rPr>
        <w:t>2x1 %-Kriterium</w:t>
      </w:r>
      <w:r>
        <w:tab/>
      </w:r>
      <w:r>
        <w:fldChar w:fldCharType="begin"/>
      </w:r>
      <w:r>
        <w:instrText xml:space="preserve"> PAGEREF _Toc427334050 \h </w:instrText>
      </w:r>
      <w:r>
        <w:fldChar w:fldCharType="separate"/>
      </w:r>
      <w:r w:rsidR="00843A61">
        <w:t>29</w:t>
      </w:r>
      <w:r>
        <w:fldChar w:fldCharType="end"/>
      </w:r>
    </w:p>
    <w:p w:rsidR="004C6F07" w:rsidRDefault="004C6F07">
      <w:pPr>
        <w:pStyle w:val="TOC5"/>
        <w:rPr>
          <w:rFonts w:asciiTheme="minorHAnsi" w:eastAsiaTheme="minorEastAsia" w:hAnsiTheme="minorHAnsi" w:cstheme="minorBidi"/>
          <w:sz w:val="22"/>
          <w:szCs w:val="22"/>
          <w:lang w:val="en-US"/>
        </w:rPr>
      </w:pPr>
      <w:r w:rsidRPr="00652AB0">
        <w:rPr>
          <w:rFonts w:cs="Arial"/>
          <w:lang w:val="de-DE"/>
        </w:rPr>
        <w:t>5.2.4.5.3</w:t>
      </w:r>
      <w:r>
        <w:rPr>
          <w:rFonts w:asciiTheme="minorHAnsi" w:eastAsiaTheme="minorEastAsia" w:hAnsiTheme="minorHAnsi" w:cstheme="minorBidi"/>
          <w:sz w:val="22"/>
          <w:szCs w:val="22"/>
          <w:lang w:val="en-US"/>
        </w:rPr>
        <w:tab/>
      </w:r>
      <w:r w:rsidRPr="00652AB0">
        <w:rPr>
          <w:rFonts w:cs="Arial"/>
          <w:lang w:val="de-DE"/>
        </w:rPr>
        <w:t>Sonstige statistische Verfahren</w:t>
      </w:r>
      <w:r>
        <w:tab/>
      </w:r>
      <w:r>
        <w:fldChar w:fldCharType="begin"/>
      </w:r>
      <w:r>
        <w:instrText xml:space="preserve"> PAGEREF _Toc427334051 \h </w:instrText>
      </w:r>
      <w:r>
        <w:fldChar w:fldCharType="separate"/>
      </w:r>
      <w:r w:rsidR="00843A61">
        <w:t>29</w:t>
      </w:r>
      <w:r>
        <w:fldChar w:fldCharType="end"/>
      </w:r>
    </w:p>
    <w:p w:rsidR="004C6F07" w:rsidRDefault="004C6F07">
      <w:pPr>
        <w:pStyle w:val="TOC2"/>
        <w:rPr>
          <w:rFonts w:asciiTheme="minorHAnsi" w:eastAsiaTheme="minorEastAsia" w:hAnsiTheme="minorHAnsi" w:cstheme="minorBidi"/>
          <w:smallCaps w:val="0"/>
          <w:sz w:val="22"/>
          <w:szCs w:val="22"/>
        </w:rPr>
      </w:pPr>
      <w:r w:rsidRPr="00652AB0">
        <w:rPr>
          <w:snapToGrid w:val="0"/>
          <w:lang w:val="de-DE"/>
        </w:rPr>
        <w:t>5.3</w:t>
      </w:r>
      <w:r>
        <w:rPr>
          <w:rFonts w:asciiTheme="minorHAnsi" w:eastAsiaTheme="minorEastAsia" w:hAnsiTheme="minorHAnsi" w:cstheme="minorBidi"/>
          <w:smallCaps w:val="0"/>
          <w:sz w:val="22"/>
          <w:szCs w:val="22"/>
        </w:rPr>
        <w:tab/>
      </w:r>
      <w:r w:rsidRPr="00652AB0">
        <w:rPr>
          <w:snapToGrid w:val="0"/>
          <w:lang w:val="de-DE"/>
        </w:rPr>
        <w:t>Zusammenfassung der Verfahren zur Prüfung der Unterscheidbarkeit aufgrund der Anbauprüfung</w:t>
      </w:r>
      <w:r>
        <w:tab/>
      </w:r>
      <w:r>
        <w:fldChar w:fldCharType="begin"/>
      </w:r>
      <w:r>
        <w:instrText xml:space="preserve"> PAGEREF _Toc427334052 \h </w:instrText>
      </w:r>
      <w:r>
        <w:fldChar w:fldCharType="separate"/>
      </w:r>
      <w:r w:rsidR="00843A61">
        <w:t>29</w:t>
      </w:r>
      <w:r>
        <w:fldChar w:fldCharType="end"/>
      </w:r>
    </w:p>
    <w:p w:rsidR="004C6F07" w:rsidRDefault="004C6F07">
      <w:pPr>
        <w:pStyle w:val="TOC2"/>
        <w:rPr>
          <w:rFonts w:asciiTheme="minorHAnsi" w:eastAsiaTheme="minorEastAsia" w:hAnsiTheme="minorHAnsi" w:cstheme="minorBidi"/>
          <w:smallCaps w:val="0"/>
          <w:sz w:val="22"/>
          <w:szCs w:val="22"/>
        </w:rPr>
      </w:pPr>
      <w:r w:rsidRPr="00652AB0">
        <w:rPr>
          <w:lang w:val="de-DE"/>
        </w:rPr>
        <w:t>5.4</w:t>
      </w:r>
      <w:r>
        <w:rPr>
          <w:rFonts w:asciiTheme="minorHAnsi" w:eastAsiaTheme="minorEastAsia" w:hAnsiTheme="minorHAnsi" w:cstheme="minorBidi"/>
          <w:smallCaps w:val="0"/>
          <w:sz w:val="22"/>
          <w:szCs w:val="22"/>
        </w:rPr>
        <w:tab/>
      </w:r>
      <w:r w:rsidRPr="00652AB0">
        <w:rPr>
          <w:lang w:val="de-DE"/>
        </w:rPr>
        <w:t>Erläuternde Szenarien</w:t>
      </w:r>
      <w:r>
        <w:tab/>
      </w:r>
      <w:r>
        <w:fldChar w:fldCharType="begin"/>
      </w:r>
      <w:r>
        <w:instrText xml:space="preserve"> PAGEREF _Toc427334053 \h </w:instrText>
      </w:r>
      <w:r>
        <w:fldChar w:fldCharType="separate"/>
      </w:r>
      <w:r w:rsidR="00843A61">
        <w:t>30</w:t>
      </w:r>
      <w:r>
        <w:fldChar w:fldCharType="end"/>
      </w:r>
    </w:p>
    <w:p w:rsidR="004C6F07" w:rsidRDefault="004C6F07">
      <w:pPr>
        <w:pStyle w:val="TOC2"/>
        <w:rPr>
          <w:rFonts w:asciiTheme="minorHAnsi" w:eastAsiaTheme="minorEastAsia" w:hAnsiTheme="minorHAnsi" w:cstheme="minorBidi"/>
          <w:smallCaps w:val="0"/>
          <w:sz w:val="22"/>
          <w:szCs w:val="22"/>
        </w:rPr>
      </w:pPr>
      <w:r w:rsidRPr="00652AB0">
        <w:rPr>
          <w:lang w:val="de-DE"/>
        </w:rPr>
        <w:t>5.5</w:t>
      </w:r>
      <w:r>
        <w:rPr>
          <w:rFonts w:asciiTheme="minorHAnsi" w:eastAsiaTheme="minorEastAsia" w:hAnsiTheme="minorHAnsi" w:cstheme="minorBidi"/>
          <w:smallCaps w:val="0"/>
          <w:sz w:val="22"/>
          <w:szCs w:val="22"/>
        </w:rPr>
        <w:tab/>
      </w:r>
      <w:r w:rsidRPr="00652AB0">
        <w:rPr>
          <w:lang w:val="de-DE"/>
        </w:rPr>
        <w:t>Anzahl der (auf Unterscheidbarkeit) zu prüfenden Pflanzen /Pflanzenteile</w:t>
      </w:r>
      <w:r>
        <w:tab/>
      </w:r>
      <w:r>
        <w:fldChar w:fldCharType="begin"/>
      </w:r>
      <w:r>
        <w:instrText xml:space="preserve"> PAGEREF _Toc427334054 \h </w:instrText>
      </w:r>
      <w:r>
        <w:fldChar w:fldCharType="separate"/>
      </w:r>
      <w:r w:rsidR="00843A61">
        <w:t>30</w:t>
      </w:r>
      <w:r>
        <w:fldChar w:fldCharType="end"/>
      </w:r>
    </w:p>
    <w:p w:rsidR="004C6F07" w:rsidRDefault="004C6F07">
      <w:pPr>
        <w:pStyle w:val="TOC1"/>
        <w:rPr>
          <w:rFonts w:asciiTheme="minorHAnsi" w:eastAsiaTheme="minorEastAsia" w:hAnsiTheme="minorHAnsi" w:cstheme="minorBidi"/>
          <w:b w:val="0"/>
          <w:caps w:val="0"/>
          <w:sz w:val="22"/>
          <w:szCs w:val="22"/>
        </w:rPr>
      </w:pPr>
      <w:r w:rsidRPr="00652AB0">
        <w:rPr>
          <w:rFonts w:cs="Arial"/>
          <w:lang w:val="de-DE"/>
        </w:rPr>
        <w:t>Abschnitt 6: ZUSÄTZLICHE VERFAHREN</w:t>
      </w:r>
      <w:r>
        <w:tab/>
      </w:r>
      <w:r>
        <w:fldChar w:fldCharType="begin"/>
      </w:r>
      <w:r>
        <w:instrText xml:space="preserve"> PAGEREF _Toc427334055 \h </w:instrText>
      </w:r>
      <w:r>
        <w:fldChar w:fldCharType="separate"/>
      </w:r>
      <w:r w:rsidR="00843A61">
        <w:t>32</w:t>
      </w:r>
      <w:r>
        <w:fldChar w:fldCharType="end"/>
      </w:r>
    </w:p>
    <w:p w:rsidR="004C6F07" w:rsidRDefault="004C6F07">
      <w:pPr>
        <w:pStyle w:val="TOC2"/>
        <w:rPr>
          <w:rFonts w:asciiTheme="minorHAnsi" w:eastAsiaTheme="minorEastAsia" w:hAnsiTheme="minorHAnsi" w:cstheme="minorBidi"/>
          <w:smallCaps w:val="0"/>
          <w:sz w:val="22"/>
          <w:szCs w:val="22"/>
        </w:rPr>
      </w:pPr>
      <w:r w:rsidRPr="00652AB0">
        <w:rPr>
          <w:lang w:val="de-DE"/>
        </w:rPr>
        <w:t>6.1</w:t>
      </w:r>
      <w:r>
        <w:rPr>
          <w:rFonts w:asciiTheme="minorHAnsi" w:eastAsiaTheme="minorEastAsia" w:hAnsiTheme="minorHAnsi" w:cstheme="minorBidi"/>
          <w:smallCaps w:val="0"/>
          <w:sz w:val="22"/>
          <w:szCs w:val="22"/>
        </w:rPr>
        <w:tab/>
      </w:r>
      <w:r w:rsidRPr="00652AB0">
        <w:rPr>
          <w:lang w:val="de-DE"/>
        </w:rPr>
        <w:t>Einleitung</w:t>
      </w:r>
      <w:r>
        <w:tab/>
      </w:r>
      <w:r>
        <w:fldChar w:fldCharType="begin"/>
      </w:r>
      <w:r>
        <w:instrText xml:space="preserve"> PAGEREF _Toc427334056 \h </w:instrText>
      </w:r>
      <w:r>
        <w:fldChar w:fldCharType="separate"/>
      </w:r>
      <w:r w:rsidR="00843A61">
        <w:t>32</w:t>
      </w:r>
      <w:r>
        <w:fldChar w:fldCharType="end"/>
      </w:r>
    </w:p>
    <w:p w:rsidR="004C6F07" w:rsidRDefault="004C6F07">
      <w:pPr>
        <w:pStyle w:val="TOC2"/>
        <w:rPr>
          <w:rFonts w:asciiTheme="minorHAnsi" w:eastAsiaTheme="minorEastAsia" w:hAnsiTheme="minorHAnsi" w:cstheme="minorBidi"/>
          <w:smallCaps w:val="0"/>
          <w:sz w:val="22"/>
          <w:szCs w:val="22"/>
        </w:rPr>
      </w:pPr>
      <w:r w:rsidRPr="00652AB0">
        <w:rPr>
          <w:lang w:val="de-DE"/>
        </w:rPr>
        <w:t>6.2</w:t>
      </w:r>
      <w:r>
        <w:rPr>
          <w:rFonts w:asciiTheme="minorHAnsi" w:eastAsiaTheme="minorEastAsia" w:hAnsiTheme="minorHAnsi" w:cstheme="minorBidi"/>
          <w:smallCaps w:val="0"/>
          <w:sz w:val="22"/>
          <w:szCs w:val="22"/>
        </w:rPr>
        <w:tab/>
      </w:r>
      <w:r w:rsidRPr="00652AB0">
        <w:rPr>
          <w:lang w:val="de-DE"/>
        </w:rPr>
        <w:t>Veröffentlichung von Sortenbeschreibungen</w:t>
      </w:r>
      <w:r>
        <w:tab/>
      </w:r>
      <w:r>
        <w:fldChar w:fldCharType="begin"/>
      </w:r>
      <w:r>
        <w:instrText xml:space="preserve"> PAGEREF _Toc427334057 \h </w:instrText>
      </w:r>
      <w:r>
        <w:fldChar w:fldCharType="separate"/>
      </w:r>
      <w:r w:rsidR="00843A61">
        <w:t>32</w:t>
      </w:r>
      <w:r>
        <w:fldChar w:fldCharType="end"/>
      </w:r>
    </w:p>
    <w:p w:rsidR="004C6F07" w:rsidRDefault="004C6F07">
      <w:pPr>
        <w:pStyle w:val="TOC2"/>
        <w:rPr>
          <w:rFonts w:asciiTheme="minorHAnsi" w:eastAsiaTheme="minorEastAsia" w:hAnsiTheme="minorHAnsi" w:cstheme="minorBidi"/>
          <w:smallCaps w:val="0"/>
          <w:sz w:val="22"/>
          <w:szCs w:val="22"/>
        </w:rPr>
      </w:pPr>
      <w:r w:rsidRPr="00652AB0">
        <w:rPr>
          <w:lang w:val="de-DE"/>
        </w:rPr>
        <w:t>6.3</w:t>
      </w:r>
      <w:r>
        <w:rPr>
          <w:rFonts w:asciiTheme="minorHAnsi" w:eastAsiaTheme="minorEastAsia" w:hAnsiTheme="minorHAnsi" w:cstheme="minorBidi"/>
          <w:smallCaps w:val="0"/>
          <w:sz w:val="22"/>
          <w:szCs w:val="22"/>
        </w:rPr>
        <w:tab/>
      </w:r>
      <w:r w:rsidRPr="00652AB0">
        <w:rPr>
          <w:lang w:val="de-DE"/>
        </w:rPr>
        <w:t>Zusammenarbeit zwischen Verbandsmitgliedern</w:t>
      </w:r>
      <w:r>
        <w:tab/>
      </w:r>
      <w:r>
        <w:fldChar w:fldCharType="begin"/>
      </w:r>
      <w:r>
        <w:instrText xml:space="preserve"> PAGEREF _Toc427334058 \h </w:instrText>
      </w:r>
      <w:r>
        <w:fldChar w:fldCharType="separate"/>
      </w:r>
      <w:r w:rsidR="00843A61">
        <w:t>33</w:t>
      </w:r>
      <w:r>
        <w:fldChar w:fldCharType="end"/>
      </w:r>
    </w:p>
    <w:p w:rsidR="004C6F07" w:rsidRDefault="004C6F07">
      <w:pPr>
        <w:pStyle w:val="TOC2"/>
        <w:rPr>
          <w:rFonts w:asciiTheme="minorHAnsi" w:eastAsiaTheme="minorEastAsia" w:hAnsiTheme="minorHAnsi" w:cstheme="minorBidi"/>
          <w:smallCaps w:val="0"/>
          <w:sz w:val="22"/>
          <w:szCs w:val="22"/>
        </w:rPr>
      </w:pPr>
      <w:r w:rsidRPr="00652AB0">
        <w:rPr>
          <w:lang w:val="de-DE"/>
        </w:rPr>
        <w:t>6.4</w:t>
      </w:r>
      <w:r>
        <w:rPr>
          <w:rFonts w:asciiTheme="minorHAnsi" w:eastAsiaTheme="minorEastAsia" w:hAnsiTheme="minorHAnsi" w:cstheme="minorBidi"/>
          <w:smallCaps w:val="0"/>
          <w:sz w:val="22"/>
          <w:szCs w:val="22"/>
        </w:rPr>
        <w:tab/>
      </w:r>
      <w:r w:rsidRPr="00652AB0">
        <w:rPr>
          <w:lang w:val="de-DE"/>
        </w:rPr>
        <w:t>Anwendung randomisierter „Blind“-Prüfungen</w:t>
      </w:r>
      <w:r>
        <w:tab/>
      </w:r>
      <w:r>
        <w:fldChar w:fldCharType="begin"/>
      </w:r>
      <w:r>
        <w:instrText xml:space="preserve"> PAGEREF _Toc427334059 \h </w:instrText>
      </w:r>
      <w:r>
        <w:fldChar w:fldCharType="separate"/>
      </w:r>
      <w:r w:rsidR="00843A61">
        <w:t>33</w:t>
      </w:r>
      <w:r>
        <w:fldChar w:fldCharType="end"/>
      </w:r>
    </w:p>
    <w:p w:rsidR="004C6F07" w:rsidRDefault="004C6F07">
      <w:pPr>
        <w:pStyle w:val="TOC2"/>
        <w:rPr>
          <w:rFonts w:asciiTheme="minorHAnsi" w:eastAsiaTheme="minorEastAsia" w:hAnsiTheme="minorHAnsi" w:cstheme="minorBidi"/>
          <w:smallCaps w:val="0"/>
          <w:sz w:val="22"/>
          <w:szCs w:val="22"/>
        </w:rPr>
      </w:pPr>
      <w:r w:rsidRPr="00652AB0">
        <w:rPr>
          <w:lang w:val="de-DE"/>
        </w:rPr>
        <w:t>6.5</w:t>
      </w:r>
      <w:r>
        <w:rPr>
          <w:rFonts w:asciiTheme="minorHAnsi" w:eastAsiaTheme="minorEastAsia" w:hAnsiTheme="minorHAnsi" w:cstheme="minorBidi"/>
          <w:smallCaps w:val="0"/>
          <w:sz w:val="22"/>
          <w:szCs w:val="22"/>
        </w:rPr>
        <w:tab/>
      </w:r>
      <w:r w:rsidRPr="00652AB0">
        <w:rPr>
          <w:lang w:val="de-DE"/>
        </w:rPr>
        <w:t>Beratung durch Pflanzensachverständige</w:t>
      </w:r>
      <w:r>
        <w:tab/>
      </w:r>
      <w:r>
        <w:fldChar w:fldCharType="begin"/>
      </w:r>
      <w:r>
        <w:instrText xml:space="preserve"> PAGEREF _Toc427334060 \h </w:instrText>
      </w:r>
      <w:r>
        <w:fldChar w:fldCharType="separate"/>
      </w:r>
      <w:r w:rsidR="00843A61">
        <w:t>34</w:t>
      </w:r>
      <w:r>
        <w:fldChar w:fldCharType="end"/>
      </w:r>
    </w:p>
    <w:p w:rsidR="00E90EEC" w:rsidRPr="00C42877" w:rsidRDefault="00E90EEC">
      <w:pPr>
        <w:tabs>
          <w:tab w:val="left" w:pos="992"/>
        </w:tabs>
        <w:rPr>
          <w:rFonts w:cs="Arial"/>
        </w:rPr>
      </w:pPr>
      <w:r w:rsidRPr="00C42877">
        <w:rPr>
          <w:rFonts w:cs="Arial"/>
        </w:rPr>
        <w:fldChar w:fldCharType="end"/>
      </w:r>
    </w:p>
    <w:p w:rsidR="00E90EEC" w:rsidRPr="00C42877" w:rsidRDefault="00E90EEC">
      <w:pPr>
        <w:pStyle w:val="Heading1"/>
        <w:rPr>
          <w:rFonts w:ascii="Arial" w:hAnsi="Arial" w:cs="Arial"/>
          <w:lang w:val="de-DE"/>
        </w:rPr>
      </w:pPr>
      <w:r w:rsidRPr="00C42877">
        <w:rPr>
          <w:rFonts w:ascii="Arial" w:hAnsi="Arial" w:cs="Arial"/>
          <w:lang w:val="de-DE"/>
        </w:rPr>
        <w:br w:type="page"/>
      </w:r>
      <w:bookmarkStart w:id="1" w:name="_Toc127583628"/>
      <w:bookmarkStart w:id="2" w:name="_Toc128731019"/>
      <w:bookmarkStart w:id="3" w:name="_Toc128731986"/>
      <w:bookmarkStart w:id="4" w:name="_Toc128879440"/>
      <w:bookmarkStart w:id="5" w:name="_Toc128905913"/>
      <w:bookmarkStart w:id="6" w:name="_Toc129593948"/>
      <w:bookmarkStart w:id="7" w:name="_Toc138129014"/>
      <w:bookmarkStart w:id="8" w:name="_Toc138129377"/>
      <w:bookmarkStart w:id="9" w:name="_Toc158613058"/>
      <w:bookmarkStart w:id="10" w:name="_Toc158631517"/>
      <w:bookmarkStart w:id="11" w:name="_Toc158632067"/>
      <w:bookmarkStart w:id="12" w:name="_Toc158634200"/>
      <w:bookmarkStart w:id="13" w:name="_Toc158634465"/>
      <w:bookmarkStart w:id="14" w:name="_Toc158722532"/>
      <w:bookmarkStart w:id="15" w:name="_Toc427333983"/>
      <w:r w:rsidRPr="00C42877">
        <w:rPr>
          <w:rFonts w:ascii="Arial" w:hAnsi="Arial" w:cs="Arial"/>
          <w:lang w:val="de-DE"/>
        </w:rPr>
        <w:t>ABSCHNITT 1: EINLEITUNG</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E90EEC" w:rsidRPr="00C42877" w:rsidRDefault="00E90EEC" w:rsidP="00053F3D">
      <w:pPr>
        <w:widowControl w:val="0"/>
        <w:rPr>
          <w:rFonts w:cs="Arial"/>
        </w:rPr>
      </w:pPr>
      <w:r w:rsidRPr="00C42877">
        <w:rPr>
          <w:rFonts w:cs="Arial"/>
        </w:rPr>
        <w:t>1.1</w:t>
      </w:r>
      <w:r w:rsidRPr="00C42877">
        <w:rPr>
          <w:rFonts w:cs="Arial"/>
        </w:rPr>
        <w:tab/>
        <w:t xml:space="preserve">Artikel 7 der Akte von 1991 des UPOV-Übereinkommens legt fest, </w:t>
      </w:r>
      <w:r w:rsidR="00C46883" w:rsidRPr="00C42877">
        <w:rPr>
          <w:rFonts w:cs="Arial"/>
        </w:rPr>
        <w:t>dass</w:t>
      </w:r>
      <w:r w:rsidRPr="00C42877">
        <w:rPr>
          <w:rFonts w:cs="Arial"/>
        </w:rPr>
        <w:t xml:space="preserve"> „eine Sorte als unterscheidbar angesehen wird, wenn sie sich von jeder anderen Sorte deutlich unterscheiden </w:t>
      </w:r>
      <w:r w:rsidR="00C46883" w:rsidRPr="00C42877">
        <w:rPr>
          <w:rFonts w:cs="Arial"/>
        </w:rPr>
        <w:t>lässt</w:t>
      </w:r>
      <w:r w:rsidRPr="00C42877">
        <w:rPr>
          <w:rFonts w:cs="Arial"/>
        </w:rPr>
        <w:t>, deren Vorhandensein am Tag der Einreichung des Antrags allgemein bekannt ist“.</w:t>
      </w:r>
    </w:p>
    <w:p w:rsidR="00E90EEC" w:rsidRPr="00C42877" w:rsidRDefault="00E90EEC">
      <w:pPr>
        <w:rPr>
          <w:rFonts w:cs="Arial"/>
          <w:sz w:val="18"/>
        </w:rPr>
      </w:pPr>
    </w:p>
    <w:p w:rsidR="00E90EEC" w:rsidRPr="00C42877" w:rsidRDefault="00E90EEC">
      <w:pPr>
        <w:rPr>
          <w:rFonts w:cs="Arial"/>
        </w:rPr>
      </w:pPr>
      <w:r w:rsidRPr="00C42877">
        <w:rPr>
          <w:rFonts w:cs="Arial"/>
        </w:rPr>
        <w:t>1.2</w:t>
      </w:r>
      <w:r w:rsidRPr="00C42877">
        <w:rPr>
          <w:rFonts w:cs="Arial"/>
        </w:rPr>
        <w:tab/>
        <w:t>Die „</w:t>
      </w:r>
      <w:r w:rsidRPr="00C42877">
        <w:rPr>
          <w:rFonts w:cs="Arial"/>
          <w:color w:val="000000"/>
        </w:rPr>
        <w:t>Allgemeine Einführung zur Prüfung auf Unterscheidbarkeit, Homogenität und Beständigkeit und zur Erarbeitung harmonisierter Beschreibungen von neuen Pflanzensorten“</w:t>
      </w:r>
      <w:r w:rsidRPr="00C42877">
        <w:rPr>
          <w:rFonts w:cs="Arial"/>
        </w:rPr>
        <w:t xml:space="preserve"> (Dokument TG/1/3), nachstehend als die „Allgemeine Einführung“ bezeichnet, sagt in </w:t>
      </w:r>
      <w:r w:rsidR="00753E25" w:rsidRPr="00C42877">
        <w:rPr>
          <w:rFonts w:cs="Arial"/>
        </w:rPr>
        <w:t>Bezug</w:t>
      </w:r>
      <w:r w:rsidRPr="00C42877">
        <w:rPr>
          <w:rFonts w:cs="Arial"/>
        </w:rPr>
        <w:t xml:space="preserve"> auf die allgemeine Bekanntheit folgendes aus (vergleiche Kapitel 5.2.2):</w:t>
      </w:r>
    </w:p>
    <w:p w:rsidR="00E90EEC" w:rsidRPr="00C42877" w:rsidRDefault="00E90EEC" w:rsidP="00053F3D">
      <w:pPr>
        <w:rPr>
          <w:sz w:val="18"/>
        </w:rPr>
      </w:pPr>
    </w:p>
    <w:p w:rsidR="00E90EEC" w:rsidRPr="00C42877" w:rsidRDefault="00E90EEC" w:rsidP="00053F3D">
      <w:pPr>
        <w:tabs>
          <w:tab w:val="left" w:pos="1418"/>
          <w:tab w:val="left" w:pos="1985"/>
        </w:tabs>
        <w:spacing w:after="120"/>
        <w:ind w:left="851" w:right="849"/>
        <w:rPr>
          <w:rFonts w:cs="Arial"/>
          <w:sz w:val="18"/>
        </w:rPr>
      </w:pPr>
      <w:r w:rsidRPr="00C42877">
        <w:rPr>
          <w:rFonts w:cs="Arial"/>
          <w:sz w:val="18"/>
        </w:rPr>
        <w:tab/>
        <w:t>„Zu den spezifischen Aspekten, die für die Begründung der allgemeinen Bekanntheit zu berücksichtigen sind, gehören u. a.:</w:t>
      </w:r>
    </w:p>
    <w:p w:rsidR="00E90EEC" w:rsidRPr="00C42877" w:rsidRDefault="00053F3D" w:rsidP="00053F3D">
      <w:pPr>
        <w:tabs>
          <w:tab w:val="left" w:pos="1418"/>
          <w:tab w:val="left" w:pos="1985"/>
        </w:tabs>
        <w:spacing w:after="120"/>
        <w:ind w:left="851" w:right="849"/>
        <w:rPr>
          <w:rFonts w:cs="Arial"/>
          <w:sz w:val="18"/>
        </w:rPr>
      </w:pPr>
      <w:r w:rsidRPr="00C42877">
        <w:rPr>
          <w:rFonts w:cs="Arial"/>
          <w:sz w:val="18"/>
        </w:rPr>
        <w:tab/>
      </w:r>
      <w:r w:rsidR="00E90EEC" w:rsidRPr="00C42877">
        <w:rPr>
          <w:rFonts w:cs="Arial"/>
          <w:sz w:val="18"/>
        </w:rPr>
        <w:t>a)</w:t>
      </w:r>
      <w:r w:rsidR="00E90EEC" w:rsidRPr="00C42877">
        <w:rPr>
          <w:rFonts w:cs="Arial"/>
          <w:sz w:val="18"/>
        </w:rPr>
        <w:tab/>
        <w:t>die gewerbsmäßige Verwertung des Vermehrungsmaterials oder Ernteguts der Sorte oder die Veröffentlichung einer detaillierten Beschreibung;</w:t>
      </w:r>
    </w:p>
    <w:p w:rsidR="00E90EEC" w:rsidRPr="00C42877" w:rsidRDefault="00053F3D" w:rsidP="00053F3D">
      <w:pPr>
        <w:tabs>
          <w:tab w:val="left" w:pos="1418"/>
          <w:tab w:val="left" w:pos="1985"/>
        </w:tabs>
        <w:spacing w:after="120"/>
        <w:ind w:left="851" w:right="849"/>
        <w:rPr>
          <w:rFonts w:cs="Arial"/>
          <w:sz w:val="18"/>
        </w:rPr>
      </w:pPr>
      <w:r w:rsidRPr="00C42877">
        <w:rPr>
          <w:rFonts w:cs="Arial"/>
          <w:sz w:val="18"/>
        </w:rPr>
        <w:tab/>
      </w:r>
      <w:r w:rsidR="00E90EEC" w:rsidRPr="00C42877">
        <w:rPr>
          <w:rFonts w:cs="Arial"/>
          <w:sz w:val="18"/>
        </w:rPr>
        <w:t>b)</w:t>
      </w:r>
      <w:r w:rsidR="00E90EEC" w:rsidRPr="00C42877">
        <w:rPr>
          <w:rFonts w:cs="Arial"/>
          <w:sz w:val="18"/>
        </w:rPr>
        <w:tab/>
        <w:t>die Einreichung eines Antrags auf Erteilung eines Züchterrechts für eine Sorte oder auf Eintragung einer Sorte in ein amtliches Sortenregister in irgendeinem Land gilt als Tatbestand, der diese Sorte allgemein bekannt macht, sofern dieser Antrag zur Erteilung des Züchterrechts oder zur Eintragung der Sorte in das amtliche Sortenregister führt;</w:t>
      </w:r>
    </w:p>
    <w:p w:rsidR="00E90EEC" w:rsidRPr="00C42877" w:rsidRDefault="00053F3D" w:rsidP="00053F3D">
      <w:pPr>
        <w:tabs>
          <w:tab w:val="left" w:pos="1418"/>
          <w:tab w:val="left" w:pos="1985"/>
        </w:tabs>
        <w:spacing w:after="120"/>
        <w:ind w:left="851" w:right="849"/>
        <w:rPr>
          <w:rFonts w:cs="Arial"/>
          <w:sz w:val="18"/>
        </w:rPr>
      </w:pPr>
      <w:r w:rsidRPr="00C42877">
        <w:rPr>
          <w:rFonts w:cs="Arial"/>
          <w:sz w:val="18"/>
        </w:rPr>
        <w:tab/>
      </w:r>
      <w:r w:rsidR="00E90EEC" w:rsidRPr="00C42877">
        <w:rPr>
          <w:rFonts w:cs="Arial"/>
          <w:sz w:val="18"/>
        </w:rPr>
        <w:t>c)</w:t>
      </w:r>
      <w:r w:rsidR="00E90EEC" w:rsidRPr="00C42877">
        <w:rPr>
          <w:rFonts w:cs="Arial"/>
          <w:sz w:val="18"/>
        </w:rPr>
        <w:tab/>
        <w:t>das Vorhandensein lebenden Pflanzenmaterials in öffentlich zugänglichen Pflanzensammlungen.</w:t>
      </w:r>
    </w:p>
    <w:p w:rsidR="00E90EEC" w:rsidRPr="00C42877" w:rsidRDefault="00E90EEC" w:rsidP="00053F3D">
      <w:pPr>
        <w:tabs>
          <w:tab w:val="left" w:pos="1418"/>
          <w:tab w:val="left" w:pos="1985"/>
        </w:tabs>
        <w:spacing w:after="120"/>
        <w:ind w:left="851" w:right="849"/>
        <w:rPr>
          <w:rFonts w:cs="Arial"/>
          <w:sz w:val="18"/>
        </w:rPr>
      </w:pPr>
      <w:r w:rsidRPr="00C42877">
        <w:rPr>
          <w:rFonts w:cs="Arial"/>
          <w:sz w:val="18"/>
        </w:rPr>
        <w:t>Die allgemeine Bekanntheit beschränkt sich nicht auf nationale oder geographische Grenzen.“</w:t>
      </w:r>
    </w:p>
    <w:p w:rsidR="00E90EEC" w:rsidRPr="00C42877" w:rsidRDefault="00E90EEC">
      <w:pPr>
        <w:rPr>
          <w:rFonts w:cs="Arial"/>
        </w:rPr>
      </w:pPr>
      <w:r w:rsidRPr="00C42877">
        <w:rPr>
          <w:rFonts w:cs="Arial"/>
        </w:rPr>
        <w:t>Weitere Informationen über Sorten, deren Vorhandensein allgemein bekannt ist („allgemein bekannte Sorten“) sind in Dokument TGP/3 „Allgemein bekannte Sorten“ (Dokument TGP/3) enthalten.</w:t>
      </w:r>
    </w:p>
    <w:p w:rsidR="00E90EEC" w:rsidRPr="00C42877" w:rsidRDefault="00E90EEC">
      <w:pPr>
        <w:rPr>
          <w:rFonts w:cs="Arial"/>
          <w:sz w:val="18"/>
        </w:rPr>
      </w:pPr>
    </w:p>
    <w:p w:rsidR="00E90EEC" w:rsidRPr="00C42877" w:rsidRDefault="00E90EEC">
      <w:pPr>
        <w:rPr>
          <w:rFonts w:cs="Arial"/>
          <w:color w:val="000000"/>
        </w:rPr>
      </w:pPr>
      <w:r w:rsidRPr="00C42877">
        <w:rPr>
          <w:rFonts w:cs="Arial"/>
        </w:rPr>
        <w:t>1.3</w:t>
      </w:r>
      <w:r w:rsidRPr="00C42877">
        <w:rPr>
          <w:rFonts w:cs="Arial"/>
        </w:rPr>
        <w:tab/>
        <w:t xml:space="preserve">Es ist klar, </w:t>
      </w:r>
      <w:r w:rsidR="00C46883" w:rsidRPr="00C42877">
        <w:rPr>
          <w:rFonts w:cs="Arial"/>
        </w:rPr>
        <w:t>dass</w:t>
      </w:r>
      <w:r w:rsidRPr="00C42877">
        <w:rPr>
          <w:rFonts w:cs="Arial"/>
        </w:rPr>
        <w:t xml:space="preserve"> die Liste der allgemein bekannten Sorten für eine gegebene Art, obwohl nicht erschöpfend, in Anbetracht dessen, </w:t>
      </w:r>
      <w:r w:rsidR="00C46883" w:rsidRPr="00C42877">
        <w:rPr>
          <w:rFonts w:cs="Arial"/>
        </w:rPr>
        <w:t>dass</w:t>
      </w:r>
      <w:r w:rsidRPr="00C42877">
        <w:rPr>
          <w:rFonts w:cs="Arial"/>
        </w:rPr>
        <w:t xml:space="preserve"> diese Aspekte weltweit berücksichtigt werden müssen, sehr umfangreich sein kann. Daher kann es zweckdienlich sein, ein Verfahren anzuwenden, das die Zahl der allgemein bekannten Sorten reduziert, die in die Anbauprüfungen oder sonstige Untersuchungen für den direkten Vergleich mit einer Sorte, di</w:t>
      </w:r>
      <w:r w:rsidR="00DD44B3" w:rsidRPr="00C42877">
        <w:rPr>
          <w:rFonts w:cs="Arial"/>
        </w:rPr>
        <w:t>e Gegenstand eines Sortenschutz</w:t>
      </w:r>
      <w:r w:rsidRPr="00C42877">
        <w:rPr>
          <w:rFonts w:cs="Arial"/>
        </w:rPr>
        <w:t xml:space="preserve">antrags </w:t>
      </w:r>
      <w:r w:rsidR="00DD44B3" w:rsidRPr="00C42877">
        <w:rPr>
          <w:rFonts w:cs="Arial"/>
        </w:rPr>
        <w:t>ist</w:t>
      </w:r>
      <w:r w:rsidRPr="00C42877">
        <w:rPr>
          <w:rFonts w:cs="Arial"/>
        </w:rPr>
        <w:t xml:space="preserve"> („Kandidatensorte“), einbezogen werden müssen</w:t>
      </w:r>
      <w:r w:rsidRPr="00C42877">
        <w:rPr>
          <w:rFonts w:cs="Arial"/>
          <w:color w:val="000000"/>
        </w:rPr>
        <w:t xml:space="preserve">. Dieses Verfahren </w:t>
      </w:r>
      <w:r w:rsidR="00C46883" w:rsidRPr="00C42877">
        <w:rPr>
          <w:rFonts w:cs="Arial"/>
          <w:color w:val="000000"/>
        </w:rPr>
        <w:t>lässt</w:t>
      </w:r>
      <w:r w:rsidRPr="00C42877">
        <w:rPr>
          <w:rFonts w:cs="Arial"/>
          <w:color w:val="000000"/>
        </w:rPr>
        <w:t xml:space="preserve"> sich in folgende Schritte zusammenfassen:</w:t>
      </w:r>
    </w:p>
    <w:p w:rsidR="00E90EEC" w:rsidRPr="00C42877" w:rsidRDefault="00E90EEC" w:rsidP="00053F3D"/>
    <w:p w:rsidR="00E90EEC" w:rsidRPr="00C42877" w:rsidRDefault="00DD44B3" w:rsidP="00053F3D">
      <w:pPr>
        <w:ind w:left="1843" w:hanging="993"/>
        <w:rPr>
          <w:rFonts w:cs="Arial"/>
        </w:rPr>
      </w:pPr>
      <w:r w:rsidRPr="00C42877">
        <w:rPr>
          <w:rFonts w:cs="Arial"/>
        </w:rPr>
        <w:t>Schritt 1:</w:t>
      </w:r>
      <w:r w:rsidRPr="00C42877">
        <w:rPr>
          <w:rFonts w:cs="Arial"/>
        </w:rPr>
        <w:tab/>
        <w:t>Erstellen einer Bestandsliste</w:t>
      </w:r>
      <w:r w:rsidR="00E90EEC" w:rsidRPr="00C42877">
        <w:rPr>
          <w:rFonts w:cs="Arial"/>
        </w:rPr>
        <w:t xml:space="preserve"> der allgemein bekannten Sorten</w:t>
      </w:r>
      <w:r w:rsidR="00E90EEC" w:rsidRPr="00C42877">
        <w:rPr>
          <w:rFonts w:cs="Arial"/>
          <w:snapToGrid w:val="0"/>
          <w:shd w:val="clear" w:color="auto" w:fill="FFFFFF"/>
        </w:rPr>
        <w:t>;</w:t>
      </w:r>
    </w:p>
    <w:p w:rsidR="00E90EEC" w:rsidRPr="00C42877" w:rsidRDefault="00E90EEC" w:rsidP="00053F3D">
      <w:pPr>
        <w:ind w:left="1843" w:hanging="993"/>
        <w:rPr>
          <w:rFonts w:cs="Arial"/>
        </w:rPr>
      </w:pPr>
      <w:r w:rsidRPr="00C42877">
        <w:rPr>
          <w:rFonts w:cs="Arial"/>
        </w:rPr>
        <w:t>Schritt 2:</w:t>
      </w:r>
      <w:r w:rsidRPr="00C42877">
        <w:rPr>
          <w:rFonts w:cs="Arial"/>
        </w:rPr>
        <w:tab/>
        <w:t>Errichtung einer Sammlung („Sortensammlung“) allgemein bekannter Sorten, die für die Prüfung der Unterscheidbarkeit von Kandidatensorten gemäß Dokument TGP/4 „Errichtung und Erhaltung von Sortensammlungen“ (Dokument TGP/4</w:t>
      </w:r>
      <w:r w:rsidR="00AC115C" w:rsidRPr="00C42877">
        <w:rPr>
          <w:rFonts w:cs="Arial"/>
        </w:rPr>
        <w:t>/1</w:t>
      </w:r>
      <w:r w:rsidRPr="00C42877">
        <w:rPr>
          <w:rFonts w:cs="Arial"/>
        </w:rPr>
        <w:t>), Abschnitt 2 „Errichtung von Sortensammlungen“, von Belang sind;</w:t>
      </w:r>
    </w:p>
    <w:p w:rsidR="00E90EEC" w:rsidRPr="00C42877" w:rsidRDefault="00E90EEC" w:rsidP="00053F3D">
      <w:pPr>
        <w:ind w:left="1843" w:hanging="993"/>
        <w:rPr>
          <w:rFonts w:cs="Arial"/>
        </w:rPr>
      </w:pPr>
      <w:bookmarkStart w:id="16" w:name="_Toc128470851"/>
      <w:r w:rsidRPr="00C42877">
        <w:rPr>
          <w:rFonts w:cs="Arial"/>
        </w:rPr>
        <w:t>Schritt 3:</w:t>
      </w:r>
      <w:r w:rsidRPr="00C42877">
        <w:rPr>
          <w:rFonts w:cs="Arial"/>
        </w:rPr>
        <w:tab/>
        <w:t>Auswahl der Sorten aus der Sortensammlung, die in die Anbauprüfung oder sonstige Untersuchungen für die Prüfung der Unterscheidbarkeit einer bestimmten Kandidatensorte einbezogen werden sollen</w:t>
      </w:r>
      <w:bookmarkEnd w:id="16"/>
      <w:r w:rsidRPr="00C42877">
        <w:rPr>
          <w:rFonts w:cs="Arial"/>
        </w:rPr>
        <w:t>.</w:t>
      </w:r>
    </w:p>
    <w:p w:rsidR="00E90EEC" w:rsidRPr="00C42877" w:rsidRDefault="00E90EEC">
      <w:pPr>
        <w:rPr>
          <w:rFonts w:cs="Arial"/>
          <w:i/>
          <w:color w:val="000000"/>
          <w:sz w:val="16"/>
          <w:szCs w:val="16"/>
        </w:rPr>
      </w:pPr>
    </w:p>
    <w:p w:rsidR="00E90EEC" w:rsidRPr="00C42877" w:rsidRDefault="00E90EEC" w:rsidP="00053F3D">
      <w:r w:rsidRPr="00C42877">
        <w:t>1.4.</w:t>
      </w:r>
      <w:r w:rsidRPr="00C42877">
        <w:tab/>
        <w:t>Die Identifikation allgemein bekannter Sorten, die in die Sortensammlung einbezogen werden sollten (Schritt 1), und die Errichtung einer Sortensammlung (Schritt 2) werden in Dokument TGP/4 behandelt. Zweck dieses Dokuments ist es, Anleitung zur Verwendung der Sortensammlung für die Auswahl der Sorten für die Anbauprüfung (vergleiche Abschnitt 2) und zur Prüfung der Unterscheidbarkeit in den Anbauprüfungen (Abschnitte 3 bis 5) zu geben mit dem Ziel, eine wirksame Prüfung der Unterscheidbarkeit zu ermöglichen. Das UPOV-Übereinkommen sieht ein</w:t>
      </w:r>
      <w:r w:rsidR="001A5B55" w:rsidRPr="00C42877">
        <w:t>e</w:t>
      </w:r>
      <w:r w:rsidRPr="00C42877">
        <w:t xml:space="preserve"> M</w:t>
      </w:r>
      <w:r w:rsidR="001A5B55" w:rsidRPr="00C42877">
        <w:t>aßnahme</w:t>
      </w:r>
      <w:r w:rsidRPr="00C42877">
        <w:t xml:space="preserve"> zur Behandlung von Situationen vor, in denen eine Kandidatensorte fälschlich als unterscheidbar angesehen wird, indem es vorschreibt, </w:t>
      </w:r>
      <w:r w:rsidR="00C46883" w:rsidRPr="00C42877">
        <w:t>dass</w:t>
      </w:r>
      <w:r w:rsidRPr="00C42877">
        <w:t xml:space="preserve"> ein Züchterrecht für nichtig erklärt wird, wenn die Unterscheidbarkeitsvoraussetzung bei der Erteilung des Züchterrechts nicht erfüllt war (vergleiche Artikel 21 Absatz 1 Nummer </w:t>
      </w:r>
      <w:proofErr w:type="spellStart"/>
      <w:r w:rsidRPr="00C42877">
        <w:t>i</w:t>
      </w:r>
      <w:proofErr w:type="spellEnd"/>
      <w:r w:rsidRPr="00C42877">
        <w:t xml:space="preserve"> der Akte von 1991 und Artikel 10 Absatz 1 der Akte von 1978). Um die Wirksamkeit des Schutzes aufrechtzuerhalten, sollten diese Fälle jedoch Ausnahmen bleiben und die Verfahren zur Prüfung der Unterscheidbarkeit möglichst zuverlässig sein. In dieser Hinsicht können zusätzliche Verfahren angewandt werden, um die Prüfung der Unterscheidbarkeit zu unterstützen. Die Anwendung zusätzlicher Verfahren bei der Prüfung der Unterscheidbarkeit wird in Abschnitt 6 dieses Dokuments behandelt.</w:t>
      </w:r>
    </w:p>
    <w:p w:rsidR="00E90EEC" w:rsidRPr="00C42877" w:rsidRDefault="00E90EEC" w:rsidP="00053F3D">
      <w:pPr>
        <w:rPr>
          <w:sz w:val="18"/>
          <w:szCs w:val="16"/>
        </w:rPr>
      </w:pPr>
    </w:p>
    <w:p w:rsidR="00E90EEC" w:rsidRPr="00C42877" w:rsidRDefault="00DD44B3" w:rsidP="00053F3D">
      <w:r w:rsidRPr="00C42877">
        <w:t>1.5</w:t>
      </w:r>
      <w:r w:rsidRPr="00C42877">
        <w:tab/>
        <w:t xml:space="preserve">Im Sinne dieses Dokuments </w:t>
      </w:r>
      <w:r w:rsidR="00C46883" w:rsidRPr="00C42877">
        <w:t>umfasst</w:t>
      </w:r>
      <w:r w:rsidR="00E90EEC" w:rsidRPr="00C42877">
        <w:t xml:space="preserve"> der Begriff „Anbauprüfung“ Anbauprüfungen oder sonstige Untersuchungen, die zur Prüfung der Unterscheidbarkeit durchgeführt werden.</w:t>
      </w:r>
    </w:p>
    <w:p w:rsidR="00E90EEC" w:rsidRPr="00C42877" w:rsidRDefault="00E90EEC" w:rsidP="00053F3D">
      <w:pPr>
        <w:rPr>
          <w:sz w:val="18"/>
          <w:szCs w:val="16"/>
        </w:rPr>
      </w:pPr>
    </w:p>
    <w:p w:rsidR="00E90EEC" w:rsidRPr="00C42877" w:rsidRDefault="00E90EEC" w:rsidP="00053F3D">
      <w:r w:rsidRPr="00C42877">
        <w:t>1.6</w:t>
      </w:r>
      <w:r w:rsidRPr="00C42877">
        <w:tab/>
        <w:t xml:space="preserve">Das nachstehende Diagramm vermittelt einen schematischen Überblick über den </w:t>
      </w:r>
      <w:proofErr w:type="spellStart"/>
      <w:r w:rsidRPr="00C42877">
        <w:t>Prozeß</w:t>
      </w:r>
      <w:proofErr w:type="spellEnd"/>
      <w:r w:rsidRPr="00C42877">
        <w:t xml:space="preserve"> der Unterscheidbarkeitsprüfung, </w:t>
      </w:r>
      <w:r w:rsidR="00DD44B3" w:rsidRPr="00C42877">
        <w:t>der</w:t>
      </w:r>
      <w:r w:rsidRPr="00C42877">
        <w:t xml:space="preserve"> in den Dokumenten TGP/3, TGP/4 und TGP/9 </w:t>
      </w:r>
      <w:r w:rsidR="00DD44B3" w:rsidRPr="00C42877">
        <w:t>behandelt wird</w:t>
      </w:r>
      <w:r w:rsidRPr="00C42877">
        <w:t>:</w:t>
      </w:r>
    </w:p>
    <w:p w:rsidR="00BD4CF6" w:rsidRPr="00C42877" w:rsidRDefault="00BD4CF6" w:rsidP="00BD4CF6">
      <w:pPr>
        <w:tabs>
          <w:tab w:val="left" w:pos="992"/>
        </w:tabs>
        <w:jc w:val="center"/>
        <w:rPr>
          <w:b/>
        </w:rPr>
      </w:pPr>
      <w:r w:rsidRPr="00A30E8B">
        <w:rPr>
          <w:b/>
        </w:rPr>
        <w:t>SCHEMATISCHER ÜBERBLICK ÜBER DIE TGP-DOKUMENTE ZUR UNTERSCHEIDBARKEIT</w:t>
      </w:r>
    </w:p>
    <w:p w:rsidR="00BD4CF6" w:rsidRPr="00C42877" w:rsidRDefault="00BD4CF6" w:rsidP="00BD4CF6">
      <w:pPr>
        <w:tabs>
          <w:tab w:val="left" w:pos="992"/>
        </w:tabs>
        <w:jc w:val="center"/>
        <w:rPr>
          <w:b/>
          <w:sz w:val="12"/>
        </w:rPr>
      </w:pPr>
    </w:p>
    <w:p w:rsidR="00BD4CF6" w:rsidRPr="00C42877" w:rsidRDefault="00BD4CF6" w:rsidP="00BD4CF6"/>
    <w:p w:rsidR="00BD4CF6" w:rsidRPr="00C42877" w:rsidRDefault="00BD4CF6" w:rsidP="00BD4CF6">
      <w:pPr>
        <w:rPr>
          <w:rFonts w:cs="Arial"/>
        </w:rPr>
      </w:pPr>
      <w:r w:rsidRPr="00C42877">
        <w:rPr>
          <w:rFonts w:cs="Arial"/>
          <w:noProof/>
          <w:lang w:val="en-US"/>
        </w:rPr>
        <mc:AlternateContent>
          <mc:Choice Requires="wps">
            <w:drawing>
              <wp:anchor distT="0" distB="0" distL="114300" distR="114300" simplePos="0" relativeHeight="251703296" behindDoc="0" locked="0" layoutInCell="1" allowOverlap="1" wp14:anchorId="0AC93D07" wp14:editId="6536F0BC">
                <wp:simplePos x="0" y="0"/>
                <wp:positionH relativeFrom="column">
                  <wp:posOffset>1929130</wp:posOffset>
                </wp:positionH>
                <wp:positionV relativeFrom="paragraph">
                  <wp:posOffset>5210175</wp:posOffset>
                </wp:positionV>
                <wp:extent cx="641350" cy="0"/>
                <wp:effectExtent l="0" t="0" r="25400" b="19050"/>
                <wp:wrapNone/>
                <wp:docPr id="3"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pt,410.25pt" to="202.4pt,4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" strokecolor="#f93"/>
            </w:pict>
          </mc:Fallback>
        </mc:AlternateContent>
      </w:r>
      <w:r w:rsidRPr="00C42877">
        <w:rPr>
          <w:rFonts w:cs="Arial"/>
          <w:noProof/>
          <w:lang w:val="en-US"/>
        </w:rPr>
        <mc:AlternateContent>
          <mc:Choice Requires="wps">
            <w:drawing>
              <wp:anchor distT="0" distB="0" distL="114300" distR="114300" simplePos="0" relativeHeight="251661312" behindDoc="0" locked="0" layoutInCell="1" allowOverlap="1" wp14:anchorId="07BE492C" wp14:editId="2A09CD8A">
                <wp:simplePos x="0" y="0"/>
                <wp:positionH relativeFrom="column">
                  <wp:posOffset>675564</wp:posOffset>
                </wp:positionH>
                <wp:positionV relativeFrom="paragraph">
                  <wp:posOffset>1187355</wp:posOffset>
                </wp:positionV>
                <wp:extent cx="5495944" cy="0"/>
                <wp:effectExtent l="0" t="19050" r="9525" b="19050"/>
                <wp:wrapNone/>
                <wp:docPr id="4"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44"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93.5pt" to="485.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" strokeweight="2.25pt">
                <v:stroke dashstyle="dash"/>
              </v:line>
            </w:pict>
          </mc:Fallback>
        </mc:AlternateContent>
      </w:r>
      <w:r w:rsidRPr="00C42877">
        <w:rPr>
          <w:rFonts w:cs="Arial"/>
          <w:noProof/>
          <w:lang w:val="en-US"/>
        </w:rPr>
        <mc:AlternateContent>
          <mc:Choice Requires="wps">
            <w:drawing>
              <wp:anchor distT="0" distB="0" distL="114300" distR="114300" simplePos="0" relativeHeight="251670528" behindDoc="0" locked="0" layoutInCell="1" allowOverlap="1" wp14:anchorId="551EF595" wp14:editId="1FC035CA">
                <wp:simplePos x="0" y="0"/>
                <wp:positionH relativeFrom="column">
                  <wp:posOffset>676275</wp:posOffset>
                </wp:positionH>
                <wp:positionV relativeFrom="paragraph">
                  <wp:posOffset>3419475</wp:posOffset>
                </wp:positionV>
                <wp:extent cx="5449570" cy="23495"/>
                <wp:effectExtent l="19050" t="19050" r="17780" b="33655"/>
                <wp:wrapNone/>
                <wp:docPr id="5"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49570" cy="23495"/>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269.25pt" to="482.35pt,2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" strokeweight="2.25pt">
                <v:stroke dashstyle="dash"/>
              </v:line>
            </w:pict>
          </mc:Fallback>
        </mc:AlternateContent>
      </w:r>
      <w:r w:rsidRPr="00C42877">
        <w:rPr>
          <w:rFonts w:cs="Arial"/>
          <w:noProof/>
          <w:lang w:val="en-US"/>
        </w:rPr>
        <mc:AlternateContent>
          <mc:Choice Requires="wps">
            <w:drawing>
              <wp:anchor distT="0" distB="0" distL="114300" distR="114300" simplePos="0" relativeHeight="251699200" behindDoc="0" locked="0" layoutInCell="1" allowOverlap="1" wp14:anchorId="2BDC4600" wp14:editId="3C7629A5">
                <wp:simplePos x="0" y="0"/>
                <wp:positionH relativeFrom="column">
                  <wp:posOffset>3114675</wp:posOffset>
                </wp:positionH>
                <wp:positionV relativeFrom="paragraph">
                  <wp:posOffset>4524375</wp:posOffset>
                </wp:positionV>
                <wp:extent cx="0" cy="447675"/>
                <wp:effectExtent l="76200" t="0" r="76200" b="47625"/>
                <wp:wrapNone/>
                <wp:docPr id="8"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5pt,356.25pt" to="245.2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" strokeweight="1pt">
                <v:stroke endarrow="block"/>
              </v:line>
            </w:pict>
          </mc:Fallback>
        </mc:AlternateContent>
      </w:r>
      <w:r w:rsidRPr="00C42877">
        <w:rPr>
          <w:rFonts w:cs="Arial"/>
          <w:noProof/>
          <w:lang w:val="en-US"/>
        </w:rPr>
        <mc:AlternateContent>
          <mc:Choice Requires="wps">
            <w:drawing>
              <wp:anchor distT="0" distB="0" distL="114300" distR="114300" simplePos="0" relativeHeight="251688960" behindDoc="0" locked="0" layoutInCell="1" allowOverlap="1" wp14:anchorId="1C2868E6" wp14:editId="554CFDBF">
                <wp:simplePos x="0" y="0"/>
                <wp:positionH relativeFrom="column">
                  <wp:posOffset>2590800</wp:posOffset>
                </wp:positionH>
                <wp:positionV relativeFrom="paragraph">
                  <wp:posOffset>3867150</wp:posOffset>
                </wp:positionV>
                <wp:extent cx="1005840" cy="654685"/>
                <wp:effectExtent l="19050" t="19050" r="22860" b="12065"/>
                <wp:wrapNone/>
                <wp:docPr id="1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54685"/>
                        </a:xfrm>
                        <a:prstGeom prst="rect">
                          <a:avLst/>
                        </a:prstGeom>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8466F3" w:rsidRPr="00573790" w:rsidRDefault="008466F3" w:rsidP="00BD4CF6">
                            <w:pPr>
                              <w:pStyle w:val="BodyText3"/>
                              <w:spacing w:before="60"/>
                              <w:jc w:val="center"/>
                              <w:rPr>
                                <w:rFonts w:ascii="Arial" w:hAnsi="Arial" w:cs="Arial"/>
                                <w:sz w:val="16"/>
                                <w:lang w:val="de-CH"/>
                              </w:rPr>
                            </w:pPr>
                            <w:r w:rsidRPr="00573790">
                              <w:rPr>
                                <w:rFonts w:ascii="Arial" w:hAnsi="Arial" w:cs="Arial"/>
                                <w:sz w:val="16"/>
                                <w:lang w:val="de-CH"/>
                              </w:rPr>
                              <w:t>AUSWAHL DER SORTEN FÜR DIE ANBAU-PRÜFUNG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 o:spid="_x0000_s1026" type="#_x0000_t202" style="position:absolute;left:0;text-align:left;margin-left:204pt;margin-top:304.5pt;width:79.2pt;height:51.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" fillcolor="white [3201]" strokecolor="red" strokeweight="3pt">
                <v:textbox>
                  <w:txbxContent>
                    <w:p w:rsidR="008466F3" w:rsidRPr="00573790" w:rsidRDefault="008466F3" w:rsidP="00BD4CF6">
                      <w:pPr>
                        <w:pStyle w:val="BodyText3"/>
                        <w:spacing w:before="60"/>
                        <w:jc w:val="center"/>
                        <w:rPr>
                          <w:rFonts w:ascii="Arial" w:hAnsi="Arial" w:cs="Arial"/>
                          <w:sz w:val="16"/>
                          <w:lang w:val="de-CH"/>
                        </w:rPr>
                      </w:pPr>
                      <w:r w:rsidRPr="00573790">
                        <w:rPr>
                          <w:rFonts w:ascii="Arial" w:hAnsi="Arial" w:cs="Arial"/>
                          <w:sz w:val="16"/>
                          <w:lang w:val="de-CH"/>
                        </w:rPr>
                        <w:t>AUSWAHL DER SORTEN FÜR DIE ANBAU-PRÜFUNG</w:t>
                      </w:r>
                    </w:p>
                  </w:txbxContent>
                </v:textbox>
              </v:shape>
            </w:pict>
          </mc:Fallback>
        </mc:AlternateContent>
      </w:r>
      <w:r w:rsidRPr="00C42877">
        <w:rPr>
          <w:rFonts w:cs="Arial"/>
          <w:noProof/>
          <w:lang w:val="en-US"/>
        </w:rPr>
        <mc:AlternateContent>
          <mc:Choice Requires="wps">
            <w:drawing>
              <wp:anchor distT="0" distB="0" distL="114300" distR="114300" simplePos="0" relativeHeight="251686912" behindDoc="0" locked="0" layoutInCell="1" allowOverlap="1" wp14:anchorId="05AF5917" wp14:editId="32F96C85">
                <wp:simplePos x="0" y="0"/>
                <wp:positionH relativeFrom="column">
                  <wp:posOffset>3076575</wp:posOffset>
                </wp:positionH>
                <wp:positionV relativeFrom="paragraph">
                  <wp:posOffset>2369185</wp:posOffset>
                </wp:positionV>
                <wp:extent cx="0" cy="0"/>
                <wp:effectExtent l="0" t="0" r="0" b="0"/>
                <wp:wrapNone/>
                <wp:docPr id="12"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5pt,186.55pt" to="242.25pt,1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" strokecolor="white" strokeweight="1.5pt"/>
            </w:pict>
          </mc:Fallback>
        </mc:AlternateContent>
      </w:r>
      <w:r w:rsidRPr="00C42877">
        <w:rPr>
          <w:rFonts w:cs="Arial"/>
          <w:noProof/>
          <w:lang w:val="en-US"/>
        </w:rPr>
        <mc:AlternateContent>
          <mc:Choice Requires="wps">
            <w:drawing>
              <wp:anchor distT="0" distB="0" distL="114300" distR="114300" simplePos="0" relativeHeight="251685888" behindDoc="0" locked="0" layoutInCell="1" allowOverlap="1" wp14:anchorId="25C507C1" wp14:editId="12C73E00">
                <wp:simplePos x="0" y="0"/>
                <wp:positionH relativeFrom="column">
                  <wp:posOffset>2319655</wp:posOffset>
                </wp:positionH>
                <wp:positionV relativeFrom="paragraph">
                  <wp:posOffset>-137795</wp:posOffset>
                </wp:positionV>
                <wp:extent cx="1554480" cy="1297305"/>
                <wp:effectExtent l="38100" t="38100" r="26670" b="36195"/>
                <wp:wrapNone/>
                <wp:docPr id="13" name="Flowchart: Decision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297305"/>
                        </a:xfrm>
                        <a:prstGeom prst="flowChartDecision">
                          <a:avLst/>
                        </a:prstGeom>
                        <a:noFill/>
                        <a:ln w="381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86" o:spid="_x0000_s1026" type="#_x0000_t110" style="position:absolute;margin-left:182.65pt;margin-top:-10.85pt;width:122.4pt;height:10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" filled="f" strokecolor="red" strokeweight="3pt"/>
            </w:pict>
          </mc:Fallback>
        </mc:AlternateContent>
      </w:r>
    </w:p>
    <w:p w:rsidR="00BD4CF6" w:rsidRPr="00C42877" w:rsidRDefault="00BD4CF6" w:rsidP="00BD4CF6">
      <w:r w:rsidRPr="00C42877">
        <w:rPr>
          <w:rFonts w:cs="Arial"/>
          <w:noProof/>
          <w:lang w:val="en-US"/>
        </w:rPr>
        <mc:AlternateContent>
          <mc:Choice Requires="wps">
            <w:drawing>
              <wp:anchor distT="0" distB="0" distL="114300" distR="114300" simplePos="0" relativeHeight="251704320" behindDoc="0" locked="0" layoutInCell="1" allowOverlap="1" wp14:anchorId="00A23309" wp14:editId="698C9A1D">
                <wp:simplePos x="0" y="0"/>
                <wp:positionH relativeFrom="column">
                  <wp:posOffset>4186717</wp:posOffset>
                </wp:positionH>
                <wp:positionV relativeFrom="paragraph">
                  <wp:posOffset>48895</wp:posOffset>
                </wp:positionV>
                <wp:extent cx="2066787" cy="600268"/>
                <wp:effectExtent l="0" t="0" r="0" b="9525"/>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787" cy="600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8466F3" w:rsidRPr="0058632E" w:rsidRDefault="008466F3" w:rsidP="00BD4CF6">
                            <w:pPr>
                              <w:jc w:val="center"/>
                              <w:rPr>
                                <w:b/>
                                <w:sz w:val="32"/>
                                <w:lang w:val="es-AR"/>
                              </w:rPr>
                            </w:pPr>
                            <w:r>
                              <w:rPr>
                                <w:b/>
                                <w:sz w:val="32"/>
                                <w:lang w:val="es-AR"/>
                              </w:rPr>
                              <w:t>ALL</w:t>
                            </w:r>
                            <w:r w:rsidRPr="0058632E">
                              <w:rPr>
                                <w:b/>
                                <w:sz w:val="32"/>
                                <w:lang w:val="es-AR"/>
                              </w:rPr>
                              <w:t>GE</w:t>
                            </w:r>
                            <w:r>
                              <w:rPr>
                                <w:b/>
                                <w:sz w:val="32"/>
                                <w:lang w:val="es-AR"/>
                              </w:rPr>
                              <w:t>MEINE</w:t>
                            </w:r>
                            <w:r w:rsidRPr="0058632E">
                              <w:rPr>
                                <w:b/>
                                <w:sz w:val="32"/>
                                <w:lang w:val="es-AR"/>
                              </w:rPr>
                              <w:t xml:space="preserve"> </w:t>
                            </w:r>
                            <w:r>
                              <w:rPr>
                                <w:b/>
                                <w:sz w:val="32"/>
                                <w:lang w:val="es-AR"/>
                              </w:rPr>
                              <w:t>EINFÜHRUNG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329.65pt;margin-top:3.85pt;width:162.75pt;height:4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" filled="f" stroked="f" strokecolor="red" strokeweight="1pt">
                <v:textbox>
                  <w:txbxContent>
                    <w:p w:rsidR="008466F3" w:rsidRPr="0058632E" w:rsidRDefault="008466F3" w:rsidP="00BD4CF6">
                      <w:pPr>
                        <w:jc w:val="center"/>
                        <w:rPr>
                          <w:b/>
                          <w:sz w:val="32"/>
                          <w:lang w:val="es-AR"/>
                        </w:rPr>
                      </w:pPr>
                      <w:r>
                        <w:rPr>
                          <w:b/>
                          <w:sz w:val="32"/>
                          <w:lang w:val="es-AR"/>
                        </w:rPr>
                        <w:t>ALL</w:t>
                      </w:r>
                      <w:r w:rsidRPr="0058632E">
                        <w:rPr>
                          <w:b/>
                          <w:sz w:val="32"/>
                          <w:lang w:val="es-AR"/>
                        </w:rPr>
                        <w:t>GE</w:t>
                      </w:r>
                      <w:r>
                        <w:rPr>
                          <w:b/>
                          <w:sz w:val="32"/>
                          <w:lang w:val="es-AR"/>
                        </w:rPr>
                        <w:t>MEINE</w:t>
                      </w:r>
                      <w:r w:rsidRPr="0058632E">
                        <w:rPr>
                          <w:b/>
                          <w:sz w:val="32"/>
                          <w:lang w:val="es-AR"/>
                        </w:rPr>
                        <w:t xml:space="preserve"> </w:t>
                      </w:r>
                      <w:r>
                        <w:rPr>
                          <w:b/>
                          <w:sz w:val="32"/>
                          <w:lang w:val="es-AR"/>
                        </w:rPr>
                        <w:t>EINFÜHRUNG</w:t>
                      </w:r>
                    </w:p>
                  </w:txbxContent>
                </v:textbox>
              </v:shape>
            </w:pict>
          </mc:Fallback>
        </mc:AlternateContent>
      </w:r>
    </w:p>
    <w:p w:rsidR="00BD4CF6" w:rsidRPr="00C42877" w:rsidRDefault="00BD4CF6" w:rsidP="00BD4CF6">
      <w:pPr>
        <w:jc w:val="left"/>
      </w:pPr>
      <w:r w:rsidRPr="00C42877">
        <w:rPr>
          <w:rFonts w:cs="Arial"/>
          <w:noProof/>
          <w:lang w:val="en-US"/>
        </w:rPr>
        <mc:AlternateContent>
          <mc:Choice Requires="wps">
            <w:drawing>
              <wp:anchor distT="0" distB="0" distL="114300" distR="114300" simplePos="0" relativeHeight="251684864" behindDoc="0" locked="0" layoutInCell="1" allowOverlap="1" wp14:anchorId="52012D11" wp14:editId="122AC503">
                <wp:simplePos x="0" y="0"/>
                <wp:positionH relativeFrom="column">
                  <wp:posOffset>2410460</wp:posOffset>
                </wp:positionH>
                <wp:positionV relativeFrom="paragraph">
                  <wp:posOffset>13335</wp:posOffset>
                </wp:positionV>
                <wp:extent cx="1404620" cy="488950"/>
                <wp:effectExtent l="0" t="0" r="0" b="6350"/>
                <wp:wrapNone/>
                <wp:docPr id="1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rsidR="008466F3" w:rsidRPr="00BE66FB" w:rsidRDefault="008466F3" w:rsidP="00BD4CF6">
                            <w:pPr>
                              <w:pStyle w:val="BodyTextIndent"/>
                              <w:spacing w:line="240" w:lineRule="auto"/>
                              <w:ind w:firstLine="0"/>
                              <w:jc w:val="center"/>
                              <w:rPr>
                                <w:rFonts w:ascii="Arial" w:hAnsi="Arial" w:cs="Arial"/>
                                <w:caps/>
                                <w:sz w:val="16"/>
                                <w:szCs w:val="16"/>
                              </w:rPr>
                            </w:pPr>
                            <w:r w:rsidRPr="00BE66FB">
                              <w:rPr>
                                <w:rFonts w:ascii="Arial" w:hAnsi="Arial" w:cs="Arial"/>
                                <w:caps/>
                                <w:sz w:val="16"/>
                                <w:szCs w:val="16"/>
                              </w:rPr>
                              <w:t>bEGRIFF DER ALLGEMEIN BEKANNTEN SORTEN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8" type="#_x0000_t202" style="position:absolute;margin-left:189.8pt;margin-top:1.05pt;width:110.6pt;height:3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" filled="f" stroked="f" strokecolor="green" strokeweight="1.5pt">
                <v:textbox>
                  <w:txbxContent>
                    <w:p w:rsidR="008466F3" w:rsidRPr="00BE66FB" w:rsidRDefault="008466F3" w:rsidP="00BD4CF6">
                      <w:pPr>
                        <w:pStyle w:val="BodyTextIndent"/>
                        <w:spacing w:line="240" w:lineRule="auto"/>
                        <w:ind w:firstLine="0"/>
                        <w:jc w:val="center"/>
                        <w:rPr>
                          <w:rFonts w:ascii="Arial" w:hAnsi="Arial" w:cs="Arial"/>
                          <w:caps/>
                          <w:sz w:val="16"/>
                          <w:szCs w:val="16"/>
                        </w:rPr>
                      </w:pPr>
                      <w:r w:rsidRPr="00BE66FB">
                        <w:rPr>
                          <w:rFonts w:ascii="Arial" w:hAnsi="Arial" w:cs="Arial"/>
                          <w:caps/>
                          <w:sz w:val="16"/>
                          <w:szCs w:val="16"/>
                        </w:rPr>
                        <w:t>bEGRIFF DER ALLGEMEIN BEKANNTEN SORTEN</w:t>
                      </w:r>
                    </w:p>
                  </w:txbxContent>
                </v:textbox>
              </v:shape>
            </w:pict>
          </mc:Fallback>
        </mc:AlternateContent>
      </w:r>
    </w:p>
    <w:p w:rsidR="00BD4CF6" w:rsidRPr="00C42877" w:rsidRDefault="00BD4CF6" w:rsidP="00BD4CF6">
      <w:pPr>
        <w:jc w:val="left"/>
      </w:pPr>
    </w:p>
    <w:p w:rsidR="00BD4CF6" w:rsidRPr="00C42877" w:rsidRDefault="00BD4CF6" w:rsidP="00BD4CF6">
      <w:pPr>
        <w:jc w:val="left"/>
      </w:pPr>
    </w:p>
    <w:p w:rsidR="00BD4CF6" w:rsidRPr="00C42877" w:rsidRDefault="00BD4CF6" w:rsidP="00BD4CF6">
      <w:pPr>
        <w:jc w:val="left"/>
      </w:pPr>
    </w:p>
    <w:p w:rsidR="00BD4CF6" w:rsidRPr="00C42877" w:rsidRDefault="00BD4CF6" w:rsidP="00BD4CF6">
      <w:pPr>
        <w:jc w:val="left"/>
      </w:pPr>
    </w:p>
    <w:p w:rsidR="00BD4CF6" w:rsidRPr="00C42877" w:rsidRDefault="00BD4CF6" w:rsidP="00BD4CF6">
      <w:pPr>
        <w:jc w:val="left"/>
      </w:pPr>
      <w:r w:rsidRPr="00C42877">
        <w:rPr>
          <w:rFonts w:cs="Arial"/>
          <w:noProof/>
          <w:lang w:val="en-US"/>
        </w:rPr>
        <mc:AlternateContent>
          <mc:Choice Requires="wps">
            <w:drawing>
              <wp:anchor distT="0" distB="0" distL="114300" distR="114300" simplePos="0" relativeHeight="251683840" behindDoc="0" locked="0" layoutInCell="1" allowOverlap="1" wp14:anchorId="0DD4C3C8" wp14:editId="36679245">
                <wp:simplePos x="0" y="0"/>
                <wp:positionH relativeFrom="column">
                  <wp:posOffset>3094355</wp:posOffset>
                </wp:positionH>
                <wp:positionV relativeFrom="paragraph">
                  <wp:posOffset>142464</wp:posOffset>
                </wp:positionV>
                <wp:extent cx="0" cy="566928"/>
                <wp:effectExtent l="76200" t="0" r="57150" b="62230"/>
                <wp:wrapNone/>
                <wp:docPr id="16"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6928"/>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5pt,11.2pt" to="243.6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" strokeweight="1pt">
                <v:stroke endarrow="block"/>
              </v:line>
            </w:pict>
          </mc:Fallback>
        </mc:AlternateContent>
      </w:r>
    </w:p>
    <w:p w:rsidR="00BD4CF6" w:rsidRPr="00C42877" w:rsidRDefault="00BD4CF6" w:rsidP="00BD4CF6">
      <w:pPr>
        <w:jc w:val="left"/>
      </w:pPr>
      <w:r w:rsidRPr="00C42877">
        <w:rPr>
          <w:rFonts w:cs="Arial"/>
          <w:noProof/>
          <w:lang w:val="en-US"/>
        </w:rPr>
        <mc:AlternateContent>
          <mc:Choice Requires="wps">
            <w:drawing>
              <wp:anchor distT="0" distB="0" distL="114300" distR="114300" simplePos="0" relativeHeight="251660288" behindDoc="0" locked="0" layoutInCell="1" allowOverlap="1" wp14:anchorId="3E6326E6" wp14:editId="7CD82A7B">
                <wp:simplePos x="0" y="0"/>
                <wp:positionH relativeFrom="column">
                  <wp:posOffset>4762830</wp:posOffset>
                </wp:positionH>
                <wp:positionV relativeFrom="paragraph">
                  <wp:posOffset>37465</wp:posOffset>
                </wp:positionV>
                <wp:extent cx="1037590" cy="372745"/>
                <wp:effectExtent l="0" t="0" r="0" b="8255"/>
                <wp:wrapNone/>
                <wp:docPr id="1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8466F3" w:rsidRDefault="008466F3" w:rsidP="00BD4CF6">
                            <w:pPr>
                              <w:rPr>
                                <w:b/>
                                <w:sz w:val="36"/>
                                <w:lang w:val="es-AR"/>
                              </w:rPr>
                            </w:pPr>
                            <w:r>
                              <w:rPr>
                                <w:b/>
                                <w:sz w:val="36"/>
                                <w:lang w:val="es-AR"/>
                              </w:rPr>
                              <w:t>TGP/4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29" type="#_x0000_t202" style="position:absolute;margin-left:375.05pt;margin-top:2.95pt;width:81.7pt;height:2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" filled="f" stroked="f" strokecolor="red" strokeweight="1pt">
                <v:textbox>
                  <w:txbxContent>
                    <w:p w:rsidR="008466F3" w:rsidRDefault="008466F3" w:rsidP="00BD4CF6">
                      <w:pPr>
                        <w:rPr>
                          <w:b/>
                          <w:sz w:val="36"/>
                          <w:lang w:val="es-AR"/>
                        </w:rPr>
                      </w:pPr>
                      <w:r>
                        <w:rPr>
                          <w:b/>
                          <w:sz w:val="36"/>
                          <w:lang w:val="es-AR"/>
                        </w:rPr>
                        <w:t>TGP/4</w:t>
                      </w:r>
                    </w:p>
                  </w:txbxContent>
                </v:textbox>
              </v:shape>
            </w:pict>
          </mc:Fallback>
        </mc:AlternateContent>
      </w:r>
    </w:p>
    <w:p w:rsidR="00BD4CF6" w:rsidRPr="00C42877" w:rsidRDefault="00BD4CF6" w:rsidP="00BD4CF6">
      <w:pPr>
        <w:jc w:val="left"/>
      </w:pPr>
    </w:p>
    <w:p w:rsidR="00BD4CF6" w:rsidRPr="00C42877" w:rsidRDefault="00BD4CF6" w:rsidP="00BD4CF6">
      <w:pPr>
        <w:jc w:val="left"/>
      </w:pPr>
      <w:r w:rsidRPr="00C42877">
        <w:rPr>
          <w:rFonts w:cs="Arial"/>
          <w:noProof/>
          <w:lang w:val="en-US"/>
        </w:rPr>
        <mc:AlternateContent>
          <mc:Choice Requires="wps">
            <w:drawing>
              <wp:anchor distT="0" distB="0" distL="114300" distR="114300" simplePos="0" relativeHeight="251664384" behindDoc="0" locked="0" layoutInCell="1" allowOverlap="1" wp14:anchorId="0BE2A43A" wp14:editId="10C2FBFF">
                <wp:simplePos x="0" y="0"/>
                <wp:positionH relativeFrom="column">
                  <wp:posOffset>4213860</wp:posOffset>
                </wp:positionH>
                <wp:positionV relativeFrom="paragraph">
                  <wp:posOffset>55245</wp:posOffset>
                </wp:positionV>
                <wp:extent cx="2095500" cy="1057275"/>
                <wp:effectExtent l="0" t="0" r="19050" b="28575"/>
                <wp:wrapNone/>
                <wp:docPr id="1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057275"/>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8466F3" w:rsidRPr="00BD4CF6" w:rsidRDefault="008466F3" w:rsidP="00BD4CF6">
                            <w:pPr>
                              <w:spacing w:after="20"/>
                              <w:ind w:left="567" w:hanging="567"/>
                              <w:jc w:val="left"/>
                              <w:rPr>
                                <w:rFonts w:cs="Arial"/>
                                <w:sz w:val="18"/>
                                <w:szCs w:val="17"/>
                              </w:rPr>
                            </w:pPr>
                            <w:r w:rsidRPr="00BD4CF6">
                              <w:rPr>
                                <w:rFonts w:cs="Arial"/>
                                <w:sz w:val="18"/>
                                <w:szCs w:val="17"/>
                              </w:rPr>
                              <w:t>Arten der Sortensammlung:</w:t>
                            </w:r>
                          </w:p>
                          <w:p w:rsidR="008466F3" w:rsidRPr="00BD4CF6" w:rsidRDefault="008466F3" w:rsidP="00BD4CF6">
                            <w:pPr>
                              <w:spacing w:after="20"/>
                              <w:ind w:left="284"/>
                              <w:jc w:val="left"/>
                              <w:rPr>
                                <w:rFonts w:cs="Arial"/>
                                <w:sz w:val="18"/>
                                <w:szCs w:val="17"/>
                              </w:rPr>
                            </w:pPr>
                            <w:r w:rsidRPr="00BD4CF6">
                              <w:rPr>
                                <w:rFonts w:cs="Arial"/>
                                <w:sz w:val="18"/>
                                <w:szCs w:val="17"/>
                              </w:rPr>
                              <w:t>- Beschreibungen</w:t>
                            </w:r>
                          </w:p>
                          <w:p w:rsidR="008466F3" w:rsidRPr="00BD4CF6" w:rsidRDefault="008466F3" w:rsidP="00BD4CF6">
                            <w:pPr>
                              <w:spacing w:after="20"/>
                              <w:ind w:left="284"/>
                              <w:jc w:val="left"/>
                              <w:rPr>
                                <w:rFonts w:cs="Arial"/>
                                <w:sz w:val="18"/>
                                <w:szCs w:val="17"/>
                              </w:rPr>
                            </w:pPr>
                            <w:r w:rsidRPr="00BD4CF6">
                              <w:rPr>
                                <w:rFonts w:cs="Arial"/>
                                <w:sz w:val="18"/>
                                <w:szCs w:val="17"/>
                              </w:rPr>
                              <w:t>- lebendes Pflanzenmaterial</w:t>
                            </w:r>
                          </w:p>
                          <w:p w:rsidR="008466F3" w:rsidRPr="00BD4CF6" w:rsidRDefault="008466F3" w:rsidP="00BD4CF6">
                            <w:pPr>
                              <w:ind w:left="567" w:hanging="567"/>
                              <w:jc w:val="left"/>
                              <w:rPr>
                                <w:rFonts w:cs="Arial"/>
                                <w:sz w:val="18"/>
                                <w:szCs w:val="17"/>
                              </w:rPr>
                            </w:pPr>
                            <w:r w:rsidRPr="00BD4CF6">
                              <w:rPr>
                                <w:rFonts w:cs="Arial"/>
                                <w:sz w:val="18"/>
                                <w:szCs w:val="17"/>
                              </w:rPr>
                              <w:t>Umfang der Sortensammlung</w:t>
                            </w:r>
                          </w:p>
                          <w:p w:rsidR="008466F3" w:rsidRPr="00BD4CF6" w:rsidRDefault="008466F3" w:rsidP="00BD4CF6">
                            <w:pPr>
                              <w:spacing w:after="20"/>
                              <w:jc w:val="left"/>
                              <w:rPr>
                                <w:rFonts w:cs="Arial"/>
                                <w:sz w:val="18"/>
                                <w:szCs w:val="17"/>
                              </w:rPr>
                            </w:pPr>
                            <w:r w:rsidRPr="00BD4CF6">
                              <w:rPr>
                                <w:rFonts w:cs="Arial"/>
                                <w:sz w:val="18"/>
                                <w:szCs w:val="17"/>
                              </w:rPr>
                              <w:t>Sorten oder lebendes Pflanzenmaterial in der Sorten</w:t>
                            </w:r>
                            <w:r>
                              <w:rPr>
                                <w:rFonts w:cs="Arial"/>
                                <w:sz w:val="18"/>
                                <w:szCs w:val="17"/>
                              </w:rPr>
                              <w:t>-</w:t>
                            </w:r>
                            <w:r w:rsidRPr="00BD4CF6">
                              <w:rPr>
                                <w:rFonts w:cs="Arial"/>
                                <w:sz w:val="18"/>
                                <w:szCs w:val="17"/>
                              </w:rPr>
                              <w:t>sammlung nicht eingeschlossen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0" type="#_x0000_t202" style="position:absolute;margin-left:331.8pt;margin-top:4.35pt;width:165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" filled="f" strokecolor="#f93">
                <v:textbox>
                  <w:txbxContent>
                    <w:p w:rsidR="008466F3" w:rsidRPr="00BD4CF6" w:rsidRDefault="008466F3" w:rsidP="00BD4CF6">
                      <w:pPr>
                        <w:spacing w:after="20"/>
                        <w:ind w:left="567" w:hanging="567"/>
                        <w:jc w:val="left"/>
                        <w:rPr>
                          <w:rFonts w:cs="Arial"/>
                          <w:sz w:val="18"/>
                          <w:szCs w:val="17"/>
                        </w:rPr>
                      </w:pPr>
                      <w:r w:rsidRPr="00BD4CF6">
                        <w:rPr>
                          <w:rFonts w:cs="Arial"/>
                          <w:sz w:val="18"/>
                          <w:szCs w:val="17"/>
                        </w:rPr>
                        <w:t>Arten der Sortensammlung:</w:t>
                      </w:r>
                    </w:p>
                    <w:p w:rsidR="008466F3" w:rsidRPr="00BD4CF6" w:rsidRDefault="008466F3" w:rsidP="00BD4CF6">
                      <w:pPr>
                        <w:spacing w:after="20"/>
                        <w:ind w:left="284"/>
                        <w:jc w:val="left"/>
                        <w:rPr>
                          <w:rFonts w:cs="Arial"/>
                          <w:sz w:val="18"/>
                          <w:szCs w:val="17"/>
                        </w:rPr>
                      </w:pPr>
                      <w:r w:rsidRPr="00BD4CF6">
                        <w:rPr>
                          <w:rFonts w:cs="Arial"/>
                          <w:sz w:val="18"/>
                          <w:szCs w:val="17"/>
                        </w:rPr>
                        <w:t>- Beschreibungen</w:t>
                      </w:r>
                    </w:p>
                    <w:p w:rsidR="008466F3" w:rsidRPr="00BD4CF6" w:rsidRDefault="008466F3" w:rsidP="00BD4CF6">
                      <w:pPr>
                        <w:spacing w:after="20"/>
                        <w:ind w:left="284"/>
                        <w:jc w:val="left"/>
                        <w:rPr>
                          <w:rFonts w:cs="Arial"/>
                          <w:sz w:val="18"/>
                          <w:szCs w:val="17"/>
                        </w:rPr>
                      </w:pPr>
                      <w:r w:rsidRPr="00BD4CF6">
                        <w:rPr>
                          <w:rFonts w:cs="Arial"/>
                          <w:sz w:val="18"/>
                          <w:szCs w:val="17"/>
                        </w:rPr>
                        <w:t>- lebendes Pflanzenmaterial</w:t>
                      </w:r>
                    </w:p>
                    <w:p w:rsidR="008466F3" w:rsidRPr="00BD4CF6" w:rsidRDefault="008466F3" w:rsidP="00BD4CF6">
                      <w:pPr>
                        <w:ind w:left="567" w:hanging="567"/>
                        <w:jc w:val="left"/>
                        <w:rPr>
                          <w:rFonts w:cs="Arial"/>
                          <w:sz w:val="18"/>
                          <w:szCs w:val="17"/>
                        </w:rPr>
                      </w:pPr>
                      <w:r w:rsidRPr="00BD4CF6">
                        <w:rPr>
                          <w:rFonts w:cs="Arial"/>
                          <w:sz w:val="18"/>
                          <w:szCs w:val="17"/>
                        </w:rPr>
                        <w:t>Umfang der Sortensammlung</w:t>
                      </w:r>
                    </w:p>
                    <w:p w:rsidR="008466F3" w:rsidRPr="00BD4CF6" w:rsidRDefault="008466F3" w:rsidP="00BD4CF6">
                      <w:pPr>
                        <w:spacing w:after="20"/>
                        <w:jc w:val="left"/>
                        <w:rPr>
                          <w:rFonts w:cs="Arial"/>
                          <w:sz w:val="18"/>
                          <w:szCs w:val="17"/>
                        </w:rPr>
                      </w:pPr>
                      <w:r w:rsidRPr="00BD4CF6">
                        <w:rPr>
                          <w:rFonts w:cs="Arial"/>
                          <w:sz w:val="18"/>
                          <w:szCs w:val="17"/>
                        </w:rPr>
                        <w:t>Sorten oder lebendes Pflanzenmaterial in der Sorten</w:t>
                      </w:r>
                      <w:r>
                        <w:rPr>
                          <w:rFonts w:cs="Arial"/>
                          <w:sz w:val="18"/>
                          <w:szCs w:val="17"/>
                        </w:rPr>
                        <w:t>-</w:t>
                      </w:r>
                      <w:r w:rsidRPr="00BD4CF6">
                        <w:rPr>
                          <w:rFonts w:cs="Arial"/>
                          <w:sz w:val="18"/>
                          <w:szCs w:val="17"/>
                        </w:rPr>
                        <w:t>sammlung nicht eingeschlossen</w:t>
                      </w:r>
                    </w:p>
                  </w:txbxContent>
                </v:textbox>
              </v:shape>
            </w:pict>
          </mc:Fallback>
        </mc:AlternateContent>
      </w:r>
    </w:p>
    <w:p w:rsidR="00BD4CF6" w:rsidRPr="00C42877" w:rsidRDefault="00BD4CF6" w:rsidP="00BD4CF6">
      <w:pPr>
        <w:jc w:val="left"/>
      </w:pPr>
    </w:p>
    <w:p w:rsidR="00BD4CF6" w:rsidRPr="00C42877" w:rsidRDefault="00BD4CF6" w:rsidP="00BD4CF6">
      <w:pPr>
        <w:jc w:val="left"/>
      </w:pPr>
      <w:r w:rsidRPr="00C42877">
        <w:rPr>
          <w:rFonts w:cs="Arial"/>
          <w:noProof/>
          <w:lang w:val="en-US"/>
        </w:rPr>
        <mc:AlternateContent>
          <mc:Choice Requires="wps">
            <w:drawing>
              <wp:anchor distT="0" distB="0" distL="114300" distR="114300" simplePos="0" relativeHeight="251687936" behindDoc="0" locked="0" layoutInCell="1" allowOverlap="1" wp14:anchorId="234A1E96" wp14:editId="6D8415C4">
                <wp:simplePos x="0" y="0"/>
                <wp:positionH relativeFrom="column">
                  <wp:posOffset>2556510</wp:posOffset>
                </wp:positionH>
                <wp:positionV relativeFrom="paragraph">
                  <wp:posOffset>1270</wp:posOffset>
                </wp:positionV>
                <wp:extent cx="1036955" cy="590550"/>
                <wp:effectExtent l="19050" t="19050" r="10795" b="19050"/>
                <wp:wrapNone/>
                <wp:docPr id="1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590550"/>
                        </a:xfrm>
                        <a:prstGeom prst="rect">
                          <a:avLst/>
                        </a:prstGeom>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8466F3" w:rsidRPr="00BD4CF6" w:rsidRDefault="008466F3" w:rsidP="00BD4CF6">
                            <w:pPr>
                              <w:pStyle w:val="BodyTextIndent"/>
                              <w:spacing w:line="240" w:lineRule="auto"/>
                              <w:ind w:firstLine="0"/>
                              <w:jc w:val="center"/>
                              <w:rPr>
                                <w:rFonts w:ascii="Arial" w:hAnsi="Arial" w:cs="Arial"/>
                                <w:caps/>
                                <w:sz w:val="16"/>
                                <w:szCs w:val="14"/>
                                <w14:textOutline w14:w="0" w14:cap="rnd" w14:cmpd="sng" w14:algn="ctr">
                                  <w14:noFill/>
                                  <w14:prstDash w14:val="sysDash"/>
                                  <w14:bevel/>
                                </w14:textOutline>
                              </w:rPr>
                            </w:pPr>
                            <w:r w:rsidRPr="00BD4CF6">
                              <w:rPr>
                                <w:rFonts w:ascii="Arial" w:hAnsi="Arial" w:cs="Arial"/>
                                <w:caps/>
                                <w:sz w:val="16"/>
                                <w:szCs w:val="14"/>
                                <w14:textOutline w14:w="0" w14:cap="rnd" w14:cmpd="sng" w14:algn="ctr">
                                  <w14:noFill/>
                                  <w14:prstDash w14:val="sysDash"/>
                                  <w14:bevel/>
                                </w14:textOutline>
                              </w:rPr>
                              <w:t>ERRICHTUNG VON SORTENSAMM-LUNGEN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1" type="#_x0000_t202" style="position:absolute;margin-left:201.3pt;margin-top:.1pt;width:81.65pt;height: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" fillcolor="white [3201]" strokecolor="red" strokeweight="3pt">
                <v:textbox>
                  <w:txbxContent>
                    <w:p w:rsidR="008466F3" w:rsidRPr="00BD4CF6" w:rsidRDefault="008466F3" w:rsidP="00BD4CF6">
                      <w:pPr>
                        <w:pStyle w:val="BodyTextIndent"/>
                        <w:spacing w:line="240" w:lineRule="auto"/>
                        <w:ind w:firstLine="0"/>
                        <w:jc w:val="center"/>
                        <w:rPr>
                          <w:rFonts w:ascii="Arial" w:hAnsi="Arial" w:cs="Arial"/>
                          <w:caps/>
                          <w:sz w:val="16"/>
                          <w:szCs w:val="14"/>
                          <w14:textOutline w14:w="0" w14:cap="rnd" w14:cmpd="sng" w14:algn="ctr">
                            <w14:noFill/>
                            <w14:prstDash w14:val="sysDash"/>
                            <w14:bevel/>
                          </w14:textOutline>
                        </w:rPr>
                      </w:pPr>
                      <w:r w:rsidRPr="00BD4CF6">
                        <w:rPr>
                          <w:rFonts w:ascii="Arial" w:hAnsi="Arial" w:cs="Arial"/>
                          <w:caps/>
                          <w:sz w:val="16"/>
                          <w:szCs w:val="14"/>
                          <w14:textOutline w14:w="0" w14:cap="rnd" w14:cmpd="sng" w14:algn="ctr">
                            <w14:noFill/>
                            <w14:prstDash w14:val="sysDash"/>
                            <w14:bevel/>
                          </w14:textOutline>
                        </w:rPr>
                        <w:t>ERRICHTUNG VON SORTENSAMM-LUNGEN</w:t>
                      </w:r>
                    </w:p>
                  </w:txbxContent>
                </v:textbox>
              </v:shape>
            </w:pict>
          </mc:Fallback>
        </mc:AlternateContent>
      </w:r>
    </w:p>
    <w:p w:rsidR="00BD4CF6" w:rsidRPr="00C42877" w:rsidRDefault="00BD4CF6" w:rsidP="00BD4CF6">
      <w:pPr>
        <w:jc w:val="left"/>
      </w:pPr>
      <w:r w:rsidRPr="00C42877">
        <w:rPr>
          <w:rFonts w:cs="Arial"/>
          <w:noProof/>
          <w:lang w:val="en-US"/>
        </w:rPr>
        <mc:AlternateContent>
          <mc:Choice Requires="wps">
            <w:drawing>
              <wp:anchor distT="0" distB="0" distL="114300" distR="114300" simplePos="0" relativeHeight="251662336" behindDoc="0" locked="0" layoutInCell="1" allowOverlap="1" wp14:anchorId="7F43DFA9" wp14:editId="69E83FF7">
                <wp:simplePos x="0" y="0"/>
                <wp:positionH relativeFrom="column">
                  <wp:posOffset>3593465</wp:posOffset>
                </wp:positionH>
                <wp:positionV relativeFrom="paragraph">
                  <wp:posOffset>140970</wp:posOffset>
                </wp:positionV>
                <wp:extent cx="623570" cy="0"/>
                <wp:effectExtent l="0" t="0" r="24130" b="19050"/>
                <wp:wrapNone/>
                <wp:docPr id="20"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95pt,11.1pt" to="33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" strokecolor="#f93"/>
            </w:pict>
          </mc:Fallback>
        </mc:AlternateContent>
      </w:r>
    </w:p>
    <w:p w:rsidR="00BD4CF6" w:rsidRPr="00C42877" w:rsidRDefault="00BD4CF6" w:rsidP="00BD4CF6">
      <w:pPr>
        <w:jc w:val="left"/>
      </w:pPr>
    </w:p>
    <w:p w:rsidR="00BD4CF6" w:rsidRPr="00C42877" w:rsidRDefault="00BD4CF6" w:rsidP="00BD4CF6">
      <w:pPr>
        <w:jc w:val="left"/>
      </w:pPr>
      <w:r w:rsidRPr="00C42877">
        <w:rPr>
          <w:rFonts w:cs="Arial"/>
          <w:noProof/>
          <w:lang w:val="en-US"/>
        </w:rPr>
        <mc:AlternateContent>
          <mc:Choice Requires="wps">
            <w:drawing>
              <wp:anchor distT="0" distB="0" distL="114300" distR="114300" simplePos="0" relativeHeight="251698176" behindDoc="0" locked="0" layoutInCell="1" allowOverlap="1" wp14:anchorId="0DEAE463" wp14:editId="074874E6">
                <wp:simplePos x="0" y="0"/>
                <wp:positionH relativeFrom="column">
                  <wp:posOffset>3098165</wp:posOffset>
                </wp:positionH>
                <wp:positionV relativeFrom="paragraph">
                  <wp:posOffset>104364</wp:posOffset>
                </wp:positionV>
                <wp:extent cx="0" cy="380365"/>
                <wp:effectExtent l="76200" t="0" r="95250" b="57785"/>
                <wp:wrapNone/>
                <wp:docPr id="22"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95pt,8.2pt" to="243.9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" strokeweight="1pt">
                <v:stroke endarrow="block"/>
              </v:line>
            </w:pict>
          </mc:Fallback>
        </mc:AlternateContent>
      </w:r>
    </w:p>
    <w:p w:rsidR="00BD4CF6" w:rsidRPr="00C42877" w:rsidRDefault="00BD4CF6" w:rsidP="00BD4CF6">
      <w:pPr>
        <w:jc w:val="left"/>
      </w:pPr>
    </w:p>
    <w:p w:rsidR="00BD4CF6" w:rsidRPr="00C42877" w:rsidRDefault="00BD4CF6" w:rsidP="00BD4CF6">
      <w:pPr>
        <w:jc w:val="left"/>
      </w:pPr>
    </w:p>
    <w:p w:rsidR="00BD4CF6" w:rsidRPr="00C42877" w:rsidRDefault="00BD4CF6" w:rsidP="00BD4CF6">
      <w:pPr>
        <w:jc w:val="left"/>
      </w:pPr>
      <w:r w:rsidRPr="00C42877">
        <w:rPr>
          <w:rFonts w:cs="Arial"/>
          <w:noProof/>
          <w:lang w:val="en-US"/>
        </w:rPr>
        <mc:AlternateContent>
          <mc:Choice Requires="wps">
            <w:drawing>
              <wp:anchor distT="0" distB="0" distL="114300" distR="114300" simplePos="0" relativeHeight="251671552" behindDoc="0" locked="0" layoutInCell="1" allowOverlap="1" wp14:anchorId="01B9413F" wp14:editId="3B08CF60">
                <wp:simplePos x="0" y="0"/>
                <wp:positionH relativeFrom="column">
                  <wp:posOffset>2499360</wp:posOffset>
                </wp:positionH>
                <wp:positionV relativeFrom="paragraph">
                  <wp:posOffset>58420</wp:posOffset>
                </wp:positionV>
                <wp:extent cx="1120140" cy="552450"/>
                <wp:effectExtent l="19050" t="19050" r="22860" b="19050"/>
                <wp:wrapNone/>
                <wp:docPr id="1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55245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8466F3" w:rsidRPr="00BD4CF6" w:rsidRDefault="008466F3" w:rsidP="00BD4CF6">
                            <w:pPr>
                              <w:jc w:val="center"/>
                              <w:rPr>
                                <w:rFonts w:cs="Arial"/>
                                <w:sz w:val="16"/>
                                <w:szCs w:val="14"/>
                              </w:rPr>
                            </w:pPr>
                            <w:r w:rsidRPr="00BD4CF6">
                              <w:rPr>
                                <w:rFonts w:cs="Arial"/>
                                <w:sz w:val="16"/>
                                <w:szCs w:val="14"/>
                              </w:rPr>
                              <w:t>ERHALTUNG VON SORTENSAMM-LUNGEN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2" type="#_x0000_t202" style="position:absolute;margin-left:196.8pt;margin-top:4.6pt;width:88.2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" fillcolor="white [3201]" strokecolor="red" strokeweight="3pt">
                <v:textbox>
                  <w:txbxContent>
                    <w:p w:rsidR="008466F3" w:rsidRPr="00BD4CF6" w:rsidRDefault="008466F3" w:rsidP="00BD4CF6">
                      <w:pPr>
                        <w:jc w:val="center"/>
                        <w:rPr>
                          <w:rFonts w:cs="Arial"/>
                          <w:sz w:val="16"/>
                          <w:szCs w:val="14"/>
                        </w:rPr>
                      </w:pPr>
                      <w:r w:rsidRPr="00BD4CF6">
                        <w:rPr>
                          <w:rFonts w:cs="Arial"/>
                          <w:sz w:val="16"/>
                          <w:szCs w:val="14"/>
                        </w:rPr>
                        <w:t>ERHALTUNG VON SORTENSAMM-LUNGEN</w:t>
                      </w:r>
                    </w:p>
                  </w:txbxContent>
                </v:textbox>
              </v:shape>
            </w:pict>
          </mc:Fallback>
        </mc:AlternateContent>
      </w:r>
      <w:r w:rsidRPr="00C42877">
        <w:rPr>
          <w:rFonts w:cs="Arial"/>
          <w:noProof/>
          <w:lang w:val="en-US"/>
        </w:rPr>
        <mc:AlternateContent>
          <mc:Choice Requires="wps">
            <w:drawing>
              <wp:anchor distT="0" distB="0" distL="114300" distR="114300" simplePos="0" relativeHeight="251663360" behindDoc="0" locked="0" layoutInCell="1" allowOverlap="1" wp14:anchorId="5C086646" wp14:editId="49487873">
                <wp:simplePos x="0" y="0"/>
                <wp:positionH relativeFrom="column">
                  <wp:posOffset>4213860</wp:posOffset>
                </wp:positionH>
                <wp:positionV relativeFrom="paragraph">
                  <wp:posOffset>58420</wp:posOffset>
                </wp:positionV>
                <wp:extent cx="2095500" cy="552450"/>
                <wp:effectExtent l="0" t="0" r="19050" b="19050"/>
                <wp:wrapNone/>
                <wp:docPr id="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552450"/>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8466F3" w:rsidRPr="00BE66FB" w:rsidRDefault="008466F3" w:rsidP="00BD4CF6">
                            <w:pPr>
                              <w:spacing w:after="20"/>
                              <w:rPr>
                                <w:rFonts w:cs="Arial"/>
                                <w:sz w:val="18"/>
                                <w:szCs w:val="18"/>
                              </w:rPr>
                            </w:pPr>
                            <w:r w:rsidRPr="00BE66FB">
                              <w:rPr>
                                <w:rFonts w:cs="Arial"/>
                                <w:sz w:val="18"/>
                                <w:szCs w:val="18"/>
                              </w:rPr>
                              <w:t>Sortenbeschreibungen</w:t>
                            </w:r>
                          </w:p>
                          <w:p w:rsidR="008466F3" w:rsidRPr="00BE66FB" w:rsidRDefault="008466F3" w:rsidP="00BD4CF6">
                            <w:pPr>
                              <w:spacing w:after="20"/>
                              <w:rPr>
                                <w:rFonts w:cs="Arial"/>
                                <w:sz w:val="18"/>
                                <w:szCs w:val="18"/>
                              </w:rPr>
                            </w:pPr>
                            <w:r w:rsidRPr="00BE66FB">
                              <w:rPr>
                                <w:rFonts w:cs="Arial"/>
                                <w:sz w:val="18"/>
                                <w:szCs w:val="18"/>
                              </w:rPr>
                              <w:t>Lebendes Pflanzenmaterial</w:t>
                            </w:r>
                          </w:p>
                          <w:p w:rsidR="008466F3" w:rsidRPr="00BE66FB" w:rsidRDefault="008466F3" w:rsidP="00BD4CF6">
                            <w:pPr>
                              <w:spacing w:after="20"/>
                              <w:rPr>
                                <w:rFonts w:cs="Arial"/>
                                <w:sz w:val="18"/>
                                <w:szCs w:val="18"/>
                              </w:rPr>
                            </w:pPr>
                            <w:r w:rsidRPr="00BE66FB">
                              <w:rPr>
                                <w:rFonts w:cs="Arial"/>
                                <w:sz w:val="18"/>
                                <w:szCs w:val="18"/>
                              </w:rPr>
                              <w:t>Zusammenarbeit bei der Erhaltung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3" type="#_x0000_t202" style="position:absolute;margin-left:331.8pt;margin-top:4.6pt;width:16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" filled="f" strokecolor="#f93">
                <v:textbox>
                  <w:txbxContent>
                    <w:p w:rsidR="008466F3" w:rsidRPr="00BE66FB" w:rsidRDefault="008466F3" w:rsidP="00BD4CF6">
                      <w:pPr>
                        <w:spacing w:after="20"/>
                        <w:rPr>
                          <w:rFonts w:cs="Arial"/>
                          <w:sz w:val="18"/>
                          <w:szCs w:val="18"/>
                        </w:rPr>
                      </w:pPr>
                      <w:r w:rsidRPr="00BE66FB">
                        <w:rPr>
                          <w:rFonts w:cs="Arial"/>
                          <w:sz w:val="18"/>
                          <w:szCs w:val="18"/>
                        </w:rPr>
                        <w:t>Sortenbeschreibungen</w:t>
                      </w:r>
                    </w:p>
                    <w:p w:rsidR="008466F3" w:rsidRPr="00BE66FB" w:rsidRDefault="008466F3" w:rsidP="00BD4CF6">
                      <w:pPr>
                        <w:spacing w:after="20"/>
                        <w:rPr>
                          <w:rFonts w:cs="Arial"/>
                          <w:sz w:val="18"/>
                          <w:szCs w:val="18"/>
                        </w:rPr>
                      </w:pPr>
                      <w:r w:rsidRPr="00BE66FB">
                        <w:rPr>
                          <w:rFonts w:cs="Arial"/>
                          <w:sz w:val="18"/>
                          <w:szCs w:val="18"/>
                        </w:rPr>
                        <w:t>Lebendes Pflanzenmaterial</w:t>
                      </w:r>
                    </w:p>
                    <w:p w:rsidR="008466F3" w:rsidRPr="00BE66FB" w:rsidRDefault="008466F3" w:rsidP="00BD4CF6">
                      <w:pPr>
                        <w:spacing w:after="20"/>
                        <w:rPr>
                          <w:rFonts w:cs="Arial"/>
                          <w:sz w:val="18"/>
                          <w:szCs w:val="18"/>
                        </w:rPr>
                      </w:pPr>
                      <w:r w:rsidRPr="00BE66FB">
                        <w:rPr>
                          <w:rFonts w:cs="Arial"/>
                          <w:sz w:val="18"/>
                          <w:szCs w:val="18"/>
                        </w:rPr>
                        <w:t>Zusammenarbeit bei der Erhaltung</w:t>
                      </w:r>
                    </w:p>
                  </w:txbxContent>
                </v:textbox>
              </v:shape>
            </w:pict>
          </mc:Fallback>
        </mc:AlternateContent>
      </w:r>
    </w:p>
    <w:p w:rsidR="00BD4CF6" w:rsidRPr="00C42877" w:rsidRDefault="00BD4CF6" w:rsidP="00BD4CF6">
      <w:pPr>
        <w:jc w:val="left"/>
      </w:pPr>
    </w:p>
    <w:p w:rsidR="00BD4CF6" w:rsidRPr="00C42877" w:rsidRDefault="00BD4CF6" w:rsidP="00BD4CF6">
      <w:pPr>
        <w:jc w:val="left"/>
      </w:pPr>
      <w:r w:rsidRPr="00C42877">
        <w:rPr>
          <w:rFonts w:cs="Arial"/>
          <w:noProof/>
          <w:lang w:val="en-US"/>
        </w:rPr>
        <mc:AlternateContent>
          <mc:Choice Requires="wps">
            <w:drawing>
              <wp:anchor distT="0" distB="0" distL="114300" distR="114300" simplePos="0" relativeHeight="251672576" behindDoc="0" locked="0" layoutInCell="1" allowOverlap="1" wp14:anchorId="7C41B8A1" wp14:editId="0054E510">
                <wp:simplePos x="0" y="0"/>
                <wp:positionH relativeFrom="column">
                  <wp:posOffset>3616325</wp:posOffset>
                </wp:positionH>
                <wp:positionV relativeFrom="paragraph">
                  <wp:posOffset>30150</wp:posOffset>
                </wp:positionV>
                <wp:extent cx="586740" cy="0"/>
                <wp:effectExtent l="0" t="0" r="22860" b="19050"/>
                <wp:wrapNone/>
                <wp:docPr id="23"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2.35pt" to="330.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" strokecolor="#f93"/>
            </w:pict>
          </mc:Fallback>
        </mc:AlternateContent>
      </w:r>
    </w:p>
    <w:p w:rsidR="00BD4CF6" w:rsidRPr="00C42877" w:rsidRDefault="00BD4CF6" w:rsidP="00BD4CF6">
      <w:pPr>
        <w:jc w:val="left"/>
      </w:pPr>
      <w:r w:rsidRPr="00C42877">
        <w:rPr>
          <w:rFonts w:cs="Arial"/>
          <w:noProof/>
          <w:lang w:val="en-US"/>
        </w:rPr>
        <mc:AlternateContent>
          <mc:Choice Requires="wps">
            <w:drawing>
              <wp:anchor distT="0" distB="0" distL="114300" distR="114300" simplePos="0" relativeHeight="251700224" behindDoc="0" locked="0" layoutInCell="1" allowOverlap="1" wp14:anchorId="53E451EE" wp14:editId="7927FD5D">
                <wp:simplePos x="0" y="0"/>
                <wp:positionH relativeFrom="column">
                  <wp:posOffset>3099435</wp:posOffset>
                </wp:positionH>
                <wp:positionV relativeFrom="paragraph">
                  <wp:posOffset>121509</wp:posOffset>
                </wp:positionV>
                <wp:extent cx="5715" cy="657860"/>
                <wp:effectExtent l="76200" t="0" r="89535" b="66040"/>
                <wp:wrapNone/>
                <wp:docPr id="30"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65786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05pt,9.55pt" to="244.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" strokeweight="1pt">
                <v:stroke endarrow="block"/>
              </v:line>
            </w:pict>
          </mc:Fallback>
        </mc:AlternateContent>
      </w:r>
    </w:p>
    <w:p w:rsidR="00BD4CF6" w:rsidRPr="00C42877" w:rsidRDefault="00BD4CF6" w:rsidP="00BD4CF6">
      <w:pPr>
        <w:jc w:val="left"/>
      </w:pPr>
    </w:p>
    <w:p w:rsidR="00BD4CF6" w:rsidRPr="00C42877" w:rsidRDefault="00BD4CF6" w:rsidP="00BD4CF6">
      <w:pPr>
        <w:jc w:val="left"/>
      </w:pPr>
      <w:r w:rsidRPr="00C42877">
        <w:rPr>
          <w:rFonts w:cs="Arial"/>
          <w:noProof/>
          <w:lang w:val="en-US"/>
        </w:rPr>
        <mc:AlternateContent>
          <mc:Choice Requires="wps">
            <w:drawing>
              <wp:anchor distT="0" distB="0" distL="114300" distR="114300" simplePos="0" relativeHeight="251701248" behindDoc="0" locked="0" layoutInCell="1" allowOverlap="1" wp14:anchorId="0E2FC236" wp14:editId="593A5AF9">
                <wp:simplePos x="0" y="0"/>
                <wp:positionH relativeFrom="column">
                  <wp:posOffset>869950</wp:posOffset>
                </wp:positionH>
                <wp:positionV relativeFrom="paragraph">
                  <wp:posOffset>72390</wp:posOffset>
                </wp:positionV>
                <wp:extent cx="1000760" cy="444500"/>
                <wp:effectExtent l="0" t="0" r="0" b="0"/>
                <wp:wrapNone/>
                <wp:docPr id="3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8466F3" w:rsidRDefault="008466F3" w:rsidP="00BD4CF6">
                            <w:pPr>
                              <w:rPr>
                                <w:b/>
                                <w:sz w:val="36"/>
                              </w:rPr>
                            </w:pPr>
                            <w:r>
                              <w:rPr>
                                <w:b/>
                                <w:sz w:val="36"/>
                              </w:rPr>
                              <w:t>TGP/8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4" type="#_x0000_t202" style="position:absolute;margin-left:68.5pt;margin-top:5.7pt;width:78.8pt;height: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GzvQ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" filled="f" stroked="f" strokecolor="red" strokeweight="1pt">
                <v:textbox>
                  <w:txbxContent>
                    <w:p w:rsidR="008466F3" w:rsidRDefault="008466F3" w:rsidP="00BD4CF6">
                      <w:pPr>
                        <w:rPr>
                          <w:b/>
                          <w:sz w:val="36"/>
                        </w:rPr>
                      </w:pPr>
                      <w:r>
                        <w:rPr>
                          <w:b/>
                          <w:sz w:val="36"/>
                        </w:rPr>
                        <w:t>TGP/8</w:t>
                      </w:r>
                    </w:p>
                  </w:txbxContent>
                </v:textbox>
              </v:shape>
            </w:pict>
          </mc:Fallback>
        </mc:AlternateContent>
      </w:r>
      <w:r w:rsidRPr="00C42877">
        <w:rPr>
          <w:rFonts w:cs="Arial"/>
          <w:noProof/>
          <w:lang w:val="en-US"/>
        </w:rPr>
        <mc:AlternateContent>
          <mc:Choice Requires="wps">
            <w:drawing>
              <wp:anchor distT="0" distB="0" distL="114300" distR="114300" simplePos="0" relativeHeight="251659264" behindDoc="0" locked="0" layoutInCell="1" allowOverlap="1" wp14:anchorId="2EC0D5A1" wp14:editId="36D04CCB">
                <wp:simplePos x="0" y="0"/>
                <wp:positionH relativeFrom="column">
                  <wp:posOffset>4799965</wp:posOffset>
                </wp:positionH>
                <wp:positionV relativeFrom="paragraph">
                  <wp:posOffset>63500</wp:posOffset>
                </wp:positionV>
                <wp:extent cx="1000760" cy="444500"/>
                <wp:effectExtent l="0" t="0" r="0" b="0"/>
                <wp:wrapNone/>
                <wp:docPr id="3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8466F3" w:rsidRDefault="008466F3" w:rsidP="00BD4CF6">
                            <w:pPr>
                              <w:rPr>
                                <w:b/>
                                <w:sz w:val="36"/>
                              </w:rPr>
                            </w:pPr>
                            <w:r>
                              <w:rPr>
                                <w:b/>
                                <w:sz w:val="36"/>
                              </w:rPr>
                              <w:t>TGP/9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5" type="#_x0000_t202" style="position:absolute;margin-left:377.95pt;margin-top:5pt;width:78.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" filled="f" stroked="f" strokecolor="red" strokeweight="1pt">
                <v:textbox>
                  <w:txbxContent>
                    <w:p w:rsidR="008466F3" w:rsidRDefault="008466F3" w:rsidP="00BD4CF6">
                      <w:pPr>
                        <w:rPr>
                          <w:b/>
                          <w:sz w:val="36"/>
                        </w:rPr>
                      </w:pPr>
                      <w:r>
                        <w:rPr>
                          <w:b/>
                          <w:sz w:val="36"/>
                        </w:rPr>
                        <w:t>TGP/9</w:t>
                      </w:r>
                    </w:p>
                  </w:txbxContent>
                </v:textbox>
              </v:shape>
            </w:pict>
          </mc:Fallback>
        </mc:AlternateContent>
      </w:r>
    </w:p>
    <w:p w:rsidR="00BD4CF6" w:rsidRPr="00C42877" w:rsidRDefault="00BD4CF6" w:rsidP="00BD4CF6">
      <w:pPr>
        <w:jc w:val="left"/>
      </w:pPr>
    </w:p>
    <w:p w:rsidR="00BD4CF6" w:rsidRPr="00C42877" w:rsidRDefault="00BD4CF6" w:rsidP="00BD4CF6">
      <w:pPr>
        <w:jc w:val="left"/>
      </w:pPr>
      <w:r w:rsidRPr="00C42877">
        <w:rPr>
          <w:rFonts w:cs="Arial"/>
          <w:noProof/>
          <w:lang w:val="en-US"/>
        </w:rPr>
        <mc:AlternateContent>
          <mc:Choice Requires="wps">
            <w:drawing>
              <wp:anchor distT="0" distB="0" distL="114300" distR="114300" simplePos="0" relativeHeight="251665408" behindDoc="0" locked="0" layoutInCell="1" allowOverlap="1" wp14:anchorId="701ED046" wp14:editId="69290709">
                <wp:simplePos x="0" y="0"/>
                <wp:positionH relativeFrom="column">
                  <wp:posOffset>4223385</wp:posOffset>
                </wp:positionH>
                <wp:positionV relativeFrom="paragraph">
                  <wp:posOffset>93980</wp:posOffset>
                </wp:positionV>
                <wp:extent cx="2085975" cy="1019175"/>
                <wp:effectExtent l="0" t="0" r="28575" b="28575"/>
                <wp:wrapNone/>
                <wp:docPr id="3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01917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8466F3" w:rsidRPr="00531AC5" w:rsidRDefault="008466F3" w:rsidP="00531AC5">
                            <w:pPr>
                              <w:rPr>
                                <w:sz w:val="18"/>
                              </w:rPr>
                            </w:pPr>
                            <w:r w:rsidRPr="00531AC5">
                              <w:rPr>
                                <w:sz w:val="18"/>
                              </w:rPr>
                              <w:t>Sortentypen</w:t>
                            </w:r>
                          </w:p>
                          <w:p w:rsidR="008466F3" w:rsidRPr="00531AC5" w:rsidRDefault="008466F3" w:rsidP="00531AC5">
                            <w:pPr>
                              <w:rPr>
                                <w:sz w:val="18"/>
                              </w:rPr>
                            </w:pPr>
                            <w:r w:rsidRPr="00531AC5">
                              <w:rPr>
                                <w:sz w:val="18"/>
                              </w:rPr>
                              <w:t>Gruppierung von Sorten aufgrund der Merkmale</w:t>
                            </w:r>
                          </w:p>
                          <w:p w:rsidR="008466F3" w:rsidRPr="00531AC5" w:rsidRDefault="008466F3" w:rsidP="00531AC5">
                            <w:pPr>
                              <w:rPr>
                                <w:sz w:val="18"/>
                              </w:rPr>
                            </w:pPr>
                            <w:r w:rsidRPr="00531AC5">
                              <w:rPr>
                                <w:sz w:val="18"/>
                              </w:rPr>
                              <w:t>Merkmale in Kombination</w:t>
                            </w:r>
                          </w:p>
                          <w:p w:rsidR="008466F3" w:rsidRPr="00531AC5" w:rsidRDefault="008466F3" w:rsidP="00531AC5">
                            <w:pPr>
                              <w:rPr>
                                <w:sz w:val="18"/>
                              </w:rPr>
                            </w:pPr>
                            <w:r w:rsidRPr="00531AC5">
                              <w:rPr>
                                <w:sz w:val="18"/>
                              </w:rPr>
                              <w:t>Fotoaufnahmen</w:t>
                            </w:r>
                          </w:p>
                          <w:p w:rsidR="008466F3" w:rsidRPr="00531AC5" w:rsidRDefault="008466F3" w:rsidP="00531AC5">
                            <w:pPr>
                              <w:rPr>
                                <w:sz w:val="18"/>
                              </w:rPr>
                            </w:pPr>
                            <w:r w:rsidRPr="00531AC5">
                              <w:rPr>
                                <w:sz w:val="18"/>
                              </w:rPr>
                              <w:t>Elternformel (Hybriden)</w:t>
                            </w:r>
                          </w:p>
                          <w:p w:rsidR="008466F3" w:rsidRPr="00531AC5" w:rsidRDefault="008466F3" w:rsidP="00531AC5">
                            <w:pPr>
                              <w:rPr>
                                <w:sz w:val="18"/>
                              </w:rPr>
                            </w:pPr>
                            <w:r w:rsidRPr="00531AC5">
                              <w:rPr>
                                <w:sz w:val="18"/>
                              </w:rPr>
                              <w:t>Anleitung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6" type="#_x0000_t202" style="position:absolute;margin-left:332.55pt;margin-top:7.4pt;width:164.25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" fillcolor="white [3201]" strokecolor="#f79646 [3209]">
                <v:textbox>
                  <w:txbxContent>
                    <w:p w:rsidR="008466F3" w:rsidRPr="00531AC5" w:rsidRDefault="008466F3" w:rsidP="00531AC5">
                      <w:pPr>
                        <w:rPr>
                          <w:sz w:val="18"/>
                        </w:rPr>
                      </w:pPr>
                      <w:r w:rsidRPr="00531AC5">
                        <w:rPr>
                          <w:sz w:val="18"/>
                        </w:rPr>
                        <w:t>Sortentypen</w:t>
                      </w:r>
                    </w:p>
                    <w:p w:rsidR="008466F3" w:rsidRPr="00531AC5" w:rsidRDefault="008466F3" w:rsidP="00531AC5">
                      <w:pPr>
                        <w:rPr>
                          <w:sz w:val="18"/>
                        </w:rPr>
                      </w:pPr>
                      <w:r w:rsidRPr="00531AC5">
                        <w:rPr>
                          <w:sz w:val="18"/>
                        </w:rPr>
                        <w:t>Gruppierung von Sorten aufgrund der Merkmale</w:t>
                      </w:r>
                    </w:p>
                    <w:p w:rsidR="008466F3" w:rsidRPr="00531AC5" w:rsidRDefault="008466F3" w:rsidP="00531AC5">
                      <w:pPr>
                        <w:rPr>
                          <w:sz w:val="18"/>
                        </w:rPr>
                      </w:pPr>
                      <w:r w:rsidRPr="00531AC5">
                        <w:rPr>
                          <w:sz w:val="18"/>
                        </w:rPr>
                        <w:t>Merkmale in Kombination</w:t>
                      </w:r>
                    </w:p>
                    <w:p w:rsidR="008466F3" w:rsidRPr="00531AC5" w:rsidRDefault="008466F3" w:rsidP="00531AC5">
                      <w:pPr>
                        <w:rPr>
                          <w:sz w:val="18"/>
                        </w:rPr>
                      </w:pPr>
                      <w:r w:rsidRPr="00531AC5">
                        <w:rPr>
                          <w:sz w:val="18"/>
                        </w:rPr>
                        <w:t>Fotoaufnahmen</w:t>
                      </w:r>
                    </w:p>
                    <w:p w:rsidR="008466F3" w:rsidRPr="00531AC5" w:rsidRDefault="008466F3" w:rsidP="00531AC5">
                      <w:pPr>
                        <w:rPr>
                          <w:sz w:val="18"/>
                        </w:rPr>
                      </w:pPr>
                      <w:r w:rsidRPr="00531AC5">
                        <w:rPr>
                          <w:sz w:val="18"/>
                        </w:rPr>
                        <w:t>Elternformel (Hybriden)</w:t>
                      </w:r>
                    </w:p>
                    <w:p w:rsidR="008466F3" w:rsidRPr="00531AC5" w:rsidRDefault="008466F3" w:rsidP="00531AC5">
                      <w:pPr>
                        <w:rPr>
                          <w:sz w:val="18"/>
                        </w:rPr>
                      </w:pPr>
                      <w:r w:rsidRPr="00531AC5">
                        <w:rPr>
                          <w:sz w:val="18"/>
                        </w:rPr>
                        <w:t>Anleitung</w:t>
                      </w:r>
                    </w:p>
                  </w:txbxContent>
                </v:textbox>
              </v:shape>
            </w:pict>
          </mc:Fallback>
        </mc:AlternateContent>
      </w:r>
    </w:p>
    <w:p w:rsidR="00BD4CF6" w:rsidRPr="00C42877" w:rsidRDefault="00BD4CF6" w:rsidP="00BD4CF6">
      <w:pPr>
        <w:jc w:val="left"/>
      </w:pPr>
      <w:r w:rsidRPr="00C42877">
        <w:rPr>
          <w:rFonts w:cs="Arial"/>
          <w:noProof/>
          <w:lang w:val="en-US"/>
        </w:rPr>
        <mc:AlternateContent>
          <mc:Choice Requires="wps">
            <w:drawing>
              <wp:anchor distT="0" distB="0" distL="114300" distR="114300" simplePos="0" relativeHeight="251695104" behindDoc="0" locked="0" layoutInCell="1" allowOverlap="1" wp14:anchorId="65FFDCFA" wp14:editId="23CD5490">
                <wp:simplePos x="0" y="0"/>
                <wp:positionH relativeFrom="column">
                  <wp:posOffset>527685</wp:posOffset>
                </wp:positionH>
                <wp:positionV relativeFrom="paragraph">
                  <wp:posOffset>90170</wp:posOffset>
                </wp:positionV>
                <wp:extent cx="1395730" cy="721360"/>
                <wp:effectExtent l="0" t="0" r="13970" b="21590"/>
                <wp:wrapNone/>
                <wp:docPr id="3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721360"/>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8466F3" w:rsidRPr="00BE66FB" w:rsidRDefault="008466F3" w:rsidP="00BD4CF6">
                            <w:pPr>
                              <w:spacing w:after="20"/>
                              <w:ind w:right="17"/>
                              <w:jc w:val="left"/>
                              <w:rPr>
                                <w:rFonts w:cs="Arial"/>
                                <w:sz w:val="18"/>
                                <w:szCs w:val="18"/>
                              </w:rPr>
                            </w:pPr>
                            <w:r w:rsidRPr="00BE66FB">
                              <w:rPr>
                                <w:rFonts w:cs="Arial"/>
                                <w:sz w:val="18"/>
                                <w:szCs w:val="18"/>
                              </w:rPr>
                              <w:t>Methoden</w:t>
                            </w:r>
                          </w:p>
                          <w:p w:rsidR="008466F3" w:rsidRPr="00BE66FB" w:rsidRDefault="008466F3" w:rsidP="00BD4CF6">
                            <w:pPr>
                              <w:tabs>
                                <w:tab w:val="left" w:pos="993"/>
                              </w:tabs>
                              <w:spacing w:after="20"/>
                              <w:ind w:left="426" w:right="17" w:hanging="143"/>
                              <w:jc w:val="left"/>
                              <w:rPr>
                                <w:rFonts w:cs="Arial"/>
                                <w:sz w:val="18"/>
                                <w:szCs w:val="18"/>
                              </w:rPr>
                            </w:pPr>
                            <w:r>
                              <w:rPr>
                                <w:rFonts w:cs="Arial"/>
                                <w:sz w:val="18"/>
                                <w:szCs w:val="18"/>
                              </w:rPr>
                              <w:t xml:space="preserve">- Elternformel </w:t>
                            </w:r>
                            <w:r w:rsidRPr="00BE66FB">
                              <w:rPr>
                                <w:rFonts w:cs="Arial"/>
                                <w:sz w:val="18"/>
                                <w:szCs w:val="18"/>
                              </w:rPr>
                              <w:t>(Hybriden)</w:t>
                            </w:r>
                          </w:p>
                          <w:p w:rsidR="008466F3" w:rsidRPr="00BE66FB" w:rsidRDefault="008466F3" w:rsidP="00BD4CF6">
                            <w:pPr>
                              <w:tabs>
                                <w:tab w:val="left" w:pos="284"/>
                              </w:tabs>
                              <w:spacing w:after="20"/>
                              <w:ind w:left="426" w:right="17" w:hanging="143"/>
                              <w:jc w:val="left"/>
                              <w:rPr>
                                <w:rFonts w:cs="Arial"/>
                                <w:sz w:val="18"/>
                                <w:szCs w:val="18"/>
                                <w14:textOutline w14:w="9525" w14:cap="rnd" w14:cmpd="sng" w14:algn="ctr">
                                  <w14:solidFill>
                                    <w14:srgbClr w14:val="000000"/>
                                  </w14:solidFill>
                                  <w14:prstDash w14:val="solid"/>
                                  <w14:bevel/>
                                </w14:textOutline>
                              </w:rPr>
                            </w:pPr>
                            <w:r w:rsidRPr="00BE66FB">
                              <w:rPr>
                                <w:rFonts w:cs="Arial"/>
                                <w:sz w:val="18"/>
                                <w:szCs w:val="18"/>
                              </w:rPr>
                              <w:t>- GAIA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7" type="#_x0000_t202" style="position:absolute;margin-left:41.55pt;margin-top:7.1pt;width:109.9pt;height:56.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" fillcolor="white [3201]" strokecolor="#f79646 [3209]">
                <v:textbox>
                  <w:txbxContent>
                    <w:p w:rsidR="008466F3" w:rsidRPr="00BE66FB" w:rsidRDefault="008466F3" w:rsidP="00BD4CF6">
                      <w:pPr>
                        <w:spacing w:after="20"/>
                        <w:ind w:right="17"/>
                        <w:jc w:val="left"/>
                        <w:rPr>
                          <w:rFonts w:cs="Arial"/>
                          <w:sz w:val="18"/>
                          <w:szCs w:val="18"/>
                        </w:rPr>
                      </w:pPr>
                      <w:r w:rsidRPr="00BE66FB">
                        <w:rPr>
                          <w:rFonts w:cs="Arial"/>
                          <w:sz w:val="18"/>
                          <w:szCs w:val="18"/>
                        </w:rPr>
                        <w:t>Methoden</w:t>
                      </w:r>
                    </w:p>
                    <w:p w:rsidR="008466F3" w:rsidRPr="00BE66FB" w:rsidRDefault="008466F3" w:rsidP="00BD4CF6">
                      <w:pPr>
                        <w:tabs>
                          <w:tab w:val="left" w:pos="993"/>
                        </w:tabs>
                        <w:spacing w:after="20"/>
                        <w:ind w:left="426" w:right="17" w:hanging="143"/>
                        <w:jc w:val="left"/>
                        <w:rPr>
                          <w:rFonts w:cs="Arial"/>
                          <w:sz w:val="18"/>
                          <w:szCs w:val="18"/>
                        </w:rPr>
                      </w:pPr>
                      <w:r>
                        <w:rPr>
                          <w:rFonts w:cs="Arial"/>
                          <w:sz w:val="18"/>
                          <w:szCs w:val="18"/>
                        </w:rPr>
                        <w:t xml:space="preserve">- Elternformel </w:t>
                      </w:r>
                      <w:r w:rsidRPr="00BE66FB">
                        <w:rPr>
                          <w:rFonts w:cs="Arial"/>
                          <w:sz w:val="18"/>
                          <w:szCs w:val="18"/>
                        </w:rPr>
                        <w:t>(Hybriden)</w:t>
                      </w:r>
                    </w:p>
                    <w:p w:rsidR="008466F3" w:rsidRPr="00BE66FB" w:rsidRDefault="008466F3" w:rsidP="00BD4CF6">
                      <w:pPr>
                        <w:tabs>
                          <w:tab w:val="left" w:pos="284"/>
                        </w:tabs>
                        <w:spacing w:after="20"/>
                        <w:ind w:left="426" w:right="17" w:hanging="143"/>
                        <w:jc w:val="left"/>
                        <w:rPr>
                          <w:rFonts w:cs="Arial"/>
                          <w:sz w:val="18"/>
                          <w:szCs w:val="18"/>
                          <w14:textOutline w14:w="9525" w14:cap="rnd" w14:cmpd="sng" w14:algn="ctr">
                            <w14:solidFill>
                              <w14:srgbClr w14:val="000000"/>
                            </w14:solidFill>
                            <w14:prstDash w14:val="solid"/>
                            <w14:bevel/>
                          </w14:textOutline>
                        </w:rPr>
                      </w:pPr>
                      <w:r w:rsidRPr="00BE66FB">
                        <w:rPr>
                          <w:rFonts w:cs="Arial"/>
                          <w:sz w:val="18"/>
                          <w:szCs w:val="18"/>
                        </w:rPr>
                        <w:t>- GAIA</w:t>
                      </w:r>
                    </w:p>
                  </w:txbxContent>
                </v:textbox>
              </v:shape>
            </w:pict>
          </mc:Fallback>
        </mc:AlternateContent>
      </w:r>
    </w:p>
    <w:p w:rsidR="00BD4CF6" w:rsidRPr="00C42877" w:rsidRDefault="00BD4CF6" w:rsidP="00BD4CF6">
      <w:pPr>
        <w:jc w:val="left"/>
      </w:pPr>
    </w:p>
    <w:p w:rsidR="00BD4CF6" w:rsidRPr="00C42877" w:rsidRDefault="00BD4CF6" w:rsidP="00BD4CF6">
      <w:pPr>
        <w:jc w:val="left"/>
      </w:pPr>
      <w:r w:rsidRPr="00C42877">
        <w:rPr>
          <w:rFonts w:cs="Arial"/>
          <w:noProof/>
          <w:lang w:val="en-US"/>
        </w:rPr>
        <mc:AlternateContent>
          <mc:Choice Requires="wps">
            <w:drawing>
              <wp:anchor distT="0" distB="0" distL="114300" distR="114300" simplePos="0" relativeHeight="251673600" behindDoc="0" locked="0" layoutInCell="1" allowOverlap="1" wp14:anchorId="1731E7D0" wp14:editId="7096E5AF">
                <wp:simplePos x="0" y="0"/>
                <wp:positionH relativeFrom="column">
                  <wp:posOffset>3596005</wp:posOffset>
                </wp:positionH>
                <wp:positionV relativeFrom="paragraph">
                  <wp:posOffset>140071</wp:posOffset>
                </wp:positionV>
                <wp:extent cx="626745" cy="0"/>
                <wp:effectExtent l="0" t="0" r="20955" b="19050"/>
                <wp:wrapNone/>
                <wp:docPr id="3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5pt,11.05pt" to="33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" strokecolor="#f93"/>
            </w:pict>
          </mc:Fallback>
        </mc:AlternateContent>
      </w:r>
    </w:p>
    <w:p w:rsidR="00BD4CF6" w:rsidRPr="00C42877" w:rsidRDefault="00BD4CF6" w:rsidP="00BD4CF6">
      <w:pPr>
        <w:jc w:val="left"/>
      </w:pPr>
      <w:r w:rsidRPr="00C42877">
        <w:rPr>
          <w:rFonts w:cs="Arial"/>
          <w:noProof/>
          <w:lang w:val="en-US"/>
        </w:rPr>
        <mc:AlternateContent>
          <mc:Choice Requires="wps">
            <w:drawing>
              <wp:anchor distT="0" distB="0" distL="114300" distR="114300" simplePos="0" relativeHeight="251679744" behindDoc="0" locked="0" layoutInCell="1" allowOverlap="1" wp14:anchorId="67F66395" wp14:editId="72573274">
                <wp:simplePos x="0" y="0"/>
                <wp:positionH relativeFrom="column">
                  <wp:posOffset>1938655</wp:posOffset>
                </wp:positionH>
                <wp:positionV relativeFrom="paragraph">
                  <wp:posOffset>7356</wp:posOffset>
                </wp:positionV>
                <wp:extent cx="626110" cy="0"/>
                <wp:effectExtent l="0" t="0" r="21590" b="19050"/>
                <wp:wrapNone/>
                <wp:docPr id="3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5pt,.6pt" to="201.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" strokecolor="#f93"/>
            </w:pict>
          </mc:Fallback>
        </mc:AlternateContent>
      </w:r>
    </w:p>
    <w:p w:rsidR="00BD4CF6" w:rsidRPr="00C42877" w:rsidRDefault="00BD4CF6" w:rsidP="00BD4CF6">
      <w:pPr>
        <w:jc w:val="left"/>
      </w:pPr>
    </w:p>
    <w:p w:rsidR="00BD4CF6" w:rsidRPr="00C42877" w:rsidRDefault="00BD4CF6" w:rsidP="00BD4CF6">
      <w:pPr>
        <w:jc w:val="left"/>
      </w:pPr>
    </w:p>
    <w:p w:rsidR="00BD4CF6" w:rsidRPr="00C42877" w:rsidRDefault="00BD4CF6" w:rsidP="00BD4CF6">
      <w:pPr>
        <w:jc w:val="left"/>
      </w:pPr>
    </w:p>
    <w:p w:rsidR="00BD4CF6" w:rsidRPr="00C42877" w:rsidRDefault="00BD4CF6" w:rsidP="00BD4CF6">
      <w:pPr>
        <w:jc w:val="left"/>
      </w:pPr>
    </w:p>
    <w:p w:rsidR="00BD4CF6" w:rsidRPr="00C42877" w:rsidRDefault="00BD4CF6" w:rsidP="00BD4CF6">
      <w:pPr>
        <w:jc w:val="left"/>
      </w:pPr>
      <w:r w:rsidRPr="00C42877">
        <w:rPr>
          <w:rFonts w:cs="Arial"/>
          <w:noProof/>
          <w:lang w:val="en-US"/>
        </w:rPr>
        <mc:AlternateContent>
          <mc:Choice Requires="wps">
            <w:drawing>
              <wp:anchor distT="0" distB="0" distL="114300" distR="114300" simplePos="0" relativeHeight="251667456" behindDoc="0" locked="0" layoutInCell="1" allowOverlap="1" wp14:anchorId="1637787D" wp14:editId="69161FE9">
                <wp:simplePos x="0" y="0"/>
                <wp:positionH relativeFrom="column">
                  <wp:posOffset>4213860</wp:posOffset>
                </wp:positionH>
                <wp:positionV relativeFrom="paragraph">
                  <wp:posOffset>-1270</wp:posOffset>
                </wp:positionV>
                <wp:extent cx="2095500" cy="541020"/>
                <wp:effectExtent l="0" t="0" r="19050" b="11430"/>
                <wp:wrapNone/>
                <wp:docPr id="4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541020"/>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8466F3" w:rsidRPr="00BE66FB" w:rsidRDefault="008466F3" w:rsidP="00BD4CF6">
                            <w:pPr>
                              <w:spacing w:after="20"/>
                              <w:ind w:right="17" w:firstLine="426"/>
                            </w:pPr>
                          </w:p>
                          <w:p w:rsidR="008466F3" w:rsidRPr="00BE66FB" w:rsidRDefault="008466F3" w:rsidP="00BD4CF6">
                            <w:pPr>
                              <w:spacing w:after="20"/>
                              <w:ind w:right="17"/>
                              <w:rPr>
                                <w:rFonts w:cs="Arial"/>
                                <w:sz w:val="18"/>
                                <w:szCs w:val="18"/>
                              </w:rPr>
                            </w:pPr>
                            <w:r w:rsidRPr="00BE66FB">
                              <w:rPr>
                                <w:rFonts w:cs="Arial"/>
                                <w:sz w:val="18"/>
                                <w:szCs w:val="18"/>
                              </w:rPr>
                              <w:t>Gruppierung ähnlicher Sorten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8" type="#_x0000_t202" style="position:absolute;margin-left:331.8pt;margin-top:-.1pt;width:165pt;height:4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" fillcolor="white [3201]" strokecolor="#f79646 [3209]">
                <v:textbox>
                  <w:txbxContent>
                    <w:p w:rsidR="008466F3" w:rsidRPr="00BE66FB" w:rsidRDefault="008466F3" w:rsidP="00BD4CF6">
                      <w:pPr>
                        <w:spacing w:after="20"/>
                        <w:ind w:right="17" w:firstLine="426"/>
                      </w:pPr>
                    </w:p>
                    <w:p w:rsidR="008466F3" w:rsidRPr="00BE66FB" w:rsidRDefault="008466F3" w:rsidP="00BD4CF6">
                      <w:pPr>
                        <w:spacing w:after="20"/>
                        <w:ind w:right="17"/>
                        <w:rPr>
                          <w:rFonts w:cs="Arial"/>
                          <w:sz w:val="18"/>
                          <w:szCs w:val="18"/>
                        </w:rPr>
                      </w:pPr>
                      <w:r w:rsidRPr="00BE66FB">
                        <w:rPr>
                          <w:rFonts w:cs="Arial"/>
                          <w:sz w:val="18"/>
                          <w:szCs w:val="18"/>
                        </w:rPr>
                        <w:t>Gruppierung ähnlicher Sorten</w:t>
                      </w:r>
                    </w:p>
                  </w:txbxContent>
                </v:textbox>
              </v:shape>
            </w:pict>
          </mc:Fallback>
        </mc:AlternateContent>
      </w:r>
      <w:r w:rsidRPr="00C42877">
        <w:rPr>
          <w:rFonts w:cs="Arial"/>
          <w:noProof/>
          <w:lang w:val="en-US"/>
        </w:rPr>
        <mc:AlternateContent>
          <mc:Choice Requires="wps">
            <w:drawing>
              <wp:anchor distT="0" distB="0" distL="114300" distR="114300" simplePos="0" relativeHeight="251694080" behindDoc="0" locked="0" layoutInCell="1" allowOverlap="1" wp14:anchorId="10D318F2" wp14:editId="0D70B397">
                <wp:simplePos x="0" y="0"/>
                <wp:positionH relativeFrom="column">
                  <wp:posOffset>527685</wp:posOffset>
                </wp:positionH>
                <wp:positionV relativeFrom="paragraph">
                  <wp:posOffset>121920</wp:posOffset>
                </wp:positionV>
                <wp:extent cx="1414780" cy="245745"/>
                <wp:effectExtent l="0" t="0" r="13970" b="20955"/>
                <wp:wrapNone/>
                <wp:docPr id="4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245745"/>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8466F3" w:rsidRPr="00BD4CF6" w:rsidRDefault="008466F3" w:rsidP="00BD4CF6">
                            <w:pPr>
                              <w:spacing w:after="20"/>
                              <w:ind w:right="17"/>
                              <w:jc w:val="left"/>
                              <w:rPr>
                                <w:rFonts w:cs="Arial"/>
                                <w:sz w:val="18"/>
                                <w:szCs w:val="14"/>
                              </w:rPr>
                            </w:pPr>
                            <w:r w:rsidRPr="00BD4CF6">
                              <w:rPr>
                                <w:rFonts w:cs="Arial"/>
                                <w:sz w:val="18"/>
                                <w:szCs w:val="14"/>
                              </w:rPr>
                              <w:t>DUS-Prüfungsanlage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9" type="#_x0000_t202" style="position:absolute;margin-left:41.55pt;margin-top:9.6pt;width:111.4pt;height:19.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" fillcolor="white [3201]" strokecolor="#f79646 [3209]">
                <v:textbox>
                  <w:txbxContent>
                    <w:p w:rsidR="008466F3" w:rsidRPr="00BD4CF6" w:rsidRDefault="008466F3" w:rsidP="00BD4CF6">
                      <w:pPr>
                        <w:spacing w:after="20"/>
                        <w:ind w:right="17"/>
                        <w:jc w:val="left"/>
                        <w:rPr>
                          <w:rFonts w:cs="Arial"/>
                          <w:sz w:val="18"/>
                          <w:szCs w:val="14"/>
                        </w:rPr>
                      </w:pPr>
                      <w:r w:rsidRPr="00BD4CF6">
                        <w:rPr>
                          <w:rFonts w:cs="Arial"/>
                          <w:sz w:val="18"/>
                          <w:szCs w:val="14"/>
                        </w:rPr>
                        <w:t>DUS-Prüfungsanlage</w:t>
                      </w:r>
                    </w:p>
                  </w:txbxContent>
                </v:textbox>
              </v:shape>
            </w:pict>
          </mc:Fallback>
        </mc:AlternateContent>
      </w:r>
      <w:r w:rsidRPr="00C42877">
        <w:rPr>
          <w:rFonts w:cs="Arial"/>
          <w:noProof/>
          <w:lang w:val="en-US"/>
        </w:rPr>
        <mc:AlternateContent>
          <mc:Choice Requires="wps">
            <w:drawing>
              <wp:anchor distT="0" distB="0" distL="114300" distR="114300" simplePos="0" relativeHeight="251691008" behindDoc="0" locked="0" layoutInCell="1" allowOverlap="1" wp14:anchorId="37A659C2" wp14:editId="03CE4045">
                <wp:simplePos x="0" y="0"/>
                <wp:positionH relativeFrom="column">
                  <wp:posOffset>2606040</wp:posOffset>
                </wp:positionH>
                <wp:positionV relativeFrom="paragraph">
                  <wp:posOffset>9525</wp:posOffset>
                </wp:positionV>
                <wp:extent cx="1009015" cy="476250"/>
                <wp:effectExtent l="19050" t="19050" r="19685" b="19050"/>
                <wp:wrapNone/>
                <wp:docPr id="4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7625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8466F3" w:rsidRPr="00BE66FB" w:rsidRDefault="008466F3" w:rsidP="00BD4CF6">
                            <w:pPr>
                              <w:pStyle w:val="BodyText"/>
                              <w:jc w:val="center"/>
                              <w:rPr>
                                <w:rFonts w:cs="Arial"/>
                                <w:sz w:val="16"/>
                              </w:rPr>
                            </w:pPr>
                            <w:r w:rsidRPr="00BE66FB">
                              <w:rPr>
                                <w:rFonts w:cs="Arial"/>
                                <w:sz w:val="16"/>
                              </w:rPr>
                              <w:t>ORGANISATION DER ANBAU-PRÜFUNG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0" type="#_x0000_t202" style="position:absolute;margin-left:205.2pt;margin-top:.75pt;width:79.45pt;height: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" fillcolor="white [3201]" strokecolor="red" strokeweight="3pt">
                <v:textbox>
                  <w:txbxContent>
                    <w:p w:rsidR="008466F3" w:rsidRPr="00BE66FB" w:rsidRDefault="008466F3" w:rsidP="00BD4CF6">
                      <w:pPr>
                        <w:pStyle w:val="BodyText"/>
                        <w:jc w:val="center"/>
                        <w:rPr>
                          <w:rFonts w:cs="Arial"/>
                          <w:sz w:val="16"/>
                        </w:rPr>
                      </w:pPr>
                      <w:r w:rsidRPr="00BE66FB">
                        <w:rPr>
                          <w:rFonts w:cs="Arial"/>
                          <w:sz w:val="16"/>
                        </w:rPr>
                        <w:t>ORGANISATION DER ANBAU-PRÜFUNG</w:t>
                      </w:r>
                    </w:p>
                  </w:txbxContent>
                </v:textbox>
              </v:shape>
            </w:pict>
          </mc:Fallback>
        </mc:AlternateContent>
      </w:r>
    </w:p>
    <w:p w:rsidR="00BD4CF6" w:rsidRPr="00C42877" w:rsidRDefault="00BD4CF6" w:rsidP="00BD4CF6">
      <w:pPr>
        <w:jc w:val="left"/>
      </w:pPr>
      <w:r w:rsidRPr="00C42877">
        <w:rPr>
          <w:rFonts w:cs="Arial"/>
          <w:noProof/>
          <w:lang w:val="en-US"/>
        </w:rPr>
        <mc:AlternateContent>
          <mc:Choice Requires="wps">
            <w:drawing>
              <wp:anchor distT="0" distB="0" distL="114300" distR="114300" simplePos="0" relativeHeight="251674624" behindDoc="0" locked="0" layoutInCell="1" allowOverlap="1" wp14:anchorId="1A8453E9" wp14:editId="6193D800">
                <wp:simplePos x="0" y="0"/>
                <wp:positionH relativeFrom="column">
                  <wp:posOffset>3596005</wp:posOffset>
                </wp:positionH>
                <wp:positionV relativeFrom="paragraph">
                  <wp:posOffset>111537</wp:posOffset>
                </wp:positionV>
                <wp:extent cx="607060" cy="0"/>
                <wp:effectExtent l="0" t="0" r="21590" b="19050"/>
                <wp:wrapNone/>
                <wp:docPr id="44"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5pt,8.8pt" to="330.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" strokecolor="#f93"/>
            </w:pict>
          </mc:Fallback>
        </mc:AlternateContent>
      </w:r>
    </w:p>
    <w:p w:rsidR="00BD4CF6" w:rsidRPr="00C42877" w:rsidRDefault="00BD4CF6" w:rsidP="00BD4CF6">
      <w:pPr>
        <w:jc w:val="left"/>
      </w:pPr>
    </w:p>
    <w:p w:rsidR="00BD4CF6" w:rsidRPr="00C42877" w:rsidRDefault="00BD4CF6" w:rsidP="00BD4CF6">
      <w:pPr>
        <w:jc w:val="left"/>
      </w:pPr>
      <w:r w:rsidRPr="00C42877">
        <w:rPr>
          <w:rFonts w:cs="Arial"/>
          <w:noProof/>
          <w:lang w:val="en-US"/>
        </w:rPr>
        <mc:AlternateContent>
          <mc:Choice Requires="wps">
            <w:drawing>
              <wp:anchor distT="0" distB="0" distL="114300" distR="114300" simplePos="0" relativeHeight="251680768" behindDoc="0" locked="0" layoutInCell="1" allowOverlap="1" wp14:anchorId="7FD26757" wp14:editId="45D371A9">
                <wp:simplePos x="0" y="0"/>
                <wp:positionH relativeFrom="column">
                  <wp:posOffset>3109595</wp:posOffset>
                </wp:positionH>
                <wp:positionV relativeFrom="paragraph">
                  <wp:posOffset>7844</wp:posOffset>
                </wp:positionV>
                <wp:extent cx="0" cy="482600"/>
                <wp:effectExtent l="76200" t="0" r="57150" b="50800"/>
                <wp:wrapNone/>
                <wp:docPr id="45"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5pt,.6pt" to="244.8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" strokeweight="1pt">
                <v:stroke endarrow="block"/>
              </v:line>
            </w:pict>
          </mc:Fallback>
        </mc:AlternateContent>
      </w:r>
    </w:p>
    <w:p w:rsidR="00BD4CF6" w:rsidRPr="00C42877" w:rsidRDefault="00BD4CF6" w:rsidP="00BD4CF6">
      <w:pPr>
        <w:jc w:val="left"/>
      </w:pPr>
    </w:p>
    <w:p w:rsidR="00BD4CF6" w:rsidRPr="00C42877" w:rsidRDefault="00BD4CF6" w:rsidP="00BD4CF6">
      <w:pPr>
        <w:jc w:val="left"/>
      </w:pPr>
    </w:p>
    <w:p w:rsidR="00BD4CF6" w:rsidRPr="00C42877" w:rsidRDefault="00BD4CF6" w:rsidP="00BD4CF6">
      <w:pPr>
        <w:jc w:val="left"/>
      </w:pPr>
      <w:r w:rsidRPr="00C42877">
        <w:rPr>
          <w:rFonts w:cs="Arial"/>
          <w:noProof/>
          <w:lang w:val="en-US"/>
        </w:rPr>
        <mc:AlternateContent>
          <mc:Choice Requires="wps">
            <w:drawing>
              <wp:anchor distT="0" distB="0" distL="114300" distR="114300" simplePos="0" relativeHeight="251666432" behindDoc="0" locked="0" layoutInCell="1" allowOverlap="1" wp14:anchorId="5BBC4060" wp14:editId="5FFE96DD">
                <wp:simplePos x="0" y="0"/>
                <wp:positionH relativeFrom="column">
                  <wp:posOffset>4213860</wp:posOffset>
                </wp:positionH>
                <wp:positionV relativeFrom="paragraph">
                  <wp:posOffset>17779</wp:posOffset>
                </wp:positionV>
                <wp:extent cx="2095500" cy="695325"/>
                <wp:effectExtent l="0" t="0" r="19050" b="28575"/>
                <wp:wrapNone/>
                <wp:docPr id="5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9532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8466F3" w:rsidRPr="00BE66FB" w:rsidRDefault="008466F3" w:rsidP="00BD4CF6">
                            <w:pPr>
                              <w:spacing w:after="20"/>
                              <w:jc w:val="left"/>
                              <w:rPr>
                                <w:rFonts w:cs="Arial"/>
                                <w:sz w:val="18"/>
                                <w:szCs w:val="18"/>
                              </w:rPr>
                            </w:pPr>
                            <w:r w:rsidRPr="00BE66FB">
                              <w:rPr>
                                <w:rFonts w:cs="Arial"/>
                                <w:sz w:val="18"/>
                                <w:szCs w:val="18"/>
                              </w:rPr>
                              <w:t>Beobachtungsmethoden (V/M)</w:t>
                            </w:r>
                          </w:p>
                          <w:p w:rsidR="008466F3" w:rsidRPr="00BE66FB" w:rsidRDefault="008466F3" w:rsidP="00BD4CF6">
                            <w:pPr>
                              <w:spacing w:after="20"/>
                              <w:jc w:val="left"/>
                              <w:rPr>
                                <w:rFonts w:cs="Arial"/>
                                <w:sz w:val="18"/>
                                <w:szCs w:val="18"/>
                              </w:rPr>
                            </w:pPr>
                            <w:r w:rsidRPr="00BE66FB">
                              <w:rPr>
                                <w:rFonts w:cs="Arial"/>
                                <w:sz w:val="18"/>
                                <w:szCs w:val="18"/>
                              </w:rPr>
                              <w:t>Art der Erfassung(en) (G/S)</w:t>
                            </w:r>
                          </w:p>
                          <w:p w:rsidR="008466F3" w:rsidRPr="00BD4CF6" w:rsidRDefault="008466F3" w:rsidP="00BD4CF6">
                            <w:pPr>
                              <w:spacing w:after="20"/>
                              <w:jc w:val="left"/>
                              <w:rPr>
                                <w:rFonts w:cs="Arial"/>
                                <w:sz w:val="18"/>
                                <w:szCs w:val="18"/>
                              </w:rPr>
                            </w:pPr>
                            <w:r w:rsidRPr="00BE66FB">
                              <w:rPr>
                                <w:rFonts w:cs="Arial"/>
                                <w:sz w:val="18"/>
                                <w:szCs w:val="18"/>
                              </w:rPr>
                              <w:t>Empfehlungen in</w:t>
                            </w:r>
                            <w:r>
                              <w:rPr>
                                <w:rFonts w:cs="Arial"/>
                                <w:sz w:val="18"/>
                                <w:szCs w:val="18"/>
                              </w:rPr>
                              <w:t xml:space="preserve"> den in UPOV</w:t>
                            </w:r>
                            <w:r>
                              <w:rPr>
                                <w:rFonts w:cs="Arial"/>
                                <w:sz w:val="18"/>
                                <w:szCs w:val="18"/>
                              </w:rPr>
                              <w:noBreakHyphen/>
                              <w:t>Prüfungsrichtlinien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41" type="#_x0000_t202" style="position:absolute;margin-left:331.8pt;margin-top:1.4pt;width:165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" fillcolor="white [3201]" strokecolor="#f79646 [3209]">
                <v:textbox>
                  <w:txbxContent>
                    <w:p w:rsidR="008466F3" w:rsidRPr="00BE66FB" w:rsidRDefault="008466F3" w:rsidP="00BD4CF6">
                      <w:pPr>
                        <w:spacing w:after="20"/>
                        <w:jc w:val="left"/>
                        <w:rPr>
                          <w:rFonts w:cs="Arial"/>
                          <w:sz w:val="18"/>
                          <w:szCs w:val="18"/>
                        </w:rPr>
                      </w:pPr>
                      <w:r w:rsidRPr="00BE66FB">
                        <w:rPr>
                          <w:rFonts w:cs="Arial"/>
                          <w:sz w:val="18"/>
                          <w:szCs w:val="18"/>
                        </w:rPr>
                        <w:t>Beobachtungsmethoden (V/M)</w:t>
                      </w:r>
                    </w:p>
                    <w:p w:rsidR="008466F3" w:rsidRPr="00BE66FB" w:rsidRDefault="008466F3" w:rsidP="00BD4CF6">
                      <w:pPr>
                        <w:spacing w:after="20"/>
                        <w:jc w:val="left"/>
                        <w:rPr>
                          <w:rFonts w:cs="Arial"/>
                          <w:sz w:val="18"/>
                          <w:szCs w:val="18"/>
                        </w:rPr>
                      </w:pPr>
                      <w:r w:rsidRPr="00BE66FB">
                        <w:rPr>
                          <w:rFonts w:cs="Arial"/>
                          <w:sz w:val="18"/>
                          <w:szCs w:val="18"/>
                        </w:rPr>
                        <w:t>Art der Erfassung(en) (G/S)</w:t>
                      </w:r>
                    </w:p>
                    <w:p w:rsidR="008466F3" w:rsidRPr="00BD4CF6" w:rsidRDefault="008466F3" w:rsidP="00BD4CF6">
                      <w:pPr>
                        <w:spacing w:after="20"/>
                        <w:jc w:val="left"/>
                        <w:rPr>
                          <w:rFonts w:cs="Arial"/>
                          <w:sz w:val="18"/>
                          <w:szCs w:val="18"/>
                        </w:rPr>
                      </w:pPr>
                      <w:r w:rsidRPr="00BE66FB">
                        <w:rPr>
                          <w:rFonts w:cs="Arial"/>
                          <w:sz w:val="18"/>
                          <w:szCs w:val="18"/>
                        </w:rPr>
                        <w:t>Empfehlungen in</w:t>
                      </w:r>
                      <w:r>
                        <w:rPr>
                          <w:rFonts w:cs="Arial"/>
                          <w:sz w:val="18"/>
                          <w:szCs w:val="18"/>
                        </w:rPr>
                        <w:t xml:space="preserve"> den in UPOV</w:t>
                      </w:r>
                      <w:r>
                        <w:rPr>
                          <w:rFonts w:cs="Arial"/>
                          <w:sz w:val="18"/>
                          <w:szCs w:val="18"/>
                        </w:rPr>
                        <w:noBreakHyphen/>
                        <w:t>Prüfungsrichtlinien</w:t>
                      </w:r>
                    </w:p>
                  </w:txbxContent>
                </v:textbox>
              </v:shape>
            </w:pict>
          </mc:Fallback>
        </mc:AlternateContent>
      </w:r>
      <w:r w:rsidRPr="00C42877">
        <w:rPr>
          <w:rFonts w:cs="Arial"/>
          <w:noProof/>
          <w:lang w:val="en-US"/>
        </w:rPr>
        <mc:AlternateContent>
          <mc:Choice Requires="wps">
            <w:drawing>
              <wp:anchor distT="0" distB="0" distL="114300" distR="114300" simplePos="0" relativeHeight="251697152" behindDoc="0" locked="0" layoutInCell="1" allowOverlap="1" wp14:anchorId="44EE7D05" wp14:editId="0C3EEF67">
                <wp:simplePos x="0" y="0"/>
                <wp:positionH relativeFrom="column">
                  <wp:posOffset>527685</wp:posOffset>
                </wp:positionH>
                <wp:positionV relativeFrom="paragraph">
                  <wp:posOffset>17145</wp:posOffset>
                </wp:positionV>
                <wp:extent cx="1424305" cy="638175"/>
                <wp:effectExtent l="0" t="0" r="23495" b="28575"/>
                <wp:wrapNone/>
                <wp:docPr id="4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638175"/>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8466F3" w:rsidRPr="00BE66FB" w:rsidRDefault="008466F3" w:rsidP="00BD4CF6">
                            <w:pPr>
                              <w:spacing w:after="20"/>
                              <w:ind w:right="17"/>
                              <w:jc w:val="left"/>
                              <w:rPr>
                                <w:rFonts w:cs="Arial"/>
                                <w:sz w:val="18"/>
                                <w:szCs w:val="18"/>
                              </w:rPr>
                            </w:pPr>
                            <w:r w:rsidRPr="00BE66FB">
                              <w:rPr>
                                <w:rFonts w:cs="Arial"/>
                                <w:sz w:val="18"/>
                                <w:szCs w:val="18"/>
                              </w:rPr>
                              <w:t>Validierung der Daten und Annahmen</w:t>
                            </w:r>
                          </w:p>
                          <w:p w:rsidR="008466F3" w:rsidRPr="00BE66FB" w:rsidRDefault="008466F3" w:rsidP="00BD4CF6">
                            <w:pPr>
                              <w:spacing w:after="20"/>
                              <w:ind w:right="17"/>
                              <w:jc w:val="left"/>
                              <w:rPr>
                                <w:rFonts w:cs="Arial"/>
                                <w:sz w:val="18"/>
                                <w:szCs w:val="18"/>
                              </w:rPr>
                            </w:pPr>
                            <w:r w:rsidRPr="00BE66FB">
                              <w:rPr>
                                <w:rFonts w:cs="Arial"/>
                                <w:sz w:val="18"/>
                                <w:szCs w:val="18"/>
                              </w:rPr>
                              <w:t>DUS-Prüfung an Mischproben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2" type="#_x0000_t202" style="position:absolute;margin-left:41.55pt;margin-top:1.35pt;width:112.15pt;height:5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" fillcolor="white [3201]" strokecolor="#f79646 [3209]">
                <v:textbox>
                  <w:txbxContent>
                    <w:p w:rsidR="008466F3" w:rsidRPr="00BE66FB" w:rsidRDefault="008466F3" w:rsidP="00BD4CF6">
                      <w:pPr>
                        <w:spacing w:after="20"/>
                        <w:ind w:right="17"/>
                        <w:jc w:val="left"/>
                        <w:rPr>
                          <w:rFonts w:cs="Arial"/>
                          <w:sz w:val="18"/>
                          <w:szCs w:val="18"/>
                        </w:rPr>
                      </w:pPr>
                      <w:r w:rsidRPr="00BE66FB">
                        <w:rPr>
                          <w:rFonts w:cs="Arial"/>
                          <w:sz w:val="18"/>
                          <w:szCs w:val="18"/>
                        </w:rPr>
                        <w:t>Validierung der Daten und Annahmen</w:t>
                      </w:r>
                    </w:p>
                    <w:p w:rsidR="008466F3" w:rsidRPr="00BE66FB" w:rsidRDefault="008466F3" w:rsidP="00BD4CF6">
                      <w:pPr>
                        <w:spacing w:after="20"/>
                        <w:ind w:right="17"/>
                        <w:jc w:val="left"/>
                        <w:rPr>
                          <w:rFonts w:cs="Arial"/>
                          <w:sz w:val="18"/>
                          <w:szCs w:val="18"/>
                        </w:rPr>
                      </w:pPr>
                      <w:r w:rsidRPr="00BE66FB">
                        <w:rPr>
                          <w:rFonts w:cs="Arial"/>
                          <w:sz w:val="18"/>
                          <w:szCs w:val="18"/>
                        </w:rPr>
                        <w:t>DUS-Prüfung an Mischproben</w:t>
                      </w:r>
                    </w:p>
                  </w:txbxContent>
                </v:textbox>
              </v:shape>
            </w:pict>
          </mc:Fallback>
        </mc:AlternateContent>
      </w:r>
      <w:r w:rsidRPr="00C42877">
        <w:rPr>
          <w:rFonts w:cs="Arial"/>
          <w:noProof/>
          <w:lang w:val="en-US"/>
        </w:rPr>
        <mc:AlternateContent>
          <mc:Choice Requires="wps">
            <w:drawing>
              <wp:anchor distT="0" distB="0" distL="114300" distR="114300" simplePos="0" relativeHeight="251689984" behindDoc="0" locked="0" layoutInCell="1" allowOverlap="1" wp14:anchorId="6572F9F0" wp14:editId="06EB5CE2">
                <wp:simplePos x="0" y="0"/>
                <wp:positionH relativeFrom="column">
                  <wp:posOffset>2502312</wp:posOffset>
                </wp:positionH>
                <wp:positionV relativeFrom="paragraph">
                  <wp:posOffset>73025</wp:posOffset>
                </wp:positionV>
                <wp:extent cx="1242695" cy="485775"/>
                <wp:effectExtent l="19050" t="19050" r="14605" b="28575"/>
                <wp:wrapNone/>
                <wp:docPr id="4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485775"/>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8466F3" w:rsidRPr="00BE66FB" w:rsidRDefault="008466F3" w:rsidP="00BD4CF6">
                            <w:pPr>
                              <w:ind w:right="29"/>
                              <w:jc w:val="center"/>
                              <w:rPr>
                                <w:rFonts w:cs="Arial"/>
                                <w:sz w:val="15"/>
                              </w:rPr>
                            </w:pPr>
                            <w:r w:rsidRPr="00BE66FB">
                              <w:rPr>
                                <w:rFonts w:cs="Arial"/>
                                <w:sz w:val="16"/>
                              </w:rPr>
                              <w:t>ERFASSUNG DER MERKMALE</w:t>
                            </w:r>
                            <w:r w:rsidRPr="00BE66FB">
                              <w:rPr>
                                <w:rFonts w:cs="Arial"/>
                                <w:sz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3" type="#_x0000_t202" style="position:absolute;margin-left:197.05pt;margin-top:5.75pt;width:97.85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" fillcolor="white [3201]" strokecolor="red" strokeweight="3pt">
                <v:textbox>
                  <w:txbxContent>
                    <w:p w:rsidR="008466F3" w:rsidRPr="00BE66FB" w:rsidRDefault="008466F3" w:rsidP="00BD4CF6">
                      <w:pPr>
                        <w:ind w:right="29"/>
                        <w:jc w:val="center"/>
                        <w:rPr>
                          <w:rFonts w:cs="Arial"/>
                          <w:sz w:val="15"/>
                        </w:rPr>
                      </w:pPr>
                      <w:r w:rsidRPr="00BE66FB">
                        <w:rPr>
                          <w:rFonts w:cs="Arial"/>
                          <w:sz w:val="16"/>
                        </w:rPr>
                        <w:t>ERFASSUNG DER MERKMALE</w:t>
                      </w:r>
                      <w:r w:rsidRPr="00BE66FB">
                        <w:rPr>
                          <w:rFonts w:cs="Arial"/>
                          <w:sz w:val="15"/>
                        </w:rPr>
                        <w:t xml:space="preserve"> </w:t>
                      </w:r>
                    </w:p>
                  </w:txbxContent>
                </v:textbox>
              </v:shape>
            </w:pict>
          </mc:Fallback>
        </mc:AlternateContent>
      </w:r>
    </w:p>
    <w:p w:rsidR="00BD4CF6" w:rsidRPr="00C42877" w:rsidRDefault="00BD4CF6" w:rsidP="00BD4CF6">
      <w:pPr>
        <w:jc w:val="left"/>
      </w:pPr>
    </w:p>
    <w:p w:rsidR="00BD4CF6" w:rsidRPr="00C42877" w:rsidRDefault="00BD4CF6" w:rsidP="00BD4CF6">
      <w:pPr>
        <w:jc w:val="left"/>
      </w:pPr>
      <w:r w:rsidRPr="00C42877">
        <w:rPr>
          <w:rFonts w:cs="Arial"/>
          <w:noProof/>
          <w:lang w:val="en-US"/>
        </w:rPr>
        <mc:AlternateContent>
          <mc:Choice Requires="wps">
            <w:drawing>
              <wp:anchor distT="0" distB="0" distL="114300" distR="114300" simplePos="0" relativeHeight="251675648" behindDoc="0" locked="0" layoutInCell="1" allowOverlap="1" wp14:anchorId="0E5704C6" wp14:editId="3B5EDC06">
                <wp:simplePos x="0" y="0"/>
                <wp:positionH relativeFrom="column">
                  <wp:posOffset>3793490</wp:posOffset>
                </wp:positionH>
                <wp:positionV relativeFrom="paragraph">
                  <wp:posOffset>38512</wp:posOffset>
                </wp:positionV>
                <wp:extent cx="408940" cy="0"/>
                <wp:effectExtent l="0" t="0" r="10160" b="19050"/>
                <wp:wrapNone/>
                <wp:docPr id="52"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94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3.05pt" to="330.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" strokecolor="#f93"/>
            </w:pict>
          </mc:Fallback>
        </mc:AlternateContent>
      </w:r>
      <w:r w:rsidRPr="00C42877">
        <w:rPr>
          <w:rFonts w:cs="Arial"/>
          <w:noProof/>
          <w:lang w:val="en-US"/>
        </w:rPr>
        <mc:AlternateContent>
          <mc:Choice Requires="wps">
            <w:drawing>
              <wp:anchor distT="0" distB="0" distL="114300" distR="114300" simplePos="0" relativeHeight="251702272" behindDoc="0" locked="0" layoutInCell="1" allowOverlap="1" wp14:anchorId="412B9F95" wp14:editId="4195E2F5">
                <wp:simplePos x="0" y="0"/>
                <wp:positionH relativeFrom="column">
                  <wp:posOffset>1962150</wp:posOffset>
                </wp:positionH>
                <wp:positionV relativeFrom="paragraph">
                  <wp:posOffset>39147</wp:posOffset>
                </wp:positionV>
                <wp:extent cx="562610" cy="0"/>
                <wp:effectExtent l="0" t="0" r="27940" b="19050"/>
                <wp:wrapNone/>
                <wp:docPr id="5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3.1pt" to="198.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" strokecolor="#f93"/>
            </w:pict>
          </mc:Fallback>
        </mc:AlternateContent>
      </w:r>
    </w:p>
    <w:p w:rsidR="00BD4CF6" w:rsidRPr="00C42877" w:rsidRDefault="00BD4CF6" w:rsidP="00BD4CF6">
      <w:pPr>
        <w:jc w:val="left"/>
      </w:pPr>
      <w:r w:rsidRPr="00C42877">
        <w:rPr>
          <w:rFonts w:cs="Arial"/>
          <w:noProof/>
          <w:lang w:val="en-US"/>
        </w:rPr>
        <mc:AlternateContent>
          <mc:Choice Requires="wps">
            <w:drawing>
              <wp:anchor distT="0" distB="0" distL="114300" distR="114300" simplePos="0" relativeHeight="251682816" behindDoc="0" locked="0" layoutInCell="1" allowOverlap="1" wp14:anchorId="2E30A3F3" wp14:editId="1B0E7E0B">
                <wp:simplePos x="0" y="0"/>
                <wp:positionH relativeFrom="column">
                  <wp:posOffset>3123565</wp:posOffset>
                </wp:positionH>
                <wp:positionV relativeFrom="paragraph">
                  <wp:posOffset>131856</wp:posOffset>
                </wp:positionV>
                <wp:extent cx="0" cy="492125"/>
                <wp:effectExtent l="76200" t="0" r="57150" b="60325"/>
                <wp:wrapNone/>
                <wp:docPr id="57"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2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10.4pt" to="245.9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" strokeweight="1pt">
                <v:stroke endarrow="block"/>
              </v:line>
            </w:pict>
          </mc:Fallback>
        </mc:AlternateContent>
      </w:r>
    </w:p>
    <w:p w:rsidR="00BD4CF6" w:rsidRPr="00C42877" w:rsidRDefault="00BD4CF6" w:rsidP="00BD4CF6">
      <w:pPr>
        <w:jc w:val="left"/>
      </w:pPr>
    </w:p>
    <w:p w:rsidR="00BD4CF6" w:rsidRPr="00C42877" w:rsidRDefault="00BD4CF6" w:rsidP="00BD4CF6">
      <w:pPr>
        <w:jc w:val="left"/>
      </w:pPr>
    </w:p>
    <w:p w:rsidR="00BD4CF6" w:rsidRPr="00C42877" w:rsidRDefault="00BD4CF6" w:rsidP="00BD4CF6">
      <w:pPr>
        <w:jc w:val="left"/>
      </w:pPr>
      <w:r w:rsidRPr="00C42877">
        <w:rPr>
          <w:rFonts w:cs="Arial"/>
          <w:noProof/>
          <w:lang w:val="en-US"/>
        </w:rPr>
        <mc:AlternateContent>
          <mc:Choice Requires="wps">
            <w:drawing>
              <wp:anchor distT="0" distB="0" distL="114300" distR="114300" simplePos="0" relativeHeight="251696128" behindDoc="0" locked="0" layoutInCell="1" allowOverlap="1" wp14:anchorId="16061A88" wp14:editId="03347F2B">
                <wp:simplePos x="0" y="0"/>
                <wp:positionH relativeFrom="column">
                  <wp:posOffset>527685</wp:posOffset>
                </wp:positionH>
                <wp:positionV relativeFrom="paragraph">
                  <wp:posOffset>55880</wp:posOffset>
                </wp:positionV>
                <wp:extent cx="1438275" cy="1104900"/>
                <wp:effectExtent l="0" t="0" r="28575" b="19050"/>
                <wp:wrapNone/>
                <wp:docPr id="5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104900"/>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8466F3" w:rsidRPr="00BD4CF6" w:rsidRDefault="008466F3" w:rsidP="00BD4CF6">
                            <w:pPr>
                              <w:spacing w:after="20"/>
                              <w:ind w:right="17"/>
                              <w:jc w:val="left"/>
                              <w:rPr>
                                <w:rFonts w:cs="Arial"/>
                                <w:sz w:val="18"/>
                                <w:szCs w:val="16"/>
                              </w:rPr>
                            </w:pPr>
                            <w:r w:rsidRPr="00BD4CF6">
                              <w:rPr>
                                <w:rFonts w:cs="Arial"/>
                                <w:sz w:val="18"/>
                                <w:szCs w:val="16"/>
                              </w:rPr>
                              <w:t>Methoden zur Datenanalyse:</w:t>
                            </w:r>
                          </w:p>
                          <w:p w:rsidR="008466F3" w:rsidRPr="00BD4CF6" w:rsidRDefault="008466F3" w:rsidP="00BD4CF6">
                            <w:pPr>
                              <w:pStyle w:val="ListParagraph"/>
                              <w:numPr>
                                <w:ilvl w:val="0"/>
                                <w:numId w:val="6"/>
                              </w:numPr>
                              <w:tabs>
                                <w:tab w:val="left" w:pos="284"/>
                              </w:tabs>
                              <w:spacing w:after="20"/>
                              <w:ind w:right="17"/>
                              <w:jc w:val="left"/>
                              <w:rPr>
                                <w:rFonts w:cs="Arial"/>
                                <w:sz w:val="18"/>
                                <w:szCs w:val="16"/>
                              </w:rPr>
                            </w:pPr>
                            <w:r w:rsidRPr="00BD4CF6">
                              <w:rPr>
                                <w:rFonts w:cs="Arial"/>
                                <w:sz w:val="18"/>
                                <w:szCs w:val="16"/>
                              </w:rPr>
                              <w:t xml:space="preserve"> COYD</w:t>
                            </w:r>
                          </w:p>
                          <w:p w:rsidR="008466F3" w:rsidRPr="00BD4CF6" w:rsidRDefault="008466F3" w:rsidP="00BD4CF6">
                            <w:pPr>
                              <w:pStyle w:val="ListParagraph"/>
                              <w:numPr>
                                <w:ilvl w:val="0"/>
                                <w:numId w:val="6"/>
                              </w:numPr>
                              <w:tabs>
                                <w:tab w:val="left" w:pos="284"/>
                              </w:tabs>
                              <w:spacing w:after="20"/>
                              <w:ind w:right="17"/>
                              <w:jc w:val="left"/>
                              <w:rPr>
                                <w:rFonts w:cs="Arial"/>
                                <w:sz w:val="18"/>
                                <w:szCs w:val="16"/>
                              </w:rPr>
                            </w:pPr>
                            <w:r w:rsidRPr="00BD4CF6">
                              <w:rPr>
                                <w:rFonts w:cs="Arial"/>
                                <w:sz w:val="18"/>
                                <w:szCs w:val="16"/>
                              </w:rPr>
                              <w:t xml:space="preserve"> 2x1%</w:t>
                            </w:r>
                          </w:p>
                          <w:p w:rsidR="008466F3" w:rsidRPr="00BD4CF6" w:rsidRDefault="008466F3" w:rsidP="00BD4CF6">
                            <w:pPr>
                              <w:pStyle w:val="ListParagraph"/>
                              <w:numPr>
                                <w:ilvl w:val="0"/>
                                <w:numId w:val="6"/>
                              </w:numPr>
                              <w:tabs>
                                <w:tab w:val="left" w:pos="284"/>
                              </w:tabs>
                              <w:spacing w:after="20"/>
                              <w:ind w:right="17"/>
                              <w:jc w:val="left"/>
                              <w:rPr>
                                <w:rFonts w:cs="Arial"/>
                                <w:sz w:val="18"/>
                                <w:szCs w:val="16"/>
                              </w:rPr>
                            </w:pPr>
                            <w:r w:rsidRPr="00BD4CF6">
                              <w:rPr>
                                <w:rFonts w:cs="Arial"/>
                                <w:sz w:val="18"/>
                                <w:szCs w:val="16"/>
                              </w:rPr>
                              <w:t xml:space="preserve"> Chi-Quadrat-Test</w:t>
                            </w:r>
                          </w:p>
                          <w:p w:rsidR="008466F3" w:rsidRPr="00BD4CF6" w:rsidRDefault="008466F3" w:rsidP="00BD4CF6">
                            <w:pPr>
                              <w:pStyle w:val="ListParagraph"/>
                              <w:numPr>
                                <w:ilvl w:val="0"/>
                                <w:numId w:val="6"/>
                              </w:numPr>
                              <w:tabs>
                                <w:tab w:val="left" w:pos="284"/>
                              </w:tabs>
                              <w:spacing w:after="20"/>
                              <w:ind w:left="284" w:right="17" w:hanging="134"/>
                              <w:jc w:val="left"/>
                              <w:rPr>
                                <w:rFonts w:cs="Arial"/>
                                <w:sz w:val="18"/>
                                <w:szCs w:val="16"/>
                              </w:rPr>
                            </w:pPr>
                            <w:r w:rsidRPr="00BD4CF6">
                              <w:rPr>
                                <w:rFonts w:cs="Arial"/>
                                <w:sz w:val="18"/>
                                <w:szCs w:val="16"/>
                              </w:rPr>
                              <w:t xml:space="preserve"> Exakter Fisher-Test</w:t>
                            </w:r>
                          </w:p>
                          <w:p w:rsidR="008466F3" w:rsidRPr="00BD4CF6" w:rsidRDefault="008466F3" w:rsidP="00BD4CF6">
                            <w:pPr>
                              <w:pStyle w:val="ListParagraph"/>
                              <w:numPr>
                                <w:ilvl w:val="0"/>
                                <w:numId w:val="6"/>
                              </w:numPr>
                              <w:tabs>
                                <w:tab w:val="left" w:pos="284"/>
                              </w:tabs>
                              <w:spacing w:after="20"/>
                              <w:ind w:left="426" w:right="17" w:hanging="426"/>
                              <w:jc w:val="left"/>
                              <w:rPr>
                                <w:sz w:val="18"/>
                                <w:szCs w:val="16"/>
                              </w:rPr>
                            </w:pPr>
                            <w:r w:rsidRPr="00BD4CF6">
                              <w:rPr>
                                <w:rFonts w:cs="Arial"/>
                                <w:sz w:val="18"/>
                                <w:szCs w:val="16"/>
                              </w:rPr>
                              <w:t xml:space="preserve"> Match-Ansatz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44" type="#_x0000_t202" style="position:absolute;margin-left:41.55pt;margin-top:4.4pt;width:113.25pt;height:8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" fillcolor="white [3201]" strokecolor="#f79646 [3209]">
                <v:textbox>
                  <w:txbxContent>
                    <w:p w:rsidR="008466F3" w:rsidRPr="00BD4CF6" w:rsidRDefault="008466F3" w:rsidP="00BD4CF6">
                      <w:pPr>
                        <w:spacing w:after="20"/>
                        <w:ind w:right="17"/>
                        <w:jc w:val="left"/>
                        <w:rPr>
                          <w:rFonts w:cs="Arial"/>
                          <w:sz w:val="18"/>
                          <w:szCs w:val="16"/>
                        </w:rPr>
                      </w:pPr>
                      <w:r w:rsidRPr="00BD4CF6">
                        <w:rPr>
                          <w:rFonts w:cs="Arial"/>
                          <w:sz w:val="18"/>
                          <w:szCs w:val="16"/>
                        </w:rPr>
                        <w:t>Methoden zur Datenanalyse:</w:t>
                      </w:r>
                    </w:p>
                    <w:p w:rsidR="008466F3" w:rsidRPr="00BD4CF6" w:rsidRDefault="008466F3" w:rsidP="00BD4CF6">
                      <w:pPr>
                        <w:pStyle w:val="ListParagraph"/>
                        <w:numPr>
                          <w:ilvl w:val="0"/>
                          <w:numId w:val="6"/>
                        </w:numPr>
                        <w:tabs>
                          <w:tab w:val="left" w:pos="284"/>
                        </w:tabs>
                        <w:spacing w:after="20"/>
                        <w:ind w:right="17"/>
                        <w:jc w:val="left"/>
                        <w:rPr>
                          <w:rFonts w:cs="Arial"/>
                          <w:sz w:val="18"/>
                          <w:szCs w:val="16"/>
                        </w:rPr>
                      </w:pPr>
                      <w:r w:rsidRPr="00BD4CF6">
                        <w:rPr>
                          <w:rFonts w:cs="Arial"/>
                          <w:sz w:val="18"/>
                          <w:szCs w:val="16"/>
                        </w:rPr>
                        <w:t xml:space="preserve"> COYD</w:t>
                      </w:r>
                    </w:p>
                    <w:p w:rsidR="008466F3" w:rsidRPr="00BD4CF6" w:rsidRDefault="008466F3" w:rsidP="00BD4CF6">
                      <w:pPr>
                        <w:pStyle w:val="ListParagraph"/>
                        <w:numPr>
                          <w:ilvl w:val="0"/>
                          <w:numId w:val="6"/>
                        </w:numPr>
                        <w:tabs>
                          <w:tab w:val="left" w:pos="284"/>
                        </w:tabs>
                        <w:spacing w:after="20"/>
                        <w:ind w:right="17"/>
                        <w:jc w:val="left"/>
                        <w:rPr>
                          <w:rFonts w:cs="Arial"/>
                          <w:sz w:val="18"/>
                          <w:szCs w:val="16"/>
                        </w:rPr>
                      </w:pPr>
                      <w:r w:rsidRPr="00BD4CF6">
                        <w:rPr>
                          <w:rFonts w:cs="Arial"/>
                          <w:sz w:val="18"/>
                          <w:szCs w:val="16"/>
                        </w:rPr>
                        <w:t xml:space="preserve"> 2x1%</w:t>
                      </w:r>
                    </w:p>
                    <w:p w:rsidR="008466F3" w:rsidRPr="00BD4CF6" w:rsidRDefault="008466F3" w:rsidP="00BD4CF6">
                      <w:pPr>
                        <w:pStyle w:val="ListParagraph"/>
                        <w:numPr>
                          <w:ilvl w:val="0"/>
                          <w:numId w:val="6"/>
                        </w:numPr>
                        <w:tabs>
                          <w:tab w:val="left" w:pos="284"/>
                        </w:tabs>
                        <w:spacing w:after="20"/>
                        <w:ind w:right="17"/>
                        <w:jc w:val="left"/>
                        <w:rPr>
                          <w:rFonts w:cs="Arial"/>
                          <w:sz w:val="18"/>
                          <w:szCs w:val="16"/>
                        </w:rPr>
                      </w:pPr>
                      <w:r w:rsidRPr="00BD4CF6">
                        <w:rPr>
                          <w:rFonts w:cs="Arial"/>
                          <w:sz w:val="18"/>
                          <w:szCs w:val="16"/>
                        </w:rPr>
                        <w:t xml:space="preserve"> Chi-Quadrat-Test</w:t>
                      </w:r>
                    </w:p>
                    <w:p w:rsidR="008466F3" w:rsidRPr="00BD4CF6" w:rsidRDefault="008466F3" w:rsidP="00BD4CF6">
                      <w:pPr>
                        <w:pStyle w:val="ListParagraph"/>
                        <w:numPr>
                          <w:ilvl w:val="0"/>
                          <w:numId w:val="6"/>
                        </w:numPr>
                        <w:tabs>
                          <w:tab w:val="left" w:pos="284"/>
                        </w:tabs>
                        <w:spacing w:after="20"/>
                        <w:ind w:left="284" w:right="17" w:hanging="134"/>
                        <w:jc w:val="left"/>
                        <w:rPr>
                          <w:rFonts w:cs="Arial"/>
                          <w:sz w:val="18"/>
                          <w:szCs w:val="16"/>
                        </w:rPr>
                      </w:pPr>
                      <w:r w:rsidRPr="00BD4CF6">
                        <w:rPr>
                          <w:rFonts w:cs="Arial"/>
                          <w:sz w:val="18"/>
                          <w:szCs w:val="16"/>
                        </w:rPr>
                        <w:t xml:space="preserve"> Exakter Fisher-Test</w:t>
                      </w:r>
                    </w:p>
                    <w:p w:rsidR="008466F3" w:rsidRPr="00BD4CF6" w:rsidRDefault="008466F3" w:rsidP="00BD4CF6">
                      <w:pPr>
                        <w:pStyle w:val="ListParagraph"/>
                        <w:numPr>
                          <w:ilvl w:val="0"/>
                          <w:numId w:val="6"/>
                        </w:numPr>
                        <w:tabs>
                          <w:tab w:val="left" w:pos="284"/>
                        </w:tabs>
                        <w:spacing w:after="20"/>
                        <w:ind w:left="426" w:right="17" w:hanging="426"/>
                        <w:jc w:val="left"/>
                        <w:rPr>
                          <w:sz w:val="18"/>
                          <w:szCs w:val="16"/>
                        </w:rPr>
                      </w:pPr>
                      <w:r w:rsidRPr="00BD4CF6">
                        <w:rPr>
                          <w:rFonts w:cs="Arial"/>
                          <w:sz w:val="18"/>
                          <w:szCs w:val="16"/>
                        </w:rPr>
                        <w:t xml:space="preserve"> Match-Ansatz</w:t>
                      </w:r>
                    </w:p>
                  </w:txbxContent>
                </v:textbox>
              </v:shape>
            </w:pict>
          </mc:Fallback>
        </mc:AlternateContent>
      </w:r>
    </w:p>
    <w:p w:rsidR="00BD4CF6" w:rsidRPr="00C42877" w:rsidRDefault="00BD4CF6" w:rsidP="00BD4CF6">
      <w:pPr>
        <w:jc w:val="left"/>
      </w:pPr>
      <w:r w:rsidRPr="00C42877">
        <w:rPr>
          <w:rFonts w:cs="Arial"/>
          <w:noProof/>
          <w:lang w:val="en-US"/>
        </w:rPr>
        <mc:AlternateContent>
          <mc:Choice Requires="wps">
            <w:drawing>
              <wp:anchor distT="0" distB="0" distL="114300" distR="114300" simplePos="0" relativeHeight="251668480" behindDoc="0" locked="0" layoutInCell="1" allowOverlap="1" wp14:anchorId="0FFF4B19" wp14:editId="4FF0B395">
                <wp:simplePos x="0" y="0"/>
                <wp:positionH relativeFrom="column">
                  <wp:posOffset>4204335</wp:posOffset>
                </wp:positionH>
                <wp:positionV relativeFrom="paragraph">
                  <wp:posOffset>52705</wp:posOffset>
                </wp:positionV>
                <wp:extent cx="2011680" cy="771525"/>
                <wp:effectExtent l="0" t="0" r="26670" b="28575"/>
                <wp:wrapNone/>
                <wp:docPr id="5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77152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8466F3" w:rsidRPr="00BD4CF6" w:rsidRDefault="008466F3" w:rsidP="00BD4CF6">
                            <w:pPr>
                              <w:rPr>
                                <w:rFonts w:cs="Arial"/>
                                <w:sz w:val="18"/>
                                <w:szCs w:val="14"/>
                              </w:rPr>
                            </w:pPr>
                            <w:r w:rsidRPr="00BD4CF6">
                              <w:rPr>
                                <w:rFonts w:cs="Arial"/>
                                <w:sz w:val="18"/>
                                <w:szCs w:val="14"/>
                              </w:rPr>
                              <w:t>Visueller Seite-an-Seite-Vergleich</w:t>
                            </w:r>
                          </w:p>
                          <w:p w:rsidR="008466F3" w:rsidRPr="00BD4CF6" w:rsidRDefault="008466F3" w:rsidP="00BD4CF6">
                            <w:pPr>
                              <w:jc w:val="left"/>
                              <w:rPr>
                                <w:rFonts w:cs="Arial"/>
                                <w:sz w:val="18"/>
                                <w:szCs w:val="14"/>
                              </w:rPr>
                            </w:pPr>
                            <w:r w:rsidRPr="00BD4CF6">
                              <w:rPr>
                                <w:rFonts w:cs="Arial"/>
                                <w:sz w:val="18"/>
                                <w:szCs w:val="14"/>
                              </w:rPr>
                              <w:t>Noten / einmalige Erfassungen von Sorten</w:t>
                            </w:r>
                          </w:p>
                          <w:p w:rsidR="008466F3" w:rsidRPr="00BD4CF6" w:rsidRDefault="008466F3" w:rsidP="00BD4CF6">
                            <w:pPr>
                              <w:rPr>
                                <w:rFonts w:cs="Arial"/>
                                <w:sz w:val="18"/>
                                <w:szCs w:val="14"/>
                              </w:rPr>
                            </w:pPr>
                            <w:r w:rsidRPr="00BD4CF6">
                              <w:rPr>
                                <w:rFonts w:cs="Arial"/>
                                <w:sz w:val="18"/>
                                <w:szCs w:val="14"/>
                              </w:rPr>
                              <w:t>Statistische Analyse der Daten aus der Anbauprüfung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5" type="#_x0000_t202" style="position:absolute;margin-left:331.05pt;margin-top:4.15pt;width:158.4pt;height:6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" fillcolor="white [3201]" strokecolor="#f79646 [3209]">
                <v:textbox>
                  <w:txbxContent>
                    <w:p w:rsidR="008466F3" w:rsidRPr="00BD4CF6" w:rsidRDefault="008466F3" w:rsidP="00BD4CF6">
                      <w:pPr>
                        <w:rPr>
                          <w:rFonts w:cs="Arial"/>
                          <w:sz w:val="18"/>
                          <w:szCs w:val="14"/>
                        </w:rPr>
                      </w:pPr>
                      <w:r w:rsidRPr="00BD4CF6">
                        <w:rPr>
                          <w:rFonts w:cs="Arial"/>
                          <w:sz w:val="18"/>
                          <w:szCs w:val="14"/>
                        </w:rPr>
                        <w:t>Visueller Seite-an-Seite-Vergleich</w:t>
                      </w:r>
                    </w:p>
                    <w:p w:rsidR="008466F3" w:rsidRPr="00BD4CF6" w:rsidRDefault="008466F3" w:rsidP="00BD4CF6">
                      <w:pPr>
                        <w:jc w:val="left"/>
                        <w:rPr>
                          <w:rFonts w:cs="Arial"/>
                          <w:sz w:val="18"/>
                          <w:szCs w:val="14"/>
                        </w:rPr>
                      </w:pPr>
                      <w:r w:rsidRPr="00BD4CF6">
                        <w:rPr>
                          <w:rFonts w:cs="Arial"/>
                          <w:sz w:val="18"/>
                          <w:szCs w:val="14"/>
                        </w:rPr>
                        <w:t>Noten / einmalige Erfassungen von Sorten</w:t>
                      </w:r>
                    </w:p>
                    <w:p w:rsidR="008466F3" w:rsidRPr="00BD4CF6" w:rsidRDefault="008466F3" w:rsidP="00BD4CF6">
                      <w:pPr>
                        <w:rPr>
                          <w:rFonts w:cs="Arial"/>
                          <w:sz w:val="18"/>
                          <w:szCs w:val="14"/>
                        </w:rPr>
                      </w:pPr>
                      <w:r w:rsidRPr="00BD4CF6">
                        <w:rPr>
                          <w:rFonts w:cs="Arial"/>
                          <w:sz w:val="18"/>
                          <w:szCs w:val="14"/>
                        </w:rPr>
                        <w:t>Statistische Analyse der Daten aus der Anbauprüfung</w:t>
                      </w:r>
                    </w:p>
                  </w:txbxContent>
                </v:textbox>
              </v:shape>
            </w:pict>
          </mc:Fallback>
        </mc:AlternateContent>
      </w:r>
      <w:r w:rsidRPr="00C42877">
        <w:rPr>
          <w:rFonts w:cs="Arial"/>
          <w:noProof/>
          <w:lang w:val="en-US"/>
        </w:rPr>
        <mc:AlternateContent>
          <mc:Choice Requires="wps">
            <w:drawing>
              <wp:anchor distT="0" distB="0" distL="114300" distR="114300" simplePos="0" relativeHeight="251693056" behindDoc="0" locked="0" layoutInCell="1" allowOverlap="1" wp14:anchorId="60264021" wp14:editId="36772C7F">
                <wp:simplePos x="0" y="0"/>
                <wp:positionH relativeFrom="column">
                  <wp:posOffset>2555875</wp:posOffset>
                </wp:positionH>
                <wp:positionV relativeFrom="paragraph">
                  <wp:posOffset>55549</wp:posOffset>
                </wp:positionV>
                <wp:extent cx="1134110" cy="596900"/>
                <wp:effectExtent l="19050" t="19050" r="27940" b="12700"/>
                <wp:wrapNone/>
                <wp:docPr id="8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9690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8466F3" w:rsidRPr="00BE66FB" w:rsidRDefault="008466F3" w:rsidP="00BD4CF6">
                            <w:pPr>
                              <w:ind w:right="29"/>
                              <w:jc w:val="center"/>
                              <w:rPr>
                                <w:rFonts w:cs="Arial"/>
                                <w:sz w:val="16"/>
                              </w:rPr>
                            </w:pPr>
                            <w:r w:rsidRPr="00BE66FB">
                              <w:rPr>
                                <w:rFonts w:cs="Arial"/>
                                <w:sz w:val="16"/>
                              </w:rPr>
                              <w:t>PRÜFUNG DER UNTERSCHEID-BARKEIT IN DER ANBAUPRÜFUNG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6" type="#_x0000_t202" style="position:absolute;margin-left:201.25pt;margin-top:4.35pt;width:89.3pt;height:4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" fillcolor="white [3201]" strokecolor="red" strokeweight="3pt">
                <v:textbox>
                  <w:txbxContent>
                    <w:p w:rsidR="008466F3" w:rsidRPr="00BE66FB" w:rsidRDefault="008466F3" w:rsidP="00BD4CF6">
                      <w:pPr>
                        <w:ind w:right="29"/>
                        <w:jc w:val="center"/>
                        <w:rPr>
                          <w:rFonts w:cs="Arial"/>
                          <w:sz w:val="16"/>
                        </w:rPr>
                      </w:pPr>
                      <w:r w:rsidRPr="00BE66FB">
                        <w:rPr>
                          <w:rFonts w:cs="Arial"/>
                          <w:sz w:val="16"/>
                        </w:rPr>
                        <w:t>PRÜFUNG DER UNTERSCHEID-BARKEIT IN DER ANBAUPRÜFUNG</w:t>
                      </w:r>
                    </w:p>
                  </w:txbxContent>
                </v:textbox>
              </v:shape>
            </w:pict>
          </mc:Fallback>
        </mc:AlternateContent>
      </w:r>
    </w:p>
    <w:p w:rsidR="00BD4CF6" w:rsidRPr="00C42877" w:rsidRDefault="00BD4CF6" w:rsidP="00BD4CF6">
      <w:pPr>
        <w:jc w:val="left"/>
      </w:pPr>
    </w:p>
    <w:p w:rsidR="00BD4CF6" w:rsidRPr="00C42877" w:rsidRDefault="00BD4CF6" w:rsidP="00BD4CF6">
      <w:pPr>
        <w:jc w:val="left"/>
      </w:pPr>
      <w:r w:rsidRPr="00C42877">
        <w:rPr>
          <w:rFonts w:cs="Arial"/>
          <w:noProof/>
          <w:lang w:val="en-US"/>
        </w:rPr>
        <mc:AlternateContent>
          <mc:Choice Requires="wps">
            <w:drawing>
              <wp:anchor distT="0" distB="0" distL="114300" distR="114300" simplePos="0" relativeHeight="251676672" behindDoc="0" locked="0" layoutInCell="1" allowOverlap="1" wp14:anchorId="14F2DD4E" wp14:editId="4420B2A8">
                <wp:simplePos x="0" y="0"/>
                <wp:positionH relativeFrom="column">
                  <wp:posOffset>3684270</wp:posOffset>
                </wp:positionH>
                <wp:positionV relativeFrom="paragraph">
                  <wp:posOffset>63500</wp:posOffset>
                </wp:positionV>
                <wp:extent cx="517525" cy="0"/>
                <wp:effectExtent l="0" t="0" r="15875" b="19050"/>
                <wp:wrapNone/>
                <wp:docPr id="9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1pt,5pt" to="330.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" strokecolor="#f93"/>
            </w:pict>
          </mc:Fallback>
        </mc:AlternateContent>
      </w:r>
      <w:r w:rsidRPr="00C42877">
        <w:rPr>
          <w:rFonts w:cs="Arial"/>
          <w:noProof/>
          <w:lang w:val="en-US"/>
        </w:rPr>
        <mc:AlternateContent>
          <mc:Choice Requires="wps">
            <w:drawing>
              <wp:anchor distT="0" distB="0" distL="114300" distR="114300" simplePos="0" relativeHeight="251678720" behindDoc="0" locked="0" layoutInCell="1" allowOverlap="1" wp14:anchorId="3572AF26" wp14:editId="0BB60FA9">
                <wp:simplePos x="0" y="0"/>
                <wp:positionH relativeFrom="column">
                  <wp:posOffset>1926590</wp:posOffset>
                </wp:positionH>
                <wp:positionV relativeFrom="paragraph">
                  <wp:posOffset>70154</wp:posOffset>
                </wp:positionV>
                <wp:extent cx="626110" cy="0"/>
                <wp:effectExtent l="0" t="0" r="21590" b="19050"/>
                <wp:wrapNone/>
                <wp:docPr id="95"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5.5pt" to="20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" strokecolor="#f93"/>
            </w:pict>
          </mc:Fallback>
        </mc:AlternateContent>
      </w:r>
    </w:p>
    <w:p w:rsidR="00BD4CF6" w:rsidRPr="00C42877" w:rsidRDefault="00BD4CF6" w:rsidP="00BD4CF6">
      <w:pPr>
        <w:jc w:val="left"/>
      </w:pPr>
    </w:p>
    <w:p w:rsidR="00BD4CF6" w:rsidRPr="00C42877" w:rsidRDefault="00BD4CF6" w:rsidP="00BD4CF6">
      <w:pPr>
        <w:jc w:val="left"/>
      </w:pPr>
      <w:r w:rsidRPr="00C42877">
        <w:rPr>
          <w:rFonts w:cs="Arial"/>
          <w:noProof/>
          <w:lang w:val="en-US"/>
        </w:rPr>
        <mc:AlternateContent>
          <mc:Choice Requires="wps">
            <w:drawing>
              <wp:anchor distT="0" distB="0" distL="114300" distR="114300" simplePos="0" relativeHeight="251681792" behindDoc="0" locked="0" layoutInCell="1" allowOverlap="1" wp14:anchorId="62838B7A" wp14:editId="6B8AB34A">
                <wp:simplePos x="0" y="0"/>
                <wp:positionH relativeFrom="column">
                  <wp:posOffset>3116580</wp:posOffset>
                </wp:positionH>
                <wp:positionV relativeFrom="paragraph">
                  <wp:posOffset>95474</wp:posOffset>
                </wp:positionV>
                <wp:extent cx="3658" cy="489585"/>
                <wp:effectExtent l="76200" t="0" r="73025" b="62865"/>
                <wp:wrapNone/>
                <wp:docPr id="96"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8" cy="48958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pt,7.5pt" to="245.7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" strokeweight="1pt">
                <v:stroke endarrow="block"/>
              </v:line>
            </w:pict>
          </mc:Fallback>
        </mc:AlternateContent>
      </w:r>
    </w:p>
    <w:p w:rsidR="00BD4CF6" w:rsidRPr="00C42877" w:rsidRDefault="00BD4CF6" w:rsidP="00BD4CF6">
      <w:pPr>
        <w:jc w:val="left"/>
      </w:pPr>
    </w:p>
    <w:p w:rsidR="00BD4CF6" w:rsidRPr="00C42877" w:rsidRDefault="00BD4CF6" w:rsidP="00BD4CF6">
      <w:pPr>
        <w:jc w:val="left"/>
      </w:pPr>
      <w:r w:rsidRPr="00C42877">
        <w:rPr>
          <w:rFonts w:cs="Arial"/>
          <w:noProof/>
          <w:lang w:val="en-US"/>
        </w:rPr>
        <mc:AlternateContent>
          <mc:Choice Requires="wps">
            <w:drawing>
              <wp:anchor distT="0" distB="0" distL="114300" distR="114300" simplePos="0" relativeHeight="251669504" behindDoc="0" locked="0" layoutInCell="1" allowOverlap="1" wp14:anchorId="430D1445" wp14:editId="67CF749B">
                <wp:simplePos x="0" y="0"/>
                <wp:positionH relativeFrom="column">
                  <wp:posOffset>4223385</wp:posOffset>
                </wp:positionH>
                <wp:positionV relativeFrom="paragraph">
                  <wp:posOffset>138430</wp:posOffset>
                </wp:positionV>
                <wp:extent cx="2011680" cy="1228725"/>
                <wp:effectExtent l="0" t="0" r="26670" b="28575"/>
                <wp:wrapNone/>
                <wp:docPr id="9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22872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8466F3" w:rsidRPr="00BD4CF6" w:rsidRDefault="008466F3" w:rsidP="00BD4CF6">
                            <w:pPr>
                              <w:spacing w:after="20"/>
                              <w:ind w:right="23"/>
                              <w:jc w:val="left"/>
                              <w:rPr>
                                <w:rFonts w:cs="Arial"/>
                                <w:sz w:val="18"/>
                                <w:szCs w:val="17"/>
                              </w:rPr>
                            </w:pPr>
                            <w:r w:rsidRPr="00BD4CF6">
                              <w:rPr>
                                <w:rFonts w:cs="Arial"/>
                                <w:sz w:val="18"/>
                                <w:szCs w:val="17"/>
                              </w:rPr>
                              <w:t>Veröffentlichung von Sortenbeschreibungen</w:t>
                            </w:r>
                          </w:p>
                          <w:p w:rsidR="008466F3" w:rsidRPr="00BD4CF6" w:rsidRDefault="008466F3" w:rsidP="00BD4CF6">
                            <w:pPr>
                              <w:spacing w:after="20"/>
                              <w:ind w:right="23"/>
                              <w:jc w:val="left"/>
                              <w:rPr>
                                <w:rFonts w:cs="Arial"/>
                                <w:sz w:val="18"/>
                                <w:szCs w:val="17"/>
                              </w:rPr>
                            </w:pPr>
                            <w:r w:rsidRPr="00BD4CF6">
                              <w:rPr>
                                <w:rFonts w:cs="Arial"/>
                                <w:sz w:val="18"/>
                                <w:szCs w:val="17"/>
                              </w:rPr>
                              <w:t>Zusammenarbeit zwischen Verbandsmitgliedern</w:t>
                            </w:r>
                          </w:p>
                          <w:p w:rsidR="008466F3" w:rsidRPr="00BD4CF6" w:rsidRDefault="008466F3" w:rsidP="00BD4CF6">
                            <w:pPr>
                              <w:spacing w:after="20"/>
                              <w:ind w:right="23"/>
                              <w:jc w:val="left"/>
                              <w:rPr>
                                <w:rFonts w:cs="Arial"/>
                                <w:sz w:val="18"/>
                                <w:szCs w:val="17"/>
                              </w:rPr>
                            </w:pPr>
                            <w:r w:rsidRPr="00BD4CF6">
                              <w:rPr>
                                <w:rFonts w:cs="Arial"/>
                                <w:sz w:val="18"/>
                                <w:szCs w:val="17"/>
                              </w:rPr>
                              <w:t>Anwendung randomisierter „Blind“-Prüfungen</w:t>
                            </w:r>
                          </w:p>
                          <w:p w:rsidR="008466F3" w:rsidRPr="00BD4CF6" w:rsidRDefault="008466F3" w:rsidP="00BD4CF6">
                            <w:pPr>
                              <w:spacing w:after="20"/>
                              <w:ind w:right="23"/>
                              <w:jc w:val="left"/>
                              <w:rPr>
                                <w:rFonts w:cs="Arial"/>
                                <w:sz w:val="18"/>
                                <w:szCs w:val="17"/>
                              </w:rPr>
                            </w:pPr>
                            <w:r w:rsidRPr="00BD4CF6">
                              <w:rPr>
                                <w:rFonts w:cs="Arial"/>
                                <w:sz w:val="18"/>
                                <w:szCs w:val="17"/>
                              </w:rPr>
                              <w:t>Beratung durch Pflanzensachverständige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7" type="#_x0000_t202" style="position:absolute;margin-left:332.55pt;margin-top:10.9pt;width:158.4pt;height:9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" fillcolor="white [3201]" strokecolor="#f79646 [3209]">
                <v:textbox>
                  <w:txbxContent>
                    <w:p w:rsidR="008466F3" w:rsidRPr="00BD4CF6" w:rsidRDefault="008466F3" w:rsidP="00BD4CF6">
                      <w:pPr>
                        <w:spacing w:after="20"/>
                        <w:ind w:right="23"/>
                        <w:jc w:val="left"/>
                        <w:rPr>
                          <w:rFonts w:cs="Arial"/>
                          <w:sz w:val="18"/>
                          <w:szCs w:val="17"/>
                        </w:rPr>
                      </w:pPr>
                      <w:r w:rsidRPr="00BD4CF6">
                        <w:rPr>
                          <w:rFonts w:cs="Arial"/>
                          <w:sz w:val="18"/>
                          <w:szCs w:val="17"/>
                        </w:rPr>
                        <w:t>Veröffentlichung von Sortenbeschreibungen</w:t>
                      </w:r>
                    </w:p>
                    <w:p w:rsidR="008466F3" w:rsidRPr="00BD4CF6" w:rsidRDefault="008466F3" w:rsidP="00BD4CF6">
                      <w:pPr>
                        <w:spacing w:after="20"/>
                        <w:ind w:right="23"/>
                        <w:jc w:val="left"/>
                        <w:rPr>
                          <w:rFonts w:cs="Arial"/>
                          <w:sz w:val="18"/>
                          <w:szCs w:val="17"/>
                        </w:rPr>
                      </w:pPr>
                      <w:r w:rsidRPr="00BD4CF6">
                        <w:rPr>
                          <w:rFonts w:cs="Arial"/>
                          <w:sz w:val="18"/>
                          <w:szCs w:val="17"/>
                        </w:rPr>
                        <w:t>Zusammenarbeit zwischen Verbandsmitgliedern</w:t>
                      </w:r>
                    </w:p>
                    <w:p w:rsidR="008466F3" w:rsidRPr="00BD4CF6" w:rsidRDefault="008466F3" w:rsidP="00BD4CF6">
                      <w:pPr>
                        <w:spacing w:after="20"/>
                        <w:ind w:right="23"/>
                        <w:jc w:val="left"/>
                        <w:rPr>
                          <w:rFonts w:cs="Arial"/>
                          <w:sz w:val="18"/>
                          <w:szCs w:val="17"/>
                        </w:rPr>
                      </w:pPr>
                      <w:r w:rsidRPr="00BD4CF6">
                        <w:rPr>
                          <w:rFonts w:cs="Arial"/>
                          <w:sz w:val="18"/>
                          <w:szCs w:val="17"/>
                        </w:rPr>
                        <w:t>Anwendung randomisierter „Blind“-Prüfungen</w:t>
                      </w:r>
                    </w:p>
                    <w:p w:rsidR="008466F3" w:rsidRPr="00BD4CF6" w:rsidRDefault="008466F3" w:rsidP="00BD4CF6">
                      <w:pPr>
                        <w:spacing w:after="20"/>
                        <w:ind w:right="23"/>
                        <w:jc w:val="left"/>
                        <w:rPr>
                          <w:rFonts w:cs="Arial"/>
                          <w:sz w:val="18"/>
                          <w:szCs w:val="17"/>
                        </w:rPr>
                      </w:pPr>
                      <w:r w:rsidRPr="00BD4CF6">
                        <w:rPr>
                          <w:rFonts w:cs="Arial"/>
                          <w:sz w:val="18"/>
                          <w:szCs w:val="17"/>
                        </w:rPr>
                        <w:t>Beratung durch Pflanzensachverständige</w:t>
                      </w:r>
                    </w:p>
                  </w:txbxContent>
                </v:textbox>
              </v:shape>
            </w:pict>
          </mc:Fallback>
        </mc:AlternateContent>
      </w:r>
    </w:p>
    <w:p w:rsidR="00BD4CF6" w:rsidRPr="00C42877" w:rsidRDefault="00BD4CF6" w:rsidP="00BD4CF6">
      <w:pPr>
        <w:jc w:val="left"/>
      </w:pPr>
    </w:p>
    <w:p w:rsidR="00BD4CF6" w:rsidRPr="00C42877" w:rsidRDefault="00BD4CF6" w:rsidP="00BD4CF6">
      <w:pPr>
        <w:jc w:val="left"/>
      </w:pPr>
      <w:r w:rsidRPr="00C42877">
        <w:rPr>
          <w:rFonts w:cs="Arial"/>
          <w:noProof/>
          <w:lang w:val="en-US"/>
        </w:rPr>
        <mc:AlternateContent>
          <mc:Choice Requires="wps">
            <w:drawing>
              <wp:anchor distT="0" distB="0" distL="114300" distR="114300" simplePos="0" relativeHeight="251692032" behindDoc="0" locked="0" layoutInCell="1" allowOverlap="1" wp14:anchorId="1CB93A79" wp14:editId="0904F779">
                <wp:simplePos x="0" y="0"/>
                <wp:positionH relativeFrom="column">
                  <wp:posOffset>2526665</wp:posOffset>
                </wp:positionH>
                <wp:positionV relativeFrom="paragraph">
                  <wp:posOffset>27609</wp:posOffset>
                </wp:positionV>
                <wp:extent cx="1212850" cy="453390"/>
                <wp:effectExtent l="19050" t="19050" r="25400" b="22860"/>
                <wp:wrapNone/>
                <wp:docPr id="9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45339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8466F3" w:rsidRPr="00BE66FB" w:rsidRDefault="008466F3" w:rsidP="00BD4CF6">
                            <w:pPr>
                              <w:spacing w:before="60"/>
                              <w:ind w:right="28"/>
                              <w:jc w:val="center"/>
                              <w:rPr>
                                <w:rFonts w:cs="Arial"/>
                                <w:sz w:val="16"/>
                              </w:rPr>
                            </w:pPr>
                            <w:r w:rsidRPr="00BE66FB">
                              <w:rPr>
                                <w:rFonts w:cs="Arial"/>
                                <w:sz w:val="16"/>
                              </w:rPr>
                              <w:t>ZUSÄTZLICHE VERFAHREN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8" type="#_x0000_t202" style="position:absolute;margin-left:198.95pt;margin-top:2.15pt;width:95.5pt;height:35.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" fillcolor="white [3201]" strokecolor="red" strokeweight="3pt">
                <v:textbox>
                  <w:txbxContent>
                    <w:p w:rsidR="008466F3" w:rsidRPr="00BE66FB" w:rsidRDefault="008466F3" w:rsidP="00BD4CF6">
                      <w:pPr>
                        <w:spacing w:before="60"/>
                        <w:ind w:right="28"/>
                        <w:jc w:val="center"/>
                        <w:rPr>
                          <w:rFonts w:cs="Arial"/>
                          <w:sz w:val="16"/>
                        </w:rPr>
                      </w:pPr>
                      <w:r w:rsidRPr="00BE66FB">
                        <w:rPr>
                          <w:rFonts w:cs="Arial"/>
                          <w:sz w:val="16"/>
                        </w:rPr>
                        <w:t>ZUSÄTZLICHE VERFAHREN</w:t>
                      </w:r>
                    </w:p>
                  </w:txbxContent>
                </v:textbox>
              </v:shape>
            </w:pict>
          </mc:Fallback>
        </mc:AlternateContent>
      </w:r>
    </w:p>
    <w:p w:rsidR="00BD4CF6" w:rsidRPr="00C42877" w:rsidRDefault="00BD4CF6" w:rsidP="00BD4CF6">
      <w:pPr>
        <w:jc w:val="left"/>
      </w:pPr>
      <w:r w:rsidRPr="00C42877">
        <w:rPr>
          <w:rFonts w:cs="Arial"/>
          <w:noProof/>
          <w:lang w:val="en-US"/>
        </w:rPr>
        <mc:AlternateContent>
          <mc:Choice Requires="wps">
            <w:drawing>
              <wp:anchor distT="0" distB="0" distL="114300" distR="114300" simplePos="0" relativeHeight="251677696" behindDoc="0" locked="0" layoutInCell="1" allowOverlap="1" wp14:anchorId="1E968353" wp14:editId="0F38BAA2">
                <wp:simplePos x="0" y="0"/>
                <wp:positionH relativeFrom="column">
                  <wp:posOffset>3692525</wp:posOffset>
                </wp:positionH>
                <wp:positionV relativeFrom="paragraph">
                  <wp:posOffset>110794</wp:posOffset>
                </wp:positionV>
                <wp:extent cx="517525" cy="0"/>
                <wp:effectExtent l="0" t="0" r="15875" b="19050"/>
                <wp:wrapNone/>
                <wp:docPr id="99"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75pt,8.7pt" to="33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" strokecolor="#f93"/>
            </w:pict>
          </mc:Fallback>
        </mc:AlternateContent>
      </w:r>
    </w:p>
    <w:p w:rsidR="00BD4CF6" w:rsidRPr="00C42877" w:rsidRDefault="00E90EEC" w:rsidP="00BD4CF6">
      <w:pPr>
        <w:jc w:val="center"/>
        <w:rPr>
          <w:rFonts w:cs="Arial"/>
        </w:rPr>
      </w:pPr>
      <w:r w:rsidRPr="00C42877">
        <w:rPr>
          <w:rFonts w:cs="Arial"/>
        </w:rPr>
        <w:br w:type="page"/>
      </w:r>
      <w:bookmarkStart w:id="17" w:name="_Toc158613060"/>
      <w:bookmarkStart w:id="18" w:name="_Toc158631518"/>
      <w:bookmarkStart w:id="19" w:name="_Toc158632068"/>
      <w:bookmarkStart w:id="20" w:name="_Toc158634201"/>
      <w:bookmarkStart w:id="21" w:name="_Toc158634466"/>
      <w:bookmarkStart w:id="22" w:name="_Toc158722533"/>
      <w:bookmarkStart w:id="23" w:name="_Toc128731021"/>
      <w:bookmarkStart w:id="24" w:name="_Toc128731987"/>
      <w:bookmarkStart w:id="25" w:name="_Toc128731022"/>
      <w:bookmarkStart w:id="26" w:name="_Toc128731988"/>
      <w:bookmarkStart w:id="27" w:name="_Toc128879442"/>
      <w:bookmarkStart w:id="28" w:name="_Toc128905915"/>
      <w:bookmarkStart w:id="29" w:name="_Toc129593949"/>
      <w:bookmarkStart w:id="30" w:name="_Toc138129016"/>
      <w:bookmarkStart w:id="31" w:name="_Toc138129379"/>
      <w:bookmarkStart w:id="32" w:name="_Toc158613061"/>
      <w:bookmarkStart w:id="33" w:name="_Toc158631519"/>
      <w:bookmarkStart w:id="34" w:name="_Toc158632069"/>
      <w:bookmarkStart w:id="35" w:name="_Toc158634202"/>
      <w:bookmarkStart w:id="36" w:name="_Toc158634467"/>
      <w:bookmarkStart w:id="37" w:name="_Toc158722534"/>
      <w:bookmarkStart w:id="38" w:name="_Toc127583629"/>
    </w:p>
    <w:p w:rsidR="003C2076" w:rsidRPr="00C42877" w:rsidRDefault="003C2076" w:rsidP="003C2076">
      <w:pPr>
        <w:jc w:val="center"/>
        <w:rPr>
          <w:b/>
        </w:rPr>
      </w:pPr>
      <w:r w:rsidRPr="00C42877">
        <w:rPr>
          <w:b/>
        </w:rPr>
        <w:t>SCHEMATISCHER ÜBERBLICK ÜBER DIE TGP DOKUMENTE</w:t>
      </w:r>
    </w:p>
    <w:p w:rsidR="003C2076" w:rsidRPr="00C42877" w:rsidRDefault="003C2076" w:rsidP="003C2076">
      <w:pPr>
        <w:jc w:val="left"/>
      </w:pPr>
    </w:p>
    <w:p w:rsidR="003C2076" w:rsidRPr="00C42877" w:rsidRDefault="003C2076" w:rsidP="003C2076">
      <w:r w:rsidRPr="00C42877">
        <w:rPr>
          <w:noProof/>
          <w:lang w:val="en-US"/>
        </w:rPr>
        <w:drawing>
          <wp:inline distT="0" distB="0" distL="0" distR="0" wp14:anchorId="0E5C842A" wp14:editId="0E46F24A">
            <wp:extent cx="6575264" cy="695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rotWithShape="1">
                    <a:blip r:embed="rId9">
                      <a:extLst>
                        <a:ext uri="{28A0092B-C50C-407E-A947-70E740481C1C}">
                          <a14:useLocalDpi xmlns:a14="http://schemas.microsoft.com/office/drawing/2010/main" val="0"/>
                        </a:ext>
                      </a:extLst>
                    </a:blip>
                    <a:srcRect b="20616"/>
                    <a:stretch/>
                  </pic:blipFill>
                  <pic:spPr bwMode="auto">
                    <a:xfrm>
                      <a:off x="0" y="0"/>
                      <a:ext cx="6580043" cy="6964658"/>
                    </a:xfrm>
                    <a:prstGeom prst="rect">
                      <a:avLst/>
                    </a:prstGeom>
                    <a:ln>
                      <a:noFill/>
                    </a:ln>
                    <a:extLst>
                      <a:ext uri="{53640926-AAD7-44D8-BBD7-CCE9431645EC}">
                        <a14:shadowObscured xmlns:a14="http://schemas.microsoft.com/office/drawing/2010/main"/>
                      </a:ext>
                    </a:extLst>
                  </pic:spPr>
                </pic:pic>
              </a:graphicData>
            </a:graphic>
          </wp:inline>
        </w:drawing>
      </w:r>
    </w:p>
    <w:p w:rsidR="00BD4CF6" w:rsidRPr="00C42877" w:rsidRDefault="00BD4CF6">
      <w:pPr>
        <w:jc w:val="left"/>
        <w:rPr>
          <w:rFonts w:cs="Arial"/>
          <w:b/>
          <w:caps/>
        </w:rPr>
      </w:pPr>
      <w:r w:rsidRPr="00C42877">
        <w:rPr>
          <w:rFonts w:cs="Arial"/>
        </w:rPr>
        <w:br w:type="page"/>
      </w:r>
    </w:p>
    <w:p w:rsidR="00E90EEC" w:rsidRPr="00C42877" w:rsidRDefault="00E90EEC">
      <w:pPr>
        <w:pStyle w:val="Heading1"/>
        <w:spacing w:after="0"/>
        <w:rPr>
          <w:rFonts w:ascii="Arial" w:hAnsi="Arial" w:cs="Arial"/>
          <w:lang w:val="de-DE"/>
        </w:rPr>
      </w:pPr>
      <w:bookmarkStart w:id="39" w:name="_Toc427333984"/>
      <w:r w:rsidRPr="00C42877">
        <w:rPr>
          <w:rFonts w:ascii="Arial" w:hAnsi="Arial" w:cs="Arial"/>
          <w:lang w:val="de-DE"/>
        </w:rPr>
        <w:t xml:space="preserve">ABSCHNITT 2: </w:t>
      </w:r>
      <w:bookmarkStart w:id="40" w:name="_Toc97552341"/>
      <w:bookmarkStart w:id="41" w:name="_Toc99007768"/>
      <w:bookmarkStart w:id="42" w:name="_Toc99015095"/>
      <w:bookmarkStart w:id="43" w:name="_Toc99430370"/>
      <w:r w:rsidRPr="00C42877">
        <w:rPr>
          <w:rFonts w:ascii="Arial" w:hAnsi="Arial" w:cs="Arial"/>
          <w:lang w:val="de-DE"/>
        </w:rPr>
        <w:t>AUSWAHL DER SORTEN FÜR DIE ANBAUPRÜFUNG</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40"/>
      <w:bookmarkEnd w:id="41"/>
      <w:bookmarkEnd w:id="42"/>
      <w:bookmarkEnd w:id="43"/>
      <w:bookmarkEnd w:id="39"/>
    </w:p>
    <w:p w:rsidR="00E90EEC" w:rsidRPr="00C42877" w:rsidRDefault="00E90EEC">
      <w:pPr>
        <w:rPr>
          <w:rFonts w:cs="Arial"/>
        </w:rPr>
      </w:pPr>
    </w:p>
    <w:p w:rsidR="00E90EEC" w:rsidRPr="00C42877" w:rsidRDefault="00E90EEC" w:rsidP="007A2816">
      <w:pPr>
        <w:pStyle w:val="Heading2"/>
        <w:rPr>
          <w:lang w:val="de-DE"/>
        </w:rPr>
      </w:pPr>
      <w:bookmarkStart w:id="44" w:name="_Toc127583630"/>
      <w:bookmarkStart w:id="45" w:name="_Toc128731023"/>
      <w:bookmarkStart w:id="46" w:name="_Toc128731989"/>
      <w:bookmarkStart w:id="47" w:name="_Toc128879443"/>
      <w:bookmarkStart w:id="48" w:name="_Toc128905916"/>
      <w:bookmarkStart w:id="49" w:name="_Toc129593950"/>
      <w:bookmarkStart w:id="50" w:name="_Toc138129017"/>
      <w:bookmarkStart w:id="51" w:name="_Toc138129380"/>
      <w:bookmarkStart w:id="52" w:name="_Toc158613062"/>
      <w:bookmarkStart w:id="53" w:name="_Toc158631520"/>
      <w:bookmarkStart w:id="54" w:name="_Toc158632070"/>
      <w:bookmarkStart w:id="55" w:name="_Toc158634203"/>
      <w:bookmarkStart w:id="56" w:name="_Toc158634468"/>
      <w:bookmarkStart w:id="57" w:name="_Toc158722535"/>
      <w:bookmarkStart w:id="58" w:name="_Toc427333985"/>
      <w:bookmarkEnd w:id="38"/>
      <w:r w:rsidRPr="00C42877">
        <w:rPr>
          <w:lang w:val="de-DE"/>
        </w:rPr>
        <w:t>2.1</w:t>
      </w:r>
      <w:r w:rsidRPr="00C42877">
        <w:rPr>
          <w:lang w:val="de-DE"/>
        </w:rPr>
        <w:tab/>
        <w:t>Einleitung</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E90EEC" w:rsidRPr="00C42877" w:rsidRDefault="00E90EEC">
      <w:pPr>
        <w:rPr>
          <w:rFonts w:cs="Arial"/>
        </w:rPr>
      </w:pPr>
      <w:r w:rsidRPr="00C42877">
        <w:rPr>
          <w:rFonts w:cs="Arial"/>
        </w:rPr>
        <w:t>2.1.1</w:t>
      </w:r>
      <w:r w:rsidRPr="00C42877">
        <w:rPr>
          <w:rFonts w:cs="Arial"/>
        </w:rPr>
        <w:tab/>
        <w:t>Ein wichtiger Sc</w:t>
      </w:r>
      <w:r w:rsidR="00AC115C" w:rsidRPr="00C42877">
        <w:rPr>
          <w:rFonts w:cs="Arial"/>
        </w:rPr>
        <w:t>hritt (vergleiche Abschnitt 1.3</w:t>
      </w:r>
      <w:r w:rsidRPr="00C42877">
        <w:rPr>
          <w:rFonts w:cs="Arial"/>
        </w:rPr>
        <w:t>) bei der Prüfung der Unterscheidbarkeit ist die Auswahl der allgemein bekannten Sorten aus der Sortensammlung, die in die Anbauprüfung einzubeziehen sind.</w:t>
      </w:r>
    </w:p>
    <w:p w:rsidR="00E90EEC" w:rsidRPr="00C42877" w:rsidRDefault="00E90EEC" w:rsidP="00956663"/>
    <w:p w:rsidR="00E90EEC" w:rsidRPr="00C42877" w:rsidRDefault="00E90EEC" w:rsidP="00956663">
      <w:pPr>
        <w:rPr>
          <w:color w:val="000000"/>
        </w:rPr>
      </w:pPr>
      <w:r w:rsidRPr="00C42877">
        <w:t>2.1.2</w:t>
      </w:r>
      <w:r w:rsidRPr="00C42877">
        <w:tab/>
        <w:t>Dieser Abschnitt (Abschnitt </w:t>
      </w:r>
      <w:r w:rsidRPr="00C42877">
        <w:rPr>
          <w:color w:val="000000"/>
        </w:rPr>
        <w:t>2)</w:t>
      </w:r>
      <w:r w:rsidRPr="00C42877">
        <w:t xml:space="preserve"> erläutert, wie die Sortenbeschreibung für die Auswahl der in die Anbauprüfung einzubeziehenden Sorten verwendet werden kann. Die Allgemeine Einführung, Kapitel 5.3.1.3, legt dar: „Wenn eine Kandidatensorte zuverlässig von allgemein bekannten Sorten unterschieden werden kann, indem dokumentierte Beschreibungen miteinander verglichen werden, ist es außerdem nicht notwendig, diese allgemein bekannten Sorten in eine Anbauprüfung mit der entsprechenden Kandidatensorte einzubeziehen. Wenn es jedoch keine Möglichkeit gibt, sie von der Kandidatensorte eindeutig zu unterscheiden, sollten die Sorten im Rahmen einer Anbauprüfung oder einer sonstigen geeigneten Prüfung mit der Kandidatensorte verglichen werden. Dies hebt die Bedeutung einer Harmonisierung der Sortenbeschreibungen hervor, um die Arbeitsbelastung des DUS</w:t>
      </w:r>
      <w:r w:rsidRPr="00C42877">
        <w:noBreakHyphen/>
        <w:t xml:space="preserve">Prüfers auf ein Mindestmaß zu beschränken.“ Daher reicht die Beschreibung einer Sorte möglicherweise nicht aus, um den </w:t>
      </w:r>
      <w:r w:rsidR="00C46883" w:rsidRPr="00C42877">
        <w:t>Schluss</w:t>
      </w:r>
      <w:r w:rsidRPr="00C42877">
        <w:t xml:space="preserve"> zu ziehen, </w:t>
      </w:r>
      <w:r w:rsidR="00C46883" w:rsidRPr="00C42877">
        <w:t>dass</w:t>
      </w:r>
      <w:r w:rsidRPr="00C42877">
        <w:t xml:space="preserve"> eine Sorte von einer Kandidatensorte unterscheidbar ist </w:t>
      </w:r>
      <w:r w:rsidRPr="00C42877">
        <w:rPr>
          <w:color w:val="000000"/>
        </w:rPr>
        <w:t>(vergleiche Dokument TGP/4</w:t>
      </w:r>
      <w:r w:rsidR="00AC115C" w:rsidRPr="00C42877">
        <w:rPr>
          <w:color w:val="000000"/>
        </w:rPr>
        <w:t>/1</w:t>
      </w:r>
      <w:r w:rsidRPr="00C42877">
        <w:rPr>
          <w:color w:val="000000"/>
        </w:rPr>
        <w:t xml:space="preserve"> Abschnitt 2.1.1). In diesen Fällen sollte die Sorte in die Anbauprüfung einbezogen werden, es sei denn, </w:t>
      </w:r>
      <w:r w:rsidR="00C46883" w:rsidRPr="00C42877">
        <w:rPr>
          <w:color w:val="000000"/>
        </w:rPr>
        <w:t>dass</w:t>
      </w:r>
      <w:r w:rsidRPr="00C42877">
        <w:rPr>
          <w:color w:val="000000"/>
        </w:rPr>
        <w:t xml:space="preserve"> zusätzliche Verfahren in einer Weise angewandt werden, die eine wirksame Prüfung der Unterscheidbarkeit insgesamt ermöglichen </w:t>
      </w:r>
      <w:r w:rsidRPr="00C42877">
        <w:t>(vergleiche Abschnitt</w:t>
      </w:r>
      <w:r w:rsidRPr="00C42877">
        <w:rPr>
          <w:color w:val="000000"/>
        </w:rPr>
        <w:t> 6).</w:t>
      </w:r>
    </w:p>
    <w:p w:rsidR="00E90EEC" w:rsidRPr="00C42877" w:rsidRDefault="00E90EEC" w:rsidP="00956663"/>
    <w:p w:rsidR="00E90EEC" w:rsidRPr="00C42877" w:rsidRDefault="00E90EEC" w:rsidP="00956663">
      <w:pPr>
        <w:rPr>
          <w:rFonts w:cs="Arial"/>
        </w:rPr>
      </w:pPr>
      <w:r w:rsidRPr="00C42877">
        <w:rPr>
          <w:rFonts w:cs="Arial"/>
        </w:rPr>
        <w:t>2.1.3</w:t>
      </w:r>
      <w:r w:rsidRPr="00C42877">
        <w:rPr>
          <w:rFonts w:cs="Arial"/>
        </w:rPr>
        <w:tab/>
        <w:t xml:space="preserve">Eine Sortensammlung kann auf bestimmte Sortentypen oder </w:t>
      </w:r>
      <w:r w:rsidRPr="00C42877">
        <w:rPr>
          <w:rFonts w:cs="Arial"/>
        </w:rPr>
        <w:noBreakHyphen/>
      </w:r>
      <w:proofErr w:type="spellStart"/>
      <w:r w:rsidRPr="00C42877">
        <w:rPr>
          <w:rFonts w:cs="Arial"/>
        </w:rPr>
        <w:t>gruppen</w:t>
      </w:r>
      <w:proofErr w:type="spellEnd"/>
      <w:r w:rsidRPr="00C42877">
        <w:rPr>
          <w:rFonts w:cs="Arial"/>
        </w:rPr>
        <w:t xml:space="preserve"> oder auf Sorten innerhalb einer Art oder Unterart beschränkt werden (vergleiche Dokument TGP/4</w:t>
      </w:r>
      <w:r w:rsidR="00AC115C" w:rsidRPr="00C42877">
        <w:rPr>
          <w:rFonts w:cs="Arial"/>
        </w:rPr>
        <w:t>/1, Abschnitt 2.2.1</w:t>
      </w:r>
      <w:r w:rsidRPr="00C42877">
        <w:rPr>
          <w:rFonts w:cs="Arial"/>
        </w:rPr>
        <w:t xml:space="preserve">). Eine Sortensammlung kann jedoch mehr als einen Sortentyp oder mehr als eine Sortengruppe enthalten. Daher kann die Identifikation von Sortentypen oder </w:t>
      </w:r>
      <w:r w:rsidRPr="00C42877">
        <w:rPr>
          <w:rFonts w:cs="Arial"/>
        </w:rPr>
        <w:noBreakHyphen/>
      </w:r>
      <w:proofErr w:type="spellStart"/>
      <w:r w:rsidRPr="00C42877">
        <w:rPr>
          <w:rFonts w:cs="Arial"/>
        </w:rPr>
        <w:t>gruppen</w:t>
      </w:r>
      <w:proofErr w:type="spellEnd"/>
      <w:r w:rsidRPr="00C42877">
        <w:rPr>
          <w:rFonts w:cs="Arial"/>
        </w:rPr>
        <w:t xml:space="preserve"> innerhalb der Sortensammlung </w:t>
      </w:r>
      <w:r w:rsidRPr="00C42877">
        <w:rPr>
          <w:rFonts w:cs="Arial"/>
          <w:color w:val="000000"/>
        </w:rPr>
        <w:t>ein erster Schritt bei der Auswahl der in die Anbauprüfungen einzubeziehenden Sorten sein.</w:t>
      </w:r>
      <w:r w:rsidRPr="00C42877">
        <w:rPr>
          <w:rFonts w:cs="Arial"/>
        </w:rPr>
        <w:t xml:space="preserve"> In diesem Dokument bedeutet „Sortentyp“, </w:t>
      </w:r>
      <w:r w:rsidR="00C46883" w:rsidRPr="00C42877">
        <w:rPr>
          <w:rFonts w:cs="Arial"/>
        </w:rPr>
        <w:t>dass</w:t>
      </w:r>
      <w:r w:rsidRPr="00C42877">
        <w:rPr>
          <w:rFonts w:cs="Arial"/>
        </w:rPr>
        <w:t xml:space="preserve"> Sorten </w:t>
      </w:r>
      <w:r w:rsidR="00DD44B3" w:rsidRPr="00C42877">
        <w:rPr>
          <w:rFonts w:cs="Arial"/>
        </w:rPr>
        <w:t>eines Typs ein</w:t>
      </w:r>
      <w:r w:rsidRPr="00C42877">
        <w:rPr>
          <w:rFonts w:cs="Arial"/>
        </w:rPr>
        <w:t xml:space="preserve"> oder mehrere gemeinsame </w:t>
      </w:r>
      <w:r w:rsidR="00DD44B3" w:rsidRPr="00C42877">
        <w:rPr>
          <w:rFonts w:cs="Arial"/>
        </w:rPr>
        <w:t>Merkmale</w:t>
      </w:r>
      <w:r w:rsidRPr="00C42877">
        <w:rPr>
          <w:rFonts w:cs="Arial"/>
        </w:rPr>
        <w:t>, zumeist physiologischer Art, aufweisen (z. B.</w:t>
      </w:r>
      <w:r w:rsidR="00A02C7F" w:rsidRPr="00C42877">
        <w:rPr>
          <w:rFonts w:cs="Arial"/>
        </w:rPr>
        <w:t> </w:t>
      </w:r>
      <w:r w:rsidRPr="00C42877">
        <w:rPr>
          <w:rFonts w:cs="Arial"/>
        </w:rPr>
        <w:t xml:space="preserve">Lang-/Kurztagsorten), an denen sie über den Zweck der DUS-Prüfung hinaus </w:t>
      </w:r>
      <w:r w:rsidR="00C46883" w:rsidRPr="00C42877">
        <w:rPr>
          <w:rFonts w:cs="Arial"/>
        </w:rPr>
        <w:t>zusammengefasst</w:t>
      </w:r>
      <w:r w:rsidRPr="00C42877">
        <w:rPr>
          <w:rFonts w:cs="Arial"/>
        </w:rPr>
        <w:t xml:space="preserve"> werden. Der Begriff „Sortengruppen“ bedeutet eine Gruppierung von Sorten spezifisch zum Zwecke der Prüfung der Unterscheidbarkeit (z. B. Typ lange/kurze Behaarung der Basalborste bei Gerste</w:t>
      </w:r>
      <w:r w:rsidRPr="00C42877">
        <w:rPr>
          <w:rFonts w:cs="Arial"/>
          <w:snapToGrid w:val="0"/>
        </w:rPr>
        <w:t>)</w:t>
      </w:r>
      <w:r w:rsidRPr="00C42877">
        <w:rPr>
          <w:rFonts w:cs="Arial"/>
        </w:rPr>
        <w:t xml:space="preserve">. Die Allgemeine Einführung, Kapitel 5.3.1.1, stellt klar: „Es ist notwendig, die Unterscheidbarkeit gegenüber allen allgemein bekannten Sorten zu prüfen. Allerdings ist möglicherweise kein systematischer, individueller Vergleich mit allen allgemein bekannten Sorten erforderlich. Wenn beispielsweise eine Kandidatensorte in der Ausprägung ihrer Merkmale hinreichend verschieden ist, um sicherzustellen, </w:t>
      </w:r>
      <w:r w:rsidR="00C46883" w:rsidRPr="00C42877">
        <w:rPr>
          <w:rFonts w:cs="Arial"/>
        </w:rPr>
        <w:t>dass</w:t>
      </w:r>
      <w:r w:rsidRPr="00C42877">
        <w:rPr>
          <w:rFonts w:cs="Arial"/>
        </w:rPr>
        <w:t xml:space="preserve"> sie von einer bestimmten Gruppe (oder Gruppen) allgemein bekannter Sorten unterscheidbar ist, wäre es nicht notwendig, einen systematischen einzelnen Vergleich mit den Sorten in dieser Gruppe (oder diesen Gruppen) durchzuführen.“ Dieser Grundsatz gilt in diesem Zusammenhang für Sortentypen </w:t>
      </w:r>
      <w:r w:rsidR="006467DC" w:rsidRPr="00C42877">
        <w:rPr>
          <w:rFonts w:cs="Arial"/>
        </w:rPr>
        <w:t>so</w:t>
      </w:r>
      <w:r w:rsidRPr="00C42877">
        <w:rPr>
          <w:rFonts w:cs="Arial"/>
        </w:rPr>
        <w:t>wie für Sortengruppen.</w:t>
      </w:r>
    </w:p>
    <w:p w:rsidR="00E90EEC" w:rsidRPr="00C42877" w:rsidRDefault="00E90EEC">
      <w:pPr>
        <w:shd w:val="clear" w:color="auto" w:fill="FFFFFF"/>
        <w:tabs>
          <w:tab w:val="left" w:pos="993"/>
        </w:tabs>
        <w:rPr>
          <w:rFonts w:cs="Arial"/>
        </w:rPr>
      </w:pPr>
    </w:p>
    <w:p w:rsidR="00E90EEC" w:rsidRPr="00C42877" w:rsidRDefault="00E90EEC" w:rsidP="00956663">
      <w:pPr>
        <w:shd w:val="clear" w:color="auto" w:fill="FFFFFF"/>
        <w:rPr>
          <w:rFonts w:cs="Arial"/>
        </w:rPr>
      </w:pPr>
      <w:r w:rsidRPr="00C42877">
        <w:rPr>
          <w:rFonts w:cs="Arial"/>
        </w:rPr>
        <w:t>2.1.4</w:t>
      </w:r>
      <w:r w:rsidRPr="00C42877">
        <w:rPr>
          <w:rFonts w:cs="Arial"/>
        </w:rPr>
        <w:tab/>
        <w:t xml:space="preserve">Die nachstehenden Absätze </w:t>
      </w:r>
      <w:r w:rsidR="006467DC" w:rsidRPr="00C42877">
        <w:rPr>
          <w:rFonts w:cs="Arial"/>
        </w:rPr>
        <w:t>zeigen</w:t>
      </w:r>
      <w:r w:rsidRPr="00C42877">
        <w:rPr>
          <w:rFonts w:cs="Arial"/>
        </w:rPr>
        <w:t xml:space="preserve">, wie geeignete Sortentypen oder </w:t>
      </w:r>
      <w:r w:rsidRPr="00C42877">
        <w:rPr>
          <w:rFonts w:cs="Arial"/>
        </w:rPr>
        <w:noBreakHyphen/>
      </w:r>
      <w:proofErr w:type="spellStart"/>
      <w:r w:rsidRPr="00C42877">
        <w:rPr>
          <w:rFonts w:cs="Arial"/>
        </w:rPr>
        <w:t>gruppen</w:t>
      </w:r>
      <w:proofErr w:type="spellEnd"/>
      <w:r w:rsidRPr="00C42877">
        <w:rPr>
          <w:rFonts w:cs="Arial"/>
        </w:rPr>
        <w:t xml:space="preserve"> zum Zwecke der Auswahl von Sorten für die Anbauprüfung ermittelt werden können. Wenn sich zeigt, </w:t>
      </w:r>
      <w:r w:rsidR="00C46883" w:rsidRPr="00C42877">
        <w:rPr>
          <w:rFonts w:cs="Arial"/>
        </w:rPr>
        <w:t>dass</w:t>
      </w:r>
      <w:r w:rsidRPr="00C42877">
        <w:rPr>
          <w:rFonts w:cs="Arial"/>
        </w:rPr>
        <w:t xml:space="preserve"> Informationen, die für eine Kandidatensorte oder eine Sorte in der Sortensammlung </w:t>
      </w:r>
      <w:r w:rsidR="006467DC" w:rsidRPr="00C42877">
        <w:rPr>
          <w:rFonts w:cs="Arial"/>
        </w:rPr>
        <w:t>vorliegen</w:t>
      </w:r>
      <w:r w:rsidRPr="00C42877">
        <w:rPr>
          <w:rFonts w:cs="Arial"/>
        </w:rPr>
        <w:t xml:space="preserve">, unter Berücksichtigung des erwarteten Niveaus der Umwelt- und Beobachtungsvariation, nicht zuverlässig genug </w:t>
      </w:r>
      <w:r w:rsidR="006467DC" w:rsidRPr="00C42877">
        <w:rPr>
          <w:rFonts w:cs="Arial"/>
        </w:rPr>
        <w:t>sind</w:t>
      </w:r>
      <w:r w:rsidRPr="00C42877">
        <w:rPr>
          <w:rFonts w:cs="Arial"/>
        </w:rPr>
        <w:t>, beispielsweise wenn sie zur falschen Zuordnung des Typs oder der Gruppe für die Sorte führen, kann es notwendig sein, eine weitere Anbauprüfung mit den entsprechenden Sorten durchzuführen.</w:t>
      </w:r>
    </w:p>
    <w:p w:rsidR="00E90EEC" w:rsidRPr="00C42877" w:rsidRDefault="00E90EEC">
      <w:pPr>
        <w:rPr>
          <w:rFonts w:cs="Arial"/>
        </w:rPr>
      </w:pPr>
    </w:p>
    <w:p w:rsidR="00F25773" w:rsidRPr="00C42877" w:rsidRDefault="00F25773">
      <w:pPr>
        <w:rPr>
          <w:rFonts w:cs="Arial"/>
        </w:rPr>
      </w:pPr>
    </w:p>
    <w:p w:rsidR="00E90EEC" w:rsidRPr="00C42877" w:rsidRDefault="00E90EEC" w:rsidP="007A2816">
      <w:pPr>
        <w:pStyle w:val="Heading2"/>
        <w:rPr>
          <w:lang w:val="de-DE"/>
        </w:rPr>
      </w:pPr>
      <w:bookmarkStart w:id="59" w:name="_Toc127583631"/>
      <w:bookmarkStart w:id="60" w:name="_Toc128731024"/>
      <w:bookmarkStart w:id="61" w:name="_Toc128731990"/>
      <w:bookmarkStart w:id="62" w:name="_Toc128879444"/>
      <w:bookmarkStart w:id="63" w:name="_Toc128905917"/>
      <w:bookmarkStart w:id="64" w:name="_Toc129593951"/>
      <w:bookmarkStart w:id="65" w:name="_Toc138129018"/>
      <w:bookmarkStart w:id="66" w:name="_Toc138129381"/>
      <w:bookmarkStart w:id="67" w:name="_Toc158613063"/>
      <w:bookmarkStart w:id="68" w:name="_Toc158631521"/>
      <w:bookmarkStart w:id="69" w:name="_Toc158632071"/>
      <w:bookmarkStart w:id="70" w:name="_Toc158634204"/>
      <w:bookmarkStart w:id="71" w:name="_Toc158634469"/>
      <w:bookmarkStart w:id="72" w:name="_Toc158722536"/>
      <w:bookmarkStart w:id="73" w:name="_Toc427333986"/>
      <w:r w:rsidRPr="00C42877">
        <w:rPr>
          <w:lang w:val="de-DE"/>
        </w:rPr>
        <w:t>2.2</w:t>
      </w:r>
      <w:r w:rsidRPr="00C42877">
        <w:rPr>
          <w:lang w:val="de-DE"/>
        </w:rPr>
        <w:tab/>
        <w:t>Sortentypen</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E90EEC" w:rsidRPr="00C42877" w:rsidRDefault="00E90EEC" w:rsidP="00956663">
      <w:pPr>
        <w:rPr>
          <w:rFonts w:cs="Arial"/>
        </w:rPr>
      </w:pPr>
      <w:r w:rsidRPr="00C42877">
        <w:rPr>
          <w:rFonts w:cs="Arial"/>
        </w:rPr>
        <w:t>2.2.1</w:t>
      </w:r>
      <w:r w:rsidRPr="00C42877">
        <w:rPr>
          <w:rFonts w:cs="Arial"/>
        </w:rPr>
        <w:tab/>
        <w:t>Das Dokument TGP/4</w:t>
      </w:r>
      <w:r w:rsidR="003128D2" w:rsidRPr="00C42877">
        <w:rPr>
          <w:rFonts w:cs="Arial"/>
        </w:rPr>
        <w:t>/1, Abschnitt 2.1.1.2</w:t>
      </w:r>
      <w:r w:rsidRPr="00C42877">
        <w:rPr>
          <w:rFonts w:cs="Arial"/>
        </w:rPr>
        <w:t>), weist Kriterien bezüglich</w:t>
      </w:r>
      <w:r w:rsidR="00D831FB" w:rsidRPr="00C42877">
        <w:rPr>
          <w:rFonts w:cs="Arial"/>
        </w:rPr>
        <w:t xml:space="preserve"> der Typen aus, die im Verlauf</w:t>
      </w:r>
      <w:r w:rsidRPr="00C42877">
        <w:rPr>
          <w:rFonts w:cs="Arial"/>
        </w:rPr>
        <w:t xml:space="preserve"> </w:t>
      </w:r>
      <w:r w:rsidR="00D831FB" w:rsidRPr="00C42877">
        <w:rPr>
          <w:rFonts w:cs="Arial"/>
        </w:rPr>
        <w:t>der</w:t>
      </w:r>
      <w:r w:rsidRPr="00C42877">
        <w:rPr>
          <w:rFonts w:cs="Arial"/>
        </w:rPr>
        <w:t xml:space="preserve"> Prüfung der Unterscheidbarkeit angewandt werden könnten:</w:t>
      </w:r>
    </w:p>
    <w:p w:rsidR="00E90EEC" w:rsidRPr="00C42877" w:rsidRDefault="00E90EEC" w:rsidP="00956663"/>
    <w:p w:rsidR="00E90EEC" w:rsidRPr="00C42877" w:rsidRDefault="0057398A" w:rsidP="0057398A">
      <w:r w:rsidRPr="00C42877">
        <w:tab/>
      </w:r>
      <w:r w:rsidR="00E90EEC" w:rsidRPr="00C42877">
        <w:t>i)</w:t>
      </w:r>
      <w:r w:rsidR="00E90EEC" w:rsidRPr="00C42877">
        <w:tab/>
      </w:r>
      <w:r w:rsidR="00D831FB" w:rsidRPr="00C42877">
        <w:t>Ane</w:t>
      </w:r>
      <w:r w:rsidR="00E90EEC" w:rsidRPr="00C42877">
        <w:t>rkennung verschiedener Sortentypen in den entsprechenden UPOV</w:t>
      </w:r>
      <w:r w:rsidR="00E90EEC" w:rsidRPr="00C42877">
        <w:noBreakHyphen/>
        <w:t>Prüfungsrichtlinien oder durch die Erstellung von getrennten UPOV</w:t>
      </w:r>
      <w:r w:rsidR="00E90EEC" w:rsidRPr="00C42877">
        <w:noBreakHyphen/>
        <w:t>Prüfungsrichtlinien für verschiedene Sortentypen, beispielsweise innerhalb derselben Art;</w:t>
      </w:r>
    </w:p>
    <w:p w:rsidR="0057398A" w:rsidRPr="00C42877" w:rsidRDefault="0057398A" w:rsidP="0057398A"/>
    <w:p w:rsidR="00E90EEC" w:rsidRPr="00C42877" w:rsidRDefault="0057398A" w:rsidP="0057398A">
      <w:r w:rsidRPr="00C42877">
        <w:tab/>
      </w:r>
      <w:r w:rsidR="00E90EEC" w:rsidRPr="00C42877">
        <w:t>ii)</w:t>
      </w:r>
      <w:r w:rsidR="00E90EEC" w:rsidRPr="00C42877">
        <w:tab/>
        <w:t xml:space="preserve">die Sortensammlung könnte beschränkt werden, indem bestimmte physiologische Merkmale der Sorten (z. B. </w:t>
      </w:r>
      <w:proofErr w:type="spellStart"/>
      <w:r w:rsidR="00E90EEC" w:rsidRPr="00C42877">
        <w:t>Frühzeitigkeit</w:t>
      </w:r>
      <w:proofErr w:type="spellEnd"/>
      <w:r w:rsidR="00E90EEC" w:rsidRPr="00C42877">
        <w:t xml:space="preserve">, Empfindlichkeit gegenüber der Tageslänge, Resistenz gegen Frost usw.) </w:t>
      </w:r>
      <w:r w:rsidR="00D831FB" w:rsidRPr="00C42877">
        <w:t xml:space="preserve">berücksichtigt werden, beispielsweise </w:t>
      </w:r>
      <w:r w:rsidR="006467DC" w:rsidRPr="00C42877">
        <w:t>klimatische Bedingungen, an die</w:t>
      </w:r>
      <w:r w:rsidR="00D831FB" w:rsidRPr="00C42877">
        <w:t xml:space="preserve"> diese Sorten</w:t>
      </w:r>
      <w:r w:rsidR="00E90EEC" w:rsidRPr="00C42877">
        <w:t xml:space="preserve"> </w:t>
      </w:r>
      <w:r w:rsidR="00B4675F" w:rsidRPr="00C42877">
        <w:t>angepasst</w:t>
      </w:r>
      <w:r w:rsidR="00E90EEC" w:rsidRPr="00C42877">
        <w:t xml:space="preserve"> </w:t>
      </w:r>
      <w:r w:rsidR="00D831FB" w:rsidRPr="00C42877">
        <w:t>sind</w:t>
      </w:r>
      <w:r w:rsidR="00E90EEC" w:rsidRPr="00C42877">
        <w:t>.</w:t>
      </w:r>
    </w:p>
    <w:p w:rsidR="00D831FB" w:rsidRPr="00C42877" w:rsidRDefault="00D831FB" w:rsidP="0057398A"/>
    <w:p w:rsidR="00E90EEC" w:rsidRPr="00C42877" w:rsidRDefault="00E90EEC">
      <w:pPr>
        <w:rPr>
          <w:rFonts w:cs="Arial"/>
        </w:rPr>
      </w:pPr>
      <w:r w:rsidRPr="00C42877">
        <w:rPr>
          <w:rFonts w:cs="Arial"/>
        </w:rPr>
        <w:t>2.2.2</w:t>
      </w:r>
      <w:r w:rsidRPr="00C42877">
        <w:rPr>
          <w:rFonts w:cs="Arial"/>
        </w:rPr>
        <w:tab/>
        <w:t xml:space="preserve">Wenn Sortentypen gemäß den obigen Kriterien festgelegt werden, kann der Sortentyp eine Grundlage für die Ausschließung von Sorten </w:t>
      </w:r>
      <w:r w:rsidR="00D831FB" w:rsidRPr="00C42877">
        <w:rPr>
          <w:rFonts w:cs="Arial"/>
        </w:rPr>
        <w:t>der</w:t>
      </w:r>
      <w:r w:rsidRPr="00C42877">
        <w:rPr>
          <w:rFonts w:cs="Arial"/>
        </w:rPr>
        <w:t xml:space="preserve"> Sammlung von der Anbauprüfung </w:t>
      </w:r>
      <w:r w:rsidR="00D831FB" w:rsidRPr="00C42877">
        <w:rPr>
          <w:rFonts w:cs="Arial"/>
        </w:rPr>
        <w:t>zur</w:t>
      </w:r>
      <w:r w:rsidRPr="00C42877">
        <w:rPr>
          <w:rFonts w:cs="Arial"/>
        </w:rPr>
        <w:t xml:space="preserve"> Prüfung der Unterscheidbarkeit </w:t>
      </w:r>
      <w:r w:rsidR="006467DC" w:rsidRPr="00C42877">
        <w:rPr>
          <w:rFonts w:cs="Arial"/>
        </w:rPr>
        <w:t>sein</w:t>
      </w:r>
      <w:r w:rsidRPr="00C42877">
        <w:rPr>
          <w:rFonts w:cs="Arial"/>
        </w:rPr>
        <w:t>.</w:t>
      </w:r>
      <w:r w:rsidR="006467DC" w:rsidRPr="00C42877">
        <w:rPr>
          <w:rFonts w:cs="Arial"/>
        </w:rPr>
        <w:t xml:space="preserve"> </w:t>
      </w:r>
    </w:p>
    <w:p w:rsidR="00E90EEC" w:rsidRPr="00C42877" w:rsidRDefault="00E90EEC">
      <w:pPr>
        <w:rPr>
          <w:rFonts w:cs="Arial"/>
        </w:rPr>
      </w:pPr>
    </w:p>
    <w:p w:rsidR="00A3758F" w:rsidRPr="00C42877" w:rsidRDefault="00A3758F">
      <w:pPr>
        <w:rPr>
          <w:rFonts w:cs="Arial"/>
        </w:rPr>
      </w:pPr>
    </w:p>
    <w:p w:rsidR="00E90EEC" w:rsidRPr="00C42877" w:rsidRDefault="00E90EEC" w:rsidP="007A2816">
      <w:pPr>
        <w:pStyle w:val="Heading2"/>
        <w:rPr>
          <w:lang w:val="de-DE"/>
        </w:rPr>
      </w:pPr>
      <w:bookmarkStart w:id="74" w:name="_Toc127583632"/>
      <w:bookmarkStart w:id="75" w:name="_Toc128731025"/>
      <w:bookmarkStart w:id="76" w:name="_Toc128731991"/>
      <w:bookmarkStart w:id="77" w:name="_Toc128879445"/>
      <w:bookmarkStart w:id="78" w:name="_Toc128905918"/>
      <w:bookmarkStart w:id="79" w:name="_Toc129593952"/>
      <w:bookmarkStart w:id="80" w:name="_Toc138129019"/>
      <w:bookmarkStart w:id="81" w:name="_Toc138129382"/>
      <w:bookmarkStart w:id="82" w:name="_Toc158613064"/>
      <w:bookmarkStart w:id="83" w:name="_Toc158631522"/>
      <w:bookmarkStart w:id="84" w:name="_Toc158632072"/>
      <w:bookmarkStart w:id="85" w:name="_Toc158634205"/>
      <w:bookmarkStart w:id="86" w:name="_Toc158634470"/>
      <w:bookmarkStart w:id="87" w:name="_Toc158722537"/>
      <w:bookmarkStart w:id="88" w:name="_Toc427333987"/>
      <w:r w:rsidRPr="00C42877">
        <w:rPr>
          <w:lang w:val="de-DE"/>
        </w:rPr>
        <w:t>2.3</w:t>
      </w:r>
      <w:r w:rsidRPr="00C42877">
        <w:rPr>
          <w:lang w:val="de-DE"/>
        </w:rPr>
        <w:tab/>
        <w:t>Gruppierung von Sorten</w:t>
      </w:r>
      <w:bookmarkEnd w:id="74"/>
      <w:bookmarkEnd w:id="75"/>
      <w:bookmarkEnd w:id="76"/>
      <w:bookmarkEnd w:id="77"/>
      <w:bookmarkEnd w:id="78"/>
      <w:bookmarkEnd w:id="79"/>
      <w:bookmarkEnd w:id="80"/>
      <w:bookmarkEnd w:id="81"/>
      <w:r w:rsidRPr="00C42877">
        <w:rPr>
          <w:lang w:val="de-DE"/>
        </w:rPr>
        <w:t xml:space="preserve"> aufgrund von Merkmalen</w:t>
      </w:r>
      <w:bookmarkEnd w:id="82"/>
      <w:bookmarkEnd w:id="83"/>
      <w:bookmarkEnd w:id="84"/>
      <w:bookmarkEnd w:id="85"/>
      <w:bookmarkEnd w:id="86"/>
      <w:bookmarkEnd w:id="87"/>
      <w:bookmarkEnd w:id="88"/>
    </w:p>
    <w:p w:rsidR="00E90EEC" w:rsidRPr="00C42877" w:rsidRDefault="00E90EEC" w:rsidP="00753E25">
      <w:pPr>
        <w:pStyle w:val="Heading3"/>
        <w:jc w:val="left"/>
        <w:rPr>
          <w:rFonts w:cs="Arial"/>
          <w:lang w:val="de-DE"/>
        </w:rPr>
      </w:pPr>
      <w:bookmarkStart w:id="89" w:name="_Toc156741025"/>
      <w:bookmarkStart w:id="90" w:name="_Toc158613065"/>
      <w:bookmarkStart w:id="91" w:name="_Toc158631523"/>
      <w:bookmarkStart w:id="92" w:name="_Toc158632073"/>
      <w:bookmarkStart w:id="93" w:name="_Toc158634206"/>
      <w:bookmarkStart w:id="94" w:name="_Toc158634471"/>
      <w:bookmarkStart w:id="95" w:name="_Toc158722538"/>
      <w:bookmarkStart w:id="96" w:name="_Toc427333988"/>
      <w:bookmarkStart w:id="97" w:name="_Toc127583633"/>
      <w:bookmarkStart w:id="98" w:name="_Toc128731026"/>
      <w:bookmarkStart w:id="99" w:name="_Toc128731992"/>
      <w:bookmarkStart w:id="100" w:name="_Toc128879446"/>
      <w:bookmarkStart w:id="101" w:name="_Toc128905919"/>
      <w:bookmarkStart w:id="102" w:name="_Toc129593953"/>
      <w:bookmarkStart w:id="103" w:name="_Toc138129020"/>
      <w:bookmarkStart w:id="104" w:name="_Toc138129383"/>
      <w:r w:rsidRPr="00C42877">
        <w:rPr>
          <w:rFonts w:cs="Arial"/>
          <w:u w:val="none"/>
          <w:lang w:val="de-DE"/>
        </w:rPr>
        <w:t>2.3.1</w:t>
      </w:r>
      <w:r w:rsidRPr="00C42877">
        <w:rPr>
          <w:rFonts w:cs="Arial"/>
          <w:u w:val="none"/>
          <w:lang w:val="de-DE"/>
        </w:rPr>
        <w:tab/>
      </w:r>
      <w:r w:rsidRPr="00C42877">
        <w:rPr>
          <w:rFonts w:cs="Arial"/>
          <w:lang w:val="de-DE"/>
        </w:rPr>
        <w:t>Gruppierung aufgrund von Gruppierungsmerkmalen in den UPOV</w:t>
      </w:r>
      <w:r w:rsidRPr="00C42877">
        <w:rPr>
          <w:rFonts w:cs="Arial"/>
          <w:lang w:val="de-DE"/>
        </w:rPr>
        <w:noBreakHyphen/>
        <w:t>Prüfungsrichtlinien</w:t>
      </w:r>
      <w:bookmarkEnd w:id="89"/>
      <w:bookmarkEnd w:id="90"/>
      <w:bookmarkEnd w:id="91"/>
      <w:bookmarkEnd w:id="92"/>
      <w:bookmarkEnd w:id="93"/>
      <w:bookmarkEnd w:id="94"/>
      <w:bookmarkEnd w:id="95"/>
      <w:bookmarkEnd w:id="96"/>
    </w:p>
    <w:p w:rsidR="00E90EEC" w:rsidRPr="00C42877" w:rsidRDefault="00E90EEC">
      <w:pPr>
        <w:rPr>
          <w:rFonts w:cs="Arial"/>
        </w:rPr>
      </w:pPr>
      <w:r w:rsidRPr="00C42877">
        <w:rPr>
          <w:rFonts w:cs="Arial"/>
        </w:rPr>
        <w:t>Dieser Abschnitt erläutert die Funktion und die Kriterien für die Auswahl der Gruppierungsmerkmale in den UPOV-Prüfungsrichtlinien.</w:t>
      </w:r>
      <w:r w:rsidR="0013773E" w:rsidRPr="00C42877">
        <w:rPr>
          <w:rFonts w:cs="Arial"/>
        </w:rPr>
        <w:t xml:space="preserve"> </w:t>
      </w:r>
    </w:p>
    <w:p w:rsidR="00E90EEC" w:rsidRPr="00C42877" w:rsidRDefault="00E90EEC">
      <w:pPr>
        <w:rPr>
          <w:rFonts w:cs="Arial"/>
        </w:rPr>
      </w:pPr>
    </w:p>
    <w:p w:rsidR="00E90EEC" w:rsidRPr="00C42877" w:rsidRDefault="00E90EEC">
      <w:pPr>
        <w:pStyle w:val="Heading4"/>
        <w:rPr>
          <w:rFonts w:cs="Arial"/>
          <w:lang w:val="de-DE"/>
        </w:rPr>
      </w:pPr>
      <w:bookmarkStart w:id="105" w:name="_Toc158613066"/>
      <w:bookmarkStart w:id="106" w:name="_Toc158631524"/>
      <w:bookmarkStart w:id="107" w:name="_Toc158632074"/>
      <w:bookmarkStart w:id="108" w:name="_Toc158634207"/>
      <w:bookmarkStart w:id="109" w:name="_Toc158634472"/>
      <w:bookmarkStart w:id="110" w:name="_Toc158722539"/>
      <w:bookmarkStart w:id="111" w:name="_Toc427333989"/>
      <w:r w:rsidRPr="00C42877">
        <w:rPr>
          <w:rFonts w:cs="Arial"/>
          <w:lang w:val="de-DE"/>
        </w:rPr>
        <w:t>2.3.1.1</w:t>
      </w:r>
      <w:r w:rsidRPr="00C42877">
        <w:rPr>
          <w:rFonts w:cs="Arial"/>
          <w:lang w:val="de-DE"/>
        </w:rPr>
        <w:tab/>
        <w:t>Funktion</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E90EEC" w:rsidRPr="00C42877" w:rsidRDefault="00E90EEC">
      <w:pPr>
        <w:tabs>
          <w:tab w:val="left" w:pos="992"/>
        </w:tabs>
        <w:rPr>
          <w:rFonts w:cs="Arial"/>
        </w:rPr>
      </w:pPr>
      <w:r w:rsidRPr="00C42877">
        <w:rPr>
          <w:rFonts w:cs="Arial"/>
        </w:rPr>
        <w:t>2.3.1.1.1</w:t>
      </w:r>
      <w:r w:rsidRPr="00C42877">
        <w:rPr>
          <w:rFonts w:cs="Arial"/>
        </w:rPr>
        <w:tab/>
        <w:t>Die Allgemeine Einführung, Kapitel 4.8: Kategorisierung der Merkmale nach Funktionen, legt die Funktionen der Gruppierungsmerkmale wie folgt dar:</w:t>
      </w:r>
    </w:p>
    <w:p w:rsidR="00E90EEC" w:rsidRPr="00C42877" w:rsidRDefault="00E90EEC">
      <w:pPr>
        <w:tabs>
          <w:tab w:val="left" w:pos="567"/>
          <w:tab w:val="left" w:pos="992"/>
        </w:tabs>
        <w:rPr>
          <w:rFonts w:cs="Arial"/>
        </w:rPr>
      </w:pPr>
    </w:p>
    <w:p w:rsidR="00E90EEC" w:rsidRPr="00C42877" w:rsidRDefault="00E90EEC" w:rsidP="0057398A">
      <w:pPr>
        <w:ind w:left="851" w:right="849"/>
        <w:rPr>
          <w:sz w:val="18"/>
        </w:rPr>
      </w:pPr>
      <w:r w:rsidRPr="00C42877">
        <w:rPr>
          <w:sz w:val="18"/>
        </w:rPr>
        <w:t>„1.</w:t>
      </w:r>
      <w:r w:rsidRPr="00C42877">
        <w:rPr>
          <w:sz w:val="18"/>
        </w:rPr>
        <w:tab/>
        <w:t xml:space="preserve">Merkmale, deren dokumentierte Ausprägungsstufen, selbst wenn sie an verschiedenen Orten </w:t>
      </w:r>
      <w:r w:rsidR="00C46883" w:rsidRPr="00C42877">
        <w:rPr>
          <w:sz w:val="18"/>
        </w:rPr>
        <w:t>erfasst</w:t>
      </w:r>
      <w:r w:rsidRPr="00C42877">
        <w:rPr>
          <w:sz w:val="18"/>
        </w:rPr>
        <w:t xml:space="preserve"> wurden, entweder einzeln oder in Kombination mit anderen derartigen Merkmalen dafür verwendet werden können, allgemein bekannte Sorten auszuwählen, die von der Anbauprüfung zur Prüfung der Unterscheidbarkeit ausgeschlossen werden können.</w:t>
      </w:r>
    </w:p>
    <w:p w:rsidR="0057398A" w:rsidRPr="00C42877" w:rsidRDefault="0057398A" w:rsidP="0057398A">
      <w:pPr>
        <w:ind w:left="851" w:right="849"/>
        <w:rPr>
          <w:sz w:val="18"/>
        </w:rPr>
      </w:pPr>
    </w:p>
    <w:p w:rsidR="00E90EEC" w:rsidRPr="00C42877" w:rsidRDefault="00E90EEC" w:rsidP="0057398A">
      <w:pPr>
        <w:ind w:left="851" w:right="849"/>
        <w:rPr>
          <w:sz w:val="18"/>
        </w:rPr>
      </w:pPr>
      <w:r w:rsidRPr="00C42877">
        <w:rPr>
          <w:sz w:val="18"/>
        </w:rPr>
        <w:t>2.</w:t>
      </w:r>
      <w:r w:rsidRPr="00C42877">
        <w:rPr>
          <w:sz w:val="18"/>
        </w:rPr>
        <w:tab/>
        <w:t xml:space="preserve">Merkmale, deren dokumentierte Ausprägungsstufen, selbst wenn sie an verschiedenen Prüfungsorten </w:t>
      </w:r>
      <w:r w:rsidR="00C46883" w:rsidRPr="00C42877">
        <w:rPr>
          <w:sz w:val="18"/>
        </w:rPr>
        <w:t>erfasst</w:t>
      </w:r>
      <w:r w:rsidRPr="00C42877">
        <w:rPr>
          <w:sz w:val="18"/>
        </w:rPr>
        <w:t xml:space="preserve"> wurden, entweder einzeln oder in Kombination mit anderen derartigen Merkmalen dafür verwendet werden können, die Anbauprüfung so zu organisieren, </w:t>
      </w:r>
      <w:r w:rsidR="00C46883" w:rsidRPr="00C42877">
        <w:rPr>
          <w:sz w:val="18"/>
        </w:rPr>
        <w:t>dass</w:t>
      </w:r>
      <w:r w:rsidRPr="00C42877">
        <w:rPr>
          <w:sz w:val="18"/>
        </w:rPr>
        <w:t xml:space="preserve"> ähnliche Sorten gruppiert werden.“</w:t>
      </w:r>
    </w:p>
    <w:p w:rsidR="00E90EEC" w:rsidRPr="00C42877" w:rsidRDefault="00E90EEC">
      <w:pPr>
        <w:tabs>
          <w:tab w:val="left" w:pos="567"/>
          <w:tab w:val="left" w:pos="992"/>
        </w:tabs>
        <w:rPr>
          <w:rFonts w:cs="Arial"/>
        </w:rPr>
      </w:pPr>
    </w:p>
    <w:p w:rsidR="00E90EEC" w:rsidRPr="00C42877" w:rsidRDefault="00E90EEC">
      <w:pPr>
        <w:tabs>
          <w:tab w:val="left" w:pos="992"/>
        </w:tabs>
        <w:rPr>
          <w:rFonts w:cs="Arial"/>
        </w:rPr>
      </w:pPr>
      <w:r w:rsidRPr="00C42877">
        <w:rPr>
          <w:rFonts w:cs="Arial"/>
        </w:rPr>
        <w:t>2.3.1.1.2</w:t>
      </w:r>
      <w:r w:rsidRPr="00C42877">
        <w:rPr>
          <w:rFonts w:cs="Arial"/>
        </w:rPr>
        <w:tab/>
        <w:t>Die obige Funktion 1 weist die Rolle der Gruppierungsmerkmale bei der Auswahl der Sorten für die Anbauprüfung aus. Wenn die UPOV Richtlinien zur Prüfung der Unterscheidbarkeit, Homogenität und Beständigkeit (UPOV</w:t>
      </w:r>
      <w:r w:rsidRPr="00C42877">
        <w:rPr>
          <w:rFonts w:cs="Arial"/>
        </w:rPr>
        <w:noBreakHyphen/>
        <w:t>Prüfungsrichtlinien) erstellt hat, weisen diese zweckdienliche Gruppierungsmerkmale aus. Wie in Funktion 2 angegeben, werden Gruppierungsmerkmale in den UPOV</w:t>
      </w:r>
      <w:r w:rsidRPr="00C42877">
        <w:rPr>
          <w:rFonts w:cs="Arial"/>
        </w:rPr>
        <w:noBreakHyphen/>
        <w:t xml:space="preserve">Prüfungsrichtlinien jedoch aus zwei Gründen angegeben. Daher sollte die Verwendung jedes Gruppierungsmerkmals zur Ausschließung von Sorten von der Anbauprüfung im Gegensatz zu seiner Verwendung für die Organisation der Anbauprüfung, </w:t>
      </w:r>
      <w:r w:rsidR="00C14D01" w:rsidRPr="00C42877">
        <w:rPr>
          <w:rFonts w:cs="Arial"/>
        </w:rPr>
        <w:t>indem</w:t>
      </w:r>
      <w:r w:rsidRPr="00C42877">
        <w:rPr>
          <w:rFonts w:cs="Arial"/>
        </w:rPr>
        <w:t xml:space="preserve"> ähnliche Sorten gruppiert </w:t>
      </w:r>
      <w:r w:rsidR="003128D2" w:rsidRPr="00C42877">
        <w:rPr>
          <w:rFonts w:cs="Arial"/>
        </w:rPr>
        <w:t>werden (vergleiche Abschnitt 3.2</w:t>
      </w:r>
      <w:r w:rsidRPr="00C42877">
        <w:rPr>
          <w:rFonts w:cs="Arial"/>
        </w:rPr>
        <w:t>), sorgfältig erwogen werden.</w:t>
      </w:r>
    </w:p>
    <w:p w:rsidR="00E90EEC" w:rsidRPr="00C42877" w:rsidRDefault="00E90EEC">
      <w:pPr>
        <w:rPr>
          <w:rFonts w:cs="Arial"/>
        </w:rPr>
      </w:pPr>
    </w:p>
    <w:p w:rsidR="00E90EEC" w:rsidRPr="00C42877" w:rsidRDefault="00E90EEC">
      <w:pPr>
        <w:pStyle w:val="Heading4"/>
        <w:rPr>
          <w:rFonts w:cs="Arial"/>
          <w:lang w:val="de-DE"/>
        </w:rPr>
      </w:pPr>
      <w:bookmarkStart w:id="112" w:name="_Toc97552345"/>
      <w:bookmarkStart w:id="113" w:name="_Toc99007772"/>
      <w:bookmarkStart w:id="114" w:name="_Toc99015099"/>
      <w:bookmarkStart w:id="115" w:name="_Toc99430374"/>
      <w:bookmarkStart w:id="116" w:name="_Toc128731027"/>
      <w:bookmarkStart w:id="117" w:name="_Toc128731993"/>
      <w:bookmarkStart w:id="118" w:name="_Toc128879447"/>
      <w:bookmarkStart w:id="119" w:name="_Toc128905920"/>
      <w:bookmarkStart w:id="120" w:name="_Toc129593954"/>
      <w:bookmarkStart w:id="121" w:name="_Toc138129021"/>
      <w:bookmarkStart w:id="122" w:name="_Toc138129384"/>
      <w:bookmarkStart w:id="123" w:name="_Toc158613067"/>
      <w:bookmarkStart w:id="124" w:name="_Toc158631525"/>
      <w:bookmarkStart w:id="125" w:name="_Toc158632075"/>
      <w:bookmarkStart w:id="126" w:name="_Toc158634208"/>
      <w:bookmarkStart w:id="127" w:name="_Toc158634473"/>
      <w:bookmarkStart w:id="128" w:name="_Toc158722540"/>
      <w:bookmarkStart w:id="129" w:name="_Toc427333990"/>
      <w:bookmarkStart w:id="130" w:name="_Toc127583634"/>
      <w:r w:rsidRPr="00C42877">
        <w:rPr>
          <w:rFonts w:cs="Arial"/>
          <w:lang w:val="de-DE"/>
        </w:rPr>
        <w:t>2.3.1.2</w:t>
      </w:r>
      <w:r w:rsidRPr="00C42877">
        <w:rPr>
          <w:rFonts w:cs="Arial"/>
          <w:lang w:val="de-DE"/>
        </w:rPr>
        <w:tab/>
        <w:t>Kriterie</w:t>
      </w:r>
      <w:bookmarkEnd w:id="112"/>
      <w:r w:rsidRPr="00C42877">
        <w:rPr>
          <w:rFonts w:cs="Arial"/>
          <w:lang w:val="de-DE"/>
        </w:rPr>
        <w:t>n</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E90EEC" w:rsidRPr="00C42877" w:rsidRDefault="00E90EEC">
      <w:pPr>
        <w:tabs>
          <w:tab w:val="left" w:pos="992"/>
        </w:tabs>
        <w:ind w:left="1"/>
        <w:rPr>
          <w:rFonts w:cs="Arial"/>
        </w:rPr>
      </w:pPr>
      <w:r w:rsidRPr="00C42877">
        <w:rPr>
          <w:rFonts w:cs="Arial"/>
        </w:rPr>
        <w:t>2.3.1.2.1</w:t>
      </w:r>
      <w:r w:rsidRPr="00C42877">
        <w:rPr>
          <w:rFonts w:cs="Arial"/>
        </w:rPr>
        <w:tab/>
        <w:t>Die Allgemeine Einführung, Abschnitt 4.8: Kategorisierung der Merkmale nach Funktionen, legt die Kriterien für die Auswahl der Gruppierungsmerkmale wie folgt dar:</w:t>
      </w:r>
    </w:p>
    <w:p w:rsidR="00E90EEC" w:rsidRPr="00C42877" w:rsidRDefault="00E90EEC">
      <w:pPr>
        <w:tabs>
          <w:tab w:val="left" w:pos="992"/>
        </w:tabs>
        <w:ind w:left="1"/>
        <w:rPr>
          <w:rFonts w:cs="Arial"/>
        </w:rPr>
      </w:pPr>
    </w:p>
    <w:p w:rsidR="00E90EEC" w:rsidRPr="00C42877" w:rsidRDefault="00E90EEC" w:rsidP="0057398A">
      <w:pPr>
        <w:ind w:left="851" w:right="849"/>
        <w:rPr>
          <w:sz w:val="18"/>
        </w:rPr>
      </w:pPr>
      <w:r w:rsidRPr="00C42877">
        <w:rPr>
          <w:sz w:val="18"/>
        </w:rPr>
        <w:t>„1.</w:t>
      </w:r>
      <w:r w:rsidRPr="00C42877">
        <w:rPr>
          <w:sz w:val="18"/>
        </w:rPr>
        <w:tab/>
        <w:t>a)</w:t>
      </w:r>
      <w:r w:rsidRPr="00C42877">
        <w:rPr>
          <w:sz w:val="18"/>
        </w:rPr>
        <w:tab/>
        <w:t>Qualitative Merkmale oder</w:t>
      </w:r>
    </w:p>
    <w:p w:rsidR="0057398A" w:rsidRPr="00C42877" w:rsidRDefault="0057398A" w:rsidP="0057398A">
      <w:pPr>
        <w:ind w:left="851" w:right="849"/>
        <w:rPr>
          <w:sz w:val="18"/>
        </w:rPr>
      </w:pPr>
    </w:p>
    <w:p w:rsidR="00E90EEC" w:rsidRPr="00C42877" w:rsidRDefault="00E90EEC" w:rsidP="0057398A">
      <w:pPr>
        <w:ind w:left="851" w:right="849"/>
        <w:rPr>
          <w:sz w:val="18"/>
        </w:rPr>
      </w:pPr>
      <w:r w:rsidRPr="00C42877">
        <w:rPr>
          <w:sz w:val="18"/>
        </w:rPr>
        <w:tab/>
        <w:t>b)</w:t>
      </w:r>
      <w:r w:rsidRPr="00C42877">
        <w:rPr>
          <w:sz w:val="18"/>
        </w:rPr>
        <w:tab/>
        <w:t xml:space="preserve">Quantitative oder pseudoqualitative Merkmale, die anhand der an verschiedenen Orten </w:t>
      </w:r>
      <w:r w:rsidR="00C46883" w:rsidRPr="00C42877">
        <w:rPr>
          <w:sz w:val="18"/>
        </w:rPr>
        <w:t>erfassten</w:t>
      </w:r>
      <w:r w:rsidRPr="00C42877">
        <w:rPr>
          <w:sz w:val="18"/>
        </w:rPr>
        <w:t>, dokumentierten Ausprägungsstufen eine zweckdienliche Unterscheidung zwischen den allgemein bekannten Sorten ergeben.</w:t>
      </w:r>
    </w:p>
    <w:p w:rsidR="0057398A" w:rsidRPr="00C42877" w:rsidRDefault="0057398A" w:rsidP="0057398A">
      <w:pPr>
        <w:ind w:left="851" w:right="849"/>
        <w:rPr>
          <w:sz w:val="18"/>
        </w:rPr>
      </w:pPr>
    </w:p>
    <w:p w:rsidR="00E90EEC" w:rsidRPr="00C42877" w:rsidRDefault="00E90EEC" w:rsidP="0057398A">
      <w:pPr>
        <w:ind w:left="851" w:right="849"/>
        <w:rPr>
          <w:sz w:val="18"/>
        </w:rPr>
      </w:pPr>
      <w:r w:rsidRPr="00C42877">
        <w:rPr>
          <w:sz w:val="18"/>
        </w:rPr>
        <w:t>[ … ]“</w:t>
      </w:r>
    </w:p>
    <w:p w:rsidR="00E90EEC" w:rsidRPr="00C42877" w:rsidRDefault="00E90EEC">
      <w:pPr>
        <w:rPr>
          <w:rFonts w:cs="Arial"/>
        </w:rPr>
      </w:pPr>
    </w:p>
    <w:p w:rsidR="00E90EEC" w:rsidRPr="00C42877" w:rsidRDefault="00E90EEC" w:rsidP="008A6B27">
      <w:pPr>
        <w:tabs>
          <w:tab w:val="left" w:pos="993"/>
        </w:tabs>
        <w:rPr>
          <w:rFonts w:cs="Arial"/>
        </w:rPr>
      </w:pPr>
      <w:r w:rsidRPr="00C42877">
        <w:rPr>
          <w:rFonts w:cs="Arial"/>
        </w:rPr>
        <w:t>2.3.1.2.2</w:t>
      </w:r>
      <w:r w:rsidRPr="00C42877">
        <w:rPr>
          <w:rFonts w:cs="Arial"/>
        </w:rPr>
        <w:tab/>
        <w:t>Die Ausprägungsstufen der Gruppierungsmerkmale für die Kandidatensorten müssen vor der Anbauprüfung bekannt sein, damit diese Informationen bei der Auswahl der Sorten für die Anbauprüfung verwendet werden können. Aus diesem Grunde werden für die Gruppierung der in den UPOV-Prüfungsrichtlinien ausgewiesenen Gruppierungsmerkmale im Technischen Fragebogen (TQ) Auskünfte verlangt. Das Dokument TGP/7 „Erstellung von Prüfungsrichtlinien“ (Dokument TGP/7</w:t>
      </w:r>
      <w:r w:rsidR="003128D2" w:rsidRPr="00C42877">
        <w:rPr>
          <w:rFonts w:cs="Arial"/>
        </w:rPr>
        <w:t>/1</w:t>
      </w:r>
      <w:r w:rsidRPr="00C42877">
        <w:rPr>
          <w:rFonts w:cs="Arial"/>
        </w:rPr>
        <w:t xml:space="preserve"> Anlage 3: GN 13.4</w:t>
      </w:r>
      <w:r w:rsidR="003128D2" w:rsidRPr="00C42877">
        <w:rPr>
          <w:rFonts w:cs="Arial"/>
        </w:rPr>
        <w:t>)</w:t>
      </w:r>
      <w:r w:rsidRPr="00C42877">
        <w:rPr>
          <w:rFonts w:cs="Arial"/>
        </w:rPr>
        <w:t xml:space="preserve"> sagt aus:</w:t>
      </w:r>
    </w:p>
    <w:p w:rsidR="00E90EEC" w:rsidRPr="00C42877" w:rsidRDefault="00E90EEC">
      <w:pPr>
        <w:rPr>
          <w:rFonts w:cs="Arial"/>
        </w:rPr>
      </w:pPr>
    </w:p>
    <w:p w:rsidR="00E90EEC" w:rsidRPr="00C42877" w:rsidRDefault="00E90EEC" w:rsidP="008A6B27">
      <w:pPr>
        <w:ind w:left="851" w:right="849"/>
        <w:rPr>
          <w:sz w:val="18"/>
        </w:rPr>
      </w:pPr>
      <w:r w:rsidRPr="00C42877">
        <w:rPr>
          <w:sz w:val="18"/>
        </w:rPr>
        <w:t>„a)</w:t>
      </w:r>
      <w:r w:rsidRPr="00C42877">
        <w:rPr>
          <w:sz w:val="18"/>
        </w:rPr>
        <w:tab/>
        <w:t xml:space="preserve">Die aus der Merkmalstabelle ausgewählten Gruppierungsmerkmale sollten in der Regel in der Merkmalstabelle ein Sternchen erhalten und in den Technischen Fragebogen aufgenommen werden. </w:t>
      </w:r>
    </w:p>
    <w:p w:rsidR="00E90EEC" w:rsidRPr="00C42877" w:rsidRDefault="00E90EEC" w:rsidP="008A6B27">
      <w:pPr>
        <w:ind w:left="851" w:right="849"/>
        <w:rPr>
          <w:sz w:val="18"/>
        </w:rPr>
      </w:pPr>
    </w:p>
    <w:p w:rsidR="00E90EEC" w:rsidRPr="00C42877" w:rsidRDefault="00E90EEC" w:rsidP="008A6B27">
      <w:pPr>
        <w:ind w:left="851" w:right="849"/>
        <w:rPr>
          <w:sz w:val="18"/>
        </w:rPr>
      </w:pPr>
      <w:r w:rsidRPr="00C42877">
        <w:rPr>
          <w:sz w:val="18"/>
        </w:rPr>
        <w:t>b)</w:t>
      </w:r>
      <w:r w:rsidRPr="00C42877">
        <w:rPr>
          <w:sz w:val="18"/>
        </w:rPr>
        <w:tab/>
        <w:t>Die aus der Merkmalstabelle ausgewählten Merkmale im Technischen Fragebogen sollten in der Regel in der Merkmalstabelle ein Sternchen erhalten und als Gruppierungsmerkmale verwendet werden. Die im Fragebogen enthaltenen Merkmale beschränken sich nicht auf diejenigen Merkmale, die als Gruppierungsmerkmale verwendet werden;</w:t>
      </w:r>
    </w:p>
    <w:p w:rsidR="00E90EEC" w:rsidRPr="00C42877" w:rsidRDefault="00E90EEC" w:rsidP="008A6B27">
      <w:pPr>
        <w:ind w:left="851" w:right="849"/>
        <w:rPr>
          <w:sz w:val="18"/>
        </w:rPr>
      </w:pPr>
    </w:p>
    <w:p w:rsidR="00E90EEC" w:rsidRPr="00C42877" w:rsidRDefault="00E90EEC" w:rsidP="008A6B27">
      <w:pPr>
        <w:ind w:left="851" w:right="849"/>
        <w:rPr>
          <w:sz w:val="18"/>
        </w:rPr>
      </w:pPr>
      <w:r w:rsidRPr="00C42877">
        <w:rPr>
          <w:sz w:val="18"/>
        </w:rPr>
        <w:t>c)</w:t>
      </w:r>
      <w:r w:rsidRPr="00C42877">
        <w:rPr>
          <w:sz w:val="18"/>
        </w:rPr>
        <w:tab/>
        <w:t>Merkmale mit Sternchen beschränken sich nicht auf diejenigen Merkmale, die als Gruppierungsmerkmale oder Merkmale im Fragebogen ausgewählt werden.“</w:t>
      </w:r>
    </w:p>
    <w:bookmarkEnd w:id="130"/>
    <w:p w:rsidR="00E90EEC" w:rsidRPr="00C42877" w:rsidRDefault="00E90EEC" w:rsidP="008A6B27"/>
    <w:p w:rsidR="00E90EEC" w:rsidRPr="00C42877" w:rsidRDefault="00E90EEC" w:rsidP="008A6B27">
      <w:pPr>
        <w:widowControl w:val="0"/>
        <w:tabs>
          <w:tab w:val="left" w:pos="993"/>
        </w:tabs>
        <w:rPr>
          <w:rFonts w:cs="Arial"/>
        </w:rPr>
      </w:pPr>
      <w:r w:rsidRPr="00C42877">
        <w:rPr>
          <w:rFonts w:cs="Arial"/>
        </w:rPr>
        <w:t>2.3.1.2.3</w:t>
      </w:r>
      <w:r w:rsidRPr="00C42877">
        <w:rPr>
          <w:rFonts w:cs="Arial"/>
        </w:rPr>
        <w:tab/>
        <w:t xml:space="preserve">Während die </w:t>
      </w:r>
      <w:r w:rsidR="00C14D01" w:rsidRPr="00C42877">
        <w:rPr>
          <w:rFonts w:cs="Arial"/>
        </w:rPr>
        <w:t xml:space="preserve">TQ-Merkmale </w:t>
      </w:r>
      <w:r w:rsidRPr="00C42877">
        <w:rPr>
          <w:rFonts w:cs="Arial"/>
        </w:rPr>
        <w:t xml:space="preserve">in der Regel in den Technischen Fragebogen einbezogen werden, um als Gruppierungsmerkmale zu fungieren, sollte erwähnt werden, </w:t>
      </w:r>
      <w:r w:rsidR="00C46883" w:rsidRPr="00C42877">
        <w:rPr>
          <w:rFonts w:cs="Arial"/>
        </w:rPr>
        <w:t>dass</w:t>
      </w:r>
      <w:r w:rsidRPr="00C42877">
        <w:rPr>
          <w:rFonts w:cs="Arial"/>
        </w:rPr>
        <w:t xml:space="preserve"> die Merkmale in bestimmten Fällen aus anderen Gründen als zur Erteilung von Informationen über die Gruppierung in den Technischen Fragebogen aufgenommen werden können. Es sollte daher nicht angenommen werden, </w:t>
      </w:r>
      <w:r w:rsidR="00C46883" w:rsidRPr="00C42877">
        <w:rPr>
          <w:rFonts w:cs="Arial"/>
        </w:rPr>
        <w:t>dass</w:t>
      </w:r>
      <w:r w:rsidRPr="00C42877">
        <w:rPr>
          <w:rFonts w:cs="Arial"/>
        </w:rPr>
        <w:t xml:space="preserve"> die Merkmale im Technischen Fragebogen </w:t>
      </w:r>
      <w:r w:rsidR="006467DC" w:rsidRPr="00C42877">
        <w:rPr>
          <w:rFonts w:cs="Arial"/>
        </w:rPr>
        <w:t xml:space="preserve">immer </w:t>
      </w:r>
      <w:r w:rsidRPr="00C42877">
        <w:rPr>
          <w:rFonts w:cs="Arial"/>
        </w:rPr>
        <w:t>für die Gruppierung geeignet sind.</w:t>
      </w:r>
    </w:p>
    <w:p w:rsidR="00E90EEC" w:rsidRPr="00C42877" w:rsidRDefault="00E90EEC">
      <w:pPr>
        <w:rPr>
          <w:rFonts w:cs="Arial"/>
        </w:rPr>
      </w:pPr>
    </w:p>
    <w:p w:rsidR="00E90EEC" w:rsidRPr="00C42877" w:rsidRDefault="00E90EEC">
      <w:pPr>
        <w:pStyle w:val="Heading3"/>
        <w:rPr>
          <w:rFonts w:cs="Arial"/>
          <w:lang w:val="de-DE"/>
        </w:rPr>
      </w:pPr>
      <w:bookmarkStart w:id="131" w:name="_Toc156741028"/>
      <w:bookmarkStart w:id="132" w:name="_Toc158613068"/>
      <w:bookmarkStart w:id="133" w:name="_Toc158631526"/>
      <w:bookmarkStart w:id="134" w:name="_Toc158632076"/>
      <w:bookmarkStart w:id="135" w:name="_Toc158634209"/>
      <w:bookmarkStart w:id="136" w:name="_Toc158634474"/>
      <w:bookmarkStart w:id="137" w:name="_Toc158722541"/>
      <w:bookmarkStart w:id="138" w:name="_Toc427333991"/>
      <w:r w:rsidRPr="00C42877">
        <w:rPr>
          <w:rFonts w:cs="Arial"/>
          <w:u w:val="none"/>
          <w:lang w:val="de-DE"/>
        </w:rPr>
        <w:t>2.3.2</w:t>
      </w:r>
      <w:r w:rsidRPr="00C42877">
        <w:rPr>
          <w:rFonts w:cs="Arial"/>
          <w:u w:val="none"/>
          <w:lang w:val="de-DE"/>
        </w:rPr>
        <w:tab/>
      </w:r>
      <w:r w:rsidRPr="00C42877">
        <w:rPr>
          <w:rFonts w:cs="Arial"/>
          <w:lang w:val="de-DE"/>
        </w:rPr>
        <w:t>Gruppierung aufgrund anderer Merkmale in den UPOV</w:t>
      </w:r>
      <w:r w:rsidRPr="00C42877">
        <w:rPr>
          <w:rFonts w:cs="Arial"/>
          <w:lang w:val="de-DE"/>
        </w:rPr>
        <w:noBreakHyphen/>
        <w:t>Prüfungsrichtlinien</w:t>
      </w:r>
      <w:bookmarkEnd w:id="131"/>
      <w:bookmarkEnd w:id="132"/>
      <w:bookmarkEnd w:id="133"/>
      <w:bookmarkEnd w:id="134"/>
      <w:bookmarkEnd w:id="135"/>
      <w:bookmarkEnd w:id="136"/>
      <w:bookmarkEnd w:id="137"/>
      <w:bookmarkEnd w:id="138"/>
    </w:p>
    <w:p w:rsidR="00E90EEC" w:rsidRPr="00C42877" w:rsidRDefault="00E90EEC" w:rsidP="008A6B27">
      <w:r w:rsidRPr="00C42877">
        <w:t>2.3.2.1</w:t>
      </w:r>
      <w:r w:rsidRPr="00C42877">
        <w:tab/>
        <w:t xml:space="preserve">Wie in Abschnitt 2.3.1 erläutert, beruht die Auswahl von Gruppierungsmerkmalen in den UPOV-Prüfungsrichtlinien auf Informationen, die von anderen Verbandsmitgliedern verfügbar sein könnten und vom Züchter im Technischen Fragebogen anzufordern sind. </w:t>
      </w:r>
      <w:r w:rsidRPr="00C42877">
        <w:rPr>
          <w:snapToGrid w:val="0"/>
        </w:rPr>
        <w:t>Es können auch weitere Merkmale für die Gruppierung zweckdienlich sein, wenn die dem DUS</w:t>
      </w:r>
      <w:r w:rsidRPr="00C42877">
        <w:rPr>
          <w:snapToGrid w:val="0"/>
        </w:rPr>
        <w:noBreakHyphen/>
        <w:t xml:space="preserve">Prüfer zur Verfügung stehenden Informationen eine </w:t>
      </w:r>
      <w:r w:rsidR="00C46883" w:rsidRPr="00C42877">
        <w:rPr>
          <w:snapToGrid w:val="0"/>
        </w:rPr>
        <w:t>zuverlässige</w:t>
      </w:r>
      <w:r w:rsidRPr="00C42877">
        <w:rPr>
          <w:snapToGrid w:val="0"/>
        </w:rPr>
        <w:t xml:space="preserve"> Unterscheidung zwischen Sorten aus dokumentierten Ausprägungsstufen für diese Merkmale ergeben</w:t>
      </w:r>
      <w:r w:rsidRPr="00C42877">
        <w:t xml:space="preserve">, beispielsweise wenn die Sortenbeschreibungen aufgrund derselben Anbauprüfung erstellt werden, wie beispielsweise der ersten Wachstumsperiode, wenn die DUS-Prüfung zwei Wachstumsperioden </w:t>
      </w:r>
      <w:r w:rsidR="00B4675F" w:rsidRPr="00C42877">
        <w:t>umfasst</w:t>
      </w:r>
      <w:r w:rsidR="003128D2" w:rsidRPr="00C42877">
        <w:t xml:space="preserve"> (vergleiche Abschnitt 2.3.6</w:t>
      </w:r>
      <w:r w:rsidRPr="00C42877">
        <w:t>). Dies ist insbesondere für quantitative und pseudoqualitative Merkmale von Belang</w:t>
      </w:r>
      <w:r w:rsidR="003128D2" w:rsidRPr="00C42877">
        <w:t>.</w:t>
      </w:r>
    </w:p>
    <w:p w:rsidR="003128D2" w:rsidRPr="00C42877" w:rsidRDefault="003128D2" w:rsidP="003128D2">
      <w:pPr>
        <w:widowControl w:val="0"/>
        <w:tabs>
          <w:tab w:val="right" w:pos="705"/>
        </w:tabs>
        <w:rPr>
          <w:rFonts w:cs="Arial"/>
        </w:rPr>
      </w:pPr>
    </w:p>
    <w:p w:rsidR="00E90EEC" w:rsidRPr="00C42877" w:rsidRDefault="00E90EEC">
      <w:pPr>
        <w:rPr>
          <w:rFonts w:cs="Arial"/>
        </w:rPr>
      </w:pPr>
      <w:r w:rsidRPr="00C42877">
        <w:rPr>
          <w:rFonts w:cs="Arial"/>
        </w:rPr>
        <w:t>2.3.2.2</w:t>
      </w:r>
      <w:r w:rsidRPr="00C42877">
        <w:rPr>
          <w:rFonts w:cs="Arial"/>
        </w:rPr>
        <w:tab/>
        <w:t xml:space="preserve">Nach Bedarf </w:t>
      </w:r>
      <w:r w:rsidR="003128D2" w:rsidRPr="00C42877">
        <w:rPr>
          <w:rFonts w:cs="Arial"/>
        </w:rPr>
        <w:t>können die in Abschnitt 2.3.1.2</w:t>
      </w:r>
      <w:r w:rsidRPr="00C42877">
        <w:rPr>
          <w:rFonts w:cs="Arial"/>
        </w:rPr>
        <w:t xml:space="preserve"> erwähnten Kriterien für die Identifikation geeigneter Gruppenmerkmale aus der Merkmalstabelle zusätzlich zu den in den UPOV-Prüfungsrichtlinien aufgeführten Gruppierungsmerkmalen verwendet werden.</w:t>
      </w:r>
    </w:p>
    <w:p w:rsidR="00E90EEC" w:rsidRPr="00C42877" w:rsidRDefault="00E90EEC">
      <w:pPr>
        <w:rPr>
          <w:rFonts w:cs="Arial"/>
        </w:rPr>
      </w:pPr>
    </w:p>
    <w:p w:rsidR="00E90EEC" w:rsidRPr="00C42877" w:rsidRDefault="00E90EEC">
      <w:pPr>
        <w:pStyle w:val="Heading3"/>
        <w:rPr>
          <w:rFonts w:cs="Arial"/>
          <w:lang w:val="de-DE"/>
        </w:rPr>
      </w:pPr>
      <w:bookmarkStart w:id="139" w:name="_Toc156741029"/>
      <w:bookmarkStart w:id="140" w:name="_Toc158613069"/>
      <w:bookmarkStart w:id="141" w:name="_Toc158631527"/>
      <w:bookmarkStart w:id="142" w:name="_Toc158632077"/>
      <w:bookmarkStart w:id="143" w:name="_Toc158634210"/>
      <w:bookmarkStart w:id="144" w:name="_Toc158634475"/>
      <w:bookmarkStart w:id="145" w:name="_Toc158722542"/>
      <w:bookmarkStart w:id="146" w:name="_Toc427333992"/>
      <w:r w:rsidRPr="00C42877">
        <w:rPr>
          <w:rFonts w:cs="Arial"/>
          <w:u w:val="none"/>
          <w:lang w:val="de-DE"/>
        </w:rPr>
        <w:t>2.3.3</w:t>
      </w:r>
      <w:r w:rsidRPr="00C42877">
        <w:rPr>
          <w:rFonts w:cs="Arial"/>
          <w:u w:val="none"/>
          <w:lang w:val="de-DE"/>
        </w:rPr>
        <w:tab/>
      </w:r>
      <w:bookmarkEnd w:id="139"/>
      <w:r w:rsidR="001221CC" w:rsidRPr="00C42877">
        <w:rPr>
          <w:rFonts w:cs="Arial"/>
          <w:lang w:val="de-DE"/>
        </w:rPr>
        <w:t>Gruppierung aufgrund anderer Merkmale oder bei Fehlen von UPOV-Prüfungsrichtlinien</w:t>
      </w:r>
      <w:bookmarkEnd w:id="140"/>
      <w:bookmarkEnd w:id="141"/>
      <w:bookmarkEnd w:id="142"/>
      <w:bookmarkEnd w:id="143"/>
      <w:bookmarkEnd w:id="144"/>
      <w:bookmarkEnd w:id="145"/>
      <w:bookmarkEnd w:id="146"/>
    </w:p>
    <w:p w:rsidR="00E90EEC" w:rsidRPr="00C42877" w:rsidRDefault="00F87744" w:rsidP="00F87744">
      <w:pPr>
        <w:rPr>
          <w:rFonts w:cs="Arial"/>
        </w:rPr>
      </w:pPr>
      <w:bookmarkStart w:id="147" w:name="_Toc127583635"/>
      <w:bookmarkStart w:id="148" w:name="_Toc128731028"/>
      <w:bookmarkStart w:id="149" w:name="_Toc128731994"/>
      <w:bookmarkStart w:id="150" w:name="_Toc128879448"/>
      <w:bookmarkStart w:id="151" w:name="_Toc128905921"/>
      <w:bookmarkStart w:id="152" w:name="_Toc129593955"/>
      <w:bookmarkStart w:id="153" w:name="_Toc138129022"/>
      <w:bookmarkStart w:id="154" w:name="_Toc138129385"/>
      <w:r w:rsidRPr="00C42877">
        <w:rPr>
          <w:rFonts w:cs="Arial"/>
        </w:rPr>
        <w:t>Die in Abschnitt 2.3.1.2 erwähnten Kriterien können für die Identifikation anderer Merkmale verwendet werden, die für die Gruppierung zweckdienlich sein können.</w:t>
      </w:r>
    </w:p>
    <w:p w:rsidR="00F87744" w:rsidRPr="00C42877" w:rsidRDefault="00F87744" w:rsidP="00F87744">
      <w:pPr>
        <w:rPr>
          <w:rFonts w:cs="Arial"/>
        </w:rPr>
      </w:pPr>
    </w:p>
    <w:p w:rsidR="00E90EEC" w:rsidRPr="00C42877" w:rsidRDefault="00E90EEC">
      <w:pPr>
        <w:pStyle w:val="Heading3"/>
        <w:rPr>
          <w:rFonts w:cs="Arial"/>
          <w:lang w:val="de-DE"/>
        </w:rPr>
      </w:pPr>
      <w:bookmarkStart w:id="155" w:name="_Toc158613070"/>
      <w:bookmarkStart w:id="156" w:name="_Toc158631528"/>
      <w:bookmarkStart w:id="157" w:name="_Toc158632078"/>
      <w:bookmarkStart w:id="158" w:name="_Toc158634211"/>
      <w:bookmarkStart w:id="159" w:name="_Toc158634476"/>
      <w:bookmarkStart w:id="160" w:name="_Toc158722543"/>
      <w:bookmarkStart w:id="161" w:name="_Toc427333993"/>
      <w:r w:rsidRPr="00C42877">
        <w:rPr>
          <w:rFonts w:cs="Arial"/>
          <w:u w:val="none"/>
          <w:lang w:val="de-DE"/>
        </w:rPr>
        <w:t>2.3.4</w:t>
      </w:r>
      <w:r w:rsidRPr="00C42877">
        <w:rPr>
          <w:rFonts w:cs="Arial"/>
          <w:u w:val="none"/>
          <w:lang w:val="de-DE"/>
        </w:rPr>
        <w:tab/>
      </w:r>
      <w:r w:rsidRPr="00C42877">
        <w:rPr>
          <w:rFonts w:cs="Arial"/>
          <w:lang w:val="de-DE"/>
        </w:rPr>
        <w:t>Verwendung von Gruppierungsmerkmalen</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E90EEC" w:rsidRPr="00C42877" w:rsidRDefault="00E90EEC">
      <w:pPr>
        <w:keepNext/>
        <w:rPr>
          <w:rFonts w:cs="Arial"/>
        </w:rPr>
      </w:pPr>
      <w:r w:rsidRPr="00C42877">
        <w:rPr>
          <w:rFonts w:cs="Arial"/>
        </w:rPr>
        <w:t>2.3.4.1</w:t>
      </w:r>
      <w:r w:rsidRPr="00C42877">
        <w:rPr>
          <w:rFonts w:cs="Arial"/>
        </w:rPr>
        <w:tab/>
        <w:t xml:space="preserve">Die Verwendung von Gruppierungsmerkmalen zur Ermittlung </w:t>
      </w:r>
      <w:r w:rsidR="00B16C89" w:rsidRPr="00C42877">
        <w:rPr>
          <w:rFonts w:cs="Arial"/>
        </w:rPr>
        <w:t>von</w:t>
      </w:r>
      <w:r w:rsidRPr="00C42877">
        <w:rPr>
          <w:rFonts w:cs="Arial"/>
        </w:rPr>
        <w:t xml:space="preserve"> Sorten in der Sortensammlung, die von der Anbauprüfung ausgeschlossen werden können, wird durch den Ausprägungstyp des ausgewählten Merkmals bestimmt. Diesbezüglich ist daran zu erinnern, </w:t>
      </w:r>
      <w:r w:rsidR="00C46883" w:rsidRPr="00C42877">
        <w:rPr>
          <w:rFonts w:cs="Arial"/>
        </w:rPr>
        <w:t>dass</w:t>
      </w:r>
      <w:r w:rsidRPr="00C42877">
        <w:rPr>
          <w:rFonts w:cs="Arial"/>
        </w:rPr>
        <w:t xml:space="preserve"> Gruppierungsmerkmale qualitative Merkmale oder aber quantitative oder pseudoqualitative Merkmale sein sollten, die eine </w:t>
      </w:r>
      <w:r w:rsidR="00B4675F" w:rsidRPr="00C42877">
        <w:rPr>
          <w:rFonts w:cs="Arial"/>
        </w:rPr>
        <w:t>zuverlässige</w:t>
      </w:r>
      <w:r w:rsidRPr="00C42877">
        <w:rPr>
          <w:rFonts w:cs="Arial"/>
        </w:rPr>
        <w:t xml:space="preserve"> Unterscheidung zwischen den allgemein bekannten Sorten aus den an verschiedenen Orten </w:t>
      </w:r>
      <w:r w:rsidR="00B4675F" w:rsidRPr="00C42877">
        <w:rPr>
          <w:rFonts w:cs="Arial"/>
        </w:rPr>
        <w:t>erfassten</w:t>
      </w:r>
      <w:r w:rsidRPr="00C42877">
        <w:rPr>
          <w:rFonts w:cs="Arial"/>
        </w:rPr>
        <w:t>, dokumentierten Ausprägungsstufen ergeben.</w:t>
      </w:r>
    </w:p>
    <w:p w:rsidR="00E90EEC" w:rsidRPr="00C42877" w:rsidRDefault="00E90EEC">
      <w:pPr>
        <w:keepNext/>
        <w:rPr>
          <w:rFonts w:cs="Arial"/>
          <w:i/>
        </w:rPr>
      </w:pPr>
    </w:p>
    <w:p w:rsidR="00E90EEC" w:rsidRPr="00C42877" w:rsidRDefault="00E90EEC">
      <w:pPr>
        <w:keepNext/>
        <w:rPr>
          <w:rFonts w:cs="Arial"/>
          <w:i/>
        </w:rPr>
      </w:pPr>
      <w:r w:rsidRPr="00C42877">
        <w:rPr>
          <w:rFonts w:cs="Arial"/>
          <w:i/>
        </w:rPr>
        <w:t>Qualitative Merkmale</w:t>
      </w:r>
    </w:p>
    <w:p w:rsidR="00E90EEC" w:rsidRPr="00C42877" w:rsidRDefault="00E90EEC">
      <w:pPr>
        <w:keepNext/>
        <w:rPr>
          <w:rFonts w:cs="Arial"/>
        </w:rPr>
      </w:pPr>
    </w:p>
    <w:p w:rsidR="00E90EEC" w:rsidRPr="00C42877" w:rsidRDefault="00E90EEC">
      <w:pPr>
        <w:rPr>
          <w:rFonts w:cs="Arial"/>
        </w:rPr>
      </w:pPr>
      <w:r w:rsidRPr="00C42877">
        <w:rPr>
          <w:rFonts w:cs="Arial"/>
        </w:rPr>
        <w:t>2.3.4.2</w:t>
      </w:r>
      <w:r w:rsidRPr="00C42877">
        <w:rPr>
          <w:rFonts w:cs="Arial"/>
        </w:rPr>
        <w:tab/>
        <w:t xml:space="preserve">Die Verwendung qualitativer Merkmale für die Gruppierung ist verhältnismäßig unkompliziert, weil die Ausprägungsstufen qualitativer Merkmale in der Regel nicht durch die Umwelt </w:t>
      </w:r>
      <w:r w:rsidR="00C46883" w:rsidRPr="00C42877">
        <w:rPr>
          <w:rFonts w:cs="Arial"/>
        </w:rPr>
        <w:t>beeinflusst</w:t>
      </w:r>
      <w:r w:rsidRPr="00C42877">
        <w:rPr>
          <w:rFonts w:cs="Arial"/>
        </w:rPr>
        <w:t xml:space="preserve"> werden (vergleiche Allgemeine</w:t>
      </w:r>
      <w:r w:rsidR="00B16C89" w:rsidRPr="00C42877">
        <w:rPr>
          <w:rFonts w:cs="Arial"/>
        </w:rPr>
        <w:t xml:space="preserve"> Einführung, Kapitel 4.4.1).</w:t>
      </w:r>
      <w:r w:rsidRPr="00C42877">
        <w:rPr>
          <w:rFonts w:cs="Arial"/>
        </w:rPr>
        <w:t xml:space="preserve"> </w:t>
      </w:r>
      <w:r w:rsidR="00B16C89" w:rsidRPr="00C42877">
        <w:rPr>
          <w:rFonts w:cs="Arial"/>
        </w:rPr>
        <w:t>B</w:t>
      </w:r>
      <w:r w:rsidRPr="00C42877">
        <w:rPr>
          <w:rFonts w:cs="Arial"/>
        </w:rPr>
        <w:t xml:space="preserve">ei qualitativen Merkmalen kann der Unterschied zwischen zwei Sorten als deutlich gelten, wenn ein oder mehrere Merkmale Ausprägungen haben, die in den Prüfungsrichtlinien </w:t>
      </w:r>
      <w:r w:rsidR="00B16C89" w:rsidRPr="00C42877">
        <w:rPr>
          <w:rFonts w:cs="Arial"/>
        </w:rPr>
        <w:t>in</w:t>
      </w:r>
      <w:r w:rsidRPr="00C42877">
        <w:rPr>
          <w:rFonts w:cs="Arial"/>
        </w:rPr>
        <w:t xml:space="preserve"> zwei verschiedene Stufen fallen (vergleiche Allgemeine Einführung, Kapitel 5.3.3.2.1). Im Falle der qualitativen Merkmale ist es, vorbehaltlich der </w:t>
      </w:r>
      <w:r w:rsidR="00B16C89" w:rsidRPr="00C42877">
        <w:rPr>
          <w:rFonts w:cs="Arial"/>
        </w:rPr>
        <w:t>Stabilität</w:t>
      </w:r>
      <w:r w:rsidRPr="00C42877">
        <w:rPr>
          <w:rFonts w:cs="Arial"/>
        </w:rPr>
        <w:t xml:space="preserve"> der </w:t>
      </w:r>
      <w:r w:rsidR="00A21AEB" w:rsidRPr="00C42877">
        <w:rPr>
          <w:rFonts w:cs="Arial"/>
        </w:rPr>
        <w:t>Bes</w:t>
      </w:r>
      <w:r w:rsidR="00B16C89" w:rsidRPr="00C42877">
        <w:rPr>
          <w:rFonts w:cs="Arial"/>
        </w:rPr>
        <w:t>chreibung</w:t>
      </w:r>
      <w:r w:rsidRPr="00C42877">
        <w:rPr>
          <w:rFonts w:cs="Arial"/>
        </w:rPr>
        <w:t xml:space="preserve"> der Kandidatensorte und der Sorten in der Sortensammlung, in der Regel jedoch möglich, Sorten von der Anbauprüfung auszuschließen, die eine von der Kandidatensorte verschiedene Ausprägungsstufe haben.</w:t>
      </w:r>
    </w:p>
    <w:p w:rsidR="00E90EEC" w:rsidRPr="00C42877" w:rsidRDefault="00E90EEC">
      <w:pPr>
        <w:rPr>
          <w:rFonts w:cs="Arial"/>
        </w:rPr>
      </w:pPr>
    </w:p>
    <w:p w:rsidR="00E90EEC" w:rsidRPr="00C42877" w:rsidRDefault="00E90EEC" w:rsidP="009D3124">
      <w:pPr>
        <w:ind w:left="851"/>
        <w:rPr>
          <w:rFonts w:cs="Arial"/>
          <w:i/>
        </w:rPr>
      </w:pPr>
      <w:r w:rsidRPr="00C42877">
        <w:rPr>
          <w:rFonts w:cs="Arial"/>
          <w:i/>
        </w:rPr>
        <w:t>Beispiel (qualitatives Merkmal):</w:t>
      </w:r>
    </w:p>
    <w:p w:rsidR="00E90EEC" w:rsidRPr="00C42877" w:rsidRDefault="00E90EEC" w:rsidP="009D3124">
      <w:pPr>
        <w:ind w:left="851"/>
        <w:rPr>
          <w:rFonts w:cs="Arial"/>
          <w:i/>
        </w:rPr>
      </w:pPr>
    </w:p>
    <w:p w:rsidR="00E90EEC" w:rsidRPr="00C42877" w:rsidRDefault="00E90EEC" w:rsidP="009D3124">
      <w:pPr>
        <w:ind w:left="851"/>
        <w:rPr>
          <w:rFonts w:cs="Arial"/>
        </w:rPr>
      </w:pPr>
      <w:r w:rsidRPr="00C42877">
        <w:rPr>
          <w:rFonts w:cs="Arial"/>
        </w:rPr>
        <w:t>Bei einem qualitativen Merkmal: „Blatt: Panaschierung“ mit den Stufen fehlend (Note 1): vorhanden (Note 9) wäre es möglich, Sorten in der Sortensammlung, die keine Panaschierung haben (Note 1), von der Anbauprüfung auszuschließen, wenn die Kandidatensorte panaschiert ist (Note 9).</w:t>
      </w:r>
    </w:p>
    <w:p w:rsidR="00E90EEC" w:rsidRPr="00C42877" w:rsidRDefault="00E90EEC">
      <w:pPr>
        <w:rPr>
          <w:rFonts w:cs="Arial"/>
        </w:rPr>
      </w:pPr>
    </w:p>
    <w:p w:rsidR="00E90EEC" w:rsidRPr="00C42877" w:rsidRDefault="00E90EEC">
      <w:pPr>
        <w:rPr>
          <w:rFonts w:cs="Arial"/>
        </w:rPr>
      </w:pPr>
      <w:r w:rsidRPr="00C42877">
        <w:rPr>
          <w:rFonts w:cs="Arial"/>
        </w:rPr>
        <w:t>2.3.4.3</w:t>
      </w:r>
      <w:r w:rsidRPr="00C42877">
        <w:rPr>
          <w:rFonts w:cs="Arial"/>
        </w:rPr>
        <w:tab/>
        <w:t xml:space="preserve">Es ist darauf hinzuweisen, </w:t>
      </w:r>
      <w:r w:rsidR="00C46883" w:rsidRPr="00C42877">
        <w:rPr>
          <w:rFonts w:cs="Arial"/>
        </w:rPr>
        <w:t>dass</w:t>
      </w:r>
      <w:r w:rsidRPr="00C42877">
        <w:rPr>
          <w:rFonts w:cs="Arial"/>
        </w:rPr>
        <w:t xml:space="preserve"> es Ausnahmen von der allgemeinen Regel, </w:t>
      </w:r>
      <w:r w:rsidR="00C46883" w:rsidRPr="00C42877">
        <w:rPr>
          <w:rFonts w:cs="Arial"/>
        </w:rPr>
        <w:t>dass</w:t>
      </w:r>
      <w:r w:rsidR="006219E4" w:rsidRPr="00C42877">
        <w:rPr>
          <w:rFonts w:cs="Arial"/>
        </w:rPr>
        <w:t xml:space="preserve"> </w:t>
      </w:r>
      <w:r w:rsidRPr="00C42877">
        <w:rPr>
          <w:rFonts w:cs="Arial"/>
        </w:rPr>
        <w:t xml:space="preserve">die Ausprägungsstufen qualitativer Merkmale durch die Umwelt nicht </w:t>
      </w:r>
      <w:r w:rsidR="00B4675F" w:rsidRPr="00C42877">
        <w:rPr>
          <w:rFonts w:cs="Arial"/>
        </w:rPr>
        <w:t>beeinflusst</w:t>
      </w:r>
      <w:r w:rsidRPr="00C42877">
        <w:rPr>
          <w:rFonts w:cs="Arial"/>
        </w:rPr>
        <w:t xml:space="preserve"> werden, geben kann und </w:t>
      </w:r>
      <w:r w:rsidR="00C46883" w:rsidRPr="00C42877">
        <w:rPr>
          <w:rFonts w:cs="Arial"/>
        </w:rPr>
        <w:t>dass</w:t>
      </w:r>
      <w:r w:rsidRPr="00C42877">
        <w:rPr>
          <w:rFonts w:cs="Arial"/>
        </w:rPr>
        <w:t xml:space="preserve"> </w:t>
      </w:r>
      <w:r w:rsidR="00B16C89" w:rsidRPr="00C42877">
        <w:rPr>
          <w:rFonts w:cs="Arial"/>
        </w:rPr>
        <w:t xml:space="preserve">deshalb </w:t>
      </w:r>
      <w:r w:rsidRPr="00C42877">
        <w:rPr>
          <w:rFonts w:cs="Arial"/>
        </w:rPr>
        <w:t xml:space="preserve">in dieser Hinsicht keine </w:t>
      </w:r>
      <w:r w:rsidR="00B16C89" w:rsidRPr="00C42877">
        <w:rPr>
          <w:rFonts w:cs="Arial"/>
        </w:rPr>
        <w:t xml:space="preserve">allgemeine </w:t>
      </w:r>
      <w:r w:rsidRPr="00C42877">
        <w:rPr>
          <w:rFonts w:cs="Arial"/>
        </w:rPr>
        <w:t xml:space="preserve">Annahme </w:t>
      </w:r>
      <w:r w:rsidR="00B16C89" w:rsidRPr="00C42877">
        <w:rPr>
          <w:rFonts w:cs="Arial"/>
        </w:rPr>
        <w:t>getroffen werden</w:t>
      </w:r>
      <w:r w:rsidRPr="00C42877">
        <w:rPr>
          <w:rFonts w:cs="Arial"/>
        </w:rPr>
        <w:t xml:space="preserve"> sollte.</w:t>
      </w:r>
      <w:r w:rsidR="00B16C89" w:rsidRPr="00C42877">
        <w:rPr>
          <w:rFonts w:cs="Arial"/>
        </w:rPr>
        <w:t xml:space="preserve"> </w:t>
      </w:r>
    </w:p>
    <w:p w:rsidR="00E90EEC" w:rsidRPr="00C42877" w:rsidRDefault="00E90EEC">
      <w:pPr>
        <w:rPr>
          <w:rFonts w:cs="Arial"/>
        </w:rPr>
      </w:pPr>
    </w:p>
    <w:p w:rsidR="00E90EEC" w:rsidRPr="00C42877" w:rsidRDefault="00E90EEC">
      <w:pPr>
        <w:keepNext/>
        <w:rPr>
          <w:rFonts w:cs="Arial"/>
          <w:i/>
        </w:rPr>
      </w:pPr>
      <w:r w:rsidRPr="00C42877">
        <w:rPr>
          <w:rFonts w:cs="Arial"/>
          <w:i/>
        </w:rPr>
        <w:br w:type="page"/>
        <w:t>Quantitative und pseudoqualitative Merkmale</w:t>
      </w:r>
    </w:p>
    <w:p w:rsidR="00E90EEC" w:rsidRPr="00C42877" w:rsidRDefault="00E90EEC">
      <w:pPr>
        <w:keepNext/>
        <w:rPr>
          <w:rFonts w:cs="Arial"/>
        </w:rPr>
      </w:pPr>
    </w:p>
    <w:p w:rsidR="00E90EEC" w:rsidRPr="00C42877" w:rsidRDefault="00E90EEC">
      <w:pPr>
        <w:rPr>
          <w:rFonts w:cs="Arial"/>
        </w:rPr>
      </w:pPr>
      <w:r w:rsidRPr="00C42877">
        <w:rPr>
          <w:rFonts w:cs="Arial"/>
        </w:rPr>
        <w:t>2.3.4.4</w:t>
      </w:r>
      <w:r w:rsidRPr="00C42877">
        <w:rPr>
          <w:rFonts w:cs="Arial"/>
        </w:rPr>
        <w:tab/>
        <w:t xml:space="preserve">Bei quantitativen und pseudoqualitativen Merkmalen ist es nicht möglich, eine allgemeine Regel für die Unterscheidung zwischen Sorten aufgrund von an verschiedenen Prüfungsorten </w:t>
      </w:r>
      <w:r w:rsidR="00C46883" w:rsidRPr="00C42877">
        <w:rPr>
          <w:rFonts w:cs="Arial"/>
        </w:rPr>
        <w:t>erfassten</w:t>
      </w:r>
      <w:r w:rsidRPr="00C42877">
        <w:rPr>
          <w:rFonts w:cs="Arial"/>
        </w:rPr>
        <w:t xml:space="preserve">, dokumentierten Ausprägungsstufen anzugeben. Diese Merkmale können jedoch für die Gruppierung verwendet werden, wenn, vorbehaltlich der </w:t>
      </w:r>
      <w:r w:rsidR="00B16C89" w:rsidRPr="00C42877">
        <w:rPr>
          <w:rFonts w:cs="Arial"/>
        </w:rPr>
        <w:t>Stabilität</w:t>
      </w:r>
      <w:r w:rsidRPr="00C42877">
        <w:rPr>
          <w:rFonts w:cs="Arial"/>
        </w:rPr>
        <w:t xml:space="preserve"> der </w:t>
      </w:r>
      <w:r w:rsidR="00A21AEB" w:rsidRPr="00C42877">
        <w:rPr>
          <w:rFonts w:cs="Arial"/>
        </w:rPr>
        <w:t>Beschreibung</w:t>
      </w:r>
      <w:r w:rsidRPr="00C42877">
        <w:rPr>
          <w:rFonts w:cs="Arial"/>
        </w:rPr>
        <w:t xml:space="preserve"> der Kandidatensorte und der Sorten in der Sortensammlung, ein ausreichender Unterschied </w:t>
      </w:r>
      <w:r w:rsidR="0006615F" w:rsidRPr="00C42877">
        <w:rPr>
          <w:rFonts w:cs="Arial"/>
        </w:rPr>
        <w:t>zwischen</w:t>
      </w:r>
      <w:r w:rsidRPr="00C42877">
        <w:rPr>
          <w:rFonts w:cs="Arial"/>
        </w:rPr>
        <w:t xml:space="preserve"> den Ausprägungsstufen der Sorten in der Sortensammlung und der Kandidatensorte vorhanden ist.</w:t>
      </w:r>
    </w:p>
    <w:p w:rsidR="00E90EEC" w:rsidRPr="00C42877" w:rsidRDefault="00E90EEC">
      <w:pPr>
        <w:rPr>
          <w:rFonts w:cs="Arial"/>
        </w:rPr>
      </w:pPr>
    </w:p>
    <w:p w:rsidR="00E90EEC" w:rsidRPr="00C42877" w:rsidRDefault="00E90EEC" w:rsidP="009D3124">
      <w:pPr>
        <w:ind w:left="851"/>
        <w:rPr>
          <w:rFonts w:cs="Arial"/>
          <w:i/>
        </w:rPr>
      </w:pPr>
      <w:r w:rsidRPr="00C42877">
        <w:rPr>
          <w:rFonts w:cs="Arial"/>
          <w:i/>
        </w:rPr>
        <w:t>Beispiel (quantitatives Merkmal):</w:t>
      </w:r>
    </w:p>
    <w:p w:rsidR="00E90EEC" w:rsidRPr="00C42877" w:rsidRDefault="00E90EEC" w:rsidP="009D3124">
      <w:pPr>
        <w:ind w:left="851"/>
        <w:rPr>
          <w:rFonts w:cs="Arial"/>
          <w:i/>
        </w:rPr>
      </w:pPr>
    </w:p>
    <w:p w:rsidR="00E90EEC" w:rsidRPr="00C42877" w:rsidRDefault="00E90EEC" w:rsidP="009D3124">
      <w:pPr>
        <w:ind w:left="851"/>
        <w:rPr>
          <w:rFonts w:cs="Arial"/>
        </w:rPr>
      </w:pPr>
      <w:r w:rsidRPr="00C42877">
        <w:rPr>
          <w:rFonts w:cs="Arial"/>
        </w:rPr>
        <w:t xml:space="preserve">Bei einem quantitativen Merkmal, z. B. „Pflanze: Höhe“, das auf einer Skala von 1 bis 9 </w:t>
      </w:r>
      <w:r w:rsidR="00A21AEB" w:rsidRPr="00C42877">
        <w:rPr>
          <w:rFonts w:cs="Arial"/>
        </w:rPr>
        <w:t>beschrieben wird</w:t>
      </w:r>
      <w:r w:rsidRPr="00C42877">
        <w:rPr>
          <w:rFonts w:cs="Arial"/>
        </w:rPr>
        <w:t xml:space="preserve">, könnte es beispielsweise möglich sein, Sorten in der Sortensammlung, die sehr niedrig (Noten 1 und 2) oder sehr hoch (Noten 8 </w:t>
      </w:r>
      <w:proofErr w:type="spellStart"/>
      <w:r w:rsidRPr="00C42877">
        <w:rPr>
          <w:rFonts w:cs="Arial"/>
        </w:rPr>
        <w:t>and</w:t>
      </w:r>
      <w:proofErr w:type="spellEnd"/>
      <w:r w:rsidRPr="00C42877">
        <w:rPr>
          <w:rFonts w:cs="Arial"/>
        </w:rPr>
        <w:t xml:space="preserve"> 9) sind, von der Anbauprüfung auszuschließen, wenn die Kandidatensorte mittelhoch (Note 5) ist.</w:t>
      </w:r>
    </w:p>
    <w:p w:rsidR="00E90EEC" w:rsidRPr="00C42877" w:rsidRDefault="00E90EEC" w:rsidP="009D3124">
      <w:pPr>
        <w:ind w:left="851"/>
        <w:rPr>
          <w:rFonts w:cs="Arial"/>
        </w:rPr>
      </w:pPr>
    </w:p>
    <w:p w:rsidR="00E90EEC" w:rsidRPr="00C42877" w:rsidRDefault="00E90EEC" w:rsidP="009D3124">
      <w:pPr>
        <w:ind w:left="851"/>
        <w:rPr>
          <w:rFonts w:cs="Arial"/>
          <w:i/>
        </w:rPr>
      </w:pPr>
      <w:r w:rsidRPr="00C42877">
        <w:rPr>
          <w:rFonts w:cs="Arial"/>
          <w:i/>
        </w:rPr>
        <w:t>Beispiel (pseudoqualitatives Merkmal):</w:t>
      </w:r>
    </w:p>
    <w:p w:rsidR="00E90EEC" w:rsidRPr="00C42877" w:rsidRDefault="00E90EEC" w:rsidP="009D3124">
      <w:pPr>
        <w:ind w:left="851"/>
        <w:rPr>
          <w:rFonts w:cs="Arial"/>
          <w:i/>
        </w:rPr>
      </w:pPr>
    </w:p>
    <w:p w:rsidR="00E90EEC" w:rsidRPr="00C42877" w:rsidRDefault="00E90EEC" w:rsidP="009D3124">
      <w:pPr>
        <w:ind w:left="851"/>
        <w:rPr>
          <w:rFonts w:cs="Arial"/>
        </w:rPr>
      </w:pPr>
      <w:r w:rsidRPr="00C42877">
        <w:rPr>
          <w:rFonts w:cs="Arial"/>
        </w:rPr>
        <w:t>Bei einem pseudoqualitativen Merkmal, z. B. „Blütenblatt: Farbe“ mit den Stufen: weiß (Note 1), gelb (2), grün (3), rosa (4), purpurn (5) könnte es beispielsweise möglich sein, Sorten in der Sortensammlung, die gelb und grün sind, von der Anbauprüfung auszuschließen, wenn die Kandidatensorte rosa ist.</w:t>
      </w:r>
    </w:p>
    <w:p w:rsidR="00E90EEC" w:rsidRPr="00C42877" w:rsidRDefault="00E90EEC">
      <w:pPr>
        <w:rPr>
          <w:rFonts w:cs="Arial"/>
        </w:rPr>
      </w:pPr>
    </w:p>
    <w:p w:rsidR="00E90EEC" w:rsidRPr="00C42877" w:rsidRDefault="00E90EEC">
      <w:pPr>
        <w:rPr>
          <w:rFonts w:cs="Arial"/>
        </w:rPr>
      </w:pPr>
      <w:r w:rsidRPr="00C42877">
        <w:rPr>
          <w:rFonts w:cs="Arial"/>
        </w:rPr>
        <w:t>2.3.4.5</w:t>
      </w:r>
      <w:r w:rsidRPr="00C42877">
        <w:rPr>
          <w:rFonts w:cs="Arial"/>
        </w:rPr>
        <w:tab/>
        <w:t>Sowohl bei quantitativen als auch pseudoqualitativen Gruppierungsmerkmalen wird die Auswahl der Sorten, die von der Anbauprüfung ausgeschlossen werden können, durch</w:t>
      </w:r>
      <w:r w:rsidR="00A21AEB" w:rsidRPr="00C42877">
        <w:rPr>
          <w:rFonts w:cs="Arial"/>
        </w:rPr>
        <w:t xml:space="preserve"> den </w:t>
      </w:r>
      <w:r w:rsidR="00C46883" w:rsidRPr="00C42877">
        <w:rPr>
          <w:rFonts w:cs="Arial"/>
        </w:rPr>
        <w:t>Einfluss</w:t>
      </w:r>
      <w:r w:rsidR="00A21AEB" w:rsidRPr="00C42877">
        <w:rPr>
          <w:rFonts w:cs="Arial"/>
        </w:rPr>
        <w:t xml:space="preserve"> der</w:t>
      </w:r>
      <w:r w:rsidRPr="00C42877">
        <w:rPr>
          <w:rFonts w:cs="Arial"/>
        </w:rPr>
        <w:t xml:space="preserve"> Umwelt auf die Ausprägungsstufen, den Unterschied </w:t>
      </w:r>
      <w:r w:rsidR="00A21AEB" w:rsidRPr="00C42877">
        <w:rPr>
          <w:rFonts w:cs="Arial"/>
        </w:rPr>
        <w:t>zwischen</w:t>
      </w:r>
      <w:r w:rsidRPr="00C42877">
        <w:rPr>
          <w:rFonts w:cs="Arial"/>
        </w:rPr>
        <w:t xml:space="preserve"> den Umwelten, in denen die Sorten be</w:t>
      </w:r>
      <w:r w:rsidR="00A21AEB" w:rsidRPr="00C42877">
        <w:rPr>
          <w:rFonts w:cs="Arial"/>
        </w:rPr>
        <w:t>obachtet wur</w:t>
      </w:r>
      <w:r w:rsidRPr="00C42877">
        <w:rPr>
          <w:rFonts w:cs="Arial"/>
        </w:rPr>
        <w:t xml:space="preserve">den, und die </w:t>
      </w:r>
      <w:r w:rsidR="00A21AEB" w:rsidRPr="00C42877">
        <w:rPr>
          <w:rFonts w:cs="Arial"/>
        </w:rPr>
        <w:t>Stabilität</w:t>
      </w:r>
      <w:r w:rsidRPr="00C42877">
        <w:rPr>
          <w:rFonts w:cs="Arial"/>
        </w:rPr>
        <w:t xml:space="preserve"> der Be</w:t>
      </w:r>
      <w:r w:rsidR="00A21AEB" w:rsidRPr="00C42877">
        <w:rPr>
          <w:rFonts w:cs="Arial"/>
        </w:rPr>
        <w:t>schreibung</w:t>
      </w:r>
      <w:r w:rsidRPr="00C42877">
        <w:rPr>
          <w:rFonts w:cs="Arial"/>
        </w:rPr>
        <w:t xml:space="preserve"> der Sorten in der Sortensammlung bestimmt.</w:t>
      </w:r>
    </w:p>
    <w:p w:rsidR="00E90EEC" w:rsidRPr="00C42877" w:rsidRDefault="00E90EEC">
      <w:pPr>
        <w:rPr>
          <w:rFonts w:cs="Arial"/>
        </w:rPr>
      </w:pPr>
    </w:p>
    <w:p w:rsidR="00E90EEC" w:rsidRPr="00C42877" w:rsidRDefault="00E90EEC">
      <w:pPr>
        <w:pStyle w:val="Heading3"/>
        <w:rPr>
          <w:rFonts w:cs="Arial"/>
          <w:lang w:val="de-DE"/>
        </w:rPr>
      </w:pPr>
      <w:bookmarkStart w:id="162" w:name="_Toc158613071"/>
      <w:bookmarkStart w:id="163" w:name="_Toc158631529"/>
      <w:bookmarkStart w:id="164" w:name="_Toc158632079"/>
      <w:bookmarkStart w:id="165" w:name="_Toc158634212"/>
      <w:bookmarkStart w:id="166" w:name="_Toc158634477"/>
      <w:bookmarkStart w:id="167" w:name="_Toc158722544"/>
      <w:bookmarkStart w:id="168" w:name="_Toc427333994"/>
      <w:bookmarkStart w:id="169" w:name="_Toc127583636"/>
      <w:bookmarkStart w:id="170" w:name="_Toc128731029"/>
      <w:bookmarkStart w:id="171" w:name="_Toc128731995"/>
      <w:bookmarkStart w:id="172" w:name="_Toc128879449"/>
      <w:bookmarkStart w:id="173" w:name="_Toc128905922"/>
      <w:bookmarkStart w:id="174" w:name="_Toc129593956"/>
      <w:bookmarkStart w:id="175" w:name="_Toc138129023"/>
      <w:bookmarkStart w:id="176" w:name="_Toc138129386"/>
      <w:r w:rsidRPr="00C42877">
        <w:rPr>
          <w:rFonts w:cs="Arial"/>
          <w:u w:val="none"/>
          <w:lang w:val="de-DE"/>
        </w:rPr>
        <w:t>2.3.5</w:t>
      </w:r>
      <w:r w:rsidRPr="00C42877">
        <w:rPr>
          <w:rFonts w:cs="Arial"/>
          <w:u w:val="none"/>
          <w:lang w:val="de-DE"/>
        </w:rPr>
        <w:tab/>
      </w:r>
      <w:r w:rsidRPr="00C42877">
        <w:rPr>
          <w:rFonts w:cs="Arial"/>
          <w:lang w:val="de-DE"/>
        </w:rPr>
        <w:t xml:space="preserve">Verwendung </w:t>
      </w:r>
      <w:r w:rsidR="00A95763" w:rsidRPr="00C42877">
        <w:rPr>
          <w:rFonts w:cs="Arial"/>
          <w:lang w:val="de-DE"/>
        </w:rPr>
        <w:t>von</w:t>
      </w:r>
      <w:r w:rsidRPr="00C42877">
        <w:rPr>
          <w:rFonts w:cs="Arial"/>
          <w:lang w:val="de-DE"/>
        </w:rPr>
        <w:t xml:space="preserve"> Gruppierungsmerkmale</w:t>
      </w:r>
      <w:bookmarkEnd w:id="162"/>
      <w:bookmarkEnd w:id="163"/>
      <w:bookmarkEnd w:id="164"/>
      <w:bookmarkEnd w:id="165"/>
      <w:bookmarkEnd w:id="166"/>
      <w:bookmarkEnd w:id="167"/>
      <w:r w:rsidR="00C14D01" w:rsidRPr="00C42877">
        <w:rPr>
          <w:rFonts w:cs="Arial"/>
          <w:lang w:val="de-DE"/>
        </w:rPr>
        <w:t>n</w:t>
      </w:r>
      <w:r w:rsidR="00DD356F" w:rsidRPr="00C42877">
        <w:rPr>
          <w:rFonts w:cs="Arial"/>
          <w:lang w:val="de-DE"/>
        </w:rPr>
        <w:footnoteReference w:id="1"/>
      </w:r>
      <w:r w:rsidR="00A95763" w:rsidRPr="00C42877">
        <w:rPr>
          <w:rFonts w:cs="Arial"/>
          <w:lang w:val="de-DE"/>
        </w:rPr>
        <w:t xml:space="preserve"> in Kombination</w:t>
      </w:r>
      <w:bookmarkEnd w:id="168"/>
    </w:p>
    <w:bookmarkEnd w:id="169"/>
    <w:bookmarkEnd w:id="170"/>
    <w:bookmarkEnd w:id="171"/>
    <w:bookmarkEnd w:id="172"/>
    <w:bookmarkEnd w:id="173"/>
    <w:bookmarkEnd w:id="174"/>
    <w:bookmarkEnd w:id="175"/>
    <w:bookmarkEnd w:id="176"/>
    <w:p w:rsidR="00E90EEC" w:rsidRPr="00C42877" w:rsidRDefault="00F87744">
      <w:pPr>
        <w:rPr>
          <w:rFonts w:cs="Arial"/>
        </w:rPr>
      </w:pPr>
      <w:r w:rsidRPr="00C42877">
        <w:rPr>
          <w:rFonts w:cs="Arial"/>
        </w:rPr>
        <w:t>Wie in Abschnitt 2.3.1.1</w:t>
      </w:r>
      <w:r w:rsidR="00E90EEC" w:rsidRPr="00C42877">
        <w:rPr>
          <w:rFonts w:cs="Arial"/>
        </w:rPr>
        <w:t xml:space="preserve"> erläutert, können Gruppierungsmerkmale „entweder </w:t>
      </w:r>
      <w:r w:rsidR="00E90EEC" w:rsidRPr="00C42877">
        <w:rPr>
          <w:rFonts w:cs="Arial"/>
          <w:spacing w:val="-2"/>
        </w:rPr>
        <w:t xml:space="preserve">einzeln oder in Kombination mit anderen </w:t>
      </w:r>
      <w:r w:rsidR="00A95763" w:rsidRPr="00C42877">
        <w:rPr>
          <w:rFonts w:cs="Arial"/>
          <w:spacing w:val="-2"/>
        </w:rPr>
        <w:t>solchen</w:t>
      </w:r>
      <w:r w:rsidR="00E90EEC" w:rsidRPr="00C42877">
        <w:rPr>
          <w:rFonts w:cs="Arial"/>
          <w:spacing w:val="-2"/>
        </w:rPr>
        <w:t xml:space="preserve"> Merkmalen dafür verwendet werden, allgemein bekannte Sorten auszuwählen, die von der Anbauprüfung zur Prüfung der Unterscheidbarkeit ausgeschlossen werden können“.</w:t>
      </w:r>
      <w:r w:rsidR="00E90EEC" w:rsidRPr="00C42877">
        <w:rPr>
          <w:rFonts w:cs="Arial"/>
        </w:rPr>
        <w:t xml:space="preserve"> Dies stellt klar, </w:t>
      </w:r>
      <w:r w:rsidR="00C46883" w:rsidRPr="00C42877">
        <w:rPr>
          <w:rFonts w:cs="Arial"/>
        </w:rPr>
        <w:t>dass</w:t>
      </w:r>
      <w:r w:rsidR="00E90EEC" w:rsidRPr="00C42877">
        <w:rPr>
          <w:rFonts w:cs="Arial"/>
        </w:rPr>
        <w:t xml:space="preserve"> Gruppierungsmerkmale in Kombination verwendet werden können, um Sorten von der Anbauprüfung auszuschließen. Bei Verwendun</w:t>
      </w:r>
      <w:r w:rsidRPr="00C42877">
        <w:rPr>
          <w:rFonts w:cs="Arial"/>
        </w:rPr>
        <w:t>g zweier der in Abschnitt 2.3.4</w:t>
      </w:r>
      <w:r w:rsidR="00E90EEC" w:rsidRPr="00C42877">
        <w:rPr>
          <w:rFonts w:cs="Arial"/>
        </w:rPr>
        <w:t xml:space="preserve"> erwähnten Beispiele</w:t>
      </w:r>
      <w:r w:rsidR="00A95763" w:rsidRPr="00C42877">
        <w:rPr>
          <w:rFonts w:cs="Arial"/>
        </w:rPr>
        <w:t xml:space="preserve"> ergibt sich folgende Situation</w:t>
      </w:r>
      <w:r w:rsidR="00E90EEC" w:rsidRPr="00C42877">
        <w:rPr>
          <w:rFonts w:cs="Arial"/>
        </w:rPr>
        <w:t>:</w:t>
      </w:r>
    </w:p>
    <w:p w:rsidR="00E90EEC" w:rsidRPr="00C42877" w:rsidRDefault="00E90EEC">
      <w:pPr>
        <w:rPr>
          <w:rFonts w:cs="Arial"/>
        </w:rPr>
      </w:pPr>
    </w:p>
    <w:p w:rsidR="00E90EEC" w:rsidRPr="00C42877" w:rsidRDefault="00E90EEC" w:rsidP="009D3124">
      <w:pPr>
        <w:keepNext/>
        <w:ind w:left="851"/>
        <w:rPr>
          <w:rFonts w:cs="Arial"/>
          <w:i/>
        </w:rPr>
      </w:pPr>
      <w:r w:rsidRPr="00C42877">
        <w:rPr>
          <w:rFonts w:cs="Arial"/>
          <w:i/>
        </w:rPr>
        <w:t>Beispiel (Merkmale</w:t>
      </w:r>
      <w:r w:rsidR="008C121E" w:rsidRPr="00C42877">
        <w:rPr>
          <w:rFonts w:cs="Arial"/>
          <w:i/>
        </w:rPr>
        <w:t xml:space="preserve"> in Kombination</w:t>
      </w:r>
      <w:r w:rsidRPr="00C42877">
        <w:rPr>
          <w:rFonts w:cs="Arial"/>
          <w:i/>
        </w:rPr>
        <w:t>):</w:t>
      </w:r>
    </w:p>
    <w:p w:rsidR="00E90EEC" w:rsidRPr="00C42877" w:rsidRDefault="00E90EEC" w:rsidP="009D3124">
      <w:pPr>
        <w:keepNext/>
        <w:ind w:left="851"/>
        <w:rPr>
          <w:rFonts w:cs="Arial"/>
        </w:rPr>
      </w:pPr>
    </w:p>
    <w:p w:rsidR="00E90EEC" w:rsidRPr="00C42877" w:rsidRDefault="00E90EEC" w:rsidP="009D3124">
      <w:pPr>
        <w:keepNext/>
        <w:ind w:left="851"/>
        <w:rPr>
          <w:rFonts w:cs="Arial"/>
        </w:rPr>
      </w:pPr>
      <w:r w:rsidRPr="00C42877">
        <w:rPr>
          <w:rFonts w:cs="Arial"/>
          <w:u w:val="single"/>
        </w:rPr>
        <w:t>Kandidatensorte</w:t>
      </w:r>
    </w:p>
    <w:p w:rsidR="00E90EEC" w:rsidRPr="00C42877" w:rsidRDefault="00E90EEC" w:rsidP="009D3124">
      <w:pPr>
        <w:keepNext/>
        <w:ind w:left="851"/>
        <w:rPr>
          <w:rFonts w:cs="Arial"/>
        </w:rPr>
      </w:pPr>
    </w:p>
    <w:p w:rsidR="00E90EEC" w:rsidRPr="00C42877" w:rsidRDefault="00E90EEC" w:rsidP="009D3124">
      <w:pPr>
        <w:keepNext/>
        <w:ind w:left="851"/>
        <w:rPr>
          <w:rFonts w:cs="Arial"/>
        </w:rPr>
      </w:pPr>
      <w:r w:rsidRPr="00C42877">
        <w:rPr>
          <w:rFonts w:cs="Arial"/>
        </w:rPr>
        <w:t xml:space="preserve">Blatt: Panaschierung: </w:t>
      </w:r>
      <w:r w:rsidRPr="00C42877">
        <w:rPr>
          <w:rFonts w:cs="Arial"/>
        </w:rPr>
        <w:tab/>
        <w:t>vorhanden (Note 9)</w:t>
      </w:r>
    </w:p>
    <w:p w:rsidR="00E90EEC" w:rsidRPr="00C42877" w:rsidRDefault="00E90EEC" w:rsidP="009D3124">
      <w:pPr>
        <w:keepNext/>
        <w:ind w:left="851"/>
        <w:rPr>
          <w:rFonts w:cs="Arial"/>
        </w:rPr>
      </w:pPr>
      <w:r w:rsidRPr="00C42877">
        <w:rPr>
          <w:rFonts w:cs="Arial"/>
        </w:rPr>
        <w:t>Blütenblatt: Farbe:</w:t>
      </w:r>
      <w:r w:rsidRPr="00C42877">
        <w:rPr>
          <w:rFonts w:cs="Arial"/>
        </w:rPr>
        <w:tab/>
      </w:r>
      <w:r w:rsidRPr="00C42877">
        <w:rPr>
          <w:rFonts w:cs="Arial"/>
        </w:rPr>
        <w:tab/>
        <w:t>rosa (Note 4)</w:t>
      </w:r>
    </w:p>
    <w:p w:rsidR="00E90EEC" w:rsidRPr="00C42877" w:rsidRDefault="00E90EEC">
      <w:pPr>
        <w:rPr>
          <w:rFonts w:cs="Arial"/>
        </w:rPr>
      </w:pPr>
    </w:p>
    <w:p w:rsidR="00E90EEC" w:rsidRPr="00C42877" w:rsidRDefault="00E90EEC">
      <w:pPr>
        <w:rPr>
          <w:rFonts w:cs="Arial"/>
        </w:rPr>
      </w:pPr>
      <w:r w:rsidRPr="00C42877">
        <w:rPr>
          <w:rFonts w:cs="Arial"/>
        </w:rPr>
        <w:t>Aufgrund der Annahm</w:t>
      </w:r>
      <w:r w:rsidR="00F87744" w:rsidRPr="00C42877">
        <w:rPr>
          <w:rFonts w:cs="Arial"/>
        </w:rPr>
        <w:t xml:space="preserve">en in Abschnitt 2.3.4 </w:t>
      </w:r>
      <w:r w:rsidRPr="00C42877">
        <w:rPr>
          <w:rFonts w:cs="Arial"/>
        </w:rPr>
        <w:t xml:space="preserve"> könnte es möglich sein, folgende Sorten von der Anbauprüfung, die die Kandidatensorte betrifft, auszuschließen: Sorten mit Blattpanaschierung: fehlend (Note 1) </w:t>
      </w:r>
      <w:r w:rsidRPr="00C42877">
        <w:rPr>
          <w:rFonts w:cs="Arial"/>
          <w:u w:val="single"/>
        </w:rPr>
        <w:t>und</w:t>
      </w:r>
      <w:r w:rsidRPr="00C42877">
        <w:rPr>
          <w:rFonts w:cs="Arial"/>
        </w:rPr>
        <w:t xml:space="preserve"> Sorten mit Blütenblattfarbe: gelb (Note 2) oder grün (Note 3).</w:t>
      </w:r>
    </w:p>
    <w:p w:rsidR="00E90EEC" w:rsidRPr="00C42877" w:rsidRDefault="00E90EEC">
      <w:pPr>
        <w:rPr>
          <w:rFonts w:cs="Arial"/>
        </w:rPr>
      </w:pPr>
    </w:p>
    <w:p w:rsidR="00E90EEC" w:rsidRPr="00C42877" w:rsidRDefault="00E90EEC">
      <w:pPr>
        <w:pStyle w:val="Heading3"/>
        <w:rPr>
          <w:rFonts w:cs="Arial"/>
          <w:lang w:val="de-DE"/>
        </w:rPr>
      </w:pPr>
      <w:bookmarkStart w:id="177" w:name="_Toc127583637"/>
      <w:bookmarkStart w:id="178" w:name="_Toc128731030"/>
      <w:bookmarkStart w:id="179" w:name="_Toc128731996"/>
      <w:bookmarkStart w:id="180" w:name="_Toc128879450"/>
      <w:bookmarkStart w:id="181" w:name="_Toc128905923"/>
      <w:bookmarkStart w:id="182" w:name="_Toc129593957"/>
      <w:bookmarkStart w:id="183" w:name="_Toc138129024"/>
      <w:bookmarkStart w:id="184" w:name="_Toc138129387"/>
      <w:bookmarkStart w:id="185" w:name="_Toc158613072"/>
      <w:bookmarkStart w:id="186" w:name="_Toc158631530"/>
      <w:bookmarkStart w:id="187" w:name="_Toc158632080"/>
      <w:bookmarkStart w:id="188" w:name="_Toc158634213"/>
      <w:bookmarkStart w:id="189" w:name="_Toc158634478"/>
      <w:bookmarkStart w:id="190" w:name="_Toc158722545"/>
      <w:bookmarkStart w:id="191" w:name="_Toc427333995"/>
      <w:r w:rsidRPr="00C42877">
        <w:rPr>
          <w:rFonts w:cs="Arial"/>
          <w:u w:val="none"/>
          <w:lang w:val="de-DE"/>
        </w:rPr>
        <w:t>2.3.6</w:t>
      </w:r>
      <w:r w:rsidRPr="00C42877">
        <w:rPr>
          <w:rFonts w:cs="Arial"/>
          <w:u w:val="none"/>
          <w:lang w:val="de-DE"/>
        </w:rPr>
        <w:tab/>
      </w:r>
      <w:r w:rsidRPr="00C42877">
        <w:rPr>
          <w:rFonts w:cs="Arial"/>
          <w:lang w:val="de-DE"/>
        </w:rPr>
        <w:t>Gruppierung unter Verwendung der Informationen aus derselben Anbauprüfung</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E90EEC" w:rsidRPr="00C42877" w:rsidRDefault="00E90EEC">
      <w:pPr>
        <w:widowControl w:val="0"/>
        <w:tabs>
          <w:tab w:val="right" w:pos="705"/>
        </w:tabs>
        <w:rPr>
          <w:rFonts w:cs="Arial"/>
        </w:rPr>
      </w:pPr>
      <w:r w:rsidRPr="00C42877">
        <w:rPr>
          <w:rFonts w:cs="Arial"/>
        </w:rPr>
        <w:t>2.3.6.1</w:t>
      </w:r>
      <w:r w:rsidRPr="00C42877">
        <w:rPr>
          <w:rFonts w:cs="Arial"/>
        </w:rPr>
        <w:tab/>
      </w:r>
      <w:r w:rsidRPr="00C42877">
        <w:rPr>
          <w:rFonts w:cs="Arial"/>
        </w:rPr>
        <w:tab/>
        <w:t xml:space="preserve">Wenn Informationen für alle Sorten aus derselben Anbauprüfung </w:t>
      </w:r>
      <w:r w:rsidR="00C14D01" w:rsidRPr="00C42877">
        <w:rPr>
          <w:rFonts w:cs="Arial"/>
        </w:rPr>
        <w:t>gewonnen</w:t>
      </w:r>
      <w:r w:rsidRPr="00C42877">
        <w:rPr>
          <w:rFonts w:cs="Arial"/>
        </w:rPr>
        <w:t xml:space="preserve"> werden, z. B. aus der ersten Wachstumsperiode, wenn die DUS-Prüfung zwei Wachstumsperioden </w:t>
      </w:r>
      <w:r w:rsidR="00C46883" w:rsidRPr="00C42877">
        <w:rPr>
          <w:rFonts w:cs="Arial"/>
        </w:rPr>
        <w:t>umfasst</w:t>
      </w:r>
      <w:r w:rsidRPr="00C42877">
        <w:rPr>
          <w:rFonts w:cs="Arial"/>
        </w:rPr>
        <w:t>, kann es möglich sein, ein höheres Unterscheidungsniveau aus den Gruppierungsmerkmalen und insbesondere für quantitative und pseudoqualitative Merkmale zu erhalten. Im Falle des Beispiels für ein quantitatives Merkmal in Abschnitt 2.3.4.</w:t>
      </w:r>
      <w:r w:rsidR="00F87744" w:rsidRPr="00C42877">
        <w:rPr>
          <w:rFonts w:cs="Arial"/>
        </w:rPr>
        <w:t>4</w:t>
      </w:r>
      <w:r w:rsidRPr="00C42877">
        <w:rPr>
          <w:rFonts w:cs="Arial"/>
        </w:rPr>
        <w:t xml:space="preserve">, „Pflanze: Höhe“, das auf einer Skala von 1 bis 9 dargestellt ist, wurde darauf hingewiesen, </w:t>
      </w:r>
      <w:r w:rsidR="00C46883" w:rsidRPr="00C42877">
        <w:rPr>
          <w:rFonts w:cs="Arial"/>
        </w:rPr>
        <w:t>dass</w:t>
      </w:r>
      <w:r w:rsidRPr="00C42877">
        <w:rPr>
          <w:rFonts w:cs="Arial"/>
        </w:rPr>
        <w:t xml:space="preserve"> es beispielsweise möglich sein könnte, Sorten in der Sortensammlung, die sehr niedrig (Noten 1 und 2) und sehr hoch (Noten 8 und 9) sind, aufgrund der Informationen, die vom Züchter im Technischen Fragebogen erteilt werden, von der Anbauprüfung auszuschließen, wenn die Kandidatensorte mittelhoch (Note 5) ist. Aufgrund der Informationen über die Kandidatensorte aus der ersten Wachstumsperiode einer DUS-Prüfung, und wenn </w:t>
      </w:r>
      <w:r w:rsidR="008C121E" w:rsidRPr="00C42877">
        <w:rPr>
          <w:rFonts w:cs="Arial"/>
        </w:rPr>
        <w:t xml:space="preserve">die </w:t>
      </w:r>
      <w:r w:rsidRPr="00C42877">
        <w:rPr>
          <w:rFonts w:cs="Arial"/>
        </w:rPr>
        <w:t xml:space="preserve">Ausprägung dieses Merkmals für die betreffende Art </w:t>
      </w:r>
      <w:r w:rsidR="008C121E" w:rsidRPr="00C42877">
        <w:rPr>
          <w:rFonts w:cs="Arial"/>
        </w:rPr>
        <w:t>hinreichend stabil</w:t>
      </w:r>
      <w:r w:rsidRPr="00C42877">
        <w:rPr>
          <w:rFonts w:cs="Arial"/>
        </w:rPr>
        <w:t xml:space="preserve"> ist, könnte es jedoch möglich sein, beispielsweise Sorten in der Sortensammlung mit der Note 3 oder der Note 7 von der zweiten Wachstumsperiode auszuschließen.</w:t>
      </w:r>
    </w:p>
    <w:p w:rsidR="00E90EEC" w:rsidRPr="00C42877" w:rsidRDefault="00E90EEC">
      <w:pPr>
        <w:widowControl w:val="0"/>
        <w:tabs>
          <w:tab w:val="right" w:pos="705"/>
        </w:tabs>
        <w:rPr>
          <w:rFonts w:cs="Arial"/>
        </w:rPr>
      </w:pPr>
    </w:p>
    <w:p w:rsidR="00E90EEC" w:rsidRPr="00C42877" w:rsidRDefault="00E90EEC">
      <w:pPr>
        <w:widowControl w:val="0"/>
        <w:rPr>
          <w:rFonts w:cs="Arial"/>
        </w:rPr>
      </w:pPr>
      <w:r w:rsidRPr="00C42877">
        <w:rPr>
          <w:rFonts w:cs="Arial"/>
        </w:rPr>
        <w:t>2.3.6.2</w:t>
      </w:r>
      <w:r w:rsidRPr="00C42877">
        <w:rPr>
          <w:rFonts w:cs="Arial"/>
        </w:rPr>
        <w:tab/>
        <w:t xml:space="preserve">Bei einigen mehrjährigen Pflanzen, z. B. Obstbäumen, kann eine zweite Wachstumsperiode unter Nutzung der </w:t>
      </w:r>
      <w:r w:rsidR="008C121E" w:rsidRPr="00C42877">
        <w:rPr>
          <w:rFonts w:cs="Arial"/>
        </w:rPr>
        <w:t>Prüfungsanlage</w:t>
      </w:r>
      <w:r w:rsidRPr="00C42877">
        <w:rPr>
          <w:rFonts w:cs="Arial"/>
        </w:rPr>
        <w:t xml:space="preserve"> für die erste Wachstumsperiode durchgeführt werden. In diesen Fällen könnte der Begriff der „Ausschließung“ von Sorten von der zweiten Wachstumsperiode bedeuten, </w:t>
      </w:r>
      <w:r w:rsidR="00C46883" w:rsidRPr="00C42877">
        <w:rPr>
          <w:rFonts w:cs="Arial"/>
        </w:rPr>
        <w:t>dass</w:t>
      </w:r>
      <w:r w:rsidRPr="00C42877">
        <w:rPr>
          <w:rFonts w:cs="Arial"/>
        </w:rPr>
        <w:t xml:space="preserve"> keine Beobachtung der ausgeschlossenen Sorten erfolgt.</w:t>
      </w:r>
    </w:p>
    <w:p w:rsidR="00DD356F" w:rsidRPr="00C42877" w:rsidRDefault="00DD356F" w:rsidP="009D3124">
      <w:bookmarkStart w:id="192" w:name="_Toc127583638"/>
      <w:bookmarkStart w:id="193" w:name="_Toc128731031"/>
      <w:bookmarkStart w:id="194" w:name="_Toc128731997"/>
      <w:bookmarkStart w:id="195" w:name="_Toc128879451"/>
      <w:bookmarkStart w:id="196" w:name="_Toc128905924"/>
      <w:bookmarkStart w:id="197" w:name="_Toc129593958"/>
      <w:bookmarkStart w:id="198" w:name="_Toc138129025"/>
      <w:bookmarkStart w:id="199" w:name="_Toc138129388"/>
      <w:bookmarkStart w:id="200" w:name="_Toc158613073"/>
      <w:bookmarkStart w:id="201" w:name="_Toc158631531"/>
      <w:bookmarkStart w:id="202" w:name="_Toc158632081"/>
      <w:bookmarkStart w:id="203" w:name="_Toc158634214"/>
      <w:bookmarkStart w:id="204" w:name="_Toc158634479"/>
      <w:bookmarkStart w:id="205" w:name="_Toc158722546"/>
    </w:p>
    <w:p w:rsidR="00E90EEC" w:rsidRPr="00C42877" w:rsidRDefault="00E90EEC">
      <w:pPr>
        <w:pStyle w:val="Heading3"/>
        <w:rPr>
          <w:rFonts w:cs="Arial"/>
          <w:lang w:val="de-DE"/>
        </w:rPr>
      </w:pPr>
      <w:bookmarkStart w:id="206" w:name="_Toc427333996"/>
      <w:r w:rsidRPr="00C42877">
        <w:rPr>
          <w:rFonts w:cs="Arial"/>
          <w:u w:val="none"/>
          <w:lang w:val="de-DE"/>
        </w:rPr>
        <w:t>2.3.7</w:t>
      </w:r>
      <w:r w:rsidRPr="00C42877">
        <w:rPr>
          <w:rFonts w:cs="Arial"/>
          <w:u w:val="none"/>
          <w:lang w:val="de-DE"/>
        </w:rPr>
        <w:tab/>
      </w:r>
      <w:r w:rsidRPr="00C42877">
        <w:rPr>
          <w:rFonts w:cs="Arial"/>
          <w:lang w:val="de-DE"/>
        </w:rPr>
        <w:t>Effizienz der Gruppierung</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E90EEC" w:rsidRPr="00C42877" w:rsidRDefault="00E90EEC">
      <w:pPr>
        <w:tabs>
          <w:tab w:val="left" w:pos="992"/>
        </w:tabs>
        <w:rPr>
          <w:rFonts w:cs="Arial"/>
        </w:rPr>
      </w:pPr>
      <w:r w:rsidRPr="00C42877">
        <w:rPr>
          <w:rFonts w:cs="Arial"/>
        </w:rPr>
        <w:t xml:space="preserve">Die Verwendung von Gruppierungsmerkmalen kann ein äußerst effizientes Mittel zur Reduzierung der Anzahl Sorten sein, die in die Anbauprüfung einzubeziehen sind. Insbesondere in Fällen, in denen eine geringe Anzahl Kandidatensorten und eine große Anzahl Gruppierungsmerkmale mit hohem Unterscheidungsniveau vorhanden sind, kann die Zahl der Sorten in der Sortensammlung, die von der Anbauprüfung ausgeschlossen werden können, hoch sein. In anderen Situationen, insbesondere wenn eine große Anzahl Kandidatensorten und wenige Gruppierungsmerkmale mit hohem Unterscheidungsniveau vorhanden sind, können die Möglichkeiten, Sorten von der Anbauprüfung auszuschließen, jedoch begrenzt sein, weil es Kandidatensorten in vielen oder allen durch die Gruppierungsmerkmale festgelegten Gruppen geben kann. In diesen Fällen können die Gruppierungsmerkmale dennoch eine wichtige Rolle bei der Organisation der Anbauprüfung spielen, </w:t>
      </w:r>
      <w:r w:rsidR="008C121E" w:rsidRPr="00C42877">
        <w:rPr>
          <w:rFonts w:cs="Arial"/>
        </w:rPr>
        <w:t>um</w:t>
      </w:r>
      <w:r w:rsidRPr="00C42877">
        <w:rPr>
          <w:rFonts w:cs="Arial"/>
        </w:rPr>
        <w:t xml:space="preserve"> ähnliche Sorten</w:t>
      </w:r>
      <w:r w:rsidR="008C121E" w:rsidRPr="00C42877">
        <w:rPr>
          <w:rFonts w:cs="Arial"/>
        </w:rPr>
        <w:t xml:space="preserve"> zu</w:t>
      </w:r>
      <w:r w:rsidRPr="00C42877">
        <w:rPr>
          <w:rFonts w:cs="Arial"/>
        </w:rPr>
        <w:t xml:space="preserve"> gruppier</w:t>
      </w:r>
      <w:r w:rsidR="008C121E" w:rsidRPr="00C42877">
        <w:rPr>
          <w:rFonts w:cs="Arial"/>
        </w:rPr>
        <w:t>en</w:t>
      </w:r>
      <w:r w:rsidRPr="00C42877">
        <w:rPr>
          <w:rFonts w:cs="Arial"/>
        </w:rPr>
        <w:t xml:space="preserve"> (vergleiche Abschnitt 3.2).</w:t>
      </w:r>
    </w:p>
    <w:p w:rsidR="00E90EEC" w:rsidRPr="00C42877" w:rsidRDefault="00E90EEC">
      <w:pPr>
        <w:tabs>
          <w:tab w:val="left" w:pos="992"/>
        </w:tabs>
        <w:rPr>
          <w:rFonts w:cs="Arial"/>
        </w:rPr>
      </w:pPr>
    </w:p>
    <w:p w:rsidR="00E90EEC" w:rsidRPr="00C42877" w:rsidRDefault="00E90EEC">
      <w:pPr>
        <w:tabs>
          <w:tab w:val="left" w:pos="992"/>
        </w:tabs>
        <w:rPr>
          <w:rFonts w:cs="Arial"/>
        </w:rPr>
      </w:pPr>
    </w:p>
    <w:p w:rsidR="00E90EEC" w:rsidRPr="00C42877" w:rsidRDefault="00E90EEC" w:rsidP="007A2816">
      <w:pPr>
        <w:pStyle w:val="Heading2"/>
        <w:rPr>
          <w:lang w:val="de-DE"/>
        </w:rPr>
      </w:pPr>
      <w:bookmarkStart w:id="207" w:name="_Toc156741034"/>
      <w:bookmarkStart w:id="208" w:name="_Toc158613074"/>
      <w:bookmarkStart w:id="209" w:name="_Toc158631532"/>
      <w:bookmarkStart w:id="210" w:name="_Toc158632082"/>
      <w:bookmarkStart w:id="211" w:name="_Toc158634215"/>
      <w:bookmarkStart w:id="212" w:name="_Toc158634480"/>
      <w:bookmarkStart w:id="213" w:name="_Toc158722547"/>
      <w:bookmarkStart w:id="214" w:name="_Toc427333997"/>
      <w:r w:rsidRPr="00C42877">
        <w:rPr>
          <w:lang w:val="de-DE"/>
        </w:rPr>
        <w:t>2.4</w:t>
      </w:r>
      <w:r w:rsidRPr="00C42877">
        <w:rPr>
          <w:lang w:val="de-DE"/>
        </w:rPr>
        <w:tab/>
        <w:t>Merkmale</w:t>
      </w:r>
      <w:r w:rsidR="00A95531" w:rsidRPr="00C42877">
        <w:rPr>
          <w:lang w:val="de-DE"/>
        </w:rPr>
        <w:t xml:space="preserve"> in Kombination</w:t>
      </w:r>
      <w:r w:rsidRPr="00C42877">
        <w:rPr>
          <w:lang w:val="de-DE"/>
        </w:rPr>
        <w:footnoteReference w:id="2"/>
      </w:r>
      <w:bookmarkEnd w:id="207"/>
      <w:bookmarkEnd w:id="208"/>
      <w:bookmarkEnd w:id="209"/>
      <w:bookmarkEnd w:id="210"/>
      <w:bookmarkEnd w:id="211"/>
      <w:bookmarkEnd w:id="212"/>
      <w:bookmarkEnd w:id="213"/>
      <w:bookmarkEnd w:id="214"/>
    </w:p>
    <w:p w:rsidR="00E90EEC" w:rsidRPr="00C42877" w:rsidRDefault="00E90EEC">
      <w:pPr>
        <w:pStyle w:val="Heading3"/>
        <w:rPr>
          <w:rFonts w:cs="Arial"/>
          <w:lang w:val="de-DE"/>
        </w:rPr>
      </w:pPr>
      <w:bookmarkStart w:id="215" w:name="_Toc156741035"/>
      <w:bookmarkStart w:id="216" w:name="_Toc158613075"/>
      <w:bookmarkStart w:id="217" w:name="_Toc158631533"/>
      <w:bookmarkStart w:id="218" w:name="_Toc158632083"/>
      <w:bookmarkStart w:id="219" w:name="_Toc158634216"/>
      <w:bookmarkStart w:id="220" w:name="_Toc158634481"/>
      <w:bookmarkStart w:id="221" w:name="_Toc158722548"/>
      <w:bookmarkStart w:id="222" w:name="_Toc427333998"/>
      <w:r w:rsidRPr="00C42877">
        <w:rPr>
          <w:rFonts w:cs="Arial"/>
          <w:u w:val="none"/>
          <w:lang w:val="de-DE"/>
        </w:rPr>
        <w:t>2.4.1</w:t>
      </w:r>
      <w:r w:rsidRPr="00C42877">
        <w:rPr>
          <w:rFonts w:cs="Arial"/>
          <w:u w:val="none"/>
          <w:lang w:val="de-DE"/>
        </w:rPr>
        <w:tab/>
      </w:r>
      <w:r w:rsidRPr="00C42877">
        <w:rPr>
          <w:rFonts w:cs="Arial"/>
          <w:lang w:val="de-DE"/>
        </w:rPr>
        <w:t>Einleitung</w:t>
      </w:r>
      <w:bookmarkEnd w:id="215"/>
      <w:bookmarkEnd w:id="216"/>
      <w:bookmarkEnd w:id="217"/>
      <w:bookmarkEnd w:id="218"/>
      <w:bookmarkEnd w:id="219"/>
      <w:bookmarkEnd w:id="220"/>
      <w:bookmarkEnd w:id="221"/>
      <w:bookmarkEnd w:id="222"/>
    </w:p>
    <w:p w:rsidR="00E90EEC" w:rsidRPr="00C42877" w:rsidRDefault="00E90EEC">
      <w:pPr>
        <w:rPr>
          <w:rFonts w:cs="Arial"/>
        </w:rPr>
      </w:pPr>
      <w:r w:rsidRPr="00C42877">
        <w:rPr>
          <w:rFonts w:cs="Arial"/>
        </w:rPr>
        <w:t>Für die Auswahl der Sorten für die Anbauprüfung können ausgewählte Merkmale kombiniert verwendet werden</w:t>
      </w:r>
      <w:r w:rsidR="00A95531" w:rsidRPr="00C42877">
        <w:rPr>
          <w:rFonts w:cs="Arial"/>
        </w:rPr>
        <w:t>.</w:t>
      </w:r>
      <w:r w:rsidRPr="00C42877">
        <w:rPr>
          <w:rFonts w:cs="Arial"/>
        </w:rPr>
        <w:t xml:space="preserve"> Die Unterschiede </w:t>
      </w:r>
      <w:r w:rsidR="00A95531" w:rsidRPr="00C42877">
        <w:rPr>
          <w:rFonts w:cs="Arial"/>
        </w:rPr>
        <w:t>in</w:t>
      </w:r>
      <w:r w:rsidRPr="00C42877">
        <w:rPr>
          <w:rFonts w:cs="Arial"/>
        </w:rPr>
        <w:t xml:space="preserve"> den Ausprägungsstufen für ausgewählte Merkmale</w:t>
      </w:r>
      <w:r w:rsidR="00A95531" w:rsidRPr="00C42877">
        <w:rPr>
          <w:rFonts w:cs="Arial"/>
        </w:rPr>
        <w:t xml:space="preserve"> </w:t>
      </w:r>
      <w:r w:rsidRPr="00C42877">
        <w:rPr>
          <w:rFonts w:cs="Arial"/>
        </w:rPr>
        <w:t xml:space="preserve">können </w:t>
      </w:r>
      <w:r w:rsidR="00A95531" w:rsidRPr="00C42877">
        <w:rPr>
          <w:rFonts w:cs="Arial"/>
        </w:rPr>
        <w:t xml:space="preserve">bei angemessener Gewichtung der Unterschiede </w:t>
      </w:r>
      <w:r w:rsidRPr="00C42877">
        <w:rPr>
          <w:rFonts w:cs="Arial"/>
        </w:rPr>
        <w:t>für die Identifikation der Sorten in der Sortensammlung, die von der Anbauprüfung ausgeschlossen werden können</w:t>
      </w:r>
      <w:r w:rsidR="00A95531" w:rsidRPr="00C42877">
        <w:rPr>
          <w:rFonts w:cs="Arial"/>
        </w:rPr>
        <w:t xml:space="preserve"> </w:t>
      </w:r>
      <w:r w:rsidRPr="00C42877">
        <w:rPr>
          <w:rFonts w:cs="Arial"/>
        </w:rPr>
        <w:t xml:space="preserve">verwendet werden. Um sicherzustellen, </w:t>
      </w:r>
      <w:r w:rsidR="00C46883" w:rsidRPr="00C42877">
        <w:rPr>
          <w:rFonts w:cs="Arial"/>
        </w:rPr>
        <w:t>dass</w:t>
      </w:r>
      <w:r w:rsidRPr="00C42877">
        <w:rPr>
          <w:rFonts w:cs="Arial"/>
        </w:rPr>
        <w:t xml:space="preserve"> die Sorten auf zuverlässiger Basis ausgeschlossen werden, d. h. </w:t>
      </w:r>
      <w:r w:rsidR="00C46883" w:rsidRPr="00C42877">
        <w:rPr>
          <w:rFonts w:cs="Arial"/>
        </w:rPr>
        <w:t>dass</w:t>
      </w:r>
      <w:r w:rsidRPr="00C42877">
        <w:rPr>
          <w:rFonts w:cs="Arial"/>
        </w:rPr>
        <w:t xml:space="preserve"> die Kandidatensorte von all diesen ausgeschlossenen Sorten unterscheidbar ist, müssen geeignete Merkmale ausgewählt werden, und es ist eine hinreichend hohe Schwelle „Unterscheidbarkeit plus“ erforderlich (vergleiche Abschnitt 2.4.2). Die ausgewählten Merkmale werden </w:t>
      </w:r>
      <w:r w:rsidR="00A95531" w:rsidRPr="00C42877">
        <w:rPr>
          <w:rFonts w:cs="Arial"/>
        </w:rPr>
        <w:t>Merkmal für</w:t>
      </w:r>
      <w:r w:rsidRPr="00C42877">
        <w:rPr>
          <w:rFonts w:cs="Arial"/>
        </w:rPr>
        <w:t xml:space="preserve"> Merkmal geprüft, und den Unterschieden </w:t>
      </w:r>
      <w:r w:rsidR="00A95531" w:rsidRPr="00C42877">
        <w:rPr>
          <w:rFonts w:cs="Arial"/>
        </w:rPr>
        <w:t>zwischen zwei</w:t>
      </w:r>
      <w:r w:rsidRPr="00C42877">
        <w:rPr>
          <w:rFonts w:cs="Arial"/>
        </w:rPr>
        <w:t xml:space="preserve"> Sorte</w:t>
      </w:r>
      <w:r w:rsidR="00A95531" w:rsidRPr="00C42877">
        <w:rPr>
          <w:rFonts w:cs="Arial"/>
        </w:rPr>
        <w:t>n werden nur dann Gewichtungen</w:t>
      </w:r>
      <w:r w:rsidRPr="00C42877">
        <w:rPr>
          <w:rFonts w:cs="Arial"/>
        </w:rPr>
        <w:t xml:space="preserve"> zugeordnet, wenn aufgrund der Erfahrungen bekannt ist, </w:t>
      </w:r>
      <w:r w:rsidR="00C46883" w:rsidRPr="00C42877">
        <w:rPr>
          <w:rFonts w:cs="Arial"/>
        </w:rPr>
        <w:t>dass</w:t>
      </w:r>
      <w:r w:rsidRPr="00C42877">
        <w:rPr>
          <w:rFonts w:cs="Arial"/>
        </w:rPr>
        <w:t xml:space="preserve"> </w:t>
      </w:r>
      <w:r w:rsidR="00317ECC" w:rsidRPr="00C42877">
        <w:rPr>
          <w:rFonts w:cs="Arial"/>
        </w:rPr>
        <w:t>sie</w:t>
      </w:r>
      <w:r w:rsidRPr="00C42877">
        <w:rPr>
          <w:rFonts w:cs="Arial"/>
        </w:rPr>
        <w:t xml:space="preserve"> deutlich und stabil sind. Ein derartiges Vorgehen würde insbesondere keine Kombination zahlreicher „kleiner“ Unterschiede </w:t>
      </w:r>
      <w:r w:rsidR="00C14D01" w:rsidRPr="00C42877">
        <w:rPr>
          <w:rFonts w:cs="Arial"/>
        </w:rPr>
        <w:t>zulass</w:t>
      </w:r>
      <w:r w:rsidR="00A95531" w:rsidRPr="00C42877">
        <w:rPr>
          <w:rFonts w:cs="Arial"/>
        </w:rPr>
        <w:t>en</w:t>
      </w:r>
      <w:r w:rsidRPr="00C42877">
        <w:rPr>
          <w:rFonts w:cs="Arial"/>
        </w:rPr>
        <w:t>, um zu einer Schwelle „Unterscheidbarkeit plus“ zu gelangen.</w:t>
      </w:r>
    </w:p>
    <w:p w:rsidR="00E90EEC" w:rsidRPr="00C42877" w:rsidRDefault="00E90EEC">
      <w:pPr>
        <w:rPr>
          <w:rFonts w:cs="Arial"/>
        </w:rPr>
      </w:pPr>
    </w:p>
    <w:p w:rsidR="00E90EEC" w:rsidRPr="00C42877" w:rsidRDefault="00E90EEC">
      <w:pPr>
        <w:pStyle w:val="Heading3"/>
        <w:rPr>
          <w:rFonts w:cs="Arial"/>
          <w:snapToGrid w:val="0"/>
          <w:lang w:val="de-DE"/>
        </w:rPr>
      </w:pPr>
      <w:bookmarkStart w:id="223" w:name="_Toc158613076"/>
      <w:bookmarkStart w:id="224" w:name="_Toc158631534"/>
      <w:bookmarkStart w:id="225" w:name="_Toc158632084"/>
      <w:bookmarkStart w:id="226" w:name="_Toc158634217"/>
      <w:bookmarkStart w:id="227" w:name="_Toc158634482"/>
      <w:bookmarkStart w:id="228" w:name="_Toc158722549"/>
      <w:bookmarkStart w:id="229" w:name="_Toc427333999"/>
      <w:bookmarkStart w:id="230" w:name="_Toc156741036"/>
      <w:r w:rsidRPr="00C42877">
        <w:rPr>
          <w:rFonts w:cs="Arial"/>
          <w:u w:val="none"/>
          <w:lang w:val="de-DE"/>
        </w:rPr>
        <w:t>2.4.2</w:t>
      </w:r>
      <w:r w:rsidRPr="00C42877">
        <w:rPr>
          <w:rFonts w:cs="Arial"/>
          <w:u w:val="none"/>
          <w:lang w:val="de-DE"/>
        </w:rPr>
        <w:tab/>
      </w:r>
      <w:r w:rsidRPr="00C42877">
        <w:rPr>
          <w:rFonts w:cs="Arial"/>
          <w:snapToGrid w:val="0"/>
          <w:lang w:val="de-DE"/>
        </w:rPr>
        <w:t>„Unterscheidbarkeit plus“</w:t>
      </w:r>
      <w:bookmarkEnd w:id="223"/>
      <w:bookmarkEnd w:id="224"/>
      <w:bookmarkEnd w:id="225"/>
      <w:bookmarkEnd w:id="226"/>
      <w:bookmarkEnd w:id="227"/>
      <w:bookmarkEnd w:id="228"/>
      <w:bookmarkEnd w:id="229"/>
    </w:p>
    <w:p w:rsidR="00E90EEC" w:rsidRPr="00C42877" w:rsidRDefault="00E90EEC">
      <w:pPr>
        <w:pStyle w:val="Heading4"/>
        <w:rPr>
          <w:rFonts w:cs="Arial"/>
          <w:snapToGrid w:val="0"/>
          <w:lang w:val="de-DE"/>
        </w:rPr>
      </w:pPr>
      <w:bookmarkStart w:id="231" w:name="_Toc156741037"/>
      <w:bookmarkStart w:id="232" w:name="_Toc158613077"/>
      <w:bookmarkStart w:id="233" w:name="_Toc158631535"/>
      <w:bookmarkStart w:id="234" w:name="_Toc158632085"/>
      <w:bookmarkStart w:id="235" w:name="_Toc158634218"/>
      <w:bookmarkStart w:id="236" w:name="_Toc158634483"/>
      <w:bookmarkStart w:id="237" w:name="_Toc158722550"/>
      <w:bookmarkStart w:id="238" w:name="_Toc427334000"/>
      <w:r w:rsidRPr="00C42877">
        <w:rPr>
          <w:rFonts w:cs="Arial"/>
          <w:snapToGrid w:val="0"/>
          <w:lang w:val="de-DE"/>
        </w:rPr>
        <w:t>2.4.2.1</w:t>
      </w:r>
      <w:r w:rsidRPr="00C42877">
        <w:rPr>
          <w:rFonts w:cs="Arial"/>
          <w:snapToGrid w:val="0"/>
          <w:lang w:val="de-DE"/>
        </w:rPr>
        <w:tab/>
        <w:t>Schwelle „Unterscheidbarkeit plus“</w:t>
      </w:r>
      <w:bookmarkEnd w:id="231"/>
      <w:bookmarkEnd w:id="232"/>
      <w:bookmarkEnd w:id="233"/>
      <w:bookmarkEnd w:id="234"/>
      <w:bookmarkEnd w:id="235"/>
      <w:bookmarkEnd w:id="236"/>
      <w:bookmarkEnd w:id="237"/>
      <w:bookmarkEnd w:id="238"/>
    </w:p>
    <w:p w:rsidR="00E90EEC" w:rsidRPr="00C42877" w:rsidRDefault="00E90EEC" w:rsidP="009D3124">
      <w:pPr>
        <w:tabs>
          <w:tab w:val="left" w:pos="993"/>
        </w:tabs>
        <w:rPr>
          <w:rFonts w:cs="Arial"/>
          <w:snapToGrid w:val="0"/>
          <w:color w:val="000000"/>
        </w:rPr>
      </w:pPr>
      <w:r w:rsidRPr="00C42877">
        <w:rPr>
          <w:rFonts w:cs="Arial"/>
          <w:snapToGrid w:val="0"/>
          <w:color w:val="000000"/>
        </w:rPr>
        <w:t>2.4.2.1.1</w:t>
      </w:r>
      <w:r w:rsidRPr="00C42877">
        <w:rPr>
          <w:rFonts w:cs="Arial"/>
          <w:snapToGrid w:val="0"/>
          <w:color w:val="000000"/>
        </w:rPr>
        <w:tab/>
        <w:t xml:space="preserve">Die Schwelle „Unterscheidbarkeit plus“, die für die Ausschließung von Sorten von der Anbauprüfung angewandt wird, wird vom DUS-Prüfer auf einem Niveau angesetzt, das höher </w:t>
      </w:r>
      <w:r w:rsidR="00A95531" w:rsidRPr="00C42877">
        <w:rPr>
          <w:rFonts w:cs="Arial"/>
          <w:snapToGrid w:val="0"/>
          <w:color w:val="000000"/>
        </w:rPr>
        <w:t xml:space="preserve">ist </w:t>
      </w:r>
      <w:r w:rsidRPr="00C42877">
        <w:rPr>
          <w:rFonts w:cs="Arial"/>
          <w:snapToGrid w:val="0"/>
          <w:color w:val="000000"/>
        </w:rPr>
        <w:t xml:space="preserve">als der für die Begründung der Unterscheidbarkeit erforderliche Unterschied. Dies soll sicherstellen, </w:t>
      </w:r>
      <w:r w:rsidR="00C46883" w:rsidRPr="00C42877">
        <w:rPr>
          <w:rFonts w:cs="Arial"/>
          <w:snapToGrid w:val="0"/>
          <w:color w:val="000000"/>
        </w:rPr>
        <w:t>dass</w:t>
      </w:r>
      <w:r w:rsidRPr="00C42877">
        <w:rPr>
          <w:rFonts w:cs="Arial"/>
          <w:snapToGrid w:val="0"/>
          <w:color w:val="000000"/>
        </w:rPr>
        <w:t xml:space="preserve"> alle Sortenpaare, die die Schwelle „Unterscheidbarkeit plus“ erreichen oder übersteigen, als unterscheidbar ausgewiesen würden, wenn sie in einer Anbauprüfung zusammen angebaut würden.</w:t>
      </w:r>
    </w:p>
    <w:p w:rsidR="00E90EEC" w:rsidRPr="00C42877" w:rsidRDefault="00E90EEC">
      <w:pPr>
        <w:rPr>
          <w:rFonts w:cs="Arial"/>
          <w:snapToGrid w:val="0"/>
          <w:color w:val="000000"/>
        </w:rPr>
      </w:pPr>
    </w:p>
    <w:p w:rsidR="00E90EEC" w:rsidRPr="00C42877" w:rsidRDefault="00E90EEC" w:rsidP="009D3124">
      <w:pPr>
        <w:tabs>
          <w:tab w:val="left" w:pos="993"/>
        </w:tabs>
        <w:rPr>
          <w:rFonts w:cs="Arial"/>
        </w:rPr>
      </w:pPr>
      <w:bookmarkStart w:id="239" w:name="_Toc158613078"/>
      <w:r w:rsidRPr="00C42877">
        <w:rPr>
          <w:rFonts w:cs="Arial"/>
          <w:snapToGrid w:val="0"/>
        </w:rPr>
        <w:t>2.4.2.1.2</w:t>
      </w:r>
      <w:r w:rsidRPr="00C42877">
        <w:rPr>
          <w:rFonts w:cs="Arial"/>
          <w:snapToGrid w:val="0"/>
        </w:rPr>
        <w:tab/>
        <w:t xml:space="preserve">Es ist wichtig, </w:t>
      </w:r>
      <w:r w:rsidR="00C46883" w:rsidRPr="00C42877">
        <w:rPr>
          <w:rFonts w:cs="Arial"/>
          <w:snapToGrid w:val="0"/>
        </w:rPr>
        <w:t>dass</w:t>
      </w:r>
      <w:r w:rsidRPr="00C42877">
        <w:rPr>
          <w:rFonts w:cs="Arial"/>
          <w:snapToGrid w:val="0"/>
        </w:rPr>
        <w:t xml:space="preserve"> die Schwelle „Unterscheidbarkeit plus“ auf die mit den allgemein bekannten Sorten gesammelten Erfahrungen gestützt wird und das Risiko minimiert, allgemein bekannte Sorten auszuschließen, die in einer Anbauprüfung mit einer oder mehreren Kandidatensorten verglichen werden sollten</w:t>
      </w:r>
      <w:bookmarkEnd w:id="230"/>
      <w:r w:rsidRPr="00C42877">
        <w:rPr>
          <w:rFonts w:cs="Arial"/>
          <w:snapToGrid w:val="0"/>
        </w:rPr>
        <w:t>.</w:t>
      </w:r>
      <w:bookmarkEnd w:id="239"/>
    </w:p>
    <w:p w:rsidR="00E90EEC" w:rsidRPr="00C42877" w:rsidRDefault="00E90EEC">
      <w:pPr>
        <w:rPr>
          <w:rFonts w:cs="Arial"/>
        </w:rPr>
      </w:pPr>
    </w:p>
    <w:p w:rsidR="00E90EEC" w:rsidRPr="00C42877" w:rsidRDefault="00E90EEC">
      <w:pPr>
        <w:pStyle w:val="Heading4"/>
        <w:rPr>
          <w:rFonts w:cs="Arial"/>
          <w:lang w:val="de-DE"/>
        </w:rPr>
      </w:pPr>
      <w:bookmarkStart w:id="240" w:name="_Toc156741038"/>
      <w:bookmarkStart w:id="241" w:name="_Toc158613079"/>
      <w:bookmarkStart w:id="242" w:name="_Toc158631536"/>
      <w:bookmarkStart w:id="243" w:name="_Toc158632086"/>
      <w:bookmarkStart w:id="244" w:name="_Toc158634219"/>
      <w:bookmarkStart w:id="245" w:name="_Toc158634484"/>
      <w:bookmarkStart w:id="246" w:name="_Toc158722551"/>
      <w:bookmarkStart w:id="247" w:name="_Toc427334001"/>
      <w:r w:rsidRPr="00C42877">
        <w:rPr>
          <w:rFonts w:cs="Arial"/>
          <w:lang w:val="de-DE"/>
        </w:rPr>
        <w:t>2.4.2.2</w:t>
      </w:r>
      <w:r w:rsidRPr="00C42877">
        <w:rPr>
          <w:rFonts w:cs="Arial"/>
          <w:lang w:val="de-DE"/>
        </w:rPr>
        <w:tab/>
        <w:t>Verfahren “Unterscheidbarkeit plus”</w:t>
      </w:r>
      <w:bookmarkEnd w:id="240"/>
      <w:bookmarkEnd w:id="241"/>
      <w:bookmarkEnd w:id="242"/>
      <w:bookmarkEnd w:id="243"/>
      <w:bookmarkEnd w:id="244"/>
      <w:bookmarkEnd w:id="245"/>
      <w:bookmarkEnd w:id="246"/>
      <w:bookmarkEnd w:id="247"/>
    </w:p>
    <w:p w:rsidR="00E90EEC" w:rsidRPr="00C42877" w:rsidRDefault="00E90EEC">
      <w:pPr>
        <w:pStyle w:val="Heading5"/>
        <w:spacing w:after="0"/>
        <w:rPr>
          <w:rFonts w:cs="Arial"/>
          <w:szCs w:val="20"/>
          <w:lang w:val="de-DE"/>
        </w:rPr>
      </w:pPr>
      <w:bookmarkStart w:id="248" w:name="_Toc158613080"/>
      <w:bookmarkStart w:id="249" w:name="_Toc158631537"/>
      <w:bookmarkStart w:id="250" w:name="_Toc158632087"/>
      <w:bookmarkStart w:id="251" w:name="_Toc158634220"/>
      <w:bookmarkStart w:id="252" w:name="_Toc158634485"/>
      <w:bookmarkStart w:id="253" w:name="_Toc158722552"/>
      <w:bookmarkStart w:id="254" w:name="_Toc427334002"/>
      <w:r w:rsidRPr="00C42877">
        <w:rPr>
          <w:rFonts w:cs="Arial"/>
          <w:szCs w:val="20"/>
          <w:lang w:val="de-DE"/>
        </w:rPr>
        <w:t>2.4.2.2.1</w:t>
      </w:r>
      <w:r w:rsidRPr="00C42877">
        <w:rPr>
          <w:rFonts w:cs="Arial"/>
          <w:szCs w:val="20"/>
          <w:lang w:val="de-DE"/>
        </w:rPr>
        <w:tab/>
        <w:t>GAIA</w:t>
      </w:r>
      <w:bookmarkEnd w:id="248"/>
      <w:bookmarkEnd w:id="249"/>
      <w:bookmarkEnd w:id="250"/>
      <w:bookmarkEnd w:id="251"/>
      <w:bookmarkEnd w:id="252"/>
      <w:bookmarkEnd w:id="253"/>
      <w:bookmarkEnd w:id="254"/>
    </w:p>
    <w:p w:rsidR="00E90EEC" w:rsidRPr="00C42877" w:rsidRDefault="00E90EEC">
      <w:pPr>
        <w:keepNext/>
        <w:tabs>
          <w:tab w:val="left" w:pos="992"/>
        </w:tabs>
        <w:rPr>
          <w:rFonts w:cs="Arial"/>
        </w:rPr>
      </w:pPr>
    </w:p>
    <w:p w:rsidR="00E90EEC" w:rsidRPr="00C42877" w:rsidRDefault="00E90EEC">
      <w:pPr>
        <w:tabs>
          <w:tab w:val="left" w:pos="992"/>
        </w:tabs>
        <w:rPr>
          <w:rFonts w:cs="Arial"/>
          <w:snapToGrid w:val="0"/>
        </w:rPr>
      </w:pPr>
      <w:r w:rsidRPr="00C42877">
        <w:rPr>
          <w:rFonts w:cs="Arial"/>
        </w:rPr>
        <w:t xml:space="preserve">Zu den möglichen Verfahren zur Festlegung einer Schwelle „Unterscheidbarkeit plus“ gehört das Verfahren GAIA. Die Einzelheiten des Verfahrens GAIA sind in Dokument TGP/8 „Gestaltung der Prüfung und </w:t>
      </w:r>
      <w:r w:rsidR="00AC64B7" w:rsidRPr="00C42877">
        <w:rPr>
          <w:rFonts w:cs="Arial"/>
        </w:rPr>
        <w:t xml:space="preserve">Verfahren für die </w:t>
      </w:r>
      <w:r w:rsidRPr="00C42877">
        <w:rPr>
          <w:rFonts w:cs="Arial"/>
        </w:rPr>
        <w:t>Prüfung der Unterscheidbarkei</w:t>
      </w:r>
      <w:r w:rsidR="00AC1120" w:rsidRPr="00C42877">
        <w:rPr>
          <w:rFonts w:cs="Arial"/>
        </w:rPr>
        <w:t>t, Homogenität und Beständigkeit</w:t>
      </w:r>
      <w:r w:rsidR="006219E4" w:rsidRPr="00C42877">
        <w:rPr>
          <w:rFonts w:cs="Arial"/>
        </w:rPr>
        <w:t>“ (Dokument TGP/8)</w:t>
      </w:r>
      <w:r w:rsidRPr="00C42877">
        <w:rPr>
          <w:rFonts w:cs="Arial"/>
        </w:rPr>
        <w:t xml:space="preserve"> dargelegt.</w:t>
      </w:r>
    </w:p>
    <w:p w:rsidR="00E90EEC" w:rsidRPr="00C42877" w:rsidRDefault="00E90EEC">
      <w:pPr>
        <w:rPr>
          <w:rFonts w:cs="Arial"/>
        </w:rPr>
      </w:pPr>
    </w:p>
    <w:p w:rsidR="00E90EEC" w:rsidRPr="00C42877" w:rsidRDefault="00E90EEC">
      <w:pPr>
        <w:tabs>
          <w:tab w:val="left" w:pos="992"/>
        </w:tabs>
        <w:rPr>
          <w:rFonts w:cs="Arial"/>
        </w:rPr>
      </w:pPr>
    </w:p>
    <w:p w:rsidR="00E90EEC" w:rsidRPr="00C42877" w:rsidRDefault="00E90EEC" w:rsidP="007A2816">
      <w:pPr>
        <w:pStyle w:val="Heading2"/>
        <w:rPr>
          <w:lang w:val="de-DE"/>
        </w:rPr>
      </w:pPr>
      <w:bookmarkStart w:id="255" w:name="_Toc156741039"/>
      <w:bookmarkStart w:id="256" w:name="_Toc158613081"/>
      <w:bookmarkStart w:id="257" w:name="_Toc158631538"/>
      <w:bookmarkStart w:id="258" w:name="_Toc158632088"/>
      <w:bookmarkStart w:id="259" w:name="_Toc158634221"/>
      <w:bookmarkStart w:id="260" w:name="_Toc158634486"/>
      <w:bookmarkStart w:id="261" w:name="_Toc158722553"/>
      <w:bookmarkStart w:id="262" w:name="_Toc427334003"/>
      <w:r w:rsidRPr="00C42877">
        <w:rPr>
          <w:lang w:val="de-DE"/>
        </w:rPr>
        <w:t>2.5</w:t>
      </w:r>
      <w:r w:rsidRPr="00C42877">
        <w:rPr>
          <w:lang w:val="de-DE"/>
        </w:rPr>
        <w:tab/>
        <w:t>Fotoaufnahm</w:t>
      </w:r>
      <w:bookmarkEnd w:id="255"/>
      <w:r w:rsidRPr="00C42877">
        <w:rPr>
          <w:lang w:val="de-DE"/>
        </w:rPr>
        <w:t>en</w:t>
      </w:r>
      <w:bookmarkEnd w:id="256"/>
      <w:bookmarkEnd w:id="257"/>
      <w:bookmarkEnd w:id="258"/>
      <w:bookmarkEnd w:id="259"/>
      <w:bookmarkEnd w:id="260"/>
      <w:bookmarkEnd w:id="261"/>
      <w:bookmarkEnd w:id="262"/>
    </w:p>
    <w:p w:rsidR="00E90EEC" w:rsidRPr="00C42877" w:rsidRDefault="00E90EEC" w:rsidP="009D3124">
      <w:pPr>
        <w:rPr>
          <w:rFonts w:cs="Arial"/>
        </w:rPr>
      </w:pPr>
      <w:r w:rsidRPr="00C42877">
        <w:rPr>
          <w:rFonts w:cs="Arial"/>
        </w:rPr>
        <w:t>2.5.1</w:t>
      </w:r>
      <w:r w:rsidRPr="00C42877">
        <w:rPr>
          <w:rFonts w:cs="Arial"/>
        </w:rPr>
        <w:tab/>
        <w:t xml:space="preserve">Fotoaufnahmen können zweckdienliche Informationen für die Ausschließung von Sorten in der Sortensammlung von der für die Unterscheidbarkeitsprüfung durchgeführten Anbauprüfung </w:t>
      </w:r>
      <w:r w:rsidR="00C14D01" w:rsidRPr="00C42877">
        <w:rPr>
          <w:rFonts w:cs="Arial"/>
        </w:rPr>
        <w:t>liefern</w:t>
      </w:r>
      <w:r w:rsidRPr="00C42877">
        <w:rPr>
          <w:rFonts w:cs="Arial"/>
        </w:rPr>
        <w:t>. Insbesondere können Fotoaufnahmen Informationen über die nicht im Technischen Fragebogen enthaltenen Merkmale geben. Dies kann beispielsweise Formen, Pflanzenstrukturen oder Farbverteilungen betreffen, die für die Antragsteller mit Noten in der Merkmalstabelle schwer zu beschreiben sind und daher in Abschnitt 5 des Technischen Fragebogens möglicherweise nicht als Merkmale angegeben werden. Zudem können die in Fotoaufnahmen enthaltenen Informationen über Merkmale, die im Fragebogen enthalten sind, größere Unterscheidungskraft als die in Abschnitt 5 des Technischen Fragebogens enthaltenen Auskünfte haben und können es erlauben, mehr Sorten von der Anbauprüfung auszuschließen.</w:t>
      </w:r>
    </w:p>
    <w:p w:rsidR="00E90EEC" w:rsidRPr="00C42877" w:rsidRDefault="00E90EEC">
      <w:pPr>
        <w:tabs>
          <w:tab w:val="left" w:pos="992"/>
        </w:tabs>
        <w:rPr>
          <w:rFonts w:cs="Arial"/>
        </w:rPr>
      </w:pPr>
    </w:p>
    <w:p w:rsidR="00E90EEC" w:rsidRPr="00C42877" w:rsidRDefault="00E90EEC" w:rsidP="009D3124">
      <w:pPr>
        <w:rPr>
          <w:rFonts w:cs="Arial"/>
        </w:rPr>
      </w:pPr>
      <w:r w:rsidRPr="00C42877">
        <w:rPr>
          <w:rFonts w:cs="Arial"/>
        </w:rPr>
        <w:t>2.5.2</w:t>
      </w:r>
      <w:r w:rsidRPr="00C42877">
        <w:rPr>
          <w:rFonts w:cs="Arial"/>
        </w:rPr>
        <w:tab/>
      </w:r>
      <w:r w:rsidR="00317ECC" w:rsidRPr="00C42877">
        <w:rPr>
          <w:rFonts w:cs="Arial"/>
        </w:rPr>
        <w:t xml:space="preserve">Das Dokument TGP/7 sagt aus, </w:t>
      </w:r>
      <w:r w:rsidR="00C46883" w:rsidRPr="00C42877">
        <w:rPr>
          <w:rFonts w:cs="Arial"/>
        </w:rPr>
        <w:t>dass</w:t>
      </w:r>
      <w:r w:rsidR="00317ECC" w:rsidRPr="00C42877">
        <w:rPr>
          <w:rFonts w:cs="Arial"/>
        </w:rPr>
        <w:t xml:space="preserve"> die UPOV</w:t>
      </w:r>
      <w:r w:rsidR="00317ECC" w:rsidRPr="00C42877">
        <w:rPr>
          <w:rFonts w:cs="Arial"/>
        </w:rPr>
        <w:noBreakHyphen/>
        <w:t xml:space="preserve">Prüfungsrichtlinien, sofern dies für die DUS-Prüfung zweckdienlich ist, verlangen können, </w:t>
      </w:r>
      <w:r w:rsidR="00C46883" w:rsidRPr="00C42877">
        <w:rPr>
          <w:rFonts w:cs="Arial"/>
        </w:rPr>
        <w:t>dass</w:t>
      </w:r>
      <w:r w:rsidR="00317ECC" w:rsidRPr="00C42877">
        <w:rPr>
          <w:rFonts w:cs="Arial"/>
        </w:rPr>
        <w:t xml:space="preserve"> ein repräsentatives Farbfoto der Sorte die im Technischen Fragebogen enthaltenen Informationen ergänzen soll. In derartigen Fällen wird empfohlen, </w:t>
      </w:r>
      <w:r w:rsidR="00C46883" w:rsidRPr="00C42877">
        <w:rPr>
          <w:rFonts w:cs="Arial"/>
        </w:rPr>
        <w:t>dass</w:t>
      </w:r>
      <w:r w:rsidR="00317ECC" w:rsidRPr="00C42877">
        <w:rPr>
          <w:rFonts w:cs="Arial"/>
        </w:rPr>
        <w:t xml:space="preserve"> die Behörde Anleitung gibt, um die Zweckdienlichkeit der Fotoaufnahme zu erhöhen (z. B. Angabe einer metrischen Skala und einer Farbskala im Bild, Festlegung der Teile der Pflanze, die einbezogen werden sollten, Angabe der Beleuchtungsverhältnisse, der Hintergrundfarbe usw.). Bei der Verwendung von Fotoaufnahmen für die Auswahl der Sorten für die Anbauprüfung sollte jedoch berücksichtigt werden, </w:t>
      </w:r>
      <w:r w:rsidR="00C46883" w:rsidRPr="00C42877">
        <w:rPr>
          <w:rFonts w:cs="Arial"/>
        </w:rPr>
        <w:t>dass</w:t>
      </w:r>
      <w:r w:rsidR="00317ECC" w:rsidRPr="00C42877">
        <w:rPr>
          <w:rFonts w:cs="Arial"/>
        </w:rPr>
        <w:t xml:space="preserve"> es trotz dieser Anleitung und aller Bemühungen des Züchters möglich ist, </w:t>
      </w:r>
      <w:r w:rsidR="00C46883" w:rsidRPr="00C42877">
        <w:rPr>
          <w:rFonts w:cs="Arial"/>
        </w:rPr>
        <w:t>dass</w:t>
      </w:r>
      <w:r w:rsidR="00317ECC" w:rsidRPr="00C42877">
        <w:rPr>
          <w:rFonts w:cs="Arial"/>
        </w:rPr>
        <w:t xml:space="preserve"> Fotoaufnahmen die Merkmale der Sorte nicht immer genau wiedergeben.</w:t>
      </w:r>
    </w:p>
    <w:p w:rsidR="00E90EEC" w:rsidRPr="00C42877" w:rsidRDefault="00E90EEC">
      <w:pPr>
        <w:tabs>
          <w:tab w:val="left" w:pos="992"/>
        </w:tabs>
        <w:rPr>
          <w:rFonts w:cs="Arial"/>
        </w:rPr>
      </w:pPr>
    </w:p>
    <w:p w:rsidR="00307BD3" w:rsidRPr="00C42877" w:rsidRDefault="00307BD3" w:rsidP="00307BD3">
      <w:pPr>
        <w:rPr>
          <w:rFonts w:cs="Arial"/>
        </w:rPr>
      </w:pPr>
      <w:r w:rsidRPr="00B97DAF">
        <w:rPr>
          <w:rFonts w:cs="Arial"/>
        </w:rPr>
        <w:t>2.5.3</w:t>
      </w:r>
      <w:r w:rsidRPr="00B97DAF">
        <w:rPr>
          <w:rFonts w:cs="Arial"/>
        </w:rPr>
        <w:tab/>
      </w:r>
      <w:r w:rsidR="00A43617" w:rsidRPr="00B97DAF">
        <w:rPr>
          <w:rFonts w:cs="Arial"/>
        </w:rPr>
        <w:t xml:space="preserve">Die Eignung von Fotoaufnahmen für die Sortenidentifikation ähnlicher Sorten wird durch die Qualität der von der Behörde für die Sorten in der Sortensammlung erstellten Fotoaufnahmen und der vom Antragsteller zusammen mit dem Technischen Fragebogen eingereichten Fotoaufnahme stark </w:t>
      </w:r>
      <w:proofErr w:type="spellStart"/>
      <w:r w:rsidR="00A43617" w:rsidRPr="00B97DAF">
        <w:rPr>
          <w:rFonts w:cs="Arial"/>
        </w:rPr>
        <w:t>beeinflußt</w:t>
      </w:r>
      <w:proofErr w:type="spellEnd"/>
      <w:r w:rsidR="00A43617" w:rsidRPr="00B97DAF">
        <w:rPr>
          <w:rFonts w:cs="Arial"/>
        </w:rPr>
        <w:t>. Eine ausführliche Anleitung für die Erstellung geeigneter Fotoaufnahmen wird in Dokument TGP/7, GN 35, erteilt. Die Anleitung wurde insbesondere für die Antragsteller ausgearbeitet, damit sie geeignete Fotoaufnahmen der Kandidatensorte einreichen. Dieselben Anweisungen sind auch für die Behörden wichtig und zweckdienlich, um Fotoaufnahmen der Sorten in der Sortensammlung unter genormten Bedingungen zu erstellen.</w:t>
      </w:r>
    </w:p>
    <w:p w:rsidR="00307BD3" w:rsidRPr="00C42877" w:rsidRDefault="00307BD3">
      <w:pPr>
        <w:tabs>
          <w:tab w:val="left" w:pos="992"/>
        </w:tabs>
        <w:rPr>
          <w:rFonts w:cs="Arial"/>
        </w:rPr>
      </w:pPr>
    </w:p>
    <w:p w:rsidR="00E90EEC" w:rsidRPr="00C42877" w:rsidRDefault="00E90EEC">
      <w:pPr>
        <w:tabs>
          <w:tab w:val="left" w:pos="992"/>
        </w:tabs>
        <w:rPr>
          <w:rFonts w:cs="Arial"/>
        </w:rPr>
      </w:pPr>
    </w:p>
    <w:p w:rsidR="00E90EEC" w:rsidRPr="00C42877" w:rsidRDefault="00E90EEC" w:rsidP="007A2816">
      <w:pPr>
        <w:pStyle w:val="Heading2"/>
        <w:rPr>
          <w:lang w:val="de-DE"/>
        </w:rPr>
      </w:pPr>
      <w:bookmarkStart w:id="263" w:name="_Toc128731033"/>
      <w:bookmarkStart w:id="264" w:name="_Toc128731999"/>
      <w:bookmarkStart w:id="265" w:name="_Toc128879453"/>
      <w:bookmarkStart w:id="266" w:name="_Toc128905926"/>
      <w:bookmarkStart w:id="267" w:name="_Toc129593960"/>
      <w:bookmarkStart w:id="268" w:name="_Toc138129027"/>
      <w:bookmarkStart w:id="269" w:name="_Toc138129390"/>
      <w:bookmarkStart w:id="270" w:name="_Toc158613082"/>
      <w:bookmarkStart w:id="271" w:name="_Toc158631539"/>
      <w:bookmarkStart w:id="272" w:name="_Toc158632089"/>
      <w:bookmarkStart w:id="273" w:name="_Toc158634222"/>
      <w:bookmarkStart w:id="274" w:name="_Toc158634487"/>
      <w:bookmarkStart w:id="275" w:name="_Toc158722554"/>
      <w:bookmarkStart w:id="276" w:name="_Toc427334004"/>
      <w:bookmarkStart w:id="277" w:name="_Toc127583640"/>
      <w:r w:rsidRPr="00C42877">
        <w:rPr>
          <w:lang w:val="de-DE"/>
        </w:rPr>
        <w:t>2.6</w:t>
      </w:r>
      <w:r w:rsidRPr="00C42877">
        <w:rPr>
          <w:lang w:val="de-DE"/>
        </w:rPr>
        <w:tab/>
        <w:t>Elternformel von Hybridsorten</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bookmarkEnd w:id="277"/>
    <w:p w:rsidR="00E90EEC" w:rsidRPr="00C42877" w:rsidRDefault="00E90EEC">
      <w:pPr>
        <w:tabs>
          <w:tab w:val="left" w:pos="992"/>
        </w:tabs>
        <w:rPr>
          <w:rFonts w:cs="Arial"/>
        </w:rPr>
      </w:pPr>
      <w:r w:rsidRPr="00C42877">
        <w:rPr>
          <w:rFonts w:cs="Arial"/>
          <w:snapToGrid w:val="0"/>
        </w:rPr>
        <w:t xml:space="preserve">Bei Sortensammlungen, die Hybridsorten enthalten, kann es angebracht sein, die Elternformel als Grundlage für die Auswahl der Sorten zu verwenden, die in die Anbauprüfung einbezogen werden. Die Verwendung der Elternformel setzt voraus, </w:t>
      </w:r>
      <w:r w:rsidR="00C46883" w:rsidRPr="00C42877">
        <w:rPr>
          <w:rFonts w:cs="Arial"/>
          <w:snapToGrid w:val="0"/>
        </w:rPr>
        <w:t>dass</w:t>
      </w:r>
      <w:r w:rsidRPr="00C42877">
        <w:rPr>
          <w:rFonts w:cs="Arial"/>
          <w:snapToGrid w:val="0"/>
        </w:rPr>
        <w:t xml:space="preserve"> der Unterschied zwischen den Elternlinien ausreichend ist, um sicherzustellen, </w:t>
      </w:r>
      <w:r w:rsidR="00C46883" w:rsidRPr="00C42877">
        <w:rPr>
          <w:rFonts w:cs="Arial"/>
          <w:snapToGrid w:val="0"/>
        </w:rPr>
        <w:t>dass</w:t>
      </w:r>
      <w:r w:rsidRPr="00C42877">
        <w:rPr>
          <w:rFonts w:cs="Arial"/>
          <w:snapToGrid w:val="0"/>
        </w:rPr>
        <w:t xml:space="preserve"> die aus diesen Eltern erzeugte</w:t>
      </w:r>
      <w:r w:rsidR="00AC1120" w:rsidRPr="00C42877">
        <w:rPr>
          <w:rFonts w:cs="Arial"/>
          <w:snapToGrid w:val="0"/>
        </w:rPr>
        <w:t>n</w:t>
      </w:r>
      <w:r w:rsidRPr="00C42877">
        <w:rPr>
          <w:rFonts w:cs="Arial"/>
          <w:snapToGrid w:val="0"/>
        </w:rPr>
        <w:t xml:space="preserve"> Hybride</w:t>
      </w:r>
      <w:r w:rsidR="00AC1120" w:rsidRPr="00C42877">
        <w:rPr>
          <w:rFonts w:cs="Arial"/>
          <w:snapToGrid w:val="0"/>
        </w:rPr>
        <w:t>n</w:t>
      </w:r>
      <w:r w:rsidRPr="00C42877">
        <w:rPr>
          <w:rFonts w:cs="Arial"/>
          <w:snapToGrid w:val="0"/>
        </w:rPr>
        <w:t xml:space="preserve"> unterscheidbar </w:t>
      </w:r>
      <w:r w:rsidR="00AC1120" w:rsidRPr="00C42877">
        <w:rPr>
          <w:rFonts w:cs="Arial"/>
          <w:snapToGrid w:val="0"/>
        </w:rPr>
        <w:t>sind</w:t>
      </w:r>
      <w:r w:rsidRPr="00C42877">
        <w:rPr>
          <w:rFonts w:cs="Arial"/>
          <w:snapToGrid w:val="0"/>
        </w:rPr>
        <w:t>. Einzelheiten des Verfahrens der Eltern</w:t>
      </w:r>
      <w:r w:rsidRPr="00C42877">
        <w:rPr>
          <w:rFonts w:cs="Arial"/>
        </w:rPr>
        <w:t xml:space="preserve">formel sind in </w:t>
      </w:r>
      <w:r w:rsidRPr="00C42877">
        <w:rPr>
          <w:rFonts w:cs="Arial"/>
          <w:snapToGrid w:val="0"/>
        </w:rPr>
        <w:t>Dokument TGP/8 enthalten.</w:t>
      </w:r>
    </w:p>
    <w:p w:rsidR="00E90EEC" w:rsidRPr="00C42877" w:rsidRDefault="00E90EEC">
      <w:pPr>
        <w:rPr>
          <w:rFonts w:cs="Arial"/>
        </w:rPr>
      </w:pPr>
      <w:bookmarkStart w:id="278" w:name="OLE_LINK1"/>
    </w:p>
    <w:p w:rsidR="00E90EEC" w:rsidRPr="00C42877" w:rsidRDefault="00E90EEC">
      <w:pPr>
        <w:rPr>
          <w:rFonts w:cs="Arial"/>
        </w:rPr>
      </w:pPr>
    </w:p>
    <w:p w:rsidR="00E90EEC" w:rsidRPr="00C42877" w:rsidRDefault="00E90EEC" w:rsidP="007A2816">
      <w:pPr>
        <w:pStyle w:val="Heading2"/>
        <w:rPr>
          <w:lang w:val="de-DE"/>
        </w:rPr>
      </w:pPr>
      <w:bookmarkStart w:id="279" w:name="_Toc127583646"/>
      <w:bookmarkStart w:id="280" w:name="_Toc128731039"/>
      <w:bookmarkStart w:id="281" w:name="_Toc128732005"/>
      <w:bookmarkStart w:id="282" w:name="_Toc128879459"/>
      <w:bookmarkStart w:id="283" w:name="_Toc128905932"/>
      <w:bookmarkStart w:id="284" w:name="_Toc129593966"/>
      <w:bookmarkStart w:id="285" w:name="_Toc138129033"/>
      <w:bookmarkStart w:id="286" w:name="_Toc138129396"/>
      <w:bookmarkStart w:id="287" w:name="_Toc158613083"/>
      <w:bookmarkStart w:id="288" w:name="_Toc158631540"/>
      <w:bookmarkStart w:id="289" w:name="_Toc158632090"/>
      <w:bookmarkStart w:id="290" w:name="_Toc158634223"/>
      <w:bookmarkStart w:id="291" w:name="_Toc158634488"/>
      <w:bookmarkStart w:id="292" w:name="_Toc158722555"/>
      <w:bookmarkStart w:id="293" w:name="_Toc427334005"/>
      <w:bookmarkEnd w:id="278"/>
      <w:r w:rsidRPr="00C42877">
        <w:rPr>
          <w:lang w:val="de-DE"/>
        </w:rPr>
        <w:t>2.7</w:t>
      </w:r>
      <w:r w:rsidRPr="00C42877">
        <w:rPr>
          <w:lang w:val="de-DE"/>
        </w:rPr>
        <w:tab/>
        <w:t>Anleitung und Informationsquellen</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E90EEC" w:rsidRPr="00C42877" w:rsidRDefault="00E90EEC">
      <w:pPr>
        <w:rPr>
          <w:rFonts w:cs="Arial"/>
        </w:rPr>
      </w:pPr>
      <w:r w:rsidRPr="00C42877">
        <w:rPr>
          <w:rFonts w:cs="Arial"/>
        </w:rPr>
        <w:t>2.7.1</w:t>
      </w:r>
      <w:r w:rsidRPr="00C42877">
        <w:rPr>
          <w:rFonts w:cs="Arial"/>
        </w:rPr>
        <w:tab/>
        <w:t>Die obigen Abschnitte weisen Faktoren aus, die für die Auswahl der Sorten für die Aufnahme in die Anbauprüfung genutzt werden könnten. Diesbezüglich sind folgende Informationsquellen von Nutzen:</w:t>
      </w:r>
    </w:p>
    <w:p w:rsidR="00E90EEC" w:rsidRPr="00C42877" w:rsidRDefault="00E90EEC">
      <w:pPr>
        <w:rPr>
          <w:rFonts w:cs="Arial"/>
        </w:rPr>
      </w:pPr>
    </w:p>
    <w:p w:rsidR="00E90EEC" w:rsidRPr="00C42877" w:rsidRDefault="00E90EEC" w:rsidP="005D4DF7">
      <w:pPr>
        <w:ind w:left="851"/>
      </w:pPr>
      <w:r w:rsidRPr="00C42877">
        <w:t>a)</w:t>
      </w:r>
      <w:r w:rsidRPr="00C42877">
        <w:tab/>
        <w:t>DUS-Sachverständige aus anderen Verbandsmitgliedern;</w:t>
      </w:r>
    </w:p>
    <w:p w:rsidR="005D4DF7" w:rsidRPr="00C42877" w:rsidRDefault="005D4DF7" w:rsidP="005D4DF7">
      <w:pPr>
        <w:ind w:left="851"/>
      </w:pPr>
    </w:p>
    <w:p w:rsidR="00E90EEC" w:rsidRPr="00C42877" w:rsidRDefault="00E90EEC" w:rsidP="005D4DF7">
      <w:pPr>
        <w:ind w:left="851"/>
      </w:pPr>
      <w:r w:rsidRPr="00C42877">
        <w:t>b)</w:t>
      </w:r>
      <w:r w:rsidRPr="00C42877">
        <w:tab/>
        <w:t>Züchter / Antragsteller mittels:</w:t>
      </w:r>
    </w:p>
    <w:p w:rsidR="005D4DF7" w:rsidRPr="00C42877" w:rsidRDefault="005D4DF7" w:rsidP="005D4DF7">
      <w:pPr>
        <w:ind w:left="851"/>
      </w:pPr>
    </w:p>
    <w:p w:rsidR="00E90EEC" w:rsidRPr="00C42877" w:rsidRDefault="00E90EEC" w:rsidP="005D4DF7">
      <w:pPr>
        <w:ind w:left="2552" w:hanging="851"/>
      </w:pPr>
      <w:r w:rsidRPr="00C42877">
        <w:t>i)</w:t>
      </w:r>
      <w:r w:rsidRPr="00C42877">
        <w:tab/>
        <w:t>der in Abschnitt 5 des Technischen Fragebogens erteilten Auskünfte (Vom Antragsteller anzugebende Merkmale der Sorte);</w:t>
      </w:r>
    </w:p>
    <w:p w:rsidR="005D4DF7" w:rsidRPr="00C42877" w:rsidRDefault="005D4DF7" w:rsidP="005D4DF7">
      <w:pPr>
        <w:ind w:left="2552" w:hanging="851"/>
      </w:pPr>
    </w:p>
    <w:p w:rsidR="00E90EEC" w:rsidRPr="00C42877" w:rsidRDefault="00E90EEC" w:rsidP="005D4DF7">
      <w:pPr>
        <w:ind w:left="2552" w:hanging="851"/>
      </w:pPr>
      <w:r w:rsidRPr="00C42877">
        <w:t>ii)</w:t>
      </w:r>
      <w:r w:rsidRPr="00C42877">
        <w:tab/>
        <w:t>der in Abschnitt 6 des Technischen Fragebogens erteilten Auskünfte (Ähnliche Sorten und Unterschiede zu diesen Sorten);</w:t>
      </w:r>
    </w:p>
    <w:p w:rsidR="005D4DF7" w:rsidRPr="00C42877" w:rsidRDefault="005D4DF7" w:rsidP="005D4DF7">
      <w:pPr>
        <w:ind w:left="2552" w:hanging="851"/>
      </w:pPr>
    </w:p>
    <w:p w:rsidR="00E90EEC" w:rsidRPr="00C42877" w:rsidRDefault="00E90EEC" w:rsidP="005D4DF7">
      <w:pPr>
        <w:ind w:left="2552" w:hanging="851"/>
      </w:pPr>
      <w:r w:rsidRPr="00C42877">
        <w:t>iii)</w:t>
      </w:r>
      <w:r w:rsidRPr="00C42877">
        <w:tab/>
        <w:t>der in Abschnitt 7 des Technischen Fragebogens erteilten Auskünfte (Zusätzliche Informationen zur Erleichterung der Prüfung der Sorte, u. a. beispielsweise Fotoaufnahmen), und</w:t>
      </w:r>
    </w:p>
    <w:p w:rsidR="005D4DF7" w:rsidRPr="00C42877" w:rsidRDefault="005D4DF7" w:rsidP="005D4DF7">
      <w:pPr>
        <w:ind w:left="2552" w:hanging="851"/>
      </w:pPr>
    </w:p>
    <w:p w:rsidR="00E90EEC" w:rsidRPr="00C42877" w:rsidRDefault="00E90EEC" w:rsidP="005D4DF7">
      <w:pPr>
        <w:ind w:left="2552" w:hanging="851"/>
      </w:pPr>
      <w:r w:rsidRPr="00C42877">
        <w:t xml:space="preserve"> iv)</w:t>
      </w:r>
      <w:r w:rsidRPr="00C42877">
        <w:tab/>
        <w:t>zusätzlicher Informationen;</w:t>
      </w:r>
    </w:p>
    <w:p w:rsidR="005D4DF7" w:rsidRPr="00C42877" w:rsidRDefault="005D4DF7" w:rsidP="005D4DF7">
      <w:pPr>
        <w:ind w:left="851"/>
      </w:pPr>
    </w:p>
    <w:p w:rsidR="00E90EEC" w:rsidRPr="00C42877" w:rsidRDefault="00E90EEC" w:rsidP="005D4DF7">
      <w:pPr>
        <w:ind w:left="851"/>
      </w:pPr>
      <w:r w:rsidRPr="00C42877">
        <w:t>c)</w:t>
      </w:r>
      <w:r w:rsidRPr="00C42877">
        <w:tab/>
        <w:t>andere Pflanzensachverständige.</w:t>
      </w:r>
    </w:p>
    <w:p w:rsidR="00E90EEC" w:rsidRPr="00C42877" w:rsidRDefault="00E90EEC">
      <w:pPr>
        <w:tabs>
          <w:tab w:val="left" w:pos="992"/>
        </w:tabs>
        <w:rPr>
          <w:rFonts w:cs="Arial"/>
        </w:rPr>
      </w:pPr>
    </w:p>
    <w:p w:rsidR="00E90EEC" w:rsidRPr="00C42877" w:rsidRDefault="00E90EEC">
      <w:pPr>
        <w:rPr>
          <w:rFonts w:cs="Arial"/>
        </w:rPr>
      </w:pPr>
      <w:r w:rsidRPr="00C42877">
        <w:rPr>
          <w:rFonts w:cs="Arial"/>
        </w:rPr>
        <w:t>Die hinsichtlich eine</w:t>
      </w:r>
      <w:r w:rsidR="00AC1120" w:rsidRPr="00C42877">
        <w:rPr>
          <w:rFonts w:cs="Arial"/>
        </w:rPr>
        <w:t xml:space="preserve">r </w:t>
      </w:r>
      <w:proofErr w:type="spellStart"/>
      <w:r w:rsidR="00AC1120" w:rsidRPr="00C42877">
        <w:rPr>
          <w:rFonts w:cs="Arial"/>
        </w:rPr>
        <w:t>Bestandesliste</w:t>
      </w:r>
      <w:proofErr w:type="spellEnd"/>
      <w:r w:rsidRPr="00C42877">
        <w:rPr>
          <w:rFonts w:cs="Arial"/>
        </w:rPr>
        <w:t xml:space="preserve"> der allgemein bekannten Sorten, die in die Sortensammlung aufzunehmen sind, zu berücksichtigenden Informationen können, wie in Do</w:t>
      </w:r>
      <w:r w:rsidR="00317ECC" w:rsidRPr="00C42877">
        <w:rPr>
          <w:rFonts w:cs="Arial"/>
        </w:rPr>
        <w:t>kument TGP/4/1, Abschnitt 2.2.2.1</w:t>
      </w:r>
      <w:r w:rsidRPr="00C42877">
        <w:rPr>
          <w:rFonts w:cs="Arial"/>
        </w:rPr>
        <w:t xml:space="preserve"> erläutert, auch für die Auswahl der in die Anbauprüfung aufzunehmenden Sorten zweckdienlich sein.</w:t>
      </w:r>
      <w:r w:rsidR="00AC1120" w:rsidRPr="00C42877">
        <w:rPr>
          <w:rFonts w:cs="Arial"/>
        </w:rPr>
        <w:t xml:space="preserve"> </w:t>
      </w:r>
    </w:p>
    <w:p w:rsidR="00E90EEC" w:rsidRPr="00C42877" w:rsidRDefault="00E90EEC">
      <w:pPr>
        <w:rPr>
          <w:rFonts w:cs="Arial"/>
        </w:rPr>
      </w:pPr>
    </w:p>
    <w:p w:rsidR="00E90EEC" w:rsidRPr="00C42877" w:rsidRDefault="00E90EEC">
      <w:pPr>
        <w:rPr>
          <w:rFonts w:cs="Arial"/>
        </w:rPr>
      </w:pPr>
      <w:r w:rsidRPr="00C42877">
        <w:rPr>
          <w:rFonts w:cs="Arial"/>
        </w:rPr>
        <w:t>2.7.2</w:t>
      </w:r>
      <w:r w:rsidRPr="00C42877">
        <w:rPr>
          <w:rFonts w:cs="Arial"/>
        </w:rPr>
        <w:tab/>
        <w:t xml:space="preserve">Der </w:t>
      </w:r>
      <w:r w:rsidR="00C46883" w:rsidRPr="00C42877">
        <w:rPr>
          <w:rFonts w:cs="Arial"/>
        </w:rPr>
        <w:t>Prozess</w:t>
      </w:r>
      <w:r w:rsidRPr="00C42877">
        <w:rPr>
          <w:rFonts w:cs="Arial"/>
        </w:rPr>
        <w:t xml:space="preserve"> der Auswahl der Sorten in der Sortensammlung, einschließlich der Entscheidungen darüber, welche obigen Faktoren geeignet sind, erfordert eine angemessene Kenntnis der Sortensammlung und der Unterscheidbarkeitsvoraussetzungen, und es wird empfohlen, nach Bedarf Anleitung von einschlägigen Sachverständigen, insbesondere von erfahrenen DUS-Prüfern, einzuholen.</w:t>
      </w:r>
    </w:p>
    <w:p w:rsidR="00E90EEC" w:rsidRPr="00C42877" w:rsidRDefault="00E90EEC">
      <w:pPr>
        <w:rPr>
          <w:rFonts w:cs="Arial"/>
        </w:rPr>
      </w:pPr>
    </w:p>
    <w:p w:rsidR="00E90EEC" w:rsidRPr="00C42877" w:rsidRDefault="00E90EEC" w:rsidP="005D4DF7">
      <w:pPr>
        <w:rPr>
          <w:rFonts w:cs="Arial"/>
        </w:rPr>
      </w:pPr>
      <w:r w:rsidRPr="00C42877">
        <w:rPr>
          <w:rFonts w:cs="Arial"/>
        </w:rPr>
        <w:t>2.7.3</w:t>
      </w:r>
      <w:r w:rsidRPr="00C42877">
        <w:rPr>
          <w:rFonts w:cs="Arial"/>
        </w:rPr>
        <w:tab/>
      </w:r>
      <w:r w:rsidR="00AC1120" w:rsidRPr="00C42877">
        <w:rPr>
          <w:rFonts w:cs="Arial"/>
        </w:rPr>
        <w:t>Die Ausgestaltung dieses</w:t>
      </w:r>
      <w:r w:rsidRPr="00C42877">
        <w:rPr>
          <w:rFonts w:cs="Arial"/>
        </w:rPr>
        <w:t xml:space="preserve"> Prozesses durch Verbandsmitglieder </w:t>
      </w:r>
      <w:r w:rsidR="00AC1120" w:rsidRPr="00C42877">
        <w:rPr>
          <w:rFonts w:cs="Arial"/>
        </w:rPr>
        <w:t>wird</w:t>
      </w:r>
      <w:r w:rsidRPr="00C42877">
        <w:rPr>
          <w:rFonts w:cs="Arial"/>
        </w:rPr>
        <w:t xml:space="preserve"> in Dokument TGP/6 „Vereinbarungen für die</w:t>
      </w:r>
      <w:r w:rsidRPr="00C42877">
        <w:rPr>
          <w:rFonts w:cs="Arial"/>
          <w:snapToGrid w:val="0"/>
          <w:color w:val="000000"/>
        </w:rPr>
        <w:t xml:space="preserve"> DUS-Prüfung“</w:t>
      </w:r>
      <w:r w:rsidRPr="00C42877">
        <w:rPr>
          <w:rFonts w:cs="Arial"/>
        </w:rPr>
        <w:t xml:space="preserve"> (Dokument TGP/6) </w:t>
      </w:r>
      <w:r w:rsidR="00AC1120" w:rsidRPr="00C42877">
        <w:rPr>
          <w:rFonts w:cs="Arial"/>
        </w:rPr>
        <w:t>veranschaulicht</w:t>
      </w:r>
      <w:r w:rsidRPr="00C42877">
        <w:rPr>
          <w:rFonts w:cs="Arial"/>
        </w:rPr>
        <w:t>.</w:t>
      </w:r>
    </w:p>
    <w:p w:rsidR="00E90EEC" w:rsidRPr="00C42877" w:rsidRDefault="00E90EEC">
      <w:pPr>
        <w:tabs>
          <w:tab w:val="left" w:pos="992"/>
        </w:tabs>
        <w:rPr>
          <w:rFonts w:cs="Arial"/>
        </w:rPr>
      </w:pPr>
    </w:p>
    <w:p w:rsidR="00E90EEC" w:rsidRPr="00C42877" w:rsidRDefault="00E90EEC">
      <w:pPr>
        <w:tabs>
          <w:tab w:val="left" w:pos="992"/>
        </w:tabs>
        <w:rPr>
          <w:rFonts w:cs="Arial"/>
        </w:rPr>
      </w:pPr>
    </w:p>
    <w:p w:rsidR="00E90EEC" w:rsidRPr="00C42877" w:rsidRDefault="00E90EEC">
      <w:pPr>
        <w:pStyle w:val="Heading1"/>
        <w:rPr>
          <w:rFonts w:ascii="Arial" w:hAnsi="Arial" w:cs="Arial"/>
          <w:lang w:val="de-DE"/>
        </w:rPr>
      </w:pPr>
      <w:r w:rsidRPr="00C42877">
        <w:rPr>
          <w:rFonts w:ascii="Arial" w:hAnsi="Arial" w:cs="Arial"/>
          <w:lang w:val="de-DE"/>
        </w:rPr>
        <w:br w:type="page"/>
      </w:r>
      <w:bookmarkStart w:id="294" w:name="_Toc136860885"/>
      <w:bookmarkStart w:id="295" w:name="_Toc138129034"/>
      <w:bookmarkStart w:id="296" w:name="_Toc138129397"/>
      <w:bookmarkStart w:id="297" w:name="_Toc158613084"/>
      <w:bookmarkStart w:id="298" w:name="_Toc158631541"/>
      <w:bookmarkStart w:id="299" w:name="_Toc158632091"/>
      <w:bookmarkStart w:id="300" w:name="_Toc158634224"/>
      <w:bookmarkStart w:id="301" w:name="_Toc158634489"/>
      <w:bookmarkStart w:id="302" w:name="_Toc158722556"/>
      <w:bookmarkStart w:id="303" w:name="_Toc427334006"/>
      <w:bookmarkStart w:id="304" w:name="_Toc97552361"/>
      <w:bookmarkStart w:id="305" w:name="_Toc99007788"/>
      <w:bookmarkStart w:id="306" w:name="_Toc99015115"/>
      <w:bookmarkStart w:id="307" w:name="_Toc99430390"/>
      <w:bookmarkStart w:id="308" w:name="_Toc128731040"/>
      <w:bookmarkStart w:id="309" w:name="_Toc128732006"/>
      <w:bookmarkStart w:id="310" w:name="_Toc128879460"/>
      <w:bookmarkStart w:id="311" w:name="_Toc128905933"/>
      <w:bookmarkStart w:id="312" w:name="_Toc129593967"/>
      <w:bookmarkStart w:id="313" w:name="_Toc127583647"/>
      <w:r w:rsidRPr="00C42877">
        <w:rPr>
          <w:rFonts w:ascii="Arial" w:hAnsi="Arial" w:cs="Arial"/>
          <w:lang w:val="de-DE"/>
        </w:rPr>
        <w:t>ABSCHNITT 3: ORGANISATION DER Anbauprüfung</w:t>
      </w:r>
      <w:bookmarkEnd w:id="294"/>
      <w:bookmarkEnd w:id="295"/>
      <w:bookmarkEnd w:id="296"/>
      <w:bookmarkEnd w:id="297"/>
      <w:bookmarkEnd w:id="298"/>
      <w:bookmarkEnd w:id="299"/>
      <w:bookmarkEnd w:id="300"/>
      <w:bookmarkEnd w:id="301"/>
      <w:bookmarkEnd w:id="302"/>
      <w:bookmarkEnd w:id="303"/>
    </w:p>
    <w:p w:rsidR="00E90EEC" w:rsidRPr="00C42877" w:rsidRDefault="00E90EEC" w:rsidP="007A2816">
      <w:pPr>
        <w:pStyle w:val="Heading2"/>
        <w:rPr>
          <w:lang w:val="de-DE"/>
        </w:rPr>
      </w:pPr>
      <w:bookmarkStart w:id="314" w:name="_Toc97552362"/>
      <w:bookmarkStart w:id="315" w:name="_Toc99007789"/>
      <w:bookmarkStart w:id="316" w:name="_Toc99015116"/>
      <w:bookmarkStart w:id="317" w:name="_Toc99430391"/>
      <w:bookmarkStart w:id="318" w:name="_Toc128731041"/>
      <w:bookmarkStart w:id="319" w:name="_Toc128732007"/>
      <w:bookmarkStart w:id="320" w:name="_Toc128879461"/>
      <w:bookmarkStart w:id="321" w:name="_Toc128905934"/>
      <w:bookmarkStart w:id="322" w:name="_Toc129593968"/>
      <w:bookmarkStart w:id="323" w:name="_Toc138129035"/>
      <w:bookmarkStart w:id="324" w:name="_Toc138129398"/>
      <w:bookmarkStart w:id="325" w:name="_Toc158613085"/>
      <w:bookmarkStart w:id="326" w:name="_Toc158631542"/>
      <w:bookmarkStart w:id="327" w:name="_Toc158632092"/>
      <w:bookmarkStart w:id="328" w:name="_Toc158634225"/>
      <w:bookmarkStart w:id="329" w:name="_Toc158634490"/>
      <w:bookmarkStart w:id="330" w:name="_Toc158722557"/>
      <w:bookmarkStart w:id="331" w:name="_Toc427334007"/>
      <w:bookmarkEnd w:id="304"/>
      <w:bookmarkEnd w:id="305"/>
      <w:bookmarkEnd w:id="306"/>
      <w:bookmarkEnd w:id="307"/>
      <w:bookmarkEnd w:id="308"/>
      <w:bookmarkEnd w:id="309"/>
      <w:bookmarkEnd w:id="310"/>
      <w:bookmarkEnd w:id="311"/>
      <w:bookmarkEnd w:id="312"/>
      <w:r w:rsidRPr="00C42877">
        <w:rPr>
          <w:lang w:val="de-DE"/>
        </w:rPr>
        <w:t>3.1</w:t>
      </w:r>
      <w:r w:rsidRPr="00C42877">
        <w:rPr>
          <w:lang w:val="de-DE"/>
        </w:rPr>
        <w:tab/>
      </w:r>
      <w:bookmarkEnd w:id="313"/>
      <w:bookmarkEnd w:id="314"/>
      <w:bookmarkEnd w:id="315"/>
      <w:bookmarkEnd w:id="316"/>
      <w:bookmarkEnd w:id="317"/>
      <w:bookmarkEnd w:id="318"/>
      <w:bookmarkEnd w:id="319"/>
      <w:bookmarkEnd w:id="320"/>
      <w:bookmarkEnd w:id="321"/>
      <w:bookmarkEnd w:id="322"/>
      <w:r w:rsidRPr="00C42877">
        <w:rPr>
          <w:lang w:val="de-DE"/>
        </w:rPr>
        <w:t>Einführung</w:t>
      </w:r>
      <w:bookmarkEnd w:id="323"/>
      <w:bookmarkEnd w:id="324"/>
      <w:bookmarkEnd w:id="325"/>
      <w:bookmarkEnd w:id="326"/>
      <w:bookmarkEnd w:id="327"/>
      <w:bookmarkEnd w:id="328"/>
      <w:bookmarkEnd w:id="329"/>
      <w:bookmarkEnd w:id="330"/>
      <w:bookmarkEnd w:id="331"/>
    </w:p>
    <w:p w:rsidR="00E90EEC" w:rsidRPr="00C42877" w:rsidRDefault="00E90EEC">
      <w:pPr>
        <w:rPr>
          <w:rFonts w:cs="Arial"/>
        </w:rPr>
      </w:pPr>
      <w:r w:rsidRPr="00C42877">
        <w:rPr>
          <w:rFonts w:cs="Arial"/>
        </w:rPr>
        <w:t>Allgemeine Informationen zur Organisation der Anbauprüfungen für die DUS</w:t>
      </w:r>
      <w:r w:rsidR="00317ECC" w:rsidRPr="00C42877">
        <w:rPr>
          <w:rFonts w:cs="Arial"/>
        </w:rPr>
        <w:t>-Prüfung sind in Dokument TGP/8</w:t>
      </w:r>
      <w:r w:rsidRPr="00C42877">
        <w:rPr>
          <w:rFonts w:cs="Arial"/>
          <w:i/>
        </w:rPr>
        <w:t xml:space="preserve"> </w:t>
      </w:r>
      <w:r w:rsidRPr="00C42877">
        <w:rPr>
          <w:rFonts w:cs="Arial"/>
        </w:rPr>
        <w:t xml:space="preserve">enthalten. Die Informationen in Dokument TGP/8 enthalten eine Anleitung für die Gestaltung wiederholter und randomisierter </w:t>
      </w:r>
      <w:r w:rsidR="00F66458" w:rsidRPr="00C42877">
        <w:rPr>
          <w:rFonts w:cs="Arial"/>
        </w:rPr>
        <w:t>Versuchsanlagen</w:t>
      </w:r>
      <w:r w:rsidRPr="00C42877">
        <w:rPr>
          <w:rFonts w:cs="Arial"/>
        </w:rPr>
        <w:t xml:space="preserve">. Der nachstehende Abschnitt </w:t>
      </w:r>
      <w:r w:rsidR="00C46883" w:rsidRPr="00C42877">
        <w:rPr>
          <w:rFonts w:cs="Arial"/>
        </w:rPr>
        <w:t>befasst</w:t>
      </w:r>
      <w:r w:rsidRPr="00C42877">
        <w:rPr>
          <w:rFonts w:cs="Arial"/>
        </w:rPr>
        <w:t xml:space="preserve"> sich mit der Situation, in der die Anbauprüfung organisiert wird, um den visuellen Seite-an-Seite-Vergleich zu erleichtern.</w:t>
      </w:r>
    </w:p>
    <w:p w:rsidR="00E90EEC" w:rsidRPr="00C42877" w:rsidRDefault="00E90EEC" w:rsidP="000C3404">
      <w:bookmarkStart w:id="332" w:name="_Toc127583660"/>
      <w:bookmarkStart w:id="333" w:name="_Toc128731053"/>
      <w:bookmarkStart w:id="334" w:name="_Toc128732019"/>
      <w:bookmarkStart w:id="335" w:name="_Toc128879473"/>
      <w:bookmarkStart w:id="336" w:name="_Toc128905946"/>
      <w:bookmarkStart w:id="337" w:name="_Toc129593980"/>
    </w:p>
    <w:p w:rsidR="00F25773" w:rsidRPr="00C42877" w:rsidRDefault="00F25773" w:rsidP="00F25773">
      <w:pPr>
        <w:rPr>
          <w:rFonts w:cs="Arial"/>
        </w:rPr>
      </w:pPr>
    </w:p>
    <w:p w:rsidR="00E90EEC" w:rsidRPr="00C42877" w:rsidRDefault="00E90EEC" w:rsidP="007A2816">
      <w:pPr>
        <w:pStyle w:val="Heading2"/>
        <w:rPr>
          <w:lang w:val="de-DE"/>
        </w:rPr>
      </w:pPr>
      <w:bookmarkStart w:id="338" w:name="_Toc138129036"/>
      <w:bookmarkStart w:id="339" w:name="_Toc138129399"/>
      <w:bookmarkStart w:id="340" w:name="_Toc158613086"/>
      <w:bookmarkStart w:id="341" w:name="_Toc158631543"/>
      <w:bookmarkStart w:id="342" w:name="_Toc158632093"/>
      <w:bookmarkStart w:id="343" w:name="_Toc158634226"/>
      <w:bookmarkStart w:id="344" w:name="_Toc158634491"/>
      <w:bookmarkStart w:id="345" w:name="_Toc158722558"/>
      <w:bookmarkStart w:id="346" w:name="_Toc427334008"/>
      <w:r w:rsidRPr="00C42877">
        <w:rPr>
          <w:lang w:val="de-DE"/>
        </w:rPr>
        <w:t>3.2</w:t>
      </w:r>
      <w:r w:rsidRPr="00C42877">
        <w:rPr>
          <w:lang w:val="de-DE"/>
        </w:rPr>
        <w:tab/>
        <w:t>Gruppierung ähnlicher Sorten</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E90EEC" w:rsidRPr="00C42877" w:rsidRDefault="00E90EEC">
      <w:pPr>
        <w:rPr>
          <w:rFonts w:cs="Arial"/>
        </w:rPr>
      </w:pPr>
      <w:r w:rsidRPr="00C42877">
        <w:rPr>
          <w:rFonts w:cs="Arial"/>
        </w:rPr>
        <w:t>Abschni</w:t>
      </w:r>
      <w:r w:rsidR="00317ECC" w:rsidRPr="00C42877">
        <w:rPr>
          <w:rFonts w:cs="Arial"/>
        </w:rPr>
        <w:t>tt 2</w:t>
      </w:r>
      <w:r w:rsidRPr="00C42877">
        <w:rPr>
          <w:rFonts w:cs="Arial"/>
        </w:rPr>
        <w:t xml:space="preserve"> erläutert die Faktoren, die für die Auswahl der in die Anbauprüfung einzubeziehenden Sorten genutzt werden könnten. Diese Faktoren können auch so für die Organisation der Anbauprüfung herangezogen werden, </w:t>
      </w:r>
      <w:r w:rsidR="00C46883" w:rsidRPr="00C42877">
        <w:rPr>
          <w:rFonts w:cs="Arial"/>
        </w:rPr>
        <w:t>dass</w:t>
      </w:r>
      <w:r w:rsidRPr="00C42877">
        <w:rPr>
          <w:rFonts w:cs="Arial"/>
        </w:rPr>
        <w:t xml:space="preserve"> ähnliche Sorten gruppiert werden, um direkte visuelle Vergleiche in der Anbauprüfung zu erleichtern. </w:t>
      </w:r>
    </w:p>
    <w:p w:rsidR="00E90EEC" w:rsidRPr="00C42877" w:rsidRDefault="00E90EEC">
      <w:pPr>
        <w:tabs>
          <w:tab w:val="left" w:pos="992"/>
        </w:tabs>
        <w:rPr>
          <w:rFonts w:cs="Arial"/>
        </w:rPr>
      </w:pPr>
    </w:p>
    <w:p w:rsidR="00E90EEC" w:rsidRPr="00C42877" w:rsidRDefault="00E90EEC">
      <w:pPr>
        <w:pStyle w:val="Heading1"/>
        <w:rPr>
          <w:rFonts w:ascii="Arial" w:hAnsi="Arial" w:cs="Arial"/>
          <w:lang w:val="de-DE"/>
        </w:rPr>
      </w:pPr>
      <w:r w:rsidRPr="00C42877">
        <w:rPr>
          <w:rFonts w:ascii="Arial" w:hAnsi="Arial" w:cs="Arial"/>
          <w:lang w:val="de-DE"/>
        </w:rPr>
        <w:br w:type="page"/>
      </w:r>
      <w:bookmarkStart w:id="347" w:name="_Toc74714124"/>
      <w:bookmarkStart w:id="348" w:name="_Toc92597344"/>
      <w:bookmarkStart w:id="349" w:name="_Toc127583665"/>
      <w:bookmarkStart w:id="350" w:name="_Toc128731058"/>
      <w:bookmarkStart w:id="351" w:name="_Toc128732024"/>
      <w:bookmarkStart w:id="352" w:name="_Toc128879478"/>
      <w:bookmarkStart w:id="353" w:name="_Toc128905951"/>
      <w:bookmarkStart w:id="354" w:name="_Toc129593985"/>
      <w:bookmarkStart w:id="355" w:name="_Toc138129041"/>
      <w:bookmarkStart w:id="356" w:name="_Toc138129404"/>
      <w:bookmarkStart w:id="357" w:name="_Toc158613091"/>
      <w:bookmarkStart w:id="358" w:name="_Toc158631548"/>
      <w:bookmarkStart w:id="359" w:name="_Toc158632098"/>
      <w:bookmarkStart w:id="360" w:name="_Toc158634231"/>
      <w:bookmarkStart w:id="361" w:name="_Toc158634496"/>
      <w:bookmarkStart w:id="362" w:name="_Toc158722563"/>
      <w:bookmarkStart w:id="363" w:name="_Toc427334009"/>
      <w:r w:rsidRPr="00C42877">
        <w:rPr>
          <w:rFonts w:ascii="Arial" w:hAnsi="Arial" w:cs="Arial"/>
          <w:lang w:val="de-DE"/>
        </w:rPr>
        <w:t>Abschnitt 4: BEOBACHT</w:t>
      </w:r>
      <w:bookmarkEnd w:id="347"/>
      <w:r w:rsidRPr="00C42877">
        <w:rPr>
          <w:rFonts w:ascii="Arial" w:hAnsi="Arial" w:cs="Arial"/>
          <w:lang w:val="de-DE"/>
        </w:rPr>
        <w:t>UNG DER MERKMALE</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E90EEC" w:rsidRPr="00C42877" w:rsidRDefault="00E90EEC" w:rsidP="007A2816">
      <w:pPr>
        <w:pStyle w:val="Heading2"/>
        <w:rPr>
          <w:lang w:val="de-DE"/>
        </w:rPr>
      </w:pPr>
      <w:bookmarkStart w:id="364" w:name="_Toc127583666"/>
      <w:bookmarkStart w:id="365" w:name="_Toc128731059"/>
      <w:bookmarkStart w:id="366" w:name="_Toc128732025"/>
      <w:bookmarkStart w:id="367" w:name="_Toc128879479"/>
      <w:bookmarkStart w:id="368" w:name="_Toc128905952"/>
      <w:bookmarkStart w:id="369" w:name="_Toc129593986"/>
      <w:bookmarkStart w:id="370" w:name="_Toc138129042"/>
      <w:bookmarkStart w:id="371" w:name="_Toc138129405"/>
      <w:bookmarkStart w:id="372" w:name="_Toc158613092"/>
      <w:bookmarkStart w:id="373" w:name="_Toc158631549"/>
      <w:bookmarkStart w:id="374" w:name="_Toc158632099"/>
      <w:bookmarkStart w:id="375" w:name="_Toc158634232"/>
      <w:bookmarkStart w:id="376" w:name="_Toc158634497"/>
      <w:bookmarkStart w:id="377" w:name="_Toc158722564"/>
      <w:bookmarkStart w:id="378" w:name="_Toc427334010"/>
      <w:r w:rsidRPr="00C42877">
        <w:rPr>
          <w:lang w:val="de-DE"/>
        </w:rPr>
        <w:t>4.1</w:t>
      </w:r>
      <w:r w:rsidRPr="00C42877">
        <w:rPr>
          <w:lang w:val="de-DE"/>
        </w:rPr>
        <w:tab/>
        <w:t>Einleitung</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E90EEC" w:rsidRPr="00C42877" w:rsidRDefault="00E90EEC" w:rsidP="006371F8">
      <w:pPr>
        <w:rPr>
          <w:rFonts w:cs="Arial"/>
          <w:color w:val="000000"/>
        </w:rPr>
      </w:pPr>
      <w:r w:rsidRPr="00C42877">
        <w:rPr>
          <w:rFonts w:cs="Arial"/>
        </w:rPr>
        <w:t>4.1.1</w:t>
      </w:r>
      <w:r w:rsidRPr="00C42877">
        <w:rPr>
          <w:rFonts w:cs="Arial"/>
        </w:rPr>
        <w:tab/>
        <w:t>Eine wichtige Informationsquelle für die Beobachtung der Merkmale sind die UPOV</w:t>
      </w:r>
      <w:r w:rsidRPr="00C42877">
        <w:rPr>
          <w:rFonts w:cs="Arial"/>
        </w:rPr>
        <w:noBreakHyphen/>
        <w:t>Prüfungsrichtlinien, so</w:t>
      </w:r>
      <w:r w:rsidR="00F66458" w:rsidRPr="00C42877">
        <w:rPr>
          <w:rFonts w:cs="Arial"/>
        </w:rPr>
        <w:t>fern solche verfügbar sind. Neben</w:t>
      </w:r>
      <w:r w:rsidRPr="00C42877">
        <w:rPr>
          <w:rFonts w:cs="Arial"/>
        </w:rPr>
        <w:t xml:space="preserve"> der Darstellung der Merkmale und den Ausprägungsstufen in der Merkmalstabelle</w:t>
      </w:r>
      <w:r w:rsidRPr="00C42877">
        <w:rPr>
          <w:rFonts w:cs="Arial"/>
          <w:color w:val="000000"/>
        </w:rPr>
        <w:t xml:space="preserve"> (Kapitel 7) </w:t>
      </w:r>
      <w:r w:rsidR="00F66458" w:rsidRPr="00C42877">
        <w:rPr>
          <w:rFonts w:cs="Arial"/>
          <w:color w:val="000000"/>
        </w:rPr>
        <w:t>sind</w:t>
      </w:r>
      <w:r w:rsidRPr="00C42877">
        <w:rPr>
          <w:rFonts w:cs="Arial"/>
          <w:color w:val="000000"/>
        </w:rPr>
        <w:t xml:space="preserve"> gegebenenfalls weitere Informationen in den Erläuterungen zu der Merkmalstabelle (Kapitel 8) in Form von Erläuterungen und/oder Abbildungen </w:t>
      </w:r>
      <w:r w:rsidR="00F66458" w:rsidRPr="00C42877">
        <w:rPr>
          <w:rFonts w:cs="Arial"/>
          <w:color w:val="000000"/>
        </w:rPr>
        <w:t>enthalten</w:t>
      </w:r>
      <w:r w:rsidRPr="00C42877">
        <w:rPr>
          <w:rFonts w:cs="Arial"/>
          <w:color w:val="000000"/>
        </w:rPr>
        <w:t>. Dokument TGP/7</w:t>
      </w:r>
      <w:r w:rsidR="00072866" w:rsidRPr="00C42877">
        <w:rPr>
          <w:rFonts w:cs="Arial"/>
          <w:color w:val="000000"/>
        </w:rPr>
        <w:t>/1</w:t>
      </w:r>
      <w:r w:rsidRPr="00C42877">
        <w:rPr>
          <w:rFonts w:cs="Arial"/>
          <w:color w:val="000000"/>
        </w:rPr>
        <w:t xml:space="preserve">, Anlage 3: GN 28, erläutert auch, </w:t>
      </w:r>
      <w:r w:rsidR="00C46883" w:rsidRPr="00C42877">
        <w:rPr>
          <w:rFonts w:cs="Arial"/>
          <w:color w:val="000000"/>
        </w:rPr>
        <w:t>dass</w:t>
      </w:r>
      <w:r w:rsidRPr="00C42877">
        <w:rPr>
          <w:rFonts w:cs="Arial"/>
          <w:color w:val="000000"/>
        </w:rPr>
        <w:t xml:space="preserve"> ein</w:t>
      </w:r>
      <w:r w:rsidR="00F66458" w:rsidRPr="00C42877">
        <w:rPr>
          <w:rFonts w:cs="Arial"/>
          <w:color w:val="000000"/>
        </w:rPr>
        <w:t xml:space="preserve"> Zweck</w:t>
      </w:r>
      <w:r w:rsidRPr="00C42877">
        <w:rPr>
          <w:rFonts w:cs="Arial"/>
          <w:color w:val="000000"/>
        </w:rPr>
        <w:t xml:space="preserve"> der Angabe von </w:t>
      </w:r>
      <w:r w:rsidRPr="00C42877">
        <w:rPr>
          <w:rFonts w:cs="Arial"/>
        </w:rPr>
        <w:t>Beispielssorten in den Prüfungsrichtlinien der ist, die Ausprägungsstufen</w:t>
      </w:r>
      <w:r w:rsidR="00F66458" w:rsidRPr="00C42877">
        <w:rPr>
          <w:rFonts w:cs="Arial"/>
        </w:rPr>
        <w:t xml:space="preserve"> eines Merkmals zu veranschaulichen</w:t>
      </w:r>
      <w:r w:rsidRPr="00C42877">
        <w:rPr>
          <w:rFonts w:cs="Arial"/>
        </w:rPr>
        <w:t xml:space="preserve">. Die Tatsache, </w:t>
      </w:r>
      <w:r w:rsidR="00C46883" w:rsidRPr="00C42877">
        <w:rPr>
          <w:rFonts w:cs="Arial"/>
        </w:rPr>
        <w:t>dass</w:t>
      </w:r>
      <w:r w:rsidRPr="00C42877">
        <w:rPr>
          <w:rFonts w:cs="Arial"/>
        </w:rPr>
        <w:t xml:space="preserve"> es schwierig ist, geeignete Beispielssorten auszuwählen, die alle Voraussetzungen für die Aufnahme in die UPOV</w:t>
      </w:r>
      <w:r w:rsidRPr="00C42877">
        <w:rPr>
          <w:rFonts w:cs="Arial"/>
        </w:rPr>
        <w:noBreakHyphen/>
        <w:t xml:space="preserve">Prüfungsrichtlinien erfüllen, bedeutet jedoch mitunter, </w:t>
      </w:r>
      <w:r w:rsidR="00C46883" w:rsidRPr="00C42877">
        <w:rPr>
          <w:rFonts w:cs="Arial"/>
        </w:rPr>
        <w:t>dass</w:t>
      </w:r>
      <w:r w:rsidRPr="00C42877">
        <w:rPr>
          <w:rFonts w:cs="Arial"/>
        </w:rPr>
        <w:t xml:space="preserve"> nicht immer für alle Merkmale eine Serie von Beispielssorten angegeben wird.</w:t>
      </w:r>
    </w:p>
    <w:p w:rsidR="00E90EEC" w:rsidRPr="00C42877" w:rsidRDefault="00E90EEC">
      <w:pPr>
        <w:rPr>
          <w:rFonts w:cs="Arial"/>
        </w:rPr>
      </w:pPr>
    </w:p>
    <w:p w:rsidR="00E90EEC" w:rsidRPr="00C42877" w:rsidRDefault="00E90EEC">
      <w:pPr>
        <w:rPr>
          <w:rFonts w:cs="Arial"/>
        </w:rPr>
      </w:pPr>
      <w:r w:rsidRPr="00C42877">
        <w:rPr>
          <w:rFonts w:cs="Arial"/>
        </w:rPr>
        <w:t>4.1.2</w:t>
      </w:r>
      <w:r w:rsidRPr="00C42877">
        <w:rPr>
          <w:rFonts w:cs="Arial"/>
        </w:rPr>
        <w:tab/>
        <w:t>Bei Fehlen von UPOV-Prüfungsrichtlinien geben die in der Allgemeinen Einführung und in Dokument TGP/7 dargelegten Grundsätze eine geeignete Anleitung zur Entwicklung und Beobachtung von Merkmalen für die DUS</w:t>
      </w:r>
      <w:r w:rsidRPr="00C42877">
        <w:rPr>
          <w:rFonts w:cs="Arial"/>
        </w:rPr>
        <w:noBreakHyphen/>
        <w:t>Prüfung.</w:t>
      </w:r>
    </w:p>
    <w:p w:rsidR="00E90EEC" w:rsidRPr="00C42877" w:rsidRDefault="00E90EEC" w:rsidP="006371F8"/>
    <w:p w:rsidR="00E90EEC" w:rsidRPr="00C42877" w:rsidRDefault="00E90EEC" w:rsidP="006371F8">
      <w:pPr>
        <w:rPr>
          <w:rFonts w:cs="Arial"/>
        </w:rPr>
      </w:pPr>
      <w:r w:rsidRPr="00C42877">
        <w:rPr>
          <w:rFonts w:cs="Arial"/>
        </w:rPr>
        <w:t>4.1.3</w:t>
      </w:r>
      <w:r w:rsidRPr="00C42877">
        <w:rPr>
          <w:rFonts w:cs="Arial"/>
        </w:rPr>
        <w:tab/>
        <w:t xml:space="preserve">Um zu gewährleisten, </w:t>
      </w:r>
      <w:r w:rsidR="00C46883" w:rsidRPr="00C42877">
        <w:rPr>
          <w:rFonts w:cs="Arial"/>
        </w:rPr>
        <w:t>dass</w:t>
      </w:r>
      <w:r w:rsidRPr="00C42877">
        <w:rPr>
          <w:rFonts w:cs="Arial"/>
        </w:rPr>
        <w:t xml:space="preserve"> die Beobachtungen eines DUS-Prüfers für ein Merkmal genau und stabil sind und </w:t>
      </w:r>
      <w:r w:rsidR="00C46883" w:rsidRPr="00C42877">
        <w:rPr>
          <w:rFonts w:cs="Arial"/>
        </w:rPr>
        <w:t>dass</w:t>
      </w:r>
      <w:r w:rsidRPr="00C42877">
        <w:rPr>
          <w:rFonts w:cs="Arial"/>
        </w:rPr>
        <w:t xml:space="preserve"> Wiederholbarkeit zwischen den Beobachtern erzielt werden kann, ist eine entsprechende Schulung erforderlich. Genauigkeit, Stabilität und Wiederholbarkeit sind</w:t>
      </w:r>
      <w:r w:rsidR="00F66458" w:rsidRPr="00C42877">
        <w:rPr>
          <w:rFonts w:cs="Arial"/>
        </w:rPr>
        <w:t xml:space="preserve"> </w:t>
      </w:r>
      <w:r w:rsidRPr="00C42877">
        <w:rPr>
          <w:rFonts w:cs="Arial"/>
        </w:rPr>
        <w:t xml:space="preserve">wichtig für die Verwendung der Sortenbeschreibungen im </w:t>
      </w:r>
      <w:r w:rsidR="00C46883" w:rsidRPr="00C42877">
        <w:rPr>
          <w:rFonts w:cs="Arial"/>
        </w:rPr>
        <w:t>Prozess</w:t>
      </w:r>
      <w:r w:rsidRPr="00C42877">
        <w:rPr>
          <w:rFonts w:cs="Arial"/>
        </w:rPr>
        <w:t xml:space="preserve"> der Unterscheidbarkeitsprüfung</w:t>
      </w:r>
      <w:r w:rsidR="00912104" w:rsidRPr="00C42877">
        <w:rPr>
          <w:rFonts w:cs="Arial"/>
        </w:rPr>
        <w:t>, obwohl es auch Abweichungen in den Sortenbeschreibungen infolge von Umwelteinflü</w:t>
      </w:r>
      <w:r w:rsidR="00C46883" w:rsidRPr="00C42877">
        <w:rPr>
          <w:rFonts w:cs="Arial"/>
        </w:rPr>
        <w:t>ss</w:t>
      </w:r>
      <w:r w:rsidR="00912104" w:rsidRPr="00C42877">
        <w:rPr>
          <w:rFonts w:cs="Arial"/>
        </w:rPr>
        <w:t xml:space="preserve">en geben kann </w:t>
      </w:r>
      <w:r w:rsidRPr="00C42877">
        <w:rPr>
          <w:rFonts w:cs="Arial"/>
        </w:rPr>
        <w:t>(vergleiche Abschnit</w:t>
      </w:r>
      <w:r w:rsidR="00072866" w:rsidRPr="00C42877">
        <w:rPr>
          <w:rFonts w:cs="Arial"/>
        </w:rPr>
        <w:t>t 2</w:t>
      </w:r>
      <w:r w:rsidRPr="00C42877">
        <w:rPr>
          <w:rFonts w:cs="Arial"/>
        </w:rPr>
        <w:t xml:space="preserve">). </w:t>
      </w:r>
      <w:r w:rsidRPr="00C42877">
        <w:rPr>
          <w:rFonts w:cs="Arial"/>
          <w:color w:val="000000"/>
        </w:rPr>
        <w:t>Dokument TGP/7</w:t>
      </w:r>
      <w:r w:rsidR="00072866" w:rsidRPr="00C42877">
        <w:rPr>
          <w:rFonts w:cs="Arial"/>
          <w:color w:val="000000"/>
        </w:rPr>
        <w:t>/1</w:t>
      </w:r>
      <w:r w:rsidRPr="00C42877">
        <w:rPr>
          <w:rFonts w:cs="Arial"/>
          <w:color w:val="000000"/>
        </w:rPr>
        <w:t>, Anla</w:t>
      </w:r>
      <w:r w:rsidR="00912104" w:rsidRPr="00C42877">
        <w:rPr>
          <w:rFonts w:cs="Arial"/>
          <w:color w:val="000000"/>
        </w:rPr>
        <w:t xml:space="preserve">ge 3: GN 28, erläutert, </w:t>
      </w:r>
      <w:r w:rsidR="00C46883" w:rsidRPr="00C42877">
        <w:rPr>
          <w:rFonts w:cs="Arial"/>
          <w:color w:val="000000"/>
        </w:rPr>
        <w:t>dass</w:t>
      </w:r>
      <w:r w:rsidR="00912104" w:rsidRPr="00C42877">
        <w:rPr>
          <w:rFonts w:cs="Arial"/>
          <w:color w:val="000000"/>
        </w:rPr>
        <w:t xml:space="preserve"> neben der Veranschaulichung</w:t>
      </w:r>
      <w:r w:rsidRPr="00C42877">
        <w:rPr>
          <w:rFonts w:cs="Arial"/>
          <w:color w:val="000000"/>
        </w:rPr>
        <w:t xml:space="preserve"> der Ausprägungsstufen eines Merkmals </w:t>
      </w:r>
      <w:r w:rsidR="00912104" w:rsidRPr="00C42877">
        <w:rPr>
          <w:rFonts w:cs="Arial"/>
          <w:color w:val="000000"/>
        </w:rPr>
        <w:t>ein</w:t>
      </w:r>
      <w:r w:rsidRPr="00C42877">
        <w:rPr>
          <w:rFonts w:cs="Arial"/>
          <w:color w:val="000000"/>
        </w:rPr>
        <w:t xml:space="preserve"> andere</w:t>
      </w:r>
      <w:r w:rsidR="00912104" w:rsidRPr="00C42877">
        <w:rPr>
          <w:rFonts w:cs="Arial"/>
          <w:color w:val="000000"/>
        </w:rPr>
        <w:t>r</w:t>
      </w:r>
      <w:r w:rsidRPr="00C42877">
        <w:rPr>
          <w:rFonts w:cs="Arial"/>
          <w:color w:val="000000"/>
        </w:rPr>
        <w:t xml:space="preserve"> Zweck der Beispielssorten in den UPOV-Prüfungsrichtlinien der ist, </w:t>
      </w:r>
      <w:r w:rsidRPr="00C42877">
        <w:rPr>
          <w:rFonts w:cs="Arial"/>
        </w:rPr>
        <w:t xml:space="preserve">die Zuordnung der geeigneten Ausprägungsstufe zu jeder Sorte </w:t>
      </w:r>
      <w:r w:rsidR="00912104" w:rsidRPr="00C42877">
        <w:rPr>
          <w:rFonts w:cs="Arial"/>
        </w:rPr>
        <w:t>zu ermöglichen</w:t>
      </w:r>
      <w:r w:rsidRPr="00C42877">
        <w:rPr>
          <w:rFonts w:cs="Arial"/>
        </w:rPr>
        <w:t xml:space="preserve"> und dadurch die Erarbeitung international harmonisierter Sortenbeschreibungen zu erleichtern. Es ist schwierig, Beispielssorten auszuweisen, die diese umfa</w:t>
      </w:r>
      <w:r w:rsidR="00C14D01" w:rsidRPr="00C42877">
        <w:rPr>
          <w:rFonts w:cs="Arial"/>
        </w:rPr>
        <w:t>ss</w:t>
      </w:r>
      <w:r w:rsidRPr="00C42877">
        <w:rPr>
          <w:rFonts w:cs="Arial"/>
        </w:rPr>
        <w:t>ende</w:t>
      </w:r>
      <w:r w:rsidR="00912104" w:rsidRPr="00C42877">
        <w:rPr>
          <w:rFonts w:cs="Arial"/>
        </w:rPr>
        <w:t>n</w:t>
      </w:r>
      <w:r w:rsidRPr="00C42877">
        <w:rPr>
          <w:rFonts w:cs="Arial"/>
        </w:rPr>
        <w:t xml:space="preserve"> Anforderung</w:t>
      </w:r>
      <w:r w:rsidR="00912104" w:rsidRPr="00C42877">
        <w:rPr>
          <w:rFonts w:cs="Arial"/>
        </w:rPr>
        <w:t>en erfüllen. Deshalb wird</w:t>
      </w:r>
      <w:r w:rsidRPr="00C42877">
        <w:rPr>
          <w:rFonts w:cs="Arial"/>
        </w:rPr>
        <w:t>, wie oben erwähnt, nicht immer für alle Merkmale eine geeignete Serie von Beispielssorten angegeben</w:t>
      </w:r>
      <w:r w:rsidRPr="00C42877">
        <w:rPr>
          <w:rFonts w:cs="Arial"/>
          <w:color w:val="000000"/>
        </w:rPr>
        <w:t xml:space="preserve">. Die Ermittlung einer geeigneten Serie von Beispielssorten für alle Merkmale </w:t>
      </w:r>
      <w:r w:rsidR="00912104" w:rsidRPr="00C42877">
        <w:rPr>
          <w:rFonts w:cs="Arial"/>
          <w:color w:val="000000"/>
        </w:rPr>
        <w:t>an</w:t>
      </w:r>
      <w:r w:rsidRPr="00C42877">
        <w:rPr>
          <w:rFonts w:cs="Arial"/>
          <w:color w:val="000000"/>
        </w:rPr>
        <w:t xml:space="preserve"> einem</w:t>
      </w:r>
      <w:r w:rsidR="00912104" w:rsidRPr="00C42877">
        <w:rPr>
          <w:rFonts w:cs="Arial"/>
        </w:rPr>
        <w:t xml:space="preserve"> </w:t>
      </w:r>
      <w:proofErr w:type="spellStart"/>
      <w:r w:rsidR="00912104" w:rsidRPr="00C42877">
        <w:rPr>
          <w:rFonts w:cs="Arial"/>
        </w:rPr>
        <w:t>Prüfort</w:t>
      </w:r>
      <w:proofErr w:type="spellEnd"/>
      <w:r w:rsidR="00912104" w:rsidRPr="00C42877">
        <w:rPr>
          <w:rFonts w:cs="Arial"/>
        </w:rPr>
        <w:t xml:space="preserve"> ist</w:t>
      </w:r>
      <w:r w:rsidRPr="00C42877">
        <w:rPr>
          <w:rFonts w:cs="Arial"/>
        </w:rPr>
        <w:t xml:space="preserve"> jedoch </w:t>
      </w:r>
      <w:r w:rsidR="00912104" w:rsidRPr="00C42877">
        <w:rPr>
          <w:rFonts w:cs="Arial"/>
        </w:rPr>
        <w:t>weniger schwierig</w:t>
      </w:r>
      <w:r w:rsidRPr="00C42877">
        <w:rPr>
          <w:rFonts w:cs="Arial"/>
        </w:rPr>
        <w:t xml:space="preserve"> und kann eine wichtige Maßnahme zur Sicherung der Stabilität und der Wiederholbarkeit der Beobachtungen auf nationaler oder regionaler Ebene sein.</w:t>
      </w:r>
    </w:p>
    <w:p w:rsidR="00E90EEC" w:rsidRPr="00C42877" w:rsidRDefault="00E90EEC">
      <w:pPr>
        <w:tabs>
          <w:tab w:val="left" w:pos="992"/>
        </w:tabs>
        <w:rPr>
          <w:rFonts w:cs="Arial"/>
        </w:rPr>
      </w:pPr>
    </w:p>
    <w:p w:rsidR="00E90EEC" w:rsidRPr="00C42877" w:rsidRDefault="00E90EEC">
      <w:pPr>
        <w:tabs>
          <w:tab w:val="left" w:pos="992"/>
        </w:tabs>
        <w:rPr>
          <w:rFonts w:cs="Arial"/>
        </w:rPr>
      </w:pPr>
    </w:p>
    <w:p w:rsidR="00E90EEC" w:rsidRPr="00C42877" w:rsidRDefault="00E90EEC" w:rsidP="007A2816">
      <w:pPr>
        <w:pStyle w:val="Heading2"/>
        <w:rPr>
          <w:lang w:val="de-DE"/>
        </w:rPr>
      </w:pPr>
      <w:bookmarkStart w:id="379" w:name="_Toc92597351"/>
      <w:bookmarkStart w:id="380" w:name="_Toc127583667"/>
      <w:bookmarkStart w:id="381" w:name="_Toc128731060"/>
      <w:bookmarkStart w:id="382" w:name="_Toc128732026"/>
      <w:bookmarkStart w:id="383" w:name="_Toc128879480"/>
      <w:bookmarkStart w:id="384" w:name="_Toc128905953"/>
      <w:bookmarkStart w:id="385" w:name="_Toc129593987"/>
      <w:bookmarkStart w:id="386" w:name="_Toc138129043"/>
      <w:bookmarkStart w:id="387" w:name="_Toc138129406"/>
      <w:bookmarkStart w:id="388" w:name="_Toc158613093"/>
      <w:bookmarkStart w:id="389" w:name="_Toc158631550"/>
      <w:bookmarkStart w:id="390" w:name="_Toc158632100"/>
      <w:bookmarkStart w:id="391" w:name="_Toc158634233"/>
      <w:bookmarkStart w:id="392" w:name="_Toc158634498"/>
      <w:bookmarkStart w:id="393" w:name="_Toc158722565"/>
      <w:bookmarkStart w:id="394" w:name="_Toc427334011"/>
      <w:r w:rsidRPr="00C42877">
        <w:rPr>
          <w:lang w:val="de-DE"/>
        </w:rPr>
        <w:t>4.2</w:t>
      </w:r>
      <w:r w:rsidRPr="00C42877">
        <w:rPr>
          <w:lang w:val="de-DE"/>
        </w:rPr>
        <w:tab/>
        <w:t>Beobachtungsmethode</w:t>
      </w:r>
      <w:bookmarkEnd w:id="379"/>
      <w:r w:rsidRPr="00C42877">
        <w:rPr>
          <w:lang w:val="de-DE"/>
        </w:rPr>
        <w:t xml:space="preserve"> (visuell oder </w:t>
      </w:r>
      <w:r w:rsidR="00C46883" w:rsidRPr="00C42877">
        <w:rPr>
          <w:lang w:val="de-DE"/>
        </w:rPr>
        <w:t>Messung</w:t>
      </w:r>
      <w:r w:rsidRPr="00C42877">
        <w:rPr>
          <w:lang w:val="de-DE"/>
        </w:rPr>
        <w:t>)</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E90EEC" w:rsidRPr="00C42877" w:rsidRDefault="00E90EEC">
      <w:pPr>
        <w:rPr>
          <w:rFonts w:cs="Arial"/>
        </w:rPr>
      </w:pPr>
      <w:r w:rsidRPr="00C42877">
        <w:rPr>
          <w:rFonts w:cs="Arial"/>
        </w:rPr>
        <w:t xml:space="preserve">Die Merkmalsausprägung kann visuell beobachtet (V) oder </w:t>
      </w:r>
      <w:r w:rsidR="00C46883" w:rsidRPr="00C42877">
        <w:rPr>
          <w:rFonts w:cs="Arial"/>
        </w:rPr>
        <w:t>gemessen</w:t>
      </w:r>
      <w:r w:rsidRPr="00C42877">
        <w:rPr>
          <w:rFonts w:cs="Arial"/>
        </w:rPr>
        <w:t xml:space="preserve"> (M) werden.</w:t>
      </w:r>
    </w:p>
    <w:p w:rsidR="00E90EEC" w:rsidRPr="00C42877" w:rsidRDefault="00E90EEC">
      <w:pPr>
        <w:rPr>
          <w:rFonts w:cs="Arial"/>
        </w:rPr>
      </w:pPr>
    </w:p>
    <w:p w:rsidR="00E90EEC" w:rsidRPr="00C42877" w:rsidRDefault="00E90EEC">
      <w:pPr>
        <w:pStyle w:val="Heading3"/>
        <w:rPr>
          <w:rFonts w:cs="Arial"/>
          <w:lang w:val="de-DE"/>
        </w:rPr>
      </w:pPr>
      <w:bookmarkStart w:id="395" w:name="_Toc127583668"/>
      <w:bookmarkStart w:id="396" w:name="_Toc128731061"/>
      <w:bookmarkStart w:id="397" w:name="_Toc128732027"/>
      <w:bookmarkStart w:id="398" w:name="_Toc128879481"/>
      <w:bookmarkStart w:id="399" w:name="_Toc128905954"/>
      <w:bookmarkStart w:id="400" w:name="_Toc129593988"/>
      <w:bookmarkStart w:id="401" w:name="_Toc138129044"/>
      <w:bookmarkStart w:id="402" w:name="_Toc138129407"/>
      <w:bookmarkStart w:id="403" w:name="_Toc158613094"/>
      <w:bookmarkStart w:id="404" w:name="_Toc158631551"/>
      <w:bookmarkStart w:id="405" w:name="_Toc158632101"/>
      <w:bookmarkStart w:id="406" w:name="_Toc158634234"/>
      <w:bookmarkStart w:id="407" w:name="_Toc158634499"/>
      <w:bookmarkStart w:id="408" w:name="_Toc158722566"/>
      <w:bookmarkStart w:id="409" w:name="_Toc427334012"/>
      <w:r w:rsidRPr="00C42877">
        <w:rPr>
          <w:rFonts w:cs="Arial"/>
          <w:u w:val="none"/>
          <w:lang w:val="de-DE"/>
        </w:rPr>
        <w:t>4.2.1</w:t>
      </w:r>
      <w:r w:rsidRPr="00C42877">
        <w:rPr>
          <w:rFonts w:cs="Arial"/>
          <w:u w:val="none"/>
          <w:lang w:val="de-DE"/>
        </w:rPr>
        <w:tab/>
      </w:r>
      <w:r w:rsidRPr="00C42877">
        <w:rPr>
          <w:rFonts w:cs="Arial"/>
          <w:lang w:val="de-DE"/>
        </w:rPr>
        <w:t>Visuelle Beobachtung (V)</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rsidR="00E90EEC" w:rsidRPr="00C42877" w:rsidRDefault="00E90EEC" w:rsidP="007A062C">
      <w:pPr>
        <w:rPr>
          <w:rFonts w:cs="Arial"/>
        </w:rPr>
      </w:pPr>
      <w:r w:rsidRPr="00C42877">
        <w:rPr>
          <w:rFonts w:cs="Arial"/>
        </w:rPr>
        <w:t>4.2.1.1</w:t>
      </w:r>
      <w:r w:rsidRPr="00C42877">
        <w:rPr>
          <w:rFonts w:cs="Arial"/>
        </w:rPr>
        <w:tab/>
        <w:t xml:space="preserve">Die „visuelle“ Beobachtung (V) beruht auf der Beurteilung des Sachverständigen. Im Sinne dieses Dokuments bezieht sich die „visuelle“ Beobachtung auf die sensorische Beobachtung durch die Sachverständigen und </w:t>
      </w:r>
      <w:r w:rsidR="00C46883" w:rsidRPr="00C42877">
        <w:rPr>
          <w:rFonts w:cs="Arial"/>
        </w:rPr>
        <w:t>umfasst</w:t>
      </w:r>
      <w:r w:rsidRPr="00C42877">
        <w:rPr>
          <w:rFonts w:cs="Arial"/>
        </w:rPr>
        <w:t xml:space="preserve"> daher auch Geruchs-, Geschmacks- und Tastsinn. Die visuelle Beobachtung </w:t>
      </w:r>
      <w:r w:rsidR="00C46883" w:rsidRPr="00C42877">
        <w:rPr>
          <w:rFonts w:cs="Arial"/>
        </w:rPr>
        <w:t>umfasst</w:t>
      </w:r>
      <w:r w:rsidRPr="00C42877">
        <w:rPr>
          <w:rFonts w:cs="Arial"/>
        </w:rPr>
        <w:t xml:space="preserve"> auch Beobachtungen, bei denen der Sachverständige </w:t>
      </w:r>
      <w:r w:rsidR="00DA50FB" w:rsidRPr="00C42877">
        <w:rPr>
          <w:rFonts w:cs="Arial"/>
        </w:rPr>
        <w:t>Vergleichsmaßstäbe</w:t>
      </w:r>
      <w:r w:rsidRPr="00C42877">
        <w:rPr>
          <w:rFonts w:cs="Arial"/>
        </w:rPr>
        <w:t xml:space="preserve"> (z. B. Diagramme, Beispielssorten, Seite-an-Seite-Vergleich) oder nichtlineare Diagramme (z. B. Farbkarten) benutzt.</w:t>
      </w:r>
    </w:p>
    <w:p w:rsidR="007A062C" w:rsidRPr="00C42877" w:rsidRDefault="007A062C" w:rsidP="007A062C">
      <w:pPr>
        <w:rPr>
          <w:rFonts w:cs="Arial"/>
        </w:rPr>
      </w:pPr>
    </w:p>
    <w:p w:rsidR="00E90EEC" w:rsidRPr="00C42877" w:rsidRDefault="00E90EEC" w:rsidP="007A062C">
      <w:pPr>
        <w:rPr>
          <w:rFonts w:cs="Arial"/>
        </w:rPr>
      </w:pPr>
      <w:r w:rsidRPr="00C42877">
        <w:rPr>
          <w:rFonts w:cs="Arial"/>
        </w:rPr>
        <w:t>4.2.1.2</w:t>
      </w:r>
      <w:r w:rsidRPr="00C42877">
        <w:rPr>
          <w:rFonts w:cs="Arial"/>
        </w:rPr>
        <w:tab/>
        <w:t>Visuelle Beobachtungen können durchgeführt werden, wenn sie die Voraussetzungen für die DUS-Prüfung erfüllen.</w:t>
      </w:r>
      <w:r w:rsidR="00072866" w:rsidRPr="00C42877">
        <w:rPr>
          <w:rFonts w:cs="Arial"/>
        </w:rPr>
        <w:t xml:space="preserve"> </w:t>
      </w:r>
      <w:r w:rsidRPr="00C42877">
        <w:rPr>
          <w:rFonts w:cs="Arial"/>
        </w:rPr>
        <w:t xml:space="preserve">Sie sind in der Regel schneller und kostengünstiger als </w:t>
      </w:r>
      <w:r w:rsidR="00C14D01" w:rsidRPr="00C42877">
        <w:rPr>
          <w:rFonts w:cs="Arial"/>
        </w:rPr>
        <w:t>Messungen</w:t>
      </w:r>
      <w:r w:rsidR="00DA50FB" w:rsidRPr="00C42877">
        <w:rPr>
          <w:rFonts w:cs="Arial"/>
        </w:rPr>
        <w:t>.</w:t>
      </w:r>
      <w:r w:rsidRPr="00C42877">
        <w:rPr>
          <w:rFonts w:cs="Arial"/>
        </w:rPr>
        <w:t xml:space="preserve"> </w:t>
      </w:r>
      <w:r w:rsidR="00DA50FB" w:rsidRPr="00C42877">
        <w:rPr>
          <w:rFonts w:cs="Arial"/>
        </w:rPr>
        <w:t>W</w:t>
      </w:r>
      <w:r w:rsidRPr="00C42877">
        <w:rPr>
          <w:rFonts w:cs="Arial"/>
        </w:rPr>
        <w:t xml:space="preserve">eil sie </w:t>
      </w:r>
      <w:r w:rsidR="00DA50FB" w:rsidRPr="00C42877">
        <w:rPr>
          <w:rFonts w:cs="Arial"/>
        </w:rPr>
        <w:t xml:space="preserve">jedoch </w:t>
      </w:r>
      <w:r w:rsidRPr="00C42877">
        <w:rPr>
          <w:rFonts w:cs="Arial"/>
        </w:rPr>
        <w:t xml:space="preserve">auf der Beurteilung des Sachverständigen beruhen, </w:t>
      </w:r>
      <w:r w:rsidR="00DA50FB" w:rsidRPr="00C42877">
        <w:rPr>
          <w:rFonts w:cs="Arial"/>
        </w:rPr>
        <w:t xml:space="preserve">stellen sie </w:t>
      </w:r>
      <w:r w:rsidRPr="00C42877">
        <w:rPr>
          <w:rFonts w:cs="Arial"/>
        </w:rPr>
        <w:t>besonder</w:t>
      </w:r>
      <w:r w:rsidR="00DA50FB" w:rsidRPr="00C42877">
        <w:rPr>
          <w:rFonts w:cs="Arial"/>
        </w:rPr>
        <w:t>e</w:t>
      </w:r>
      <w:r w:rsidRPr="00C42877">
        <w:rPr>
          <w:rFonts w:cs="Arial"/>
        </w:rPr>
        <w:t xml:space="preserve"> Anforderung</w:t>
      </w:r>
      <w:r w:rsidR="00DA50FB" w:rsidRPr="00C42877">
        <w:rPr>
          <w:rFonts w:cs="Arial"/>
        </w:rPr>
        <w:t>en</w:t>
      </w:r>
      <w:r w:rsidRPr="00C42877">
        <w:rPr>
          <w:rFonts w:cs="Arial"/>
        </w:rPr>
        <w:t xml:space="preserve"> in </w:t>
      </w:r>
      <w:r w:rsidR="00C46883" w:rsidRPr="00C42877">
        <w:rPr>
          <w:rFonts w:cs="Arial"/>
        </w:rPr>
        <w:t>Bezug</w:t>
      </w:r>
      <w:r w:rsidRPr="00C42877">
        <w:rPr>
          <w:rFonts w:cs="Arial"/>
        </w:rPr>
        <w:t xml:space="preserve"> auf Ausbildung und</w:t>
      </w:r>
      <w:r w:rsidR="001474CA" w:rsidRPr="00C42877">
        <w:rPr>
          <w:rFonts w:cs="Arial"/>
        </w:rPr>
        <w:t xml:space="preserve"> Erfahrung</w:t>
      </w:r>
      <w:r w:rsidRPr="00C42877">
        <w:rPr>
          <w:rFonts w:cs="Arial"/>
        </w:rPr>
        <w:t xml:space="preserve">, um sicherzustellen, </w:t>
      </w:r>
      <w:r w:rsidR="00C14D01" w:rsidRPr="00C42877">
        <w:rPr>
          <w:rFonts w:cs="Arial"/>
        </w:rPr>
        <w:t>dass</w:t>
      </w:r>
      <w:r w:rsidRPr="00C42877">
        <w:rPr>
          <w:rFonts w:cs="Arial"/>
        </w:rPr>
        <w:t xml:space="preserve"> die Beobachtungen durch einen DUS-Prüfer für ein Merkmal genau und stabil sind und Wiederholbarkeit zwischen den Beobachtern erzielt werden kann.</w:t>
      </w:r>
    </w:p>
    <w:p w:rsidR="00E90EEC" w:rsidRPr="00C42877" w:rsidRDefault="00E90EEC">
      <w:pPr>
        <w:tabs>
          <w:tab w:val="left" w:pos="992"/>
        </w:tabs>
        <w:rPr>
          <w:rFonts w:cs="Arial"/>
        </w:rPr>
      </w:pPr>
    </w:p>
    <w:p w:rsidR="00E90EEC" w:rsidRPr="00C42877" w:rsidRDefault="00E90EEC">
      <w:pPr>
        <w:pStyle w:val="Heading3"/>
        <w:rPr>
          <w:rFonts w:cs="Arial"/>
          <w:lang w:val="de-DE"/>
        </w:rPr>
      </w:pPr>
      <w:bookmarkStart w:id="410" w:name="_Toc127583669"/>
      <w:bookmarkStart w:id="411" w:name="_Toc128731062"/>
      <w:bookmarkStart w:id="412" w:name="_Toc128732028"/>
      <w:bookmarkStart w:id="413" w:name="_Toc128879482"/>
      <w:bookmarkStart w:id="414" w:name="_Toc128905955"/>
      <w:bookmarkStart w:id="415" w:name="_Toc129593989"/>
      <w:bookmarkStart w:id="416" w:name="_Toc138129045"/>
      <w:bookmarkStart w:id="417" w:name="_Toc138129408"/>
      <w:bookmarkStart w:id="418" w:name="_Toc158613095"/>
      <w:bookmarkStart w:id="419" w:name="_Toc158631552"/>
      <w:bookmarkStart w:id="420" w:name="_Toc158632102"/>
      <w:bookmarkStart w:id="421" w:name="_Toc158634235"/>
      <w:bookmarkStart w:id="422" w:name="_Toc158634500"/>
      <w:bookmarkStart w:id="423" w:name="_Toc158722567"/>
      <w:bookmarkStart w:id="424" w:name="_Toc427334013"/>
      <w:r w:rsidRPr="00C42877">
        <w:rPr>
          <w:rFonts w:cs="Arial"/>
          <w:u w:val="none"/>
          <w:lang w:val="de-DE"/>
        </w:rPr>
        <w:t>4.2.2</w:t>
      </w:r>
      <w:r w:rsidRPr="00C42877">
        <w:rPr>
          <w:rFonts w:cs="Arial"/>
          <w:u w:val="none"/>
          <w:lang w:val="de-DE"/>
        </w:rPr>
        <w:tab/>
      </w:r>
      <w:r w:rsidR="00C14D01" w:rsidRPr="00C42877">
        <w:rPr>
          <w:rFonts w:cs="Arial"/>
          <w:lang w:val="de-DE"/>
        </w:rPr>
        <w:t>Messung</w:t>
      </w:r>
      <w:r w:rsidRPr="00C42877">
        <w:rPr>
          <w:rFonts w:cs="Arial"/>
          <w:lang w:val="de-DE"/>
        </w:rPr>
        <w:t xml:space="preserve"> (M)</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E90EEC" w:rsidRPr="00C42877" w:rsidRDefault="00E90EEC">
      <w:pPr>
        <w:tabs>
          <w:tab w:val="left" w:pos="992"/>
        </w:tabs>
        <w:rPr>
          <w:rFonts w:cs="Arial"/>
        </w:rPr>
      </w:pPr>
      <w:r w:rsidRPr="00C42877">
        <w:rPr>
          <w:rFonts w:cs="Arial"/>
        </w:rPr>
        <w:t xml:space="preserve">Die </w:t>
      </w:r>
      <w:r w:rsidR="00C14D01" w:rsidRPr="00C42877">
        <w:rPr>
          <w:rFonts w:cs="Arial"/>
        </w:rPr>
        <w:t>Messung</w:t>
      </w:r>
      <w:r w:rsidRPr="00C42877">
        <w:rPr>
          <w:rFonts w:cs="Arial"/>
        </w:rPr>
        <w:t xml:space="preserve"> (M) ist eine objektive Beobachtung, die an einer kalibrierten, linearen Skala erfolgt, z. B. unter Verwendung eines Lineals, einer Waagschale, eines </w:t>
      </w:r>
      <w:r w:rsidR="000B011D" w:rsidRPr="00C42877">
        <w:rPr>
          <w:rFonts w:cs="Arial"/>
        </w:rPr>
        <w:t>K</w:t>
      </w:r>
      <w:r w:rsidR="00DA50FB" w:rsidRPr="00C42877">
        <w:rPr>
          <w:rFonts w:cs="Arial"/>
        </w:rPr>
        <w:t>olorimeters</w:t>
      </w:r>
      <w:r w:rsidRPr="00C42877">
        <w:rPr>
          <w:rFonts w:cs="Arial"/>
        </w:rPr>
        <w:t>, von Daten, Zählungen usw.</w:t>
      </w:r>
    </w:p>
    <w:p w:rsidR="00E90EEC" w:rsidRPr="00C42877" w:rsidRDefault="00E90EEC">
      <w:pPr>
        <w:tabs>
          <w:tab w:val="left" w:pos="992"/>
        </w:tabs>
        <w:rPr>
          <w:rFonts w:cs="Arial"/>
        </w:rPr>
      </w:pPr>
    </w:p>
    <w:p w:rsidR="00E90EEC" w:rsidRPr="00C42877" w:rsidRDefault="00E90EEC">
      <w:pPr>
        <w:pStyle w:val="Heading3"/>
        <w:rPr>
          <w:rFonts w:cs="Arial"/>
          <w:lang w:val="de-DE"/>
        </w:rPr>
      </w:pPr>
      <w:bookmarkStart w:id="425" w:name="_Toc127583670"/>
      <w:bookmarkStart w:id="426" w:name="_Toc128731063"/>
      <w:bookmarkStart w:id="427" w:name="_Toc128732029"/>
      <w:bookmarkStart w:id="428" w:name="_Toc128879483"/>
      <w:bookmarkStart w:id="429" w:name="_Toc128905956"/>
      <w:bookmarkStart w:id="430" w:name="_Toc129593990"/>
      <w:bookmarkStart w:id="431" w:name="_Toc138129046"/>
      <w:bookmarkStart w:id="432" w:name="_Toc138129409"/>
      <w:bookmarkStart w:id="433" w:name="_Toc158613096"/>
      <w:bookmarkStart w:id="434" w:name="_Toc158631553"/>
      <w:bookmarkStart w:id="435" w:name="_Toc158632103"/>
      <w:bookmarkStart w:id="436" w:name="_Toc158634236"/>
      <w:bookmarkStart w:id="437" w:name="_Toc158634501"/>
      <w:bookmarkStart w:id="438" w:name="_Toc158722568"/>
      <w:bookmarkStart w:id="439" w:name="_Toc427334014"/>
      <w:r w:rsidRPr="00C42877">
        <w:rPr>
          <w:rFonts w:cs="Arial"/>
          <w:u w:val="none"/>
          <w:lang w:val="de-DE"/>
        </w:rPr>
        <w:t>4.2.3</w:t>
      </w:r>
      <w:r w:rsidRPr="00C42877">
        <w:rPr>
          <w:rFonts w:cs="Arial"/>
          <w:u w:val="none"/>
          <w:lang w:val="de-DE"/>
        </w:rPr>
        <w:tab/>
      </w:r>
      <w:r w:rsidRPr="00C42877">
        <w:rPr>
          <w:rFonts w:cs="Arial"/>
          <w:lang w:val="de-DE"/>
        </w:rPr>
        <w:t>Wahl der Beobachtungsmethode</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E90EEC" w:rsidRPr="00C42877" w:rsidRDefault="00E90EEC">
      <w:pPr>
        <w:rPr>
          <w:rFonts w:cs="Arial"/>
        </w:rPr>
      </w:pPr>
      <w:r w:rsidRPr="00C42877">
        <w:rPr>
          <w:rFonts w:cs="Arial"/>
        </w:rPr>
        <w:t>Bei der Wahl der Beobachtungsmethode für die Prüfung der Unterscheidbarkeit sind folgende Aspekte zu berücksichtigen:</w:t>
      </w:r>
    </w:p>
    <w:p w:rsidR="00E90EEC" w:rsidRPr="00C42877" w:rsidRDefault="00E90EEC">
      <w:pPr>
        <w:rPr>
          <w:rFonts w:cs="Arial"/>
        </w:rPr>
      </w:pPr>
    </w:p>
    <w:p w:rsidR="00E90EEC" w:rsidRPr="00C42877" w:rsidRDefault="00E90EEC">
      <w:pPr>
        <w:pStyle w:val="Heading4"/>
        <w:rPr>
          <w:rFonts w:cs="Arial"/>
          <w:lang w:val="de-DE"/>
        </w:rPr>
      </w:pPr>
      <w:bookmarkStart w:id="440" w:name="_Toc156741055"/>
      <w:bookmarkStart w:id="441" w:name="_Toc158613097"/>
      <w:bookmarkStart w:id="442" w:name="_Toc158631554"/>
      <w:bookmarkStart w:id="443" w:name="_Toc158632104"/>
      <w:bookmarkStart w:id="444" w:name="_Toc158634237"/>
      <w:bookmarkStart w:id="445" w:name="_Toc158634502"/>
      <w:bookmarkStart w:id="446" w:name="_Toc158722569"/>
      <w:bookmarkStart w:id="447" w:name="_Toc427334015"/>
      <w:r w:rsidRPr="00C42877">
        <w:rPr>
          <w:rFonts w:cs="Arial"/>
          <w:lang w:val="de-DE"/>
        </w:rPr>
        <w:t>4.2.3.1</w:t>
      </w:r>
      <w:r w:rsidRPr="00C42877">
        <w:rPr>
          <w:rFonts w:cs="Arial"/>
          <w:lang w:val="de-DE"/>
        </w:rPr>
        <w:tab/>
        <w:t>Typ der Merkmalsausprägung</w:t>
      </w:r>
      <w:bookmarkEnd w:id="440"/>
      <w:bookmarkEnd w:id="441"/>
      <w:bookmarkEnd w:id="442"/>
      <w:bookmarkEnd w:id="443"/>
      <w:bookmarkEnd w:id="444"/>
      <w:bookmarkEnd w:id="445"/>
      <w:bookmarkEnd w:id="446"/>
      <w:bookmarkEnd w:id="447"/>
    </w:p>
    <w:p w:rsidR="00E90EEC" w:rsidRPr="00C42877" w:rsidRDefault="00E90EEC" w:rsidP="007A062C">
      <w:pPr>
        <w:ind w:left="851"/>
        <w:rPr>
          <w:rFonts w:cs="Arial"/>
        </w:rPr>
      </w:pPr>
      <w:r w:rsidRPr="00C42877">
        <w:rPr>
          <w:rFonts w:cs="Arial"/>
          <w:u w:val="single"/>
        </w:rPr>
        <w:t>Qualitative (QL) Merkmale</w:t>
      </w:r>
      <w:r w:rsidRPr="00C42877">
        <w:rPr>
          <w:rFonts w:cs="Arial"/>
        </w:rPr>
        <w:t>: qualitative Merkmale werden in der Regel visuell beobachtet;</w:t>
      </w:r>
    </w:p>
    <w:p w:rsidR="00E90EEC" w:rsidRPr="00C42877" w:rsidRDefault="00E90EEC" w:rsidP="007A062C">
      <w:pPr>
        <w:ind w:left="851"/>
        <w:rPr>
          <w:rFonts w:cs="Arial"/>
          <w:i/>
        </w:rPr>
      </w:pPr>
    </w:p>
    <w:p w:rsidR="00E90EEC" w:rsidRPr="00C42877" w:rsidRDefault="00E90EEC" w:rsidP="007A062C">
      <w:pPr>
        <w:ind w:left="851"/>
        <w:rPr>
          <w:rFonts w:cs="Arial"/>
        </w:rPr>
      </w:pPr>
      <w:r w:rsidRPr="00C42877">
        <w:rPr>
          <w:rFonts w:cs="Arial"/>
          <w:u w:val="single"/>
        </w:rPr>
        <w:t>Quantitative (QN) Merkmale</w:t>
      </w:r>
      <w:r w:rsidRPr="00C42877">
        <w:rPr>
          <w:rFonts w:cs="Arial"/>
        </w:rPr>
        <w:t>: quantitative Merkmale können gemessen oder visuell beobachtet werden;</w:t>
      </w:r>
    </w:p>
    <w:p w:rsidR="00E90EEC" w:rsidRPr="00C42877" w:rsidRDefault="00E90EEC" w:rsidP="007A062C">
      <w:pPr>
        <w:tabs>
          <w:tab w:val="num" w:pos="851"/>
          <w:tab w:val="left" w:pos="992"/>
        </w:tabs>
        <w:ind w:left="851" w:right="-2"/>
        <w:rPr>
          <w:rFonts w:cs="Arial"/>
          <w:i/>
        </w:rPr>
      </w:pPr>
      <w:bookmarkStart w:id="448" w:name="_Toc156741056"/>
    </w:p>
    <w:p w:rsidR="00E90EEC" w:rsidRPr="00C42877" w:rsidRDefault="00E90EEC" w:rsidP="007A062C">
      <w:pPr>
        <w:tabs>
          <w:tab w:val="num" w:pos="851"/>
          <w:tab w:val="left" w:pos="992"/>
        </w:tabs>
        <w:ind w:left="851" w:right="-2"/>
        <w:rPr>
          <w:rFonts w:cs="Arial"/>
        </w:rPr>
      </w:pPr>
      <w:r w:rsidRPr="00C42877">
        <w:rPr>
          <w:rFonts w:cs="Arial"/>
          <w:u w:val="single"/>
        </w:rPr>
        <w:t>Pseudoqualitative (PQ) Merkmale</w:t>
      </w:r>
      <w:r w:rsidRPr="00C42877">
        <w:rPr>
          <w:rFonts w:cs="Arial"/>
        </w:rPr>
        <w:t>:</w:t>
      </w:r>
      <w:r w:rsidRPr="00C42877">
        <w:rPr>
          <w:rFonts w:cs="Arial"/>
          <w:i/>
        </w:rPr>
        <w:t xml:space="preserve"> </w:t>
      </w:r>
      <w:r w:rsidR="00187E20" w:rsidRPr="00C42877">
        <w:rPr>
          <w:rFonts w:cs="Arial"/>
        </w:rPr>
        <w:t>p</w:t>
      </w:r>
      <w:r w:rsidRPr="00C42877">
        <w:rPr>
          <w:rFonts w:cs="Arial"/>
        </w:rPr>
        <w:t>seudoqualitative Merkmale werden in der Regel visuell beobachtet.</w:t>
      </w:r>
    </w:p>
    <w:p w:rsidR="00E90EEC" w:rsidRPr="00C42877" w:rsidRDefault="00E90EEC" w:rsidP="007A062C"/>
    <w:p w:rsidR="00E90EEC" w:rsidRPr="00C42877" w:rsidRDefault="00E90EEC">
      <w:pPr>
        <w:pStyle w:val="Heading4"/>
        <w:rPr>
          <w:rFonts w:cs="Arial"/>
          <w:lang w:val="de-DE"/>
        </w:rPr>
      </w:pPr>
      <w:bookmarkStart w:id="449" w:name="_Toc158613098"/>
      <w:bookmarkStart w:id="450" w:name="_Toc158631555"/>
      <w:bookmarkStart w:id="451" w:name="_Toc158632105"/>
      <w:bookmarkStart w:id="452" w:name="_Toc158634238"/>
      <w:bookmarkStart w:id="453" w:name="_Toc158634503"/>
      <w:bookmarkStart w:id="454" w:name="_Toc158722570"/>
      <w:bookmarkStart w:id="455" w:name="_Toc427334016"/>
      <w:r w:rsidRPr="00C42877">
        <w:rPr>
          <w:rFonts w:cs="Arial"/>
          <w:lang w:val="de-DE"/>
        </w:rPr>
        <w:t>4.2.3.2</w:t>
      </w:r>
      <w:r w:rsidRPr="00C42877">
        <w:rPr>
          <w:rFonts w:cs="Arial"/>
          <w:lang w:val="de-DE"/>
        </w:rPr>
        <w:tab/>
        <w:t>Variabilität zwischen und innerhalb von Sorten</w:t>
      </w:r>
      <w:bookmarkEnd w:id="448"/>
      <w:bookmarkEnd w:id="449"/>
      <w:bookmarkEnd w:id="450"/>
      <w:bookmarkEnd w:id="451"/>
      <w:bookmarkEnd w:id="452"/>
      <w:bookmarkEnd w:id="453"/>
      <w:bookmarkEnd w:id="454"/>
      <w:bookmarkEnd w:id="455"/>
    </w:p>
    <w:p w:rsidR="00E90EEC" w:rsidRPr="00C42877" w:rsidRDefault="00E90EEC" w:rsidP="007A062C">
      <w:pPr>
        <w:tabs>
          <w:tab w:val="left" w:pos="993"/>
        </w:tabs>
        <w:rPr>
          <w:rFonts w:cs="Arial"/>
        </w:rPr>
      </w:pPr>
      <w:r w:rsidRPr="00C42877">
        <w:rPr>
          <w:rFonts w:cs="Arial"/>
        </w:rPr>
        <w:t>4.2.3.2.1</w:t>
      </w:r>
      <w:r w:rsidRPr="00C42877">
        <w:rPr>
          <w:rFonts w:cs="Arial"/>
        </w:rPr>
        <w:tab/>
        <w:t>Die Allgemeine Einführung, Kapitel 5.4.1, erläutert: „Ist innerhalb von Sorten lediglich eine sehr geringe Variation vorhanden, erfolgt die Feststellung der Unterscheidbarkeit in der Regel eher auf der Grundlage von visuellen Erfassungen als durch statistische Methoden</w:t>
      </w:r>
      <w:bookmarkStart w:id="456" w:name="_Hlt156712549"/>
      <w:r w:rsidRPr="00C42877">
        <w:rPr>
          <w:rFonts w:cs="Arial"/>
        </w:rPr>
        <w:t>.“</w:t>
      </w:r>
      <w:bookmarkEnd w:id="456"/>
      <w:r w:rsidRPr="00C42877">
        <w:rPr>
          <w:rFonts w:cs="Arial"/>
        </w:rPr>
        <w:t xml:space="preserve"> Die Besonderheiten der Vermehrung beeinflussen das Niveau der genetischen Variation innerhalb von Sorten, doch wird die Variation zwischen und innerhalb von Sorten auch durch die mit dem Ausprägungstyp der Merkmale verbundene Umweltvariation </w:t>
      </w:r>
      <w:r w:rsidR="00C46883" w:rsidRPr="00C42877">
        <w:rPr>
          <w:rFonts w:cs="Arial"/>
        </w:rPr>
        <w:t>beeinflusst</w:t>
      </w:r>
      <w:r w:rsidRPr="00C42877">
        <w:rPr>
          <w:rFonts w:cs="Arial"/>
        </w:rPr>
        <w:t xml:space="preserve">. Vegetativ vermehrte, </w:t>
      </w:r>
      <w:r w:rsidR="000B011D" w:rsidRPr="00C42877">
        <w:rPr>
          <w:rFonts w:cs="Arial"/>
        </w:rPr>
        <w:t>vollständig</w:t>
      </w:r>
      <w:r w:rsidRPr="00C42877">
        <w:rPr>
          <w:rFonts w:cs="Arial"/>
        </w:rPr>
        <w:t xml:space="preserve"> selbstbefruchtende und überwiegend selbstbefruchtende Sorten zeigen in der Regel eine relativ geringe Variation innerhalb der Sorten. Die Variation innerhalb fremdbefruchtender und synthetischer Sorten ist in der Regel größer als bei selbstbefruchtenden und vegetativ vermehrten Sorten, insbesondere bei quantitativen und einigen pseudoqualitativen Merkmalen.</w:t>
      </w:r>
    </w:p>
    <w:p w:rsidR="00E90EEC" w:rsidRPr="00C42877" w:rsidRDefault="00E90EEC">
      <w:pPr>
        <w:tabs>
          <w:tab w:val="num" w:pos="851"/>
          <w:tab w:val="left" w:pos="992"/>
        </w:tabs>
        <w:rPr>
          <w:rFonts w:cs="Arial"/>
        </w:rPr>
      </w:pPr>
    </w:p>
    <w:p w:rsidR="00E90EEC" w:rsidRPr="00C42877" w:rsidRDefault="00E90EEC" w:rsidP="007A062C">
      <w:pPr>
        <w:tabs>
          <w:tab w:val="left" w:pos="993"/>
        </w:tabs>
        <w:rPr>
          <w:rFonts w:cs="Arial"/>
        </w:rPr>
      </w:pPr>
      <w:r w:rsidRPr="00C42877">
        <w:rPr>
          <w:rFonts w:cs="Arial"/>
        </w:rPr>
        <w:t>4.2.3.2.2</w:t>
      </w:r>
      <w:r w:rsidRPr="00C42877">
        <w:rPr>
          <w:rFonts w:cs="Arial"/>
        </w:rPr>
        <w:tab/>
        <w:t xml:space="preserve">Hinsichtlich der quantitativen Merkmale erläutert die Allgemeine Einführung, Kapitel 5.5.2.2.1: „Quantitative Merkmale werden nicht zwangsläufig durch Messen oder Zählen </w:t>
      </w:r>
      <w:r w:rsidR="00C46883" w:rsidRPr="00C42877">
        <w:rPr>
          <w:rFonts w:cs="Arial"/>
        </w:rPr>
        <w:t>erfasst</w:t>
      </w:r>
      <w:r w:rsidRPr="00C42877">
        <w:rPr>
          <w:rFonts w:cs="Arial"/>
        </w:rPr>
        <w:t xml:space="preserve"> und können visuell </w:t>
      </w:r>
      <w:r w:rsidR="00C46883" w:rsidRPr="00C42877">
        <w:rPr>
          <w:rFonts w:cs="Arial"/>
        </w:rPr>
        <w:t>erfasst</w:t>
      </w:r>
      <w:r w:rsidRPr="00C42877">
        <w:rPr>
          <w:rFonts w:cs="Arial"/>
        </w:rPr>
        <w:t xml:space="preserve"> werden. Sind Zweifel bezüglich der Verwendung eines normalerweise visuell </w:t>
      </w:r>
      <w:r w:rsidR="00C46883" w:rsidRPr="00C42877">
        <w:rPr>
          <w:rFonts w:cs="Arial"/>
        </w:rPr>
        <w:t>erfassten</w:t>
      </w:r>
      <w:r w:rsidRPr="00C42877">
        <w:rPr>
          <w:rFonts w:cs="Arial"/>
        </w:rPr>
        <w:t xml:space="preserve"> quantitativen Merkmals als Unterscheidungsmerkmal zu einer anderen Sorte vorhanden, so sollte es gemessen werden, wenn dies mit vertretbarem Aufwand möglich ist.“</w:t>
      </w:r>
      <w:r w:rsidR="00DA50FB" w:rsidRPr="00C42877">
        <w:rPr>
          <w:rFonts w:cs="Arial"/>
        </w:rPr>
        <w:t xml:space="preserve"> </w:t>
      </w:r>
    </w:p>
    <w:p w:rsidR="007A062C" w:rsidRPr="00C42877" w:rsidRDefault="007A062C" w:rsidP="007A062C">
      <w:pPr>
        <w:tabs>
          <w:tab w:val="left" w:pos="993"/>
        </w:tabs>
        <w:rPr>
          <w:rFonts w:cs="Arial"/>
        </w:rPr>
      </w:pPr>
    </w:p>
    <w:p w:rsidR="00E90EEC" w:rsidRPr="00C42877" w:rsidRDefault="00E90EEC">
      <w:pPr>
        <w:pStyle w:val="Heading4"/>
        <w:rPr>
          <w:rFonts w:cs="Arial"/>
          <w:lang w:val="de-DE"/>
        </w:rPr>
      </w:pPr>
      <w:bookmarkStart w:id="457" w:name="_Toc156741057"/>
      <w:bookmarkStart w:id="458" w:name="_Toc158613099"/>
      <w:bookmarkStart w:id="459" w:name="_Toc158631556"/>
      <w:bookmarkStart w:id="460" w:name="_Toc158632106"/>
      <w:bookmarkStart w:id="461" w:name="_Toc158634239"/>
      <w:bookmarkStart w:id="462" w:name="_Toc158634504"/>
      <w:bookmarkStart w:id="463" w:name="_Toc158722571"/>
      <w:bookmarkStart w:id="464" w:name="_Toc427334017"/>
      <w:r w:rsidRPr="00C42877">
        <w:rPr>
          <w:rFonts w:cs="Arial"/>
          <w:lang w:val="de-DE"/>
        </w:rPr>
        <w:t>4.2.3.3</w:t>
      </w:r>
      <w:r w:rsidRPr="00C42877">
        <w:rPr>
          <w:rFonts w:cs="Arial"/>
          <w:lang w:val="de-DE"/>
        </w:rPr>
        <w:tab/>
        <w:t>Beziehung zwischen der Genauigkeit und den verfügbaren Ressourcen</w:t>
      </w:r>
      <w:bookmarkEnd w:id="457"/>
      <w:bookmarkEnd w:id="458"/>
      <w:bookmarkEnd w:id="459"/>
      <w:bookmarkEnd w:id="460"/>
      <w:bookmarkEnd w:id="461"/>
      <w:bookmarkEnd w:id="462"/>
      <w:bookmarkEnd w:id="463"/>
      <w:bookmarkEnd w:id="464"/>
    </w:p>
    <w:p w:rsidR="00E90EEC" w:rsidRPr="00C42877" w:rsidRDefault="00E90EEC" w:rsidP="007A062C">
      <w:r w:rsidRPr="00C42877">
        <w:t xml:space="preserve">Die visuelle Beobachtung ist </w:t>
      </w:r>
      <w:r w:rsidR="00DA50FB" w:rsidRPr="00C42877">
        <w:t>in der Regel weniger zeitaufwendig</w:t>
      </w:r>
      <w:r w:rsidRPr="00C42877">
        <w:t xml:space="preserve"> als Messungen, doch ergeben Messungen genauere Daten, die notwendig sein können, um die Unterscheidbarkeit zu prüfen wenn beispielsweise eine große Anzahl Sorten in die Anbauprüfung einbezogen wird.</w:t>
      </w:r>
    </w:p>
    <w:p w:rsidR="00E90EEC" w:rsidRPr="00C42877" w:rsidRDefault="00E90EEC">
      <w:pPr>
        <w:tabs>
          <w:tab w:val="left" w:pos="992"/>
        </w:tabs>
        <w:rPr>
          <w:rFonts w:cs="Arial"/>
        </w:rPr>
      </w:pPr>
    </w:p>
    <w:p w:rsidR="00E90EEC" w:rsidRPr="00C42877" w:rsidRDefault="00E90EEC">
      <w:pPr>
        <w:tabs>
          <w:tab w:val="left" w:pos="992"/>
        </w:tabs>
        <w:rPr>
          <w:rFonts w:cs="Arial"/>
        </w:rPr>
      </w:pPr>
    </w:p>
    <w:p w:rsidR="00E90EEC" w:rsidRPr="00C42877" w:rsidRDefault="00E90EEC" w:rsidP="007A2816">
      <w:pPr>
        <w:pStyle w:val="Heading2"/>
        <w:rPr>
          <w:lang w:val="de-DE"/>
        </w:rPr>
      </w:pPr>
      <w:bookmarkStart w:id="465" w:name="_Toc127583671"/>
      <w:bookmarkStart w:id="466" w:name="_Toc128731064"/>
      <w:bookmarkStart w:id="467" w:name="_Toc128732030"/>
      <w:bookmarkStart w:id="468" w:name="_Toc128879484"/>
      <w:bookmarkStart w:id="469" w:name="_Toc128905957"/>
      <w:bookmarkStart w:id="470" w:name="_Toc129593991"/>
      <w:bookmarkStart w:id="471" w:name="_Toc138129047"/>
      <w:bookmarkStart w:id="472" w:name="_Toc138129410"/>
      <w:bookmarkStart w:id="473" w:name="_Toc158613102"/>
      <w:bookmarkStart w:id="474" w:name="_Toc158631559"/>
      <w:bookmarkStart w:id="475" w:name="_Toc158632109"/>
      <w:bookmarkStart w:id="476" w:name="_Toc158634242"/>
      <w:bookmarkStart w:id="477" w:name="_Toc158634507"/>
      <w:bookmarkStart w:id="478" w:name="_Toc158722574"/>
      <w:bookmarkStart w:id="479" w:name="_Toc427334018"/>
      <w:r w:rsidRPr="00C42877">
        <w:rPr>
          <w:lang w:val="de-DE"/>
        </w:rPr>
        <w:t>4.3</w:t>
      </w:r>
      <w:r w:rsidRPr="00C42877">
        <w:rPr>
          <w:lang w:val="de-DE"/>
        </w:rPr>
        <w:tab/>
        <w:t>Art der Erfassung(en)</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E90EEC" w:rsidRPr="00C42877" w:rsidRDefault="00E90EEC">
      <w:pPr>
        <w:pStyle w:val="Heading3"/>
        <w:rPr>
          <w:rFonts w:cs="Arial"/>
          <w:lang w:val="de-DE"/>
        </w:rPr>
      </w:pPr>
      <w:bookmarkStart w:id="480" w:name="_Toc127583672"/>
      <w:bookmarkStart w:id="481" w:name="_Toc128731065"/>
      <w:bookmarkStart w:id="482" w:name="_Toc128732031"/>
      <w:bookmarkStart w:id="483" w:name="_Toc128879485"/>
      <w:bookmarkStart w:id="484" w:name="_Toc128905958"/>
      <w:bookmarkStart w:id="485" w:name="_Toc129593992"/>
      <w:bookmarkStart w:id="486" w:name="_Toc138129048"/>
      <w:bookmarkStart w:id="487" w:name="_Toc138129411"/>
      <w:bookmarkStart w:id="488" w:name="_Toc158613103"/>
      <w:bookmarkStart w:id="489" w:name="_Toc158631560"/>
      <w:bookmarkStart w:id="490" w:name="_Toc158632110"/>
      <w:bookmarkStart w:id="491" w:name="_Toc158634243"/>
      <w:bookmarkStart w:id="492" w:name="_Toc158634508"/>
      <w:bookmarkStart w:id="493" w:name="_Toc158722575"/>
      <w:bookmarkStart w:id="494" w:name="_Toc427334019"/>
      <w:r w:rsidRPr="00C42877">
        <w:rPr>
          <w:rFonts w:cs="Arial"/>
          <w:u w:val="none"/>
          <w:lang w:val="de-DE"/>
        </w:rPr>
        <w:t>4.3.1</w:t>
      </w:r>
      <w:r w:rsidRPr="00C42877">
        <w:rPr>
          <w:rFonts w:cs="Arial"/>
          <w:u w:val="none"/>
          <w:lang w:val="de-DE"/>
        </w:rPr>
        <w:tab/>
      </w:r>
      <w:r w:rsidRPr="00C42877">
        <w:rPr>
          <w:rFonts w:cs="Arial"/>
          <w:lang w:val="de-DE"/>
        </w:rPr>
        <w:t>Einleitung</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rsidR="00E90EEC" w:rsidRPr="00C42877" w:rsidRDefault="00E90EEC">
      <w:pPr>
        <w:rPr>
          <w:rFonts w:cs="Arial"/>
        </w:rPr>
      </w:pPr>
      <w:r w:rsidRPr="00C42877">
        <w:rPr>
          <w:rFonts w:cs="Arial"/>
        </w:rPr>
        <w:t>4.3.1.1</w:t>
      </w:r>
      <w:r w:rsidRPr="00C42877">
        <w:rPr>
          <w:rFonts w:cs="Arial"/>
        </w:rPr>
        <w:tab/>
        <w:t xml:space="preserve">Zum Zwecke der Unterscheidbarkeit können die Beobachtungen als einmalige Erfassung für eine Gruppe von Pflanzen oder Pflanzenteilen (G) oder als Erfassung für eine Anzahl individueller Einzelpflanzen oder Pflanzenteile (S) </w:t>
      </w:r>
      <w:r w:rsidR="00B4675F" w:rsidRPr="00C42877">
        <w:rPr>
          <w:rFonts w:cs="Arial"/>
        </w:rPr>
        <w:t>erfasst</w:t>
      </w:r>
      <w:r w:rsidRPr="00C42877">
        <w:rPr>
          <w:rFonts w:cs="Arial"/>
        </w:rPr>
        <w:t xml:space="preserve"> werden. In den meisten Fällen ergibt „G“ eine</w:t>
      </w:r>
      <w:r w:rsidR="0031429A" w:rsidRPr="00C42877">
        <w:rPr>
          <w:rFonts w:cs="Arial"/>
        </w:rPr>
        <w:t>n einzelnen</w:t>
      </w:r>
      <w:r w:rsidRPr="00C42877">
        <w:rPr>
          <w:rFonts w:cs="Arial"/>
        </w:rPr>
        <w:t xml:space="preserve"> Erfassung</w:t>
      </w:r>
      <w:r w:rsidR="0031429A" w:rsidRPr="00C42877">
        <w:rPr>
          <w:rFonts w:cs="Arial"/>
        </w:rPr>
        <w:t>swert</w:t>
      </w:r>
      <w:r w:rsidRPr="00C42877">
        <w:rPr>
          <w:rFonts w:cs="Arial"/>
        </w:rPr>
        <w:t xml:space="preserve"> je Sorte, und es ist nicht möglich oder notwendig, in einer </w:t>
      </w:r>
      <w:r w:rsidR="00DA50FB" w:rsidRPr="00C42877">
        <w:rPr>
          <w:rFonts w:cs="Arial"/>
        </w:rPr>
        <w:t>Einzelpflanzenanalyse</w:t>
      </w:r>
      <w:r w:rsidRPr="00C42877">
        <w:rPr>
          <w:rFonts w:cs="Arial"/>
        </w:rPr>
        <w:t xml:space="preserve"> statistische Verfahren für die Prüfung der Unterscheidbarkeit anzuwenden.</w:t>
      </w:r>
    </w:p>
    <w:p w:rsidR="00E90EEC" w:rsidRPr="00C42877" w:rsidRDefault="00E90EEC">
      <w:pPr>
        <w:rPr>
          <w:rFonts w:cs="Arial"/>
        </w:rPr>
      </w:pPr>
    </w:p>
    <w:p w:rsidR="00E90EEC" w:rsidRPr="00C42877" w:rsidRDefault="00E90EEC" w:rsidP="007A062C">
      <w:pPr>
        <w:rPr>
          <w:rFonts w:cs="Arial"/>
          <w:strike/>
        </w:rPr>
      </w:pPr>
      <w:r w:rsidRPr="00C42877">
        <w:rPr>
          <w:rFonts w:cs="Arial"/>
        </w:rPr>
        <w:t>4.3.1.2</w:t>
      </w:r>
      <w:r w:rsidRPr="00C42877">
        <w:rPr>
          <w:rFonts w:cs="Arial"/>
        </w:rPr>
        <w:tab/>
        <w:t xml:space="preserve">Die nachstehenden Abschnitte </w:t>
      </w:r>
      <w:r w:rsidR="00DA50FB" w:rsidRPr="00C42877">
        <w:rPr>
          <w:rFonts w:cs="Arial"/>
        </w:rPr>
        <w:t>behandeln</w:t>
      </w:r>
      <w:r w:rsidRPr="00C42877">
        <w:rPr>
          <w:rFonts w:cs="Arial"/>
        </w:rPr>
        <w:t xml:space="preserve"> die Art </w:t>
      </w:r>
      <w:r w:rsidR="00753E25" w:rsidRPr="00C42877">
        <w:rPr>
          <w:rFonts w:cs="Arial"/>
        </w:rPr>
        <w:t xml:space="preserve">der </w:t>
      </w:r>
      <w:r w:rsidR="00DA50FB" w:rsidRPr="00C42877">
        <w:rPr>
          <w:rFonts w:cs="Arial"/>
        </w:rPr>
        <w:t>resultierenden Werte</w:t>
      </w:r>
      <w:r w:rsidRPr="00C42877">
        <w:rPr>
          <w:rFonts w:cs="Arial"/>
        </w:rPr>
        <w:t>, sowie die Art und Weise, wie sie für die Prüfung der Unterscheidbarkeit verwendet werden können.</w:t>
      </w:r>
    </w:p>
    <w:p w:rsidR="00E90EEC" w:rsidRPr="00C42877" w:rsidRDefault="00E90EEC">
      <w:pPr>
        <w:rPr>
          <w:rFonts w:cs="Arial"/>
        </w:rPr>
      </w:pPr>
    </w:p>
    <w:p w:rsidR="00E90EEC" w:rsidRPr="00C42877" w:rsidRDefault="00E90EEC">
      <w:pPr>
        <w:pStyle w:val="Heading3"/>
        <w:rPr>
          <w:rFonts w:cs="Arial"/>
          <w:lang w:val="de-DE"/>
        </w:rPr>
      </w:pPr>
      <w:bookmarkStart w:id="495" w:name="_Toc127583673"/>
      <w:bookmarkStart w:id="496" w:name="_Toc128731066"/>
      <w:bookmarkStart w:id="497" w:name="_Toc128732032"/>
      <w:bookmarkStart w:id="498" w:name="_Toc128879486"/>
      <w:bookmarkStart w:id="499" w:name="_Toc128905959"/>
      <w:bookmarkStart w:id="500" w:name="_Toc129593993"/>
      <w:bookmarkStart w:id="501" w:name="_Toc138129049"/>
      <w:bookmarkStart w:id="502" w:name="_Toc138129412"/>
      <w:bookmarkStart w:id="503" w:name="_Toc158613104"/>
      <w:bookmarkStart w:id="504" w:name="_Toc158631561"/>
      <w:bookmarkStart w:id="505" w:name="_Toc158632111"/>
      <w:bookmarkStart w:id="506" w:name="_Toc158634244"/>
      <w:bookmarkStart w:id="507" w:name="_Toc158634509"/>
      <w:bookmarkStart w:id="508" w:name="_Toc158722576"/>
      <w:bookmarkStart w:id="509" w:name="_Toc427334020"/>
      <w:r w:rsidRPr="00C42877">
        <w:rPr>
          <w:rFonts w:cs="Arial"/>
          <w:u w:val="none"/>
          <w:lang w:val="de-DE"/>
        </w:rPr>
        <w:t>4.3.2</w:t>
      </w:r>
      <w:r w:rsidRPr="00C42877">
        <w:rPr>
          <w:rFonts w:cs="Arial"/>
          <w:u w:val="none"/>
          <w:lang w:val="de-DE"/>
        </w:rPr>
        <w:tab/>
      </w:r>
      <w:r w:rsidRPr="00C42877">
        <w:rPr>
          <w:rFonts w:cs="Arial"/>
          <w:lang w:val="de-DE"/>
        </w:rPr>
        <w:t>Einmalige Erfassung für eine Gruppe von Pflanzen oder Pflanzenteilen (G)</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E90EEC" w:rsidRPr="00C42877" w:rsidRDefault="00E90EEC" w:rsidP="007A062C">
      <w:pPr>
        <w:rPr>
          <w:rFonts w:cs="Arial"/>
        </w:rPr>
      </w:pPr>
      <w:r w:rsidRPr="00C42877">
        <w:rPr>
          <w:rFonts w:cs="Arial"/>
        </w:rPr>
        <w:t>4.3.2.1</w:t>
      </w:r>
      <w:r w:rsidRPr="00C42877">
        <w:rPr>
          <w:rFonts w:cs="Arial"/>
        </w:rPr>
        <w:tab/>
        <w:t xml:space="preserve">Wenn die Variation innerhalb von Sorten (ausschließlich der </w:t>
      </w:r>
      <w:proofErr w:type="spellStart"/>
      <w:r w:rsidRPr="00C42877">
        <w:rPr>
          <w:rFonts w:cs="Arial"/>
        </w:rPr>
        <w:t>Abweicher</w:t>
      </w:r>
      <w:proofErr w:type="spellEnd"/>
      <w:r w:rsidRPr="00C42877">
        <w:rPr>
          <w:rFonts w:cs="Arial"/>
        </w:rPr>
        <w:t xml:space="preserve">) im Vergleich zur Variation zwischen Sorten verhältnismäßig gering ist, kann die Ausprägungsstufe eines Merkmals durch eine einmalige Erfassung für eine Gruppe von Pflanzen oder Pflanzenteilen (G) für die Prüfung der Unterscheidbarkeit </w:t>
      </w:r>
      <w:r w:rsidR="00C46883" w:rsidRPr="00C42877">
        <w:rPr>
          <w:rFonts w:cs="Arial"/>
        </w:rPr>
        <w:t>erfasst</w:t>
      </w:r>
      <w:r w:rsidRPr="00C42877">
        <w:rPr>
          <w:rFonts w:cs="Arial"/>
        </w:rPr>
        <w:t xml:space="preserve"> werden. Diese Bedingungen sind </w:t>
      </w:r>
      <w:r w:rsidR="007E465B" w:rsidRPr="00C42877">
        <w:rPr>
          <w:rFonts w:cs="Arial"/>
        </w:rPr>
        <w:t>für qualitative und pseudoqualitative Merkmale bei fremdbefruchtenden Sorten häufig erfüllt</w:t>
      </w:r>
      <w:r w:rsidRPr="00C42877">
        <w:rPr>
          <w:rFonts w:cs="Arial"/>
        </w:rPr>
        <w:t xml:space="preserve">. </w:t>
      </w:r>
      <w:r w:rsidR="00075F54" w:rsidRPr="00C42877">
        <w:rPr>
          <w:rFonts w:cs="Arial"/>
        </w:rPr>
        <w:t xml:space="preserve">Bei einzelnen quantitativen Merkmalen selbstbefruchtender und vegetativ vermehrter Sorten kann es angebracht sein, Erfassungen </w:t>
      </w:r>
      <w:r w:rsidR="00C230AA" w:rsidRPr="00C42877">
        <w:rPr>
          <w:rFonts w:cs="Arial"/>
        </w:rPr>
        <w:t>an</w:t>
      </w:r>
      <w:r w:rsidR="00075F54" w:rsidRPr="00C42877">
        <w:rPr>
          <w:rFonts w:cs="Arial"/>
        </w:rPr>
        <w:t xml:space="preserve"> Einzelpflanzen oder Pflanzenteile</w:t>
      </w:r>
      <w:r w:rsidR="00C230AA" w:rsidRPr="00C42877">
        <w:rPr>
          <w:rFonts w:cs="Arial"/>
        </w:rPr>
        <w:t>n</w:t>
      </w:r>
      <w:r w:rsidR="00075F54" w:rsidRPr="00C42877">
        <w:rPr>
          <w:rFonts w:cs="Arial"/>
        </w:rPr>
        <w:t xml:space="preserve"> </w:t>
      </w:r>
      <w:r w:rsidR="00C230AA" w:rsidRPr="00C42877">
        <w:rPr>
          <w:rFonts w:cs="Arial"/>
        </w:rPr>
        <w:t>durchzuführen</w:t>
      </w:r>
      <w:r w:rsidR="00075F54" w:rsidRPr="00C42877">
        <w:rPr>
          <w:rFonts w:cs="Arial"/>
        </w:rPr>
        <w:t xml:space="preserve"> (vergleiche Abschnitt 4.3.3.).</w:t>
      </w:r>
    </w:p>
    <w:p w:rsidR="00E90EEC" w:rsidRPr="00C42877" w:rsidRDefault="00E90EEC">
      <w:pPr>
        <w:tabs>
          <w:tab w:val="left" w:pos="567"/>
          <w:tab w:val="left" w:pos="992"/>
        </w:tabs>
        <w:rPr>
          <w:rFonts w:cs="Arial"/>
        </w:rPr>
      </w:pPr>
    </w:p>
    <w:p w:rsidR="00E90EEC" w:rsidRPr="00C42877" w:rsidRDefault="00E90EEC">
      <w:pPr>
        <w:rPr>
          <w:rFonts w:cs="Arial"/>
        </w:rPr>
      </w:pPr>
      <w:r w:rsidRPr="00C42877">
        <w:rPr>
          <w:rFonts w:cs="Arial"/>
        </w:rPr>
        <w:t>4.3.2.2</w:t>
      </w:r>
      <w:r w:rsidRPr="00C42877">
        <w:rPr>
          <w:rFonts w:cs="Arial"/>
        </w:rPr>
        <w:tab/>
        <w:t xml:space="preserve">Die Erfassung (G) kann beispielsweise in Form einer Note (z. B. 1, 2, 3 usw.), die einer Ausprägungsstufe in den </w:t>
      </w:r>
      <w:r w:rsidRPr="00C42877">
        <w:rPr>
          <w:rFonts w:cs="Arial"/>
          <w:color w:val="000000"/>
        </w:rPr>
        <w:t>UPOV-Prüfungsrichtlinien entspricht, oder eines Wertes (z. B. Nummer der RHS-Farbkarte), einer Messung (z. B. Länge (cm), Gewicht (g), Datum (18.12.2005), Zählung (3) usw.), eines Bildes</w:t>
      </w:r>
      <w:r w:rsidRPr="00C42877">
        <w:rPr>
          <w:rFonts w:cs="Arial"/>
        </w:rPr>
        <w:t xml:space="preserve"> usw. erfolgen.</w:t>
      </w:r>
    </w:p>
    <w:p w:rsidR="00E90EEC" w:rsidRPr="00C42877" w:rsidRDefault="00E90EEC">
      <w:pPr>
        <w:rPr>
          <w:rFonts w:cs="Arial"/>
        </w:rPr>
      </w:pPr>
    </w:p>
    <w:p w:rsidR="00E90EEC" w:rsidRPr="00C42877" w:rsidRDefault="00E90EEC">
      <w:pPr>
        <w:rPr>
          <w:rFonts w:cs="Arial"/>
        </w:rPr>
      </w:pPr>
      <w:r w:rsidRPr="00C42877">
        <w:rPr>
          <w:rFonts w:cs="Arial"/>
        </w:rPr>
        <w:t>4.3.2.3</w:t>
      </w:r>
      <w:r w:rsidRPr="00C42877">
        <w:rPr>
          <w:rFonts w:cs="Arial"/>
        </w:rPr>
        <w:tab/>
      </w:r>
      <w:r w:rsidR="0031429A" w:rsidRPr="00C42877">
        <w:rPr>
          <w:rFonts w:cs="Arial"/>
        </w:rPr>
        <w:t>Der</w:t>
      </w:r>
      <w:r w:rsidR="00D21C70" w:rsidRPr="00C42877">
        <w:rPr>
          <w:rFonts w:cs="Arial"/>
        </w:rPr>
        <w:t xml:space="preserve"> Erfassung</w:t>
      </w:r>
      <w:r w:rsidR="0031429A" w:rsidRPr="00C42877">
        <w:rPr>
          <w:rFonts w:cs="Arial"/>
        </w:rPr>
        <w:t>swert</w:t>
      </w:r>
      <w:r w:rsidR="00D21C70" w:rsidRPr="00C42877">
        <w:rPr>
          <w:rFonts w:cs="Arial"/>
        </w:rPr>
        <w:t xml:space="preserve"> (G) kann sich aus einer globalen Beobachtung einer Parzelle (z. B. Blattfarbe, Zeitpunkt des Blühbeginns) oder aus einer globalen Beobachtung von Pflanzenteilen, die einer Gruppe von Pflanzen entnommen wurden (z. B. Farbe der Unterseite des Blattes, Behaarung der Scheide des Basalblattes), ergeben. </w:t>
      </w:r>
      <w:r w:rsidR="00E35515" w:rsidRPr="00C42877">
        <w:rPr>
          <w:rFonts w:cs="Arial"/>
        </w:rPr>
        <w:t xml:space="preserve"> </w:t>
      </w:r>
      <w:r w:rsidRPr="00C42877">
        <w:rPr>
          <w:rFonts w:cs="Arial"/>
        </w:rPr>
        <w:t>Die Probengröße der Gruppe sollte für die Sorte repräsentativ sein. In den UPOV-Prüfungsrichtlinien sind Empfehlungen für eine geeignete Probengröße enthalten.</w:t>
      </w:r>
    </w:p>
    <w:p w:rsidR="00E90EEC" w:rsidRPr="00C42877" w:rsidRDefault="00E90EEC">
      <w:pPr>
        <w:rPr>
          <w:rFonts w:cs="Arial"/>
        </w:rPr>
      </w:pPr>
    </w:p>
    <w:p w:rsidR="00E90EEC" w:rsidRPr="00C42877" w:rsidRDefault="00E90EEC" w:rsidP="007A062C">
      <w:pPr>
        <w:ind w:left="851"/>
        <w:rPr>
          <w:rFonts w:cs="Arial"/>
          <w:i/>
        </w:rPr>
      </w:pPr>
      <w:bookmarkStart w:id="510" w:name="_Toc158613105"/>
      <w:bookmarkStart w:id="511" w:name="_Toc128731067"/>
      <w:r w:rsidRPr="00C42877">
        <w:rPr>
          <w:rFonts w:cs="Arial"/>
          <w:i/>
        </w:rPr>
        <w:t>Beispiel (VG</w:t>
      </w:r>
      <w:bookmarkEnd w:id="510"/>
      <w:r w:rsidRPr="00C42877">
        <w:rPr>
          <w:rFonts w:cs="Arial"/>
          <w:i/>
        </w:rPr>
        <w:t>)</w:t>
      </w:r>
    </w:p>
    <w:p w:rsidR="00E90EEC" w:rsidRPr="00C42877" w:rsidRDefault="00E90EEC" w:rsidP="007A062C">
      <w:pPr>
        <w:ind w:left="851"/>
        <w:rPr>
          <w:rFonts w:cs="Arial"/>
        </w:rPr>
      </w:pPr>
    </w:p>
    <w:p w:rsidR="00E90EEC" w:rsidRPr="00C42877" w:rsidRDefault="00E90EEC" w:rsidP="007A062C">
      <w:pPr>
        <w:ind w:left="851"/>
        <w:rPr>
          <w:rFonts w:cs="Arial"/>
        </w:rPr>
      </w:pPr>
      <w:bookmarkStart w:id="512" w:name="_Toc158613106"/>
      <w:r w:rsidRPr="00C42877">
        <w:rPr>
          <w:rFonts w:cs="Arial"/>
        </w:rPr>
        <w:t xml:space="preserve">Visuelle Erfassung (VG): „Blüte: Typ“ bei Tulpe (vegetativ vermehrt): Die Blüten werden beobachtet und die geeignete Ausprägungsstufe für die Sorte </w:t>
      </w:r>
      <w:r w:rsidR="00B4675F" w:rsidRPr="00C42877">
        <w:rPr>
          <w:rFonts w:cs="Arial"/>
        </w:rPr>
        <w:t>erfasst</w:t>
      </w:r>
      <w:r w:rsidRPr="00C42877">
        <w:rPr>
          <w:rFonts w:cs="Arial"/>
        </w:rPr>
        <w:t>: Note 1 (einfach) oder Note 2 (gefüllt);</w:t>
      </w:r>
      <w:bookmarkEnd w:id="512"/>
    </w:p>
    <w:p w:rsidR="00E90EEC" w:rsidRPr="00C42877" w:rsidRDefault="00E90EEC" w:rsidP="007A062C">
      <w:pPr>
        <w:ind w:left="851"/>
        <w:rPr>
          <w:rFonts w:cs="Arial"/>
          <w:i/>
        </w:rPr>
      </w:pPr>
    </w:p>
    <w:p w:rsidR="00E90EEC" w:rsidRPr="00C42877" w:rsidRDefault="00E90EEC" w:rsidP="007A062C">
      <w:pPr>
        <w:ind w:left="851"/>
        <w:rPr>
          <w:rFonts w:cs="Arial"/>
          <w:i/>
        </w:rPr>
      </w:pPr>
      <w:r w:rsidRPr="00C42877">
        <w:rPr>
          <w:rFonts w:cs="Arial"/>
          <w:i/>
        </w:rPr>
        <w:t>Beispiel (VG)</w:t>
      </w:r>
      <w:bookmarkEnd w:id="511"/>
    </w:p>
    <w:p w:rsidR="00E90EEC" w:rsidRPr="00C42877" w:rsidRDefault="00E90EEC" w:rsidP="007A062C">
      <w:pPr>
        <w:keepNext/>
        <w:ind w:left="851"/>
        <w:rPr>
          <w:rFonts w:cs="Arial"/>
        </w:rPr>
      </w:pPr>
    </w:p>
    <w:p w:rsidR="00E90EEC" w:rsidRPr="00C42877" w:rsidRDefault="00E90EEC" w:rsidP="007A062C">
      <w:pPr>
        <w:keepNext/>
        <w:ind w:left="851"/>
        <w:rPr>
          <w:rFonts w:cs="Arial"/>
        </w:rPr>
      </w:pPr>
      <w:r w:rsidRPr="00C42877">
        <w:rPr>
          <w:rFonts w:cs="Arial"/>
        </w:rPr>
        <w:t xml:space="preserve">Visuelle Erfassung (VG): „Basalblatt: Behaarung der Blattscheiden“ bei Gerste (selbstbefruchtend): Die Blätter mehrerer Pflanzen werden beobachtet und die geeignete Ausprägungsstufe für die Sorte </w:t>
      </w:r>
      <w:r w:rsidR="00C46883" w:rsidRPr="00C42877">
        <w:rPr>
          <w:rFonts w:cs="Arial"/>
        </w:rPr>
        <w:t>erfasst</w:t>
      </w:r>
      <w:r w:rsidRPr="00C42877">
        <w:rPr>
          <w:rFonts w:cs="Arial"/>
        </w:rPr>
        <w:t>: Note 1 (fehlend) oder Note 9 (vorhanden);</w:t>
      </w:r>
    </w:p>
    <w:p w:rsidR="00E90EEC" w:rsidRPr="00C42877" w:rsidRDefault="00E90EEC" w:rsidP="007A062C">
      <w:pPr>
        <w:ind w:left="851"/>
        <w:rPr>
          <w:rFonts w:cs="Arial"/>
        </w:rPr>
      </w:pPr>
    </w:p>
    <w:p w:rsidR="00E90EEC" w:rsidRPr="00B97DAF" w:rsidRDefault="00E90EEC" w:rsidP="007A062C">
      <w:pPr>
        <w:ind w:left="851"/>
        <w:rPr>
          <w:rFonts w:cs="Arial"/>
          <w:i/>
        </w:rPr>
      </w:pPr>
      <w:bookmarkStart w:id="513" w:name="_Toc128731068"/>
      <w:r w:rsidRPr="00B97DAF">
        <w:rPr>
          <w:rFonts w:cs="Arial"/>
          <w:i/>
        </w:rPr>
        <w:t>Beispiel (MG)</w:t>
      </w:r>
      <w:bookmarkEnd w:id="513"/>
    </w:p>
    <w:p w:rsidR="00E90EEC" w:rsidRPr="00B97DAF" w:rsidRDefault="00E90EEC" w:rsidP="007A062C">
      <w:pPr>
        <w:keepNext/>
        <w:ind w:left="851"/>
        <w:rPr>
          <w:rFonts w:cs="Arial"/>
        </w:rPr>
      </w:pPr>
    </w:p>
    <w:p w:rsidR="00E90EEC" w:rsidRPr="00C42877" w:rsidRDefault="007A30DA" w:rsidP="007A062C">
      <w:pPr>
        <w:keepNext/>
        <w:ind w:left="851"/>
        <w:rPr>
          <w:rFonts w:cs="Arial"/>
        </w:rPr>
      </w:pPr>
      <w:r w:rsidRPr="00B97DAF">
        <w:rPr>
          <w:rFonts w:cs="Arial"/>
        </w:rPr>
        <w:t>Messung (MG): „Blattspreite: Breite“ bei Funkie (vegetativ vermehrt): eine repräsentative Messung in der Parzelle.</w:t>
      </w:r>
    </w:p>
    <w:p w:rsidR="00E90EEC" w:rsidRPr="00C42877" w:rsidRDefault="00E90EEC" w:rsidP="007A062C"/>
    <w:p w:rsidR="00E90EEC" w:rsidRPr="00C42877" w:rsidRDefault="00E90EEC">
      <w:pPr>
        <w:rPr>
          <w:rFonts w:cs="Arial"/>
        </w:rPr>
      </w:pPr>
      <w:r w:rsidRPr="00C42877">
        <w:rPr>
          <w:rFonts w:cs="Arial"/>
        </w:rPr>
        <w:t>4.3.2.4</w:t>
      </w:r>
      <w:r w:rsidRPr="00C42877">
        <w:rPr>
          <w:rFonts w:cs="Arial"/>
        </w:rPr>
        <w:tab/>
        <w:t>In den meisten Fällen ergibt „G“ eine</w:t>
      </w:r>
      <w:r w:rsidR="0031429A" w:rsidRPr="00C42877">
        <w:rPr>
          <w:rFonts w:cs="Arial"/>
        </w:rPr>
        <w:t>n einzelnen</w:t>
      </w:r>
      <w:r w:rsidRPr="00C42877">
        <w:rPr>
          <w:rFonts w:cs="Arial"/>
        </w:rPr>
        <w:t xml:space="preserve"> Erfassung</w:t>
      </w:r>
      <w:r w:rsidR="0031429A" w:rsidRPr="00C42877">
        <w:rPr>
          <w:rFonts w:cs="Arial"/>
        </w:rPr>
        <w:t>swert</w:t>
      </w:r>
      <w:r w:rsidRPr="00C42877">
        <w:rPr>
          <w:rFonts w:cs="Arial"/>
        </w:rPr>
        <w:t xml:space="preserve"> je Sorte, und es ist nicht möglich oder notwendig, in einer </w:t>
      </w:r>
      <w:r w:rsidR="00E06FD8" w:rsidRPr="00C42877">
        <w:rPr>
          <w:rFonts w:cs="Arial"/>
        </w:rPr>
        <w:t>Einzelpflanzenanalyse</w:t>
      </w:r>
      <w:r w:rsidRPr="00C42877">
        <w:rPr>
          <w:rFonts w:cs="Arial"/>
        </w:rPr>
        <w:t xml:space="preserve"> statistische Verfahren für die Prüfung der Unterscheidbarkeit anzuwenden. In einzelnen Fällen von „G“, z. B. wenn mehrere Wiederholungen oder Parzellen vorhanden sind oder mehr als eine Anbauprüfung durchgeführt wird, kann jedoch mehr als ein </w:t>
      </w:r>
      <w:r w:rsidR="0031429A" w:rsidRPr="00C42877">
        <w:rPr>
          <w:rFonts w:cs="Arial"/>
        </w:rPr>
        <w:t>Wert</w:t>
      </w:r>
      <w:r w:rsidRPr="00C42877">
        <w:rPr>
          <w:rFonts w:cs="Arial"/>
        </w:rPr>
        <w:t xml:space="preserve"> je Sorte erzielt werden. In diesem Falle können statistische Verfahren angewandt werden.</w:t>
      </w:r>
    </w:p>
    <w:p w:rsidR="00E90EEC" w:rsidRPr="00C42877" w:rsidRDefault="00E90EEC">
      <w:pPr>
        <w:rPr>
          <w:rFonts w:cs="Arial"/>
        </w:rPr>
      </w:pPr>
    </w:p>
    <w:p w:rsidR="00E90EEC" w:rsidRPr="00C42877" w:rsidRDefault="00E90EEC">
      <w:pPr>
        <w:pStyle w:val="Heading3"/>
        <w:rPr>
          <w:rFonts w:cs="Arial"/>
          <w:lang w:val="de-DE"/>
        </w:rPr>
      </w:pPr>
      <w:bookmarkStart w:id="514" w:name="_Toc127583674"/>
      <w:bookmarkStart w:id="515" w:name="_Toc128731069"/>
      <w:bookmarkStart w:id="516" w:name="_Toc128732033"/>
      <w:bookmarkStart w:id="517" w:name="_Toc128879487"/>
      <w:bookmarkStart w:id="518" w:name="_Toc128905960"/>
      <w:bookmarkStart w:id="519" w:name="_Toc129593994"/>
      <w:bookmarkStart w:id="520" w:name="_Toc138129050"/>
      <w:bookmarkStart w:id="521" w:name="_Toc138129413"/>
      <w:bookmarkStart w:id="522" w:name="_Toc158613107"/>
      <w:bookmarkStart w:id="523" w:name="_Toc158631562"/>
      <w:bookmarkStart w:id="524" w:name="_Toc158632112"/>
      <w:bookmarkStart w:id="525" w:name="_Toc158634245"/>
      <w:bookmarkStart w:id="526" w:name="_Toc158634510"/>
      <w:bookmarkStart w:id="527" w:name="_Toc158722577"/>
      <w:bookmarkStart w:id="528" w:name="_Toc427334021"/>
      <w:r w:rsidRPr="00C42877">
        <w:rPr>
          <w:rFonts w:cs="Arial"/>
          <w:u w:val="none"/>
          <w:lang w:val="de-DE"/>
        </w:rPr>
        <w:t>4.3.3</w:t>
      </w:r>
      <w:r w:rsidRPr="00C42877">
        <w:rPr>
          <w:rFonts w:cs="Arial"/>
          <w:u w:val="none"/>
          <w:lang w:val="de-DE"/>
        </w:rPr>
        <w:tab/>
      </w:r>
      <w:r w:rsidRPr="00C42877">
        <w:rPr>
          <w:rFonts w:cs="Arial"/>
          <w:lang w:val="de-DE"/>
        </w:rPr>
        <w:t>Erfassungen für eine Anzahl individueller Einzelpflanzen oder Pflanzenteile (S)</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525AF3" w:rsidRPr="00C42877" w:rsidRDefault="00525AF3" w:rsidP="00525AF3">
      <w:pPr>
        <w:tabs>
          <w:tab w:val="left" w:pos="992"/>
        </w:tabs>
        <w:rPr>
          <w:rFonts w:cs="Arial"/>
        </w:rPr>
      </w:pPr>
      <w:r w:rsidRPr="00C42877">
        <w:rPr>
          <w:rFonts w:cs="Arial"/>
        </w:rPr>
        <w:t xml:space="preserve">Werden Erfassungen für eine Anzahl individueller Einzelpflanzen (S) vorgenommen, kann die Prüfung der Unterscheidbarkeit durch statistische Analyse dieser </w:t>
      </w:r>
      <w:r w:rsidR="0031429A" w:rsidRPr="00C42877">
        <w:rPr>
          <w:rFonts w:cs="Arial"/>
        </w:rPr>
        <w:t>Einzelwerte</w:t>
      </w:r>
      <w:r w:rsidRPr="00C42877">
        <w:rPr>
          <w:rFonts w:cs="Arial"/>
        </w:rPr>
        <w:t xml:space="preserve"> erfolgen, oder die Unterscheidbarkeit kann </w:t>
      </w:r>
      <w:r w:rsidR="001A262F" w:rsidRPr="00C42877">
        <w:rPr>
          <w:rFonts w:cs="Arial"/>
        </w:rPr>
        <w:t xml:space="preserve">ausschließlich </w:t>
      </w:r>
      <w:r w:rsidRPr="00C42877">
        <w:rPr>
          <w:rFonts w:cs="Arial"/>
        </w:rPr>
        <w:t>auf der Basis von Mittelwerten für eine Sorte oder eine Parzelle geprüft werden.</w:t>
      </w:r>
    </w:p>
    <w:p w:rsidR="00E90EEC" w:rsidRPr="00C42877" w:rsidRDefault="00E90EEC">
      <w:pPr>
        <w:tabs>
          <w:tab w:val="left" w:pos="992"/>
        </w:tabs>
        <w:rPr>
          <w:rFonts w:cs="Arial"/>
        </w:rPr>
      </w:pPr>
    </w:p>
    <w:p w:rsidR="00E90EEC" w:rsidRPr="00C42877" w:rsidRDefault="00E90EEC">
      <w:pPr>
        <w:pStyle w:val="Heading4"/>
        <w:rPr>
          <w:rFonts w:cs="Arial"/>
          <w:lang w:val="de-DE"/>
        </w:rPr>
      </w:pPr>
      <w:bookmarkStart w:id="529" w:name="_Toc127583675"/>
      <w:bookmarkStart w:id="530" w:name="_Toc128731070"/>
      <w:bookmarkStart w:id="531" w:name="_Toc128732034"/>
      <w:bookmarkStart w:id="532" w:name="_Toc128879488"/>
      <w:bookmarkStart w:id="533" w:name="_Toc128905961"/>
      <w:bookmarkStart w:id="534" w:name="_Toc129593995"/>
      <w:bookmarkStart w:id="535" w:name="_Toc138129051"/>
      <w:bookmarkStart w:id="536" w:name="_Toc138129414"/>
      <w:bookmarkStart w:id="537" w:name="_Toc158613108"/>
      <w:bookmarkStart w:id="538" w:name="_Toc158631563"/>
      <w:bookmarkStart w:id="539" w:name="_Toc158632113"/>
      <w:bookmarkStart w:id="540" w:name="_Toc158634246"/>
      <w:bookmarkStart w:id="541" w:name="_Toc158634511"/>
      <w:bookmarkStart w:id="542" w:name="_Toc158722578"/>
      <w:bookmarkStart w:id="543" w:name="_Toc427334022"/>
      <w:r w:rsidRPr="00C42877">
        <w:rPr>
          <w:rFonts w:cs="Arial"/>
          <w:lang w:val="de-DE"/>
        </w:rPr>
        <w:t>4.3.3.1</w:t>
      </w:r>
      <w:r w:rsidRPr="00C42877">
        <w:rPr>
          <w:rFonts w:cs="Arial"/>
          <w:lang w:val="de-DE"/>
        </w:rPr>
        <w:tab/>
        <w:t>Verwendung der Einzelpflanzen</w:t>
      </w:r>
      <w:r w:rsidR="0031429A" w:rsidRPr="00C42877">
        <w:rPr>
          <w:rFonts w:cs="Arial"/>
          <w:lang w:val="de-DE"/>
        </w:rPr>
        <w:t>werte</w:t>
      </w:r>
      <w:r w:rsidRPr="00C42877">
        <w:rPr>
          <w:rFonts w:cs="Arial"/>
          <w:lang w:val="de-DE"/>
        </w:rPr>
        <w:t xml:space="preserve"> </w:t>
      </w:r>
      <w:r w:rsidR="00D21C70" w:rsidRPr="00C42877">
        <w:rPr>
          <w:rFonts w:cs="Arial"/>
          <w:lang w:val="de-DE"/>
        </w:rPr>
        <w:t xml:space="preserve">ausschließlich </w:t>
      </w:r>
      <w:r w:rsidRPr="00C42877">
        <w:rPr>
          <w:rFonts w:cs="Arial"/>
          <w:lang w:val="de-DE"/>
        </w:rPr>
        <w:t>für die Berechnung des Sortenmittelwertes</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E90EEC" w:rsidRPr="00C42877" w:rsidRDefault="00E90EEC" w:rsidP="007A062C">
      <w:r w:rsidRPr="00C42877">
        <w:t xml:space="preserve">Erfassungen für Einzelpflanzen können für einige quantitative Merkmale bei selbstbefruchtenden und vegetativ vermehrten Sorten </w:t>
      </w:r>
      <w:r w:rsidR="0031429A" w:rsidRPr="00C42877">
        <w:t>angebracht</w:t>
      </w:r>
      <w:r w:rsidRPr="00C42877">
        <w:t xml:space="preserve"> sein. Insbesondere bei Beobachtungen bestimmter Pflanzenteile könnte es notwendig sein, eine Anzahl Einzelpflanzen zu </w:t>
      </w:r>
      <w:r w:rsidR="0031429A" w:rsidRPr="00C42877">
        <w:t>erfassen</w:t>
      </w:r>
      <w:r w:rsidRPr="00C42877">
        <w:t>, um die genaue Ausprägung der Sorte durch Berechnung des Mittelwertes aus den einzelnen Messungen zu bestimmen:</w:t>
      </w:r>
    </w:p>
    <w:p w:rsidR="00304AB2" w:rsidRPr="00C42877" w:rsidRDefault="00304AB2" w:rsidP="007A062C"/>
    <w:p w:rsidR="00E90EEC" w:rsidRPr="00C42877" w:rsidRDefault="00E90EEC" w:rsidP="007A062C">
      <w:pPr>
        <w:keepNext/>
        <w:ind w:left="851"/>
        <w:rPr>
          <w:rFonts w:cs="Arial"/>
          <w:i/>
        </w:rPr>
      </w:pPr>
      <w:r w:rsidRPr="00C42877">
        <w:rPr>
          <w:rFonts w:cs="Arial"/>
          <w:i/>
        </w:rPr>
        <w:t>Beispiel (MS)</w:t>
      </w:r>
    </w:p>
    <w:p w:rsidR="00E90EEC" w:rsidRPr="00C42877" w:rsidRDefault="00E90EEC" w:rsidP="007A062C">
      <w:pPr>
        <w:keepNext/>
        <w:ind w:left="851"/>
        <w:rPr>
          <w:rFonts w:cs="Arial"/>
        </w:rPr>
      </w:pPr>
    </w:p>
    <w:p w:rsidR="00E90EEC" w:rsidRPr="00C42877" w:rsidRDefault="00E90EEC" w:rsidP="007A062C">
      <w:pPr>
        <w:ind w:left="851"/>
        <w:rPr>
          <w:rFonts w:cs="Arial"/>
        </w:rPr>
      </w:pPr>
      <w:r w:rsidRPr="00C42877">
        <w:rPr>
          <w:rFonts w:cs="Arial"/>
        </w:rPr>
        <w:t>„Fiederblatt</w:t>
      </w:r>
      <w:r w:rsidR="0031429A" w:rsidRPr="00C42877">
        <w:rPr>
          <w:rFonts w:cs="Arial"/>
        </w:rPr>
        <w:t>: Länge</w:t>
      </w:r>
      <w:r w:rsidRPr="00C42877">
        <w:rPr>
          <w:rFonts w:cs="Arial"/>
        </w:rPr>
        <w:t>“ bei Erbse (selbstbefruchtend): Von je 20 Pflanzen wird ein Blatt gemessen (MS). Der Wert jeder Pflanze wird zur Berechnung des Mittelwertes benutzt, der auf gleic</w:t>
      </w:r>
      <w:r w:rsidR="00ED6703" w:rsidRPr="00C42877">
        <w:rPr>
          <w:rFonts w:cs="Arial"/>
        </w:rPr>
        <w:t>he Weise wie in Abschnitt 4.3.2</w:t>
      </w:r>
      <w:r w:rsidRPr="00C42877">
        <w:rPr>
          <w:rFonts w:cs="Arial"/>
        </w:rPr>
        <w:t xml:space="preserve"> beschrieben berücksichtigt werden kann.</w:t>
      </w:r>
    </w:p>
    <w:p w:rsidR="00753E25" w:rsidRPr="00C42877" w:rsidRDefault="00753E25" w:rsidP="007A062C"/>
    <w:p w:rsidR="00E90EEC" w:rsidRPr="00C42877" w:rsidRDefault="00E90EEC">
      <w:pPr>
        <w:pStyle w:val="Heading4"/>
        <w:rPr>
          <w:rFonts w:cs="Arial"/>
          <w:lang w:val="de-DE"/>
        </w:rPr>
      </w:pPr>
      <w:bookmarkStart w:id="544" w:name="_Toc127583676"/>
      <w:bookmarkStart w:id="545" w:name="_Toc128731071"/>
      <w:bookmarkStart w:id="546" w:name="_Toc128732035"/>
      <w:bookmarkStart w:id="547" w:name="_Toc128879489"/>
      <w:bookmarkStart w:id="548" w:name="_Toc128905962"/>
      <w:bookmarkStart w:id="549" w:name="_Toc129593996"/>
      <w:bookmarkStart w:id="550" w:name="_Toc138129052"/>
      <w:bookmarkStart w:id="551" w:name="_Toc138129415"/>
      <w:bookmarkStart w:id="552" w:name="_Toc158613109"/>
      <w:bookmarkStart w:id="553" w:name="_Toc158631564"/>
      <w:bookmarkStart w:id="554" w:name="_Toc158632114"/>
      <w:bookmarkStart w:id="555" w:name="_Toc158634247"/>
      <w:bookmarkStart w:id="556" w:name="_Toc158634512"/>
      <w:bookmarkStart w:id="557" w:name="_Toc158722579"/>
      <w:bookmarkStart w:id="558" w:name="_Toc427334023"/>
      <w:r w:rsidRPr="00C42877">
        <w:rPr>
          <w:rFonts w:cs="Arial"/>
          <w:lang w:val="de-DE"/>
        </w:rPr>
        <w:t>4.3.3.2</w:t>
      </w:r>
      <w:r w:rsidRPr="00C42877">
        <w:rPr>
          <w:rFonts w:cs="Arial"/>
          <w:lang w:val="de-DE"/>
        </w:rPr>
        <w:tab/>
        <w:t>Statistische Analyse aufgrund</w:t>
      </w:r>
      <w:bookmarkEnd w:id="544"/>
      <w:bookmarkEnd w:id="545"/>
      <w:bookmarkEnd w:id="546"/>
      <w:bookmarkEnd w:id="547"/>
      <w:bookmarkEnd w:id="548"/>
      <w:bookmarkEnd w:id="549"/>
      <w:bookmarkEnd w:id="550"/>
      <w:bookmarkEnd w:id="551"/>
      <w:r w:rsidRPr="00C42877">
        <w:rPr>
          <w:rFonts w:cs="Arial"/>
          <w:lang w:val="de-DE"/>
        </w:rPr>
        <w:t xml:space="preserve"> der Erfassung für Einzelpflanzen</w:t>
      </w:r>
      <w:bookmarkEnd w:id="552"/>
      <w:bookmarkEnd w:id="553"/>
      <w:bookmarkEnd w:id="554"/>
      <w:bookmarkEnd w:id="555"/>
      <w:bookmarkEnd w:id="556"/>
      <w:bookmarkEnd w:id="557"/>
      <w:bookmarkEnd w:id="558"/>
    </w:p>
    <w:p w:rsidR="00E90EEC" w:rsidRPr="00C42877" w:rsidRDefault="00E90EEC">
      <w:pPr>
        <w:rPr>
          <w:rFonts w:cs="Arial"/>
        </w:rPr>
      </w:pPr>
      <w:r w:rsidRPr="00C42877">
        <w:rPr>
          <w:rFonts w:cs="Arial"/>
        </w:rPr>
        <w:t xml:space="preserve">Ist innerhalb von Sorten eine beträchtliche Variation vorhanden, was die übliche Situation für quantitative Merkmale bei fremdbefruchtenden Sorten ist, müssen Erfassungen </w:t>
      </w:r>
      <w:r w:rsidR="00525AF3" w:rsidRPr="00C42877">
        <w:rPr>
          <w:rFonts w:cs="Arial"/>
        </w:rPr>
        <w:t>an</w:t>
      </w:r>
      <w:r w:rsidRPr="00C42877">
        <w:rPr>
          <w:rFonts w:cs="Arial"/>
        </w:rPr>
        <w:t xml:space="preserve"> Einzelpflanzen </w:t>
      </w:r>
      <w:r w:rsidR="00525AF3" w:rsidRPr="00C42877">
        <w:rPr>
          <w:rFonts w:cs="Arial"/>
        </w:rPr>
        <w:t>durchgeführt</w:t>
      </w:r>
      <w:r w:rsidRPr="00C42877">
        <w:rPr>
          <w:rFonts w:cs="Arial"/>
        </w:rPr>
        <w:t xml:space="preserve"> werden, um die durchschnittliche Ausprägung sowie die Variation innerhalb einer Sorte zu bestimmen</w:t>
      </w:r>
      <w:r w:rsidR="00525AF3" w:rsidRPr="00C42877">
        <w:rPr>
          <w:rFonts w:cs="Arial"/>
        </w:rPr>
        <w:t xml:space="preserve">. Die Unterscheidbarkeit wird </w:t>
      </w:r>
      <w:r w:rsidRPr="00C42877">
        <w:rPr>
          <w:rFonts w:cs="Arial"/>
        </w:rPr>
        <w:t>dann durch den Vergleich des aufgrund der Daten der Einzelpflanzen berechneten Sortenmittelwertes unter Berücksichtigung der den Sortenmit</w:t>
      </w:r>
      <w:r w:rsidR="00525AF3" w:rsidRPr="00C42877">
        <w:rPr>
          <w:rFonts w:cs="Arial"/>
        </w:rPr>
        <w:t>telwerten innewohnenden V</w:t>
      </w:r>
      <w:r w:rsidRPr="00C42877">
        <w:rPr>
          <w:rFonts w:cs="Arial"/>
        </w:rPr>
        <w:t>ariation geprüft.</w:t>
      </w:r>
    </w:p>
    <w:p w:rsidR="00E90EEC" w:rsidRPr="00C42877" w:rsidRDefault="00E90EEC">
      <w:pPr>
        <w:tabs>
          <w:tab w:val="left" w:pos="992"/>
        </w:tabs>
        <w:rPr>
          <w:rFonts w:cs="Arial"/>
        </w:rPr>
      </w:pPr>
    </w:p>
    <w:p w:rsidR="00E90EEC" w:rsidRPr="00C42877" w:rsidRDefault="00E90EEC" w:rsidP="007A062C">
      <w:pPr>
        <w:keepNext/>
        <w:ind w:left="851"/>
        <w:rPr>
          <w:rFonts w:cs="Arial"/>
          <w:i/>
        </w:rPr>
      </w:pPr>
      <w:bookmarkStart w:id="559" w:name="_Toc128731072"/>
      <w:r w:rsidRPr="00C42877">
        <w:rPr>
          <w:rFonts w:cs="Arial"/>
          <w:i/>
        </w:rPr>
        <w:t>Beispiel (MS)</w:t>
      </w:r>
      <w:bookmarkEnd w:id="559"/>
    </w:p>
    <w:p w:rsidR="00E90EEC" w:rsidRPr="00C42877" w:rsidRDefault="00E90EEC" w:rsidP="007A062C">
      <w:pPr>
        <w:keepNext/>
        <w:tabs>
          <w:tab w:val="left" w:pos="992"/>
        </w:tabs>
        <w:ind w:left="851"/>
        <w:rPr>
          <w:rFonts w:cs="Arial"/>
        </w:rPr>
      </w:pPr>
    </w:p>
    <w:p w:rsidR="00E90EEC" w:rsidRPr="00C42877" w:rsidRDefault="00E90EEC" w:rsidP="007A062C">
      <w:pPr>
        <w:keepNext/>
        <w:tabs>
          <w:tab w:val="left" w:pos="992"/>
        </w:tabs>
        <w:ind w:left="851"/>
        <w:rPr>
          <w:rFonts w:cs="Arial"/>
        </w:rPr>
      </w:pPr>
      <w:r w:rsidRPr="00C42877">
        <w:rPr>
          <w:rFonts w:cs="Arial"/>
        </w:rPr>
        <w:t xml:space="preserve">„Pflanze: Wuchshöhe“ bei Weidelgras (fremdbefruchtend): 60 Pflanzen werden gemessen (MS). </w:t>
      </w:r>
      <w:r w:rsidR="00423D94" w:rsidRPr="00C42877">
        <w:rPr>
          <w:rFonts w:cs="Arial"/>
        </w:rPr>
        <w:t>Der Wert jeder Pflanze wird für die Berechnung des Mittelwertes und für die Schätzung der Zufallsvariation benutzt, um die Unterscheidbarkeit zu prüfen.</w:t>
      </w:r>
    </w:p>
    <w:p w:rsidR="00E90EEC" w:rsidRPr="00C42877" w:rsidRDefault="00E90EEC" w:rsidP="007A062C">
      <w:pPr>
        <w:tabs>
          <w:tab w:val="left" w:pos="992"/>
        </w:tabs>
        <w:ind w:left="851"/>
        <w:rPr>
          <w:rFonts w:cs="Arial"/>
        </w:rPr>
      </w:pPr>
    </w:p>
    <w:p w:rsidR="00E90EEC" w:rsidRPr="00C42877" w:rsidRDefault="00E90EEC" w:rsidP="007A062C">
      <w:pPr>
        <w:ind w:left="851"/>
        <w:rPr>
          <w:rFonts w:cs="Arial"/>
          <w:i/>
        </w:rPr>
      </w:pPr>
      <w:r w:rsidRPr="00C42877">
        <w:rPr>
          <w:rFonts w:cs="Arial"/>
          <w:i/>
        </w:rPr>
        <w:t>Beispiel (VS)</w:t>
      </w:r>
    </w:p>
    <w:p w:rsidR="00E90EEC" w:rsidRPr="00C42877" w:rsidRDefault="00E90EEC" w:rsidP="007A062C">
      <w:pPr>
        <w:keepNext/>
        <w:tabs>
          <w:tab w:val="left" w:pos="992"/>
        </w:tabs>
        <w:ind w:left="851"/>
        <w:rPr>
          <w:rFonts w:cs="Arial"/>
          <w:i/>
        </w:rPr>
      </w:pPr>
    </w:p>
    <w:p w:rsidR="00E90EEC" w:rsidRPr="00C42877" w:rsidRDefault="00E90EEC" w:rsidP="007A062C">
      <w:pPr>
        <w:keepNext/>
        <w:tabs>
          <w:tab w:val="left" w:pos="992"/>
        </w:tabs>
        <w:ind w:left="851"/>
        <w:rPr>
          <w:rFonts w:cs="Arial"/>
        </w:rPr>
      </w:pPr>
      <w:r w:rsidRPr="00C42877">
        <w:rPr>
          <w:rFonts w:cs="Arial"/>
        </w:rPr>
        <w:t xml:space="preserve">„Pflanze: Wuchsform“ bei Weidelgras (fremdbefruchtend): 60 Pflanzen werden visuell beobachtet (VS). </w:t>
      </w:r>
      <w:r w:rsidR="00423D94" w:rsidRPr="00C42877">
        <w:rPr>
          <w:rFonts w:cs="Arial"/>
        </w:rPr>
        <w:t>Der Wert jeder Pflanze wird für die Berechnung des Mittelwertes und für die Schätzung der Zufallsvariation benutzt, um die Unterscheidbarkeit zu prüfen.</w:t>
      </w:r>
    </w:p>
    <w:p w:rsidR="00E90EEC" w:rsidRPr="00C42877" w:rsidRDefault="00E90EEC" w:rsidP="007A062C"/>
    <w:p w:rsidR="00E90EEC" w:rsidRPr="00C42877" w:rsidRDefault="00E90EEC">
      <w:pPr>
        <w:pStyle w:val="Heading3"/>
        <w:rPr>
          <w:rFonts w:cs="Arial"/>
          <w:lang w:val="de-DE"/>
        </w:rPr>
      </w:pPr>
      <w:bookmarkStart w:id="560" w:name="_Toc127583677"/>
      <w:bookmarkStart w:id="561" w:name="_Toc128731073"/>
      <w:bookmarkStart w:id="562" w:name="_Toc128732036"/>
      <w:bookmarkStart w:id="563" w:name="_Toc128879490"/>
      <w:bookmarkStart w:id="564" w:name="_Toc128905963"/>
      <w:bookmarkStart w:id="565" w:name="_Toc129593997"/>
      <w:bookmarkStart w:id="566" w:name="_Toc138129053"/>
      <w:bookmarkStart w:id="567" w:name="_Toc138129416"/>
      <w:bookmarkStart w:id="568" w:name="_Toc158613110"/>
      <w:bookmarkStart w:id="569" w:name="_Toc158631565"/>
      <w:bookmarkStart w:id="570" w:name="_Toc158632115"/>
      <w:bookmarkStart w:id="571" w:name="_Toc158634248"/>
      <w:bookmarkStart w:id="572" w:name="_Toc158634513"/>
      <w:bookmarkStart w:id="573" w:name="_Toc158722580"/>
      <w:bookmarkStart w:id="574" w:name="_Toc427334024"/>
      <w:r w:rsidRPr="00C42877">
        <w:rPr>
          <w:rFonts w:cs="Arial"/>
          <w:u w:val="none"/>
          <w:lang w:val="de-DE"/>
        </w:rPr>
        <w:t>4.3.4</w:t>
      </w:r>
      <w:r w:rsidRPr="00C42877">
        <w:rPr>
          <w:rFonts w:cs="Arial"/>
          <w:u w:val="none"/>
          <w:lang w:val="de-DE"/>
        </w:rPr>
        <w:tab/>
      </w:r>
      <w:r w:rsidRPr="00C42877">
        <w:rPr>
          <w:rFonts w:cs="Arial"/>
          <w:lang w:val="de-DE"/>
        </w:rPr>
        <w:t>Schematische Zusamme</w:t>
      </w:r>
      <w:bookmarkEnd w:id="560"/>
      <w:r w:rsidRPr="00C42877">
        <w:rPr>
          <w:rFonts w:cs="Arial"/>
          <w:lang w:val="de-DE"/>
        </w:rPr>
        <w:t>nfassung</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E90EEC" w:rsidRPr="00C42877" w:rsidRDefault="00E90EEC">
      <w:pPr>
        <w:rPr>
          <w:rFonts w:cs="Arial"/>
        </w:rPr>
      </w:pPr>
      <w:r w:rsidRPr="00C42877">
        <w:rPr>
          <w:rFonts w:cs="Arial"/>
        </w:rPr>
        <w:t>Das nachstehende Diagramm zeigt einen schematischen Überblick über eine einmalige Erfassung für eine Gruppe von Pflanzen oder Pflanzenteilen (G) und Erfassungen für eine Anzahl individueller Einzelpflanzen oder Pflanzenteile (S):</w:t>
      </w:r>
    </w:p>
    <w:p w:rsidR="00E90EEC" w:rsidRPr="00C42877" w:rsidRDefault="00E90EEC">
      <w:pPr>
        <w:rPr>
          <w:rFonts w:cs="Arial"/>
        </w:rPr>
      </w:pPr>
    </w:p>
    <w:p w:rsidR="00E90EEC" w:rsidRPr="00C42877" w:rsidRDefault="00E90EEC" w:rsidP="007A2816">
      <w:pPr>
        <w:pStyle w:val="Heading2"/>
        <w:rPr>
          <w:lang w:val="de-DE"/>
        </w:rPr>
      </w:pPr>
    </w:p>
    <w:p w:rsidR="00E90EEC" w:rsidRPr="00C42877" w:rsidRDefault="00E90EEC" w:rsidP="007A2816">
      <w:pPr>
        <w:pStyle w:val="Heading2"/>
        <w:rPr>
          <w:lang w:val="de-DE"/>
        </w:rPr>
        <w:sectPr w:rsidR="00E90EEC" w:rsidRPr="00C42877" w:rsidSect="00D31471">
          <w:headerReference w:type="default" r:id="rId10"/>
          <w:endnotePr>
            <w:numFmt w:val="lowerLetter"/>
          </w:endnotePr>
          <w:pgSz w:w="11906" w:h="16838" w:code="9"/>
          <w:pgMar w:top="510" w:right="1134" w:bottom="1134" w:left="1134" w:header="510" w:footer="680" w:gutter="0"/>
          <w:cols w:space="567"/>
          <w:titlePg/>
        </w:sectPr>
      </w:pPr>
    </w:p>
    <w:p w:rsidR="000E3469" w:rsidRPr="00C42877" w:rsidRDefault="003223BC">
      <w:pPr>
        <w:rPr>
          <w:rFonts w:cs="Arial"/>
        </w:rPr>
      </w:pPr>
      <w:r>
        <w:rPr>
          <w:rFonts w:cs="Arial"/>
          <w:noProof/>
          <w:lang w:val="en-US"/>
        </w:rPr>
        <w:drawing>
          <wp:inline distT="0" distB="0" distL="0" distR="0" wp14:anchorId="18A25D5F">
            <wp:extent cx="9217660" cy="551751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17660" cy="5517515"/>
                    </a:xfrm>
                    <a:prstGeom prst="rect">
                      <a:avLst/>
                    </a:prstGeom>
                    <a:noFill/>
                  </pic:spPr>
                </pic:pic>
              </a:graphicData>
            </a:graphic>
          </wp:inline>
        </w:drawing>
      </w:r>
    </w:p>
    <w:p w:rsidR="00E90EEC" w:rsidRPr="00C42877" w:rsidRDefault="00E90EEC">
      <w:pPr>
        <w:rPr>
          <w:rFonts w:cs="Arial"/>
        </w:rPr>
        <w:sectPr w:rsidR="00E90EEC" w:rsidRPr="00C42877" w:rsidSect="00D31471">
          <w:headerReference w:type="first" r:id="rId12"/>
          <w:footerReference w:type="first" r:id="rId13"/>
          <w:endnotePr>
            <w:numFmt w:val="lowerLetter"/>
          </w:endnotePr>
          <w:pgSz w:w="16840" w:h="11907" w:orient="landscape" w:code="9"/>
          <w:pgMar w:top="510" w:right="1134" w:bottom="1134" w:left="1134" w:header="510" w:footer="680" w:gutter="0"/>
          <w:cols w:space="567"/>
          <w:titlePg/>
        </w:sectPr>
      </w:pPr>
    </w:p>
    <w:bookmarkStart w:id="575" w:name="_MON_1244015780"/>
    <w:bookmarkStart w:id="576" w:name="_MON_1244015856"/>
    <w:bookmarkStart w:id="577" w:name="_MON_1244015879"/>
    <w:bookmarkStart w:id="578" w:name="_MON_1270285292"/>
    <w:bookmarkStart w:id="579" w:name="_MON_1270285346"/>
    <w:bookmarkStart w:id="580" w:name="_MON_1270285349"/>
    <w:bookmarkStart w:id="581" w:name="_MON_1233759277"/>
    <w:bookmarkStart w:id="582" w:name="_MON_1233760598"/>
    <w:bookmarkStart w:id="583" w:name="_MON_1244015600"/>
    <w:bookmarkStart w:id="584" w:name="_MON_1244015642"/>
    <w:bookmarkEnd w:id="575"/>
    <w:bookmarkEnd w:id="576"/>
    <w:bookmarkEnd w:id="577"/>
    <w:bookmarkEnd w:id="578"/>
    <w:bookmarkEnd w:id="579"/>
    <w:bookmarkEnd w:id="580"/>
    <w:bookmarkEnd w:id="581"/>
    <w:bookmarkEnd w:id="582"/>
    <w:bookmarkEnd w:id="583"/>
    <w:bookmarkEnd w:id="584"/>
    <w:bookmarkStart w:id="585" w:name="_MON_1244015721"/>
    <w:bookmarkEnd w:id="585"/>
    <w:p w:rsidR="00E90EEC" w:rsidRPr="00C42877" w:rsidRDefault="00332E7F">
      <w:pPr>
        <w:rPr>
          <w:rFonts w:cs="Arial"/>
        </w:rPr>
      </w:pPr>
      <w:r w:rsidRPr="00C42877">
        <w:rPr>
          <w:rFonts w:cs="Arial"/>
        </w:rPr>
        <w:object w:dxaOrig="9477" w:dyaOrig="6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340.5pt" o:ole="" fillcolor="window">
            <v:imagedata r:id="rId14" o:title=""/>
          </v:shape>
          <o:OLEObject Type="Embed" ProgID="Word.Picture.8" ShapeID="_x0000_i1025" DrawAspect="Content" ObjectID="_1504970801" r:id="rId15"/>
        </w:object>
      </w:r>
    </w:p>
    <w:p w:rsidR="00E90EEC" w:rsidRPr="00C42877" w:rsidRDefault="00E90EEC">
      <w:pPr>
        <w:rPr>
          <w:rFonts w:cs="Arial"/>
        </w:rPr>
      </w:pPr>
      <w:bookmarkStart w:id="586" w:name="_Toc128731074"/>
      <w:bookmarkStart w:id="587" w:name="_Toc128732037"/>
      <w:bookmarkStart w:id="588" w:name="_Toc128879491"/>
      <w:bookmarkStart w:id="589" w:name="_Toc127583678"/>
      <w:bookmarkStart w:id="590" w:name="_Toc128731075"/>
      <w:bookmarkStart w:id="591" w:name="_Toc128732038"/>
      <w:bookmarkStart w:id="592" w:name="_Toc128879492"/>
    </w:p>
    <w:p w:rsidR="000E3469" w:rsidRPr="00C42877" w:rsidRDefault="000E3469">
      <w:pPr>
        <w:rPr>
          <w:rFonts w:cs="Arial"/>
        </w:rPr>
      </w:pPr>
    </w:p>
    <w:p w:rsidR="00E90EEC" w:rsidRPr="00C42877" w:rsidRDefault="00E90EEC" w:rsidP="007A2816">
      <w:pPr>
        <w:pStyle w:val="Heading2"/>
        <w:rPr>
          <w:lang w:val="de-DE"/>
        </w:rPr>
      </w:pPr>
      <w:bookmarkStart w:id="593" w:name="_Toc128905964"/>
      <w:bookmarkStart w:id="594" w:name="_Toc129593998"/>
      <w:bookmarkStart w:id="595" w:name="_Toc138129054"/>
      <w:bookmarkStart w:id="596" w:name="_Toc138129417"/>
      <w:bookmarkStart w:id="597" w:name="_Toc158613111"/>
      <w:bookmarkStart w:id="598" w:name="_Toc158631566"/>
      <w:bookmarkStart w:id="599" w:name="_Toc158632116"/>
      <w:bookmarkStart w:id="600" w:name="_Toc158634249"/>
      <w:bookmarkStart w:id="601" w:name="_Toc158634514"/>
      <w:bookmarkStart w:id="602" w:name="_Toc158722581"/>
      <w:bookmarkStart w:id="603" w:name="_Toc427334025"/>
      <w:r w:rsidRPr="00C42877">
        <w:rPr>
          <w:lang w:val="de-DE"/>
        </w:rPr>
        <w:t>4.4</w:t>
      </w:r>
      <w:r w:rsidRPr="00C42877">
        <w:rPr>
          <w:lang w:val="de-DE"/>
        </w:rPr>
        <w:tab/>
        <w:t xml:space="preserve">Empfehlungen in den </w:t>
      </w:r>
      <w:r w:rsidRPr="00C42877">
        <w:rPr>
          <w:color w:val="000000"/>
          <w:lang w:val="de-DE"/>
        </w:rPr>
        <w:t>UPOV-Prüfungsrichtlinien</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E90EEC" w:rsidRPr="00C42877" w:rsidRDefault="00E90EEC">
      <w:pPr>
        <w:tabs>
          <w:tab w:val="left" w:pos="992"/>
        </w:tabs>
        <w:rPr>
          <w:rFonts w:cs="Arial"/>
        </w:rPr>
      </w:pPr>
      <w:r w:rsidRPr="00C42877">
        <w:rPr>
          <w:rFonts w:cs="Arial"/>
        </w:rPr>
        <w:t>Die in den UPOV-Prüfungsrichtlinien enthaltenen Angaben für die Beobachtungsmethode und die Art der Erfassung für die Unterscheidbarkeitsprüfung lauten wie folgt:</w:t>
      </w:r>
    </w:p>
    <w:p w:rsidR="00E90EEC" w:rsidRPr="00C42877" w:rsidRDefault="00E90EEC" w:rsidP="000E3469">
      <w:pPr>
        <w:ind w:left="851"/>
        <w:rPr>
          <w:rFonts w:cs="Arial"/>
          <w:u w:val="single"/>
        </w:rPr>
      </w:pPr>
    </w:p>
    <w:p w:rsidR="00E90EEC" w:rsidRPr="00C42877" w:rsidRDefault="00E90EEC" w:rsidP="000E3469">
      <w:pPr>
        <w:spacing w:before="60" w:after="60"/>
        <w:ind w:left="851"/>
        <w:rPr>
          <w:rFonts w:cs="Arial"/>
          <w:u w:val="single"/>
        </w:rPr>
      </w:pPr>
      <w:r w:rsidRPr="00C42877">
        <w:rPr>
          <w:rFonts w:cs="Arial"/>
          <w:u w:val="single"/>
        </w:rPr>
        <w:t>Beobachtungsmethode</w:t>
      </w:r>
    </w:p>
    <w:p w:rsidR="00E90EEC" w:rsidRPr="00C42877" w:rsidRDefault="00E90EEC" w:rsidP="00107DE6">
      <w:pPr>
        <w:spacing w:before="20" w:after="20"/>
        <w:ind w:left="1418" w:hanging="567"/>
        <w:rPr>
          <w:rFonts w:cs="Arial"/>
          <w:vertAlign w:val="superscript"/>
        </w:rPr>
      </w:pPr>
      <w:r w:rsidRPr="00C42877">
        <w:rPr>
          <w:rFonts w:cs="Arial"/>
          <w:snapToGrid w:val="0"/>
        </w:rPr>
        <w:t>M:</w:t>
      </w:r>
      <w:r w:rsidRPr="00C42877">
        <w:rPr>
          <w:rFonts w:cs="Arial"/>
          <w:snapToGrid w:val="0"/>
        </w:rPr>
        <w:tab/>
        <w:t>zu messen (</w:t>
      </w:r>
      <w:r w:rsidRPr="00C42877">
        <w:rPr>
          <w:rFonts w:cs="Arial"/>
        </w:rPr>
        <w:t xml:space="preserve">objektive Beobachtung an einer kalibrierten, linearen Skala, z. B. unter Verwendung eines Lineals, einer Waagschale, eines </w:t>
      </w:r>
      <w:r w:rsidR="0031429A" w:rsidRPr="00C42877">
        <w:rPr>
          <w:rFonts w:cs="Arial"/>
        </w:rPr>
        <w:t>K</w:t>
      </w:r>
      <w:r w:rsidR="00C15BA2" w:rsidRPr="00C42877">
        <w:rPr>
          <w:rFonts w:cs="Arial"/>
        </w:rPr>
        <w:t>olorimeters</w:t>
      </w:r>
      <w:r w:rsidRPr="00C42877">
        <w:rPr>
          <w:rFonts w:cs="Arial"/>
        </w:rPr>
        <w:t>, Dat</w:t>
      </w:r>
      <w:r w:rsidR="0031429A" w:rsidRPr="00C42877">
        <w:rPr>
          <w:rFonts w:cs="Arial"/>
        </w:rPr>
        <w:t>umsangaben</w:t>
      </w:r>
      <w:r w:rsidRPr="00C42877">
        <w:rPr>
          <w:rFonts w:cs="Arial"/>
        </w:rPr>
        <w:t>, Zählungen usw.);</w:t>
      </w:r>
    </w:p>
    <w:p w:rsidR="00E90EEC" w:rsidRPr="00C42877" w:rsidRDefault="00E90EEC" w:rsidP="00107DE6">
      <w:pPr>
        <w:ind w:left="1418" w:hanging="567"/>
        <w:rPr>
          <w:rFonts w:cs="Arial"/>
        </w:rPr>
      </w:pPr>
      <w:r w:rsidRPr="00C42877">
        <w:rPr>
          <w:rFonts w:cs="Arial"/>
          <w:snapToGrid w:val="0"/>
        </w:rPr>
        <w:t>V:</w:t>
      </w:r>
      <w:r w:rsidRPr="00C42877">
        <w:rPr>
          <w:rFonts w:cs="Arial"/>
          <w:snapToGrid w:val="0"/>
        </w:rPr>
        <w:tab/>
        <w:t>visuell zu beobachten (beinhalte</w:t>
      </w:r>
      <w:r w:rsidRPr="00C42877">
        <w:rPr>
          <w:rFonts w:cs="Arial"/>
        </w:rPr>
        <w:t xml:space="preserve">t auch Beobachtungen, bei denen der Sachverständige </w:t>
      </w:r>
      <w:r w:rsidR="00C15BA2" w:rsidRPr="00C42877">
        <w:rPr>
          <w:rFonts w:cs="Arial"/>
        </w:rPr>
        <w:t>Vergleichsmaßstäbe</w:t>
      </w:r>
      <w:r w:rsidRPr="00C42877">
        <w:rPr>
          <w:rFonts w:cs="Arial"/>
        </w:rPr>
        <w:t xml:space="preserve"> (z. B. Diagramme, Beispielssorten, Seite-an-Seite-Vergleich) oder nichtlineare Diagramme (z. B. Farbkarten) benutzt). „Visuelle“ Beobachtung bezieht sich auf die sensorische Beobachtung durch die Sachverständigen und </w:t>
      </w:r>
      <w:r w:rsidR="00C46883" w:rsidRPr="00C42877">
        <w:rPr>
          <w:rFonts w:cs="Arial"/>
        </w:rPr>
        <w:t>umfasst</w:t>
      </w:r>
      <w:r w:rsidRPr="00C42877">
        <w:rPr>
          <w:rFonts w:cs="Arial"/>
        </w:rPr>
        <w:t xml:space="preserve"> daher auch Geruchs-, Geschmacks- und Tastsinn.</w:t>
      </w:r>
      <w:r w:rsidR="00F80AE9" w:rsidRPr="00C42877">
        <w:rPr>
          <w:rFonts w:cs="Arial"/>
        </w:rPr>
        <w:t xml:space="preserve"> </w:t>
      </w:r>
    </w:p>
    <w:p w:rsidR="00E90EEC" w:rsidRPr="00C42877" w:rsidRDefault="00E90EEC" w:rsidP="000E3469">
      <w:pPr>
        <w:ind w:left="851"/>
        <w:rPr>
          <w:rFonts w:cs="Arial"/>
          <w:u w:val="single"/>
        </w:rPr>
      </w:pPr>
    </w:p>
    <w:p w:rsidR="00E90EEC" w:rsidRPr="00C42877" w:rsidRDefault="00E90EEC" w:rsidP="000E3469">
      <w:pPr>
        <w:spacing w:before="60" w:after="60"/>
        <w:ind w:left="851"/>
        <w:rPr>
          <w:rFonts w:cs="Arial"/>
          <w:u w:val="single"/>
        </w:rPr>
      </w:pPr>
      <w:r w:rsidRPr="00C42877">
        <w:rPr>
          <w:rFonts w:cs="Arial"/>
          <w:u w:val="single"/>
        </w:rPr>
        <w:t>Art der Erfassung(en)</w:t>
      </w:r>
    </w:p>
    <w:p w:rsidR="00E90EEC" w:rsidRPr="00C42877" w:rsidRDefault="00E90EEC" w:rsidP="00107DE6">
      <w:pPr>
        <w:spacing w:before="20" w:after="20"/>
        <w:ind w:left="1418" w:hanging="567"/>
        <w:rPr>
          <w:rFonts w:cs="Arial"/>
        </w:rPr>
      </w:pPr>
      <w:r w:rsidRPr="00C42877">
        <w:rPr>
          <w:rFonts w:cs="Arial"/>
        </w:rPr>
        <w:t>G:</w:t>
      </w:r>
      <w:r w:rsidRPr="00C42877">
        <w:rPr>
          <w:rFonts w:cs="Arial"/>
        </w:rPr>
        <w:tab/>
        <w:t>einmalige Erfassung für eine Sorte</w:t>
      </w:r>
      <w:r w:rsidR="0031429A" w:rsidRPr="00C42877">
        <w:rPr>
          <w:rFonts w:cs="Arial"/>
        </w:rPr>
        <w:t xml:space="preserve"> oder</w:t>
      </w:r>
      <w:r w:rsidRPr="00C42877">
        <w:rPr>
          <w:rFonts w:cs="Arial"/>
        </w:rPr>
        <w:t xml:space="preserve"> eine Gruppe von Pflanzen oder Pflanzenteilen;</w:t>
      </w:r>
    </w:p>
    <w:p w:rsidR="00E90EEC" w:rsidRPr="00C42877" w:rsidRDefault="00E90EEC" w:rsidP="00107DE6">
      <w:pPr>
        <w:spacing w:before="20" w:after="20"/>
        <w:ind w:left="1418" w:hanging="567"/>
        <w:rPr>
          <w:rFonts w:cs="Arial"/>
        </w:rPr>
      </w:pPr>
      <w:r w:rsidRPr="00C42877">
        <w:rPr>
          <w:rFonts w:cs="Arial"/>
        </w:rPr>
        <w:t>S:</w:t>
      </w:r>
      <w:r w:rsidRPr="00C42877">
        <w:rPr>
          <w:rFonts w:cs="Arial"/>
        </w:rPr>
        <w:tab/>
        <w:t>Erfassungen für eine Anzahl individueller Einzelpflanzen oder Pflanzenteile.</w:t>
      </w:r>
    </w:p>
    <w:p w:rsidR="00E90EEC" w:rsidRPr="00C42877" w:rsidRDefault="00E90EEC" w:rsidP="000E3469">
      <w:pPr>
        <w:ind w:left="851"/>
        <w:rPr>
          <w:rFonts w:cs="Arial"/>
        </w:rPr>
      </w:pPr>
    </w:p>
    <w:p w:rsidR="00E90EEC" w:rsidRPr="00C42877" w:rsidRDefault="00E90EEC" w:rsidP="000E3469">
      <w:pPr>
        <w:ind w:left="851"/>
        <w:rPr>
          <w:rFonts w:cs="Arial"/>
        </w:rPr>
      </w:pPr>
      <w:r w:rsidRPr="00C42877">
        <w:rPr>
          <w:rFonts w:cs="Arial"/>
        </w:rPr>
        <w:t xml:space="preserve">Zum Zwecke der Unterscheidbarkeit können die Beobachtungen als einmalige Erfassung für eine Gruppe von Pflanzen oder Pflanzenteilen (G) oder als Erfassung für eine Anzahl individueller Einzelpflanzen oder Pflanzenteile (S) </w:t>
      </w:r>
      <w:r w:rsidR="00C46883" w:rsidRPr="00C42877">
        <w:rPr>
          <w:rFonts w:cs="Arial"/>
        </w:rPr>
        <w:t>erfasst</w:t>
      </w:r>
      <w:r w:rsidRPr="00C42877">
        <w:rPr>
          <w:rFonts w:cs="Arial"/>
        </w:rPr>
        <w:t xml:space="preserve"> werden. In den meisten Fällen ergibt „G“ eine</w:t>
      </w:r>
      <w:r w:rsidR="0031429A" w:rsidRPr="00C42877">
        <w:rPr>
          <w:rFonts w:cs="Arial"/>
        </w:rPr>
        <w:t>n einzelnen</w:t>
      </w:r>
      <w:r w:rsidRPr="00C42877">
        <w:rPr>
          <w:rFonts w:cs="Arial"/>
        </w:rPr>
        <w:t xml:space="preserve"> Erfassung</w:t>
      </w:r>
      <w:r w:rsidR="0031429A" w:rsidRPr="00C42877">
        <w:rPr>
          <w:rFonts w:cs="Arial"/>
        </w:rPr>
        <w:t>swert</w:t>
      </w:r>
      <w:r w:rsidRPr="00C42877">
        <w:rPr>
          <w:rFonts w:cs="Arial"/>
        </w:rPr>
        <w:t xml:space="preserve"> je Sorte, und es ist nicht möglich oder notwendig, in einer </w:t>
      </w:r>
      <w:r w:rsidR="00C15BA2" w:rsidRPr="00C42877">
        <w:rPr>
          <w:rFonts w:cs="Arial"/>
        </w:rPr>
        <w:t>Einzelpflanzenanalyse</w:t>
      </w:r>
      <w:r w:rsidRPr="00C42877">
        <w:rPr>
          <w:rFonts w:cs="Arial"/>
        </w:rPr>
        <w:t xml:space="preserve"> statistische Verfahren für die Prüfung der Unterscheidbarkeit anzuwenden.</w:t>
      </w:r>
    </w:p>
    <w:p w:rsidR="0031429A" w:rsidRPr="00C42877" w:rsidRDefault="0031429A" w:rsidP="000E3469"/>
    <w:p w:rsidR="00F25773" w:rsidRPr="00C42877" w:rsidRDefault="00F25773" w:rsidP="000E3469"/>
    <w:p w:rsidR="00E90EEC" w:rsidRPr="00C42877" w:rsidRDefault="00E90EEC" w:rsidP="007A2816">
      <w:pPr>
        <w:pStyle w:val="Heading2"/>
        <w:rPr>
          <w:lang w:val="de-DE"/>
        </w:rPr>
      </w:pPr>
      <w:bookmarkStart w:id="604" w:name="_Toc127583679"/>
      <w:bookmarkStart w:id="605" w:name="_Toc128731076"/>
      <w:bookmarkStart w:id="606" w:name="_Toc128732039"/>
      <w:bookmarkStart w:id="607" w:name="_Toc128879493"/>
      <w:bookmarkStart w:id="608" w:name="_Toc128905965"/>
      <w:bookmarkStart w:id="609" w:name="_Toc129593999"/>
      <w:bookmarkStart w:id="610" w:name="_Toc138129055"/>
      <w:bookmarkStart w:id="611" w:name="_Toc138129418"/>
      <w:bookmarkStart w:id="612" w:name="_Toc158613112"/>
      <w:bookmarkStart w:id="613" w:name="_Toc158631567"/>
      <w:bookmarkStart w:id="614" w:name="_Toc158632117"/>
      <w:bookmarkStart w:id="615" w:name="_Toc158634250"/>
      <w:bookmarkStart w:id="616" w:name="_Toc158634515"/>
      <w:bookmarkStart w:id="617" w:name="_Toc158722582"/>
      <w:bookmarkStart w:id="618" w:name="_Toc427334026"/>
      <w:r w:rsidRPr="00C42877">
        <w:rPr>
          <w:lang w:val="de-DE"/>
        </w:rPr>
        <w:t>4.5</w:t>
      </w:r>
      <w:r w:rsidRPr="00C42877">
        <w:rPr>
          <w:lang w:val="de-DE"/>
        </w:rPr>
        <w:tab/>
        <w:t>Zusamm</w:t>
      </w:r>
      <w:bookmarkEnd w:id="604"/>
      <w:r w:rsidRPr="00C42877">
        <w:rPr>
          <w:lang w:val="de-DE"/>
        </w:rPr>
        <w:t>enfassung</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E90EEC" w:rsidRPr="00C42877" w:rsidRDefault="00E90EEC" w:rsidP="00DC7A3F">
      <w:pPr>
        <w:keepNext/>
        <w:tabs>
          <w:tab w:val="left" w:pos="993"/>
        </w:tabs>
        <w:rPr>
          <w:rFonts w:cs="Arial"/>
        </w:rPr>
      </w:pPr>
      <w:r w:rsidRPr="00C42877">
        <w:rPr>
          <w:rFonts w:cs="Arial"/>
        </w:rPr>
        <w:t xml:space="preserve">Die nachstehende Tabelle </w:t>
      </w:r>
      <w:r w:rsidR="00C46883" w:rsidRPr="00C42877">
        <w:rPr>
          <w:rFonts w:cs="Arial"/>
        </w:rPr>
        <w:t>fasst</w:t>
      </w:r>
      <w:r w:rsidRPr="00C42877">
        <w:rPr>
          <w:rFonts w:cs="Arial"/>
        </w:rPr>
        <w:t xml:space="preserve"> die </w:t>
      </w:r>
      <w:r w:rsidR="00CE2B21" w:rsidRPr="00C42877">
        <w:rPr>
          <w:rFonts w:cs="Arial"/>
        </w:rPr>
        <w:t>gebräuchlichen</w:t>
      </w:r>
      <w:r w:rsidRPr="00C42877">
        <w:rPr>
          <w:rFonts w:cs="Arial"/>
        </w:rPr>
        <w:t xml:space="preserve"> Beobachtungsmethode</w:t>
      </w:r>
      <w:r w:rsidR="00CE2B21" w:rsidRPr="00C42877">
        <w:rPr>
          <w:rFonts w:cs="Arial"/>
        </w:rPr>
        <w:t>n</w:t>
      </w:r>
      <w:r w:rsidRPr="00C42877">
        <w:rPr>
          <w:rFonts w:cs="Arial"/>
        </w:rPr>
        <w:t xml:space="preserve"> und die Art</w:t>
      </w:r>
      <w:r w:rsidR="00CE2B21" w:rsidRPr="00C42877">
        <w:rPr>
          <w:rFonts w:cs="Arial"/>
        </w:rPr>
        <w:t>en</w:t>
      </w:r>
      <w:r w:rsidRPr="00C42877">
        <w:rPr>
          <w:rFonts w:cs="Arial"/>
        </w:rPr>
        <w:t xml:space="preserve"> der Erfassung für die Prüfung der Unterscheidbarkeit zusammen, obwohl es Ausnahmen geben kann:</w:t>
      </w:r>
    </w:p>
    <w:p w:rsidR="00E90EEC" w:rsidRPr="00C42877" w:rsidRDefault="00E90EEC">
      <w:pPr>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984"/>
        <w:gridCol w:w="1843"/>
        <w:gridCol w:w="1843"/>
      </w:tblGrid>
      <w:tr w:rsidR="00E90EEC" w:rsidRPr="00C42877">
        <w:trPr>
          <w:cantSplit/>
          <w:trHeight w:val="447"/>
        </w:trPr>
        <w:tc>
          <w:tcPr>
            <w:tcW w:w="2977" w:type="dxa"/>
            <w:tcBorders>
              <w:top w:val="nil"/>
              <w:left w:val="nil"/>
              <w:bottom w:val="single" w:sz="4" w:space="0" w:color="auto"/>
            </w:tcBorders>
          </w:tcPr>
          <w:p w:rsidR="00E90EEC" w:rsidRPr="00C42877" w:rsidRDefault="00E90EEC">
            <w:pPr>
              <w:rPr>
                <w:rFonts w:cs="Arial"/>
              </w:rPr>
            </w:pPr>
          </w:p>
        </w:tc>
        <w:tc>
          <w:tcPr>
            <w:tcW w:w="5670" w:type="dxa"/>
            <w:gridSpan w:val="3"/>
            <w:shd w:val="pct15" w:color="auto" w:fill="auto"/>
            <w:vAlign w:val="center"/>
          </w:tcPr>
          <w:p w:rsidR="00E90EEC" w:rsidRPr="00C42877" w:rsidRDefault="00E90EEC" w:rsidP="00A3758F">
            <w:pPr>
              <w:jc w:val="center"/>
              <w:rPr>
                <w:rFonts w:cs="Arial"/>
              </w:rPr>
            </w:pPr>
            <w:r w:rsidRPr="00C42877">
              <w:rPr>
                <w:rFonts w:cs="Arial"/>
              </w:rPr>
              <w:t>Typ der Merkmalsausprägung</w:t>
            </w:r>
          </w:p>
        </w:tc>
      </w:tr>
      <w:tr w:rsidR="00E90EEC" w:rsidRPr="00C42877">
        <w:tc>
          <w:tcPr>
            <w:tcW w:w="2977" w:type="dxa"/>
            <w:shd w:val="pct15" w:color="auto" w:fill="auto"/>
          </w:tcPr>
          <w:p w:rsidR="00E90EEC" w:rsidRPr="00C42877" w:rsidRDefault="00E90EEC">
            <w:pPr>
              <w:jc w:val="left"/>
              <w:rPr>
                <w:rFonts w:cs="Arial"/>
              </w:rPr>
            </w:pPr>
            <w:r w:rsidRPr="00C42877">
              <w:rPr>
                <w:rFonts w:cs="Arial"/>
              </w:rPr>
              <w:t>Methode zur Vermehrung der Sorte</w:t>
            </w:r>
          </w:p>
        </w:tc>
        <w:tc>
          <w:tcPr>
            <w:tcW w:w="1984" w:type="dxa"/>
            <w:vAlign w:val="center"/>
          </w:tcPr>
          <w:p w:rsidR="00E90EEC" w:rsidRPr="00C42877" w:rsidRDefault="00E90EEC" w:rsidP="00A3758F">
            <w:pPr>
              <w:jc w:val="center"/>
              <w:rPr>
                <w:rFonts w:cs="Arial"/>
                <w:caps/>
              </w:rPr>
            </w:pPr>
            <w:r w:rsidRPr="00C42877">
              <w:rPr>
                <w:rFonts w:cs="Arial"/>
                <w:caps/>
              </w:rPr>
              <w:t>QL</w:t>
            </w:r>
          </w:p>
        </w:tc>
        <w:tc>
          <w:tcPr>
            <w:tcW w:w="1843" w:type="dxa"/>
            <w:vAlign w:val="center"/>
          </w:tcPr>
          <w:p w:rsidR="00E90EEC" w:rsidRPr="00C42877" w:rsidRDefault="00E90EEC" w:rsidP="00A3758F">
            <w:pPr>
              <w:jc w:val="center"/>
              <w:rPr>
                <w:rFonts w:cs="Arial"/>
                <w:caps/>
              </w:rPr>
            </w:pPr>
            <w:r w:rsidRPr="00C42877">
              <w:rPr>
                <w:rFonts w:cs="Arial"/>
                <w:caps/>
              </w:rPr>
              <w:t>PQ</w:t>
            </w:r>
          </w:p>
        </w:tc>
        <w:tc>
          <w:tcPr>
            <w:tcW w:w="1843" w:type="dxa"/>
            <w:vAlign w:val="center"/>
          </w:tcPr>
          <w:p w:rsidR="00E90EEC" w:rsidRPr="00C42877" w:rsidRDefault="00E90EEC" w:rsidP="00A3758F">
            <w:pPr>
              <w:jc w:val="center"/>
              <w:rPr>
                <w:rFonts w:cs="Arial"/>
                <w:caps/>
              </w:rPr>
            </w:pPr>
            <w:r w:rsidRPr="00C42877">
              <w:rPr>
                <w:rFonts w:cs="Arial"/>
                <w:caps/>
              </w:rPr>
              <w:t>QN</w:t>
            </w:r>
          </w:p>
        </w:tc>
      </w:tr>
      <w:tr w:rsidR="00E90EEC" w:rsidRPr="00C42877">
        <w:trPr>
          <w:trHeight w:val="423"/>
        </w:trPr>
        <w:tc>
          <w:tcPr>
            <w:tcW w:w="2977" w:type="dxa"/>
            <w:vAlign w:val="center"/>
          </w:tcPr>
          <w:p w:rsidR="00E90EEC" w:rsidRPr="00C42877" w:rsidRDefault="00E90EEC" w:rsidP="000F065F">
            <w:pPr>
              <w:jc w:val="left"/>
              <w:rPr>
                <w:rFonts w:cs="Arial"/>
              </w:rPr>
            </w:pPr>
            <w:r w:rsidRPr="00C42877">
              <w:rPr>
                <w:rFonts w:cs="Arial"/>
              </w:rPr>
              <w:t>Vegetativ vermehrt</w:t>
            </w:r>
          </w:p>
        </w:tc>
        <w:tc>
          <w:tcPr>
            <w:tcW w:w="1984" w:type="dxa"/>
            <w:vAlign w:val="center"/>
          </w:tcPr>
          <w:p w:rsidR="00E90EEC" w:rsidRPr="00C42877" w:rsidRDefault="00E90EEC" w:rsidP="000F065F">
            <w:pPr>
              <w:jc w:val="center"/>
              <w:rPr>
                <w:rFonts w:cs="Arial"/>
                <w:caps/>
              </w:rPr>
            </w:pPr>
            <w:r w:rsidRPr="00C42877">
              <w:rPr>
                <w:rFonts w:cs="Arial"/>
                <w:caps/>
              </w:rPr>
              <w:t>VG</w:t>
            </w:r>
          </w:p>
        </w:tc>
        <w:tc>
          <w:tcPr>
            <w:tcW w:w="1843" w:type="dxa"/>
            <w:vAlign w:val="center"/>
          </w:tcPr>
          <w:p w:rsidR="00E90EEC" w:rsidRPr="00C42877" w:rsidRDefault="00E90EEC" w:rsidP="000F065F">
            <w:pPr>
              <w:jc w:val="center"/>
              <w:rPr>
                <w:rFonts w:cs="Arial"/>
                <w:caps/>
              </w:rPr>
            </w:pPr>
            <w:r w:rsidRPr="00C42877">
              <w:rPr>
                <w:rFonts w:cs="Arial"/>
                <w:caps/>
              </w:rPr>
              <w:t>VG</w:t>
            </w:r>
          </w:p>
        </w:tc>
        <w:tc>
          <w:tcPr>
            <w:tcW w:w="1843" w:type="dxa"/>
            <w:vAlign w:val="center"/>
          </w:tcPr>
          <w:p w:rsidR="00E90EEC" w:rsidRPr="00C42877" w:rsidRDefault="00E90EEC" w:rsidP="000F065F">
            <w:pPr>
              <w:jc w:val="center"/>
              <w:rPr>
                <w:rFonts w:cs="Arial"/>
                <w:caps/>
              </w:rPr>
            </w:pPr>
            <w:r w:rsidRPr="00C42877">
              <w:rPr>
                <w:rFonts w:cs="Arial"/>
                <w:caps/>
              </w:rPr>
              <w:t>VG/MG/MS</w:t>
            </w:r>
          </w:p>
        </w:tc>
      </w:tr>
      <w:tr w:rsidR="00E90EEC" w:rsidRPr="00C42877">
        <w:trPr>
          <w:trHeight w:val="415"/>
        </w:trPr>
        <w:tc>
          <w:tcPr>
            <w:tcW w:w="2977" w:type="dxa"/>
          </w:tcPr>
          <w:p w:rsidR="00E90EEC" w:rsidRPr="00C42877" w:rsidRDefault="00E90EEC" w:rsidP="000F065F">
            <w:pPr>
              <w:jc w:val="left"/>
              <w:rPr>
                <w:rFonts w:cs="Arial"/>
              </w:rPr>
            </w:pPr>
            <w:r w:rsidRPr="00C42877">
              <w:rPr>
                <w:rFonts w:cs="Arial"/>
              </w:rPr>
              <w:t>Selbstbefruchtend</w:t>
            </w:r>
          </w:p>
        </w:tc>
        <w:tc>
          <w:tcPr>
            <w:tcW w:w="1984" w:type="dxa"/>
            <w:vAlign w:val="center"/>
          </w:tcPr>
          <w:p w:rsidR="00E90EEC" w:rsidRPr="00C42877" w:rsidRDefault="00E90EEC" w:rsidP="000F065F">
            <w:pPr>
              <w:jc w:val="center"/>
              <w:rPr>
                <w:rFonts w:cs="Arial"/>
              </w:rPr>
            </w:pPr>
            <w:r w:rsidRPr="00C42877">
              <w:rPr>
                <w:rFonts w:cs="Arial"/>
              </w:rPr>
              <w:t>VG</w:t>
            </w:r>
          </w:p>
        </w:tc>
        <w:tc>
          <w:tcPr>
            <w:tcW w:w="1843" w:type="dxa"/>
            <w:vAlign w:val="center"/>
          </w:tcPr>
          <w:p w:rsidR="00E90EEC" w:rsidRPr="00C42877" w:rsidRDefault="00E90EEC" w:rsidP="000F065F">
            <w:pPr>
              <w:jc w:val="center"/>
              <w:rPr>
                <w:rFonts w:cs="Arial"/>
              </w:rPr>
            </w:pPr>
            <w:r w:rsidRPr="00C42877">
              <w:rPr>
                <w:rFonts w:cs="Arial"/>
              </w:rPr>
              <w:t>VG</w:t>
            </w:r>
          </w:p>
        </w:tc>
        <w:tc>
          <w:tcPr>
            <w:tcW w:w="1843" w:type="dxa"/>
            <w:vAlign w:val="center"/>
          </w:tcPr>
          <w:p w:rsidR="00E90EEC" w:rsidRPr="00C42877" w:rsidRDefault="00E90EEC" w:rsidP="000F065F">
            <w:pPr>
              <w:jc w:val="center"/>
              <w:rPr>
                <w:rFonts w:cs="Arial"/>
              </w:rPr>
            </w:pPr>
            <w:r w:rsidRPr="00C42877">
              <w:rPr>
                <w:rFonts w:cs="Arial"/>
              </w:rPr>
              <w:t>VG/MG/MS</w:t>
            </w:r>
          </w:p>
        </w:tc>
      </w:tr>
      <w:tr w:rsidR="00E90EEC" w:rsidRPr="00C42877">
        <w:trPr>
          <w:trHeight w:val="378"/>
        </w:trPr>
        <w:tc>
          <w:tcPr>
            <w:tcW w:w="2977" w:type="dxa"/>
          </w:tcPr>
          <w:p w:rsidR="00E90EEC" w:rsidRPr="00C42877" w:rsidRDefault="00E90EEC" w:rsidP="000F065F">
            <w:pPr>
              <w:jc w:val="left"/>
              <w:rPr>
                <w:rFonts w:cs="Arial"/>
              </w:rPr>
            </w:pPr>
            <w:r w:rsidRPr="00C42877">
              <w:rPr>
                <w:rFonts w:cs="Arial"/>
              </w:rPr>
              <w:t>Fremdbefruchtend</w:t>
            </w:r>
          </w:p>
        </w:tc>
        <w:tc>
          <w:tcPr>
            <w:tcW w:w="1984" w:type="dxa"/>
            <w:vAlign w:val="center"/>
          </w:tcPr>
          <w:p w:rsidR="00E90EEC" w:rsidRPr="00C42877" w:rsidRDefault="00E90EEC" w:rsidP="000F065F">
            <w:pPr>
              <w:jc w:val="center"/>
              <w:rPr>
                <w:rFonts w:cs="Arial"/>
              </w:rPr>
            </w:pPr>
            <w:r w:rsidRPr="00C42877">
              <w:rPr>
                <w:rFonts w:cs="Arial"/>
              </w:rPr>
              <w:t>VG/(VS*)</w:t>
            </w:r>
          </w:p>
        </w:tc>
        <w:tc>
          <w:tcPr>
            <w:tcW w:w="1843" w:type="dxa"/>
            <w:vAlign w:val="center"/>
          </w:tcPr>
          <w:p w:rsidR="00E90EEC" w:rsidRPr="00C42877" w:rsidRDefault="00E90EEC" w:rsidP="000F065F">
            <w:pPr>
              <w:jc w:val="center"/>
              <w:rPr>
                <w:rFonts w:cs="Arial"/>
              </w:rPr>
            </w:pPr>
            <w:r w:rsidRPr="00C42877">
              <w:rPr>
                <w:rFonts w:cs="Arial"/>
              </w:rPr>
              <w:t>VG/(VS*)</w:t>
            </w:r>
          </w:p>
        </w:tc>
        <w:tc>
          <w:tcPr>
            <w:tcW w:w="1843" w:type="dxa"/>
            <w:vAlign w:val="center"/>
          </w:tcPr>
          <w:p w:rsidR="00E90EEC" w:rsidRPr="00C42877" w:rsidRDefault="00E90EEC" w:rsidP="000F065F">
            <w:pPr>
              <w:jc w:val="center"/>
              <w:rPr>
                <w:rFonts w:cs="Arial"/>
              </w:rPr>
            </w:pPr>
            <w:r w:rsidRPr="00C42877">
              <w:rPr>
                <w:rFonts w:cs="Arial"/>
              </w:rPr>
              <w:t>VS/VG/MS/MG</w:t>
            </w:r>
          </w:p>
        </w:tc>
      </w:tr>
      <w:tr w:rsidR="00E90EEC" w:rsidRPr="00C42877">
        <w:trPr>
          <w:trHeight w:val="442"/>
        </w:trPr>
        <w:tc>
          <w:tcPr>
            <w:tcW w:w="2977" w:type="dxa"/>
            <w:vAlign w:val="center"/>
          </w:tcPr>
          <w:p w:rsidR="00E90EEC" w:rsidRPr="00C42877" w:rsidRDefault="00E90EEC" w:rsidP="000F065F">
            <w:pPr>
              <w:jc w:val="left"/>
              <w:rPr>
                <w:rFonts w:cs="Arial"/>
              </w:rPr>
            </w:pPr>
            <w:r w:rsidRPr="00C42877">
              <w:rPr>
                <w:rFonts w:cs="Arial"/>
              </w:rPr>
              <w:t>Hybriden</w:t>
            </w:r>
          </w:p>
        </w:tc>
        <w:tc>
          <w:tcPr>
            <w:tcW w:w="1984" w:type="dxa"/>
            <w:vAlign w:val="center"/>
          </w:tcPr>
          <w:p w:rsidR="00E90EEC" w:rsidRPr="00C42877" w:rsidRDefault="00E90EEC" w:rsidP="000F065F">
            <w:pPr>
              <w:jc w:val="center"/>
              <w:rPr>
                <w:rFonts w:cs="Arial"/>
              </w:rPr>
            </w:pPr>
            <w:r w:rsidRPr="00C42877">
              <w:rPr>
                <w:rFonts w:cs="Arial"/>
              </w:rPr>
              <w:t>VG/(VS*)</w:t>
            </w:r>
          </w:p>
        </w:tc>
        <w:tc>
          <w:tcPr>
            <w:tcW w:w="1843" w:type="dxa"/>
            <w:vAlign w:val="center"/>
          </w:tcPr>
          <w:p w:rsidR="00E90EEC" w:rsidRPr="00C42877" w:rsidRDefault="00E90EEC" w:rsidP="000F065F">
            <w:pPr>
              <w:jc w:val="center"/>
              <w:rPr>
                <w:rFonts w:cs="Arial"/>
              </w:rPr>
            </w:pPr>
            <w:r w:rsidRPr="00C42877">
              <w:rPr>
                <w:rFonts w:cs="Arial"/>
              </w:rPr>
              <w:t>VG/(VS*)</w:t>
            </w:r>
          </w:p>
        </w:tc>
        <w:tc>
          <w:tcPr>
            <w:tcW w:w="1843" w:type="dxa"/>
            <w:vAlign w:val="center"/>
          </w:tcPr>
          <w:p w:rsidR="00E90EEC" w:rsidRPr="00C42877" w:rsidRDefault="00E90EEC" w:rsidP="000F065F">
            <w:pPr>
              <w:jc w:val="center"/>
              <w:rPr>
                <w:rFonts w:cs="Arial"/>
              </w:rPr>
            </w:pPr>
            <w:r w:rsidRPr="00C42877">
              <w:rPr>
                <w:rFonts w:cs="Arial"/>
              </w:rPr>
              <w:t>**</w:t>
            </w:r>
          </w:p>
        </w:tc>
      </w:tr>
    </w:tbl>
    <w:p w:rsidR="00E90EEC" w:rsidRPr="00C42877" w:rsidRDefault="00E90EEC">
      <w:pPr>
        <w:rPr>
          <w:rFonts w:cs="Arial"/>
        </w:rPr>
      </w:pPr>
    </w:p>
    <w:p w:rsidR="00E90EEC" w:rsidRPr="00C42877" w:rsidRDefault="00CE2B21" w:rsidP="00A3758F">
      <w:pPr>
        <w:ind w:left="851" w:hanging="425"/>
        <w:rPr>
          <w:rFonts w:cs="Arial"/>
        </w:rPr>
      </w:pPr>
      <w:r w:rsidRPr="00C42877">
        <w:rPr>
          <w:rFonts w:cs="Arial"/>
        </w:rPr>
        <w:t>*</w:t>
      </w:r>
      <w:r w:rsidRPr="00C42877">
        <w:rPr>
          <w:rFonts w:cs="Arial"/>
        </w:rPr>
        <w:tab/>
        <w:t>Erfassungen an</w:t>
      </w:r>
      <w:r w:rsidR="00E90EEC" w:rsidRPr="00C42877">
        <w:rPr>
          <w:rFonts w:cs="Arial"/>
        </w:rPr>
        <w:t xml:space="preserve"> Einzelpflanzen sind nur notwendig, wenn die Aufspaltung </w:t>
      </w:r>
      <w:r w:rsidR="00B4675F" w:rsidRPr="00C42877">
        <w:rPr>
          <w:rFonts w:cs="Arial"/>
        </w:rPr>
        <w:t>erfasst</w:t>
      </w:r>
      <w:r w:rsidR="00E90EEC" w:rsidRPr="00C42877">
        <w:rPr>
          <w:rFonts w:cs="Arial"/>
        </w:rPr>
        <w:t xml:space="preserve"> werden </w:t>
      </w:r>
      <w:r w:rsidR="00B4675F" w:rsidRPr="00C42877">
        <w:rPr>
          <w:rFonts w:cs="Arial"/>
        </w:rPr>
        <w:t>muss</w:t>
      </w:r>
      <w:r w:rsidR="00E90EEC" w:rsidRPr="00C42877">
        <w:rPr>
          <w:rFonts w:cs="Arial"/>
        </w:rPr>
        <w:t>.</w:t>
      </w:r>
    </w:p>
    <w:p w:rsidR="00E90EEC" w:rsidRPr="00C42877" w:rsidRDefault="00E90EEC" w:rsidP="00A3758F">
      <w:pPr>
        <w:keepNext/>
        <w:tabs>
          <w:tab w:val="left" w:pos="992"/>
        </w:tabs>
        <w:ind w:left="851" w:hanging="425"/>
        <w:rPr>
          <w:rFonts w:cs="Arial"/>
        </w:rPr>
      </w:pPr>
      <w:r w:rsidRPr="00C42877">
        <w:rPr>
          <w:rFonts w:cs="Arial"/>
        </w:rPr>
        <w:t>**</w:t>
      </w:r>
      <w:r w:rsidRPr="00C42877">
        <w:rPr>
          <w:rFonts w:cs="Arial"/>
        </w:rPr>
        <w:tab/>
        <w:t>Je nach Typ der Hybride zu prüfen.</w:t>
      </w:r>
    </w:p>
    <w:p w:rsidR="00E90EEC" w:rsidRPr="00C42877" w:rsidRDefault="00E90EEC">
      <w:pPr>
        <w:pStyle w:val="Heading1"/>
        <w:spacing w:after="0"/>
        <w:rPr>
          <w:rFonts w:ascii="Arial" w:hAnsi="Arial" w:cs="Arial"/>
          <w:lang w:val="de-DE"/>
        </w:rPr>
      </w:pPr>
      <w:r w:rsidRPr="00C42877">
        <w:rPr>
          <w:rFonts w:ascii="Arial" w:hAnsi="Arial" w:cs="Arial"/>
          <w:lang w:val="de-DE"/>
        </w:rPr>
        <w:br w:type="page"/>
      </w:r>
      <w:bookmarkStart w:id="619" w:name="_Toc127583680"/>
      <w:bookmarkStart w:id="620" w:name="_Toc128731077"/>
      <w:bookmarkStart w:id="621" w:name="_Toc128732040"/>
      <w:bookmarkStart w:id="622" w:name="_Toc128879494"/>
      <w:bookmarkStart w:id="623" w:name="_Toc128905966"/>
      <w:bookmarkStart w:id="624" w:name="_Toc129594000"/>
      <w:bookmarkStart w:id="625" w:name="_Toc138129056"/>
      <w:bookmarkStart w:id="626" w:name="_Toc138129419"/>
      <w:bookmarkStart w:id="627" w:name="_Toc158613113"/>
      <w:bookmarkStart w:id="628" w:name="_Toc158631568"/>
      <w:bookmarkStart w:id="629" w:name="_Toc158632118"/>
      <w:bookmarkStart w:id="630" w:name="_Toc158634251"/>
      <w:bookmarkStart w:id="631" w:name="_Toc158634516"/>
      <w:bookmarkStart w:id="632" w:name="_Toc158722583"/>
      <w:bookmarkStart w:id="633" w:name="_Toc427334027"/>
      <w:r w:rsidRPr="00C42877">
        <w:rPr>
          <w:rFonts w:ascii="Arial" w:hAnsi="Arial" w:cs="Arial"/>
          <w:lang w:val="de-DE"/>
        </w:rPr>
        <w:t>ABSCHNITT 5: PRÜFUNG der UNTERSCHEIDBARKEIT AUFGRUND DER Anbauprüfung</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E90EEC" w:rsidRPr="00C42877" w:rsidRDefault="00E90EEC">
      <w:pPr>
        <w:keepNext/>
        <w:rPr>
          <w:rFonts w:cs="Arial"/>
        </w:rPr>
      </w:pPr>
    </w:p>
    <w:p w:rsidR="00E90EEC" w:rsidRPr="00C42877" w:rsidRDefault="00E90EEC" w:rsidP="007A2816">
      <w:pPr>
        <w:pStyle w:val="Heading2"/>
        <w:rPr>
          <w:lang w:val="de-DE"/>
        </w:rPr>
      </w:pPr>
      <w:bookmarkStart w:id="634" w:name="_Toc127583681"/>
      <w:bookmarkStart w:id="635" w:name="_Toc128731078"/>
      <w:bookmarkStart w:id="636" w:name="_Toc128732041"/>
      <w:bookmarkStart w:id="637" w:name="_Toc128879495"/>
      <w:bookmarkStart w:id="638" w:name="_Toc128905967"/>
      <w:bookmarkStart w:id="639" w:name="_Toc129594001"/>
      <w:bookmarkStart w:id="640" w:name="_Toc138129057"/>
      <w:bookmarkStart w:id="641" w:name="_Toc138129420"/>
      <w:bookmarkStart w:id="642" w:name="_Toc158613114"/>
      <w:bookmarkStart w:id="643" w:name="_Toc158631569"/>
      <w:bookmarkStart w:id="644" w:name="_Toc158632119"/>
      <w:bookmarkStart w:id="645" w:name="_Toc158634252"/>
      <w:bookmarkStart w:id="646" w:name="_Toc158634517"/>
      <w:bookmarkStart w:id="647" w:name="_Toc158722584"/>
      <w:bookmarkStart w:id="648" w:name="_Toc427334028"/>
      <w:r w:rsidRPr="00C42877">
        <w:rPr>
          <w:caps/>
          <w:lang w:val="de-DE"/>
        </w:rPr>
        <w:t>5.1</w:t>
      </w:r>
      <w:r w:rsidRPr="00C42877">
        <w:rPr>
          <w:caps/>
          <w:lang w:val="de-DE"/>
        </w:rPr>
        <w:tab/>
        <w:t>e</w:t>
      </w:r>
      <w:r w:rsidRPr="00C42877">
        <w:rPr>
          <w:lang w:val="de-DE"/>
        </w:rPr>
        <w:t>inleitung</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rsidR="00E90EEC" w:rsidRPr="00C42877" w:rsidRDefault="00E90EEC">
      <w:pPr>
        <w:rPr>
          <w:rFonts w:cs="Arial"/>
        </w:rPr>
      </w:pPr>
      <w:r w:rsidRPr="00C42877">
        <w:rPr>
          <w:rFonts w:cs="Arial"/>
        </w:rPr>
        <w:t xml:space="preserve">Der </w:t>
      </w:r>
      <w:r w:rsidR="00C46883" w:rsidRPr="00C42877">
        <w:rPr>
          <w:rFonts w:cs="Arial"/>
        </w:rPr>
        <w:t>Prozess</w:t>
      </w:r>
      <w:r w:rsidRPr="00C42877">
        <w:rPr>
          <w:rFonts w:cs="Arial"/>
        </w:rPr>
        <w:t xml:space="preserve"> der Bestimmung, welche allgemein bekannten Sorten </w:t>
      </w:r>
      <w:r w:rsidRPr="00C42877">
        <w:rPr>
          <w:rFonts w:cs="Arial"/>
          <w:color w:val="000000"/>
          <w:shd w:val="clear" w:color="auto" w:fill="FFFFFF"/>
        </w:rPr>
        <w:t xml:space="preserve">in die Sortensammlung und welche Sorten in der Sortensammlung in die Anbauprüfung einbezogen werden sollen, wird in </w:t>
      </w:r>
      <w:r w:rsidRPr="00C42877">
        <w:rPr>
          <w:rFonts w:cs="Arial"/>
        </w:rPr>
        <w:t xml:space="preserve">Dokument TGP/4 bzw. </w:t>
      </w:r>
      <w:r w:rsidR="00F80AE9" w:rsidRPr="00C42877">
        <w:rPr>
          <w:rFonts w:cs="Arial"/>
        </w:rPr>
        <w:t>in Abschnitt 2 dieses Dokuments</w:t>
      </w:r>
      <w:r w:rsidRPr="00C42877">
        <w:rPr>
          <w:rFonts w:cs="Arial"/>
        </w:rPr>
        <w:t xml:space="preserve"> behandelt. Dieser Abschnitt </w:t>
      </w:r>
      <w:r w:rsidR="009C28B0" w:rsidRPr="00C42877">
        <w:rPr>
          <w:rFonts w:cs="Arial"/>
        </w:rPr>
        <w:t>behandelt</w:t>
      </w:r>
      <w:r w:rsidRPr="00C42877">
        <w:rPr>
          <w:rFonts w:cs="Arial"/>
        </w:rPr>
        <w:t xml:space="preserve"> die Prüfung der Unterscheidbarkeit aufgrund der Anbauprüfung und </w:t>
      </w:r>
      <w:r w:rsidR="009C28B0" w:rsidRPr="00C42877">
        <w:rPr>
          <w:rFonts w:cs="Arial"/>
        </w:rPr>
        <w:t>beschreibt</w:t>
      </w:r>
      <w:r w:rsidRPr="00C42877">
        <w:rPr>
          <w:rFonts w:cs="Arial"/>
        </w:rPr>
        <w:t xml:space="preserve"> bestimmte Verfahren, die bei der Prüfung der Unterscheidbarkeit angewandt werden können.</w:t>
      </w:r>
    </w:p>
    <w:p w:rsidR="00E90EEC" w:rsidRPr="00C42877" w:rsidRDefault="00E90EEC">
      <w:pPr>
        <w:rPr>
          <w:rFonts w:cs="Arial"/>
        </w:rPr>
      </w:pPr>
    </w:p>
    <w:p w:rsidR="00E90EEC" w:rsidRPr="00C42877" w:rsidRDefault="00E90EEC">
      <w:pPr>
        <w:rPr>
          <w:rFonts w:cs="Arial"/>
        </w:rPr>
      </w:pPr>
    </w:p>
    <w:p w:rsidR="00E90EEC" w:rsidRPr="00C42877" w:rsidRDefault="00E90EEC" w:rsidP="007A2816">
      <w:pPr>
        <w:pStyle w:val="Heading2"/>
        <w:rPr>
          <w:lang w:val="de-DE"/>
        </w:rPr>
      </w:pPr>
      <w:bookmarkStart w:id="649" w:name="_Toc127583682"/>
      <w:bookmarkStart w:id="650" w:name="_Toc128731079"/>
      <w:bookmarkStart w:id="651" w:name="_Toc128732042"/>
      <w:bookmarkStart w:id="652" w:name="_Toc128879496"/>
      <w:bookmarkStart w:id="653" w:name="_Toc128905968"/>
      <w:bookmarkStart w:id="654" w:name="_Toc129594002"/>
      <w:bookmarkStart w:id="655" w:name="_Toc138129058"/>
      <w:bookmarkStart w:id="656" w:name="_Toc138129421"/>
      <w:bookmarkStart w:id="657" w:name="_Toc158613115"/>
      <w:bookmarkStart w:id="658" w:name="_Toc158631570"/>
      <w:bookmarkStart w:id="659" w:name="_Toc158632120"/>
      <w:bookmarkStart w:id="660" w:name="_Toc158634253"/>
      <w:bookmarkStart w:id="661" w:name="_Toc158634518"/>
      <w:bookmarkStart w:id="662" w:name="_Toc158722585"/>
      <w:bookmarkStart w:id="663" w:name="_Toc427334029"/>
      <w:r w:rsidRPr="00C42877">
        <w:rPr>
          <w:caps/>
          <w:lang w:val="de-DE"/>
        </w:rPr>
        <w:t>5.2</w:t>
      </w:r>
      <w:r w:rsidRPr="00C42877">
        <w:rPr>
          <w:caps/>
          <w:lang w:val="de-DE"/>
        </w:rPr>
        <w:tab/>
      </w:r>
      <w:r w:rsidRPr="00C42877">
        <w:rPr>
          <w:lang w:val="de-DE"/>
        </w:rPr>
        <w:t>Verfahren zur Prüfung der Unter</w:t>
      </w:r>
      <w:bookmarkEnd w:id="649"/>
      <w:r w:rsidRPr="00C42877">
        <w:rPr>
          <w:lang w:val="de-DE"/>
        </w:rPr>
        <w:t>scheidbarkeit</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rsidR="00E90EEC" w:rsidRPr="00C42877" w:rsidRDefault="00E90EEC">
      <w:pPr>
        <w:pStyle w:val="Heading3"/>
        <w:rPr>
          <w:rFonts w:cs="Arial"/>
          <w:lang w:val="de-DE"/>
        </w:rPr>
      </w:pPr>
      <w:bookmarkStart w:id="664" w:name="_Toc127583683"/>
      <w:bookmarkStart w:id="665" w:name="_Toc128731080"/>
      <w:bookmarkStart w:id="666" w:name="_Toc128732043"/>
      <w:bookmarkStart w:id="667" w:name="_Toc128879497"/>
      <w:bookmarkStart w:id="668" w:name="_Toc128905969"/>
      <w:bookmarkStart w:id="669" w:name="_Toc129594003"/>
      <w:bookmarkStart w:id="670" w:name="_Toc138129059"/>
      <w:bookmarkStart w:id="671" w:name="_Toc138129422"/>
      <w:bookmarkStart w:id="672" w:name="_Toc158613116"/>
      <w:bookmarkStart w:id="673" w:name="_Toc158631571"/>
      <w:bookmarkStart w:id="674" w:name="_Toc158632121"/>
      <w:bookmarkStart w:id="675" w:name="_Toc158634254"/>
      <w:bookmarkStart w:id="676" w:name="_Toc158634519"/>
      <w:bookmarkStart w:id="677" w:name="_Toc158722586"/>
      <w:bookmarkStart w:id="678" w:name="_Toc427334030"/>
      <w:r w:rsidRPr="00C42877">
        <w:rPr>
          <w:rFonts w:cs="Arial"/>
          <w:u w:val="none"/>
          <w:lang w:val="de-DE"/>
        </w:rPr>
        <w:t>5.2.1</w:t>
      </w:r>
      <w:r w:rsidRPr="00C42877">
        <w:rPr>
          <w:rFonts w:cs="Arial"/>
          <w:u w:val="none"/>
          <w:lang w:val="de-DE"/>
        </w:rPr>
        <w:tab/>
      </w:r>
      <w:r w:rsidRPr="00C42877">
        <w:rPr>
          <w:rFonts w:cs="Arial"/>
          <w:lang w:val="de-DE"/>
        </w:rPr>
        <w:t>Einleitung</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rsidR="00E90EEC" w:rsidRPr="00C42877" w:rsidRDefault="00E90EEC">
      <w:pPr>
        <w:rPr>
          <w:rFonts w:cs="Arial"/>
        </w:rPr>
      </w:pPr>
      <w:r w:rsidRPr="00C42877">
        <w:rPr>
          <w:rFonts w:cs="Arial"/>
        </w:rPr>
        <w:t>5.2.1.1</w:t>
      </w:r>
      <w:r w:rsidRPr="00C42877">
        <w:rPr>
          <w:rFonts w:cs="Arial"/>
        </w:rPr>
        <w:tab/>
        <w:t>Die Verfahren zur Prüfung der Unterscheidbarkeit aufgrund der Anbauprüfung lassen sich wie folgt zusammenfassen:</w:t>
      </w:r>
    </w:p>
    <w:p w:rsidR="00E90EEC" w:rsidRPr="00C42877" w:rsidRDefault="00E90EEC" w:rsidP="00A211C9">
      <w:pPr>
        <w:ind w:left="1701" w:hanging="851"/>
        <w:rPr>
          <w:rFonts w:cs="Arial"/>
        </w:rPr>
      </w:pPr>
    </w:p>
    <w:p w:rsidR="00A211C9" w:rsidRPr="00C42877" w:rsidRDefault="00E90EEC" w:rsidP="00A211C9">
      <w:pPr>
        <w:ind w:left="1701" w:right="566" w:hanging="851"/>
        <w:rPr>
          <w:rFonts w:cs="Arial"/>
        </w:rPr>
      </w:pPr>
      <w:r w:rsidRPr="00C42877">
        <w:rPr>
          <w:rFonts w:cs="Arial"/>
        </w:rPr>
        <w:t>a)</w:t>
      </w:r>
      <w:r w:rsidRPr="00C42877">
        <w:rPr>
          <w:rFonts w:cs="Arial"/>
        </w:rPr>
        <w:tab/>
        <w:t xml:space="preserve">visueller Seite-an-Seite-Vergleich in der Anbauprüfung </w:t>
      </w:r>
    </w:p>
    <w:p w:rsidR="00E90EEC" w:rsidRPr="00C42877" w:rsidRDefault="00A211C9" w:rsidP="00A211C9">
      <w:pPr>
        <w:ind w:left="1701" w:right="566" w:hanging="851"/>
        <w:rPr>
          <w:rFonts w:cs="Arial"/>
        </w:rPr>
      </w:pPr>
      <w:r w:rsidRPr="00C42877">
        <w:rPr>
          <w:rFonts w:cs="Arial"/>
        </w:rPr>
        <w:tab/>
      </w:r>
      <w:r w:rsidR="00F80AE9" w:rsidRPr="00C42877">
        <w:rPr>
          <w:rFonts w:cs="Arial"/>
        </w:rPr>
        <w:t>(vergleiche Abschnitt 5.2.2</w:t>
      </w:r>
      <w:r w:rsidR="00E90EEC" w:rsidRPr="00C42877">
        <w:rPr>
          <w:rFonts w:cs="Arial"/>
        </w:rPr>
        <w:t>);</w:t>
      </w:r>
    </w:p>
    <w:p w:rsidR="00E90EEC" w:rsidRPr="00C42877" w:rsidRDefault="00E90EEC" w:rsidP="00A211C9">
      <w:pPr>
        <w:ind w:left="1701" w:right="566" w:hanging="851"/>
        <w:rPr>
          <w:rFonts w:cs="Arial"/>
        </w:rPr>
      </w:pPr>
    </w:p>
    <w:p w:rsidR="00E90EEC" w:rsidRPr="00C42877" w:rsidRDefault="00E90EEC" w:rsidP="00A211C9">
      <w:pPr>
        <w:ind w:left="1701" w:right="566" w:hanging="851"/>
        <w:rPr>
          <w:rFonts w:cs="Arial"/>
        </w:rPr>
      </w:pPr>
      <w:r w:rsidRPr="00C42877">
        <w:rPr>
          <w:rFonts w:cs="Arial"/>
        </w:rPr>
        <w:t>b)</w:t>
      </w:r>
      <w:r w:rsidRPr="00C42877">
        <w:rPr>
          <w:rFonts w:cs="Arial"/>
        </w:rPr>
        <w:tab/>
        <w:t xml:space="preserve">Prüfung mittels Noten / einmaliger Erfassung von Sorten („Noten“): die Prüfung der Unterscheidbarkeit beruht auf der </w:t>
      </w:r>
      <w:r w:rsidR="00B4675F" w:rsidRPr="00C42877">
        <w:rPr>
          <w:rFonts w:cs="Arial"/>
        </w:rPr>
        <w:t>erfassten</w:t>
      </w:r>
      <w:r w:rsidRPr="00C42877">
        <w:rPr>
          <w:rFonts w:cs="Arial"/>
        </w:rPr>
        <w:t xml:space="preserve"> Ausprägungsstufe der Merkmale der Sorte</w:t>
      </w:r>
    </w:p>
    <w:p w:rsidR="00E90EEC" w:rsidRPr="00C42877" w:rsidRDefault="00A211C9" w:rsidP="00A211C9">
      <w:pPr>
        <w:ind w:left="1701" w:right="566" w:hanging="851"/>
        <w:rPr>
          <w:rFonts w:cs="Arial"/>
        </w:rPr>
      </w:pPr>
      <w:r w:rsidRPr="00C42877">
        <w:rPr>
          <w:rFonts w:cs="Arial"/>
        </w:rPr>
        <w:tab/>
      </w:r>
      <w:r w:rsidR="00F80AE9" w:rsidRPr="00C42877">
        <w:rPr>
          <w:rFonts w:cs="Arial"/>
        </w:rPr>
        <w:t>(vergleiche Abschnitt 5.2.3</w:t>
      </w:r>
      <w:r w:rsidR="00E90EEC" w:rsidRPr="00C42877">
        <w:rPr>
          <w:rFonts w:cs="Arial"/>
        </w:rPr>
        <w:t>);</w:t>
      </w:r>
    </w:p>
    <w:p w:rsidR="00E90EEC" w:rsidRPr="00C42877" w:rsidRDefault="00E90EEC" w:rsidP="00A211C9">
      <w:pPr>
        <w:ind w:left="1701" w:right="566" w:hanging="851"/>
        <w:rPr>
          <w:rFonts w:cs="Arial"/>
        </w:rPr>
      </w:pPr>
    </w:p>
    <w:p w:rsidR="00E90EEC" w:rsidRPr="00C42877" w:rsidRDefault="00E90EEC" w:rsidP="00A211C9">
      <w:pPr>
        <w:ind w:left="1701" w:right="566" w:hanging="851"/>
        <w:rPr>
          <w:rFonts w:cs="Arial"/>
        </w:rPr>
      </w:pPr>
      <w:r w:rsidRPr="00C42877">
        <w:rPr>
          <w:rFonts w:cs="Arial"/>
        </w:rPr>
        <w:t>c)</w:t>
      </w:r>
      <w:r w:rsidRPr="00C42877">
        <w:rPr>
          <w:rFonts w:cs="Arial"/>
        </w:rPr>
        <w:tab/>
        <w:t xml:space="preserve">Statistische Analyse der Daten aus der Anbauprüfung: die Prüfung der Unterscheidbarkeit beruht auf einer statistischen Analyse der aus der Anbauprüfung gewonnenen Daten. Dieses Verfahren setzt voraus, </w:t>
      </w:r>
      <w:r w:rsidR="00C46883" w:rsidRPr="00C42877">
        <w:rPr>
          <w:rFonts w:cs="Arial"/>
        </w:rPr>
        <w:t>dass</w:t>
      </w:r>
      <w:r w:rsidRPr="00C42877">
        <w:rPr>
          <w:rFonts w:cs="Arial"/>
        </w:rPr>
        <w:t xml:space="preserve"> es für ein Merkmal eine ausreichende Anzahl Erfassungen für eine Sorte gibt</w:t>
      </w:r>
    </w:p>
    <w:p w:rsidR="00E90EEC" w:rsidRPr="00C42877" w:rsidRDefault="00E90EEC" w:rsidP="00A211C9">
      <w:pPr>
        <w:ind w:left="1701" w:right="566" w:hanging="851"/>
        <w:rPr>
          <w:rFonts w:cs="Arial"/>
        </w:rPr>
      </w:pPr>
      <w:r w:rsidRPr="00C42877">
        <w:rPr>
          <w:rFonts w:cs="Arial"/>
        </w:rPr>
        <w:tab/>
      </w:r>
      <w:r w:rsidR="00F80AE9" w:rsidRPr="00C42877">
        <w:rPr>
          <w:rFonts w:cs="Arial"/>
        </w:rPr>
        <w:t>(vergleiche Abschnitt 5.2.4</w:t>
      </w:r>
      <w:r w:rsidRPr="00C42877">
        <w:rPr>
          <w:rFonts w:cs="Arial"/>
        </w:rPr>
        <w:t>).</w:t>
      </w:r>
    </w:p>
    <w:p w:rsidR="00E90EEC" w:rsidRPr="00C42877" w:rsidRDefault="00E90EEC">
      <w:pPr>
        <w:rPr>
          <w:rFonts w:cs="Arial"/>
        </w:rPr>
      </w:pPr>
    </w:p>
    <w:p w:rsidR="00E90EEC" w:rsidRPr="00C42877" w:rsidRDefault="00E90EEC">
      <w:pPr>
        <w:rPr>
          <w:rFonts w:cs="Arial"/>
        </w:rPr>
      </w:pPr>
      <w:r w:rsidRPr="00C42877">
        <w:rPr>
          <w:rFonts w:cs="Arial"/>
        </w:rPr>
        <w:t>5.2.1.2</w:t>
      </w:r>
      <w:r w:rsidRPr="00C42877">
        <w:rPr>
          <w:rFonts w:cs="Arial"/>
        </w:rPr>
        <w:tab/>
      </w:r>
      <w:r w:rsidR="00F80AE9" w:rsidRPr="00C42877">
        <w:rPr>
          <w:rFonts w:cs="Arial"/>
        </w:rPr>
        <w:t xml:space="preserve">Die Wahl des Verfahrens oder einer Kombination von Verfahren für die Prüfung der Unterscheidbarkeit, die durch die Besonderheiten der Vermehrung der Sorte und den Ausprägungstyp des Merkmals bestimmt wird, bestimmt die Beobachtungsmethode und die Art der Erfassung (VG, MG, VS oder MS). </w:t>
      </w:r>
      <w:r w:rsidRPr="00C42877">
        <w:rPr>
          <w:rFonts w:cs="Arial"/>
        </w:rPr>
        <w:t xml:space="preserve">Die üblichen Situationen sind </w:t>
      </w:r>
      <w:r w:rsidR="00F80AE9" w:rsidRPr="00C42877">
        <w:rPr>
          <w:rFonts w:cs="Arial"/>
        </w:rPr>
        <w:t>in der Tabelle in Abschnitt 4.5</w:t>
      </w:r>
      <w:r w:rsidRPr="00C42877">
        <w:rPr>
          <w:rFonts w:cs="Arial"/>
        </w:rPr>
        <w:t xml:space="preserve"> </w:t>
      </w:r>
      <w:r w:rsidR="00C46883" w:rsidRPr="00C42877">
        <w:rPr>
          <w:rFonts w:cs="Arial"/>
        </w:rPr>
        <w:t>zusammengefasst</w:t>
      </w:r>
      <w:r w:rsidRPr="00C42877">
        <w:rPr>
          <w:rFonts w:cs="Arial"/>
        </w:rPr>
        <w:t xml:space="preserve">. Der Zweck der nachstehenden Abschnitte ist es </w:t>
      </w:r>
      <w:r w:rsidR="009C28B0" w:rsidRPr="00C42877">
        <w:rPr>
          <w:rFonts w:cs="Arial"/>
        </w:rPr>
        <w:t>darzustellen</w:t>
      </w:r>
      <w:r w:rsidRPr="00C42877">
        <w:rPr>
          <w:rFonts w:cs="Arial"/>
        </w:rPr>
        <w:t>, wie die Prüfung der Unterscheidbarkeit für diese verschiedenen Situationen durchgeführt wird.</w:t>
      </w:r>
    </w:p>
    <w:p w:rsidR="00E90EEC" w:rsidRPr="00C42877" w:rsidRDefault="00E90EEC">
      <w:pPr>
        <w:rPr>
          <w:rFonts w:cs="Arial"/>
        </w:rPr>
      </w:pPr>
    </w:p>
    <w:p w:rsidR="00E90EEC" w:rsidRPr="00C42877" w:rsidRDefault="00E90EEC">
      <w:pPr>
        <w:pStyle w:val="Heading3"/>
        <w:rPr>
          <w:rFonts w:cs="Arial"/>
          <w:lang w:val="de-DE"/>
        </w:rPr>
      </w:pPr>
      <w:bookmarkStart w:id="679" w:name="_Toc127583684"/>
      <w:bookmarkStart w:id="680" w:name="_Toc128731081"/>
      <w:bookmarkStart w:id="681" w:name="_Toc128732044"/>
      <w:bookmarkStart w:id="682" w:name="_Toc128879498"/>
      <w:bookmarkStart w:id="683" w:name="_Toc128905970"/>
      <w:bookmarkStart w:id="684" w:name="_Toc129594004"/>
      <w:bookmarkStart w:id="685" w:name="_Toc138129060"/>
      <w:bookmarkStart w:id="686" w:name="_Toc138129423"/>
      <w:bookmarkStart w:id="687" w:name="_Toc158613117"/>
      <w:bookmarkStart w:id="688" w:name="_Toc158631572"/>
      <w:bookmarkStart w:id="689" w:name="_Toc158632122"/>
      <w:bookmarkStart w:id="690" w:name="_Toc158634255"/>
      <w:bookmarkStart w:id="691" w:name="_Toc158634520"/>
      <w:bookmarkStart w:id="692" w:name="_Toc158722587"/>
      <w:bookmarkStart w:id="693" w:name="_Toc427334031"/>
      <w:r w:rsidRPr="00C42877">
        <w:rPr>
          <w:rFonts w:cs="Arial"/>
          <w:u w:val="none"/>
          <w:lang w:val="de-DE"/>
        </w:rPr>
        <w:t>5.2.2</w:t>
      </w:r>
      <w:r w:rsidRPr="00C42877">
        <w:rPr>
          <w:rFonts w:cs="Arial"/>
          <w:u w:val="none"/>
          <w:lang w:val="de-DE"/>
        </w:rPr>
        <w:tab/>
      </w:r>
      <w:r w:rsidR="0031429A" w:rsidRPr="00C42877">
        <w:rPr>
          <w:rFonts w:cs="Arial"/>
          <w:lang w:val="de-DE"/>
        </w:rPr>
        <w:t xml:space="preserve">Visueller </w:t>
      </w:r>
      <w:r w:rsidRPr="00C42877">
        <w:rPr>
          <w:rFonts w:cs="Arial"/>
          <w:lang w:val="de-DE"/>
        </w:rPr>
        <w:t>Seite-an-Seite-Vergleich („Seite</w:t>
      </w:r>
      <w:r w:rsidRPr="00C42877">
        <w:rPr>
          <w:rFonts w:cs="Arial"/>
          <w:lang w:val="de-DE"/>
        </w:rPr>
        <w:noBreakHyphen/>
        <w:t>an</w:t>
      </w:r>
      <w:r w:rsidRPr="00C42877">
        <w:rPr>
          <w:rFonts w:cs="Arial"/>
          <w:lang w:val="de-DE"/>
        </w:rPr>
        <w:noBreakHyphen/>
        <w:t>Seite“)</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rsidR="00E90EEC" w:rsidRPr="00C42877" w:rsidRDefault="00E90EEC">
      <w:pPr>
        <w:rPr>
          <w:rFonts w:cs="Arial"/>
        </w:rPr>
      </w:pPr>
      <w:r w:rsidRPr="00C42877">
        <w:rPr>
          <w:rFonts w:cs="Arial"/>
        </w:rPr>
        <w:t>5.2.2.1</w:t>
      </w:r>
      <w:r w:rsidRPr="00C42877">
        <w:rPr>
          <w:rFonts w:cs="Arial"/>
        </w:rPr>
        <w:tab/>
        <w:t xml:space="preserve">Der visuelle Seite-an-Seite-Vergleich bedeutet, </w:t>
      </w:r>
      <w:r w:rsidR="00C46883" w:rsidRPr="00C42877">
        <w:rPr>
          <w:rFonts w:cs="Arial"/>
        </w:rPr>
        <w:t>dass</w:t>
      </w:r>
      <w:r w:rsidRPr="00C42877">
        <w:rPr>
          <w:rFonts w:cs="Arial"/>
        </w:rPr>
        <w:t xml:space="preserve"> die Prüfung der Unterscheidbarkeit auf einem direkten visuellen Vergleich von Sorten beruht, die sich in der Anbauprüfung nebeneinander oder in hinreichender Nähe zueinander befinden. Dieses Vorgehen setzt voraus, </w:t>
      </w:r>
      <w:r w:rsidR="00C46883" w:rsidRPr="00C42877">
        <w:rPr>
          <w:rFonts w:cs="Arial"/>
        </w:rPr>
        <w:t>dass</w:t>
      </w:r>
      <w:r w:rsidRPr="00C42877">
        <w:rPr>
          <w:rFonts w:cs="Arial"/>
        </w:rPr>
        <w:t xml:space="preserve"> die Merkmale visuell beoba</w:t>
      </w:r>
      <w:r w:rsidR="009C28B0" w:rsidRPr="00C42877">
        <w:rPr>
          <w:rFonts w:cs="Arial"/>
        </w:rPr>
        <w:t>chtet werden können, und bedeutet</w:t>
      </w:r>
      <w:r w:rsidRPr="00C42877">
        <w:rPr>
          <w:rFonts w:cs="Arial"/>
        </w:rPr>
        <w:t xml:space="preserve">, </w:t>
      </w:r>
      <w:r w:rsidR="00C46883" w:rsidRPr="00C42877">
        <w:rPr>
          <w:rFonts w:cs="Arial"/>
        </w:rPr>
        <w:t>dass</w:t>
      </w:r>
      <w:r w:rsidRPr="00C42877">
        <w:rPr>
          <w:rFonts w:cs="Arial"/>
        </w:rPr>
        <w:t xml:space="preserve"> die Merkmalsausprägung für eine Sorte durch einmalige Erfassung </w:t>
      </w:r>
      <w:r w:rsidR="009C28B0" w:rsidRPr="00C42877">
        <w:rPr>
          <w:rFonts w:cs="Arial"/>
        </w:rPr>
        <w:t>ermittelt</w:t>
      </w:r>
      <w:r w:rsidRPr="00C42877">
        <w:rPr>
          <w:rFonts w:cs="Arial"/>
        </w:rPr>
        <w:t xml:space="preserve"> werden kann. Zudem erfordert es, </w:t>
      </w:r>
      <w:r w:rsidR="00C46883" w:rsidRPr="00C42877">
        <w:rPr>
          <w:rFonts w:cs="Arial"/>
        </w:rPr>
        <w:t>dass</w:t>
      </w:r>
      <w:r w:rsidRPr="00C42877">
        <w:rPr>
          <w:rFonts w:cs="Arial"/>
        </w:rPr>
        <w:t xml:space="preserve"> alle ähnlichen Sorten einem direkten Seite-an-Seite-Vergleich in der Anbauprüfung unterzogen werden können. Diese Voraussetzung kann schwer zu erfüllen sein, wenn die Anbauprüfung zahlreiche Sorten </w:t>
      </w:r>
      <w:r w:rsidR="00C46883" w:rsidRPr="00C42877">
        <w:rPr>
          <w:rFonts w:cs="Arial"/>
        </w:rPr>
        <w:t>umfasst</w:t>
      </w:r>
      <w:r w:rsidRPr="00C42877">
        <w:rPr>
          <w:rFonts w:cs="Arial"/>
        </w:rPr>
        <w:t xml:space="preserve"> und die Möglichkeiten begrenzt sind, alle ähnlichen Sorten in</w:t>
      </w:r>
      <w:r w:rsidR="009C28B0" w:rsidRPr="00C42877">
        <w:rPr>
          <w:rFonts w:cs="Arial"/>
        </w:rPr>
        <w:t xml:space="preserve"> der Anbauprüfung zu gruppieren</w:t>
      </w:r>
      <w:r w:rsidRPr="00C42877">
        <w:rPr>
          <w:rFonts w:cs="Arial"/>
        </w:rPr>
        <w:t>.</w:t>
      </w:r>
    </w:p>
    <w:p w:rsidR="00E90EEC" w:rsidRPr="00C42877" w:rsidRDefault="00E90EEC">
      <w:pPr>
        <w:rPr>
          <w:rFonts w:cs="Arial"/>
        </w:rPr>
      </w:pPr>
    </w:p>
    <w:p w:rsidR="00E90EEC" w:rsidRPr="00C42877" w:rsidRDefault="00E90EEC">
      <w:pPr>
        <w:rPr>
          <w:rFonts w:cs="Arial"/>
        </w:rPr>
      </w:pPr>
      <w:r w:rsidRPr="00C42877">
        <w:rPr>
          <w:rFonts w:cs="Arial"/>
        </w:rPr>
        <w:t>5.2.2.2</w:t>
      </w:r>
      <w:r w:rsidRPr="00C42877">
        <w:rPr>
          <w:rFonts w:cs="Arial"/>
        </w:rPr>
        <w:tab/>
        <w:t>Der visuelle Seite-an-Seite-Vergleich beruht auf der visuellen Beobachtung, und weil diese Beobachtungen, wie in Abschnitt</w:t>
      </w:r>
      <w:r w:rsidR="00F80AE9" w:rsidRPr="00C42877">
        <w:rPr>
          <w:rFonts w:cs="Arial"/>
        </w:rPr>
        <w:t> 4.2.1.2</w:t>
      </w:r>
      <w:r w:rsidRPr="00C42877">
        <w:rPr>
          <w:rFonts w:cs="Arial"/>
          <w:i/>
        </w:rPr>
        <w:t xml:space="preserve"> </w:t>
      </w:r>
      <w:r w:rsidRPr="00C42877">
        <w:rPr>
          <w:rFonts w:cs="Arial"/>
        </w:rPr>
        <w:t>erläutert, auf der Beurteilung d</w:t>
      </w:r>
      <w:r w:rsidR="009C28B0" w:rsidRPr="00C42877">
        <w:rPr>
          <w:rFonts w:cs="Arial"/>
        </w:rPr>
        <w:t>es Sachverständigen beruhen, sind</w:t>
      </w:r>
      <w:r w:rsidRPr="00C42877">
        <w:rPr>
          <w:rFonts w:cs="Arial"/>
        </w:rPr>
        <w:t xml:space="preserve"> die Anforderung</w:t>
      </w:r>
      <w:r w:rsidR="009C28B0" w:rsidRPr="00C42877">
        <w:rPr>
          <w:rFonts w:cs="Arial"/>
        </w:rPr>
        <w:t>en</w:t>
      </w:r>
      <w:r w:rsidRPr="00C42877">
        <w:rPr>
          <w:rFonts w:cs="Arial"/>
        </w:rPr>
        <w:t xml:space="preserve"> an Ausbildung und Erfahrung besonders hoch.</w:t>
      </w:r>
    </w:p>
    <w:p w:rsidR="00E90EEC" w:rsidRPr="00C42877" w:rsidRDefault="00E90EEC">
      <w:pPr>
        <w:rPr>
          <w:rFonts w:cs="Arial"/>
        </w:rPr>
      </w:pPr>
    </w:p>
    <w:p w:rsidR="00E90EEC" w:rsidRPr="00C42877" w:rsidRDefault="00E90EEC">
      <w:pPr>
        <w:rPr>
          <w:rFonts w:cs="Arial"/>
        </w:rPr>
      </w:pPr>
      <w:r w:rsidRPr="00C42877">
        <w:rPr>
          <w:rFonts w:cs="Arial"/>
        </w:rPr>
        <w:t>5.2.2.3</w:t>
      </w:r>
      <w:r w:rsidRPr="00C42877">
        <w:rPr>
          <w:rFonts w:cs="Arial"/>
        </w:rPr>
        <w:tab/>
        <w:t xml:space="preserve">Bei vegetativ vermehrten und selbstbefruchtenden Sorten ist die Variation innerhalb der Sorten verhältnismäßig gering, und die visuelle Prüfung der Unterscheidbarkeit </w:t>
      </w:r>
      <w:r w:rsidR="009C28B0" w:rsidRPr="00C42877">
        <w:rPr>
          <w:rFonts w:cs="Arial"/>
        </w:rPr>
        <w:t xml:space="preserve">ist daher </w:t>
      </w:r>
      <w:r w:rsidRPr="00C42877">
        <w:rPr>
          <w:rFonts w:cs="Arial"/>
        </w:rPr>
        <w:t xml:space="preserve">besonders geeignet. Wenn jedoch die Variationsbreite innerhalb einer Sorte wegen der Besonderheiten ihrer Vermehrung größer ist, insbesondere bei fremdbefruchtenden Sorten und einigen Typen von Hybridsorten, würde die Bestimmung der Unterscheidbarkeit aufgrund des visuellen Seite-an-Seite-Vergleichs besondere </w:t>
      </w:r>
      <w:r w:rsidR="009C28B0" w:rsidRPr="00C42877">
        <w:rPr>
          <w:rFonts w:cs="Arial"/>
        </w:rPr>
        <w:t>Vorsicht</w:t>
      </w:r>
      <w:r w:rsidRPr="00C42877">
        <w:rPr>
          <w:rFonts w:cs="Arial"/>
        </w:rPr>
        <w:t xml:space="preserve"> erfordern.</w:t>
      </w:r>
    </w:p>
    <w:p w:rsidR="00E90EEC" w:rsidRPr="00C42877" w:rsidRDefault="00E90EEC">
      <w:pPr>
        <w:rPr>
          <w:rFonts w:cs="Arial"/>
        </w:rPr>
      </w:pPr>
    </w:p>
    <w:p w:rsidR="00E90EEC" w:rsidRPr="00C42877" w:rsidRDefault="00E90EEC">
      <w:pPr>
        <w:rPr>
          <w:rFonts w:cs="Arial"/>
        </w:rPr>
      </w:pPr>
      <w:r w:rsidRPr="00C42877">
        <w:rPr>
          <w:rFonts w:cs="Arial"/>
        </w:rPr>
        <w:t>5.2.2.4</w:t>
      </w:r>
      <w:r w:rsidRPr="00C42877">
        <w:rPr>
          <w:rFonts w:cs="Arial"/>
        </w:rPr>
        <w:tab/>
        <w:t>Bei Seite-an-Seite-Vergleichen von Sorten sollten folgende Voraussetzungen für die Prüfung der Unterscheidbarkeit beachtet werden:</w:t>
      </w:r>
    </w:p>
    <w:p w:rsidR="00E90EEC" w:rsidRPr="00C42877" w:rsidRDefault="00E90EEC">
      <w:pPr>
        <w:pStyle w:val="Heading4"/>
        <w:rPr>
          <w:rFonts w:cs="Arial"/>
          <w:lang w:val="de-DE"/>
        </w:rPr>
      </w:pPr>
      <w:bookmarkStart w:id="694" w:name="_Toc127583685"/>
      <w:bookmarkStart w:id="695" w:name="_Toc128731082"/>
      <w:bookmarkStart w:id="696" w:name="_Toc128732045"/>
      <w:bookmarkStart w:id="697" w:name="_Toc128879499"/>
      <w:bookmarkStart w:id="698" w:name="_Toc128905971"/>
      <w:bookmarkStart w:id="699" w:name="_Toc129594005"/>
      <w:bookmarkStart w:id="700" w:name="_Toc138129061"/>
      <w:bookmarkStart w:id="701" w:name="_Toc138129424"/>
      <w:bookmarkStart w:id="702" w:name="_Toc158613118"/>
      <w:bookmarkStart w:id="703" w:name="_Toc158631573"/>
      <w:bookmarkStart w:id="704" w:name="_Toc158632123"/>
      <w:bookmarkStart w:id="705" w:name="_Toc158634256"/>
      <w:bookmarkStart w:id="706" w:name="_Toc158634521"/>
      <w:bookmarkStart w:id="707" w:name="_Toc158722588"/>
      <w:bookmarkStart w:id="708" w:name="_Toc427334032"/>
      <w:r w:rsidRPr="00C42877">
        <w:rPr>
          <w:rFonts w:cs="Arial"/>
          <w:lang w:val="de-DE"/>
        </w:rPr>
        <w:t>Qualitative Merkmale</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rsidR="00E90EEC" w:rsidRPr="00C42877" w:rsidRDefault="00E90EEC">
      <w:pPr>
        <w:rPr>
          <w:rFonts w:cs="Arial"/>
        </w:rPr>
      </w:pPr>
      <w:r w:rsidRPr="00C42877">
        <w:rPr>
          <w:rFonts w:cs="Arial"/>
        </w:rPr>
        <w:t>5.2.2.5</w:t>
      </w:r>
      <w:r w:rsidRPr="00C42877">
        <w:rPr>
          <w:rFonts w:cs="Arial"/>
        </w:rPr>
        <w:tab/>
        <w:t>In der Regel ist für qualitative Merkmale kein visueller Seite-an-Seite-Vergleich notwendig, weil die Sorten mit unterschiedlichen Ausprägungsstufen für dasselbe qualitative Merkmal als unterscheidbar angesehen werden kön</w:t>
      </w:r>
      <w:r w:rsidR="00F80AE9" w:rsidRPr="00C42877">
        <w:rPr>
          <w:rFonts w:cs="Arial"/>
        </w:rPr>
        <w:t xml:space="preserve">nen </w:t>
      </w:r>
      <w:proofErr w:type="gramStart"/>
      <w:r w:rsidR="00F80AE9" w:rsidRPr="00C42877">
        <w:rPr>
          <w:rFonts w:cs="Arial"/>
        </w:rPr>
        <w:t>(vergleiche Abschnitt 5.2.3</w:t>
      </w:r>
      <w:r w:rsidRPr="00C42877">
        <w:rPr>
          <w:rFonts w:cs="Arial"/>
        </w:rPr>
        <w:t>)</w:t>
      </w:r>
      <w:proofErr w:type="gramEnd"/>
      <w:r w:rsidRPr="00C42877">
        <w:rPr>
          <w:rFonts w:cs="Arial"/>
        </w:rPr>
        <w:t>.</w:t>
      </w:r>
    </w:p>
    <w:p w:rsidR="00E90EEC" w:rsidRPr="00C42877" w:rsidRDefault="00E90EEC">
      <w:pPr>
        <w:rPr>
          <w:rFonts w:cs="Arial"/>
        </w:rPr>
      </w:pPr>
    </w:p>
    <w:p w:rsidR="00E90EEC" w:rsidRPr="00C42877" w:rsidRDefault="00E90EEC">
      <w:pPr>
        <w:pStyle w:val="Heading4"/>
        <w:rPr>
          <w:rFonts w:cs="Arial"/>
          <w:lang w:val="de-DE"/>
        </w:rPr>
      </w:pPr>
      <w:bookmarkStart w:id="709" w:name="_Toc127583686"/>
      <w:bookmarkStart w:id="710" w:name="_Toc128731083"/>
      <w:bookmarkStart w:id="711" w:name="_Toc128732046"/>
      <w:bookmarkStart w:id="712" w:name="_Toc128879500"/>
      <w:bookmarkStart w:id="713" w:name="_Toc128905972"/>
      <w:bookmarkStart w:id="714" w:name="_Toc129594006"/>
      <w:bookmarkStart w:id="715" w:name="_Toc138129062"/>
      <w:bookmarkStart w:id="716" w:name="_Toc138129425"/>
      <w:bookmarkStart w:id="717" w:name="_Toc158613119"/>
      <w:bookmarkStart w:id="718" w:name="_Toc158631574"/>
      <w:bookmarkStart w:id="719" w:name="_Toc158632124"/>
      <w:bookmarkStart w:id="720" w:name="_Toc158634257"/>
      <w:bookmarkStart w:id="721" w:name="_Toc158634522"/>
      <w:bookmarkStart w:id="722" w:name="_Toc158722589"/>
      <w:bookmarkStart w:id="723" w:name="_Toc427334033"/>
      <w:r w:rsidRPr="00C42877">
        <w:rPr>
          <w:rFonts w:cs="Arial"/>
          <w:lang w:val="de-DE"/>
        </w:rPr>
        <w:t>Pseudoqualitative Merkmale</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rsidR="00E90EEC" w:rsidRPr="00C42877" w:rsidRDefault="00E90EEC">
      <w:pPr>
        <w:rPr>
          <w:rFonts w:cs="Arial"/>
        </w:rPr>
      </w:pPr>
      <w:r w:rsidRPr="00C42877">
        <w:rPr>
          <w:rFonts w:cs="Arial"/>
        </w:rPr>
        <w:t>5.2.2.6</w:t>
      </w:r>
      <w:r w:rsidRPr="00C42877">
        <w:rPr>
          <w:rFonts w:cs="Arial"/>
        </w:rPr>
        <w:tab/>
        <w:t>Die Allgemeine Einführung erläutert bezüglich der pseudoqualitativen (PQ) Merkmale:</w:t>
      </w:r>
    </w:p>
    <w:p w:rsidR="00E90EEC" w:rsidRPr="00C42877" w:rsidRDefault="00E90EEC">
      <w:pPr>
        <w:rPr>
          <w:rFonts w:cs="Arial"/>
        </w:rPr>
      </w:pPr>
    </w:p>
    <w:p w:rsidR="00E90EEC" w:rsidRPr="00C42877" w:rsidRDefault="00E90EEC" w:rsidP="007311A9">
      <w:pPr>
        <w:ind w:left="851" w:right="849"/>
        <w:rPr>
          <w:rFonts w:cs="Arial"/>
          <w:sz w:val="18"/>
        </w:rPr>
      </w:pPr>
      <w:r w:rsidRPr="00C42877">
        <w:rPr>
          <w:rFonts w:cs="Arial"/>
          <w:sz w:val="18"/>
        </w:rPr>
        <w:t xml:space="preserve">„5.3.3.2.3 </w:t>
      </w:r>
      <w:r w:rsidR="007311A9" w:rsidRPr="00C42877">
        <w:rPr>
          <w:rFonts w:cs="Arial"/>
          <w:sz w:val="18"/>
        </w:rPr>
        <w:t xml:space="preserve">  </w:t>
      </w:r>
      <w:r w:rsidRPr="00C42877">
        <w:rPr>
          <w:rFonts w:cs="Arial"/>
          <w:sz w:val="18"/>
        </w:rPr>
        <w:t>Pseudoqualitative Merkmale:</w:t>
      </w:r>
    </w:p>
    <w:p w:rsidR="00E90EEC" w:rsidRPr="00C42877" w:rsidRDefault="00E90EEC" w:rsidP="007311A9">
      <w:pPr>
        <w:ind w:left="851" w:right="849"/>
        <w:rPr>
          <w:rFonts w:cs="Arial"/>
          <w:sz w:val="18"/>
        </w:rPr>
      </w:pPr>
    </w:p>
    <w:p w:rsidR="00E90EEC" w:rsidRPr="00C42877" w:rsidRDefault="00E90EEC" w:rsidP="007311A9">
      <w:pPr>
        <w:ind w:left="851" w:right="849"/>
        <w:rPr>
          <w:rFonts w:cs="Arial"/>
          <w:sz w:val="18"/>
        </w:rPr>
      </w:pPr>
      <w:r w:rsidRPr="00C42877">
        <w:rPr>
          <w:rFonts w:cs="Arial"/>
          <w:sz w:val="18"/>
        </w:rPr>
        <w:t>Verschiedene Ausprägungsstufen in den Prüfungsrichtlinien reichen möglicherweise nicht aus, um die Unterscheidbarkeit zu begründen […]. Unter bestimmten Umständen können Sorten, die durch dieselbe Ausprägungsstufe beschrieben werden, jedoch deutlich unterscheidbar sein.“</w:t>
      </w:r>
    </w:p>
    <w:p w:rsidR="00E90EEC" w:rsidRPr="00C42877" w:rsidRDefault="00E90EEC">
      <w:pPr>
        <w:rPr>
          <w:rFonts w:cs="Arial"/>
        </w:rPr>
      </w:pPr>
    </w:p>
    <w:p w:rsidR="00E90EEC" w:rsidRPr="00C42877" w:rsidRDefault="00E90EEC">
      <w:pPr>
        <w:rPr>
          <w:rFonts w:cs="Arial"/>
        </w:rPr>
      </w:pPr>
      <w:r w:rsidRPr="00C42877">
        <w:rPr>
          <w:rFonts w:cs="Arial"/>
        </w:rPr>
        <w:t>5.2.2.7</w:t>
      </w:r>
      <w:r w:rsidRPr="00C42877">
        <w:rPr>
          <w:rFonts w:cs="Arial"/>
        </w:rPr>
        <w:tab/>
        <w:t>Die Prüfung der Unterscheidbarkeit eines Sortenpaares aufgrund eines visuellen Seite</w:t>
      </w:r>
      <w:r w:rsidRPr="00C42877">
        <w:rPr>
          <w:rFonts w:cs="Arial"/>
        </w:rPr>
        <w:noBreakHyphen/>
        <w:t xml:space="preserve">an-Seite-Vergleichs für ein pseudoqualitatives Merkmal </w:t>
      </w:r>
      <w:r w:rsidR="00C46883" w:rsidRPr="00C42877">
        <w:rPr>
          <w:rFonts w:cs="Arial"/>
        </w:rPr>
        <w:t>muss</w:t>
      </w:r>
      <w:r w:rsidRPr="00C42877">
        <w:rPr>
          <w:rFonts w:cs="Arial"/>
        </w:rPr>
        <w:t xml:space="preserve"> die Variation innerhalb der Sorten berücksichtigen.</w:t>
      </w:r>
    </w:p>
    <w:p w:rsidR="00E90EEC" w:rsidRPr="00C42877" w:rsidRDefault="00E90EEC">
      <w:pPr>
        <w:rPr>
          <w:rFonts w:cs="Arial"/>
        </w:rPr>
      </w:pPr>
    </w:p>
    <w:p w:rsidR="00E90EEC" w:rsidRPr="00C42877" w:rsidRDefault="00E90EEC">
      <w:pPr>
        <w:pStyle w:val="Heading4"/>
        <w:rPr>
          <w:rFonts w:cs="Arial"/>
          <w:lang w:val="de-DE"/>
        </w:rPr>
      </w:pPr>
      <w:bookmarkStart w:id="724" w:name="_Toc127583687"/>
      <w:bookmarkStart w:id="725" w:name="_Toc128731084"/>
      <w:bookmarkStart w:id="726" w:name="_Toc128732047"/>
      <w:bookmarkStart w:id="727" w:name="_Toc128879501"/>
      <w:bookmarkStart w:id="728" w:name="_Toc128905973"/>
      <w:bookmarkStart w:id="729" w:name="_Toc129594007"/>
      <w:bookmarkStart w:id="730" w:name="_Toc138129063"/>
      <w:bookmarkStart w:id="731" w:name="_Toc138129426"/>
      <w:bookmarkStart w:id="732" w:name="_Toc158613120"/>
      <w:bookmarkStart w:id="733" w:name="_Toc158631575"/>
      <w:bookmarkStart w:id="734" w:name="_Toc158632125"/>
      <w:bookmarkStart w:id="735" w:name="_Toc158634258"/>
      <w:bookmarkStart w:id="736" w:name="_Toc158634523"/>
      <w:bookmarkStart w:id="737" w:name="_Toc158722590"/>
      <w:bookmarkStart w:id="738" w:name="_Toc427334034"/>
      <w:r w:rsidRPr="00C42877">
        <w:rPr>
          <w:rFonts w:cs="Arial"/>
          <w:lang w:val="de-DE"/>
        </w:rPr>
        <w:t>Quantitative Merkmale</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rsidR="00E90EEC" w:rsidRPr="00C42877" w:rsidRDefault="00E90EEC">
      <w:pPr>
        <w:rPr>
          <w:rFonts w:cs="Arial"/>
        </w:rPr>
      </w:pPr>
      <w:r w:rsidRPr="00C42877">
        <w:rPr>
          <w:rFonts w:cs="Arial"/>
        </w:rPr>
        <w:t>5.2.2.8</w:t>
      </w:r>
      <w:r w:rsidRPr="00C42877">
        <w:rPr>
          <w:rFonts w:cs="Arial"/>
        </w:rPr>
        <w:tab/>
        <w:t xml:space="preserve">Die Allgemeine Einführung erläutert in </w:t>
      </w:r>
      <w:r w:rsidR="00C46883" w:rsidRPr="00C42877">
        <w:rPr>
          <w:rFonts w:cs="Arial"/>
        </w:rPr>
        <w:t>Bezug</w:t>
      </w:r>
      <w:r w:rsidRPr="00C42877">
        <w:rPr>
          <w:rFonts w:cs="Arial"/>
        </w:rPr>
        <w:t xml:space="preserve"> auf visuell beobachtete quantitative Merkmale:</w:t>
      </w:r>
    </w:p>
    <w:p w:rsidR="00E90EEC" w:rsidRPr="00C42877" w:rsidRDefault="00E90EEC" w:rsidP="007311A9"/>
    <w:p w:rsidR="00E90EEC" w:rsidRPr="00C42877" w:rsidRDefault="00E90EEC" w:rsidP="007311A9">
      <w:pPr>
        <w:ind w:left="851" w:right="849"/>
        <w:rPr>
          <w:rFonts w:cs="Arial"/>
          <w:sz w:val="18"/>
        </w:rPr>
      </w:pPr>
      <w:r w:rsidRPr="00C42877">
        <w:rPr>
          <w:rFonts w:cs="Arial"/>
          <w:sz w:val="18"/>
        </w:rPr>
        <w:t>„5.5.2.2.2</w:t>
      </w:r>
      <w:r w:rsidR="007311A9" w:rsidRPr="00C42877">
        <w:rPr>
          <w:rFonts w:cs="Arial"/>
          <w:sz w:val="18"/>
        </w:rPr>
        <w:t xml:space="preserve">   </w:t>
      </w:r>
      <w:r w:rsidRPr="00C42877">
        <w:rPr>
          <w:rFonts w:cs="Arial"/>
          <w:sz w:val="18"/>
        </w:rPr>
        <w:t xml:space="preserve">In jedem Fall empfiehlt es sich, einen unmittelbaren Vergleich zwischen zwei ähnlichen Sorten durchzuführen, da direkte paarweise Vergleiche am zuverlässigsten sind. Bei jedem Vergleich ist ein Unterschied zwischen zwei Sorten annehmbar, sobald dieser visuell </w:t>
      </w:r>
      <w:r w:rsidR="00C46883" w:rsidRPr="00C42877">
        <w:rPr>
          <w:rFonts w:cs="Arial"/>
          <w:sz w:val="18"/>
        </w:rPr>
        <w:t>erfasst</w:t>
      </w:r>
      <w:r w:rsidRPr="00C42877">
        <w:rPr>
          <w:rFonts w:cs="Arial"/>
          <w:sz w:val="18"/>
        </w:rPr>
        <w:t xml:space="preserve"> werden kann und auch gemessen werden könnte, obwohl die Messung möglicherweise nicht durchführbar ist oder einen nicht vertretbaren Aufwand erfordern würde.“</w:t>
      </w:r>
    </w:p>
    <w:p w:rsidR="00E90EEC" w:rsidRPr="00C42877" w:rsidRDefault="00E90EEC">
      <w:pPr>
        <w:ind w:left="567" w:right="794"/>
        <w:rPr>
          <w:rFonts w:cs="Arial"/>
        </w:rPr>
      </w:pPr>
    </w:p>
    <w:p w:rsidR="00E90EEC" w:rsidRPr="00C42877" w:rsidRDefault="00E90EEC">
      <w:pPr>
        <w:rPr>
          <w:rFonts w:cs="Arial"/>
        </w:rPr>
      </w:pPr>
      <w:r w:rsidRPr="00C42877">
        <w:rPr>
          <w:rFonts w:cs="Arial"/>
        </w:rPr>
        <w:t>5.2.2.9</w:t>
      </w:r>
      <w:r w:rsidR="00F80AE9" w:rsidRPr="00C42877">
        <w:rPr>
          <w:rFonts w:cs="Arial"/>
        </w:rPr>
        <w:tab/>
      </w:r>
      <w:proofErr w:type="gramStart"/>
      <w:r w:rsidR="00F80AE9" w:rsidRPr="00C42877">
        <w:rPr>
          <w:rFonts w:cs="Arial"/>
        </w:rPr>
        <w:t>Abschnitt 5.2.3.2</w:t>
      </w:r>
      <w:r w:rsidRPr="00C42877">
        <w:rPr>
          <w:rFonts w:cs="Arial"/>
        </w:rPr>
        <w:t xml:space="preserve"> enthält</w:t>
      </w:r>
      <w:proofErr w:type="gramEnd"/>
      <w:r w:rsidRPr="00C42877">
        <w:rPr>
          <w:rFonts w:cs="Arial"/>
        </w:rPr>
        <w:t xml:space="preserve"> jedoch eine Erläuterung dessen, wie die Unterscheidbarkeit für visuell </w:t>
      </w:r>
      <w:r w:rsidR="00C46883" w:rsidRPr="00C42877">
        <w:rPr>
          <w:rFonts w:cs="Arial"/>
        </w:rPr>
        <w:t>erfasste</w:t>
      </w:r>
      <w:r w:rsidRPr="00C42877">
        <w:rPr>
          <w:rFonts w:cs="Arial"/>
        </w:rPr>
        <w:t xml:space="preserve"> quantitative Merkmale aufgrund von Noten oder einmaligen Erfassungen von Sorten geprüft werden kann.</w:t>
      </w:r>
    </w:p>
    <w:p w:rsidR="00E90EEC" w:rsidRPr="00C42877" w:rsidRDefault="00E90EEC">
      <w:pPr>
        <w:ind w:right="794"/>
        <w:rPr>
          <w:rFonts w:cs="Arial"/>
        </w:rPr>
      </w:pPr>
    </w:p>
    <w:p w:rsidR="00E90EEC" w:rsidRPr="00C42877" w:rsidRDefault="00E90EEC">
      <w:pPr>
        <w:pStyle w:val="Heading3"/>
        <w:rPr>
          <w:rFonts w:cs="Arial"/>
          <w:lang w:val="de-DE"/>
        </w:rPr>
      </w:pPr>
      <w:bookmarkStart w:id="739" w:name="_Toc127583688"/>
      <w:bookmarkStart w:id="740" w:name="_Toc128731085"/>
      <w:bookmarkStart w:id="741" w:name="_Toc128732048"/>
      <w:bookmarkStart w:id="742" w:name="_Toc128879502"/>
      <w:bookmarkStart w:id="743" w:name="_Toc128905974"/>
      <w:bookmarkStart w:id="744" w:name="_Toc129594008"/>
      <w:bookmarkStart w:id="745" w:name="_Toc138129064"/>
      <w:bookmarkStart w:id="746" w:name="_Toc138129427"/>
      <w:bookmarkStart w:id="747" w:name="_Toc158613121"/>
      <w:bookmarkStart w:id="748" w:name="_Toc158631576"/>
      <w:bookmarkStart w:id="749" w:name="_Toc158632126"/>
      <w:bookmarkStart w:id="750" w:name="_Toc158634259"/>
      <w:bookmarkStart w:id="751" w:name="_Toc158634524"/>
      <w:bookmarkStart w:id="752" w:name="_Toc158722591"/>
      <w:bookmarkStart w:id="753" w:name="_Toc427334035"/>
      <w:r w:rsidRPr="00C42877">
        <w:rPr>
          <w:rFonts w:cs="Arial"/>
          <w:u w:val="none"/>
          <w:lang w:val="de-DE"/>
        </w:rPr>
        <w:t>5.2.3</w:t>
      </w:r>
      <w:r w:rsidRPr="00C42877">
        <w:rPr>
          <w:rFonts w:cs="Arial"/>
          <w:u w:val="none"/>
          <w:lang w:val="de-DE"/>
        </w:rPr>
        <w:tab/>
      </w:r>
      <w:r w:rsidRPr="00C42877">
        <w:rPr>
          <w:rFonts w:cs="Arial"/>
          <w:lang w:val="de-DE"/>
        </w:rPr>
        <w:t>Prüfung mittels Noten / einmaliger Erfassung von Sorten („Noten“)</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rsidR="00E90EEC" w:rsidRPr="00C42877" w:rsidRDefault="00E90EEC">
      <w:pPr>
        <w:pStyle w:val="Heading4"/>
        <w:rPr>
          <w:rFonts w:cs="Arial"/>
          <w:lang w:val="de-DE"/>
        </w:rPr>
      </w:pPr>
      <w:bookmarkStart w:id="754" w:name="_Toc156741078"/>
      <w:bookmarkStart w:id="755" w:name="_Toc158613122"/>
      <w:bookmarkStart w:id="756" w:name="_Toc158631577"/>
      <w:bookmarkStart w:id="757" w:name="_Toc158632127"/>
      <w:bookmarkStart w:id="758" w:name="_Toc158634260"/>
      <w:bookmarkStart w:id="759" w:name="_Toc158634525"/>
      <w:bookmarkStart w:id="760" w:name="_Toc158722592"/>
      <w:bookmarkStart w:id="761" w:name="_Toc427334036"/>
      <w:r w:rsidRPr="00C42877">
        <w:rPr>
          <w:rFonts w:cs="Arial"/>
          <w:lang w:val="de-DE"/>
        </w:rPr>
        <w:t>5.2.3.1</w:t>
      </w:r>
      <w:r w:rsidRPr="00C42877">
        <w:rPr>
          <w:rFonts w:cs="Arial"/>
          <w:lang w:val="de-DE"/>
        </w:rPr>
        <w:tab/>
        <w:t>Einleitung</w:t>
      </w:r>
      <w:bookmarkEnd w:id="754"/>
      <w:bookmarkEnd w:id="755"/>
      <w:bookmarkEnd w:id="756"/>
      <w:bookmarkEnd w:id="757"/>
      <w:bookmarkEnd w:id="758"/>
      <w:bookmarkEnd w:id="759"/>
      <w:bookmarkEnd w:id="760"/>
      <w:bookmarkEnd w:id="761"/>
    </w:p>
    <w:p w:rsidR="00E90EEC" w:rsidRPr="00C42877" w:rsidRDefault="00E90EEC" w:rsidP="007311A9">
      <w:pPr>
        <w:tabs>
          <w:tab w:val="left" w:pos="993"/>
        </w:tabs>
        <w:rPr>
          <w:rFonts w:cs="Arial"/>
        </w:rPr>
      </w:pPr>
      <w:r w:rsidRPr="00C42877">
        <w:rPr>
          <w:rFonts w:cs="Arial"/>
        </w:rPr>
        <w:t>5.2.3.1.1</w:t>
      </w:r>
      <w:r w:rsidRPr="00C42877">
        <w:rPr>
          <w:rFonts w:cs="Arial"/>
        </w:rPr>
        <w:tab/>
        <w:t xml:space="preserve">Die Prüfung mittels Noten / einmaliger Erfassung von Sorten bedeutet, </w:t>
      </w:r>
      <w:r w:rsidR="00C46883" w:rsidRPr="00C42877">
        <w:rPr>
          <w:rFonts w:cs="Arial"/>
        </w:rPr>
        <w:t>dass</w:t>
      </w:r>
      <w:r w:rsidRPr="00C42877">
        <w:rPr>
          <w:rFonts w:cs="Arial"/>
        </w:rPr>
        <w:t xml:space="preserve"> die Prüfung der Unterscheidbarkeit für ein bestimmtes Merkmal auf der in der Anbauprüfung </w:t>
      </w:r>
      <w:r w:rsidR="00C46883" w:rsidRPr="00C42877">
        <w:rPr>
          <w:rFonts w:cs="Arial"/>
        </w:rPr>
        <w:t>erfassten</w:t>
      </w:r>
      <w:r w:rsidRPr="00C42877">
        <w:rPr>
          <w:rFonts w:cs="Arial"/>
        </w:rPr>
        <w:t xml:space="preserve"> Ausprägungsstufe einer Sorte beruht. Die Erfassung kann beispielsweise in Form einer Note (z. B. 1, 2, 3 usw.), die einer Ausprägungsstufe in den </w:t>
      </w:r>
      <w:r w:rsidRPr="00C42877">
        <w:rPr>
          <w:rFonts w:cs="Arial"/>
          <w:color w:val="000000"/>
        </w:rPr>
        <w:t>UPOV-Prüfungsrichtlinien entspricht, eines Wertes (z. B. einer Nummer der RHS-Farbkarte), einer Messung (z. B.</w:t>
      </w:r>
      <w:r w:rsidR="000F065F" w:rsidRPr="00C42877">
        <w:rPr>
          <w:rFonts w:cs="Arial"/>
          <w:color w:val="000000"/>
        </w:rPr>
        <w:t> </w:t>
      </w:r>
      <w:r w:rsidRPr="00C42877">
        <w:rPr>
          <w:rFonts w:cs="Arial"/>
          <w:color w:val="000000"/>
        </w:rPr>
        <w:t>Länge</w:t>
      </w:r>
      <w:r w:rsidR="000F065F" w:rsidRPr="00C42877">
        <w:rPr>
          <w:rFonts w:cs="Arial"/>
          <w:color w:val="000000"/>
        </w:rPr>
        <w:t> </w:t>
      </w:r>
      <w:r w:rsidRPr="00C42877">
        <w:rPr>
          <w:rFonts w:cs="Arial"/>
          <w:color w:val="000000"/>
        </w:rPr>
        <w:t>(cm), Gewicht (g), Datum (18.12.2005), Zählung (3) usw.), eines Bildes</w:t>
      </w:r>
      <w:r w:rsidRPr="00C42877">
        <w:rPr>
          <w:rFonts w:cs="Arial"/>
        </w:rPr>
        <w:t xml:space="preserve"> usw. erfolgen. Das Verfahren der Noten / einmaligen Erfassung von Sorten kann für Merkmale verwendet werden, die visuell beobachtet oder gemessen werden, erfordert jedoch, </w:t>
      </w:r>
      <w:r w:rsidR="00C46883" w:rsidRPr="00C42877">
        <w:rPr>
          <w:rFonts w:cs="Arial"/>
        </w:rPr>
        <w:t>dass</w:t>
      </w:r>
      <w:r w:rsidRPr="00C42877">
        <w:rPr>
          <w:rFonts w:cs="Arial"/>
        </w:rPr>
        <w:t xml:space="preserve"> die Merkmalsausprägung für eine Sorte durch eine</w:t>
      </w:r>
      <w:r w:rsidR="009C28B0" w:rsidRPr="00C42877">
        <w:rPr>
          <w:rFonts w:cs="Arial"/>
        </w:rPr>
        <w:t>n</w:t>
      </w:r>
      <w:r w:rsidRPr="00C42877">
        <w:rPr>
          <w:rFonts w:cs="Arial"/>
        </w:rPr>
        <w:t xml:space="preserve"> ein</w:t>
      </w:r>
      <w:r w:rsidR="009C28B0" w:rsidRPr="00C42877">
        <w:rPr>
          <w:rFonts w:cs="Arial"/>
        </w:rPr>
        <w:t>zelnen Wert</w:t>
      </w:r>
      <w:r w:rsidRPr="00C42877">
        <w:rPr>
          <w:rFonts w:cs="Arial"/>
        </w:rPr>
        <w:t xml:space="preserve"> zum Zwecke der Prüfung der Unterscheidbarkeit dargestellt werden kann (VG, MG, Mittelwert von MS, Mittelwert von VS).</w:t>
      </w:r>
    </w:p>
    <w:p w:rsidR="00E90EEC" w:rsidRPr="00C42877" w:rsidRDefault="00E90EEC">
      <w:pPr>
        <w:rPr>
          <w:rFonts w:cs="Arial"/>
        </w:rPr>
      </w:pPr>
    </w:p>
    <w:p w:rsidR="00E90EEC" w:rsidRPr="00C42877" w:rsidRDefault="00E90EEC" w:rsidP="007311A9">
      <w:pPr>
        <w:tabs>
          <w:tab w:val="left" w:pos="993"/>
        </w:tabs>
        <w:rPr>
          <w:rFonts w:cs="Arial"/>
        </w:rPr>
      </w:pPr>
      <w:r w:rsidRPr="00C42877">
        <w:rPr>
          <w:rFonts w:cs="Arial"/>
        </w:rPr>
        <w:t>5.2.3.1.2</w:t>
      </w:r>
      <w:r w:rsidRPr="00C42877">
        <w:rPr>
          <w:rFonts w:cs="Arial"/>
        </w:rPr>
        <w:tab/>
        <w:t>Wenn die Voraussetzungen für die Prüfung der Unterscheidbarkeit durch Noten / einmalige Erfassung von Sorten erfüllt sind, wäre es in der Regel auch möglich, einen visuellen Seite-an-Seite-Vergleich vorzunehmen. Im Falle der Prüfung durch Noten / einmalige Erfassung von Sorten ist diese Nähe</w:t>
      </w:r>
      <w:r w:rsidR="009C28B0" w:rsidRPr="00C42877">
        <w:rPr>
          <w:rFonts w:cs="Arial"/>
        </w:rPr>
        <w:t xml:space="preserve"> jedoch nicht notwendig, was</w:t>
      </w:r>
      <w:r w:rsidRPr="00C42877">
        <w:rPr>
          <w:rFonts w:cs="Arial"/>
        </w:rPr>
        <w:t xml:space="preserve"> besonder</w:t>
      </w:r>
      <w:r w:rsidR="009C28B0" w:rsidRPr="00C42877">
        <w:rPr>
          <w:rFonts w:cs="Arial"/>
        </w:rPr>
        <w:t>s von</w:t>
      </w:r>
      <w:r w:rsidRPr="00C42877">
        <w:rPr>
          <w:rFonts w:cs="Arial"/>
        </w:rPr>
        <w:t xml:space="preserve"> Vorteil ist, wenn die Anbauprüfung zahlreiche Sorten </w:t>
      </w:r>
      <w:r w:rsidR="00C46883" w:rsidRPr="00C42877">
        <w:rPr>
          <w:rFonts w:cs="Arial"/>
        </w:rPr>
        <w:t>umfasst</w:t>
      </w:r>
      <w:r w:rsidRPr="00C42877">
        <w:rPr>
          <w:rFonts w:cs="Arial"/>
        </w:rPr>
        <w:t xml:space="preserve"> und die Möglichkeiten, alle ähnlichen Sorten in der Anbauprüfung </w:t>
      </w:r>
      <w:r w:rsidR="009C28B0" w:rsidRPr="00C42877">
        <w:rPr>
          <w:rFonts w:cs="Arial"/>
        </w:rPr>
        <w:t>zu gruppieren</w:t>
      </w:r>
      <w:r w:rsidRPr="00C42877">
        <w:rPr>
          <w:rFonts w:cs="Arial"/>
        </w:rPr>
        <w:t>, begrenzt sind. Weil die Sorten keinem visuellen Seite-an-Seite-Vergleich unterzogen werden, ist andererseits der erforderliche Unterschied zwischen Sorten als Grundlage für die Unterscheidbarkeit, mit Ausnahme der qualitativen Merkmale (vergleiche unten), etwas größer. Die Voraussetzungen für die Unterscheidbarkeit aufgrund von Noten / einmaliger Erfassung von Sorten sind nachstehend erläutert:</w:t>
      </w:r>
    </w:p>
    <w:p w:rsidR="00E90EEC" w:rsidRPr="00C42877" w:rsidRDefault="00E90EEC">
      <w:pPr>
        <w:rPr>
          <w:rFonts w:cs="Arial"/>
        </w:rPr>
      </w:pPr>
    </w:p>
    <w:p w:rsidR="00E90EEC" w:rsidRPr="00C42877" w:rsidRDefault="00E90EEC" w:rsidP="007311A9">
      <w:pPr>
        <w:pStyle w:val="Heading4"/>
        <w:rPr>
          <w:rFonts w:cs="Arial"/>
          <w:lang w:val="de-DE"/>
        </w:rPr>
      </w:pPr>
      <w:bookmarkStart w:id="762" w:name="_Toc156741079"/>
      <w:bookmarkStart w:id="763" w:name="_Toc158613123"/>
      <w:bookmarkStart w:id="764" w:name="_Toc158631578"/>
      <w:bookmarkStart w:id="765" w:name="_Toc158632128"/>
      <w:bookmarkStart w:id="766" w:name="_Toc158634261"/>
      <w:bookmarkStart w:id="767" w:name="_Toc158634526"/>
      <w:bookmarkStart w:id="768" w:name="_Toc158722593"/>
      <w:bookmarkStart w:id="769" w:name="_Toc427334037"/>
      <w:r w:rsidRPr="00C42877">
        <w:rPr>
          <w:rFonts w:cs="Arial"/>
          <w:lang w:val="de-DE"/>
        </w:rPr>
        <w:t>5.2.3.2</w:t>
      </w:r>
      <w:r w:rsidRPr="00C42877">
        <w:rPr>
          <w:rFonts w:cs="Arial"/>
          <w:lang w:val="de-DE"/>
        </w:rPr>
        <w:tab/>
        <w:t>Prüfung mittels Noten</w:t>
      </w:r>
      <w:bookmarkEnd w:id="762"/>
      <w:bookmarkEnd w:id="763"/>
      <w:bookmarkEnd w:id="764"/>
      <w:bookmarkEnd w:id="765"/>
      <w:bookmarkEnd w:id="766"/>
      <w:bookmarkEnd w:id="767"/>
      <w:bookmarkEnd w:id="768"/>
      <w:bookmarkEnd w:id="769"/>
    </w:p>
    <w:p w:rsidR="00E90EEC" w:rsidRPr="00C42877" w:rsidRDefault="00E90EEC" w:rsidP="007311A9">
      <w:pPr>
        <w:pStyle w:val="Heading5"/>
        <w:rPr>
          <w:rFonts w:cs="Arial"/>
          <w:szCs w:val="20"/>
          <w:lang w:val="de-DE"/>
        </w:rPr>
      </w:pPr>
      <w:bookmarkStart w:id="770" w:name="_Toc158613124"/>
      <w:bookmarkStart w:id="771" w:name="_Toc158631579"/>
      <w:bookmarkStart w:id="772" w:name="_Toc158632129"/>
      <w:bookmarkStart w:id="773" w:name="_Toc158634262"/>
      <w:bookmarkStart w:id="774" w:name="_Toc158634527"/>
      <w:bookmarkStart w:id="775" w:name="_Toc158722594"/>
      <w:bookmarkStart w:id="776" w:name="_Toc427334038"/>
      <w:r w:rsidRPr="00C42877">
        <w:rPr>
          <w:rFonts w:cs="Arial"/>
          <w:szCs w:val="20"/>
          <w:lang w:val="de-DE"/>
        </w:rPr>
        <w:t>5.2.3.2.1</w:t>
      </w:r>
      <w:r w:rsidRPr="00C42877">
        <w:rPr>
          <w:rFonts w:cs="Arial"/>
          <w:szCs w:val="20"/>
          <w:lang w:val="de-DE"/>
        </w:rPr>
        <w:tab/>
        <w:t>Qualitative (QL) Merkmale</w:t>
      </w:r>
      <w:bookmarkEnd w:id="770"/>
      <w:bookmarkEnd w:id="771"/>
      <w:bookmarkEnd w:id="772"/>
      <w:bookmarkEnd w:id="773"/>
      <w:bookmarkEnd w:id="774"/>
      <w:bookmarkEnd w:id="775"/>
      <w:bookmarkEnd w:id="776"/>
    </w:p>
    <w:p w:rsidR="00E90EEC" w:rsidRPr="00C42877" w:rsidRDefault="00E90EEC" w:rsidP="007311A9">
      <w:pPr>
        <w:keepNext/>
        <w:rPr>
          <w:rFonts w:cs="Arial"/>
        </w:rPr>
      </w:pPr>
      <w:r w:rsidRPr="00C42877">
        <w:rPr>
          <w:rFonts w:cs="Arial"/>
        </w:rPr>
        <w:t>Die Allgemeine Einführung gibt folgende Anleitung für qualitative Merkmale:</w:t>
      </w:r>
    </w:p>
    <w:p w:rsidR="00E90EEC" w:rsidRPr="00C42877" w:rsidRDefault="00E90EEC" w:rsidP="007311A9">
      <w:pPr>
        <w:keepNext/>
        <w:rPr>
          <w:rFonts w:cs="Arial"/>
        </w:rPr>
      </w:pPr>
    </w:p>
    <w:p w:rsidR="00E90EEC" w:rsidRPr="00C42877" w:rsidRDefault="00E90EEC" w:rsidP="007311A9">
      <w:pPr>
        <w:ind w:left="851" w:right="849"/>
        <w:rPr>
          <w:rFonts w:cs="Arial"/>
          <w:sz w:val="18"/>
        </w:rPr>
      </w:pPr>
      <w:r w:rsidRPr="00C42877">
        <w:rPr>
          <w:rFonts w:cs="Arial"/>
          <w:sz w:val="18"/>
        </w:rPr>
        <w:t xml:space="preserve">„5.3.3.2.1 </w:t>
      </w:r>
      <w:r w:rsidR="007311A9" w:rsidRPr="00C42877">
        <w:rPr>
          <w:rFonts w:cs="Arial"/>
          <w:sz w:val="18"/>
        </w:rPr>
        <w:t xml:space="preserve">  </w:t>
      </w:r>
      <w:r w:rsidRPr="00C42877">
        <w:rPr>
          <w:rFonts w:cs="Arial"/>
          <w:sz w:val="18"/>
        </w:rPr>
        <w:t>Qualitative Merkmale:</w:t>
      </w:r>
    </w:p>
    <w:p w:rsidR="00E90EEC" w:rsidRPr="00C42877" w:rsidRDefault="00E90EEC" w:rsidP="007311A9">
      <w:pPr>
        <w:ind w:left="851" w:right="849"/>
        <w:rPr>
          <w:rFonts w:cs="Arial"/>
          <w:sz w:val="18"/>
        </w:rPr>
      </w:pPr>
    </w:p>
    <w:p w:rsidR="00E90EEC" w:rsidRPr="00C42877" w:rsidRDefault="00E90EEC" w:rsidP="007311A9">
      <w:pPr>
        <w:ind w:left="851" w:right="849"/>
        <w:rPr>
          <w:rFonts w:cs="Arial"/>
          <w:sz w:val="18"/>
        </w:rPr>
      </w:pPr>
      <w:r w:rsidRPr="00C42877">
        <w:rPr>
          <w:rFonts w:cs="Arial"/>
          <w:sz w:val="18"/>
        </w:rPr>
        <w:t>Bei qualitativen Merkmalen kann der Unterschied zwischen zwei Sorten als deutlich gelten, wenn ein oder mehrere Merkmale Ausprägungen haben, die in den Prüfungsrichtlinien unter zwei verschiedene Stufen fallen. Wenn die Sorten dieselbe Ausprägungsstufe haben, sollten sie für ein qualitatives Merkmal nicht als unterscheidbar angesehen werden.“</w:t>
      </w:r>
    </w:p>
    <w:p w:rsidR="00E90EEC" w:rsidRPr="00C42877" w:rsidRDefault="00E90EEC" w:rsidP="007311A9"/>
    <w:p w:rsidR="00E90EEC" w:rsidRPr="00C42877" w:rsidRDefault="00E90EEC">
      <w:pPr>
        <w:rPr>
          <w:rFonts w:cs="Arial"/>
        </w:rPr>
      </w:pPr>
      <w:r w:rsidRPr="00C42877">
        <w:rPr>
          <w:rFonts w:cs="Arial"/>
        </w:rPr>
        <w:t>Somit können Sorten, die verschiedene Ausprägungsstufen, d. h. verschiedene Noten, für dasselbe qualitative Merkmal haben, als unterscheidbar angesehen werden. Umgekehrt sollten Sorten, die dieselbe Note für ein qualitatives Merkmal haben, für dieses Merkmal nicht als unterscheidbar angesehen werden.</w:t>
      </w:r>
    </w:p>
    <w:p w:rsidR="00E90EEC" w:rsidRPr="00C42877" w:rsidRDefault="00E90EEC">
      <w:pPr>
        <w:rPr>
          <w:rFonts w:cs="Arial"/>
        </w:rPr>
      </w:pPr>
    </w:p>
    <w:p w:rsidR="00E90EEC" w:rsidRPr="00C42877" w:rsidRDefault="00E90EEC">
      <w:pPr>
        <w:pStyle w:val="Heading5"/>
        <w:rPr>
          <w:rFonts w:cs="Arial"/>
          <w:szCs w:val="20"/>
          <w:lang w:val="de-DE"/>
        </w:rPr>
      </w:pPr>
      <w:bookmarkStart w:id="777" w:name="_Toc158613125"/>
      <w:bookmarkStart w:id="778" w:name="_Toc158631580"/>
      <w:bookmarkStart w:id="779" w:name="_Toc158632130"/>
      <w:bookmarkStart w:id="780" w:name="_Toc158634263"/>
      <w:bookmarkStart w:id="781" w:name="_Toc158634528"/>
      <w:bookmarkStart w:id="782" w:name="_Toc158722595"/>
      <w:bookmarkStart w:id="783" w:name="_Toc427334039"/>
      <w:bookmarkStart w:id="784" w:name="_Toc127583690"/>
      <w:bookmarkStart w:id="785" w:name="_Toc128731087"/>
      <w:bookmarkStart w:id="786" w:name="_Toc128732050"/>
      <w:bookmarkStart w:id="787" w:name="_Toc128879504"/>
      <w:bookmarkStart w:id="788" w:name="_Toc128905976"/>
      <w:bookmarkStart w:id="789" w:name="_Toc129594010"/>
      <w:r w:rsidRPr="00C42877">
        <w:rPr>
          <w:rFonts w:cs="Arial"/>
          <w:szCs w:val="20"/>
          <w:lang w:val="de-DE"/>
        </w:rPr>
        <w:t>5.2.3.2.2</w:t>
      </w:r>
      <w:r w:rsidRPr="00C42877">
        <w:rPr>
          <w:rFonts w:cs="Arial"/>
          <w:szCs w:val="20"/>
          <w:lang w:val="de-DE"/>
        </w:rPr>
        <w:tab/>
      </w:r>
      <w:bookmarkStart w:id="790" w:name="_Toc138129066"/>
      <w:bookmarkStart w:id="791" w:name="_Toc138129429"/>
      <w:r w:rsidRPr="00C42877">
        <w:rPr>
          <w:rFonts w:cs="Arial"/>
          <w:szCs w:val="20"/>
          <w:lang w:val="de-DE"/>
        </w:rPr>
        <w:t>Pseudoqualitative (PQ) Merkmale</w:t>
      </w:r>
      <w:bookmarkEnd w:id="777"/>
      <w:bookmarkEnd w:id="778"/>
      <w:bookmarkEnd w:id="779"/>
      <w:bookmarkEnd w:id="780"/>
      <w:bookmarkEnd w:id="781"/>
      <w:bookmarkEnd w:id="782"/>
      <w:bookmarkEnd w:id="790"/>
      <w:bookmarkEnd w:id="791"/>
      <w:bookmarkEnd w:id="783"/>
    </w:p>
    <w:bookmarkEnd w:id="784"/>
    <w:bookmarkEnd w:id="785"/>
    <w:bookmarkEnd w:id="786"/>
    <w:bookmarkEnd w:id="787"/>
    <w:bookmarkEnd w:id="788"/>
    <w:bookmarkEnd w:id="789"/>
    <w:p w:rsidR="00E90EEC" w:rsidRPr="00C42877" w:rsidRDefault="00E90EEC">
      <w:pPr>
        <w:tabs>
          <w:tab w:val="left" w:pos="1134"/>
        </w:tabs>
        <w:rPr>
          <w:rFonts w:cs="Arial"/>
        </w:rPr>
      </w:pPr>
      <w:r w:rsidRPr="00C42877">
        <w:rPr>
          <w:rFonts w:cs="Arial"/>
        </w:rPr>
        <w:t>5.2.3.2.2.1</w:t>
      </w:r>
      <w:r w:rsidRPr="00C42877">
        <w:rPr>
          <w:rFonts w:cs="Arial"/>
        </w:rPr>
        <w:tab/>
        <w:t xml:space="preserve">Der Unterschied </w:t>
      </w:r>
      <w:r w:rsidR="009C28B0" w:rsidRPr="00C42877">
        <w:rPr>
          <w:rFonts w:cs="Arial"/>
        </w:rPr>
        <w:t>zwischen</w:t>
      </w:r>
      <w:r w:rsidRPr="00C42877">
        <w:rPr>
          <w:rFonts w:cs="Arial"/>
        </w:rPr>
        <w:t xml:space="preserve"> Noten, der die Unterscheidbarkeit für ein pseudoqualitatives Merkmal begründen kann, wird durch Faktoren wie Prüfungsort, Jahr und Umweltvariation innerhalb des Anbauversuchs bestimmt. Wie bei quantitativen Merkmalen ist die Skalenbreite (Anzahl Noten) ebenfalls unterschiedlich. Ein wichtiger zusätzlicher Faktor bei pseudoqualitativen Merkmalen ist hingeg</w:t>
      </w:r>
      <w:r w:rsidR="009C28B0" w:rsidRPr="00C42877">
        <w:rPr>
          <w:rFonts w:cs="Arial"/>
        </w:rPr>
        <w:t xml:space="preserve">en, </w:t>
      </w:r>
      <w:r w:rsidR="00C46883" w:rsidRPr="00C42877">
        <w:rPr>
          <w:rFonts w:cs="Arial"/>
        </w:rPr>
        <w:t>dass</w:t>
      </w:r>
      <w:r w:rsidR="009C28B0" w:rsidRPr="00C42877">
        <w:rPr>
          <w:rFonts w:cs="Arial"/>
        </w:rPr>
        <w:t xml:space="preserve"> zwar ein Teil der </w:t>
      </w:r>
      <w:proofErr w:type="spellStart"/>
      <w:r w:rsidR="009C28B0" w:rsidRPr="00C42877">
        <w:rPr>
          <w:rFonts w:cs="Arial"/>
        </w:rPr>
        <w:t>Skala</w:t>
      </w:r>
      <w:r w:rsidRPr="00C42877">
        <w:rPr>
          <w:rFonts w:cs="Arial"/>
        </w:rPr>
        <w:t>breite</w:t>
      </w:r>
      <w:proofErr w:type="spellEnd"/>
      <w:r w:rsidRPr="00C42877">
        <w:rPr>
          <w:rFonts w:cs="Arial"/>
        </w:rPr>
        <w:t xml:space="preserve"> kontinuierlich ist, jedoch keine gleichmäßige Verteilung </w:t>
      </w:r>
      <w:r w:rsidR="009C28B0" w:rsidRPr="00C42877">
        <w:rPr>
          <w:rFonts w:cs="Arial"/>
        </w:rPr>
        <w:t>über die Skala hinweg</w:t>
      </w:r>
      <w:r w:rsidRPr="00C42877">
        <w:rPr>
          <w:rFonts w:cs="Arial"/>
        </w:rPr>
        <w:t xml:space="preserve"> vorhanden ist, und </w:t>
      </w:r>
      <w:r w:rsidR="00C46883" w:rsidRPr="00C42877">
        <w:rPr>
          <w:rFonts w:cs="Arial"/>
        </w:rPr>
        <w:t>dass</w:t>
      </w:r>
      <w:r w:rsidRPr="00C42877">
        <w:rPr>
          <w:rFonts w:cs="Arial"/>
        </w:rPr>
        <w:t xml:space="preserve"> d</w:t>
      </w:r>
      <w:r w:rsidR="009C28B0" w:rsidRPr="00C42877">
        <w:rPr>
          <w:rFonts w:cs="Arial"/>
        </w:rPr>
        <w:t xml:space="preserve">as Merkmal </w:t>
      </w:r>
      <w:r w:rsidRPr="00C42877">
        <w:rPr>
          <w:rFonts w:cs="Arial"/>
        </w:rPr>
        <w:t xml:space="preserve">in mehr als einer Dimension variiert (z. B. Form: eiförmig (1), elliptisch (2), rund (3), verkehrt eiförmig (4): Es </w:t>
      </w:r>
      <w:r w:rsidR="009C28B0" w:rsidRPr="00C42877">
        <w:rPr>
          <w:rFonts w:cs="Arial"/>
        </w:rPr>
        <w:t>tritt</w:t>
      </w:r>
      <w:r w:rsidRPr="00C42877">
        <w:rPr>
          <w:rFonts w:cs="Arial"/>
        </w:rPr>
        <w:t xml:space="preserve"> Variation</w:t>
      </w:r>
      <w:r w:rsidR="009C28B0" w:rsidRPr="00C42877">
        <w:rPr>
          <w:rFonts w:cs="Arial"/>
        </w:rPr>
        <w:t xml:space="preserve"> auf im</w:t>
      </w:r>
      <w:r w:rsidRPr="00C42877">
        <w:rPr>
          <w:rFonts w:cs="Arial"/>
        </w:rPr>
        <w:t xml:space="preserve"> Verhältnis Länge/Breite und </w:t>
      </w:r>
      <w:r w:rsidR="00F95336" w:rsidRPr="00C42877">
        <w:rPr>
          <w:rFonts w:cs="Arial"/>
        </w:rPr>
        <w:t>in</w:t>
      </w:r>
      <w:r w:rsidRPr="00C42877">
        <w:rPr>
          <w:rFonts w:cs="Arial"/>
        </w:rPr>
        <w:t xml:space="preserve"> der Position der breitesten Stelle). Das bedeutet, </w:t>
      </w:r>
      <w:r w:rsidR="00C46883" w:rsidRPr="00C42877">
        <w:rPr>
          <w:rFonts w:cs="Arial"/>
        </w:rPr>
        <w:t>dass</w:t>
      </w:r>
      <w:r w:rsidRPr="00C42877">
        <w:rPr>
          <w:rFonts w:cs="Arial"/>
        </w:rPr>
        <w:t xml:space="preserve"> es schwierig ist, eine allgemeine Regel für den Unterschied bei Noten zur Begründung der Unterscheidbarkeit innerhalb eines Merkmals festzulegen.</w:t>
      </w:r>
    </w:p>
    <w:p w:rsidR="00E90EEC" w:rsidRPr="00C42877" w:rsidRDefault="00E90EEC">
      <w:pPr>
        <w:rPr>
          <w:rFonts w:cs="Arial"/>
        </w:rPr>
      </w:pPr>
    </w:p>
    <w:p w:rsidR="00E90EEC" w:rsidRPr="00C42877" w:rsidRDefault="00E90EEC">
      <w:pPr>
        <w:tabs>
          <w:tab w:val="left" w:pos="1134"/>
        </w:tabs>
        <w:rPr>
          <w:rFonts w:cs="Arial"/>
        </w:rPr>
      </w:pPr>
      <w:r w:rsidRPr="00C42877">
        <w:rPr>
          <w:rFonts w:cs="Arial"/>
        </w:rPr>
        <w:t>5.2.3.2.2.2</w:t>
      </w:r>
      <w:r w:rsidRPr="00C42877">
        <w:rPr>
          <w:rFonts w:cs="Arial"/>
        </w:rPr>
        <w:tab/>
        <w:t xml:space="preserve">Die Schwierigkeit bei der Festlegung einer allgemeinen Regel für den Unterschied bei Noten zur Begründung der Unterscheidbarkeit innerhalb eines pseudoqualitativen Merkmals ist in der Allgemeinen Einführung dargelegt (Kapitel 5.3.3.2.3), die folgendes aussagt: „Verschiedene Ausprägungsstufen in den Prüfungsrichtlinien reichen möglicherweise nicht aus, um die Unterscheidbarkeit zu begründen […]. Unter bestimmten Umständen können Sorten, die durch dieselbe Ausprägungsstufe beschrieben werden, jedoch deutlich unterscheidbar sein.“ Dennoch </w:t>
      </w:r>
      <w:r w:rsidR="00F95336" w:rsidRPr="00C42877">
        <w:rPr>
          <w:rFonts w:cs="Arial"/>
        </w:rPr>
        <w:t>sollten</w:t>
      </w:r>
      <w:r w:rsidRPr="00C42877">
        <w:rPr>
          <w:rFonts w:cs="Arial"/>
        </w:rPr>
        <w:t xml:space="preserve"> die Stufen und Noten in den UPOV-Prüfungsrichtlinien für die Prüfung der Unterscheidbarkeit zweckdienlich sein. Es wird daran erinnert, </w:t>
      </w:r>
      <w:r w:rsidR="00C46883" w:rsidRPr="00C42877">
        <w:rPr>
          <w:rFonts w:cs="Arial"/>
        </w:rPr>
        <w:t>dass</w:t>
      </w:r>
      <w:r w:rsidRPr="00C42877">
        <w:rPr>
          <w:rFonts w:cs="Arial"/>
        </w:rPr>
        <w:t xml:space="preserve"> dieser Abschnitt die Prüfung der Unterscheidbarkeit aufgrund der aus der Anbauprüfung gewonnenen Informationen behandelt und sich daher auf eine Situation bezieht, in der die Ausp</w:t>
      </w:r>
      <w:r w:rsidR="00F95336" w:rsidRPr="00C42877">
        <w:rPr>
          <w:rFonts w:cs="Arial"/>
        </w:rPr>
        <w:t>rägung</w:t>
      </w:r>
      <w:r w:rsidRPr="00C42877">
        <w:rPr>
          <w:rFonts w:cs="Arial"/>
        </w:rPr>
        <w:t xml:space="preserve"> und Noten für alle Sorten aus derselben Anbauprüfung im selben Jahr </w:t>
      </w:r>
      <w:r w:rsidR="00F95336" w:rsidRPr="00C42877">
        <w:rPr>
          <w:rFonts w:cs="Arial"/>
        </w:rPr>
        <w:t>stammen</w:t>
      </w:r>
      <w:r w:rsidRPr="00C42877">
        <w:rPr>
          <w:rFonts w:cs="Arial"/>
        </w:rPr>
        <w:t>. In dieser Situation würden Sorten mit denselben Ausprägungsstufen in der Regel nicht als deutlich unterscheidbar angesehen.</w:t>
      </w:r>
    </w:p>
    <w:p w:rsidR="00E90EEC" w:rsidRPr="00C42877" w:rsidRDefault="00E90EEC">
      <w:pPr>
        <w:rPr>
          <w:rFonts w:cs="Arial"/>
        </w:rPr>
      </w:pPr>
    </w:p>
    <w:p w:rsidR="00E90EEC" w:rsidRPr="00C42877" w:rsidRDefault="00E90EEC">
      <w:pPr>
        <w:tabs>
          <w:tab w:val="left" w:pos="1134"/>
        </w:tabs>
        <w:rPr>
          <w:rFonts w:cs="Arial"/>
        </w:rPr>
      </w:pPr>
      <w:r w:rsidRPr="00C42877">
        <w:rPr>
          <w:rFonts w:cs="Arial"/>
        </w:rPr>
        <w:t>5.2.3.2.2.3</w:t>
      </w:r>
      <w:r w:rsidRPr="00C42877">
        <w:rPr>
          <w:rFonts w:cs="Arial"/>
        </w:rPr>
        <w:tab/>
      </w:r>
      <w:r w:rsidR="00F80AE9" w:rsidRPr="00C42877">
        <w:rPr>
          <w:rFonts w:cs="Arial"/>
        </w:rPr>
        <w:t>Die nachstehenden Beispiele verdeutlichen, weshalb die Entscheidung über den Unterschied in der Anzahl Noten, der für die Begründung der Unterscheidbarkeit zwischen Sorten erforderlich ist, besondere Beachtung benötigt:</w:t>
      </w:r>
    </w:p>
    <w:p w:rsidR="00E90EEC" w:rsidRPr="00C42877" w:rsidRDefault="00E90EEC">
      <w:pPr>
        <w:rPr>
          <w:rFonts w:cs="Arial"/>
        </w:rPr>
      </w:pPr>
    </w:p>
    <w:p w:rsidR="00E90EEC" w:rsidRPr="00C42877" w:rsidRDefault="00E90EEC" w:rsidP="007311A9">
      <w:pPr>
        <w:keepNext/>
        <w:ind w:left="851"/>
        <w:rPr>
          <w:rFonts w:cs="Arial"/>
          <w:i/>
        </w:rPr>
      </w:pPr>
      <w:r w:rsidRPr="00C42877">
        <w:rPr>
          <w:rFonts w:cs="Arial"/>
          <w:i/>
        </w:rPr>
        <w:t>Beispiel 1:</w:t>
      </w:r>
    </w:p>
    <w:p w:rsidR="00E90EEC" w:rsidRPr="00C42877" w:rsidRDefault="00E90EEC" w:rsidP="007311A9">
      <w:pPr>
        <w:keepNext/>
        <w:ind w:left="851"/>
        <w:rPr>
          <w:rFonts w:cs="Arial"/>
        </w:rPr>
      </w:pPr>
    </w:p>
    <w:p w:rsidR="00E90EEC" w:rsidRPr="00C42877" w:rsidRDefault="00E90EEC" w:rsidP="007311A9">
      <w:pPr>
        <w:ind w:left="851"/>
        <w:rPr>
          <w:rFonts w:cs="Arial"/>
        </w:rPr>
      </w:pPr>
      <w:r w:rsidRPr="00C42877">
        <w:rPr>
          <w:rFonts w:cs="Arial"/>
        </w:rPr>
        <w:t>Typ der Marmorierung: nur diffus (1); diffus und in Flecken (2); diffus, in Flecken und in linearen Bändern (3); diffus und in linearen Bändern (4)</w:t>
      </w:r>
    </w:p>
    <w:p w:rsidR="00E90EEC" w:rsidRPr="00C42877" w:rsidRDefault="00E90EEC" w:rsidP="007311A9">
      <w:pPr>
        <w:ind w:left="851"/>
        <w:rPr>
          <w:rFonts w:cs="Arial"/>
        </w:rPr>
      </w:pPr>
    </w:p>
    <w:p w:rsidR="00E90EEC" w:rsidRPr="00C42877" w:rsidRDefault="00E90EEC" w:rsidP="007311A9">
      <w:pPr>
        <w:keepNext/>
        <w:ind w:left="851"/>
        <w:rPr>
          <w:rFonts w:cs="Arial"/>
          <w:i/>
        </w:rPr>
      </w:pPr>
      <w:r w:rsidRPr="00C42877">
        <w:rPr>
          <w:rFonts w:cs="Arial"/>
          <w:i/>
        </w:rPr>
        <w:t>Beispiel 2:</w:t>
      </w:r>
    </w:p>
    <w:p w:rsidR="00E90EEC" w:rsidRPr="00C42877" w:rsidRDefault="00E90EEC" w:rsidP="007311A9">
      <w:pPr>
        <w:keepNext/>
        <w:ind w:left="851"/>
        <w:rPr>
          <w:rFonts w:cs="Arial"/>
          <w:i/>
        </w:rPr>
      </w:pPr>
    </w:p>
    <w:p w:rsidR="00E90EEC" w:rsidRPr="00C42877" w:rsidRDefault="00E90EEC" w:rsidP="007311A9">
      <w:pPr>
        <w:ind w:left="851"/>
        <w:rPr>
          <w:rFonts w:cs="Arial"/>
        </w:rPr>
      </w:pPr>
      <w:r w:rsidRPr="00C42877">
        <w:rPr>
          <w:rFonts w:cs="Arial"/>
        </w:rPr>
        <w:t>Form: breit elliptisch (1), mittel elliptisch (2), schmal elliptisch (3), eiförmig (4)</w:t>
      </w:r>
    </w:p>
    <w:p w:rsidR="00E90EEC" w:rsidRPr="00C42877" w:rsidRDefault="00E90EEC" w:rsidP="007311A9">
      <w:pPr>
        <w:ind w:left="851"/>
        <w:rPr>
          <w:rFonts w:cs="Arial"/>
        </w:rPr>
      </w:pPr>
    </w:p>
    <w:p w:rsidR="00E90EEC" w:rsidRPr="00C42877" w:rsidRDefault="00E90EEC" w:rsidP="007311A9">
      <w:pPr>
        <w:keepNext/>
        <w:ind w:left="851"/>
        <w:rPr>
          <w:rFonts w:cs="Arial"/>
          <w:i/>
        </w:rPr>
      </w:pPr>
      <w:r w:rsidRPr="00C42877">
        <w:rPr>
          <w:rFonts w:cs="Arial"/>
          <w:i/>
        </w:rPr>
        <w:t>Beispiel 3:</w:t>
      </w:r>
    </w:p>
    <w:p w:rsidR="00E90EEC" w:rsidRPr="00C42877" w:rsidRDefault="00E90EEC" w:rsidP="007311A9">
      <w:pPr>
        <w:keepNext/>
        <w:ind w:left="851"/>
        <w:rPr>
          <w:rFonts w:cs="Arial"/>
        </w:rPr>
      </w:pPr>
    </w:p>
    <w:p w:rsidR="00E90EEC" w:rsidRPr="00C42877" w:rsidRDefault="00E90EEC" w:rsidP="007311A9">
      <w:pPr>
        <w:tabs>
          <w:tab w:val="left" w:pos="567"/>
        </w:tabs>
        <w:ind w:left="851"/>
        <w:rPr>
          <w:rFonts w:cs="Arial"/>
        </w:rPr>
      </w:pPr>
      <w:r w:rsidRPr="00C42877">
        <w:rPr>
          <w:rFonts w:cs="Arial"/>
        </w:rPr>
        <w:t>Farbe: grün (1), gelbgrün (2), grüngelb (3), gelb (4), orange (5), rot (6)</w:t>
      </w:r>
    </w:p>
    <w:p w:rsidR="00E90EEC" w:rsidRPr="00C42877" w:rsidRDefault="00E90EEC" w:rsidP="007311A9"/>
    <w:p w:rsidR="00E90EEC" w:rsidRPr="00C42877" w:rsidRDefault="007311A9">
      <w:pPr>
        <w:rPr>
          <w:rFonts w:cs="Arial"/>
        </w:rPr>
      </w:pPr>
      <w:r w:rsidRPr="00C42877">
        <w:rPr>
          <w:rFonts w:cs="Arial"/>
        </w:rPr>
        <w:t>Bei den Beispielen 1 u</w:t>
      </w:r>
      <w:r w:rsidR="00E90EEC" w:rsidRPr="00C42877">
        <w:rPr>
          <w:rFonts w:cs="Arial"/>
        </w:rPr>
        <w:t xml:space="preserve">nd 2 ist es nicht angebracht zu sagen, </w:t>
      </w:r>
      <w:r w:rsidR="00C46883" w:rsidRPr="00C42877">
        <w:rPr>
          <w:rFonts w:cs="Arial"/>
        </w:rPr>
        <w:t>dass</w:t>
      </w:r>
      <w:r w:rsidR="00E90EEC" w:rsidRPr="00C42877">
        <w:rPr>
          <w:rFonts w:cs="Arial"/>
        </w:rPr>
        <w:t xml:space="preserve"> der „Unterschied“ zwischen Sorten mit den Stufen 1 und 2 geringer ist als zwischen Sorten mit den Stufen 1 und 4, obwohl sie eine bzw. drei Noten „verschieden“ sind. In einzelnen Fällen kann der Unterschied zwischen den Noten 2 und 3 beispielsweise größer sein als zwischen den Noten 1 und 4. Das Beis</w:t>
      </w:r>
      <w:r w:rsidR="00F95336" w:rsidRPr="00C42877">
        <w:rPr>
          <w:rFonts w:cs="Arial"/>
        </w:rPr>
        <w:t xml:space="preserve">piel 3 zeigt jedoch, </w:t>
      </w:r>
      <w:r w:rsidR="00C46883" w:rsidRPr="00C42877">
        <w:rPr>
          <w:rFonts w:cs="Arial"/>
        </w:rPr>
        <w:t>dass</w:t>
      </w:r>
      <w:r w:rsidR="00F95336" w:rsidRPr="00C42877">
        <w:rPr>
          <w:rFonts w:cs="Arial"/>
        </w:rPr>
        <w:t xml:space="preserve"> es in einzelnen Skalenbereichen </w:t>
      </w:r>
      <w:r w:rsidR="00E90EEC" w:rsidRPr="00C42877">
        <w:rPr>
          <w:rFonts w:cs="Arial"/>
        </w:rPr>
        <w:t>einiger pseudoqualitativer Merkmale möglich sein könnte, ein ähnliches Vorgehen wie für quantitative Merkmale zu befolgen; z. B. zeigen Sorten mit den Stufen 2 und 3 (1 Note Unterschied) weniger Unterschied als diejenigen mit den Stufen 1 und 4 (3 Noten Unterschied).</w:t>
      </w:r>
    </w:p>
    <w:p w:rsidR="007311A9" w:rsidRPr="00C42877" w:rsidRDefault="007311A9">
      <w:pPr>
        <w:tabs>
          <w:tab w:val="left" w:pos="1134"/>
        </w:tabs>
        <w:rPr>
          <w:rFonts w:cs="Arial"/>
        </w:rPr>
      </w:pPr>
    </w:p>
    <w:p w:rsidR="00E90EEC" w:rsidRPr="00C42877" w:rsidRDefault="00E90EEC">
      <w:pPr>
        <w:tabs>
          <w:tab w:val="left" w:pos="1134"/>
        </w:tabs>
        <w:rPr>
          <w:rFonts w:cs="Arial"/>
        </w:rPr>
      </w:pPr>
      <w:r w:rsidRPr="00C42877">
        <w:rPr>
          <w:rFonts w:cs="Arial"/>
        </w:rPr>
        <w:t>5.2.3.2.2.4</w:t>
      </w:r>
      <w:r w:rsidRPr="00C42877">
        <w:rPr>
          <w:rFonts w:cs="Arial"/>
        </w:rPr>
        <w:tab/>
        <w:t xml:space="preserve">Farbmerkmale sind häufig pseudoqualitative Merkmale und werden zumeist in Form einer Farbkartennummer </w:t>
      </w:r>
      <w:r w:rsidR="00C46883" w:rsidRPr="00C42877">
        <w:rPr>
          <w:rFonts w:cs="Arial"/>
        </w:rPr>
        <w:t>erfasst</w:t>
      </w:r>
      <w:r w:rsidRPr="00C42877">
        <w:rPr>
          <w:rFonts w:cs="Arial"/>
        </w:rPr>
        <w:t>. Anleitung zur Verwendung der Farbmerkmale ist in Dokument TGP/14 „Glossar der in UPOV-Dokumenten verwendeten technischen, botanischen und statistisc</w:t>
      </w:r>
      <w:r w:rsidR="007311A9" w:rsidRPr="00C42877">
        <w:rPr>
          <w:rFonts w:cs="Arial"/>
        </w:rPr>
        <w:t>hen Begriffe“ (Dokument </w:t>
      </w:r>
      <w:r w:rsidR="00E25879" w:rsidRPr="00C42877">
        <w:rPr>
          <w:rFonts w:cs="Arial"/>
        </w:rPr>
        <w:t>TGP/14)</w:t>
      </w:r>
      <w:r w:rsidRPr="00C42877">
        <w:rPr>
          <w:rFonts w:cs="Arial"/>
        </w:rPr>
        <w:t xml:space="preserve"> gegeben.</w:t>
      </w:r>
    </w:p>
    <w:p w:rsidR="00E90EEC" w:rsidRPr="00C42877" w:rsidRDefault="00E90EEC">
      <w:pPr>
        <w:rPr>
          <w:rFonts w:cs="Arial"/>
        </w:rPr>
      </w:pPr>
    </w:p>
    <w:p w:rsidR="00E90EEC" w:rsidRPr="00C42877" w:rsidRDefault="00E90EEC">
      <w:pPr>
        <w:pStyle w:val="Heading5"/>
        <w:rPr>
          <w:rFonts w:cs="Arial"/>
          <w:szCs w:val="20"/>
          <w:lang w:val="de-DE"/>
        </w:rPr>
      </w:pPr>
      <w:bookmarkStart w:id="792" w:name="_Toc158613126"/>
      <w:bookmarkStart w:id="793" w:name="_Toc158631581"/>
      <w:bookmarkStart w:id="794" w:name="_Toc158632131"/>
      <w:bookmarkStart w:id="795" w:name="_Toc158634264"/>
      <w:bookmarkStart w:id="796" w:name="_Toc158634529"/>
      <w:bookmarkStart w:id="797" w:name="_Toc158722596"/>
      <w:bookmarkStart w:id="798" w:name="_Toc427334040"/>
      <w:bookmarkStart w:id="799" w:name="_Toc127583691"/>
      <w:bookmarkStart w:id="800" w:name="_Toc128731088"/>
      <w:bookmarkStart w:id="801" w:name="_Toc128732051"/>
      <w:bookmarkStart w:id="802" w:name="_Toc128879505"/>
      <w:bookmarkStart w:id="803" w:name="_Toc128905977"/>
      <w:bookmarkStart w:id="804" w:name="_Toc129594011"/>
      <w:bookmarkStart w:id="805" w:name="_Toc138129067"/>
      <w:bookmarkStart w:id="806" w:name="_Toc138129430"/>
      <w:r w:rsidRPr="00C42877">
        <w:rPr>
          <w:rFonts w:cs="Arial"/>
          <w:szCs w:val="20"/>
          <w:lang w:val="de-DE"/>
        </w:rPr>
        <w:t>5.2.3.2.3</w:t>
      </w:r>
      <w:r w:rsidRPr="00C42877">
        <w:rPr>
          <w:rFonts w:cs="Arial"/>
          <w:szCs w:val="20"/>
          <w:lang w:val="de-DE"/>
        </w:rPr>
        <w:tab/>
        <w:t>Quantitative (QN) Merkmale: vegetativ vermehrte und selbstbefruchtende Sorten</w:t>
      </w:r>
      <w:bookmarkEnd w:id="792"/>
      <w:bookmarkEnd w:id="793"/>
      <w:bookmarkEnd w:id="794"/>
      <w:bookmarkEnd w:id="795"/>
      <w:bookmarkEnd w:id="796"/>
      <w:bookmarkEnd w:id="797"/>
      <w:bookmarkEnd w:id="798"/>
    </w:p>
    <w:bookmarkEnd w:id="799"/>
    <w:bookmarkEnd w:id="800"/>
    <w:bookmarkEnd w:id="801"/>
    <w:bookmarkEnd w:id="802"/>
    <w:bookmarkEnd w:id="803"/>
    <w:bookmarkEnd w:id="804"/>
    <w:bookmarkEnd w:id="805"/>
    <w:bookmarkEnd w:id="806"/>
    <w:p w:rsidR="00E90EEC" w:rsidRPr="00C42877" w:rsidRDefault="00E90EEC">
      <w:pPr>
        <w:keepNext/>
        <w:tabs>
          <w:tab w:val="left" w:pos="1134"/>
        </w:tabs>
        <w:rPr>
          <w:rFonts w:cs="Arial"/>
        </w:rPr>
      </w:pPr>
      <w:r w:rsidRPr="00C42877">
        <w:rPr>
          <w:rFonts w:cs="Arial"/>
        </w:rPr>
        <w:t>5.2.3.2.3.1</w:t>
      </w:r>
      <w:r w:rsidRPr="00C42877">
        <w:rPr>
          <w:rFonts w:cs="Arial"/>
        </w:rPr>
        <w:tab/>
      </w:r>
      <w:bookmarkStart w:id="807" w:name="_Toc498319771"/>
      <w:bookmarkStart w:id="808" w:name="_Toc7923355"/>
      <w:r w:rsidRPr="00C42877">
        <w:rPr>
          <w:rFonts w:cs="Arial"/>
        </w:rPr>
        <w:t>Die Allgemeine Einführung sagt aus:</w:t>
      </w:r>
    </w:p>
    <w:p w:rsidR="00E90EEC" w:rsidRPr="00C42877" w:rsidRDefault="00E90EEC">
      <w:pPr>
        <w:keepNext/>
        <w:rPr>
          <w:rFonts w:cs="Arial"/>
        </w:rPr>
      </w:pPr>
    </w:p>
    <w:p w:rsidR="00E90EEC" w:rsidRPr="00C42877" w:rsidRDefault="00E90EEC" w:rsidP="007311A9">
      <w:pPr>
        <w:ind w:left="851" w:right="849"/>
        <w:rPr>
          <w:rFonts w:cs="Arial"/>
          <w:sz w:val="18"/>
        </w:rPr>
      </w:pPr>
      <w:r w:rsidRPr="00C42877">
        <w:rPr>
          <w:rFonts w:cs="Arial"/>
          <w:sz w:val="18"/>
        </w:rPr>
        <w:t>„4.4.2</w:t>
      </w:r>
      <w:r w:rsidRPr="00C42877">
        <w:rPr>
          <w:rFonts w:cs="Arial"/>
          <w:sz w:val="18"/>
        </w:rPr>
        <w:tab/>
        <w:t>Quantitative Merkmale</w:t>
      </w:r>
    </w:p>
    <w:p w:rsidR="00E90EEC" w:rsidRPr="00C42877" w:rsidRDefault="00E90EEC" w:rsidP="007311A9">
      <w:pPr>
        <w:ind w:left="851" w:right="849"/>
        <w:rPr>
          <w:rFonts w:cs="Arial"/>
          <w:sz w:val="18"/>
        </w:rPr>
      </w:pPr>
    </w:p>
    <w:p w:rsidR="00E90EEC" w:rsidRPr="00C42877" w:rsidRDefault="00E90EEC" w:rsidP="007311A9">
      <w:pPr>
        <w:ind w:left="851" w:right="849"/>
        <w:rPr>
          <w:rFonts w:cs="Arial"/>
          <w:sz w:val="18"/>
        </w:rPr>
      </w:pPr>
      <w:r w:rsidRPr="00C42877">
        <w:rPr>
          <w:rFonts w:cs="Arial"/>
          <w:sz w:val="18"/>
        </w:rPr>
        <w:t>‚Quantitative Merkmale‛ sind Merkmale, deren Ausprägungen die gesamte Variationsbreite von einem Extrem zum anderen zeigen. Ihre Ausprägungen können auf einer eindimensionalen, kontinuierlichen oder diskreten, linearen Skala gemessen werden. Die Variationsbreite der Ausprägung wird zum Zwecke der Beschreibung in eine Anzahl Ausprägungsstufen eingeteilt (z. B. Länge des Stiels: sehr kurz (1), kurz (3), mittel (5), lang (7), sehr lang (9)). Die Aufteilung erfolgt, soweit möglich, gleichmäßig über die Variationsbreite. Die Prüfungsrichtlinien geben den für die Unterscheidbarkeit erforderlichen Unterschied nicht an. Die Ausprägungsstufen sollten jedoch für die DUS</w:t>
      </w:r>
      <w:r w:rsidRPr="00C42877">
        <w:rPr>
          <w:rFonts w:cs="Arial"/>
          <w:sz w:val="18"/>
        </w:rPr>
        <w:noBreakHyphen/>
        <w:t>Prüfung sinnvoll sein.</w:t>
      </w:r>
      <w:bookmarkEnd w:id="807"/>
      <w:bookmarkEnd w:id="808"/>
      <w:r w:rsidRPr="00C42877">
        <w:rPr>
          <w:rFonts w:cs="Arial"/>
          <w:sz w:val="18"/>
        </w:rPr>
        <w:t>“</w:t>
      </w:r>
    </w:p>
    <w:p w:rsidR="00E90EEC" w:rsidRPr="00C42877" w:rsidRDefault="00E90EEC">
      <w:pPr>
        <w:rPr>
          <w:rFonts w:cs="Arial"/>
        </w:rPr>
      </w:pPr>
    </w:p>
    <w:p w:rsidR="00E90EEC" w:rsidRPr="00C42877" w:rsidRDefault="00E90EEC">
      <w:pPr>
        <w:tabs>
          <w:tab w:val="left" w:pos="1134"/>
        </w:tabs>
        <w:rPr>
          <w:rFonts w:cs="Arial"/>
        </w:rPr>
      </w:pPr>
      <w:r w:rsidRPr="00C42877">
        <w:rPr>
          <w:rFonts w:cs="Arial"/>
        </w:rPr>
        <w:t>5.2.3.2.3.2</w:t>
      </w:r>
      <w:r w:rsidRPr="00C42877">
        <w:rPr>
          <w:rFonts w:cs="Arial"/>
        </w:rPr>
        <w:tab/>
        <w:t xml:space="preserve">Somit sollen die Stufen und Noten in den UPOV-Prüfungsrichtlinien für die Prüfung der Unterscheidbarkeit zweckdienlich sein. Es wird daran erinnert, </w:t>
      </w:r>
      <w:r w:rsidR="00C46883" w:rsidRPr="00C42877">
        <w:rPr>
          <w:rFonts w:cs="Arial"/>
        </w:rPr>
        <w:t>dass</w:t>
      </w:r>
      <w:r w:rsidRPr="00C42877">
        <w:rPr>
          <w:rFonts w:cs="Arial"/>
        </w:rPr>
        <w:t xml:space="preserve"> dieser Abschnitt die Prüfung der Unterscheidbarkeit aufgrund der aus der Anbauprüfung gewonnenen Informationen untersucht und sich demzufolge auf eine Situation bezi</w:t>
      </w:r>
      <w:r w:rsidR="00F95336" w:rsidRPr="00C42877">
        <w:rPr>
          <w:rFonts w:cs="Arial"/>
        </w:rPr>
        <w:t>eht, in der die Ausprägung</w:t>
      </w:r>
      <w:r w:rsidRPr="00C42877">
        <w:rPr>
          <w:rFonts w:cs="Arial"/>
        </w:rPr>
        <w:t xml:space="preserve"> und Noten für alle Sorten aus derselben Anbauprüfung im selben Jahr </w:t>
      </w:r>
      <w:r w:rsidR="00F95336" w:rsidRPr="00C42877">
        <w:rPr>
          <w:rFonts w:cs="Arial"/>
        </w:rPr>
        <w:t>stammen</w:t>
      </w:r>
      <w:r w:rsidRPr="00C42877">
        <w:rPr>
          <w:rFonts w:cs="Arial"/>
        </w:rPr>
        <w:t>. Diese Situation wird insbesondere reflektiert, wenn die Allgemeine Einführung feststellt:</w:t>
      </w:r>
    </w:p>
    <w:p w:rsidR="00E90EEC" w:rsidRPr="00C42877" w:rsidRDefault="00E90EEC">
      <w:pPr>
        <w:tabs>
          <w:tab w:val="left" w:pos="-2127"/>
          <w:tab w:val="left" w:pos="1134"/>
        </w:tabs>
        <w:rPr>
          <w:rFonts w:cs="Arial"/>
        </w:rPr>
      </w:pPr>
    </w:p>
    <w:p w:rsidR="00E90EEC" w:rsidRPr="00C42877" w:rsidRDefault="00E90EEC" w:rsidP="007311A9">
      <w:pPr>
        <w:ind w:left="851" w:right="849"/>
        <w:rPr>
          <w:rFonts w:cs="Arial"/>
          <w:sz w:val="18"/>
        </w:rPr>
      </w:pPr>
      <w:r w:rsidRPr="00C42877">
        <w:rPr>
          <w:rFonts w:cs="Arial"/>
          <w:sz w:val="18"/>
        </w:rPr>
        <w:t>„5.4.3</w:t>
      </w:r>
      <w:r w:rsidRPr="00C42877">
        <w:rPr>
          <w:rFonts w:cs="Arial"/>
          <w:sz w:val="18"/>
        </w:rPr>
        <w:tab/>
        <w:t>Für quantitative Merkmale stellt ein Unterschied von zwei Noten häufig einen deutlichen Unterschied dar, doch ist dies für die Prüfung der Unterscheidbarkeit keine absolute Norm. In Abhängigkeit von Faktoren wie Prüfungsort, Jahr, Umweltvariation oder Variationsbreite der Merkmalsausprägungen im Sortiment kann ein deutlicher Unterschied mehr oder weniger als zwei Noten betragen. Anleitung wird in Dokument TGP/9, ‚Prüfung der Unterscheidbarkeit‛, gegeben.“</w:t>
      </w:r>
    </w:p>
    <w:p w:rsidR="00E90EEC" w:rsidRPr="00C42877" w:rsidRDefault="00E90EEC" w:rsidP="007311A9"/>
    <w:p w:rsidR="00E90EEC" w:rsidRPr="00C42877" w:rsidRDefault="00E90EEC">
      <w:pPr>
        <w:tabs>
          <w:tab w:val="left" w:pos="1134"/>
        </w:tabs>
        <w:rPr>
          <w:rFonts w:cs="Arial"/>
        </w:rPr>
      </w:pPr>
      <w:r w:rsidRPr="00C42877">
        <w:rPr>
          <w:rFonts w:cs="Arial"/>
        </w:rPr>
        <w:t>5.2.3.2.3.3</w:t>
      </w:r>
      <w:r w:rsidRPr="00C42877">
        <w:rPr>
          <w:rFonts w:cs="Arial"/>
        </w:rPr>
        <w:tab/>
      </w:r>
      <w:r w:rsidR="00F95336" w:rsidRPr="00C42877">
        <w:rPr>
          <w:rFonts w:cs="Arial"/>
        </w:rPr>
        <w:t>W</w:t>
      </w:r>
      <w:r w:rsidRPr="00C42877">
        <w:rPr>
          <w:rFonts w:cs="Arial"/>
        </w:rPr>
        <w:t>enn der Vergleich zwischen zwei Sorten auf dem Niveau von Noten (VG, Mittelwert von VS) erfolgt</w:t>
      </w:r>
      <w:r w:rsidR="00F95336" w:rsidRPr="00C42877">
        <w:rPr>
          <w:rFonts w:cs="Arial"/>
        </w:rPr>
        <w:t>, ist ein Unterschied von zwei Noten für den Vergleich zwischen zwei Sorten angemessen</w:t>
      </w:r>
      <w:r w:rsidRPr="00C42877">
        <w:rPr>
          <w:rFonts w:cs="Arial"/>
        </w:rPr>
        <w:t>. Beträgt der Unterschied lediglich eine Note, könnten beide Sorten sehr nahe an der Grenze sein (z. B. oberes Ende der Note 6 und unteres Ende der Note 7), und der Unterschied wäre möglicherweise nicht deutlich. Wenn der Vergleich auf dem Niveau von gemessenen Werten (MG, Mittelwert von MS</w:t>
      </w:r>
      <w:r w:rsidR="007311A9" w:rsidRPr="00C42877">
        <w:rPr>
          <w:rFonts w:cs="Arial"/>
        </w:rPr>
        <w:t>) erfolgt (vergleiche Abschnitt </w:t>
      </w:r>
      <w:r w:rsidRPr="00C42877">
        <w:rPr>
          <w:rFonts w:cs="Arial"/>
        </w:rPr>
        <w:t xml:space="preserve">5.2.3.3), könnte ein Unterschied, der weniger als zwei Noten beträgt, einen deutlichen Unterschied </w:t>
      </w:r>
      <w:r w:rsidR="00F95336" w:rsidRPr="00C42877">
        <w:rPr>
          <w:rFonts w:cs="Arial"/>
        </w:rPr>
        <w:t>bedeuten</w:t>
      </w:r>
      <w:r w:rsidRPr="00C42877">
        <w:rPr>
          <w:rFonts w:cs="Arial"/>
        </w:rPr>
        <w:t>.</w:t>
      </w:r>
    </w:p>
    <w:p w:rsidR="00E90EEC" w:rsidRPr="00C42877" w:rsidRDefault="00E90EEC">
      <w:pPr>
        <w:rPr>
          <w:rFonts w:cs="Arial"/>
        </w:rPr>
      </w:pPr>
    </w:p>
    <w:p w:rsidR="00E90EEC" w:rsidRPr="00C42877" w:rsidRDefault="00E90EEC">
      <w:pPr>
        <w:tabs>
          <w:tab w:val="left" w:pos="1134"/>
        </w:tabs>
        <w:rPr>
          <w:rFonts w:cs="Arial"/>
        </w:rPr>
      </w:pPr>
      <w:r w:rsidRPr="00C42877">
        <w:rPr>
          <w:rFonts w:cs="Arial"/>
        </w:rPr>
        <w:t>5.2.3.2.3.4</w:t>
      </w:r>
      <w:r w:rsidRPr="00C42877">
        <w:rPr>
          <w:rFonts w:cs="Arial"/>
        </w:rPr>
        <w:tab/>
        <w:t>Dokument TGP/7</w:t>
      </w:r>
      <w:r w:rsidR="00E25879" w:rsidRPr="00C42877">
        <w:rPr>
          <w:rFonts w:cs="Arial"/>
        </w:rPr>
        <w:t>/1</w:t>
      </w:r>
      <w:r w:rsidRPr="00C42877">
        <w:rPr>
          <w:rFonts w:cs="Arial"/>
        </w:rPr>
        <w:t xml:space="preserve">, Anlage 3: GN 20, erläutert, </w:t>
      </w:r>
      <w:r w:rsidR="00C46883" w:rsidRPr="00C42877">
        <w:rPr>
          <w:rFonts w:cs="Arial"/>
        </w:rPr>
        <w:t>dass</w:t>
      </w:r>
      <w:r w:rsidRPr="00C42877">
        <w:rPr>
          <w:rFonts w:cs="Arial"/>
        </w:rPr>
        <w:t xml:space="preserve"> es bei quantitativen Merkmalen notwendig ist, </w:t>
      </w:r>
      <w:r w:rsidR="00F95336" w:rsidRPr="00C42877">
        <w:rPr>
          <w:rFonts w:cs="Arial"/>
        </w:rPr>
        <w:t>eine geeignete Anzahl von</w:t>
      </w:r>
      <w:r w:rsidRPr="00C42877">
        <w:rPr>
          <w:rFonts w:cs="Arial"/>
        </w:rPr>
        <w:t xml:space="preserve"> Ausprägungen für die Beschreibung des Merkmals zu bestimmen. In der Regel wird eine Standardskala „1 bis 9“ verwendet, doch wurden auch eine „</w:t>
      </w:r>
      <w:r w:rsidR="007311A9" w:rsidRPr="00C42877">
        <w:rPr>
          <w:rFonts w:cs="Arial"/>
        </w:rPr>
        <w:t>beschränkte“ Skala (Noten 1 bis </w:t>
      </w:r>
      <w:r w:rsidRPr="00C42877">
        <w:rPr>
          <w:rFonts w:cs="Arial"/>
        </w:rPr>
        <w:t xml:space="preserve">5) und eine „komprimierte“ Skala (Noten 1 bis 3) akzeptiert. Deshalb </w:t>
      </w:r>
      <w:r w:rsidR="00B4675F" w:rsidRPr="00C42877">
        <w:rPr>
          <w:rFonts w:cs="Arial"/>
        </w:rPr>
        <w:t>muss</w:t>
      </w:r>
      <w:r w:rsidRPr="00C42877">
        <w:rPr>
          <w:rFonts w:cs="Arial"/>
        </w:rPr>
        <w:t xml:space="preserve"> bei der Entscheidung über die für die Begründung der Unterscheidbarkeit erfor</w:t>
      </w:r>
      <w:r w:rsidR="00F95336" w:rsidRPr="00C42877">
        <w:rPr>
          <w:rFonts w:cs="Arial"/>
        </w:rPr>
        <w:t>derliche Anzahl Noten die Variations</w:t>
      </w:r>
      <w:r w:rsidRPr="00C42877">
        <w:rPr>
          <w:rFonts w:cs="Arial"/>
        </w:rPr>
        <w:t>breite berücksichtigt werden.</w:t>
      </w:r>
    </w:p>
    <w:p w:rsidR="00E90EEC" w:rsidRPr="00C42877" w:rsidRDefault="00E90EEC">
      <w:pPr>
        <w:rPr>
          <w:rFonts w:cs="Arial"/>
        </w:rPr>
      </w:pPr>
    </w:p>
    <w:p w:rsidR="00E90EEC" w:rsidRPr="00C42877" w:rsidRDefault="00E90EEC">
      <w:pPr>
        <w:tabs>
          <w:tab w:val="left" w:pos="1134"/>
        </w:tabs>
        <w:rPr>
          <w:rFonts w:cs="Arial"/>
        </w:rPr>
      </w:pPr>
      <w:r w:rsidRPr="00C42877">
        <w:rPr>
          <w:rFonts w:cs="Arial"/>
        </w:rPr>
        <w:t>5.2.3.2.3.5</w:t>
      </w:r>
      <w:r w:rsidRPr="00C42877">
        <w:rPr>
          <w:rFonts w:cs="Arial"/>
        </w:rPr>
        <w:tab/>
        <w:t xml:space="preserve">Bei der Entscheidung darüber, ob die Norm </w:t>
      </w:r>
      <w:r w:rsidR="00F95336" w:rsidRPr="00C42877">
        <w:rPr>
          <w:rFonts w:cs="Arial"/>
        </w:rPr>
        <w:t>von</w:t>
      </w:r>
      <w:r w:rsidRPr="00C42877">
        <w:rPr>
          <w:rFonts w:cs="Arial"/>
        </w:rPr>
        <w:t xml:space="preserve"> „zwei Noten“ eine angemessene Grundlage für die Unterscheidbarkeit ist, </w:t>
      </w:r>
      <w:r w:rsidR="00B4675F" w:rsidRPr="00C42877">
        <w:rPr>
          <w:rFonts w:cs="Arial"/>
        </w:rPr>
        <w:t>muss</w:t>
      </w:r>
      <w:r w:rsidRPr="00C42877">
        <w:rPr>
          <w:rFonts w:cs="Arial"/>
        </w:rPr>
        <w:t xml:space="preserve"> auch die Umweltvariation innerhalb der Anbauprüfung berücksichtigt werden.</w:t>
      </w:r>
    </w:p>
    <w:p w:rsidR="00E90EEC" w:rsidRPr="00C42877" w:rsidRDefault="00E90EEC">
      <w:pPr>
        <w:rPr>
          <w:rFonts w:cs="Arial"/>
        </w:rPr>
      </w:pPr>
    </w:p>
    <w:p w:rsidR="00E90EEC" w:rsidRPr="00C42877" w:rsidRDefault="00E90EEC">
      <w:pPr>
        <w:pStyle w:val="Heading5"/>
        <w:rPr>
          <w:rFonts w:cs="Arial"/>
          <w:szCs w:val="20"/>
          <w:lang w:val="de-DE"/>
        </w:rPr>
      </w:pPr>
      <w:bookmarkStart w:id="809" w:name="_Toc158613127"/>
      <w:bookmarkStart w:id="810" w:name="_Toc158631582"/>
      <w:bookmarkStart w:id="811" w:name="_Toc158632132"/>
      <w:bookmarkStart w:id="812" w:name="_Toc158634265"/>
      <w:bookmarkStart w:id="813" w:name="_Toc158634530"/>
      <w:bookmarkStart w:id="814" w:name="_Toc158722597"/>
      <w:bookmarkStart w:id="815" w:name="_Toc427334041"/>
      <w:r w:rsidRPr="00C42877">
        <w:rPr>
          <w:rFonts w:cs="Arial"/>
          <w:szCs w:val="20"/>
          <w:lang w:val="de-DE"/>
        </w:rPr>
        <w:t>5.2.3.2.4</w:t>
      </w:r>
      <w:r w:rsidRPr="00C42877">
        <w:rPr>
          <w:rFonts w:cs="Arial"/>
          <w:szCs w:val="20"/>
          <w:lang w:val="de-DE"/>
        </w:rPr>
        <w:tab/>
        <w:t>Sorten mit derselben Note</w:t>
      </w:r>
      <w:bookmarkEnd w:id="809"/>
      <w:bookmarkEnd w:id="810"/>
      <w:bookmarkEnd w:id="811"/>
      <w:bookmarkEnd w:id="812"/>
      <w:bookmarkEnd w:id="813"/>
      <w:bookmarkEnd w:id="814"/>
      <w:bookmarkEnd w:id="815"/>
    </w:p>
    <w:p w:rsidR="00E90EEC" w:rsidRPr="00C42877" w:rsidRDefault="00E90EEC">
      <w:pPr>
        <w:rPr>
          <w:rFonts w:cs="Arial"/>
        </w:rPr>
      </w:pPr>
      <w:r w:rsidRPr="00C42877">
        <w:rPr>
          <w:rFonts w:cs="Arial"/>
        </w:rPr>
        <w:t xml:space="preserve">Sorten mit derselben Note in den UPOV-Prüfungsrichtlinien für ein gegebenes Merkmal würden normalerweise in </w:t>
      </w:r>
      <w:r w:rsidR="00C46883" w:rsidRPr="00C42877">
        <w:rPr>
          <w:rFonts w:cs="Arial"/>
        </w:rPr>
        <w:t>Bezug</w:t>
      </w:r>
      <w:r w:rsidRPr="00C42877">
        <w:rPr>
          <w:rFonts w:cs="Arial"/>
        </w:rPr>
        <w:t xml:space="preserve"> auf dieses Merkmal nicht als deutlich unterscheidbar angesehen. Zwei Sorten, die für ein Merkmal aufgrund der Noten in den UPOV-Prüfungsrichtlinien nicht unterscheidbar sind, können beispielsweise jedoch in einer späteren Anbauprüfung einem visuellen Seite-an-Seite-Vergleich oder einer statistischen Analyse, unterzogen werden, a</w:t>
      </w:r>
      <w:r w:rsidR="00F95336" w:rsidRPr="00C42877">
        <w:rPr>
          <w:rFonts w:cs="Arial"/>
        </w:rPr>
        <w:t>uf deren Grundlage es möglich sein kann</w:t>
      </w:r>
      <w:r w:rsidRPr="00C42877">
        <w:rPr>
          <w:rFonts w:cs="Arial"/>
        </w:rPr>
        <w:t xml:space="preserve">, die Unterscheidbarkeit zu begründen. Es ist daran zu erinnern, </w:t>
      </w:r>
      <w:r w:rsidR="00C46883" w:rsidRPr="00C42877">
        <w:rPr>
          <w:rFonts w:cs="Arial"/>
        </w:rPr>
        <w:t>dass</w:t>
      </w:r>
      <w:r w:rsidRPr="00C42877">
        <w:rPr>
          <w:rFonts w:cs="Arial"/>
        </w:rPr>
        <w:t xml:space="preserve"> jede Anwendung einer statistischen Analyse zur Begründung der Unterscheidbark</w:t>
      </w:r>
      <w:r w:rsidR="00FA74A4" w:rsidRPr="00C42877">
        <w:rPr>
          <w:rFonts w:cs="Arial"/>
        </w:rPr>
        <w:t xml:space="preserve">eit gemäß den in Dokument TGP/8 </w:t>
      </w:r>
      <w:r w:rsidRPr="00C42877">
        <w:rPr>
          <w:rFonts w:cs="Arial"/>
        </w:rPr>
        <w:t>dargelegten Anforderungen erfolgen sollte.</w:t>
      </w:r>
    </w:p>
    <w:p w:rsidR="00E90EEC" w:rsidRPr="00C42877" w:rsidRDefault="00E90EEC">
      <w:pPr>
        <w:rPr>
          <w:rFonts w:cs="Arial"/>
        </w:rPr>
      </w:pPr>
    </w:p>
    <w:p w:rsidR="00E90EEC" w:rsidRPr="00C42877" w:rsidRDefault="00E90EEC">
      <w:pPr>
        <w:pStyle w:val="Heading4"/>
        <w:rPr>
          <w:rFonts w:cs="Arial"/>
          <w:lang w:val="de-DE"/>
        </w:rPr>
      </w:pPr>
      <w:bookmarkStart w:id="816" w:name="_Toc156741080"/>
      <w:bookmarkStart w:id="817" w:name="_Toc158613128"/>
      <w:bookmarkStart w:id="818" w:name="_Toc158631583"/>
      <w:bookmarkStart w:id="819" w:name="_Toc158632133"/>
      <w:bookmarkStart w:id="820" w:name="_Toc158634266"/>
      <w:bookmarkStart w:id="821" w:name="_Toc158634531"/>
      <w:bookmarkStart w:id="822" w:name="_Toc158722598"/>
      <w:bookmarkStart w:id="823" w:name="_Toc427334042"/>
      <w:r w:rsidRPr="00C42877">
        <w:rPr>
          <w:rFonts w:cs="Arial"/>
          <w:lang w:val="de-DE"/>
        </w:rPr>
        <w:t>5.2.3.3</w:t>
      </w:r>
      <w:r w:rsidRPr="00C42877">
        <w:rPr>
          <w:rFonts w:cs="Arial"/>
          <w:lang w:val="de-DE"/>
        </w:rPr>
        <w:tab/>
        <w:t>Prüfung durch einmalige Erfassung von Sorten, die nicht auf Noten beruht</w:t>
      </w:r>
      <w:bookmarkEnd w:id="816"/>
      <w:bookmarkEnd w:id="817"/>
      <w:bookmarkEnd w:id="818"/>
      <w:bookmarkEnd w:id="819"/>
      <w:bookmarkEnd w:id="820"/>
      <w:bookmarkEnd w:id="821"/>
      <w:bookmarkEnd w:id="822"/>
      <w:bookmarkEnd w:id="823"/>
    </w:p>
    <w:p w:rsidR="00E90EEC" w:rsidRPr="00C42877" w:rsidRDefault="00E90EEC">
      <w:pPr>
        <w:rPr>
          <w:rFonts w:cs="Arial"/>
        </w:rPr>
      </w:pPr>
      <w:r w:rsidRPr="00C42877">
        <w:rPr>
          <w:rFonts w:cs="Arial"/>
        </w:rPr>
        <w:t>Bei einmaligen Erfassungen von Sorten</w:t>
      </w:r>
      <w:r w:rsidR="00F95336" w:rsidRPr="00C42877">
        <w:rPr>
          <w:rFonts w:cs="Arial"/>
        </w:rPr>
        <w:t>, die nicht</w:t>
      </w:r>
      <w:r w:rsidRPr="00C42877">
        <w:rPr>
          <w:rFonts w:cs="Arial"/>
        </w:rPr>
        <w:t xml:space="preserve"> mittels Noten in den UPOV</w:t>
      </w:r>
      <w:r w:rsidRPr="00C42877">
        <w:rPr>
          <w:rFonts w:cs="Arial"/>
        </w:rPr>
        <w:noBreakHyphen/>
        <w:t xml:space="preserve">Prüfungsrichtlinien </w:t>
      </w:r>
      <w:r w:rsidR="00F95336" w:rsidRPr="00C42877">
        <w:rPr>
          <w:rFonts w:cs="Arial"/>
        </w:rPr>
        <w:t xml:space="preserve">erfolgen, </w:t>
      </w:r>
      <w:r w:rsidRPr="00C42877">
        <w:rPr>
          <w:rFonts w:cs="Arial"/>
        </w:rPr>
        <w:t>kann keine allgemeine Anleitung gegeben werden, und die Größe des für die Unterscheidbarkeit notwendigen Unterschieds wird, wie bei den Noten in den UPOV</w:t>
      </w:r>
      <w:r w:rsidRPr="00C42877">
        <w:rPr>
          <w:rFonts w:cs="Arial"/>
        </w:rPr>
        <w:noBreakHyphen/>
        <w:t>Prüfungsrichtlinien, von Faktoren wie Prüfungsort, Jahr, Umweltvariation und Ausprägungsbreite in der Sortensammlung abhängen.</w:t>
      </w:r>
    </w:p>
    <w:p w:rsidR="00E90EEC" w:rsidRPr="00C42877" w:rsidRDefault="00E90EEC">
      <w:pPr>
        <w:rPr>
          <w:rFonts w:cs="Arial"/>
        </w:rPr>
      </w:pPr>
    </w:p>
    <w:p w:rsidR="00E90EEC" w:rsidRPr="00C42877" w:rsidRDefault="00E90EEC">
      <w:pPr>
        <w:pStyle w:val="Heading3"/>
        <w:rPr>
          <w:rFonts w:cs="Arial"/>
          <w:lang w:val="de-DE"/>
        </w:rPr>
      </w:pPr>
      <w:bookmarkStart w:id="824" w:name="_Toc127583692"/>
      <w:bookmarkStart w:id="825" w:name="_Toc128731089"/>
      <w:bookmarkStart w:id="826" w:name="_Toc128732052"/>
      <w:bookmarkStart w:id="827" w:name="_Toc128879506"/>
      <w:bookmarkStart w:id="828" w:name="_Toc128905978"/>
      <w:bookmarkStart w:id="829" w:name="_Toc129594012"/>
      <w:bookmarkStart w:id="830" w:name="_Toc138129068"/>
      <w:bookmarkStart w:id="831" w:name="_Toc138129431"/>
      <w:bookmarkStart w:id="832" w:name="_Toc158613129"/>
      <w:bookmarkStart w:id="833" w:name="_Toc158631584"/>
      <w:bookmarkStart w:id="834" w:name="_Toc158632134"/>
      <w:bookmarkStart w:id="835" w:name="_Toc158634267"/>
      <w:bookmarkStart w:id="836" w:name="_Toc158634532"/>
      <w:bookmarkStart w:id="837" w:name="_Toc158722599"/>
      <w:bookmarkStart w:id="838" w:name="_Toc427334043"/>
      <w:r w:rsidRPr="00C42877">
        <w:rPr>
          <w:rFonts w:cs="Arial"/>
          <w:u w:val="none"/>
          <w:lang w:val="de-DE"/>
        </w:rPr>
        <w:t>5.2.4</w:t>
      </w:r>
      <w:r w:rsidRPr="00C42877">
        <w:rPr>
          <w:rFonts w:cs="Arial"/>
          <w:u w:val="none"/>
          <w:lang w:val="de-DE"/>
        </w:rPr>
        <w:tab/>
      </w:r>
      <w:r w:rsidRPr="00C42877">
        <w:rPr>
          <w:rFonts w:cs="Arial"/>
          <w:lang w:val="de-DE"/>
        </w:rPr>
        <w:t>Statistische Analyse</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rsidR="00E90EEC" w:rsidRPr="00C42877" w:rsidRDefault="00E90EEC">
      <w:pPr>
        <w:pStyle w:val="Heading4"/>
        <w:rPr>
          <w:rFonts w:cs="Arial"/>
          <w:lang w:val="de-DE"/>
        </w:rPr>
      </w:pPr>
      <w:bookmarkStart w:id="839" w:name="_Toc156741082"/>
      <w:bookmarkStart w:id="840" w:name="_Toc158613130"/>
      <w:bookmarkStart w:id="841" w:name="_Toc158631585"/>
      <w:bookmarkStart w:id="842" w:name="_Toc158632135"/>
      <w:bookmarkStart w:id="843" w:name="_Toc158634268"/>
      <w:bookmarkStart w:id="844" w:name="_Toc158634533"/>
      <w:bookmarkStart w:id="845" w:name="_Toc158722600"/>
      <w:bookmarkStart w:id="846" w:name="_Toc427334044"/>
      <w:r w:rsidRPr="00C42877">
        <w:rPr>
          <w:rFonts w:cs="Arial"/>
          <w:lang w:val="de-DE"/>
        </w:rPr>
        <w:t>5.2.4.1</w:t>
      </w:r>
      <w:r w:rsidRPr="00C42877">
        <w:rPr>
          <w:rFonts w:cs="Arial"/>
          <w:lang w:val="de-DE"/>
        </w:rPr>
        <w:tab/>
        <w:t>Einleitung</w:t>
      </w:r>
      <w:bookmarkEnd w:id="839"/>
      <w:bookmarkEnd w:id="840"/>
      <w:bookmarkEnd w:id="841"/>
      <w:bookmarkEnd w:id="842"/>
      <w:bookmarkEnd w:id="843"/>
      <w:bookmarkEnd w:id="844"/>
      <w:bookmarkEnd w:id="845"/>
      <w:bookmarkEnd w:id="846"/>
    </w:p>
    <w:p w:rsidR="00E90EEC" w:rsidRPr="00C42877" w:rsidRDefault="00E90EEC" w:rsidP="007311A9">
      <w:pPr>
        <w:tabs>
          <w:tab w:val="left" w:pos="993"/>
        </w:tabs>
        <w:rPr>
          <w:rFonts w:cs="Arial"/>
        </w:rPr>
      </w:pPr>
      <w:r w:rsidRPr="00C42877">
        <w:rPr>
          <w:rFonts w:cs="Arial"/>
        </w:rPr>
        <w:t>5.2.4.1.1</w:t>
      </w:r>
      <w:r w:rsidRPr="00C42877">
        <w:rPr>
          <w:rFonts w:cs="Arial"/>
        </w:rPr>
        <w:tab/>
        <w:t xml:space="preserve">Die Prüfung der Unterscheidbarkeit kann gegebenenfalls auf eine statistische Analyse der Daten aus der Anbauprüfung gestützt werden. Dieses Vorgehen setzt voraus, </w:t>
      </w:r>
      <w:r w:rsidR="00C46883" w:rsidRPr="00C42877">
        <w:rPr>
          <w:rFonts w:cs="Arial"/>
        </w:rPr>
        <w:t>dass</w:t>
      </w:r>
      <w:r w:rsidRPr="00C42877">
        <w:rPr>
          <w:rFonts w:cs="Arial"/>
        </w:rPr>
        <w:t xml:space="preserve"> eine ausreichende Anzahl Erfassungen für die Sorte vorhanden ist, z. B. Erfassungen einer Anzahl individueller Einzelpflanzen oder Pflanzenteile, unabhängig davon, ob sie durch Messung (MS) oder visuelle Beobachtung (VS) erzielt wurden. Wenn eine einmalige Erfassung einer Gruppe von Pflanzen (VG / MG) durch visuelle Beobachtung oder Messung erfolgt, führt dies in den meisten Fällen zu einer einmaligen Erfassung je Sorte; in diesem Falle ist es nicht möglich oder notwendig, statistische Verfahren für die Prüfung der Unterscheidbarkeit anzuwenden. In einzelnen Fällen, z. B. wenn mehrere Wiederholungen oder Parzellen vorhanden sind oder mehr als eine Anbauprüfung durchgeführt wird, kann jedoch mehr als eine Erfassung je Sorte erzielt werden. In diesem Falle können statistische Verfahren angewandt werden, </w:t>
      </w:r>
      <w:r w:rsidR="00F95336" w:rsidRPr="00C42877">
        <w:rPr>
          <w:rFonts w:cs="Arial"/>
        </w:rPr>
        <w:t>wobei</w:t>
      </w:r>
      <w:r w:rsidRPr="00C42877">
        <w:rPr>
          <w:rFonts w:cs="Arial"/>
        </w:rPr>
        <w:t xml:space="preserve"> es besonders wichtig ist zu überprüfen, ob die erzielten Daten die für das anzuwendende statistische Verfahren erforderlichen Annahmen erfüllen.</w:t>
      </w:r>
    </w:p>
    <w:p w:rsidR="00E90EEC" w:rsidRPr="00C42877" w:rsidRDefault="00E90EEC">
      <w:pPr>
        <w:rPr>
          <w:rFonts w:cs="Arial"/>
        </w:rPr>
      </w:pPr>
    </w:p>
    <w:p w:rsidR="00E90EEC" w:rsidRPr="00C42877" w:rsidRDefault="00E90EEC" w:rsidP="007311A9">
      <w:pPr>
        <w:tabs>
          <w:tab w:val="left" w:pos="993"/>
        </w:tabs>
        <w:rPr>
          <w:rFonts w:cs="Arial"/>
        </w:rPr>
      </w:pPr>
      <w:r w:rsidRPr="00C42877">
        <w:rPr>
          <w:rFonts w:cs="Arial"/>
        </w:rPr>
        <w:t>5.2.4.1.2</w:t>
      </w:r>
      <w:r w:rsidRPr="00C42877">
        <w:rPr>
          <w:rFonts w:cs="Arial"/>
        </w:rPr>
        <w:tab/>
        <w:t xml:space="preserve">Die Prüfung der Unterscheidbarkeit durch Noten / einmalige Erfassung von Sorten oder visuellen Seite-an-Seite-Vergleich ist in der Regel schneller und kostengünstiger als die Durchführung einer statistischen Analyse. Wie oben erwähnt, erfordern diese Verfahren jedoch, </w:t>
      </w:r>
      <w:r w:rsidR="00C46883" w:rsidRPr="00C42877">
        <w:rPr>
          <w:rFonts w:cs="Arial"/>
        </w:rPr>
        <w:t>dass</w:t>
      </w:r>
      <w:r w:rsidRPr="00C42877">
        <w:rPr>
          <w:rFonts w:cs="Arial"/>
        </w:rPr>
        <w:t xml:space="preserve"> die Merkmalsausprägung für eine Sorte du</w:t>
      </w:r>
      <w:r w:rsidR="00F95336" w:rsidRPr="00C42877">
        <w:rPr>
          <w:rFonts w:cs="Arial"/>
        </w:rPr>
        <w:t>rch eine einmalige Erfassung fest</w:t>
      </w:r>
      <w:r w:rsidRPr="00C42877">
        <w:rPr>
          <w:rFonts w:cs="Arial"/>
        </w:rPr>
        <w:t>gestellt w</w:t>
      </w:r>
      <w:r w:rsidR="00F95336" w:rsidRPr="00C42877">
        <w:rPr>
          <w:rFonts w:cs="Arial"/>
        </w:rPr>
        <w:t xml:space="preserve">erden kann. Dies </w:t>
      </w:r>
      <w:r w:rsidRPr="00C42877">
        <w:rPr>
          <w:rFonts w:cs="Arial"/>
        </w:rPr>
        <w:t xml:space="preserve">bedeutet, </w:t>
      </w:r>
      <w:r w:rsidR="00C46883" w:rsidRPr="00C42877">
        <w:rPr>
          <w:rFonts w:cs="Arial"/>
        </w:rPr>
        <w:t>dass</w:t>
      </w:r>
      <w:r w:rsidRPr="00C42877">
        <w:rPr>
          <w:rFonts w:cs="Arial"/>
        </w:rPr>
        <w:t xml:space="preserve"> es innerhalb der Sorten wenig Variation geben sollte, </w:t>
      </w:r>
      <w:r w:rsidR="00F95336" w:rsidRPr="00C42877">
        <w:rPr>
          <w:rFonts w:cs="Arial"/>
        </w:rPr>
        <w:t xml:space="preserve">was </w:t>
      </w:r>
      <w:r w:rsidRPr="00C42877">
        <w:rPr>
          <w:rFonts w:cs="Arial"/>
        </w:rPr>
        <w:t>in der Regel für alle Merkmale vegetativ vermehrter und selbstbefruchtender Sorten und für die meisten</w:t>
      </w:r>
      <w:r w:rsidR="00F95336" w:rsidRPr="00C42877">
        <w:rPr>
          <w:rFonts w:cs="Arial"/>
        </w:rPr>
        <w:t>.</w:t>
      </w:r>
      <w:r w:rsidRPr="00C42877">
        <w:rPr>
          <w:rFonts w:cs="Arial"/>
        </w:rPr>
        <w:t xml:space="preserve"> </w:t>
      </w:r>
      <w:proofErr w:type="gramStart"/>
      <w:r w:rsidRPr="00C42877">
        <w:rPr>
          <w:rFonts w:cs="Arial"/>
        </w:rPr>
        <w:t>qualitativen und pseudoqualitativen Merkmale</w:t>
      </w:r>
      <w:proofErr w:type="gramEnd"/>
      <w:r w:rsidRPr="00C42877">
        <w:rPr>
          <w:rFonts w:cs="Arial"/>
        </w:rPr>
        <w:t xml:space="preserve"> fremdbefruchtender und hybrider Sorten erfüllt</w:t>
      </w:r>
      <w:r w:rsidR="00F95336" w:rsidRPr="00C42877">
        <w:rPr>
          <w:rFonts w:cs="Arial"/>
        </w:rPr>
        <w:t xml:space="preserve"> ist</w:t>
      </w:r>
      <w:r w:rsidR="00B73C20" w:rsidRPr="00C42877">
        <w:rPr>
          <w:rFonts w:cs="Arial"/>
        </w:rPr>
        <w:t xml:space="preserve">, ausgenommen in Fällen von </w:t>
      </w:r>
      <w:r w:rsidRPr="00C42877">
        <w:rPr>
          <w:rFonts w:cs="Arial"/>
        </w:rPr>
        <w:t xml:space="preserve">spaltenden Merkmalen. Somit wird die statistische Analyse der Daten aus der Anbauprüfung </w:t>
      </w:r>
      <w:r w:rsidR="00B73C20" w:rsidRPr="00C42877">
        <w:rPr>
          <w:rFonts w:cs="Arial"/>
        </w:rPr>
        <w:t>am häufigsten</w:t>
      </w:r>
      <w:r w:rsidRPr="00C42877">
        <w:rPr>
          <w:rFonts w:cs="Arial"/>
        </w:rPr>
        <w:t xml:space="preserve"> für quantitative Merkmale fremdbefruchtender Sorten und einiger Hybridsorten </w:t>
      </w:r>
      <w:r w:rsidR="00B73C20" w:rsidRPr="00C42877">
        <w:rPr>
          <w:rFonts w:cs="Arial"/>
        </w:rPr>
        <w:t>verwendet</w:t>
      </w:r>
      <w:r w:rsidRPr="00C42877">
        <w:rPr>
          <w:rFonts w:cs="Arial"/>
        </w:rPr>
        <w:t>.</w:t>
      </w:r>
    </w:p>
    <w:p w:rsidR="007311A9" w:rsidRPr="00C42877" w:rsidRDefault="007311A9" w:rsidP="007311A9">
      <w:pPr>
        <w:tabs>
          <w:tab w:val="left" w:pos="993"/>
        </w:tabs>
        <w:rPr>
          <w:rFonts w:cs="Arial"/>
        </w:rPr>
      </w:pPr>
    </w:p>
    <w:p w:rsidR="00E90EEC" w:rsidRPr="00C42877" w:rsidRDefault="00E90EEC" w:rsidP="007311A9">
      <w:pPr>
        <w:keepNext/>
        <w:tabs>
          <w:tab w:val="left" w:pos="993"/>
        </w:tabs>
        <w:rPr>
          <w:rFonts w:cs="Arial"/>
        </w:rPr>
      </w:pPr>
      <w:r w:rsidRPr="00C42877">
        <w:rPr>
          <w:rFonts w:cs="Arial"/>
        </w:rPr>
        <w:t>5.2.4.1.3</w:t>
      </w:r>
      <w:r w:rsidRPr="00C42877">
        <w:rPr>
          <w:rFonts w:cs="Arial"/>
        </w:rPr>
        <w:tab/>
        <w:t>Die Allgemeine Einführung gibt folgende Empfehlungen zur Verwendung statistischer Verfahren bei der Prüfung der Unterscheidbarkeit:</w:t>
      </w:r>
    </w:p>
    <w:p w:rsidR="00E90EEC" w:rsidRPr="00C42877" w:rsidRDefault="00E90EEC">
      <w:pPr>
        <w:keepNext/>
        <w:rPr>
          <w:rFonts w:cs="Arial"/>
        </w:rPr>
      </w:pPr>
    </w:p>
    <w:p w:rsidR="00E90EEC" w:rsidRPr="00C42877" w:rsidRDefault="00E90EEC" w:rsidP="007311A9">
      <w:pPr>
        <w:ind w:left="851" w:right="849"/>
        <w:rPr>
          <w:rFonts w:cs="Arial"/>
          <w:sz w:val="18"/>
        </w:rPr>
      </w:pPr>
      <w:bookmarkStart w:id="847" w:name="_Toc498319794"/>
      <w:bookmarkStart w:id="848" w:name="_Toc498511342"/>
      <w:bookmarkStart w:id="849" w:name="_Toc7923383"/>
      <w:r w:rsidRPr="00C42877">
        <w:rPr>
          <w:rFonts w:cs="Arial"/>
          <w:sz w:val="18"/>
        </w:rPr>
        <w:t>„</w:t>
      </w:r>
      <w:bookmarkStart w:id="850" w:name="_Toc506196574"/>
      <w:bookmarkStart w:id="851" w:name="_Toc506280962"/>
      <w:bookmarkStart w:id="852" w:name="_Toc507921165"/>
      <w:bookmarkStart w:id="853" w:name="_Toc515079134"/>
      <w:bookmarkStart w:id="854" w:name="_Toc679763"/>
      <w:bookmarkStart w:id="855" w:name="_Toc1108204"/>
      <w:bookmarkStart w:id="856" w:name="_Toc1367115"/>
      <w:bookmarkStart w:id="857" w:name="_Toc1367751"/>
      <w:bookmarkStart w:id="858" w:name="_Toc7932821"/>
      <w:r w:rsidRPr="00C42877">
        <w:rPr>
          <w:rFonts w:cs="Arial"/>
          <w:sz w:val="18"/>
        </w:rPr>
        <w:t>5.5</w:t>
      </w:r>
      <w:r w:rsidRPr="00C42877">
        <w:rPr>
          <w:rFonts w:cs="Arial"/>
          <w:sz w:val="18"/>
        </w:rPr>
        <w:tab/>
        <w:t>Auswertung der Erfassungen zur Prüfung der Unterscheidbarkeit unter Anwendung statistischer Methoden</w:t>
      </w:r>
      <w:bookmarkEnd w:id="850"/>
      <w:bookmarkEnd w:id="851"/>
      <w:bookmarkEnd w:id="852"/>
      <w:bookmarkEnd w:id="853"/>
      <w:bookmarkEnd w:id="854"/>
      <w:bookmarkEnd w:id="855"/>
      <w:bookmarkEnd w:id="856"/>
      <w:bookmarkEnd w:id="857"/>
      <w:bookmarkEnd w:id="858"/>
    </w:p>
    <w:p w:rsidR="00E90EEC" w:rsidRPr="00C42877" w:rsidRDefault="00E90EEC" w:rsidP="007311A9">
      <w:pPr>
        <w:ind w:left="851" w:right="849"/>
        <w:rPr>
          <w:rFonts w:cs="Arial"/>
          <w:sz w:val="18"/>
        </w:rPr>
      </w:pPr>
      <w:bookmarkStart w:id="859" w:name="_Toc473964659"/>
      <w:bookmarkStart w:id="860" w:name="_Toc483724627"/>
      <w:bookmarkStart w:id="861" w:name="_Toc491422658"/>
      <w:bookmarkStart w:id="862" w:name="_Toc506196575"/>
      <w:bookmarkStart w:id="863" w:name="_Toc506280963"/>
      <w:bookmarkStart w:id="864" w:name="_Toc507921166"/>
      <w:bookmarkStart w:id="865" w:name="_Toc515079135"/>
      <w:bookmarkStart w:id="866" w:name="_Toc679764"/>
      <w:bookmarkStart w:id="867" w:name="_Toc1108205"/>
      <w:bookmarkStart w:id="868" w:name="_Toc1367116"/>
      <w:bookmarkStart w:id="869" w:name="_Toc1367752"/>
      <w:bookmarkStart w:id="870" w:name="_Toc7932822"/>
    </w:p>
    <w:p w:rsidR="00E90EEC" w:rsidRPr="00C42877" w:rsidRDefault="00E90EEC" w:rsidP="007311A9">
      <w:pPr>
        <w:ind w:left="851" w:right="849"/>
        <w:rPr>
          <w:rFonts w:cs="Arial"/>
          <w:sz w:val="18"/>
        </w:rPr>
      </w:pPr>
      <w:r w:rsidRPr="00C42877">
        <w:rPr>
          <w:rFonts w:cs="Arial"/>
          <w:sz w:val="18"/>
        </w:rPr>
        <w:t>5.5.1</w:t>
      </w:r>
      <w:r w:rsidRPr="00C42877">
        <w:rPr>
          <w:rFonts w:cs="Arial"/>
          <w:sz w:val="18"/>
        </w:rPr>
        <w:tab/>
      </w:r>
      <w:r w:rsidRPr="00C42877">
        <w:rPr>
          <w:rFonts w:cs="Arial"/>
          <w:sz w:val="18"/>
          <w:u w:val="single"/>
        </w:rPr>
        <w:t>Allgemein</w:t>
      </w:r>
      <w:bookmarkEnd w:id="859"/>
      <w:bookmarkEnd w:id="860"/>
      <w:bookmarkEnd w:id="861"/>
      <w:bookmarkEnd w:id="862"/>
      <w:bookmarkEnd w:id="863"/>
      <w:bookmarkEnd w:id="864"/>
      <w:bookmarkEnd w:id="865"/>
      <w:bookmarkEnd w:id="866"/>
      <w:bookmarkEnd w:id="867"/>
      <w:bookmarkEnd w:id="868"/>
      <w:bookmarkEnd w:id="869"/>
      <w:bookmarkEnd w:id="870"/>
    </w:p>
    <w:p w:rsidR="00E90EEC" w:rsidRPr="00C42877" w:rsidRDefault="00E90EEC" w:rsidP="007311A9">
      <w:pPr>
        <w:ind w:left="851" w:right="849"/>
        <w:rPr>
          <w:rFonts w:cs="Arial"/>
          <w:sz w:val="18"/>
        </w:rPr>
      </w:pPr>
    </w:p>
    <w:p w:rsidR="00E90EEC" w:rsidRPr="00C42877" w:rsidRDefault="00E90EEC" w:rsidP="007311A9">
      <w:pPr>
        <w:ind w:left="851" w:right="849"/>
        <w:rPr>
          <w:rFonts w:cs="Arial"/>
          <w:sz w:val="18"/>
        </w:rPr>
      </w:pPr>
      <w:r w:rsidRPr="00C42877">
        <w:rPr>
          <w:rFonts w:cs="Arial"/>
          <w:sz w:val="18"/>
        </w:rPr>
        <w:t>5.5.1.1</w:t>
      </w:r>
      <w:r w:rsidRPr="00C42877">
        <w:rPr>
          <w:rFonts w:cs="Arial"/>
          <w:sz w:val="18"/>
        </w:rPr>
        <w:tab/>
        <w:t xml:space="preserve">Für gemessene Merkmale wie auch für visuell </w:t>
      </w:r>
      <w:bookmarkStart w:id="871" w:name="_Ref136059293"/>
      <w:bookmarkStart w:id="872" w:name="_Ref136059615"/>
      <w:r w:rsidR="00C46883" w:rsidRPr="00C42877">
        <w:rPr>
          <w:rFonts w:cs="Arial"/>
          <w:sz w:val="18"/>
        </w:rPr>
        <w:t>erfasste</w:t>
      </w:r>
      <w:r w:rsidRPr="00C42877">
        <w:rPr>
          <w:rFonts w:cs="Arial"/>
          <w:sz w:val="18"/>
          <w:vertAlign w:val="superscript"/>
        </w:rPr>
        <w:t>[</w:t>
      </w:r>
      <w:r w:rsidRPr="00C42877">
        <w:rPr>
          <w:rFonts w:cs="Arial"/>
          <w:sz w:val="18"/>
        </w:rPr>
        <w:footnoteReference w:id="3"/>
      </w:r>
      <w:bookmarkEnd w:id="871"/>
      <w:bookmarkEnd w:id="872"/>
      <w:r w:rsidRPr="00C42877">
        <w:rPr>
          <w:rFonts w:cs="Arial"/>
          <w:sz w:val="18"/>
          <w:vertAlign w:val="superscript"/>
        </w:rPr>
        <w:t>]</w:t>
      </w:r>
      <w:r w:rsidRPr="00C42877">
        <w:rPr>
          <w:rFonts w:cs="Arial"/>
          <w:sz w:val="18"/>
        </w:rPr>
        <w:t xml:space="preserve"> Merkmale können statistische Methoden angewandt werden. Für die Auswertung der Erfassungen sind geeignete Methoden auszuwählen. Die Datenstruktur und der Skalentyp aus statistischer Sicht (z .B. Nominalskala, Ordinalskala, Intervallskala oder Verhältnisskala) sind für die Wahl der geeigneten Methoden entscheidend. Die Datenstruktur hängt von der Erfassungsmethode</w:t>
      </w:r>
      <w:r w:rsidRPr="00C42877">
        <w:rPr>
          <w:rFonts w:cs="Arial"/>
          <w:sz w:val="18"/>
          <w:vertAlign w:val="superscript"/>
        </w:rPr>
        <w:t>[3]</w:t>
      </w:r>
      <w:r w:rsidRPr="00C42877">
        <w:rPr>
          <w:rFonts w:cs="Arial"/>
          <w:sz w:val="18"/>
        </w:rPr>
        <w:t xml:space="preserve"> ab (visuelle Erfassung</w:t>
      </w:r>
      <w:r w:rsidRPr="00C42877">
        <w:rPr>
          <w:rFonts w:cs="Arial"/>
          <w:sz w:val="18"/>
          <w:vertAlign w:val="superscript"/>
        </w:rPr>
        <w:t>[3]</w:t>
      </w:r>
      <w:r w:rsidRPr="00C42877">
        <w:rPr>
          <w:rFonts w:cs="Arial"/>
          <w:sz w:val="18"/>
        </w:rPr>
        <w:t xml:space="preserve"> oder Messungen, Erfassung an Parzellen oder Einzelpflanzen), die durch den Merkmalstyp, die Art der Vermehrung, die Prüfungsanlage und andere Faktoren </w:t>
      </w:r>
      <w:r w:rsidR="00C46883" w:rsidRPr="00C42877">
        <w:rPr>
          <w:rFonts w:cs="Arial"/>
          <w:sz w:val="18"/>
        </w:rPr>
        <w:t>beeinflusst</w:t>
      </w:r>
      <w:r w:rsidRPr="00C42877">
        <w:rPr>
          <w:rFonts w:cs="Arial"/>
          <w:sz w:val="18"/>
        </w:rPr>
        <w:t xml:space="preserve"> wird. Die DUS</w:t>
      </w:r>
      <w:r w:rsidRPr="00C42877">
        <w:rPr>
          <w:rFonts w:cs="Arial"/>
          <w:sz w:val="18"/>
        </w:rPr>
        <w:noBreakHyphen/>
        <w:t xml:space="preserve">Prüfer sollten sich bestimmter Grundregeln der Statistik und insbesondere dessen </w:t>
      </w:r>
      <w:r w:rsidR="00C46883" w:rsidRPr="00C42877">
        <w:rPr>
          <w:rFonts w:cs="Arial"/>
          <w:sz w:val="18"/>
        </w:rPr>
        <w:t>bewusst</w:t>
      </w:r>
      <w:r w:rsidRPr="00C42877">
        <w:rPr>
          <w:rFonts w:cs="Arial"/>
          <w:sz w:val="18"/>
        </w:rPr>
        <w:t xml:space="preserve"> sein, </w:t>
      </w:r>
      <w:r w:rsidR="00C46883" w:rsidRPr="00C42877">
        <w:rPr>
          <w:rFonts w:cs="Arial"/>
          <w:sz w:val="18"/>
        </w:rPr>
        <w:t>dass</w:t>
      </w:r>
      <w:r w:rsidRPr="00C42877">
        <w:rPr>
          <w:rFonts w:cs="Arial"/>
          <w:sz w:val="18"/>
        </w:rPr>
        <w:t xml:space="preserve"> der Einsatz der Statistik mit mathematischen Annahmen und den Grundsätzen der Versuchsplanung, wie der Randomisierung, verknüpft ist. Daher sollten diese Annahmen vor der Anwendung statistischer Methoden überprüft werden. Einzelne statistische Methoden sind jedoch recht robust und können mit einiger Vorsicht auch dann angewandt werden, wenn einzelne Annahmen nicht vollständig erfüllt sind.</w:t>
      </w:r>
    </w:p>
    <w:p w:rsidR="00E90EEC" w:rsidRPr="00C42877" w:rsidRDefault="00E90EEC" w:rsidP="007311A9">
      <w:pPr>
        <w:ind w:left="851" w:right="849"/>
        <w:rPr>
          <w:rFonts w:cs="Arial"/>
          <w:sz w:val="18"/>
        </w:rPr>
      </w:pPr>
    </w:p>
    <w:p w:rsidR="00E90EEC" w:rsidRPr="00C42877" w:rsidRDefault="00E90EEC" w:rsidP="007311A9">
      <w:pPr>
        <w:ind w:left="851" w:right="849"/>
        <w:rPr>
          <w:rFonts w:cs="Arial"/>
          <w:sz w:val="18"/>
        </w:rPr>
      </w:pPr>
      <w:r w:rsidRPr="00C42877">
        <w:rPr>
          <w:rFonts w:cs="Arial"/>
          <w:sz w:val="18"/>
        </w:rPr>
        <w:t>5.5.1.2</w:t>
      </w:r>
      <w:r w:rsidRPr="00C42877">
        <w:rPr>
          <w:rFonts w:cs="Arial"/>
          <w:sz w:val="18"/>
        </w:rPr>
        <w:tab/>
        <w:t>Dokument TGP/8, „Verwendung statistischer Verfahren bei der DUS</w:t>
      </w:r>
      <w:r w:rsidRPr="00C42877">
        <w:rPr>
          <w:rFonts w:cs="Arial"/>
          <w:sz w:val="18"/>
        </w:rPr>
        <w:noBreakHyphen/>
        <w:t>Prüfung“, gibt Anleitung für einige geeignete statistische Verfahren für die DUS</w:t>
      </w:r>
      <w:r w:rsidRPr="00C42877">
        <w:rPr>
          <w:rFonts w:cs="Arial"/>
          <w:sz w:val="18"/>
        </w:rPr>
        <w:noBreakHyphen/>
        <w:t>Prüfung und schließt Lösungen für die Wahl der Verfahren in Abhängigkeit von der Datenstruktur ein.</w:t>
      </w:r>
    </w:p>
    <w:p w:rsidR="00E90EEC" w:rsidRPr="00C42877" w:rsidRDefault="00E90EEC" w:rsidP="007311A9">
      <w:pPr>
        <w:ind w:left="851" w:right="849"/>
        <w:rPr>
          <w:rFonts w:cs="Arial"/>
          <w:sz w:val="18"/>
        </w:rPr>
      </w:pPr>
    </w:p>
    <w:p w:rsidR="00E90EEC" w:rsidRPr="00C42877" w:rsidRDefault="00E90EEC" w:rsidP="007311A9">
      <w:pPr>
        <w:ind w:left="851" w:right="849"/>
        <w:rPr>
          <w:rFonts w:cs="Arial"/>
          <w:sz w:val="18"/>
        </w:rPr>
      </w:pPr>
      <w:r w:rsidRPr="00C42877">
        <w:rPr>
          <w:rFonts w:cs="Arial"/>
          <w:sz w:val="18"/>
        </w:rPr>
        <w:t>5.5.1.3</w:t>
      </w:r>
      <w:r w:rsidRPr="00C42877">
        <w:rPr>
          <w:rFonts w:cs="Arial"/>
          <w:sz w:val="18"/>
        </w:rPr>
        <w:tab/>
        <w:t>Ein kombiniertes Merkmal sollte für die Unterscheidbarkeit nur dann verwendet werden, wenn die Homogenitätsprüfung an dem kombinierten Merkmal selbst und nicht nur an den Komponenten erfolgreich war.</w:t>
      </w:r>
    </w:p>
    <w:p w:rsidR="00E90EEC" w:rsidRPr="00C42877" w:rsidRDefault="00E90EEC" w:rsidP="007311A9">
      <w:pPr>
        <w:ind w:left="851" w:right="849"/>
        <w:rPr>
          <w:rFonts w:cs="Arial"/>
          <w:sz w:val="18"/>
        </w:rPr>
      </w:pPr>
    </w:p>
    <w:p w:rsidR="00E90EEC" w:rsidRPr="00C42877" w:rsidRDefault="00E90EEC" w:rsidP="007311A9">
      <w:pPr>
        <w:ind w:left="851" w:right="849"/>
        <w:rPr>
          <w:rFonts w:cs="Arial"/>
          <w:sz w:val="18"/>
        </w:rPr>
      </w:pPr>
      <w:bookmarkStart w:id="873" w:name="_Toc473964660"/>
      <w:bookmarkStart w:id="874" w:name="_Toc483724628"/>
      <w:bookmarkStart w:id="875" w:name="_Toc491422659"/>
      <w:bookmarkStart w:id="876" w:name="_Toc506196576"/>
      <w:bookmarkStart w:id="877" w:name="_Toc506280964"/>
      <w:bookmarkStart w:id="878" w:name="_Toc507921167"/>
      <w:bookmarkStart w:id="879" w:name="_Toc515079136"/>
      <w:bookmarkStart w:id="880" w:name="_Toc679765"/>
      <w:bookmarkStart w:id="881" w:name="_Toc1108206"/>
      <w:bookmarkStart w:id="882" w:name="_Toc1367117"/>
      <w:bookmarkStart w:id="883" w:name="_Toc1367753"/>
      <w:bookmarkStart w:id="884" w:name="_Toc7932823"/>
      <w:r w:rsidRPr="00C42877">
        <w:rPr>
          <w:rFonts w:cs="Arial"/>
          <w:sz w:val="18"/>
        </w:rPr>
        <w:t>5.5.2</w:t>
      </w:r>
      <w:r w:rsidRPr="00C42877">
        <w:rPr>
          <w:rFonts w:cs="Arial"/>
          <w:sz w:val="18"/>
        </w:rPr>
        <w:tab/>
      </w:r>
      <w:r w:rsidRPr="00C42877">
        <w:rPr>
          <w:rFonts w:cs="Arial"/>
          <w:sz w:val="18"/>
          <w:u w:val="single"/>
        </w:rPr>
        <w:t xml:space="preserve">Visuell </w:t>
      </w:r>
      <w:proofErr w:type="gramStart"/>
      <w:r w:rsidR="00C46883" w:rsidRPr="00C42877">
        <w:rPr>
          <w:rFonts w:cs="Arial"/>
          <w:sz w:val="18"/>
          <w:u w:val="single"/>
        </w:rPr>
        <w:t>erfasste</w:t>
      </w:r>
      <w:r w:rsidRPr="00C42877">
        <w:rPr>
          <w:rFonts w:cs="Arial"/>
          <w:sz w:val="18"/>
          <w:u w:val="single"/>
          <w:vertAlign w:val="superscript"/>
        </w:rPr>
        <w:t>[3</w:t>
      </w:r>
      <w:proofErr w:type="gramEnd"/>
      <w:r w:rsidRPr="00C42877">
        <w:rPr>
          <w:rFonts w:cs="Arial"/>
          <w:sz w:val="18"/>
          <w:u w:val="single"/>
          <w:vertAlign w:val="superscript"/>
        </w:rPr>
        <w:t>]</w:t>
      </w:r>
      <w:r w:rsidRPr="00C42877">
        <w:rPr>
          <w:rFonts w:cs="Arial"/>
          <w:sz w:val="18"/>
          <w:u w:val="single"/>
        </w:rPr>
        <w:t xml:space="preserve"> </w:t>
      </w:r>
      <w:bookmarkEnd w:id="873"/>
      <w:r w:rsidRPr="00C42877">
        <w:rPr>
          <w:rFonts w:cs="Arial"/>
          <w:sz w:val="18"/>
          <w:u w:val="single"/>
        </w:rPr>
        <w:t>Merkmale</w:t>
      </w:r>
      <w:bookmarkEnd w:id="874"/>
      <w:bookmarkEnd w:id="875"/>
      <w:bookmarkEnd w:id="876"/>
      <w:bookmarkEnd w:id="877"/>
      <w:bookmarkEnd w:id="878"/>
      <w:bookmarkEnd w:id="879"/>
      <w:bookmarkEnd w:id="880"/>
      <w:bookmarkEnd w:id="881"/>
      <w:bookmarkEnd w:id="882"/>
      <w:bookmarkEnd w:id="883"/>
      <w:bookmarkEnd w:id="884"/>
    </w:p>
    <w:p w:rsidR="00E90EEC" w:rsidRPr="00C42877" w:rsidRDefault="00E90EEC" w:rsidP="007311A9">
      <w:pPr>
        <w:ind w:left="851" w:right="849"/>
        <w:rPr>
          <w:rFonts w:cs="Arial"/>
          <w:sz w:val="18"/>
        </w:rPr>
      </w:pPr>
    </w:p>
    <w:p w:rsidR="00E90EEC" w:rsidRPr="00C42877" w:rsidRDefault="00E90EEC" w:rsidP="007311A9">
      <w:pPr>
        <w:ind w:left="851" w:right="849"/>
        <w:rPr>
          <w:rFonts w:cs="Arial"/>
          <w:sz w:val="18"/>
        </w:rPr>
      </w:pPr>
      <w:r w:rsidRPr="00C42877">
        <w:rPr>
          <w:rFonts w:cs="Arial"/>
          <w:sz w:val="18"/>
        </w:rPr>
        <w:t xml:space="preserve">Wenn Merkmale auf einer Skala visuell </w:t>
      </w:r>
      <w:r w:rsidR="00C46883" w:rsidRPr="00C42877">
        <w:rPr>
          <w:rFonts w:cs="Arial"/>
          <w:sz w:val="18"/>
        </w:rPr>
        <w:t>erfasst</w:t>
      </w:r>
      <w:r w:rsidRPr="00C42877">
        <w:rPr>
          <w:rFonts w:cs="Arial"/>
          <w:sz w:val="18"/>
          <w:vertAlign w:val="superscript"/>
        </w:rPr>
        <w:t>[3]</w:t>
      </w:r>
      <w:r w:rsidRPr="00C42877">
        <w:rPr>
          <w:rFonts w:cs="Arial"/>
          <w:sz w:val="18"/>
        </w:rPr>
        <w:t xml:space="preserve"> wurden, die nicht den Voraussetzungen der üblichen parametrischen Statistik entspricht, können nichtparametrische statistische Verfahren angewandt werden. Die Berechnung eines Mittelwertes ist beispielsweise nur dann gestattet, wenn die Noten in eine Rangskala eingetragen werden, die auf der gesamten Skala gleichmäßige Intervalle aufweist. Bei nicht parametrischen Verfahren wird die Verwendung einer Skala empfohlen, die aufgrund von Beispielssorten erstellt wurde, die die einzelnen Stufen der Merkmale vertreten. Die gleiche Sorte sollte dann immer ungefähr die gleiche Note erhalten und so die Auswertung der Daten erleichtern. Weitere Einzelheiten über die Behandlung visuell </w:t>
      </w:r>
      <w:r w:rsidR="00C46883" w:rsidRPr="00C42877">
        <w:rPr>
          <w:rFonts w:cs="Arial"/>
          <w:sz w:val="18"/>
        </w:rPr>
        <w:t>erfasster</w:t>
      </w:r>
      <w:r w:rsidRPr="00C42877">
        <w:rPr>
          <w:rFonts w:cs="Arial"/>
          <w:sz w:val="18"/>
          <w:vertAlign w:val="superscript"/>
        </w:rPr>
        <w:t>[3]</w:t>
      </w:r>
      <w:r w:rsidRPr="00C42877">
        <w:rPr>
          <w:rFonts w:cs="Arial"/>
          <w:sz w:val="18"/>
        </w:rPr>
        <w:t xml:space="preserve"> Merkmale sind in Dokument TGP/9, ‚Prüfung der Unterscheidbarkeit‛, enthalten.“</w:t>
      </w:r>
    </w:p>
    <w:bookmarkEnd w:id="847"/>
    <w:bookmarkEnd w:id="848"/>
    <w:bookmarkEnd w:id="849"/>
    <w:p w:rsidR="00E90EEC" w:rsidRPr="00C42877" w:rsidRDefault="00E90EEC">
      <w:pPr>
        <w:rPr>
          <w:rFonts w:cs="Arial"/>
        </w:rPr>
      </w:pPr>
    </w:p>
    <w:p w:rsidR="00E90EEC" w:rsidRPr="00C42877" w:rsidRDefault="00E90EEC" w:rsidP="007C5DD9">
      <w:pPr>
        <w:tabs>
          <w:tab w:val="left" w:pos="993"/>
        </w:tabs>
        <w:rPr>
          <w:rFonts w:cs="Arial"/>
        </w:rPr>
      </w:pPr>
      <w:r w:rsidRPr="00C42877">
        <w:rPr>
          <w:rFonts w:cs="Arial"/>
        </w:rPr>
        <w:t>5.2.4.1.4</w:t>
      </w:r>
      <w:r w:rsidRPr="00C42877">
        <w:rPr>
          <w:rFonts w:cs="Arial"/>
        </w:rPr>
        <w:tab/>
        <w:t>Die Eignung statistische</w:t>
      </w:r>
      <w:r w:rsidR="00B73C20" w:rsidRPr="00C42877">
        <w:rPr>
          <w:rFonts w:cs="Arial"/>
        </w:rPr>
        <w:t>r</w:t>
      </w:r>
      <w:r w:rsidRPr="00C42877">
        <w:rPr>
          <w:rFonts w:cs="Arial"/>
        </w:rPr>
        <w:t xml:space="preserve"> Analyse</w:t>
      </w:r>
      <w:r w:rsidR="00B73C20" w:rsidRPr="00C42877">
        <w:rPr>
          <w:rFonts w:cs="Arial"/>
        </w:rPr>
        <w:t>n</w:t>
      </w:r>
      <w:r w:rsidRPr="00C42877">
        <w:rPr>
          <w:rFonts w:cs="Arial"/>
        </w:rPr>
        <w:t xml:space="preserve"> und einige Voraussetzungen für ihre Anwendung sind nachstehend </w:t>
      </w:r>
      <w:r w:rsidR="00C46883" w:rsidRPr="00C42877">
        <w:rPr>
          <w:rFonts w:cs="Arial"/>
        </w:rPr>
        <w:t>zusammengefasst</w:t>
      </w:r>
      <w:r w:rsidRPr="00C42877">
        <w:rPr>
          <w:rFonts w:cs="Arial"/>
        </w:rPr>
        <w:t>.</w:t>
      </w:r>
    </w:p>
    <w:p w:rsidR="00E90EEC" w:rsidRPr="00C42877" w:rsidRDefault="00E90EEC">
      <w:pPr>
        <w:rPr>
          <w:rFonts w:cs="Arial"/>
        </w:rPr>
      </w:pPr>
    </w:p>
    <w:p w:rsidR="00E90EEC" w:rsidRPr="00C42877" w:rsidRDefault="00E90EEC">
      <w:pPr>
        <w:pStyle w:val="Heading4"/>
        <w:rPr>
          <w:rFonts w:cs="Arial"/>
          <w:lang w:val="de-DE"/>
        </w:rPr>
      </w:pPr>
      <w:bookmarkStart w:id="885" w:name="_Toc127583693"/>
      <w:bookmarkStart w:id="886" w:name="_Toc128731090"/>
      <w:bookmarkStart w:id="887" w:name="_Toc128732053"/>
      <w:bookmarkStart w:id="888" w:name="_Toc128879507"/>
      <w:bookmarkStart w:id="889" w:name="_Toc128905979"/>
      <w:bookmarkStart w:id="890" w:name="_Toc129594013"/>
      <w:bookmarkStart w:id="891" w:name="_Toc158613131"/>
      <w:bookmarkStart w:id="892" w:name="_Toc158631586"/>
      <w:bookmarkStart w:id="893" w:name="_Toc158632136"/>
      <w:bookmarkStart w:id="894" w:name="_Toc158634269"/>
      <w:bookmarkStart w:id="895" w:name="_Toc158634534"/>
      <w:bookmarkStart w:id="896" w:name="_Toc158722601"/>
      <w:bookmarkStart w:id="897" w:name="_Toc427334045"/>
      <w:r w:rsidRPr="00C42877">
        <w:rPr>
          <w:rFonts w:cs="Arial"/>
          <w:lang w:val="de-DE"/>
        </w:rPr>
        <w:t>5.2.4.2</w:t>
      </w:r>
      <w:r w:rsidRPr="00C42877">
        <w:rPr>
          <w:rFonts w:cs="Arial"/>
          <w:lang w:val="de-DE"/>
        </w:rPr>
        <w:tab/>
      </w:r>
      <w:bookmarkStart w:id="898" w:name="_Toc138129069"/>
      <w:bookmarkStart w:id="899" w:name="_Toc138129432"/>
      <w:r w:rsidRPr="00C42877">
        <w:rPr>
          <w:rFonts w:cs="Arial"/>
          <w:lang w:val="de-DE"/>
        </w:rPr>
        <w:t>Qualitative (QL) Merkmale</w:t>
      </w:r>
      <w:bookmarkEnd w:id="885"/>
      <w:bookmarkEnd w:id="886"/>
      <w:bookmarkEnd w:id="887"/>
      <w:bookmarkEnd w:id="888"/>
      <w:bookmarkEnd w:id="889"/>
      <w:bookmarkEnd w:id="890"/>
      <w:bookmarkEnd w:id="891"/>
      <w:bookmarkEnd w:id="892"/>
      <w:bookmarkEnd w:id="893"/>
      <w:bookmarkEnd w:id="894"/>
      <w:bookmarkEnd w:id="895"/>
      <w:bookmarkEnd w:id="896"/>
      <w:bookmarkEnd w:id="898"/>
      <w:bookmarkEnd w:id="899"/>
      <w:bookmarkEnd w:id="897"/>
    </w:p>
    <w:p w:rsidR="00E90EEC" w:rsidRPr="00C42877" w:rsidRDefault="00E90EEC">
      <w:pPr>
        <w:rPr>
          <w:rFonts w:cs="Arial"/>
        </w:rPr>
      </w:pPr>
      <w:r w:rsidRPr="00C42877">
        <w:rPr>
          <w:rFonts w:cs="Arial"/>
        </w:rPr>
        <w:t xml:space="preserve">Die Allgemeine Einführung, Kapitel 5.5.2.1, stellt klar: „Für visuell </w:t>
      </w:r>
      <w:r w:rsidR="00C46883" w:rsidRPr="00C42877">
        <w:rPr>
          <w:rFonts w:cs="Arial"/>
        </w:rPr>
        <w:t>erfasste</w:t>
      </w:r>
      <w:r w:rsidRPr="00C42877">
        <w:rPr>
          <w:rFonts w:cs="Arial"/>
        </w:rPr>
        <w:t xml:space="preserve"> qualitative Merkmale reichen verschiedene Ausprägungsstufen bei direkten Vergleichen in der Regel zur Prüfung der Unterscheidbarkeit aus. In den meisten Fällen sind daher für die Auswertung der Ergebnisse keine statistischen Verfahren erforderlich.“</w:t>
      </w:r>
    </w:p>
    <w:p w:rsidR="00E90EEC" w:rsidRPr="00C42877" w:rsidRDefault="00E90EEC">
      <w:pPr>
        <w:rPr>
          <w:rFonts w:cs="Arial"/>
        </w:rPr>
      </w:pPr>
    </w:p>
    <w:p w:rsidR="00E90EEC" w:rsidRPr="00C42877" w:rsidRDefault="00E90EEC">
      <w:pPr>
        <w:pStyle w:val="Heading4"/>
        <w:rPr>
          <w:rFonts w:cs="Arial"/>
          <w:lang w:val="de-DE"/>
        </w:rPr>
      </w:pPr>
      <w:bookmarkStart w:id="900" w:name="_Toc127583694"/>
      <w:bookmarkStart w:id="901" w:name="_Toc128731091"/>
      <w:bookmarkStart w:id="902" w:name="_Toc128732054"/>
      <w:bookmarkStart w:id="903" w:name="_Toc128879508"/>
      <w:bookmarkStart w:id="904" w:name="_Toc128905980"/>
      <w:bookmarkStart w:id="905" w:name="_Toc129594014"/>
      <w:bookmarkStart w:id="906" w:name="_Toc158613132"/>
      <w:bookmarkStart w:id="907" w:name="_Toc158631587"/>
      <w:bookmarkStart w:id="908" w:name="_Toc158632137"/>
      <w:bookmarkStart w:id="909" w:name="_Toc158634270"/>
      <w:bookmarkStart w:id="910" w:name="_Toc158634535"/>
      <w:bookmarkStart w:id="911" w:name="_Toc158722602"/>
      <w:bookmarkStart w:id="912" w:name="_Toc427334046"/>
      <w:r w:rsidRPr="00C42877">
        <w:rPr>
          <w:rFonts w:cs="Arial"/>
          <w:lang w:val="de-DE"/>
        </w:rPr>
        <w:t>5.2.4.3</w:t>
      </w:r>
      <w:r w:rsidRPr="00C42877">
        <w:rPr>
          <w:rFonts w:cs="Arial"/>
          <w:lang w:val="de-DE"/>
        </w:rPr>
        <w:tab/>
      </w:r>
      <w:bookmarkStart w:id="913" w:name="_Toc138129070"/>
      <w:bookmarkStart w:id="914" w:name="_Toc138129433"/>
      <w:r w:rsidRPr="00C42877">
        <w:rPr>
          <w:rFonts w:cs="Arial"/>
          <w:lang w:val="de-DE"/>
        </w:rPr>
        <w:t>Pseudoqualitative (PQ) Merkmale</w:t>
      </w:r>
      <w:bookmarkEnd w:id="900"/>
      <w:bookmarkEnd w:id="901"/>
      <w:bookmarkEnd w:id="902"/>
      <w:bookmarkEnd w:id="903"/>
      <w:bookmarkEnd w:id="904"/>
      <w:bookmarkEnd w:id="905"/>
      <w:bookmarkEnd w:id="906"/>
      <w:bookmarkEnd w:id="907"/>
      <w:bookmarkEnd w:id="908"/>
      <w:bookmarkEnd w:id="909"/>
      <w:bookmarkEnd w:id="910"/>
      <w:bookmarkEnd w:id="911"/>
      <w:bookmarkEnd w:id="913"/>
      <w:bookmarkEnd w:id="914"/>
      <w:bookmarkEnd w:id="912"/>
    </w:p>
    <w:p w:rsidR="00E90EEC" w:rsidRPr="00C42877" w:rsidRDefault="00E90EEC">
      <w:pPr>
        <w:rPr>
          <w:rFonts w:cs="Arial"/>
        </w:rPr>
      </w:pPr>
      <w:bookmarkStart w:id="915" w:name="_Toc498319799"/>
      <w:bookmarkStart w:id="916" w:name="_Toc7923388"/>
      <w:r w:rsidRPr="00C42877">
        <w:rPr>
          <w:rFonts w:cs="Arial"/>
        </w:rPr>
        <w:t>Die Allgemeine Einführung, Kapitel 5.5.2.3, erläutert: „Der Einsatz der Statistik für die Prüfung pseudoqualitativer Merkmale hängt vom Einzelfall ab, und es kann keine allgemeine Empfehlung gegeben werden.“</w:t>
      </w:r>
    </w:p>
    <w:p w:rsidR="00E90EEC" w:rsidRPr="00C42877" w:rsidRDefault="00E90EEC">
      <w:pPr>
        <w:rPr>
          <w:rFonts w:cs="Arial"/>
        </w:rPr>
      </w:pPr>
    </w:p>
    <w:p w:rsidR="00E90EEC" w:rsidRPr="00C42877" w:rsidRDefault="00E90EEC">
      <w:pPr>
        <w:pStyle w:val="Heading4"/>
        <w:rPr>
          <w:rFonts w:cs="Arial"/>
          <w:lang w:val="de-DE"/>
        </w:rPr>
      </w:pPr>
      <w:bookmarkStart w:id="917" w:name="_Toc127583695"/>
      <w:bookmarkStart w:id="918" w:name="_Toc128731092"/>
      <w:bookmarkStart w:id="919" w:name="_Toc128732055"/>
      <w:bookmarkStart w:id="920" w:name="_Toc128879509"/>
      <w:bookmarkStart w:id="921" w:name="_Toc128905981"/>
      <w:bookmarkStart w:id="922" w:name="_Toc129594015"/>
      <w:bookmarkStart w:id="923" w:name="_Toc158613133"/>
      <w:bookmarkStart w:id="924" w:name="_Toc158631588"/>
      <w:bookmarkStart w:id="925" w:name="_Toc158632138"/>
      <w:bookmarkStart w:id="926" w:name="_Toc158634271"/>
      <w:bookmarkStart w:id="927" w:name="_Toc158634536"/>
      <w:bookmarkStart w:id="928" w:name="_Toc158722603"/>
      <w:bookmarkStart w:id="929" w:name="_Toc427334047"/>
      <w:bookmarkEnd w:id="915"/>
      <w:bookmarkEnd w:id="916"/>
      <w:r w:rsidRPr="00C42877">
        <w:rPr>
          <w:rFonts w:cs="Arial"/>
          <w:lang w:val="de-DE"/>
        </w:rPr>
        <w:t>5.2.4.4</w:t>
      </w:r>
      <w:r w:rsidRPr="00C42877">
        <w:rPr>
          <w:rFonts w:cs="Arial"/>
          <w:lang w:val="de-DE"/>
        </w:rPr>
        <w:tab/>
      </w:r>
      <w:bookmarkStart w:id="930" w:name="_Toc138129071"/>
      <w:bookmarkStart w:id="931" w:name="_Toc138129434"/>
      <w:r w:rsidRPr="00C42877">
        <w:rPr>
          <w:rFonts w:cs="Arial"/>
          <w:lang w:val="de-DE"/>
        </w:rPr>
        <w:t>Quantitative (QN) Merkmale: vegetativ vermehrte und selbstbefruchtende Sorten</w:t>
      </w:r>
      <w:bookmarkEnd w:id="917"/>
      <w:bookmarkEnd w:id="918"/>
      <w:bookmarkEnd w:id="919"/>
      <w:bookmarkEnd w:id="920"/>
      <w:bookmarkEnd w:id="921"/>
      <w:bookmarkEnd w:id="922"/>
      <w:bookmarkEnd w:id="923"/>
      <w:bookmarkEnd w:id="924"/>
      <w:bookmarkEnd w:id="925"/>
      <w:bookmarkEnd w:id="926"/>
      <w:bookmarkEnd w:id="927"/>
      <w:bookmarkEnd w:id="928"/>
      <w:bookmarkEnd w:id="930"/>
      <w:bookmarkEnd w:id="931"/>
      <w:bookmarkEnd w:id="929"/>
    </w:p>
    <w:p w:rsidR="00E90EEC" w:rsidRPr="00C42877" w:rsidRDefault="00E90EEC" w:rsidP="007C5DD9">
      <w:pPr>
        <w:tabs>
          <w:tab w:val="left" w:pos="993"/>
        </w:tabs>
        <w:rPr>
          <w:rFonts w:cs="Arial"/>
        </w:rPr>
      </w:pPr>
      <w:r w:rsidRPr="00C42877">
        <w:rPr>
          <w:rFonts w:cs="Arial"/>
        </w:rPr>
        <w:t>5.2.4.4.1</w:t>
      </w:r>
      <w:r w:rsidRPr="00C42877">
        <w:rPr>
          <w:rFonts w:cs="Arial"/>
        </w:rPr>
        <w:tab/>
      </w:r>
      <w:r w:rsidR="00B73C20" w:rsidRPr="00C42877">
        <w:rPr>
          <w:rFonts w:cs="Arial"/>
        </w:rPr>
        <w:t xml:space="preserve">Wie oben erwähnt wird für die Prüfung der Unterscheidbarkeit quantitativer Merkmale vegetativ vermehrter und selbstbefruchtender Sorten </w:t>
      </w:r>
      <w:r w:rsidRPr="00C42877">
        <w:rPr>
          <w:rFonts w:cs="Arial"/>
        </w:rPr>
        <w:t xml:space="preserve">sowohl der visuelle Seite-an-Seite-Vergleich als auch die Prüfung der Unterscheidbarkeit aufgrund von Noten / einmaligen Erfassungen von Sorten </w:t>
      </w:r>
      <w:r w:rsidR="00B73C20" w:rsidRPr="00C42877">
        <w:rPr>
          <w:rFonts w:cs="Arial"/>
        </w:rPr>
        <w:t>angewandt</w:t>
      </w:r>
      <w:r w:rsidR="0031429A" w:rsidRPr="00C42877">
        <w:rPr>
          <w:rFonts w:cs="Arial"/>
        </w:rPr>
        <w:t>.  W</w:t>
      </w:r>
      <w:r w:rsidR="00B73C20" w:rsidRPr="00C42877">
        <w:rPr>
          <w:rFonts w:cs="Arial"/>
        </w:rPr>
        <w:t xml:space="preserve">enn </w:t>
      </w:r>
      <w:r w:rsidRPr="00C42877">
        <w:rPr>
          <w:rFonts w:cs="Arial"/>
        </w:rPr>
        <w:t>die erforderlichen Voraussetzungen erfüllt sind, können jedoch auch statistische Verfahren herangezogen werden.</w:t>
      </w:r>
    </w:p>
    <w:p w:rsidR="00E90EEC" w:rsidRPr="00C42877" w:rsidRDefault="00E90EEC">
      <w:pPr>
        <w:rPr>
          <w:rFonts w:cs="Arial"/>
        </w:rPr>
      </w:pPr>
    </w:p>
    <w:p w:rsidR="00E90EEC" w:rsidRPr="00C42877" w:rsidRDefault="00E90EEC" w:rsidP="007C5DD9">
      <w:pPr>
        <w:tabs>
          <w:tab w:val="left" w:pos="993"/>
        </w:tabs>
        <w:rPr>
          <w:rFonts w:cs="Arial"/>
        </w:rPr>
      </w:pPr>
      <w:r w:rsidRPr="00C42877">
        <w:rPr>
          <w:rFonts w:cs="Arial"/>
        </w:rPr>
        <w:t>5.2.4.4.2</w:t>
      </w:r>
      <w:r w:rsidRPr="00C42877">
        <w:rPr>
          <w:rFonts w:cs="Arial"/>
        </w:rPr>
        <w:tab/>
        <w:t>Die Allgemeine Einführung stellt die Situation bezüglich aller visuell beobachteten quantitativen Merkmale wie folgt klar:</w:t>
      </w:r>
    </w:p>
    <w:p w:rsidR="00E90EEC" w:rsidRPr="00C42877" w:rsidRDefault="00E90EEC">
      <w:pPr>
        <w:rPr>
          <w:rFonts w:cs="Arial"/>
        </w:rPr>
      </w:pPr>
    </w:p>
    <w:p w:rsidR="00E90EEC" w:rsidRPr="00C42877" w:rsidRDefault="00E90EEC" w:rsidP="007C5DD9">
      <w:pPr>
        <w:ind w:left="851" w:right="849"/>
        <w:rPr>
          <w:rFonts w:cs="Arial"/>
          <w:sz w:val="18"/>
        </w:rPr>
      </w:pPr>
      <w:r w:rsidRPr="00C42877">
        <w:rPr>
          <w:rFonts w:cs="Arial"/>
          <w:sz w:val="18"/>
        </w:rPr>
        <w:t>„5.5.2</w:t>
      </w:r>
      <w:r w:rsidRPr="00C42877">
        <w:rPr>
          <w:rFonts w:cs="Arial"/>
          <w:sz w:val="18"/>
        </w:rPr>
        <w:tab/>
      </w:r>
      <w:r w:rsidRPr="00C42877">
        <w:rPr>
          <w:rFonts w:cs="Arial"/>
          <w:sz w:val="18"/>
          <w:u w:val="single"/>
        </w:rPr>
        <w:t xml:space="preserve">Visuell </w:t>
      </w:r>
      <w:r w:rsidR="00B4675F" w:rsidRPr="00C42877">
        <w:rPr>
          <w:rFonts w:cs="Arial"/>
          <w:sz w:val="18"/>
          <w:u w:val="single"/>
        </w:rPr>
        <w:t>erfasste</w:t>
      </w:r>
      <w:r w:rsidRPr="00C42877">
        <w:rPr>
          <w:rFonts w:cs="Arial"/>
          <w:sz w:val="18"/>
          <w:u w:val="single"/>
          <w:vertAlign w:val="superscript"/>
        </w:rPr>
        <w:t>[3]</w:t>
      </w:r>
      <w:r w:rsidRPr="00C42877">
        <w:rPr>
          <w:rFonts w:cs="Arial"/>
          <w:sz w:val="18"/>
          <w:u w:val="single"/>
        </w:rPr>
        <w:t xml:space="preserve"> Merkmale</w:t>
      </w:r>
    </w:p>
    <w:p w:rsidR="00E90EEC" w:rsidRPr="00C42877" w:rsidRDefault="00E90EEC" w:rsidP="007C5DD9">
      <w:pPr>
        <w:ind w:left="851" w:right="849"/>
        <w:rPr>
          <w:rFonts w:cs="Arial"/>
          <w:sz w:val="18"/>
        </w:rPr>
      </w:pPr>
    </w:p>
    <w:p w:rsidR="00E90EEC" w:rsidRPr="00C42877" w:rsidRDefault="00E90EEC" w:rsidP="007C5DD9">
      <w:pPr>
        <w:ind w:left="851" w:right="849"/>
        <w:rPr>
          <w:rFonts w:cs="Arial"/>
          <w:sz w:val="18"/>
        </w:rPr>
      </w:pPr>
      <w:r w:rsidRPr="00C42877">
        <w:rPr>
          <w:rFonts w:cs="Arial"/>
          <w:sz w:val="18"/>
        </w:rPr>
        <w:t>[…]</w:t>
      </w:r>
    </w:p>
    <w:p w:rsidR="00E90EEC" w:rsidRPr="00C42877" w:rsidRDefault="00E90EEC" w:rsidP="007C5DD9">
      <w:pPr>
        <w:ind w:left="851" w:right="849"/>
        <w:rPr>
          <w:rFonts w:cs="Arial"/>
          <w:sz w:val="18"/>
        </w:rPr>
      </w:pPr>
    </w:p>
    <w:p w:rsidR="00E90EEC" w:rsidRPr="00C42877" w:rsidRDefault="00E90EEC" w:rsidP="007C5DD9">
      <w:pPr>
        <w:ind w:left="851" w:right="849"/>
        <w:rPr>
          <w:rFonts w:cs="Arial"/>
          <w:sz w:val="18"/>
        </w:rPr>
      </w:pPr>
      <w:bookmarkStart w:id="932" w:name="_Toc498319798"/>
      <w:bookmarkStart w:id="933" w:name="_Toc7923387"/>
      <w:r w:rsidRPr="00C42877">
        <w:rPr>
          <w:rFonts w:cs="Arial"/>
          <w:sz w:val="18"/>
        </w:rPr>
        <w:t>5.5.2.2</w:t>
      </w:r>
      <w:r w:rsidRPr="00C42877">
        <w:rPr>
          <w:rFonts w:cs="Arial"/>
          <w:sz w:val="18"/>
        </w:rPr>
        <w:tab/>
        <w:t>Qualitative Merkmale</w:t>
      </w:r>
      <w:bookmarkEnd w:id="932"/>
      <w:bookmarkEnd w:id="933"/>
    </w:p>
    <w:p w:rsidR="00E90EEC" w:rsidRPr="00C42877" w:rsidRDefault="00E90EEC" w:rsidP="007C5DD9">
      <w:pPr>
        <w:ind w:left="851" w:right="849"/>
        <w:rPr>
          <w:rFonts w:cs="Arial"/>
          <w:sz w:val="18"/>
        </w:rPr>
      </w:pPr>
    </w:p>
    <w:p w:rsidR="00E90EEC" w:rsidRPr="00C42877" w:rsidRDefault="00E90EEC" w:rsidP="007C5DD9">
      <w:pPr>
        <w:ind w:left="851" w:right="849"/>
        <w:rPr>
          <w:rFonts w:cs="Arial"/>
          <w:sz w:val="18"/>
        </w:rPr>
      </w:pPr>
      <w:r w:rsidRPr="00C42877">
        <w:rPr>
          <w:rFonts w:cs="Arial"/>
          <w:sz w:val="18"/>
        </w:rPr>
        <w:t>[…]</w:t>
      </w:r>
    </w:p>
    <w:p w:rsidR="00E90EEC" w:rsidRPr="00C42877" w:rsidRDefault="00E90EEC" w:rsidP="007C5DD9">
      <w:pPr>
        <w:ind w:left="851" w:right="849"/>
        <w:rPr>
          <w:rFonts w:cs="Arial"/>
          <w:sz w:val="18"/>
        </w:rPr>
      </w:pPr>
    </w:p>
    <w:p w:rsidR="00E90EEC" w:rsidRPr="00C42877" w:rsidRDefault="00E90EEC" w:rsidP="007C5DD9">
      <w:pPr>
        <w:ind w:left="851" w:right="849"/>
        <w:rPr>
          <w:rFonts w:cs="Arial"/>
          <w:sz w:val="18"/>
        </w:rPr>
      </w:pPr>
      <w:r w:rsidRPr="00C42877">
        <w:rPr>
          <w:rFonts w:cs="Arial"/>
          <w:sz w:val="18"/>
        </w:rPr>
        <w:t>5.5.2.2.2</w:t>
      </w:r>
      <w:r w:rsidRPr="00C42877">
        <w:rPr>
          <w:rFonts w:cs="Arial"/>
          <w:sz w:val="18"/>
        </w:rPr>
        <w:tab/>
        <w:t xml:space="preserve">In jedem Fall empfiehlt es sich, einen unmittelbaren Vergleich zwischen zwei ähnlichen Sorten durchzuführen, da direkte paarweise Vergleiche am zuverlässigsten sind. Bei jedem Vergleich ist ein Unterschied zwischen zwei Sorten annehmbar, sobald dieser visuell </w:t>
      </w:r>
      <w:r w:rsidR="00C46883" w:rsidRPr="00C42877">
        <w:rPr>
          <w:rFonts w:cs="Arial"/>
          <w:sz w:val="18"/>
        </w:rPr>
        <w:t>erfasst</w:t>
      </w:r>
      <w:r w:rsidRPr="00C42877">
        <w:rPr>
          <w:rFonts w:cs="Arial"/>
          <w:sz w:val="18"/>
        </w:rPr>
        <w:t xml:space="preserve"> werden kann und auch gemessen werden könnte, obwohl die Messung möglicherweise nicht durchführbar ist oder einen nicht vertretbaren Aufwand erfordern würde.</w:t>
      </w:r>
    </w:p>
    <w:p w:rsidR="00E90EEC" w:rsidRPr="00C42877" w:rsidRDefault="00E90EEC" w:rsidP="007C5DD9">
      <w:pPr>
        <w:ind w:left="851" w:right="849"/>
        <w:rPr>
          <w:rFonts w:cs="Arial"/>
          <w:sz w:val="18"/>
        </w:rPr>
      </w:pPr>
    </w:p>
    <w:p w:rsidR="00E90EEC" w:rsidRPr="00C42877" w:rsidRDefault="00E90EEC" w:rsidP="007C5DD9">
      <w:pPr>
        <w:ind w:left="851" w:right="849"/>
        <w:rPr>
          <w:rFonts w:cs="Arial"/>
          <w:sz w:val="18"/>
        </w:rPr>
      </w:pPr>
      <w:r w:rsidRPr="00C42877">
        <w:rPr>
          <w:rFonts w:cs="Arial"/>
          <w:sz w:val="18"/>
        </w:rPr>
        <w:t>5.5.2.2.3</w:t>
      </w:r>
      <w:r w:rsidRPr="00C42877">
        <w:rPr>
          <w:rFonts w:cs="Arial"/>
          <w:sz w:val="18"/>
        </w:rPr>
        <w:tab/>
        <w:t xml:space="preserve">Der einfachste Fall für die Begründung der Unterscheidbarkeit ist, wenn deutliche Unterschiede zwischen Sorten in paarweisen Vergleichen dasselbe Vorzeichen haben, sofern erwartet werden kann, </w:t>
      </w:r>
      <w:r w:rsidR="00C46883" w:rsidRPr="00C42877">
        <w:rPr>
          <w:rFonts w:cs="Arial"/>
          <w:sz w:val="18"/>
        </w:rPr>
        <w:t>dass</w:t>
      </w:r>
      <w:r w:rsidRPr="00C42877">
        <w:rPr>
          <w:rFonts w:cs="Arial"/>
          <w:sz w:val="18"/>
        </w:rPr>
        <w:t xml:space="preserve"> diese Unterschiede in den darauffolgenden Versuchen erneut auftreten (z. B. ist Sorte A stabil und hinreichend größer als B) und eine ausreichende Anzahl Vergleiche vorhanden ist. In den meisten Fällen ist die Erlangung der </w:t>
      </w:r>
      <w:r w:rsidR="00C46883" w:rsidRPr="00C42877">
        <w:rPr>
          <w:rFonts w:cs="Arial"/>
          <w:sz w:val="18"/>
        </w:rPr>
        <w:t>Gewissheit</w:t>
      </w:r>
      <w:r w:rsidRPr="00C42877">
        <w:rPr>
          <w:rFonts w:cs="Arial"/>
          <w:sz w:val="18"/>
        </w:rPr>
        <w:t xml:space="preserve">, </w:t>
      </w:r>
      <w:r w:rsidR="00C46883" w:rsidRPr="00C42877">
        <w:rPr>
          <w:rFonts w:cs="Arial"/>
          <w:sz w:val="18"/>
        </w:rPr>
        <w:t>dass</w:t>
      </w:r>
      <w:r w:rsidRPr="00C42877">
        <w:rPr>
          <w:rFonts w:cs="Arial"/>
          <w:sz w:val="18"/>
        </w:rPr>
        <w:t xml:space="preserve"> die Sorten deutlich unterscheidbar sind, jedoch komplexer. Dies wird in Dokument TGP/9, ‚Prüfung der Unterscheidbarkeit‛, ausführlicher erläutert.“</w:t>
      </w:r>
    </w:p>
    <w:p w:rsidR="00E90EEC" w:rsidRPr="00C42877" w:rsidRDefault="00E90EEC">
      <w:pPr>
        <w:ind w:right="-1"/>
        <w:rPr>
          <w:rFonts w:cs="Arial"/>
        </w:rPr>
      </w:pPr>
    </w:p>
    <w:p w:rsidR="00E90EEC" w:rsidRPr="00C42877" w:rsidRDefault="00E90EEC" w:rsidP="007C5DD9">
      <w:pPr>
        <w:tabs>
          <w:tab w:val="left" w:pos="993"/>
        </w:tabs>
        <w:ind w:right="-1"/>
        <w:rPr>
          <w:rFonts w:cs="Arial"/>
        </w:rPr>
      </w:pPr>
      <w:r w:rsidRPr="00C42877">
        <w:rPr>
          <w:rFonts w:cs="Arial"/>
        </w:rPr>
        <w:t>5.2.4.4.3</w:t>
      </w:r>
      <w:r w:rsidRPr="00C42877">
        <w:rPr>
          <w:rFonts w:cs="Arial"/>
        </w:rPr>
        <w:tab/>
        <w:t xml:space="preserve">Die in der Allgemeinen Einführung erwähnte Situation: „In den meisten Fällen ist die Erlangung der </w:t>
      </w:r>
      <w:r w:rsidR="00C46883" w:rsidRPr="00C42877">
        <w:rPr>
          <w:rFonts w:cs="Arial"/>
        </w:rPr>
        <w:t>Gewissheit</w:t>
      </w:r>
      <w:r w:rsidRPr="00C42877">
        <w:rPr>
          <w:rFonts w:cs="Arial"/>
        </w:rPr>
        <w:t xml:space="preserve">, </w:t>
      </w:r>
      <w:r w:rsidR="00C46883" w:rsidRPr="00C42877">
        <w:rPr>
          <w:rFonts w:cs="Arial"/>
        </w:rPr>
        <w:t>dass</w:t>
      </w:r>
      <w:r w:rsidRPr="00C42877">
        <w:rPr>
          <w:rFonts w:cs="Arial"/>
        </w:rPr>
        <w:t xml:space="preserve"> die Sorten deutlich unterscheidbar sind, jedoch komplexer“ gilt in der Regel nicht für vegetativ vermehrte und selbstbefruchtende Sorten, sondern vielmehr für die Situation bei fremdbefruchtenden Sorten und Hybridsorten. In vielen Fällen werden die quantitativen Merkmale für fremdbefruchtende Sorten und Hybridsorten jedoch gemessen und, im Falle fremdbefruchtender Sorten gemäß Abschnitt 5.2.4.5.1 gehandhabt.</w:t>
      </w:r>
    </w:p>
    <w:p w:rsidR="00E90EEC" w:rsidRPr="00C42877" w:rsidRDefault="00E90EEC">
      <w:pPr>
        <w:ind w:right="-1"/>
        <w:rPr>
          <w:rFonts w:cs="Arial"/>
        </w:rPr>
      </w:pPr>
    </w:p>
    <w:p w:rsidR="00E90EEC" w:rsidRPr="00C42877" w:rsidRDefault="00E90EEC" w:rsidP="007C5DD9">
      <w:pPr>
        <w:tabs>
          <w:tab w:val="left" w:pos="993"/>
        </w:tabs>
        <w:ind w:right="-1"/>
        <w:rPr>
          <w:rFonts w:cs="Arial"/>
        </w:rPr>
      </w:pPr>
      <w:r w:rsidRPr="00C42877">
        <w:rPr>
          <w:rFonts w:cs="Arial"/>
        </w:rPr>
        <w:t>5.2.4.4.4</w:t>
      </w:r>
      <w:r w:rsidRPr="00C42877">
        <w:rPr>
          <w:rFonts w:cs="Arial"/>
        </w:rPr>
        <w:tab/>
        <w:t>Die Allgemeine Einführung stellt die Situation bezüglich gemessener quantitativer Merkmale vegetativ vermehrter und selbstbefruchtender Sorten wie folgt klar:</w:t>
      </w:r>
    </w:p>
    <w:p w:rsidR="007C5DD9" w:rsidRPr="00C42877" w:rsidRDefault="007C5DD9" w:rsidP="007C5DD9">
      <w:pPr>
        <w:tabs>
          <w:tab w:val="left" w:pos="993"/>
        </w:tabs>
        <w:ind w:right="-1"/>
        <w:rPr>
          <w:rFonts w:cs="Arial"/>
        </w:rPr>
      </w:pPr>
    </w:p>
    <w:p w:rsidR="00E90EEC" w:rsidRPr="00C42877" w:rsidRDefault="00E90EEC" w:rsidP="007C5DD9">
      <w:pPr>
        <w:ind w:left="851" w:right="849"/>
        <w:rPr>
          <w:rFonts w:cs="Arial"/>
          <w:sz w:val="18"/>
        </w:rPr>
      </w:pPr>
      <w:bookmarkStart w:id="934" w:name="_Toc498319800"/>
      <w:bookmarkStart w:id="935" w:name="_Toc498511345"/>
      <w:bookmarkStart w:id="936" w:name="_Toc7923389"/>
      <w:bookmarkStart w:id="937" w:name="_Toc7923390"/>
      <w:r w:rsidRPr="00C42877">
        <w:rPr>
          <w:rFonts w:cs="Arial"/>
          <w:sz w:val="18"/>
        </w:rPr>
        <w:t>„5.5.3</w:t>
      </w:r>
      <w:r w:rsidRPr="00C42877">
        <w:rPr>
          <w:rFonts w:cs="Arial"/>
          <w:sz w:val="18"/>
        </w:rPr>
        <w:tab/>
      </w:r>
      <w:r w:rsidRPr="00C42877">
        <w:rPr>
          <w:rFonts w:cs="Arial"/>
          <w:sz w:val="18"/>
          <w:u w:val="single"/>
        </w:rPr>
        <w:t>Gemessene Merkmale</w:t>
      </w:r>
    </w:p>
    <w:p w:rsidR="00E90EEC" w:rsidRPr="00C42877" w:rsidRDefault="00E90EEC" w:rsidP="007C5DD9">
      <w:pPr>
        <w:keepNext/>
        <w:ind w:left="851" w:right="849"/>
        <w:rPr>
          <w:rFonts w:cs="Arial"/>
          <w:sz w:val="18"/>
        </w:rPr>
      </w:pPr>
    </w:p>
    <w:p w:rsidR="00E90EEC" w:rsidRPr="00C42877" w:rsidRDefault="00E90EEC" w:rsidP="007C5DD9">
      <w:pPr>
        <w:keepNext/>
        <w:ind w:left="851" w:right="849"/>
        <w:rPr>
          <w:rFonts w:cs="Arial"/>
          <w:sz w:val="18"/>
        </w:rPr>
      </w:pPr>
      <w:r w:rsidRPr="00C42877">
        <w:rPr>
          <w:rFonts w:cs="Arial"/>
          <w:sz w:val="18"/>
        </w:rPr>
        <w:t>Die nachstehenden Absätze geben Anleitung zu den typischen Verfahren zur Prüfung der Unterscheidbarkeit gemäß den Besonderheiten der Vermehrung der Sorte:</w:t>
      </w:r>
      <w:bookmarkEnd w:id="934"/>
      <w:bookmarkEnd w:id="935"/>
      <w:bookmarkEnd w:id="936"/>
    </w:p>
    <w:p w:rsidR="00E90EEC" w:rsidRPr="00C42877" w:rsidRDefault="00E90EEC" w:rsidP="007C5DD9">
      <w:pPr>
        <w:ind w:left="851" w:right="849"/>
        <w:rPr>
          <w:rFonts w:cs="Arial"/>
          <w:sz w:val="18"/>
        </w:rPr>
      </w:pPr>
    </w:p>
    <w:p w:rsidR="00E90EEC" w:rsidRPr="00C42877" w:rsidRDefault="00E90EEC" w:rsidP="007C5DD9">
      <w:pPr>
        <w:ind w:left="851" w:right="849"/>
        <w:rPr>
          <w:rFonts w:cs="Arial"/>
          <w:sz w:val="18"/>
        </w:rPr>
      </w:pPr>
      <w:r w:rsidRPr="00C42877">
        <w:rPr>
          <w:rFonts w:cs="Arial"/>
          <w:sz w:val="18"/>
        </w:rPr>
        <w:t>[…]</w:t>
      </w:r>
      <w:r w:rsidRPr="00C42877">
        <w:rPr>
          <w:rFonts w:cs="Arial"/>
          <w:sz w:val="18"/>
        </w:rPr>
        <w:tab/>
      </w:r>
    </w:p>
    <w:p w:rsidR="00E90EEC" w:rsidRPr="00C42877" w:rsidRDefault="00E90EEC" w:rsidP="007C5DD9">
      <w:pPr>
        <w:ind w:left="851" w:right="849"/>
        <w:rPr>
          <w:rFonts w:cs="Arial"/>
          <w:sz w:val="18"/>
        </w:rPr>
      </w:pPr>
    </w:p>
    <w:p w:rsidR="00E90EEC" w:rsidRPr="00C42877" w:rsidRDefault="00E90EEC" w:rsidP="007C5DD9">
      <w:pPr>
        <w:ind w:left="851" w:right="849"/>
        <w:rPr>
          <w:rFonts w:cs="Arial"/>
          <w:sz w:val="18"/>
        </w:rPr>
      </w:pPr>
      <w:r w:rsidRPr="00C42877">
        <w:rPr>
          <w:rFonts w:cs="Arial"/>
          <w:sz w:val="18"/>
        </w:rPr>
        <w:t>5.5.3.1</w:t>
      </w:r>
      <w:r w:rsidRPr="00C42877">
        <w:rPr>
          <w:rFonts w:cs="Arial"/>
          <w:sz w:val="18"/>
        </w:rPr>
        <w:tab/>
        <w:t>Selbstbefruchtende und vegetativ vermehrte Sorten</w:t>
      </w:r>
    </w:p>
    <w:p w:rsidR="00E90EEC" w:rsidRPr="00C42877" w:rsidRDefault="00E90EEC" w:rsidP="007C5DD9">
      <w:pPr>
        <w:ind w:left="851" w:right="849"/>
        <w:rPr>
          <w:rFonts w:cs="Arial"/>
          <w:sz w:val="18"/>
        </w:rPr>
      </w:pPr>
    </w:p>
    <w:p w:rsidR="00E90EEC" w:rsidRPr="00C42877" w:rsidRDefault="00E90EEC" w:rsidP="007C5DD9">
      <w:pPr>
        <w:ind w:left="851" w:right="849"/>
        <w:rPr>
          <w:rFonts w:cs="Arial"/>
          <w:sz w:val="18"/>
        </w:rPr>
      </w:pPr>
      <w:r w:rsidRPr="00C42877">
        <w:rPr>
          <w:rFonts w:cs="Arial"/>
          <w:sz w:val="18"/>
        </w:rPr>
        <w:t xml:space="preserve">Die UPOV hat mehrere statistische Verfahren für die Behandlung gemessener quantitativer Merkmale angenommen. Ein für selbstbefruchtende und vegetativ vermehrte Sorten eingeführtes Verfahren besteht darin, </w:t>
      </w:r>
      <w:r w:rsidR="00C46883" w:rsidRPr="00C42877">
        <w:rPr>
          <w:rFonts w:cs="Arial"/>
          <w:sz w:val="18"/>
        </w:rPr>
        <w:t>dass</w:t>
      </w:r>
      <w:r w:rsidRPr="00C42877">
        <w:rPr>
          <w:rFonts w:cs="Arial"/>
          <w:sz w:val="18"/>
        </w:rPr>
        <w:t xml:space="preserve"> die Sorten, selbst wenn sie durch dieselbe Ausprägungsstufe beschrieben werden, als deutlich unterscheidbar gelten, wenn der Unterschied zwischen zwei Sorten während eines angemessenen Zeitraums gleich oder größer ist als die kleinste gesicherte Differenz (</w:t>
      </w:r>
      <w:r w:rsidRPr="00C42877">
        <w:rPr>
          <w:rFonts w:cs="Arial"/>
          <w:i/>
          <w:sz w:val="18"/>
        </w:rPr>
        <w:t xml:space="preserve">Least </w:t>
      </w:r>
      <w:proofErr w:type="spellStart"/>
      <w:r w:rsidRPr="00C42877">
        <w:rPr>
          <w:rFonts w:cs="Arial"/>
          <w:i/>
          <w:sz w:val="18"/>
        </w:rPr>
        <w:t>Significant</w:t>
      </w:r>
      <w:proofErr w:type="spellEnd"/>
      <w:r w:rsidRPr="00C42877">
        <w:rPr>
          <w:rFonts w:cs="Arial"/>
          <w:i/>
          <w:sz w:val="18"/>
        </w:rPr>
        <w:t xml:space="preserve"> </w:t>
      </w:r>
      <w:proofErr w:type="spellStart"/>
      <w:r w:rsidRPr="00C42877">
        <w:rPr>
          <w:rFonts w:cs="Arial"/>
          <w:i/>
          <w:sz w:val="18"/>
        </w:rPr>
        <w:t>Difference</w:t>
      </w:r>
      <w:proofErr w:type="spellEnd"/>
      <w:r w:rsidRPr="00C42877">
        <w:rPr>
          <w:rFonts w:cs="Arial"/>
          <w:sz w:val="18"/>
        </w:rPr>
        <w:t>, LSD) auf einem festgelegten Wahrscheinlichkeitsniveau mit demselben Vorzeichen. Dies ist ein verhältnismäßig einfaches Verfahren, wird jedoch für selbstbefruchtende und vegetativ vermehrte Sorten als geeignet betrachtet, weil das Niveau der Variation innerhalb derartiger Sorten verhältnismäßig gering ist. Weitere Einzelheiten sind in Dokument TGP/9, „Prüfung der Unterscheidbarkeit“, erläutert.</w:t>
      </w:r>
      <w:bookmarkEnd w:id="937"/>
      <w:r w:rsidRPr="00C42877">
        <w:rPr>
          <w:rFonts w:cs="Arial"/>
          <w:sz w:val="18"/>
        </w:rPr>
        <w:t>“</w:t>
      </w:r>
    </w:p>
    <w:p w:rsidR="00E90EEC" w:rsidRPr="00C42877" w:rsidRDefault="00E90EEC">
      <w:pPr>
        <w:rPr>
          <w:rFonts w:cs="Arial"/>
        </w:rPr>
      </w:pPr>
    </w:p>
    <w:p w:rsidR="00E90EEC" w:rsidRPr="00C42877" w:rsidRDefault="00E90EEC" w:rsidP="007C5DD9">
      <w:pPr>
        <w:tabs>
          <w:tab w:val="left" w:pos="993"/>
        </w:tabs>
        <w:rPr>
          <w:rFonts w:cs="Arial"/>
        </w:rPr>
      </w:pPr>
      <w:r w:rsidRPr="00C42877">
        <w:rPr>
          <w:rFonts w:cs="Arial"/>
        </w:rPr>
        <w:t>5.2.4.4.5</w:t>
      </w:r>
      <w:r w:rsidRPr="00C42877">
        <w:rPr>
          <w:rFonts w:cs="Arial"/>
        </w:rPr>
        <w:tab/>
        <w:t>Informationen zum Verfahren der kleinsten gesicherten Differenz (</w:t>
      </w:r>
      <w:r w:rsidRPr="00C42877">
        <w:rPr>
          <w:rFonts w:cs="Arial"/>
          <w:i/>
        </w:rPr>
        <w:t xml:space="preserve">Least </w:t>
      </w:r>
      <w:proofErr w:type="spellStart"/>
      <w:r w:rsidRPr="00C42877">
        <w:rPr>
          <w:rFonts w:cs="Arial"/>
          <w:i/>
        </w:rPr>
        <w:t>Significant</w:t>
      </w:r>
      <w:proofErr w:type="spellEnd"/>
      <w:r w:rsidRPr="00C42877">
        <w:rPr>
          <w:rFonts w:cs="Arial"/>
          <w:i/>
        </w:rPr>
        <w:t xml:space="preserve"> </w:t>
      </w:r>
      <w:proofErr w:type="spellStart"/>
      <w:r w:rsidRPr="00C42877">
        <w:rPr>
          <w:rFonts w:cs="Arial"/>
          <w:i/>
        </w:rPr>
        <w:t>Difference</w:t>
      </w:r>
      <w:proofErr w:type="spellEnd"/>
      <w:r w:rsidR="0010372D" w:rsidRPr="00C42877">
        <w:rPr>
          <w:rFonts w:cs="Arial"/>
        </w:rPr>
        <w:t>, LSD) sind in Dokument TGP/8</w:t>
      </w:r>
      <w:r w:rsidRPr="00C42877">
        <w:rPr>
          <w:rFonts w:cs="Arial"/>
        </w:rPr>
        <w:t xml:space="preserve"> enthalten.</w:t>
      </w:r>
    </w:p>
    <w:p w:rsidR="00E90EEC" w:rsidRPr="00C42877" w:rsidRDefault="00E90EEC">
      <w:pPr>
        <w:rPr>
          <w:rFonts w:cs="Arial"/>
        </w:rPr>
      </w:pPr>
    </w:p>
    <w:p w:rsidR="00E90EEC" w:rsidRPr="00C42877" w:rsidRDefault="00E90EEC">
      <w:pPr>
        <w:pStyle w:val="Heading4"/>
        <w:rPr>
          <w:rFonts w:cs="Arial"/>
          <w:lang w:val="de-DE"/>
        </w:rPr>
      </w:pPr>
      <w:bookmarkStart w:id="938" w:name="_Toc156741086"/>
      <w:bookmarkStart w:id="939" w:name="_Toc158613134"/>
      <w:bookmarkStart w:id="940" w:name="_Toc158631589"/>
      <w:bookmarkStart w:id="941" w:name="_Toc158632139"/>
      <w:bookmarkStart w:id="942" w:name="_Toc158634272"/>
      <w:bookmarkStart w:id="943" w:name="_Toc158634537"/>
      <w:bookmarkStart w:id="944" w:name="_Toc158722604"/>
      <w:bookmarkStart w:id="945" w:name="_Toc427334048"/>
      <w:bookmarkStart w:id="946" w:name="_Toc127583696"/>
      <w:bookmarkStart w:id="947" w:name="_Toc128731093"/>
      <w:bookmarkStart w:id="948" w:name="_Toc128732056"/>
      <w:bookmarkStart w:id="949" w:name="_Toc128879510"/>
      <w:bookmarkStart w:id="950" w:name="_Toc128905982"/>
      <w:bookmarkStart w:id="951" w:name="_Toc129594016"/>
      <w:bookmarkStart w:id="952" w:name="_Toc138129072"/>
      <w:bookmarkStart w:id="953" w:name="_Toc138129435"/>
      <w:r w:rsidRPr="00C42877">
        <w:rPr>
          <w:rFonts w:cs="Arial"/>
          <w:lang w:val="de-DE"/>
        </w:rPr>
        <w:t>5.2.4.5</w:t>
      </w:r>
      <w:r w:rsidRPr="00C42877">
        <w:rPr>
          <w:rFonts w:cs="Arial"/>
          <w:lang w:val="de-DE"/>
        </w:rPr>
        <w:tab/>
        <w:t>Quantitative (QN) Merkmale: fremdbefruchtende Sorten</w:t>
      </w:r>
      <w:bookmarkEnd w:id="938"/>
      <w:bookmarkEnd w:id="939"/>
      <w:bookmarkEnd w:id="940"/>
      <w:bookmarkEnd w:id="941"/>
      <w:bookmarkEnd w:id="942"/>
      <w:bookmarkEnd w:id="943"/>
      <w:bookmarkEnd w:id="944"/>
      <w:bookmarkEnd w:id="945"/>
    </w:p>
    <w:p w:rsidR="00E90EEC" w:rsidRPr="00C42877" w:rsidRDefault="00E90EEC">
      <w:pPr>
        <w:pStyle w:val="Heading5"/>
        <w:spacing w:after="0"/>
        <w:rPr>
          <w:rFonts w:cs="Arial"/>
          <w:szCs w:val="20"/>
          <w:lang w:val="de-DE"/>
        </w:rPr>
      </w:pPr>
      <w:bookmarkStart w:id="954" w:name="_Toc158613135"/>
      <w:bookmarkStart w:id="955" w:name="_Toc158631590"/>
      <w:bookmarkStart w:id="956" w:name="_Toc158632140"/>
      <w:bookmarkStart w:id="957" w:name="_Toc158634273"/>
      <w:bookmarkStart w:id="958" w:name="_Toc158634538"/>
      <w:bookmarkStart w:id="959" w:name="_Toc158722605"/>
      <w:bookmarkStart w:id="960" w:name="_Toc427334049"/>
      <w:r w:rsidRPr="00C42877">
        <w:rPr>
          <w:rFonts w:cs="Arial"/>
          <w:szCs w:val="20"/>
          <w:lang w:val="de-DE"/>
        </w:rPr>
        <w:t>5.2.4.5.1</w:t>
      </w:r>
      <w:r w:rsidRPr="00C42877">
        <w:rPr>
          <w:rFonts w:cs="Arial"/>
          <w:szCs w:val="20"/>
          <w:lang w:val="de-DE"/>
        </w:rPr>
        <w:tab/>
        <w:t>Kombiniertes Unterscheidbarkeitskriterium über Jahre (COYD)</w:t>
      </w:r>
      <w:bookmarkEnd w:id="954"/>
      <w:bookmarkEnd w:id="955"/>
      <w:bookmarkEnd w:id="956"/>
      <w:bookmarkEnd w:id="957"/>
      <w:bookmarkEnd w:id="958"/>
      <w:bookmarkEnd w:id="959"/>
      <w:bookmarkEnd w:id="960"/>
    </w:p>
    <w:p w:rsidR="00E90EEC" w:rsidRPr="00C42877" w:rsidRDefault="00E90EEC">
      <w:pPr>
        <w:keepNext/>
        <w:tabs>
          <w:tab w:val="left" w:pos="1134"/>
        </w:tabs>
        <w:rPr>
          <w:rFonts w:cs="Arial"/>
        </w:rPr>
      </w:pPr>
    </w:p>
    <w:p w:rsidR="00E90EEC" w:rsidRPr="00C42877" w:rsidRDefault="00E90EEC" w:rsidP="007C5DD9">
      <w:pPr>
        <w:tabs>
          <w:tab w:val="left" w:pos="1134"/>
        </w:tabs>
        <w:rPr>
          <w:rFonts w:cs="Arial"/>
        </w:rPr>
      </w:pPr>
      <w:r w:rsidRPr="00C42877">
        <w:rPr>
          <w:rFonts w:cs="Arial"/>
        </w:rPr>
        <w:t>5.2.4.5.1.1</w:t>
      </w:r>
      <w:r w:rsidRPr="00C42877">
        <w:rPr>
          <w:rFonts w:cs="Arial"/>
        </w:rPr>
        <w:tab/>
      </w:r>
      <w:bookmarkEnd w:id="946"/>
      <w:bookmarkEnd w:id="947"/>
      <w:bookmarkEnd w:id="948"/>
      <w:bookmarkEnd w:id="949"/>
      <w:bookmarkEnd w:id="950"/>
      <w:bookmarkEnd w:id="951"/>
      <w:bookmarkEnd w:id="952"/>
      <w:bookmarkEnd w:id="953"/>
      <w:r w:rsidRPr="00C42877">
        <w:rPr>
          <w:rFonts w:cs="Arial"/>
        </w:rPr>
        <w:t xml:space="preserve">Zur Prüfung der Unterscheidbarkeit von Sorten aufgrund eines quantitativen Merkmals ist es möglich, einen Mindestabstand zwischen Sorten so zu berechnen, </w:t>
      </w:r>
      <w:r w:rsidR="00C46883" w:rsidRPr="00C42877">
        <w:rPr>
          <w:rFonts w:cs="Arial"/>
        </w:rPr>
        <w:t>dass</w:t>
      </w:r>
      <w:r w:rsidRPr="00C42877">
        <w:rPr>
          <w:rFonts w:cs="Arial"/>
        </w:rPr>
        <w:t xml:space="preserve"> diese Sorten in </w:t>
      </w:r>
      <w:r w:rsidR="0031429A" w:rsidRPr="00C42877">
        <w:rPr>
          <w:rFonts w:cs="Arial"/>
        </w:rPr>
        <w:t>Bezug</w:t>
      </w:r>
      <w:r w:rsidRPr="00C42877">
        <w:rPr>
          <w:rFonts w:cs="Arial"/>
        </w:rPr>
        <w:t xml:space="preserve"> auf dieses Merkmal als „unterscheidbar“ angesehen werden können, wenn der berechnete Abstand zwischen einem Sortenpaar größer ist als dieser Mindestabstand. Zu den möglichen Verfahren zur Feststellung der Mindestabstände gehört das Kombinierte Unterscheidbarkeitskriterium über Jahre (COYD).</w:t>
      </w:r>
    </w:p>
    <w:p w:rsidR="00E90EEC" w:rsidRPr="00C42877" w:rsidRDefault="00E90EEC" w:rsidP="007C5DD9">
      <w:pPr>
        <w:tabs>
          <w:tab w:val="left" w:pos="1134"/>
        </w:tabs>
        <w:rPr>
          <w:rFonts w:cs="Arial"/>
        </w:rPr>
      </w:pPr>
    </w:p>
    <w:p w:rsidR="00E90EEC" w:rsidRPr="00C42877" w:rsidRDefault="00E90EEC" w:rsidP="007C5DD9">
      <w:pPr>
        <w:tabs>
          <w:tab w:val="left" w:pos="1134"/>
        </w:tabs>
        <w:rPr>
          <w:rFonts w:cs="Arial"/>
        </w:rPr>
      </w:pPr>
      <w:r w:rsidRPr="00C42877">
        <w:rPr>
          <w:rFonts w:cs="Arial"/>
        </w:rPr>
        <w:t>5.2.4.5.1.2</w:t>
      </w:r>
      <w:r w:rsidRPr="00C42877">
        <w:rPr>
          <w:rFonts w:cs="Arial"/>
        </w:rPr>
        <w:tab/>
        <w:t>Die Allgemeine Einführung gibt folgende Anleitung zur Verwendung statistischer Verfahren für gemessene Merkmale, wenn Daten von Einzelpflanzen (MS) verfügbar sind:</w:t>
      </w:r>
    </w:p>
    <w:p w:rsidR="00E90EEC" w:rsidRPr="00C42877" w:rsidRDefault="00E90EEC" w:rsidP="007C5DD9">
      <w:pPr>
        <w:rPr>
          <w:rFonts w:cs="Arial"/>
        </w:rPr>
      </w:pPr>
    </w:p>
    <w:p w:rsidR="00E90EEC" w:rsidRPr="00C42877" w:rsidRDefault="00E90EEC" w:rsidP="007C5DD9">
      <w:pPr>
        <w:ind w:left="851" w:right="849"/>
        <w:rPr>
          <w:rFonts w:cs="Arial"/>
          <w:sz w:val="18"/>
        </w:rPr>
      </w:pPr>
      <w:r w:rsidRPr="00C42877">
        <w:rPr>
          <w:rFonts w:cs="Arial"/>
          <w:sz w:val="18"/>
        </w:rPr>
        <w:t>„5.5.3</w:t>
      </w:r>
      <w:r w:rsidRPr="00C42877">
        <w:rPr>
          <w:rFonts w:cs="Arial"/>
          <w:sz w:val="18"/>
        </w:rPr>
        <w:tab/>
      </w:r>
      <w:r w:rsidRPr="00C42877">
        <w:rPr>
          <w:rFonts w:cs="Arial"/>
          <w:sz w:val="18"/>
          <w:u w:val="single"/>
        </w:rPr>
        <w:t>Gemessene Merkmale</w:t>
      </w:r>
    </w:p>
    <w:p w:rsidR="00E90EEC" w:rsidRPr="00C42877" w:rsidRDefault="00E90EEC" w:rsidP="007C5DD9">
      <w:pPr>
        <w:keepNext/>
        <w:ind w:left="851" w:right="849"/>
        <w:rPr>
          <w:rFonts w:cs="Arial"/>
          <w:sz w:val="18"/>
        </w:rPr>
      </w:pPr>
    </w:p>
    <w:p w:rsidR="00E90EEC" w:rsidRPr="00C42877" w:rsidRDefault="00E90EEC" w:rsidP="007C5DD9">
      <w:pPr>
        <w:keepNext/>
        <w:ind w:left="851" w:right="849"/>
        <w:rPr>
          <w:rFonts w:cs="Arial"/>
          <w:sz w:val="18"/>
        </w:rPr>
      </w:pPr>
      <w:r w:rsidRPr="00C42877">
        <w:rPr>
          <w:rFonts w:cs="Arial"/>
          <w:sz w:val="18"/>
        </w:rPr>
        <w:t xml:space="preserve">Die nachstehenden Absätze geben Anleitung zu den typischen Verfahren zur Prüfung der Unterscheidbarkeit gemäß den Besonderheiten der Vermehrung der Sorte: </w:t>
      </w:r>
    </w:p>
    <w:p w:rsidR="00E90EEC" w:rsidRPr="00C42877" w:rsidRDefault="00E90EEC" w:rsidP="007C5DD9">
      <w:pPr>
        <w:keepNext/>
        <w:ind w:left="851" w:right="849"/>
        <w:rPr>
          <w:rFonts w:cs="Arial"/>
          <w:sz w:val="18"/>
        </w:rPr>
      </w:pPr>
    </w:p>
    <w:p w:rsidR="00E90EEC" w:rsidRPr="00C42877" w:rsidRDefault="00E90EEC" w:rsidP="007C5DD9">
      <w:pPr>
        <w:ind w:left="851" w:right="849"/>
        <w:rPr>
          <w:rFonts w:cs="Arial"/>
          <w:sz w:val="18"/>
        </w:rPr>
      </w:pPr>
      <w:r w:rsidRPr="00C42877">
        <w:rPr>
          <w:rFonts w:cs="Arial"/>
          <w:sz w:val="18"/>
        </w:rPr>
        <w:t>[…]</w:t>
      </w:r>
    </w:p>
    <w:p w:rsidR="00E90EEC" w:rsidRPr="00C42877" w:rsidRDefault="00E90EEC" w:rsidP="007C5DD9">
      <w:pPr>
        <w:ind w:left="851" w:right="849"/>
        <w:rPr>
          <w:rFonts w:cs="Arial"/>
          <w:sz w:val="18"/>
        </w:rPr>
      </w:pPr>
      <w:bookmarkStart w:id="961" w:name="_Toc7923391"/>
    </w:p>
    <w:p w:rsidR="00E90EEC" w:rsidRPr="00C42877" w:rsidRDefault="00E90EEC" w:rsidP="007C5DD9">
      <w:pPr>
        <w:keepNext/>
        <w:ind w:left="851" w:right="849"/>
        <w:rPr>
          <w:rFonts w:cs="Arial"/>
          <w:sz w:val="18"/>
        </w:rPr>
      </w:pPr>
      <w:r w:rsidRPr="00C42877">
        <w:rPr>
          <w:rFonts w:cs="Arial"/>
          <w:sz w:val="18"/>
        </w:rPr>
        <w:t>5.5.3.2</w:t>
      </w:r>
      <w:r w:rsidRPr="00C42877">
        <w:rPr>
          <w:rFonts w:cs="Arial"/>
          <w:sz w:val="18"/>
        </w:rPr>
        <w:tab/>
        <w:t>Fremdbefruchtende Sorten</w:t>
      </w:r>
    </w:p>
    <w:p w:rsidR="00E90EEC" w:rsidRPr="00C42877" w:rsidRDefault="00E90EEC" w:rsidP="007C5DD9">
      <w:pPr>
        <w:keepNext/>
        <w:ind w:left="851" w:right="849"/>
        <w:rPr>
          <w:rFonts w:cs="Arial"/>
          <w:sz w:val="18"/>
        </w:rPr>
      </w:pPr>
      <w:bookmarkStart w:id="962" w:name="_Toc1108213"/>
      <w:bookmarkStart w:id="963" w:name="_Toc1367124"/>
      <w:bookmarkStart w:id="964" w:name="_Toc1367760"/>
      <w:bookmarkStart w:id="965" w:name="_Toc7932830"/>
    </w:p>
    <w:p w:rsidR="00E90EEC" w:rsidRPr="00C42877" w:rsidRDefault="00E90EEC" w:rsidP="007C5DD9">
      <w:pPr>
        <w:ind w:left="851" w:right="849"/>
        <w:rPr>
          <w:rFonts w:cs="Arial"/>
          <w:sz w:val="18"/>
        </w:rPr>
      </w:pPr>
      <w:r w:rsidRPr="00C42877">
        <w:rPr>
          <w:rFonts w:cs="Arial"/>
          <w:sz w:val="18"/>
        </w:rPr>
        <w:t>5.5.3.2.1</w:t>
      </w:r>
      <w:r w:rsidRPr="00C42877">
        <w:rPr>
          <w:rFonts w:cs="Arial"/>
          <w:sz w:val="18"/>
        </w:rPr>
        <w:tab/>
        <w:t>COYD</w:t>
      </w:r>
      <w:bookmarkEnd w:id="962"/>
      <w:bookmarkEnd w:id="963"/>
      <w:bookmarkEnd w:id="964"/>
      <w:bookmarkEnd w:id="965"/>
    </w:p>
    <w:p w:rsidR="00E90EEC" w:rsidRPr="00C42877" w:rsidRDefault="00E90EEC" w:rsidP="007C5DD9">
      <w:pPr>
        <w:ind w:left="851" w:right="849"/>
        <w:rPr>
          <w:rFonts w:cs="Arial"/>
          <w:sz w:val="18"/>
        </w:rPr>
      </w:pPr>
    </w:p>
    <w:p w:rsidR="00E90EEC" w:rsidRPr="00C42877" w:rsidRDefault="00E90EEC" w:rsidP="007C5DD9">
      <w:pPr>
        <w:ind w:left="851" w:right="849"/>
        <w:rPr>
          <w:rFonts w:cs="Arial"/>
          <w:sz w:val="18"/>
        </w:rPr>
      </w:pPr>
      <w:r w:rsidRPr="00C42877">
        <w:rPr>
          <w:rFonts w:cs="Arial"/>
          <w:sz w:val="18"/>
        </w:rPr>
        <w:t>Die UPOV entwickelte eine Methode, die als Analyse des Kombinierten Unterscheidbarkeitskriteriums über mehrere Jahre (</w:t>
      </w:r>
      <w:proofErr w:type="spellStart"/>
      <w:r w:rsidRPr="00C42877">
        <w:rPr>
          <w:rFonts w:cs="Arial"/>
          <w:sz w:val="18"/>
        </w:rPr>
        <w:t>Combined</w:t>
      </w:r>
      <w:proofErr w:type="spellEnd"/>
      <w:r w:rsidRPr="00C42877">
        <w:rPr>
          <w:rFonts w:cs="Arial"/>
          <w:sz w:val="18"/>
        </w:rPr>
        <w:t xml:space="preserve"> Over </w:t>
      </w:r>
      <w:proofErr w:type="spellStart"/>
      <w:r w:rsidRPr="00C42877">
        <w:rPr>
          <w:rFonts w:cs="Arial"/>
          <w:sz w:val="18"/>
        </w:rPr>
        <w:t>Years</w:t>
      </w:r>
      <w:proofErr w:type="spellEnd"/>
      <w:r w:rsidRPr="00C42877">
        <w:rPr>
          <w:rFonts w:cs="Arial"/>
          <w:sz w:val="18"/>
        </w:rPr>
        <w:t xml:space="preserve"> </w:t>
      </w:r>
      <w:proofErr w:type="spellStart"/>
      <w:r w:rsidRPr="00C42877">
        <w:rPr>
          <w:rFonts w:cs="Arial"/>
          <w:sz w:val="18"/>
        </w:rPr>
        <w:t>Distinctness</w:t>
      </w:r>
      <w:proofErr w:type="spellEnd"/>
      <w:r w:rsidRPr="00C42877">
        <w:rPr>
          <w:rFonts w:cs="Arial"/>
          <w:sz w:val="18"/>
        </w:rPr>
        <w:t xml:space="preserve"> Analysis (COYD)) bezeichnet wird und die Variation zwischen Jahren berücksichtigt. Sie ist hauptsächlich für fremdbefruchtende Sorten, einschließlich synthetischer Sorten, bestimmt, kann nach Bedarf unter bestimmten Umständen jedoch auch für selbstbefruchtende und vegetativ vermehrte Sorten verwendet werden. Diese Methode fordert, </w:t>
      </w:r>
      <w:r w:rsidR="00C46883" w:rsidRPr="00C42877">
        <w:rPr>
          <w:rFonts w:cs="Arial"/>
          <w:sz w:val="18"/>
        </w:rPr>
        <w:t>dass</w:t>
      </w:r>
      <w:r w:rsidRPr="00C42877">
        <w:rPr>
          <w:rFonts w:cs="Arial"/>
          <w:sz w:val="18"/>
        </w:rPr>
        <w:t xml:space="preserve"> die Größe der Unterschiede über die Jahre hinreichend stabil ist, und berücksichtigt die Variation zwischen den Jahren. Sie ist in Dokument TGP/9, ‚Prüfung der Unterscheidbarkeit‛, näher erläutert.</w:t>
      </w:r>
    </w:p>
    <w:p w:rsidR="00E90EEC" w:rsidRPr="00C42877" w:rsidRDefault="00E90EEC" w:rsidP="007C5DD9">
      <w:pPr>
        <w:ind w:left="851" w:right="849"/>
        <w:rPr>
          <w:rFonts w:cs="Arial"/>
          <w:sz w:val="18"/>
        </w:rPr>
      </w:pPr>
    </w:p>
    <w:p w:rsidR="00E90EEC" w:rsidRPr="00C42877" w:rsidRDefault="00E90EEC" w:rsidP="007C5DD9">
      <w:pPr>
        <w:keepNext/>
        <w:ind w:left="851" w:right="849"/>
        <w:rPr>
          <w:rFonts w:cs="Arial"/>
          <w:i/>
          <w:sz w:val="18"/>
        </w:rPr>
      </w:pPr>
      <w:bookmarkStart w:id="966" w:name="_Toc1108214"/>
      <w:bookmarkStart w:id="967" w:name="_Toc1367125"/>
      <w:bookmarkStart w:id="968" w:name="_Toc1367761"/>
      <w:bookmarkStart w:id="969" w:name="_Toc7932831"/>
      <w:bookmarkStart w:id="970" w:name="_Toc158613136"/>
      <w:bookmarkStart w:id="971" w:name="_Toc158631591"/>
      <w:r w:rsidRPr="00C42877">
        <w:rPr>
          <w:rFonts w:cs="Arial"/>
          <w:i/>
          <w:sz w:val="18"/>
        </w:rPr>
        <w:t>5.5.3.2.2</w:t>
      </w:r>
      <w:r w:rsidRPr="00C42877">
        <w:rPr>
          <w:rFonts w:cs="Arial"/>
          <w:i/>
          <w:sz w:val="18"/>
        </w:rPr>
        <w:tab/>
        <w:t>Verfeinerte COYD</w:t>
      </w:r>
      <w:bookmarkEnd w:id="966"/>
      <w:bookmarkEnd w:id="967"/>
      <w:bookmarkEnd w:id="968"/>
      <w:bookmarkEnd w:id="969"/>
      <w:bookmarkEnd w:id="970"/>
      <w:bookmarkEnd w:id="971"/>
    </w:p>
    <w:p w:rsidR="00E90EEC" w:rsidRPr="00C42877" w:rsidRDefault="00E90EEC" w:rsidP="007C5DD9">
      <w:pPr>
        <w:keepNext/>
        <w:ind w:left="851" w:right="849"/>
        <w:rPr>
          <w:rFonts w:cs="Arial"/>
          <w:sz w:val="18"/>
        </w:rPr>
      </w:pPr>
    </w:p>
    <w:p w:rsidR="00E90EEC" w:rsidRPr="00C42877" w:rsidRDefault="00E90EEC" w:rsidP="007C5DD9">
      <w:pPr>
        <w:ind w:left="851" w:right="849"/>
        <w:rPr>
          <w:rFonts w:cs="Arial"/>
          <w:sz w:val="18"/>
        </w:rPr>
      </w:pPr>
      <w:r w:rsidRPr="00C42877">
        <w:rPr>
          <w:rFonts w:cs="Arial"/>
          <w:sz w:val="18"/>
        </w:rPr>
        <w:t>Eine Verfeinerung der COYD</w:t>
      </w:r>
      <w:r w:rsidRPr="00C42877">
        <w:rPr>
          <w:rFonts w:cs="Arial"/>
          <w:sz w:val="18"/>
        </w:rPr>
        <w:noBreakHyphen/>
        <w:t>Analyse, die ebenfalls darin enthalten ist, sollte für die Anpassung der COYD</w:t>
      </w:r>
      <w:r w:rsidRPr="00C42877">
        <w:rPr>
          <w:rFonts w:cs="Arial"/>
          <w:sz w:val="18"/>
        </w:rPr>
        <w:noBreakHyphen/>
        <w:t>Analyse verwendet werden, wenn die Umweltbedingungen eine signifikante Veränderung der Abstände zwischen den Sortenmittelwerten in einem Jahr verursachen, wie beispielsweise, wenn ein spätes Frühjahr die Konvergenz der Zeitpunkte des Erscheinens der Blütenstände bewirkt. Sie wird durch eine weitere LSD</w:t>
      </w:r>
      <w:r w:rsidRPr="00C42877">
        <w:rPr>
          <w:rFonts w:cs="Arial"/>
          <w:sz w:val="18"/>
        </w:rPr>
        <w:noBreakHyphen/>
        <w:t>Methode für die Fälle ergänzt, in denen wenige Sorten bei den Anbauprüfungen zu weniger als rund 20 Freiheitsgraden für die Schätzung des Standardfehlers führen.</w:t>
      </w:r>
    </w:p>
    <w:p w:rsidR="00E90EEC" w:rsidRPr="00C42877" w:rsidRDefault="00E90EEC" w:rsidP="007C5DD9">
      <w:pPr>
        <w:ind w:left="851" w:right="849"/>
        <w:rPr>
          <w:rFonts w:cs="Arial"/>
          <w:sz w:val="18"/>
        </w:rPr>
      </w:pPr>
    </w:p>
    <w:p w:rsidR="00E90EEC" w:rsidRPr="00C42877" w:rsidRDefault="00E90EEC" w:rsidP="007C5DD9">
      <w:pPr>
        <w:ind w:left="851" w:right="849"/>
        <w:rPr>
          <w:rFonts w:cs="Arial"/>
          <w:i/>
          <w:sz w:val="18"/>
        </w:rPr>
      </w:pPr>
      <w:bookmarkStart w:id="972" w:name="_Toc1108215"/>
      <w:bookmarkStart w:id="973" w:name="_Toc1367126"/>
      <w:bookmarkStart w:id="974" w:name="_Toc1367762"/>
      <w:bookmarkStart w:id="975" w:name="_Toc7932832"/>
      <w:bookmarkStart w:id="976" w:name="_Toc158613137"/>
      <w:bookmarkStart w:id="977" w:name="_Toc158631592"/>
      <w:r w:rsidRPr="00C42877">
        <w:rPr>
          <w:rFonts w:cs="Arial"/>
          <w:i/>
          <w:sz w:val="18"/>
        </w:rPr>
        <w:t>5.5.3.2.3</w:t>
      </w:r>
      <w:r w:rsidRPr="00C42877">
        <w:rPr>
          <w:rFonts w:cs="Arial"/>
          <w:i/>
          <w:sz w:val="18"/>
        </w:rPr>
        <w:tab/>
        <w:t>Nichtparametrische Verfahren</w:t>
      </w:r>
      <w:bookmarkEnd w:id="972"/>
      <w:bookmarkEnd w:id="973"/>
      <w:bookmarkEnd w:id="974"/>
      <w:bookmarkEnd w:id="975"/>
      <w:bookmarkEnd w:id="976"/>
      <w:bookmarkEnd w:id="977"/>
    </w:p>
    <w:p w:rsidR="00E90EEC" w:rsidRPr="00C42877" w:rsidRDefault="00E90EEC" w:rsidP="007C5DD9">
      <w:pPr>
        <w:ind w:left="851" w:right="849"/>
        <w:rPr>
          <w:rFonts w:cs="Arial"/>
          <w:sz w:val="18"/>
        </w:rPr>
      </w:pPr>
    </w:p>
    <w:p w:rsidR="00E90EEC" w:rsidRPr="00C42877" w:rsidRDefault="00E90EEC" w:rsidP="007C5DD9">
      <w:pPr>
        <w:ind w:left="851" w:right="849"/>
        <w:rPr>
          <w:rFonts w:cs="Arial"/>
          <w:sz w:val="18"/>
        </w:rPr>
      </w:pPr>
      <w:r w:rsidRPr="00C42877">
        <w:rPr>
          <w:rFonts w:cs="Arial"/>
          <w:sz w:val="18"/>
        </w:rPr>
        <w:t>Falls die COYD</w:t>
      </w:r>
      <w:r w:rsidRPr="00C42877">
        <w:rPr>
          <w:rFonts w:cs="Arial"/>
          <w:sz w:val="18"/>
        </w:rPr>
        <w:noBreakHyphen/>
        <w:t>Analyse nicht verwendet werden kann, weil die statistischen Kriterien nicht erfüllt sind, können nichtparametrische Verfahren in Betracht gezogen werden.“</w:t>
      </w:r>
    </w:p>
    <w:bookmarkEnd w:id="961"/>
    <w:p w:rsidR="00E90EEC" w:rsidRPr="00C42877" w:rsidRDefault="00E90EEC">
      <w:pPr>
        <w:rPr>
          <w:rFonts w:cs="Arial"/>
        </w:rPr>
      </w:pPr>
    </w:p>
    <w:p w:rsidR="00E90EEC" w:rsidRPr="00C42877" w:rsidRDefault="00E90EEC">
      <w:pPr>
        <w:tabs>
          <w:tab w:val="left" w:pos="1134"/>
        </w:tabs>
        <w:rPr>
          <w:rFonts w:cs="Arial"/>
        </w:rPr>
      </w:pPr>
      <w:r w:rsidRPr="00C42877">
        <w:rPr>
          <w:rFonts w:cs="Arial"/>
        </w:rPr>
        <w:t>5.2.4.5.1.3</w:t>
      </w:r>
      <w:r w:rsidRPr="00C42877">
        <w:rPr>
          <w:rFonts w:cs="Arial"/>
        </w:rPr>
        <w:tab/>
        <w:t xml:space="preserve">COYD kann auch angewandt werden, wenn Daten von Einzelpflanzen durch visuelle Erfassung (VS) gewonnen werden, </w:t>
      </w:r>
      <w:r w:rsidR="0031429A" w:rsidRPr="00C42877">
        <w:rPr>
          <w:rFonts w:cs="Arial"/>
        </w:rPr>
        <w:t>sofern</w:t>
      </w:r>
      <w:r w:rsidRPr="00C42877">
        <w:rPr>
          <w:rFonts w:cs="Arial"/>
        </w:rPr>
        <w:t xml:space="preserve"> die Daten die erforderlichen Voraussetzungen erfüll</w:t>
      </w:r>
      <w:r w:rsidR="0010372D" w:rsidRPr="00C42877">
        <w:rPr>
          <w:rFonts w:cs="Arial"/>
        </w:rPr>
        <w:t>en (vergleiche Dokument TGP/8</w:t>
      </w:r>
      <w:r w:rsidRPr="00C42877">
        <w:rPr>
          <w:rFonts w:cs="Arial"/>
        </w:rPr>
        <w:t xml:space="preserve">). Die visuelle Erfassung der Haltung der Blätter von Einzelpflanzen könnte beispielsweise </w:t>
      </w:r>
      <w:r w:rsidR="00C375C1" w:rsidRPr="00C42877">
        <w:rPr>
          <w:rFonts w:cs="Arial"/>
        </w:rPr>
        <w:t>geeignet sein</w:t>
      </w:r>
      <w:r w:rsidRPr="00C42877">
        <w:rPr>
          <w:rFonts w:cs="Arial"/>
        </w:rPr>
        <w:t>.</w:t>
      </w:r>
    </w:p>
    <w:p w:rsidR="00E90EEC" w:rsidRPr="00C42877" w:rsidRDefault="00E90EEC">
      <w:pPr>
        <w:rPr>
          <w:rFonts w:cs="Arial"/>
        </w:rPr>
      </w:pPr>
    </w:p>
    <w:p w:rsidR="00E90EEC" w:rsidRPr="00C42877" w:rsidRDefault="00E90EEC">
      <w:pPr>
        <w:tabs>
          <w:tab w:val="left" w:pos="1134"/>
        </w:tabs>
        <w:rPr>
          <w:rFonts w:cs="Arial"/>
        </w:rPr>
      </w:pPr>
      <w:bookmarkStart w:id="978" w:name="_Toc127583697"/>
      <w:r w:rsidRPr="00C42877">
        <w:rPr>
          <w:rFonts w:cs="Arial"/>
        </w:rPr>
        <w:t>5.2.4.5.1.4</w:t>
      </w:r>
      <w:r w:rsidRPr="00C42877">
        <w:rPr>
          <w:rFonts w:cs="Arial"/>
        </w:rPr>
        <w:tab/>
        <w:t>Einzelheiten zur Anwendung des Kombinierten Unterscheidbarkeitskriteriums über mehrere Jahre (COYD) s</w:t>
      </w:r>
      <w:r w:rsidR="0010372D" w:rsidRPr="00C42877">
        <w:rPr>
          <w:rFonts w:cs="Arial"/>
        </w:rPr>
        <w:t>ind in Dokument TGP/8 enthalten</w:t>
      </w:r>
      <w:r w:rsidRPr="00C42877">
        <w:rPr>
          <w:rFonts w:cs="Arial"/>
        </w:rPr>
        <w:t>.</w:t>
      </w:r>
    </w:p>
    <w:p w:rsidR="00E90EEC" w:rsidRPr="00C42877" w:rsidRDefault="00E90EEC">
      <w:pPr>
        <w:rPr>
          <w:rFonts w:cs="Arial"/>
        </w:rPr>
      </w:pPr>
      <w:bookmarkStart w:id="979" w:name="_Toc127583698"/>
      <w:bookmarkStart w:id="980" w:name="_Toc128731095"/>
      <w:bookmarkStart w:id="981" w:name="_Toc128732058"/>
      <w:bookmarkStart w:id="982" w:name="_Toc128879512"/>
      <w:bookmarkStart w:id="983" w:name="_Toc128905984"/>
      <w:bookmarkStart w:id="984" w:name="_Toc129594018"/>
      <w:bookmarkStart w:id="985" w:name="_Toc138129074"/>
      <w:bookmarkStart w:id="986" w:name="_Toc138129437"/>
      <w:bookmarkEnd w:id="978"/>
    </w:p>
    <w:p w:rsidR="00E90EEC" w:rsidRPr="00C42877" w:rsidRDefault="00E90EEC">
      <w:pPr>
        <w:pStyle w:val="Heading5"/>
        <w:spacing w:after="0"/>
        <w:rPr>
          <w:rFonts w:cs="Arial"/>
          <w:szCs w:val="20"/>
          <w:lang w:val="de-DE"/>
        </w:rPr>
      </w:pPr>
      <w:bookmarkStart w:id="987" w:name="_Toc158613138"/>
      <w:bookmarkStart w:id="988" w:name="_Toc158631593"/>
      <w:bookmarkStart w:id="989" w:name="_Toc158632141"/>
      <w:bookmarkStart w:id="990" w:name="_Toc158634274"/>
      <w:bookmarkStart w:id="991" w:name="_Toc158634539"/>
      <w:bookmarkStart w:id="992" w:name="_Toc158722606"/>
      <w:bookmarkStart w:id="993" w:name="_Toc427334050"/>
      <w:r w:rsidRPr="00C42877">
        <w:rPr>
          <w:rFonts w:cs="Arial"/>
          <w:szCs w:val="20"/>
          <w:lang w:val="de-DE"/>
        </w:rPr>
        <w:t>5.2.4.5.2</w:t>
      </w:r>
      <w:r w:rsidRPr="00C42877">
        <w:rPr>
          <w:rFonts w:cs="Arial"/>
          <w:szCs w:val="20"/>
          <w:lang w:val="de-DE"/>
        </w:rPr>
        <w:tab/>
        <w:t>2x1 %-Kriterium</w:t>
      </w:r>
      <w:bookmarkEnd w:id="987"/>
      <w:bookmarkEnd w:id="988"/>
      <w:bookmarkEnd w:id="989"/>
      <w:bookmarkEnd w:id="990"/>
      <w:bookmarkEnd w:id="991"/>
      <w:bookmarkEnd w:id="992"/>
      <w:bookmarkEnd w:id="993"/>
    </w:p>
    <w:bookmarkEnd w:id="979"/>
    <w:bookmarkEnd w:id="980"/>
    <w:bookmarkEnd w:id="981"/>
    <w:bookmarkEnd w:id="982"/>
    <w:bookmarkEnd w:id="983"/>
    <w:bookmarkEnd w:id="984"/>
    <w:bookmarkEnd w:id="985"/>
    <w:bookmarkEnd w:id="986"/>
    <w:p w:rsidR="00E90EEC" w:rsidRPr="00C42877" w:rsidRDefault="00E90EEC" w:rsidP="007A2816"/>
    <w:p w:rsidR="00E90EEC" w:rsidRPr="00C42877" w:rsidRDefault="007A2816">
      <w:pPr>
        <w:tabs>
          <w:tab w:val="left" w:pos="1134"/>
        </w:tabs>
        <w:rPr>
          <w:rFonts w:cs="Arial"/>
        </w:rPr>
      </w:pPr>
      <w:r w:rsidRPr="00C42877">
        <w:rPr>
          <w:rFonts w:cs="Arial"/>
        </w:rPr>
        <w:t>5.2.4.5.2.1</w:t>
      </w:r>
      <w:r w:rsidRPr="00C42877">
        <w:rPr>
          <w:rFonts w:cs="Arial"/>
        </w:rPr>
        <w:tab/>
      </w:r>
      <w:r w:rsidR="00E90EEC" w:rsidRPr="00C42877">
        <w:rPr>
          <w:rFonts w:cs="Arial"/>
        </w:rPr>
        <w:t xml:space="preserve">Damit zwei Sorten unter Anwendung des 2x1 %-Kriteriums unterscheidbar sind, müssen die Sorten auf dem Niveau 1 % in mindestens zwei </w:t>
      </w:r>
      <w:r w:rsidR="0031429A" w:rsidRPr="00C42877">
        <w:rPr>
          <w:rFonts w:cs="Arial"/>
        </w:rPr>
        <w:t>von</w:t>
      </w:r>
      <w:r w:rsidR="00E90EEC" w:rsidRPr="00C42877">
        <w:rPr>
          <w:rFonts w:cs="Arial"/>
        </w:rPr>
        <w:t xml:space="preserve"> drei Jahre</w:t>
      </w:r>
      <w:r w:rsidR="0031429A" w:rsidRPr="00C42877">
        <w:rPr>
          <w:rFonts w:cs="Arial"/>
        </w:rPr>
        <w:t>n</w:t>
      </w:r>
      <w:r w:rsidR="00E90EEC" w:rsidRPr="00C42877">
        <w:rPr>
          <w:rFonts w:cs="Arial"/>
        </w:rPr>
        <w:t xml:space="preserve"> bei einem oder mehreren gemessenen Merkmalen in derselben Richtung signifikant verschieden sein.</w:t>
      </w:r>
    </w:p>
    <w:p w:rsidR="00E90EEC" w:rsidRPr="00C42877" w:rsidRDefault="00E90EEC">
      <w:pPr>
        <w:keepNext/>
        <w:tabs>
          <w:tab w:val="left" w:pos="1134"/>
        </w:tabs>
        <w:rPr>
          <w:rFonts w:cs="Arial"/>
        </w:rPr>
      </w:pPr>
    </w:p>
    <w:p w:rsidR="00E90EEC" w:rsidRPr="00C42877" w:rsidRDefault="00E90EEC">
      <w:pPr>
        <w:tabs>
          <w:tab w:val="left" w:pos="1134"/>
        </w:tabs>
        <w:rPr>
          <w:rFonts w:cs="Arial"/>
        </w:rPr>
      </w:pPr>
      <w:bookmarkStart w:id="994" w:name="_Toc127583699"/>
      <w:bookmarkStart w:id="995" w:name="_Toc128731096"/>
      <w:bookmarkStart w:id="996" w:name="_Toc128732059"/>
      <w:bookmarkStart w:id="997" w:name="_Toc128879513"/>
      <w:bookmarkStart w:id="998" w:name="_Toc128905985"/>
      <w:bookmarkStart w:id="999" w:name="_Toc129594019"/>
      <w:bookmarkStart w:id="1000" w:name="_Toc138129075"/>
      <w:bookmarkStart w:id="1001" w:name="_Toc138129438"/>
      <w:r w:rsidRPr="00C42877">
        <w:rPr>
          <w:rFonts w:cs="Arial"/>
        </w:rPr>
        <w:t>5.2.4.5.2.2</w:t>
      </w:r>
      <w:r w:rsidRPr="00C42877">
        <w:rPr>
          <w:rFonts w:cs="Arial"/>
        </w:rPr>
        <w:tab/>
        <w:t>Einzelheiten über die Anwendung des 2x1 %-Kriteriums sind in Dokument TGP/8 enthalten.</w:t>
      </w:r>
    </w:p>
    <w:p w:rsidR="00E90EEC" w:rsidRPr="00C42877" w:rsidRDefault="00E90EEC">
      <w:pPr>
        <w:tabs>
          <w:tab w:val="left" w:pos="1134"/>
        </w:tabs>
        <w:rPr>
          <w:rFonts w:cs="Arial"/>
        </w:rPr>
      </w:pPr>
    </w:p>
    <w:p w:rsidR="00E90EEC" w:rsidRPr="00C42877" w:rsidRDefault="00E90EEC">
      <w:pPr>
        <w:pStyle w:val="Heading5"/>
        <w:spacing w:after="0"/>
        <w:rPr>
          <w:rFonts w:cs="Arial"/>
          <w:szCs w:val="20"/>
          <w:lang w:val="de-DE"/>
        </w:rPr>
      </w:pPr>
      <w:bookmarkStart w:id="1002" w:name="_Toc158613139"/>
      <w:bookmarkStart w:id="1003" w:name="_Toc158631594"/>
      <w:bookmarkStart w:id="1004" w:name="_Toc158632142"/>
      <w:bookmarkStart w:id="1005" w:name="_Toc158634275"/>
      <w:bookmarkStart w:id="1006" w:name="_Toc158634540"/>
      <w:bookmarkStart w:id="1007" w:name="_Toc158722607"/>
      <w:bookmarkStart w:id="1008" w:name="_Toc427334051"/>
      <w:r w:rsidRPr="00C42877">
        <w:rPr>
          <w:rFonts w:cs="Arial"/>
          <w:szCs w:val="20"/>
          <w:lang w:val="de-DE"/>
        </w:rPr>
        <w:t>5.2.4.5.3</w:t>
      </w:r>
      <w:r w:rsidRPr="00C42877">
        <w:rPr>
          <w:rFonts w:cs="Arial"/>
          <w:szCs w:val="20"/>
          <w:lang w:val="de-DE"/>
        </w:rPr>
        <w:tab/>
        <w:t>Sonstige statistische Verfahren</w:t>
      </w:r>
      <w:bookmarkEnd w:id="1002"/>
      <w:bookmarkEnd w:id="1003"/>
      <w:bookmarkEnd w:id="1004"/>
      <w:bookmarkEnd w:id="1005"/>
      <w:bookmarkEnd w:id="1006"/>
      <w:bookmarkEnd w:id="1007"/>
      <w:bookmarkEnd w:id="1008"/>
    </w:p>
    <w:bookmarkEnd w:id="994"/>
    <w:bookmarkEnd w:id="995"/>
    <w:bookmarkEnd w:id="996"/>
    <w:bookmarkEnd w:id="997"/>
    <w:bookmarkEnd w:id="998"/>
    <w:bookmarkEnd w:id="999"/>
    <w:bookmarkEnd w:id="1000"/>
    <w:bookmarkEnd w:id="1001"/>
    <w:p w:rsidR="00E90EEC" w:rsidRPr="00C42877" w:rsidRDefault="00E90EEC">
      <w:pPr>
        <w:keepNext/>
        <w:rPr>
          <w:rFonts w:cs="Arial"/>
        </w:rPr>
      </w:pPr>
    </w:p>
    <w:p w:rsidR="00E90EEC" w:rsidRPr="00C42877" w:rsidRDefault="00E90EEC">
      <w:pPr>
        <w:rPr>
          <w:rFonts w:cs="Arial"/>
        </w:rPr>
      </w:pPr>
      <w:r w:rsidRPr="00C42877">
        <w:rPr>
          <w:rFonts w:cs="Arial"/>
        </w:rPr>
        <w:t>Eine Reihe weiterer statistischer Verfahren kann bei der Prüfung der Unterscheidbarkeit herangezogen werden, d</w:t>
      </w:r>
      <w:r w:rsidR="00C375C1" w:rsidRPr="00C42877">
        <w:rPr>
          <w:rFonts w:cs="Arial"/>
        </w:rPr>
        <w:t>arunter ANOVA und Multiple-Range</w:t>
      </w:r>
      <w:r w:rsidRPr="00C42877">
        <w:rPr>
          <w:rFonts w:cs="Arial"/>
        </w:rPr>
        <w:t xml:space="preserve">-Tests, vorausgesetzt, </w:t>
      </w:r>
      <w:r w:rsidR="00C46883" w:rsidRPr="00C42877">
        <w:rPr>
          <w:rFonts w:cs="Arial"/>
        </w:rPr>
        <w:t>dass</w:t>
      </w:r>
      <w:r w:rsidRPr="00C42877">
        <w:rPr>
          <w:rFonts w:cs="Arial"/>
        </w:rPr>
        <w:t xml:space="preserve"> ein </w:t>
      </w:r>
      <w:r w:rsidR="00C375C1" w:rsidRPr="00C42877">
        <w:rPr>
          <w:rFonts w:cs="Arial"/>
        </w:rPr>
        <w:t>geeignetes</w:t>
      </w:r>
      <w:r w:rsidRPr="00C42877">
        <w:rPr>
          <w:rFonts w:cs="Arial"/>
        </w:rPr>
        <w:t xml:space="preserve"> statistisches Modell </w:t>
      </w:r>
      <w:proofErr w:type="spellStart"/>
      <w:r w:rsidR="00C375C1" w:rsidRPr="00C42877">
        <w:rPr>
          <w:rFonts w:cs="Arial"/>
        </w:rPr>
        <w:t>zugrundeliegt</w:t>
      </w:r>
      <w:proofErr w:type="spellEnd"/>
      <w:r w:rsidRPr="00C42877">
        <w:rPr>
          <w:rFonts w:cs="Arial"/>
        </w:rPr>
        <w:t xml:space="preserve"> und die zugrundeliegenden Annahmen </w:t>
      </w:r>
      <w:r w:rsidR="0010372D" w:rsidRPr="00C42877">
        <w:rPr>
          <w:rFonts w:cs="Arial"/>
        </w:rPr>
        <w:t xml:space="preserve">gemäß Dokument TGP/8 </w:t>
      </w:r>
      <w:r w:rsidRPr="00C42877">
        <w:rPr>
          <w:rFonts w:cs="Arial"/>
        </w:rPr>
        <w:t>erfüllt sind.</w:t>
      </w:r>
      <w:r w:rsidR="0010372D" w:rsidRPr="00C42877">
        <w:rPr>
          <w:rFonts w:cs="Arial"/>
        </w:rPr>
        <w:t xml:space="preserve"> </w:t>
      </w:r>
      <w:r w:rsidRPr="00C42877">
        <w:rPr>
          <w:rFonts w:cs="Arial"/>
        </w:rPr>
        <w:t xml:space="preserve"> Wenn diese Bedingungen erfüllt sind, können zwei Sorten, die für eines oder mehrere quantitative Merkmale als signifikant verschieden angesehen werden, als unterscheidbar gelten.</w:t>
      </w:r>
    </w:p>
    <w:p w:rsidR="00E90EEC" w:rsidRPr="00C42877" w:rsidRDefault="00E90EEC">
      <w:pPr>
        <w:rPr>
          <w:rFonts w:cs="Arial"/>
        </w:rPr>
      </w:pPr>
    </w:p>
    <w:p w:rsidR="00E90EEC" w:rsidRPr="00C42877" w:rsidRDefault="00E90EEC">
      <w:pPr>
        <w:rPr>
          <w:rFonts w:cs="Arial"/>
        </w:rPr>
      </w:pPr>
    </w:p>
    <w:p w:rsidR="00E90EEC" w:rsidRPr="00C42877" w:rsidRDefault="00E90EEC" w:rsidP="007A2816">
      <w:pPr>
        <w:pStyle w:val="Heading2"/>
        <w:rPr>
          <w:snapToGrid w:val="0"/>
          <w:lang w:val="de-DE"/>
        </w:rPr>
      </w:pPr>
      <w:bookmarkStart w:id="1009" w:name="_Toc122520356"/>
      <w:bookmarkStart w:id="1010" w:name="_Toc127583700"/>
      <w:bookmarkStart w:id="1011" w:name="_Toc128731097"/>
      <w:bookmarkStart w:id="1012" w:name="_Toc128732060"/>
      <w:bookmarkStart w:id="1013" w:name="_Toc128879514"/>
      <w:bookmarkStart w:id="1014" w:name="_Toc128905986"/>
      <w:bookmarkStart w:id="1015" w:name="_Toc129594020"/>
      <w:bookmarkStart w:id="1016" w:name="_Toc138129076"/>
      <w:bookmarkStart w:id="1017" w:name="_Toc138129439"/>
      <w:bookmarkStart w:id="1018" w:name="_Toc158613140"/>
      <w:bookmarkStart w:id="1019" w:name="_Toc158631595"/>
      <w:bookmarkStart w:id="1020" w:name="_Toc158632143"/>
      <w:bookmarkStart w:id="1021" w:name="_Toc158634276"/>
      <w:bookmarkStart w:id="1022" w:name="_Toc158634541"/>
      <w:bookmarkStart w:id="1023" w:name="_Toc158722608"/>
      <w:bookmarkStart w:id="1024" w:name="_Toc427334052"/>
      <w:r w:rsidRPr="00C42877">
        <w:rPr>
          <w:snapToGrid w:val="0"/>
          <w:lang w:val="de-DE"/>
        </w:rPr>
        <w:t>5.3</w:t>
      </w:r>
      <w:r w:rsidRPr="00C42877">
        <w:rPr>
          <w:snapToGrid w:val="0"/>
          <w:lang w:val="de-DE"/>
        </w:rPr>
        <w:tab/>
        <w:t>Zusammenfas</w:t>
      </w:r>
      <w:bookmarkEnd w:id="1009"/>
      <w:r w:rsidRPr="00C42877">
        <w:rPr>
          <w:snapToGrid w:val="0"/>
          <w:lang w:val="de-DE"/>
        </w:rPr>
        <w:t>sung der Verfahren zur Prüfung der Unterscheidbarkeit aufgrund der Anbauprüfung</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rsidR="00E90EEC" w:rsidRPr="00C42877" w:rsidRDefault="00E90EEC" w:rsidP="00BF6CF9">
      <w:pPr>
        <w:rPr>
          <w:rFonts w:cs="Arial"/>
        </w:rPr>
      </w:pPr>
      <w:r w:rsidRPr="00C42877">
        <w:rPr>
          <w:rFonts w:cs="Arial"/>
        </w:rPr>
        <w:t xml:space="preserve">Die nachstehende Tabelle </w:t>
      </w:r>
      <w:r w:rsidR="00B4675F" w:rsidRPr="00C42877">
        <w:rPr>
          <w:rFonts w:cs="Arial"/>
        </w:rPr>
        <w:t>fasst</w:t>
      </w:r>
      <w:r w:rsidRPr="00C42877">
        <w:rPr>
          <w:rFonts w:cs="Arial"/>
        </w:rPr>
        <w:t xml:space="preserve"> die </w:t>
      </w:r>
      <w:r w:rsidR="00C375C1" w:rsidRPr="00C42877">
        <w:rPr>
          <w:rFonts w:cs="Arial"/>
        </w:rPr>
        <w:t>gebräuchlichen</w:t>
      </w:r>
      <w:r w:rsidRPr="00C42877">
        <w:rPr>
          <w:rFonts w:cs="Arial"/>
        </w:rPr>
        <w:t xml:space="preserve"> Verfahren zur Prüfung der Unterscheidbarkeit aufgrund der Anbauprüfung unter Berücksichtigung der Vermehrungsmethode, des Ausprägungstyps des Merkmals, der Beobachtungsmethode und der Art der Erfassung zusammen. Die üblichsten Verfahren werden als erste aufgelistet.</w:t>
      </w:r>
    </w:p>
    <w:p w:rsidR="00E90EEC" w:rsidRPr="00C42877" w:rsidRDefault="00E90EEC" w:rsidP="00BF6CF9">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716"/>
        <w:gridCol w:w="2214"/>
        <w:gridCol w:w="2693"/>
      </w:tblGrid>
      <w:tr w:rsidR="00E90EEC" w:rsidRPr="00C42877">
        <w:trPr>
          <w:cantSplit/>
          <w:trHeight w:val="386"/>
        </w:trPr>
        <w:tc>
          <w:tcPr>
            <w:tcW w:w="2694" w:type="dxa"/>
            <w:tcBorders>
              <w:top w:val="nil"/>
              <w:left w:val="nil"/>
              <w:bottom w:val="nil"/>
              <w:right w:val="nil"/>
            </w:tcBorders>
            <w:shd w:val="clear" w:color="auto" w:fill="FFFFFF"/>
          </w:tcPr>
          <w:p w:rsidR="00E90EEC" w:rsidRPr="00C42877" w:rsidRDefault="00E90EEC" w:rsidP="00BF6CF9">
            <w:pPr>
              <w:keepNext/>
              <w:rPr>
                <w:rFonts w:cs="Arial"/>
              </w:rPr>
            </w:pPr>
          </w:p>
        </w:tc>
        <w:tc>
          <w:tcPr>
            <w:tcW w:w="6623" w:type="dxa"/>
            <w:gridSpan w:val="3"/>
            <w:tcBorders>
              <w:left w:val="single" w:sz="4" w:space="0" w:color="auto"/>
            </w:tcBorders>
            <w:shd w:val="pct15" w:color="auto" w:fill="FFFFFF"/>
            <w:vAlign w:val="center"/>
          </w:tcPr>
          <w:p w:rsidR="00E90EEC" w:rsidRPr="00C42877" w:rsidRDefault="00E90EEC" w:rsidP="00BF6CF9">
            <w:pPr>
              <w:keepNext/>
              <w:jc w:val="center"/>
              <w:rPr>
                <w:rFonts w:cs="Arial"/>
              </w:rPr>
            </w:pPr>
            <w:r w:rsidRPr="00C42877">
              <w:rPr>
                <w:rFonts w:cs="Arial"/>
              </w:rPr>
              <w:t>Ausprägungstyp des Merkmals</w:t>
            </w:r>
          </w:p>
        </w:tc>
      </w:tr>
      <w:tr w:rsidR="00E90EEC" w:rsidRPr="00C42877">
        <w:tc>
          <w:tcPr>
            <w:tcW w:w="2694" w:type="dxa"/>
            <w:tcBorders>
              <w:top w:val="single" w:sz="4" w:space="0" w:color="auto"/>
            </w:tcBorders>
            <w:shd w:val="pct15" w:color="auto" w:fill="FFFFFF"/>
          </w:tcPr>
          <w:p w:rsidR="00E90EEC" w:rsidRPr="00C42877" w:rsidRDefault="00E90EEC" w:rsidP="00BF6CF9">
            <w:pPr>
              <w:keepNext/>
              <w:jc w:val="left"/>
              <w:rPr>
                <w:rFonts w:cs="Arial"/>
              </w:rPr>
            </w:pPr>
            <w:r w:rsidRPr="00C42877">
              <w:rPr>
                <w:rFonts w:cs="Arial"/>
              </w:rPr>
              <w:t>Methode zur Vermehrung der Sorte</w:t>
            </w:r>
          </w:p>
        </w:tc>
        <w:tc>
          <w:tcPr>
            <w:tcW w:w="1716" w:type="dxa"/>
            <w:vAlign w:val="center"/>
          </w:tcPr>
          <w:p w:rsidR="00E90EEC" w:rsidRPr="00C42877" w:rsidRDefault="00E90EEC" w:rsidP="00BF6CF9">
            <w:pPr>
              <w:keepNext/>
              <w:spacing w:before="60" w:after="60"/>
              <w:jc w:val="center"/>
              <w:rPr>
                <w:rFonts w:cs="Arial"/>
                <w:caps/>
              </w:rPr>
            </w:pPr>
            <w:r w:rsidRPr="00C42877">
              <w:rPr>
                <w:rFonts w:cs="Arial"/>
                <w:caps/>
              </w:rPr>
              <w:t>QL</w:t>
            </w:r>
          </w:p>
        </w:tc>
        <w:tc>
          <w:tcPr>
            <w:tcW w:w="2214" w:type="dxa"/>
            <w:vAlign w:val="center"/>
          </w:tcPr>
          <w:p w:rsidR="00E90EEC" w:rsidRPr="00C42877" w:rsidRDefault="00E90EEC" w:rsidP="00BF6CF9">
            <w:pPr>
              <w:keepNext/>
              <w:spacing w:before="60" w:after="60"/>
              <w:jc w:val="center"/>
              <w:rPr>
                <w:rFonts w:cs="Arial"/>
                <w:caps/>
              </w:rPr>
            </w:pPr>
            <w:r w:rsidRPr="00C42877">
              <w:rPr>
                <w:rFonts w:cs="Arial"/>
                <w:caps/>
              </w:rPr>
              <w:t>PQ</w:t>
            </w:r>
          </w:p>
        </w:tc>
        <w:tc>
          <w:tcPr>
            <w:tcW w:w="2693" w:type="dxa"/>
            <w:vAlign w:val="center"/>
          </w:tcPr>
          <w:p w:rsidR="00E90EEC" w:rsidRPr="00C42877" w:rsidRDefault="00E90EEC" w:rsidP="00BF6CF9">
            <w:pPr>
              <w:keepNext/>
              <w:spacing w:before="60" w:after="60"/>
              <w:jc w:val="center"/>
              <w:rPr>
                <w:rFonts w:cs="Arial"/>
                <w:caps/>
              </w:rPr>
            </w:pPr>
            <w:r w:rsidRPr="00C42877">
              <w:rPr>
                <w:rFonts w:cs="Arial"/>
                <w:caps/>
              </w:rPr>
              <w:t>QN</w:t>
            </w:r>
          </w:p>
        </w:tc>
      </w:tr>
      <w:tr w:rsidR="00E90EEC" w:rsidRPr="00C42877">
        <w:tc>
          <w:tcPr>
            <w:tcW w:w="2694" w:type="dxa"/>
          </w:tcPr>
          <w:p w:rsidR="00E90EEC" w:rsidRPr="00C42877" w:rsidRDefault="00E90EEC" w:rsidP="00BF6CF9">
            <w:pPr>
              <w:keepNext/>
              <w:spacing w:before="60" w:after="60"/>
              <w:jc w:val="left"/>
              <w:rPr>
                <w:rFonts w:cs="Arial"/>
              </w:rPr>
            </w:pPr>
            <w:r w:rsidRPr="00C42877">
              <w:rPr>
                <w:rFonts w:cs="Arial"/>
              </w:rPr>
              <w:t>Vegetativ vermehrt, selbstbefruchtend</w:t>
            </w:r>
          </w:p>
        </w:tc>
        <w:tc>
          <w:tcPr>
            <w:tcW w:w="1716" w:type="dxa"/>
          </w:tcPr>
          <w:p w:rsidR="00E90EEC" w:rsidRPr="00C42877" w:rsidRDefault="00E90EEC" w:rsidP="00BF6CF9">
            <w:pPr>
              <w:keepNext/>
              <w:spacing w:before="60" w:after="60"/>
              <w:jc w:val="center"/>
              <w:rPr>
                <w:rFonts w:cs="Arial"/>
                <w:i/>
              </w:rPr>
            </w:pPr>
            <w:r w:rsidRPr="00C42877">
              <w:rPr>
                <w:rFonts w:cs="Arial"/>
                <w:i/>
              </w:rPr>
              <w:t>Noten (VG)</w:t>
            </w:r>
          </w:p>
        </w:tc>
        <w:tc>
          <w:tcPr>
            <w:tcW w:w="2214" w:type="dxa"/>
          </w:tcPr>
          <w:p w:rsidR="00E90EEC" w:rsidRPr="00C42877" w:rsidRDefault="00E90EEC" w:rsidP="00BF6CF9">
            <w:pPr>
              <w:keepNext/>
              <w:spacing w:before="60" w:after="60"/>
              <w:jc w:val="center"/>
              <w:rPr>
                <w:rFonts w:cs="Arial"/>
                <w:i/>
              </w:rPr>
            </w:pPr>
            <w:r w:rsidRPr="00C42877">
              <w:rPr>
                <w:rFonts w:cs="Arial"/>
                <w:i/>
              </w:rPr>
              <w:t>Noten (VG)</w:t>
            </w:r>
          </w:p>
          <w:p w:rsidR="00E90EEC" w:rsidRPr="00C42877" w:rsidRDefault="0031429A" w:rsidP="00BF6CF9">
            <w:pPr>
              <w:keepNext/>
              <w:spacing w:before="60" w:after="60"/>
              <w:jc w:val="center"/>
              <w:rPr>
                <w:rFonts w:cs="Arial"/>
                <w:i/>
              </w:rPr>
            </w:pPr>
            <w:r w:rsidRPr="00C42877">
              <w:rPr>
                <w:rFonts w:cs="Arial"/>
                <w:i/>
              </w:rPr>
              <w:t>Seite-an-Seite</w:t>
            </w:r>
            <w:r w:rsidR="00E90EEC" w:rsidRPr="00C42877">
              <w:rPr>
                <w:rFonts w:cs="Arial"/>
                <w:i/>
              </w:rPr>
              <w:t xml:space="preserve"> (VG)</w:t>
            </w:r>
          </w:p>
          <w:p w:rsidR="00E90EEC" w:rsidRPr="00C42877" w:rsidRDefault="00E90EEC" w:rsidP="00BF6CF9">
            <w:pPr>
              <w:keepNext/>
              <w:spacing w:before="60" w:after="60"/>
              <w:jc w:val="center"/>
              <w:rPr>
                <w:rFonts w:cs="Arial"/>
                <w:i/>
              </w:rPr>
            </w:pPr>
          </w:p>
        </w:tc>
        <w:tc>
          <w:tcPr>
            <w:tcW w:w="2693" w:type="dxa"/>
          </w:tcPr>
          <w:p w:rsidR="00E90EEC" w:rsidRPr="00C42877" w:rsidRDefault="00E90EEC" w:rsidP="00BF6CF9">
            <w:pPr>
              <w:keepNext/>
              <w:spacing w:before="60" w:after="60"/>
              <w:jc w:val="center"/>
              <w:rPr>
                <w:rFonts w:cs="Arial"/>
                <w:i/>
              </w:rPr>
            </w:pPr>
            <w:r w:rsidRPr="00C42877">
              <w:rPr>
                <w:rFonts w:cs="Arial"/>
                <w:i/>
              </w:rPr>
              <w:t>Noten (VG/MG/MS)</w:t>
            </w:r>
          </w:p>
          <w:p w:rsidR="00E90EEC" w:rsidRPr="00C42877" w:rsidRDefault="00E90EEC" w:rsidP="00BF6CF9">
            <w:pPr>
              <w:keepNext/>
              <w:spacing w:before="60" w:after="60"/>
              <w:jc w:val="center"/>
              <w:rPr>
                <w:rFonts w:cs="Arial"/>
                <w:i/>
              </w:rPr>
            </w:pPr>
            <w:r w:rsidRPr="00C42877">
              <w:rPr>
                <w:rFonts w:cs="Arial"/>
                <w:i/>
              </w:rPr>
              <w:t>Seite-an-Seite (VG)</w:t>
            </w:r>
          </w:p>
          <w:p w:rsidR="00E90EEC" w:rsidRPr="00C42877" w:rsidRDefault="00E90EEC" w:rsidP="00BF6CF9">
            <w:pPr>
              <w:keepNext/>
              <w:spacing w:before="60" w:after="60"/>
              <w:jc w:val="center"/>
              <w:rPr>
                <w:rFonts w:cs="Arial"/>
              </w:rPr>
            </w:pPr>
            <w:r w:rsidRPr="00C42877">
              <w:rPr>
                <w:rFonts w:cs="Arial"/>
                <w:i/>
              </w:rPr>
              <w:t>Statistik (MG/MS)</w:t>
            </w:r>
          </w:p>
        </w:tc>
      </w:tr>
      <w:tr w:rsidR="00E90EEC" w:rsidRPr="00C42877">
        <w:tc>
          <w:tcPr>
            <w:tcW w:w="2694" w:type="dxa"/>
          </w:tcPr>
          <w:p w:rsidR="00E90EEC" w:rsidRPr="00C42877" w:rsidRDefault="00E90EEC" w:rsidP="00BF6CF9">
            <w:pPr>
              <w:keepNext/>
              <w:spacing w:before="60" w:after="60"/>
              <w:jc w:val="left"/>
              <w:rPr>
                <w:rFonts w:cs="Arial"/>
              </w:rPr>
            </w:pPr>
            <w:r w:rsidRPr="00C42877">
              <w:rPr>
                <w:rFonts w:cs="Arial"/>
              </w:rPr>
              <w:t>Fremdbefruchtend</w:t>
            </w:r>
          </w:p>
        </w:tc>
        <w:tc>
          <w:tcPr>
            <w:tcW w:w="1716" w:type="dxa"/>
          </w:tcPr>
          <w:p w:rsidR="00E90EEC" w:rsidRPr="00C42877" w:rsidRDefault="00E90EEC" w:rsidP="00BF6CF9">
            <w:pPr>
              <w:keepNext/>
              <w:spacing w:before="60" w:after="60"/>
              <w:jc w:val="center"/>
              <w:rPr>
                <w:rFonts w:cs="Arial"/>
                <w:i/>
              </w:rPr>
            </w:pPr>
            <w:r w:rsidRPr="00C42877">
              <w:rPr>
                <w:rFonts w:cs="Arial"/>
                <w:i/>
              </w:rPr>
              <w:t>Noten (VG)</w:t>
            </w:r>
          </w:p>
          <w:p w:rsidR="00E90EEC" w:rsidRPr="00C42877" w:rsidRDefault="00E90EEC" w:rsidP="00BF6CF9">
            <w:pPr>
              <w:keepNext/>
              <w:spacing w:before="60" w:after="60"/>
              <w:rPr>
                <w:rFonts w:cs="Arial"/>
              </w:rPr>
            </w:pPr>
            <w:r w:rsidRPr="00C42877">
              <w:rPr>
                <w:rFonts w:cs="Arial"/>
              </w:rPr>
              <w:t>Statistik (VS*)</w:t>
            </w:r>
          </w:p>
        </w:tc>
        <w:tc>
          <w:tcPr>
            <w:tcW w:w="2214" w:type="dxa"/>
          </w:tcPr>
          <w:p w:rsidR="00E90EEC" w:rsidRPr="00C42877" w:rsidRDefault="00E90EEC" w:rsidP="00BF6CF9">
            <w:pPr>
              <w:keepNext/>
              <w:spacing w:before="60" w:after="60"/>
              <w:jc w:val="center"/>
              <w:rPr>
                <w:rFonts w:cs="Arial"/>
                <w:i/>
              </w:rPr>
            </w:pPr>
            <w:r w:rsidRPr="00C42877">
              <w:rPr>
                <w:rFonts w:cs="Arial"/>
                <w:i/>
              </w:rPr>
              <w:t>Noten (VG)</w:t>
            </w:r>
          </w:p>
          <w:p w:rsidR="00E90EEC" w:rsidRPr="00C42877" w:rsidRDefault="00E90EEC" w:rsidP="00BF6CF9">
            <w:pPr>
              <w:keepNext/>
              <w:spacing w:before="60" w:after="60"/>
              <w:jc w:val="center"/>
              <w:rPr>
                <w:rFonts w:cs="Arial"/>
                <w:i/>
              </w:rPr>
            </w:pPr>
            <w:r w:rsidRPr="00C42877">
              <w:rPr>
                <w:rFonts w:cs="Arial"/>
                <w:i/>
              </w:rPr>
              <w:t>Seite-an-Seite (VG)</w:t>
            </w:r>
          </w:p>
          <w:p w:rsidR="00E90EEC" w:rsidRPr="00C42877" w:rsidRDefault="00E90EEC" w:rsidP="00BF6CF9">
            <w:pPr>
              <w:keepNext/>
              <w:spacing w:before="60" w:after="60"/>
              <w:jc w:val="center"/>
              <w:rPr>
                <w:rFonts w:cs="Arial"/>
              </w:rPr>
            </w:pPr>
            <w:r w:rsidRPr="00C42877">
              <w:rPr>
                <w:rFonts w:cs="Arial"/>
                <w:i/>
              </w:rPr>
              <w:t>Statistik (VS*)</w:t>
            </w:r>
          </w:p>
        </w:tc>
        <w:tc>
          <w:tcPr>
            <w:tcW w:w="2693" w:type="dxa"/>
          </w:tcPr>
          <w:p w:rsidR="00E90EEC" w:rsidRPr="00C42877" w:rsidRDefault="00E90EEC" w:rsidP="00BF6CF9">
            <w:pPr>
              <w:keepNext/>
              <w:spacing w:before="60" w:after="60"/>
              <w:jc w:val="center"/>
              <w:rPr>
                <w:rFonts w:cs="Arial"/>
                <w:i/>
              </w:rPr>
            </w:pPr>
            <w:r w:rsidRPr="00C42877">
              <w:rPr>
                <w:rFonts w:cs="Arial"/>
                <w:i/>
              </w:rPr>
              <w:t xml:space="preserve">Statistik ([MG]/MS/VS) </w:t>
            </w:r>
          </w:p>
          <w:p w:rsidR="00E90EEC" w:rsidRPr="00C42877" w:rsidRDefault="00E90EEC" w:rsidP="00BF6CF9">
            <w:pPr>
              <w:keepNext/>
              <w:spacing w:before="60" w:after="60"/>
              <w:jc w:val="center"/>
              <w:rPr>
                <w:rFonts w:cs="Arial"/>
                <w:i/>
              </w:rPr>
            </w:pPr>
            <w:r w:rsidRPr="00C42877">
              <w:rPr>
                <w:rFonts w:cs="Arial"/>
                <w:i/>
              </w:rPr>
              <w:t>Seite-an-Seite (VG)</w:t>
            </w:r>
          </w:p>
          <w:p w:rsidR="00E90EEC" w:rsidRPr="00C42877" w:rsidRDefault="00E90EEC" w:rsidP="00BF6CF9">
            <w:pPr>
              <w:keepNext/>
              <w:spacing w:before="60" w:after="60"/>
              <w:jc w:val="center"/>
              <w:rPr>
                <w:rFonts w:cs="Arial"/>
              </w:rPr>
            </w:pPr>
            <w:r w:rsidRPr="00C42877">
              <w:rPr>
                <w:rFonts w:cs="Arial"/>
                <w:i/>
              </w:rPr>
              <w:t>Noten (VG/MG/MS)</w:t>
            </w:r>
          </w:p>
        </w:tc>
      </w:tr>
      <w:tr w:rsidR="00E90EEC" w:rsidRPr="00C42877">
        <w:tc>
          <w:tcPr>
            <w:tcW w:w="2694" w:type="dxa"/>
          </w:tcPr>
          <w:p w:rsidR="00E90EEC" w:rsidRPr="00C42877" w:rsidRDefault="00E90EEC" w:rsidP="00BF6CF9">
            <w:pPr>
              <w:keepNext/>
              <w:spacing w:before="60" w:after="60"/>
              <w:jc w:val="left"/>
              <w:rPr>
                <w:rFonts w:cs="Arial"/>
              </w:rPr>
            </w:pPr>
            <w:r w:rsidRPr="00C42877">
              <w:rPr>
                <w:rFonts w:cs="Arial"/>
              </w:rPr>
              <w:t>Hybriden</w:t>
            </w:r>
          </w:p>
        </w:tc>
        <w:tc>
          <w:tcPr>
            <w:tcW w:w="1716" w:type="dxa"/>
          </w:tcPr>
          <w:p w:rsidR="00E90EEC" w:rsidRPr="00C42877" w:rsidRDefault="00E90EEC" w:rsidP="00BF6CF9">
            <w:pPr>
              <w:keepNext/>
              <w:spacing w:before="60" w:after="60"/>
              <w:jc w:val="center"/>
              <w:rPr>
                <w:rFonts w:cs="Arial"/>
                <w:i/>
              </w:rPr>
            </w:pPr>
            <w:r w:rsidRPr="00C42877">
              <w:rPr>
                <w:rFonts w:cs="Arial"/>
                <w:i/>
              </w:rPr>
              <w:t>Noten (VG)</w:t>
            </w:r>
          </w:p>
          <w:p w:rsidR="00E90EEC" w:rsidRPr="00C42877" w:rsidRDefault="00E90EEC" w:rsidP="00BF6CF9">
            <w:pPr>
              <w:keepNext/>
              <w:spacing w:before="60" w:after="60"/>
              <w:jc w:val="center"/>
              <w:rPr>
                <w:rFonts w:cs="Arial"/>
              </w:rPr>
            </w:pPr>
            <w:r w:rsidRPr="00C42877">
              <w:rPr>
                <w:rFonts w:cs="Arial"/>
                <w:i/>
              </w:rPr>
              <w:t>Statistik (VS*)</w:t>
            </w:r>
          </w:p>
        </w:tc>
        <w:tc>
          <w:tcPr>
            <w:tcW w:w="2214" w:type="dxa"/>
          </w:tcPr>
          <w:p w:rsidR="00E90EEC" w:rsidRPr="00C42877" w:rsidRDefault="00E90EEC" w:rsidP="00BF6CF9">
            <w:pPr>
              <w:keepNext/>
              <w:spacing w:before="60" w:after="60"/>
              <w:jc w:val="center"/>
              <w:rPr>
                <w:rFonts w:cs="Arial"/>
                <w:i/>
              </w:rPr>
            </w:pPr>
            <w:r w:rsidRPr="00C42877">
              <w:rPr>
                <w:rFonts w:cs="Arial"/>
                <w:i/>
              </w:rPr>
              <w:t>Noten (VG)</w:t>
            </w:r>
          </w:p>
          <w:p w:rsidR="00E90EEC" w:rsidRPr="00C42877" w:rsidRDefault="00E90EEC" w:rsidP="00BF6CF9">
            <w:pPr>
              <w:keepNext/>
              <w:spacing w:before="60" w:after="60"/>
              <w:jc w:val="center"/>
              <w:rPr>
                <w:rFonts w:cs="Arial"/>
                <w:i/>
              </w:rPr>
            </w:pPr>
            <w:r w:rsidRPr="00C42877">
              <w:rPr>
                <w:rFonts w:cs="Arial"/>
                <w:i/>
              </w:rPr>
              <w:t>Seite-an-Seite</w:t>
            </w:r>
            <w:r w:rsidR="00AF1A07" w:rsidRPr="00C42877">
              <w:rPr>
                <w:rFonts w:cs="Arial"/>
                <w:i/>
              </w:rPr>
              <w:t xml:space="preserve"> </w:t>
            </w:r>
            <w:r w:rsidRPr="00C42877">
              <w:rPr>
                <w:rFonts w:cs="Arial"/>
                <w:i/>
              </w:rPr>
              <w:t>(VG)</w:t>
            </w:r>
          </w:p>
          <w:p w:rsidR="00E90EEC" w:rsidRPr="00C42877" w:rsidRDefault="00E90EEC" w:rsidP="00BF6CF9">
            <w:pPr>
              <w:keepNext/>
              <w:spacing w:before="60" w:after="60"/>
              <w:jc w:val="center"/>
              <w:rPr>
                <w:rFonts w:cs="Arial"/>
              </w:rPr>
            </w:pPr>
            <w:r w:rsidRPr="00C42877">
              <w:rPr>
                <w:rFonts w:cs="Arial"/>
                <w:i/>
              </w:rPr>
              <w:t>Statistik (VS*)</w:t>
            </w:r>
          </w:p>
        </w:tc>
        <w:tc>
          <w:tcPr>
            <w:tcW w:w="2693" w:type="dxa"/>
          </w:tcPr>
          <w:p w:rsidR="00E90EEC" w:rsidRPr="00C42877" w:rsidRDefault="00E90EEC" w:rsidP="00BF6CF9">
            <w:pPr>
              <w:keepNext/>
              <w:spacing w:before="60" w:after="60"/>
              <w:jc w:val="center"/>
              <w:rPr>
                <w:rFonts w:cs="Arial"/>
              </w:rPr>
            </w:pPr>
            <w:r w:rsidRPr="00C42877">
              <w:rPr>
                <w:rFonts w:cs="Arial"/>
              </w:rPr>
              <w:t>**</w:t>
            </w:r>
          </w:p>
        </w:tc>
      </w:tr>
    </w:tbl>
    <w:p w:rsidR="00E90EEC" w:rsidRPr="00C42877" w:rsidRDefault="00E90EEC" w:rsidP="00BF6CF9">
      <w:pPr>
        <w:keepNext/>
        <w:jc w:val="left"/>
        <w:rPr>
          <w:rFonts w:cs="Arial"/>
        </w:rPr>
      </w:pPr>
    </w:p>
    <w:p w:rsidR="00E90EEC" w:rsidRPr="00C42877" w:rsidRDefault="00E90EEC" w:rsidP="00BF6CF9">
      <w:pPr>
        <w:keepNext/>
        <w:ind w:left="709" w:hanging="426"/>
        <w:rPr>
          <w:rFonts w:cs="Arial"/>
        </w:rPr>
      </w:pPr>
      <w:r w:rsidRPr="00C42877">
        <w:rPr>
          <w:rFonts w:cs="Arial"/>
        </w:rPr>
        <w:t>*</w:t>
      </w:r>
      <w:r w:rsidRPr="00C42877">
        <w:rPr>
          <w:rFonts w:cs="Arial"/>
        </w:rPr>
        <w:tab/>
        <w:t xml:space="preserve">Erfassungen </w:t>
      </w:r>
      <w:r w:rsidR="0031429A" w:rsidRPr="00C42877">
        <w:rPr>
          <w:rFonts w:cs="Arial"/>
        </w:rPr>
        <w:t>an</w:t>
      </w:r>
      <w:r w:rsidRPr="00C42877">
        <w:rPr>
          <w:rFonts w:cs="Arial"/>
        </w:rPr>
        <w:t xml:space="preserve"> Einzelpflanzen sind nur notwendig, wenn die Aufspaltung </w:t>
      </w:r>
      <w:r w:rsidR="00C46883" w:rsidRPr="00C42877">
        <w:rPr>
          <w:rFonts w:cs="Arial"/>
        </w:rPr>
        <w:t>erfasst</w:t>
      </w:r>
      <w:r w:rsidRPr="00C42877">
        <w:rPr>
          <w:rFonts w:cs="Arial"/>
        </w:rPr>
        <w:t xml:space="preserve"> werden </w:t>
      </w:r>
      <w:r w:rsidR="00B4675F" w:rsidRPr="00C42877">
        <w:rPr>
          <w:rFonts w:cs="Arial"/>
        </w:rPr>
        <w:t>muss</w:t>
      </w:r>
      <w:r w:rsidRPr="00C42877">
        <w:rPr>
          <w:rFonts w:cs="Arial"/>
        </w:rPr>
        <w:t>.</w:t>
      </w:r>
    </w:p>
    <w:p w:rsidR="00E90EEC" w:rsidRPr="00C42877" w:rsidRDefault="00E90EEC" w:rsidP="00BF6CF9">
      <w:pPr>
        <w:tabs>
          <w:tab w:val="left" w:pos="992"/>
        </w:tabs>
        <w:ind w:left="709" w:hanging="426"/>
        <w:rPr>
          <w:rFonts w:cs="Arial"/>
        </w:rPr>
      </w:pPr>
      <w:r w:rsidRPr="00C42877">
        <w:rPr>
          <w:rFonts w:cs="Arial"/>
        </w:rPr>
        <w:t>**</w:t>
      </w:r>
      <w:r w:rsidRPr="00C42877">
        <w:rPr>
          <w:rFonts w:cs="Arial"/>
        </w:rPr>
        <w:tab/>
        <w:t>Je nach Typ der Hybride zu prüfen (vergleiche Abschnitt 4.3.3).</w:t>
      </w:r>
    </w:p>
    <w:p w:rsidR="00E90EEC" w:rsidRPr="00C42877" w:rsidRDefault="00E90EEC">
      <w:pPr>
        <w:tabs>
          <w:tab w:val="left" w:pos="992"/>
        </w:tabs>
        <w:rPr>
          <w:rFonts w:cs="Arial"/>
        </w:rPr>
      </w:pPr>
    </w:p>
    <w:p w:rsidR="00313C69" w:rsidRPr="00C42877" w:rsidRDefault="00313C69">
      <w:pPr>
        <w:tabs>
          <w:tab w:val="left" w:pos="992"/>
        </w:tabs>
        <w:rPr>
          <w:rFonts w:cs="Arial"/>
        </w:rPr>
      </w:pPr>
    </w:p>
    <w:p w:rsidR="00E90EEC" w:rsidRPr="00C42877" w:rsidRDefault="00E90EEC">
      <w:pPr>
        <w:tabs>
          <w:tab w:val="left" w:pos="992"/>
        </w:tabs>
        <w:rPr>
          <w:rFonts w:cs="Arial"/>
        </w:rPr>
      </w:pPr>
      <w:r w:rsidRPr="00C42877">
        <w:rPr>
          <w:rFonts w:cs="Arial"/>
          <w:snapToGrid w:val="0"/>
        </w:rPr>
        <w:t xml:space="preserve">Bei Hybridsorten kann es angebracht sein, die Elternformel als Grundlage für die Prüfung der Unterscheidbarkeit aufgrund der Anbauprüfung zu verwenden. Die Verwendung der Elternformel setzt voraus, </w:t>
      </w:r>
      <w:r w:rsidR="00C46883" w:rsidRPr="00C42877">
        <w:rPr>
          <w:rFonts w:cs="Arial"/>
          <w:snapToGrid w:val="0"/>
        </w:rPr>
        <w:t>dass</w:t>
      </w:r>
      <w:r w:rsidRPr="00C42877">
        <w:rPr>
          <w:rFonts w:cs="Arial"/>
          <w:snapToGrid w:val="0"/>
        </w:rPr>
        <w:t xml:space="preserve"> der Unterschied zwischen den Elternlinien ausreichend ist, um sicherzustellen, </w:t>
      </w:r>
      <w:r w:rsidR="00C46883" w:rsidRPr="00C42877">
        <w:rPr>
          <w:rFonts w:cs="Arial"/>
          <w:snapToGrid w:val="0"/>
        </w:rPr>
        <w:t>dass</w:t>
      </w:r>
      <w:r w:rsidRPr="00C42877">
        <w:rPr>
          <w:rFonts w:cs="Arial"/>
          <w:snapToGrid w:val="0"/>
        </w:rPr>
        <w:t xml:space="preserve"> die aus diesen Eltern erzeugte</w:t>
      </w:r>
      <w:r w:rsidR="00C375C1" w:rsidRPr="00C42877">
        <w:rPr>
          <w:rFonts w:cs="Arial"/>
          <w:snapToGrid w:val="0"/>
        </w:rPr>
        <w:t>n</w:t>
      </w:r>
      <w:r w:rsidRPr="00C42877">
        <w:rPr>
          <w:rFonts w:cs="Arial"/>
          <w:snapToGrid w:val="0"/>
        </w:rPr>
        <w:t xml:space="preserve"> Hybride</w:t>
      </w:r>
      <w:r w:rsidR="00C375C1" w:rsidRPr="00C42877">
        <w:rPr>
          <w:rFonts w:cs="Arial"/>
          <w:snapToGrid w:val="0"/>
        </w:rPr>
        <w:t>n</w:t>
      </w:r>
      <w:r w:rsidRPr="00C42877">
        <w:rPr>
          <w:rFonts w:cs="Arial"/>
          <w:snapToGrid w:val="0"/>
        </w:rPr>
        <w:t xml:space="preserve"> unterscheidbar </w:t>
      </w:r>
      <w:proofErr w:type="gramStart"/>
      <w:r w:rsidRPr="00C42877">
        <w:rPr>
          <w:rFonts w:cs="Arial"/>
          <w:snapToGrid w:val="0"/>
        </w:rPr>
        <w:t>ist</w:t>
      </w:r>
      <w:proofErr w:type="gramEnd"/>
      <w:r w:rsidRPr="00C42877">
        <w:rPr>
          <w:rFonts w:cs="Arial"/>
          <w:snapToGrid w:val="0"/>
        </w:rPr>
        <w:t>. Einzelheiten des Verfahrens der Eltern</w:t>
      </w:r>
      <w:r w:rsidRPr="00C42877">
        <w:rPr>
          <w:rFonts w:cs="Arial"/>
        </w:rPr>
        <w:t xml:space="preserve">formel sind in </w:t>
      </w:r>
      <w:r w:rsidR="0010372D" w:rsidRPr="00C42877">
        <w:rPr>
          <w:rFonts w:cs="Arial"/>
          <w:snapToGrid w:val="0"/>
        </w:rPr>
        <w:t>Dokument TGP/8</w:t>
      </w:r>
      <w:r w:rsidRPr="00C42877">
        <w:rPr>
          <w:rFonts w:cs="Arial"/>
          <w:snapToGrid w:val="0"/>
        </w:rPr>
        <w:t xml:space="preserve"> enthalten.</w:t>
      </w:r>
    </w:p>
    <w:p w:rsidR="00E90EEC" w:rsidRPr="00C42877" w:rsidRDefault="00E90EEC">
      <w:pPr>
        <w:rPr>
          <w:rFonts w:cs="Arial"/>
        </w:rPr>
      </w:pPr>
      <w:bookmarkStart w:id="1025" w:name="_Toc127583701"/>
      <w:bookmarkStart w:id="1026" w:name="_Toc128731098"/>
      <w:bookmarkStart w:id="1027" w:name="_Toc128732061"/>
      <w:bookmarkStart w:id="1028" w:name="_Toc128879515"/>
      <w:bookmarkStart w:id="1029" w:name="_Toc128905987"/>
      <w:bookmarkStart w:id="1030" w:name="_Toc129594021"/>
      <w:bookmarkStart w:id="1031" w:name="_Toc138129077"/>
      <w:bookmarkStart w:id="1032" w:name="_Toc138129440"/>
    </w:p>
    <w:p w:rsidR="00F25773" w:rsidRPr="00C42877" w:rsidRDefault="00F25773">
      <w:pPr>
        <w:rPr>
          <w:rFonts w:cs="Arial"/>
        </w:rPr>
      </w:pPr>
    </w:p>
    <w:p w:rsidR="00E90EEC" w:rsidRPr="00C42877" w:rsidRDefault="00E90EEC" w:rsidP="007A2816">
      <w:pPr>
        <w:pStyle w:val="Heading2"/>
        <w:rPr>
          <w:lang w:val="de-DE"/>
        </w:rPr>
      </w:pPr>
      <w:bookmarkStart w:id="1033" w:name="_Toc156741091"/>
      <w:bookmarkStart w:id="1034" w:name="_Toc158613144"/>
      <w:bookmarkStart w:id="1035" w:name="_Toc158631599"/>
      <w:bookmarkStart w:id="1036" w:name="_Toc158632147"/>
      <w:bookmarkStart w:id="1037" w:name="_Toc158634280"/>
      <w:bookmarkStart w:id="1038" w:name="_Toc158634545"/>
      <w:bookmarkStart w:id="1039" w:name="_Toc158722612"/>
      <w:bookmarkStart w:id="1040" w:name="_Toc427334053"/>
      <w:r w:rsidRPr="00C42877">
        <w:rPr>
          <w:lang w:val="de-DE"/>
        </w:rPr>
        <w:t>5.4</w:t>
      </w:r>
      <w:r w:rsidRPr="00C42877">
        <w:rPr>
          <w:lang w:val="de-DE"/>
        </w:rPr>
        <w:tab/>
        <w:t>Erläutern</w:t>
      </w:r>
      <w:r w:rsidR="0031429A" w:rsidRPr="00C42877">
        <w:rPr>
          <w:lang w:val="de-DE"/>
        </w:rPr>
        <w:t>de S</w:t>
      </w:r>
      <w:r w:rsidRPr="00C42877">
        <w:rPr>
          <w:lang w:val="de-DE"/>
        </w:rPr>
        <w:t>zenarien</w:t>
      </w:r>
      <w:bookmarkEnd w:id="1033"/>
      <w:bookmarkEnd w:id="1034"/>
      <w:bookmarkEnd w:id="1035"/>
      <w:bookmarkEnd w:id="1036"/>
      <w:bookmarkEnd w:id="1037"/>
      <w:bookmarkEnd w:id="1038"/>
      <w:bookmarkEnd w:id="1039"/>
      <w:bookmarkEnd w:id="1040"/>
    </w:p>
    <w:p w:rsidR="00E90EEC" w:rsidRPr="00C42877" w:rsidRDefault="00D542E4">
      <w:pPr>
        <w:rPr>
          <w:rFonts w:cs="Arial"/>
        </w:rPr>
      </w:pPr>
      <w:r w:rsidRPr="00C42877">
        <w:rPr>
          <w:rFonts w:cs="Arial"/>
        </w:rPr>
        <w:t>Die Gestaltung des</w:t>
      </w:r>
      <w:r w:rsidR="00E90EEC" w:rsidRPr="00C42877">
        <w:rPr>
          <w:rFonts w:cs="Arial"/>
        </w:rPr>
        <w:t xml:space="preserve"> </w:t>
      </w:r>
      <w:r w:rsidR="00C46883" w:rsidRPr="00C42877">
        <w:rPr>
          <w:rFonts w:cs="Arial"/>
        </w:rPr>
        <w:t>Prozesses</w:t>
      </w:r>
      <w:r w:rsidR="00E90EEC" w:rsidRPr="00C42877">
        <w:rPr>
          <w:rFonts w:cs="Arial"/>
        </w:rPr>
        <w:t xml:space="preserve"> der Prüfung der Unterscheidbarkeit aufgrund der Anbauprüfung </w:t>
      </w:r>
      <w:r w:rsidRPr="00C42877">
        <w:rPr>
          <w:rFonts w:cs="Arial"/>
        </w:rPr>
        <w:t>durch einige Verbandmitglieder ist</w:t>
      </w:r>
      <w:r w:rsidR="00E90EEC" w:rsidRPr="00C42877">
        <w:rPr>
          <w:rFonts w:cs="Arial"/>
        </w:rPr>
        <w:t xml:space="preserve"> in Dokument TGP/6 </w:t>
      </w:r>
      <w:r w:rsidRPr="00C42877">
        <w:rPr>
          <w:rFonts w:cs="Arial"/>
        </w:rPr>
        <w:t>veranschaulicht</w:t>
      </w:r>
      <w:r w:rsidR="00E90EEC" w:rsidRPr="00C42877">
        <w:rPr>
          <w:rFonts w:cs="Arial"/>
        </w:rPr>
        <w:t>.</w:t>
      </w:r>
    </w:p>
    <w:p w:rsidR="00E90EEC" w:rsidRPr="00C42877" w:rsidRDefault="00E90EEC">
      <w:pPr>
        <w:rPr>
          <w:rFonts w:cs="Arial"/>
        </w:rPr>
      </w:pPr>
    </w:p>
    <w:bookmarkEnd w:id="1025"/>
    <w:bookmarkEnd w:id="1026"/>
    <w:bookmarkEnd w:id="1027"/>
    <w:bookmarkEnd w:id="1028"/>
    <w:bookmarkEnd w:id="1029"/>
    <w:bookmarkEnd w:id="1030"/>
    <w:bookmarkEnd w:id="1031"/>
    <w:bookmarkEnd w:id="1032"/>
    <w:p w:rsidR="00E90EEC" w:rsidRPr="00C42877" w:rsidRDefault="00E90EEC">
      <w:pPr>
        <w:rPr>
          <w:rFonts w:cs="Arial"/>
        </w:rPr>
      </w:pPr>
    </w:p>
    <w:p w:rsidR="00EB4A23" w:rsidRPr="00A30E8B" w:rsidRDefault="00EB4A23" w:rsidP="00EB4A23">
      <w:pPr>
        <w:pStyle w:val="Heading2"/>
        <w:rPr>
          <w:lang w:val="de-DE"/>
        </w:rPr>
      </w:pPr>
      <w:bookmarkStart w:id="1041" w:name="_Toc427334054"/>
      <w:r w:rsidRPr="00A30E8B">
        <w:rPr>
          <w:lang w:val="de-DE"/>
        </w:rPr>
        <w:t>5.5</w:t>
      </w:r>
      <w:r w:rsidRPr="00A30E8B">
        <w:rPr>
          <w:lang w:val="de-DE"/>
        </w:rPr>
        <w:tab/>
        <w:t>Anzahl der (auf Unterscheidbarkeit) zu prüfenden Pflanzen /Pflanzenteile</w:t>
      </w:r>
      <w:bookmarkEnd w:id="1041"/>
    </w:p>
    <w:p w:rsidR="00EB4A23" w:rsidRPr="00A30E8B" w:rsidRDefault="00EB4A23" w:rsidP="00EB4A23">
      <w:r w:rsidRPr="00A30E8B">
        <w:t>5.5.1</w:t>
      </w:r>
      <w:r w:rsidRPr="00A30E8B">
        <w:tab/>
        <w:t xml:space="preserve">Die Erfassung der </w:t>
      </w:r>
      <w:r w:rsidRPr="00A30E8B">
        <w:rPr>
          <w:i/>
          <w:szCs w:val="24"/>
        </w:rPr>
        <w:t>‚typischen‘</w:t>
      </w:r>
      <w:r w:rsidRPr="00A30E8B">
        <w:rPr>
          <w:szCs w:val="24"/>
        </w:rPr>
        <w:t xml:space="preserve"> Ausprägung der Merkmale einer Sorte in einem spezifischen Umfeld </w:t>
      </w:r>
      <w:r w:rsidRPr="00A30E8B">
        <w:t xml:space="preserve">ist von </w:t>
      </w:r>
      <w:r w:rsidR="004D654B" w:rsidRPr="00A30E8B">
        <w:rPr>
          <w:rFonts w:cs="Arial"/>
        </w:rPr>
        <w:t xml:space="preserve">entscheidender </w:t>
      </w:r>
      <w:r w:rsidRPr="00A30E8B">
        <w:t xml:space="preserve">Bedeutung für die Prüfung der Unterscheidbarkeit. Die Genauigkeit der </w:t>
      </w:r>
      <w:proofErr w:type="spellStart"/>
      <w:r w:rsidRPr="00A30E8B">
        <w:t>erfaßten</w:t>
      </w:r>
      <w:proofErr w:type="spellEnd"/>
      <w:r w:rsidRPr="00A30E8B">
        <w:t xml:space="preserve"> (</w:t>
      </w:r>
      <w:r w:rsidR="004D654B" w:rsidRPr="00A30E8B">
        <w:rPr>
          <w:rFonts w:cs="Arial"/>
        </w:rPr>
        <w:t>mittleren</w:t>
      </w:r>
      <w:r w:rsidRPr="00A30E8B">
        <w:t>) Ausprägung der zu vergleichenden Sorten ist ausschlaggebend bei der Prüfung der Frage, ob ein Unterschied ein deutlicher Unterschied ist.</w:t>
      </w:r>
    </w:p>
    <w:p w:rsidR="00EB4A23" w:rsidRPr="00A30E8B" w:rsidRDefault="00EB4A23" w:rsidP="00EB4A23"/>
    <w:p w:rsidR="00EB4A23" w:rsidRPr="00A30E8B" w:rsidRDefault="00EB4A23" w:rsidP="00EB4A23">
      <w:r w:rsidRPr="00A30E8B">
        <w:t>5.5.2</w:t>
      </w:r>
      <w:r w:rsidRPr="00A30E8B">
        <w:tab/>
        <w:t xml:space="preserve">Im Fall von qualitativen Merkmalen reicht eine geringe Anzahl Pflanzen aus, um die Ausprägung einer Sorte zu ermitteln. Im </w:t>
      </w:r>
      <w:proofErr w:type="gramStart"/>
      <w:r w:rsidRPr="00A30E8B">
        <w:t>allgemeinen</w:t>
      </w:r>
      <w:proofErr w:type="gramEnd"/>
      <w:r w:rsidRPr="00A30E8B">
        <w:t xml:space="preserve"> ist die Anzahl der Pflanzen für die Bestimmung der Unterscheidbarkeit kein begrenzender Faktor für die Anzahl Pflanzen im Anbauversuch. Somit ist die Anzahl der Pflanzen für die </w:t>
      </w:r>
      <w:r w:rsidR="004D654B" w:rsidRPr="00A30E8B">
        <w:rPr>
          <w:rFonts w:cs="Arial"/>
        </w:rPr>
        <w:t xml:space="preserve">Erfassung </w:t>
      </w:r>
      <w:r w:rsidRPr="00A30E8B">
        <w:t>der qualitativen Merkmale nicht wesentlich für die Harmonisierung.</w:t>
      </w:r>
    </w:p>
    <w:p w:rsidR="00EB4A23" w:rsidRPr="00A30E8B" w:rsidRDefault="00EB4A23" w:rsidP="00EB4A23"/>
    <w:p w:rsidR="00EB4A23" w:rsidRPr="00A30E8B" w:rsidRDefault="00EB4A23" w:rsidP="00EB4A23">
      <w:r w:rsidRPr="00A30E8B">
        <w:t>5.5.3</w:t>
      </w:r>
      <w:r w:rsidRPr="00A30E8B">
        <w:tab/>
      </w:r>
      <w:r w:rsidRPr="00A30E8B">
        <w:rPr>
          <w:szCs w:val="24"/>
        </w:rPr>
        <w:t xml:space="preserve">Im Fall von </w:t>
      </w:r>
      <w:r w:rsidRPr="00A30E8B">
        <w:t>quantitativen</w:t>
      </w:r>
      <w:r w:rsidRPr="00A30E8B">
        <w:rPr>
          <w:szCs w:val="24"/>
        </w:rPr>
        <w:t xml:space="preserve"> Merkmalen (und pseudoqualitativen Merkmalen) ist die </w:t>
      </w:r>
      <w:r w:rsidRPr="00A30E8B">
        <w:rPr>
          <w:iCs/>
        </w:rPr>
        <w:t xml:space="preserve">Variation innerhalb der Sorte bei der Definition eines deutlichen Unterschieds (durch Sachverständige oder genaue statistische Daten) zu berücksichtigen. Aufgrund des Zusammenhangs zwischen </w:t>
      </w:r>
      <w:proofErr w:type="gramStart"/>
      <w:r w:rsidR="004D654B" w:rsidRPr="00A30E8B">
        <w:rPr>
          <w:iCs/>
        </w:rPr>
        <w:t>der</w:t>
      </w:r>
      <w:proofErr w:type="gramEnd"/>
      <w:r w:rsidR="004D654B" w:rsidRPr="00A30E8B">
        <w:rPr>
          <w:iCs/>
        </w:rPr>
        <w:t xml:space="preserve"> </w:t>
      </w:r>
      <w:r w:rsidRPr="00A30E8B">
        <w:rPr>
          <w:iCs/>
        </w:rPr>
        <w:t xml:space="preserve">Variationen innerhalb </w:t>
      </w:r>
      <w:r w:rsidR="004D654B" w:rsidRPr="00A30E8B">
        <w:rPr>
          <w:iCs/>
        </w:rPr>
        <w:t>von</w:t>
      </w:r>
      <w:r w:rsidRPr="00A30E8B">
        <w:rPr>
          <w:iCs/>
        </w:rPr>
        <w:t xml:space="preserve"> Sorten und dem als deutlich geltenden Unterschied bei der Bestimmung der Unterscheidbarkeit ist die Genauigkeit der </w:t>
      </w:r>
      <w:r w:rsidR="004D654B" w:rsidRPr="00A30E8B">
        <w:rPr>
          <w:rFonts w:cs="Arial"/>
          <w:iCs/>
        </w:rPr>
        <w:t xml:space="preserve">Erfassungen </w:t>
      </w:r>
      <w:r w:rsidRPr="00A30E8B">
        <w:rPr>
          <w:iCs/>
        </w:rPr>
        <w:t xml:space="preserve">wichtig. </w:t>
      </w:r>
      <w:r w:rsidRPr="00A30E8B">
        <w:t xml:space="preserve">Die Genauigkeit der </w:t>
      </w:r>
      <w:r w:rsidR="004D654B" w:rsidRPr="00A30E8B">
        <w:rPr>
          <w:rFonts w:cs="Arial"/>
          <w:iCs/>
        </w:rPr>
        <w:t xml:space="preserve">Erfassungen </w:t>
      </w:r>
      <w:r w:rsidRPr="00A30E8B">
        <w:t>(Mittelwerte) wird durch die Stichprobengröße</w:t>
      </w:r>
      <w:r w:rsidR="004D654B" w:rsidRPr="00A30E8B">
        <w:rPr>
          <w:rFonts w:cs="Arial"/>
        </w:rPr>
        <w:t xml:space="preserve"> </w:t>
      </w:r>
      <w:proofErr w:type="spellStart"/>
      <w:r w:rsidR="004D654B" w:rsidRPr="00A30E8B">
        <w:rPr>
          <w:rFonts w:cs="Arial"/>
        </w:rPr>
        <w:t>beeinflußt</w:t>
      </w:r>
      <w:proofErr w:type="spellEnd"/>
      <w:r w:rsidRPr="00A30E8B">
        <w:t>. Zwecks Harmonisierung sollte in den Prüfungsrichtlinien daher die geeignete Stichprobengröße angegeben werden.</w:t>
      </w:r>
    </w:p>
    <w:p w:rsidR="00EB4A23" w:rsidRPr="00A30E8B" w:rsidRDefault="00EB4A23" w:rsidP="00EB4A23"/>
    <w:p w:rsidR="00EB4A23" w:rsidRPr="00A30E8B" w:rsidRDefault="00EB4A23" w:rsidP="00EB4A23">
      <w:pPr>
        <w:rPr>
          <w:bCs/>
        </w:rPr>
      </w:pPr>
      <w:r w:rsidRPr="00A30E8B">
        <w:t>5.5.4</w:t>
      </w:r>
      <w:r w:rsidRPr="00A30E8B">
        <w:tab/>
        <w:t>Die folgenden allgemeinen Grundsätze sind zu berücksichtigen</w:t>
      </w:r>
      <w:r w:rsidRPr="00A30E8B">
        <w:rPr>
          <w:bCs/>
        </w:rPr>
        <w:t>:</w:t>
      </w:r>
    </w:p>
    <w:p w:rsidR="00EB4A23" w:rsidRPr="00A30E8B" w:rsidRDefault="00EB4A23" w:rsidP="00EB4A23">
      <w:pPr>
        <w:rPr>
          <w:bCs/>
        </w:rPr>
      </w:pPr>
    </w:p>
    <w:p w:rsidR="00EB4A23" w:rsidRPr="00A30E8B" w:rsidRDefault="00EB4A23" w:rsidP="00EB4A23">
      <w:pPr>
        <w:ind w:left="851"/>
        <w:rPr>
          <w:i/>
        </w:rPr>
      </w:pPr>
      <w:r w:rsidRPr="00A30E8B">
        <w:rPr>
          <w:i/>
        </w:rPr>
        <w:t xml:space="preserve">Hinweise zur Anzahl der </w:t>
      </w:r>
      <w:r w:rsidRPr="00A30E8B">
        <w:rPr>
          <w:bCs/>
          <w:i/>
        </w:rPr>
        <w:t>im Fall von QN (</w:t>
      </w:r>
      <w:r w:rsidRPr="00A30E8B">
        <w:t>in manchen Fällen</w:t>
      </w:r>
      <w:r w:rsidRPr="00A30E8B">
        <w:rPr>
          <w:bCs/>
          <w:i/>
        </w:rPr>
        <w:t xml:space="preserve"> PQ) </w:t>
      </w:r>
      <w:r w:rsidR="004D654B" w:rsidRPr="00A30E8B">
        <w:rPr>
          <w:rFonts w:cs="Arial"/>
          <w:i/>
        </w:rPr>
        <w:t xml:space="preserve">für die </w:t>
      </w:r>
      <w:r w:rsidRPr="00A30E8B">
        <w:rPr>
          <w:i/>
        </w:rPr>
        <w:t>Unterscheidbarkeit zu prüfenden Pflanzen</w:t>
      </w:r>
    </w:p>
    <w:p w:rsidR="00EB4A23" w:rsidRPr="00A30E8B" w:rsidRDefault="00EB4A23" w:rsidP="00EB4A23">
      <w:pPr>
        <w:ind w:left="851"/>
        <w:rPr>
          <w:bCs/>
        </w:rPr>
      </w:pPr>
    </w:p>
    <w:p w:rsidR="00EB4A23" w:rsidRPr="00A30E8B" w:rsidRDefault="00EB4A23" w:rsidP="00EB4A23">
      <w:pPr>
        <w:tabs>
          <w:tab w:val="left" w:pos="1701"/>
        </w:tabs>
        <w:ind w:left="1134"/>
      </w:pPr>
      <w:r w:rsidRPr="00A30E8B">
        <w:t>a)</w:t>
      </w:r>
      <w:r w:rsidRPr="00A30E8B">
        <w:tab/>
        <w:t xml:space="preserve">Erfassung </w:t>
      </w:r>
      <w:r w:rsidR="004D654B" w:rsidRPr="00A30E8B">
        <w:rPr>
          <w:rFonts w:cs="Arial"/>
        </w:rPr>
        <w:t xml:space="preserve">der </w:t>
      </w:r>
      <w:r w:rsidRPr="00A30E8B">
        <w:t xml:space="preserve">Parzelle </w:t>
      </w:r>
      <w:r w:rsidR="004D654B" w:rsidRPr="00A30E8B">
        <w:rPr>
          <w:rFonts w:cs="Arial"/>
        </w:rPr>
        <w:t>als Ganzes</w:t>
      </w:r>
      <w:r w:rsidR="004D654B" w:rsidRPr="00A30E8B">
        <w:t xml:space="preserve"> </w:t>
      </w:r>
      <w:r w:rsidRPr="00A30E8B">
        <w:t>(VG/MG)</w:t>
      </w:r>
    </w:p>
    <w:p w:rsidR="00EB4A23" w:rsidRPr="00A30E8B" w:rsidRDefault="00EB4A23" w:rsidP="00EB4A23">
      <w:pPr>
        <w:tabs>
          <w:tab w:val="left" w:pos="1701"/>
        </w:tabs>
        <w:ind w:left="1134"/>
      </w:pPr>
      <w:r w:rsidRPr="00A30E8B">
        <w:tab/>
        <w:t xml:space="preserve">– </w:t>
      </w:r>
      <w:r w:rsidR="004D654B" w:rsidRPr="00A30E8B">
        <w:rPr>
          <w:rFonts w:cs="Arial"/>
        </w:rPr>
        <w:t xml:space="preserve">die </w:t>
      </w:r>
      <w:r w:rsidRPr="00A30E8B">
        <w:t>angegebene Anzahl gilt als Mindestanzahl</w:t>
      </w:r>
    </w:p>
    <w:p w:rsidR="00EB4A23" w:rsidRPr="00A30E8B" w:rsidRDefault="00EB4A23" w:rsidP="00EB4A23">
      <w:pPr>
        <w:tabs>
          <w:tab w:val="left" w:pos="1701"/>
        </w:tabs>
        <w:ind w:left="1134"/>
      </w:pPr>
    </w:p>
    <w:p w:rsidR="00EB4A23" w:rsidRPr="00A30E8B" w:rsidRDefault="00EB4A23" w:rsidP="00EB4A23">
      <w:pPr>
        <w:tabs>
          <w:tab w:val="left" w:pos="1701"/>
        </w:tabs>
        <w:ind w:left="1134"/>
      </w:pPr>
      <w:r w:rsidRPr="00A30E8B">
        <w:t>b)</w:t>
      </w:r>
      <w:r w:rsidRPr="00A30E8B">
        <w:tab/>
        <w:t>Erfassung einer Unterstichprobe aus der Parzelle (VG/MG)</w:t>
      </w:r>
    </w:p>
    <w:p w:rsidR="00EB4A23" w:rsidRPr="00A30E8B" w:rsidRDefault="00EB4A23" w:rsidP="00EB4A23">
      <w:pPr>
        <w:tabs>
          <w:tab w:val="left" w:pos="1701"/>
        </w:tabs>
        <w:ind w:left="1134"/>
      </w:pPr>
      <w:r w:rsidRPr="00A30E8B">
        <w:tab/>
        <w:t xml:space="preserve">– </w:t>
      </w:r>
      <w:r w:rsidR="004D654B" w:rsidRPr="00A30E8B">
        <w:rPr>
          <w:rFonts w:cs="Arial"/>
        </w:rPr>
        <w:t xml:space="preserve">die </w:t>
      </w:r>
      <w:r w:rsidRPr="00A30E8B">
        <w:t>angegebene Anzahl gilt als Mindestanzahl</w:t>
      </w:r>
    </w:p>
    <w:p w:rsidR="00EB4A23" w:rsidRPr="00A30E8B" w:rsidRDefault="00EB4A23" w:rsidP="00EB4A23">
      <w:pPr>
        <w:tabs>
          <w:tab w:val="left" w:pos="1701"/>
        </w:tabs>
        <w:ind w:left="1134"/>
      </w:pPr>
    </w:p>
    <w:p w:rsidR="00EB4A23" w:rsidRPr="00A30E8B" w:rsidRDefault="00EB4A23" w:rsidP="00EB4A23">
      <w:pPr>
        <w:tabs>
          <w:tab w:val="left" w:pos="1701"/>
        </w:tabs>
        <w:ind w:left="1134"/>
      </w:pPr>
      <w:r w:rsidRPr="00A30E8B">
        <w:t>c)</w:t>
      </w:r>
      <w:r w:rsidRPr="00A30E8B">
        <w:tab/>
        <w:t>Erfassung einzelner Pflanzen (VS/MS)</w:t>
      </w:r>
    </w:p>
    <w:p w:rsidR="00EB4A23" w:rsidRPr="00A30E8B" w:rsidRDefault="00EB4A23" w:rsidP="00EB4A23">
      <w:pPr>
        <w:tabs>
          <w:tab w:val="left" w:pos="1701"/>
        </w:tabs>
        <w:ind w:left="1134"/>
      </w:pPr>
      <w:r w:rsidRPr="00A30E8B">
        <w:tab/>
        <w:t xml:space="preserve">– </w:t>
      </w:r>
      <w:r w:rsidR="004D654B" w:rsidRPr="00A30E8B">
        <w:rPr>
          <w:rFonts w:cs="Arial"/>
        </w:rPr>
        <w:t xml:space="preserve">die </w:t>
      </w:r>
      <w:r w:rsidRPr="00A30E8B">
        <w:t>Pflanzen</w:t>
      </w:r>
      <w:r w:rsidR="004D654B" w:rsidRPr="00A30E8B">
        <w:t>zahl ist</w:t>
      </w:r>
      <w:r w:rsidRPr="00A30E8B">
        <w:t xml:space="preserve"> wichtig für die Genauigkeit der </w:t>
      </w:r>
      <w:r w:rsidR="004D654B" w:rsidRPr="00A30E8B">
        <w:rPr>
          <w:rFonts w:cs="Arial"/>
        </w:rPr>
        <w:t>Erfassungen</w:t>
      </w:r>
    </w:p>
    <w:p w:rsidR="00EB4A23" w:rsidRPr="00A30E8B" w:rsidRDefault="00EB4A23" w:rsidP="00EB4A23">
      <w:pPr>
        <w:tabs>
          <w:tab w:val="left" w:pos="1701"/>
        </w:tabs>
        <w:ind w:left="1134"/>
      </w:pPr>
      <w:r w:rsidRPr="00A30E8B">
        <w:tab/>
        <w:t xml:space="preserve">– </w:t>
      </w:r>
      <w:r w:rsidR="004D654B" w:rsidRPr="00A30E8B">
        <w:rPr>
          <w:rFonts w:cs="Arial"/>
        </w:rPr>
        <w:t xml:space="preserve">die genaue </w:t>
      </w:r>
      <w:r w:rsidRPr="00A30E8B">
        <w:t>Anzahl sollte angegeben werden</w:t>
      </w:r>
    </w:p>
    <w:p w:rsidR="00EB4A23" w:rsidRPr="00A30E8B" w:rsidRDefault="00EB4A23" w:rsidP="00EB4A23">
      <w:pPr>
        <w:ind w:left="851"/>
        <w:rPr>
          <w:bCs/>
        </w:rPr>
      </w:pPr>
    </w:p>
    <w:p w:rsidR="00EB4A23" w:rsidRPr="00A30E8B" w:rsidRDefault="00EB4A23" w:rsidP="00EB4A23">
      <w:pPr>
        <w:ind w:left="851"/>
        <w:rPr>
          <w:i/>
        </w:rPr>
      </w:pPr>
      <w:r w:rsidRPr="00A30E8B">
        <w:rPr>
          <w:i/>
        </w:rPr>
        <w:t>Hinweise zur Anzahl Pflanzen bei Kandidatensorten und Sorten, die mit den Kandidatensorten verglichen werden sollen</w:t>
      </w:r>
    </w:p>
    <w:p w:rsidR="00EB4A23" w:rsidRPr="00A30E8B" w:rsidRDefault="00EB4A23" w:rsidP="00EB4A23"/>
    <w:p w:rsidR="00EB4A23" w:rsidRPr="00C42877" w:rsidRDefault="00EB4A23" w:rsidP="00EB4A23">
      <w:r w:rsidRPr="00A30E8B">
        <w:t>5.5.5</w:t>
      </w:r>
      <w:r w:rsidRPr="00A30E8B">
        <w:tab/>
        <w:t xml:space="preserve">Die erforderliche Genauigkeit der Erfassung hängt </w:t>
      </w:r>
      <w:r w:rsidR="004D654B" w:rsidRPr="00A30E8B">
        <w:rPr>
          <w:rFonts w:cs="Arial"/>
        </w:rPr>
        <w:t xml:space="preserve">von der Größe </w:t>
      </w:r>
      <w:r w:rsidRPr="00A30E8B">
        <w:t xml:space="preserve">des Unterschieds zwischen der Kandidatensorte und den allgemein bekannten Sorten ab. </w:t>
      </w:r>
      <w:r w:rsidRPr="00A30E8B">
        <w:rPr>
          <w:szCs w:val="24"/>
        </w:rPr>
        <w:t xml:space="preserve">Sind zwei Sorten sehr ähnlich, ist es wichtig, die Werte beider Sorten mit </w:t>
      </w:r>
      <w:r w:rsidRPr="00A30E8B">
        <w:t>gleich</w:t>
      </w:r>
      <w:r w:rsidRPr="00A30E8B">
        <w:rPr>
          <w:szCs w:val="24"/>
        </w:rPr>
        <w:t xml:space="preserve"> hoher Genauigkeit </w:t>
      </w:r>
      <w:r w:rsidR="004D654B" w:rsidRPr="00A30E8B">
        <w:rPr>
          <w:rFonts w:cs="Arial"/>
          <w:szCs w:val="24"/>
        </w:rPr>
        <w:t>zu erfassen</w:t>
      </w:r>
      <w:r w:rsidRPr="00A30E8B">
        <w:rPr>
          <w:szCs w:val="24"/>
        </w:rPr>
        <w:t xml:space="preserve">. Die in den Prüfungsrichtlinien festgelegte Anzahl Pflanzen gilt </w:t>
      </w:r>
      <w:r w:rsidRPr="00A30E8B">
        <w:t>sowohl</w:t>
      </w:r>
      <w:r w:rsidRPr="00A30E8B">
        <w:rPr>
          <w:szCs w:val="24"/>
        </w:rPr>
        <w:t xml:space="preserve"> für die Kandidatensorte </w:t>
      </w:r>
      <w:r w:rsidRPr="00A30E8B">
        <w:t>als auch</w:t>
      </w:r>
      <w:r w:rsidRPr="00A30E8B">
        <w:rPr>
          <w:szCs w:val="24"/>
        </w:rPr>
        <w:t xml:space="preserve"> </w:t>
      </w:r>
      <w:r w:rsidR="004D654B" w:rsidRPr="00A30E8B">
        <w:rPr>
          <w:rFonts w:cs="Arial"/>
          <w:szCs w:val="24"/>
        </w:rPr>
        <w:t xml:space="preserve">für </w:t>
      </w:r>
      <w:r w:rsidRPr="00A30E8B">
        <w:t>die ähnliche allgemein bekannte Sorte. In anderen Fällen</w:t>
      </w:r>
      <w:r w:rsidRPr="00A30E8B">
        <w:rPr>
          <w:szCs w:val="24"/>
        </w:rPr>
        <w:t xml:space="preserve"> ist es möglich, im Anbauversuch eine geringere Anzahl von Pflanzen für die</w:t>
      </w:r>
      <w:r w:rsidRPr="00A30E8B">
        <w:t xml:space="preserve"> allgemein bekannte</w:t>
      </w:r>
      <w:r w:rsidRPr="00A30E8B">
        <w:rPr>
          <w:szCs w:val="24"/>
        </w:rPr>
        <w:t xml:space="preserve"> Sorte </w:t>
      </w:r>
      <w:r w:rsidRPr="00A30E8B">
        <w:t xml:space="preserve">zu berücksichtigen, </w:t>
      </w:r>
      <w:r w:rsidR="004D654B" w:rsidRPr="00A30E8B">
        <w:rPr>
          <w:rFonts w:cs="Arial"/>
        </w:rPr>
        <w:t>sofern für diese Sorte keine Prüfung der Homogenität erforderlich ist, d. h. Sorten in der Sortensammlung.</w:t>
      </w:r>
    </w:p>
    <w:p w:rsidR="00EB4A23" w:rsidRPr="00C42877" w:rsidRDefault="00EB4A23">
      <w:pPr>
        <w:rPr>
          <w:rFonts w:cs="Arial"/>
        </w:rPr>
      </w:pPr>
    </w:p>
    <w:p w:rsidR="00E90EEC" w:rsidRPr="00C42877" w:rsidRDefault="00E90EEC">
      <w:pPr>
        <w:pStyle w:val="Heading1"/>
        <w:spacing w:after="0"/>
        <w:rPr>
          <w:rFonts w:ascii="Arial" w:hAnsi="Arial" w:cs="Arial"/>
          <w:lang w:val="de-DE"/>
        </w:rPr>
      </w:pPr>
      <w:bookmarkStart w:id="1042" w:name="_Toc127583708"/>
      <w:bookmarkStart w:id="1043" w:name="_Toc128731105"/>
      <w:bookmarkStart w:id="1044" w:name="_Toc128732068"/>
      <w:bookmarkStart w:id="1045" w:name="_Toc128879522"/>
      <w:bookmarkStart w:id="1046" w:name="_Toc128905994"/>
      <w:bookmarkStart w:id="1047" w:name="_Toc129594028"/>
      <w:r w:rsidRPr="00C42877">
        <w:rPr>
          <w:rFonts w:ascii="Arial" w:hAnsi="Arial" w:cs="Arial"/>
          <w:lang w:val="de-DE"/>
        </w:rPr>
        <w:br w:type="page"/>
      </w:r>
      <w:bookmarkStart w:id="1048" w:name="_Toc138129084"/>
      <w:bookmarkStart w:id="1049" w:name="_Toc138129447"/>
      <w:bookmarkStart w:id="1050" w:name="_Toc158613145"/>
      <w:bookmarkStart w:id="1051" w:name="_Toc158631600"/>
      <w:bookmarkStart w:id="1052" w:name="_Toc158632148"/>
      <w:bookmarkStart w:id="1053" w:name="_Toc158634281"/>
      <w:bookmarkStart w:id="1054" w:name="_Toc158634546"/>
      <w:bookmarkStart w:id="1055" w:name="_Toc158722613"/>
      <w:bookmarkStart w:id="1056" w:name="_Toc427334055"/>
      <w:r w:rsidRPr="00C42877">
        <w:rPr>
          <w:rFonts w:ascii="Arial" w:hAnsi="Arial" w:cs="Arial"/>
          <w:lang w:val="de-DE"/>
        </w:rPr>
        <w:t>Abschnitt 6: ZUSÄTZLICHE VERFAHREN</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p w:rsidR="00E90EEC" w:rsidRPr="00C42877" w:rsidRDefault="00E90EEC">
      <w:pPr>
        <w:rPr>
          <w:rFonts w:cs="Arial"/>
        </w:rPr>
      </w:pPr>
    </w:p>
    <w:p w:rsidR="00E90EEC" w:rsidRPr="00C42877" w:rsidRDefault="00E90EEC" w:rsidP="007A2816">
      <w:pPr>
        <w:pStyle w:val="Heading2"/>
        <w:rPr>
          <w:lang w:val="de-DE"/>
        </w:rPr>
      </w:pPr>
      <w:bookmarkStart w:id="1057" w:name="_Toc127583709"/>
      <w:bookmarkStart w:id="1058" w:name="_Toc128731106"/>
      <w:bookmarkStart w:id="1059" w:name="_Toc128732069"/>
      <w:bookmarkStart w:id="1060" w:name="_Toc128879523"/>
      <w:bookmarkStart w:id="1061" w:name="_Toc128905995"/>
      <w:bookmarkStart w:id="1062" w:name="_Toc129594029"/>
      <w:bookmarkStart w:id="1063" w:name="_Toc138129085"/>
      <w:bookmarkStart w:id="1064" w:name="_Toc138129448"/>
      <w:bookmarkStart w:id="1065" w:name="_Toc158613146"/>
      <w:bookmarkStart w:id="1066" w:name="_Toc158631601"/>
      <w:bookmarkStart w:id="1067" w:name="_Toc158632149"/>
      <w:bookmarkStart w:id="1068" w:name="_Toc158634282"/>
      <w:bookmarkStart w:id="1069" w:name="_Toc158634547"/>
      <w:bookmarkStart w:id="1070" w:name="_Toc158722614"/>
      <w:bookmarkStart w:id="1071" w:name="_Toc427334056"/>
      <w:r w:rsidRPr="00C42877">
        <w:rPr>
          <w:lang w:val="de-DE"/>
        </w:rPr>
        <w:t>6.1</w:t>
      </w:r>
      <w:r w:rsidRPr="00C42877">
        <w:rPr>
          <w:lang w:val="de-DE"/>
        </w:rPr>
        <w:tab/>
        <w:t>Einleitung</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rsidR="00E90EEC" w:rsidRPr="00C42877" w:rsidRDefault="00E90EEC">
      <w:pPr>
        <w:tabs>
          <w:tab w:val="left" w:pos="992"/>
        </w:tabs>
        <w:rPr>
          <w:rFonts w:cs="Arial"/>
        </w:rPr>
      </w:pPr>
      <w:r w:rsidRPr="00C42877">
        <w:rPr>
          <w:rFonts w:cs="Arial"/>
        </w:rPr>
        <w:t>6.1.1</w:t>
      </w:r>
      <w:r w:rsidRPr="00C42877">
        <w:rPr>
          <w:rFonts w:cs="Arial"/>
        </w:rPr>
        <w:tab/>
        <w:t>Wie in Abschnitt 1.4 erläutert, können zusätzliche Verfahren zur Unterstützung der Prüfung der Unterscheidbarkeit angewandt werden. Die Allgemeine Einführung erläutert:</w:t>
      </w:r>
    </w:p>
    <w:p w:rsidR="00E90EEC" w:rsidRPr="00C42877" w:rsidRDefault="00E90EEC">
      <w:pPr>
        <w:tabs>
          <w:tab w:val="left" w:pos="992"/>
        </w:tabs>
        <w:rPr>
          <w:rFonts w:cs="Arial"/>
        </w:rPr>
      </w:pPr>
    </w:p>
    <w:p w:rsidR="00E90EEC" w:rsidRPr="00C42877" w:rsidRDefault="00E90EEC" w:rsidP="00A672D4">
      <w:pPr>
        <w:ind w:left="851" w:right="849"/>
        <w:rPr>
          <w:rFonts w:cs="Arial"/>
          <w:sz w:val="18"/>
        </w:rPr>
      </w:pPr>
      <w:bookmarkStart w:id="1072" w:name="_Toc498511338"/>
      <w:bookmarkStart w:id="1073" w:name="_Toc7923372"/>
      <w:r w:rsidRPr="00C42877">
        <w:rPr>
          <w:rFonts w:cs="Arial"/>
          <w:sz w:val="18"/>
        </w:rPr>
        <w:t xml:space="preserve">„5.3.1 </w:t>
      </w:r>
      <w:r w:rsidRPr="00C42877">
        <w:rPr>
          <w:rFonts w:cs="Arial"/>
          <w:sz w:val="18"/>
          <w:u w:val="single"/>
        </w:rPr>
        <w:t>Sortenvergleich</w:t>
      </w:r>
    </w:p>
    <w:p w:rsidR="00E90EEC" w:rsidRPr="00C42877" w:rsidRDefault="00E90EEC" w:rsidP="00A672D4">
      <w:pPr>
        <w:ind w:left="851" w:right="849"/>
        <w:rPr>
          <w:rFonts w:cs="Arial"/>
          <w:sz w:val="18"/>
        </w:rPr>
      </w:pPr>
    </w:p>
    <w:p w:rsidR="00E90EEC" w:rsidRPr="00C42877" w:rsidRDefault="00E90EEC" w:rsidP="00A672D4">
      <w:pPr>
        <w:ind w:left="851" w:right="849"/>
        <w:rPr>
          <w:rFonts w:cs="Arial"/>
          <w:sz w:val="18"/>
        </w:rPr>
      </w:pPr>
      <w:r w:rsidRPr="00C42877">
        <w:rPr>
          <w:rFonts w:cs="Arial"/>
          <w:sz w:val="18"/>
        </w:rPr>
        <w:t>5.3.1.1</w:t>
      </w:r>
      <w:r w:rsidRPr="00C42877">
        <w:rPr>
          <w:rFonts w:cs="Arial"/>
          <w:sz w:val="18"/>
        </w:rPr>
        <w:tab/>
        <w:t xml:space="preserve">Es ist notwendig, die Unterscheidbarkeit gegenüber allen allgemein bekannten Sorten zu prüfen. Allerdings ist möglicherweise kein systematischer, individueller Vergleich mit allen allgemein bekannten Sorten erforderlich. Wenn beispielsweise eine Kandidatensorte in der Ausprägung ihrer Merkmale hinreichend verschieden ist, um sicherzustellen, </w:t>
      </w:r>
      <w:r w:rsidR="00C46883" w:rsidRPr="00C42877">
        <w:rPr>
          <w:rFonts w:cs="Arial"/>
          <w:sz w:val="18"/>
        </w:rPr>
        <w:t>dass</w:t>
      </w:r>
      <w:r w:rsidRPr="00C42877">
        <w:rPr>
          <w:rFonts w:cs="Arial"/>
          <w:sz w:val="18"/>
        </w:rPr>
        <w:t xml:space="preserve"> sie von einer bestimmten Gruppe (oder Gruppen) allgemein bekannter Sorten unterscheidbar ist, wäre es nicht notwendig, einen systematischen einzelnen Vergleich mit den Sorten in dieser Gruppe (oder diesen Gruppen) durchzuführen.</w:t>
      </w:r>
    </w:p>
    <w:p w:rsidR="00E90EEC" w:rsidRPr="00C42877" w:rsidRDefault="00E90EEC" w:rsidP="00A672D4">
      <w:pPr>
        <w:ind w:left="851" w:right="849"/>
        <w:rPr>
          <w:rFonts w:cs="Arial"/>
          <w:sz w:val="18"/>
        </w:rPr>
      </w:pPr>
    </w:p>
    <w:p w:rsidR="00E90EEC" w:rsidRPr="00C42877" w:rsidRDefault="00E90EEC" w:rsidP="00A672D4">
      <w:pPr>
        <w:ind w:left="851" w:right="849"/>
        <w:rPr>
          <w:rFonts w:cs="Arial"/>
          <w:sz w:val="18"/>
        </w:rPr>
      </w:pPr>
      <w:r w:rsidRPr="00C42877">
        <w:rPr>
          <w:rFonts w:cs="Arial"/>
          <w:sz w:val="18"/>
        </w:rPr>
        <w:t>5.3.1.2</w:t>
      </w:r>
      <w:r w:rsidRPr="00C42877">
        <w:rPr>
          <w:rFonts w:cs="Arial"/>
          <w:sz w:val="18"/>
        </w:rPr>
        <w:tab/>
        <w:t xml:space="preserve">Außerdem können bestimmte Verfahren entwickelt werden, um die Notwendigkeit eines systematischen einzelnen Vergleichs zu vermeiden. Beispielsweise könnten die Veröffentlichung von Sortenbeschreibungen, die zu Bemerkungen seitens interessierter Parteien auffordert, oder die Zusammenarbeit zwischen Verbandsmitgliedern in Form eines Austausches technischer Informationen als zusätzliche Verfahren gelten. Ein derartiges Vorgehen wäre jedoch nur möglich, wenn die zusätzlichen Verfahren in Verbindung mit anderen Verfahren zu einer wirksamen Prüfung der Unterscheidbarkeit insgesamt führen. Derartige Verfahren können auch für die Prüfung allgemein bekannter Sorten geeignet sein, von denen bekannt ist, </w:t>
      </w:r>
      <w:r w:rsidR="00C46883" w:rsidRPr="00C42877">
        <w:rPr>
          <w:rFonts w:cs="Arial"/>
          <w:sz w:val="18"/>
        </w:rPr>
        <w:t>dass</w:t>
      </w:r>
      <w:r w:rsidRPr="00C42877">
        <w:rPr>
          <w:rFonts w:cs="Arial"/>
          <w:sz w:val="18"/>
        </w:rPr>
        <w:t xml:space="preserve"> lebendes Pflanzenmaterial vorhanden ist (siehe Abschnitt 5.2.2), das Material aus praktischen Gründen jedoch für die Prüfung nicht ohne weiteres zugänglich ist. Diese Verfahren sind in Dokument TGP/9, ‚Prüfung der Unterscheidbarkeit‛, dargelegt.</w:t>
      </w:r>
    </w:p>
    <w:p w:rsidR="00E90EEC" w:rsidRPr="00C42877" w:rsidRDefault="00E90EEC" w:rsidP="00A672D4">
      <w:pPr>
        <w:ind w:left="851" w:right="849"/>
        <w:rPr>
          <w:rFonts w:cs="Arial"/>
          <w:sz w:val="18"/>
        </w:rPr>
      </w:pPr>
    </w:p>
    <w:p w:rsidR="00E90EEC" w:rsidRPr="00C42877" w:rsidRDefault="00E90EEC" w:rsidP="00A672D4">
      <w:pPr>
        <w:ind w:left="851" w:right="849"/>
        <w:rPr>
          <w:rFonts w:cs="Arial"/>
          <w:sz w:val="18"/>
        </w:rPr>
      </w:pPr>
      <w:r w:rsidRPr="00C42877">
        <w:rPr>
          <w:rFonts w:cs="Arial"/>
          <w:sz w:val="18"/>
        </w:rPr>
        <w:t>5.3.1.3</w:t>
      </w:r>
      <w:r w:rsidRPr="00C42877">
        <w:rPr>
          <w:rFonts w:cs="Arial"/>
          <w:sz w:val="18"/>
        </w:rPr>
        <w:tab/>
        <w:t>Wenn eine Kandidatensorte zuverlässig von allgemein bekannten Sorten unterschieden werden kann, indem dokumentierte Beschreibungen miteinander verglichen werden, ist es außerdem nicht notwendig, diese allgemein bekannten Sorten in eine Anbauprüfung mit der entsprechenden Kandidatensorte einzubeziehen. Wenn es jedoch keine Möglichkeit gibt, sie von der Kandidatensorte eindeutig zu unterscheiden, sollten die Sorten im Rahmen einer Anbauprüfung oder einer sonstigen geeigneten Prüfung mit der Kandidatensorte verglichen werden. Dies hebt die Bedeutung einer Harmonisierung der Sortenbeschreibungen hervor, um die Arbeitsbelastung des DUS</w:t>
      </w:r>
      <w:r w:rsidRPr="00C42877">
        <w:rPr>
          <w:rFonts w:cs="Arial"/>
          <w:sz w:val="18"/>
        </w:rPr>
        <w:noBreakHyphen/>
        <w:t>Prüfers auf ein Mindestmaß zu beschränken.“</w:t>
      </w:r>
    </w:p>
    <w:bookmarkEnd w:id="1072"/>
    <w:bookmarkEnd w:id="1073"/>
    <w:p w:rsidR="00E90EEC" w:rsidRPr="00C42877" w:rsidRDefault="00E90EEC" w:rsidP="00A672D4"/>
    <w:p w:rsidR="00E90EEC" w:rsidRPr="00C42877" w:rsidRDefault="00E90EEC" w:rsidP="00F86346">
      <w:pPr>
        <w:tabs>
          <w:tab w:val="left" w:pos="993"/>
        </w:tabs>
        <w:rPr>
          <w:rFonts w:cs="Arial"/>
          <w:i/>
        </w:rPr>
      </w:pPr>
      <w:r w:rsidRPr="00C42877">
        <w:rPr>
          <w:rFonts w:cs="Arial"/>
        </w:rPr>
        <w:t>6.1.2</w:t>
      </w:r>
      <w:r w:rsidRPr="00C42877">
        <w:rPr>
          <w:rFonts w:cs="Arial"/>
        </w:rPr>
        <w:tab/>
      </w:r>
      <w:r w:rsidR="00D542E4" w:rsidRPr="00C42877">
        <w:rPr>
          <w:rFonts w:cs="Arial"/>
        </w:rPr>
        <w:t>Außer</w:t>
      </w:r>
      <w:r w:rsidR="008D5C8E" w:rsidRPr="00C42877">
        <w:rPr>
          <w:rFonts w:cs="Arial"/>
        </w:rPr>
        <w:t xml:space="preserve"> den in der Allgemeinen Einführung erwähnten Beispielen si</w:t>
      </w:r>
      <w:r w:rsidR="0021006B" w:rsidRPr="00C42877">
        <w:rPr>
          <w:rFonts w:cs="Arial"/>
        </w:rPr>
        <w:t>nd die Bereitstellung der L</w:t>
      </w:r>
      <w:r w:rsidR="008D5C8E" w:rsidRPr="00C42877">
        <w:rPr>
          <w:rFonts w:cs="Arial"/>
        </w:rPr>
        <w:t>iste</w:t>
      </w:r>
      <w:r w:rsidR="0021006B" w:rsidRPr="00C42877">
        <w:rPr>
          <w:rFonts w:cs="Arial"/>
        </w:rPr>
        <w:t xml:space="preserve"> der Sorten</w:t>
      </w:r>
      <w:r w:rsidR="008D5C8E" w:rsidRPr="00C42877">
        <w:rPr>
          <w:rFonts w:cs="Arial"/>
        </w:rPr>
        <w:t xml:space="preserve">, </w:t>
      </w:r>
      <w:r w:rsidR="00D542E4" w:rsidRPr="00C42877">
        <w:rPr>
          <w:rFonts w:cs="Arial"/>
        </w:rPr>
        <w:t>gegen die</w:t>
      </w:r>
      <w:r w:rsidR="008D5C8E" w:rsidRPr="00C42877">
        <w:rPr>
          <w:rFonts w:cs="Arial"/>
        </w:rPr>
        <w:t xml:space="preserve"> die Kandidatensorten geprüft wurde</w:t>
      </w:r>
      <w:r w:rsidR="0021006B" w:rsidRPr="00C42877">
        <w:rPr>
          <w:rFonts w:cs="Arial"/>
        </w:rPr>
        <w:t>n</w:t>
      </w:r>
      <w:r w:rsidR="008D5C8E" w:rsidRPr="00C42877">
        <w:rPr>
          <w:rFonts w:cs="Arial"/>
        </w:rPr>
        <w:t>, und die Inanspruchnahme von Sachverständigengruppen weitere Beispiele für zusätzliche Verfahren.</w:t>
      </w:r>
      <w:r w:rsidRPr="00C42877">
        <w:rPr>
          <w:rFonts w:cs="Arial"/>
        </w:rPr>
        <w:t xml:space="preserve"> Weitere Informationen zu einigen dieser zusätzlichen Verfahren sind nachstehend angegeben</w:t>
      </w:r>
      <w:r w:rsidRPr="00C42877">
        <w:rPr>
          <w:rFonts w:cs="Arial"/>
          <w:i/>
        </w:rPr>
        <w:t>.</w:t>
      </w:r>
    </w:p>
    <w:p w:rsidR="00E90EEC" w:rsidRPr="00C42877" w:rsidRDefault="00E90EEC">
      <w:pPr>
        <w:rPr>
          <w:rFonts w:cs="Arial"/>
        </w:rPr>
      </w:pPr>
    </w:p>
    <w:p w:rsidR="00E90EEC" w:rsidRPr="00C42877" w:rsidRDefault="00E90EEC">
      <w:pPr>
        <w:rPr>
          <w:rFonts w:cs="Arial"/>
        </w:rPr>
      </w:pPr>
    </w:p>
    <w:p w:rsidR="00E90EEC" w:rsidRPr="00C42877" w:rsidRDefault="00E90EEC" w:rsidP="007A2816">
      <w:pPr>
        <w:pStyle w:val="Heading2"/>
        <w:rPr>
          <w:lang w:val="de-DE"/>
        </w:rPr>
      </w:pPr>
      <w:bookmarkStart w:id="1074" w:name="_Toc128731107"/>
      <w:bookmarkStart w:id="1075" w:name="_Toc128732070"/>
      <w:bookmarkStart w:id="1076" w:name="_Toc128879524"/>
      <w:bookmarkStart w:id="1077" w:name="_Toc128905996"/>
      <w:bookmarkStart w:id="1078" w:name="_Toc129594030"/>
      <w:bookmarkStart w:id="1079" w:name="_Toc138129086"/>
      <w:bookmarkStart w:id="1080" w:name="_Toc138129449"/>
      <w:bookmarkStart w:id="1081" w:name="_Toc158613147"/>
      <w:bookmarkStart w:id="1082" w:name="_Toc158631602"/>
      <w:bookmarkStart w:id="1083" w:name="_Toc158632150"/>
      <w:bookmarkStart w:id="1084" w:name="_Toc158634283"/>
      <w:bookmarkStart w:id="1085" w:name="_Toc158634548"/>
      <w:bookmarkStart w:id="1086" w:name="_Toc158722615"/>
      <w:bookmarkStart w:id="1087" w:name="_Toc427334057"/>
      <w:bookmarkStart w:id="1088" w:name="_Toc127583710"/>
      <w:r w:rsidRPr="00C42877">
        <w:rPr>
          <w:lang w:val="de-DE"/>
        </w:rPr>
        <w:t>6.2</w:t>
      </w:r>
      <w:r w:rsidRPr="00C42877">
        <w:rPr>
          <w:lang w:val="de-DE"/>
        </w:rPr>
        <w:tab/>
        <w:t>Veröffentlichung von Sortenbeschreibungen</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p w:rsidR="00E90EEC" w:rsidRPr="00C42877" w:rsidRDefault="00E90EEC">
      <w:pPr>
        <w:tabs>
          <w:tab w:val="left" w:pos="992"/>
        </w:tabs>
        <w:rPr>
          <w:rFonts w:cs="Arial"/>
        </w:rPr>
      </w:pPr>
      <w:r w:rsidRPr="00C42877">
        <w:rPr>
          <w:rFonts w:cs="Arial"/>
        </w:rPr>
        <w:t>6.2.1</w:t>
      </w:r>
      <w:r w:rsidRPr="00C42877">
        <w:rPr>
          <w:rFonts w:cs="Arial"/>
        </w:rPr>
        <w:tab/>
        <w:t xml:space="preserve">Die Allgemeine Einführung merkt an, </w:t>
      </w:r>
      <w:r w:rsidR="00C46883" w:rsidRPr="00C42877">
        <w:rPr>
          <w:rFonts w:cs="Arial"/>
        </w:rPr>
        <w:t>dass</w:t>
      </w:r>
      <w:r w:rsidRPr="00C42877">
        <w:rPr>
          <w:rFonts w:cs="Arial"/>
        </w:rPr>
        <w:t xml:space="preserve"> die Veröffentlichung von Sortenbeschreibungen, die zu Bemerkungen seitens interessierter Parteien auffordert, als zusätzliches Verfahren gelten kann, um zu vermeiden, </w:t>
      </w:r>
      <w:r w:rsidR="00C46883" w:rsidRPr="00C42877">
        <w:rPr>
          <w:rFonts w:cs="Arial"/>
        </w:rPr>
        <w:t>dass</w:t>
      </w:r>
      <w:r w:rsidRPr="00C42877">
        <w:rPr>
          <w:rFonts w:cs="Arial"/>
        </w:rPr>
        <w:t xml:space="preserve"> ein systematischer, einzelner Vergleich erforderlich ist, beispielsweise um die Berücksichtigung allgemein bekannter Sorten zu ermöglichen, von denen bekannt ist, </w:t>
      </w:r>
      <w:r w:rsidR="00C46883" w:rsidRPr="00C42877">
        <w:rPr>
          <w:rFonts w:cs="Arial"/>
        </w:rPr>
        <w:t>dass</w:t>
      </w:r>
      <w:r w:rsidRPr="00C42877">
        <w:rPr>
          <w:rFonts w:cs="Arial"/>
        </w:rPr>
        <w:t xml:space="preserve"> lebendes Pflanzenmaterial vorhanden ist, das Material aus praktischen Gründen jedoch für die Prüfung nicht ohne weiteres zugänglich ist (vergleiche Allgemeine Einführung, Kapitel 5.3.1.2). In </w:t>
      </w:r>
      <w:r w:rsidR="00D542E4" w:rsidRPr="00C42877">
        <w:rPr>
          <w:rFonts w:cs="Arial"/>
        </w:rPr>
        <w:t>einigen</w:t>
      </w:r>
      <w:r w:rsidRPr="00C42877">
        <w:rPr>
          <w:rFonts w:cs="Arial"/>
        </w:rPr>
        <w:t xml:space="preserve"> Fälle</w:t>
      </w:r>
      <w:r w:rsidR="00D542E4" w:rsidRPr="00C42877">
        <w:rPr>
          <w:rFonts w:cs="Arial"/>
        </w:rPr>
        <w:t>n</w:t>
      </w:r>
      <w:r w:rsidRPr="00C42877">
        <w:rPr>
          <w:rFonts w:cs="Arial"/>
        </w:rPr>
        <w:t xml:space="preserve"> könnten allgemein bekannte Sorten aufgrund der bekannten Ausprägung geeigneter Gruppierungsmerkmale von einer Anbauprüfung ausgeschlossen w</w:t>
      </w:r>
      <w:r w:rsidR="007C6F87" w:rsidRPr="00C42877">
        <w:rPr>
          <w:rFonts w:cs="Arial"/>
        </w:rPr>
        <w:t>erden (vergleiche Abschnitt 2.3</w:t>
      </w:r>
      <w:r w:rsidRPr="00C42877">
        <w:rPr>
          <w:rFonts w:cs="Arial"/>
        </w:rPr>
        <w:t>). In Fällen, in denen nicht genügend Informationen vorliegen, um diese allgemein bekannten Sorten aufgrund von Gruppierungsmerkmalen auszuschließen, und diese nicht in die Anbauprüfung einbezogen w</w:t>
      </w:r>
      <w:r w:rsidR="00D542E4" w:rsidRPr="00C42877">
        <w:rPr>
          <w:rFonts w:cs="Arial"/>
        </w:rPr>
        <w:t>u</w:t>
      </w:r>
      <w:r w:rsidRPr="00C42877">
        <w:rPr>
          <w:rFonts w:cs="Arial"/>
        </w:rPr>
        <w:t xml:space="preserve">rden, bietet die Veröffentlichung einer detaillierten Beschreibung der Kandidatensorten zusammen mit ähnlichen Sorten, die in die Anbauprüfung </w:t>
      </w:r>
      <w:r w:rsidR="00D542E4" w:rsidRPr="00C42877">
        <w:rPr>
          <w:rFonts w:cs="Arial"/>
        </w:rPr>
        <w:t>einbezogen wu</w:t>
      </w:r>
      <w:r w:rsidRPr="00C42877">
        <w:rPr>
          <w:rFonts w:cs="Arial"/>
        </w:rPr>
        <w:t xml:space="preserve">rden, Gelegenheit zu Kommentaren beteiligter Parteien. Wenn beispielsweise festgestellt wird, </w:t>
      </w:r>
      <w:r w:rsidR="00C46883" w:rsidRPr="00C42877">
        <w:rPr>
          <w:rFonts w:cs="Arial"/>
        </w:rPr>
        <w:t>dass</w:t>
      </w:r>
      <w:r w:rsidRPr="00C42877">
        <w:rPr>
          <w:rFonts w:cs="Arial"/>
        </w:rPr>
        <w:t xml:space="preserve"> eine Kandidatensorte von allen in die Anbauprüfung einbezogenen Sorten unterscheidbar ist, könnte als zusätzlicher Schritt eine detaillierte Sortenbeschreibung im Sortenschutzblatt zusammen mit einer Fotoaufnahme veröffentlicht werden, die die Grundlage für die Unterscheidbarkeit von ähnlichen in die Anbauprüfung einbezogenen Sorten zeigt. Nach der Veröffentlichung würde ein Zeitraum für Kommentare zur Unterscheidbarkeit der Kandidatensorte durch beteiligte Parteien folgen, z. B. Mitglieder der Öffentlichkeit, Züchter, usw. Im Falle von Kommentaren oder Einwendungen würde die Behörde über die geeignete Maßnahme entscheiden, die eine erneute Anbauprüfung und eine Überprüfung dessen, welche Sorten in die Anbauprüfungen einbezogen werden </w:t>
      </w:r>
      <w:r w:rsidR="00C46883" w:rsidRPr="00C42877">
        <w:rPr>
          <w:rFonts w:cs="Arial"/>
        </w:rPr>
        <w:t>müssten</w:t>
      </w:r>
      <w:r w:rsidRPr="00C42877">
        <w:rPr>
          <w:rFonts w:cs="Arial"/>
        </w:rPr>
        <w:t>, beinhalten könnte. Gegebenenfalls würden die detaillierte Beschreibung der Kandidatensorte und die Grundlage für die Unterscheidbarkeit von ähnlichen in die erneute Anbauprüfung einbezogenen Sorten sodann erneut veröffentlicht. Eine wichtige Überlegung bei der Veröffentlichung von Sortenbesch</w:t>
      </w:r>
      <w:r w:rsidR="00C46883" w:rsidRPr="00C42877">
        <w:rPr>
          <w:rFonts w:cs="Arial"/>
        </w:rPr>
        <w:t>reibungen sind der Umwelteinfluss</w:t>
      </w:r>
      <w:r w:rsidRPr="00C42877">
        <w:rPr>
          <w:rFonts w:cs="Arial"/>
        </w:rPr>
        <w:t xml:space="preserve"> und die Quelle der Beschreibung. Insbesondere stößt eine Überprüfung der Unterscheidbarkeit von Sorten anhand von Beschreibungen, die in verschiedenen Umwelten erstellt werden, auf zahlreiche Schwierigkeiten. Diesbezüglich kann die Veröffentlichung von Sortenbeschreibungen unter Hinweis auf ähnliche allgemein bekannte Sorten, die in dieselbe Anbauprüfung einbezogen werden, andere bei der Überprüfung unterstützen.</w:t>
      </w:r>
    </w:p>
    <w:p w:rsidR="00E90EEC" w:rsidRPr="00C42877" w:rsidRDefault="00E90EEC">
      <w:pPr>
        <w:tabs>
          <w:tab w:val="left" w:pos="992"/>
        </w:tabs>
        <w:rPr>
          <w:rFonts w:cs="Arial"/>
        </w:rPr>
      </w:pPr>
    </w:p>
    <w:p w:rsidR="00E90EEC" w:rsidRPr="00C42877" w:rsidRDefault="00E90EEC">
      <w:pPr>
        <w:tabs>
          <w:tab w:val="left" w:pos="992"/>
        </w:tabs>
        <w:rPr>
          <w:rFonts w:cs="Arial"/>
        </w:rPr>
      </w:pPr>
      <w:r w:rsidRPr="00C42877">
        <w:rPr>
          <w:rFonts w:cs="Arial"/>
        </w:rPr>
        <w:t>6.2.2</w:t>
      </w:r>
      <w:r w:rsidRPr="00C42877">
        <w:rPr>
          <w:rFonts w:cs="Arial"/>
        </w:rPr>
        <w:tab/>
        <w:t>Ein Beispiel für die Nutzung der Veröffentlichung von Sortenbeschreibungen ist in Dokument TGP/6 Abschnitt 2.2 zu finden.</w:t>
      </w:r>
    </w:p>
    <w:p w:rsidR="00E90EEC" w:rsidRPr="00C42877" w:rsidRDefault="00E90EEC">
      <w:pPr>
        <w:tabs>
          <w:tab w:val="left" w:pos="992"/>
        </w:tabs>
        <w:rPr>
          <w:rFonts w:cs="Arial"/>
        </w:rPr>
      </w:pPr>
    </w:p>
    <w:p w:rsidR="00E90EEC" w:rsidRPr="00C42877" w:rsidRDefault="00E90EEC">
      <w:pPr>
        <w:tabs>
          <w:tab w:val="left" w:pos="992"/>
        </w:tabs>
        <w:rPr>
          <w:rFonts w:cs="Arial"/>
        </w:rPr>
      </w:pPr>
    </w:p>
    <w:p w:rsidR="00E90EEC" w:rsidRPr="00C42877" w:rsidRDefault="00E90EEC" w:rsidP="007A2816">
      <w:pPr>
        <w:pStyle w:val="Heading2"/>
        <w:rPr>
          <w:lang w:val="de-DE"/>
        </w:rPr>
      </w:pPr>
      <w:bookmarkStart w:id="1089" w:name="_Toc97552407"/>
      <w:bookmarkStart w:id="1090" w:name="_Toc99007836"/>
      <w:bookmarkStart w:id="1091" w:name="_Toc99015163"/>
      <w:bookmarkStart w:id="1092" w:name="_Toc99430436"/>
      <w:bookmarkStart w:id="1093" w:name="_Toc128731108"/>
      <w:bookmarkStart w:id="1094" w:name="_Toc128732071"/>
      <w:bookmarkStart w:id="1095" w:name="_Toc128879525"/>
      <w:bookmarkStart w:id="1096" w:name="_Toc128905997"/>
      <w:bookmarkStart w:id="1097" w:name="_Toc129594031"/>
      <w:bookmarkStart w:id="1098" w:name="_Toc138129087"/>
      <w:bookmarkStart w:id="1099" w:name="_Toc138129450"/>
      <w:bookmarkStart w:id="1100" w:name="_Toc158613148"/>
      <w:bookmarkStart w:id="1101" w:name="_Toc158631603"/>
      <w:bookmarkStart w:id="1102" w:name="_Toc158632151"/>
      <w:bookmarkStart w:id="1103" w:name="_Toc158634284"/>
      <w:bookmarkStart w:id="1104" w:name="_Toc158634549"/>
      <w:bookmarkStart w:id="1105" w:name="_Toc158722616"/>
      <w:bookmarkStart w:id="1106" w:name="_Toc427334058"/>
      <w:r w:rsidRPr="00C42877">
        <w:rPr>
          <w:lang w:val="de-DE"/>
        </w:rPr>
        <w:t>6.3</w:t>
      </w:r>
      <w:r w:rsidRPr="00C42877">
        <w:rPr>
          <w:lang w:val="de-DE"/>
        </w:rPr>
        <w:tab/>
        <w:t xml:space="preserve">Zusammenarbeit zwischen </w:t>
      </w:r>
      <w:bookmarkEnd w:id="1089"/>
      <w:r w:rsidRPr="00C42877">
        <w:rPr>
          <w:lang w:val="de-DE"/>
        </w:rPr>
        <w:t>Verbandsmitgliedern</w:t>
      </w:r>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rsidR="00E90EEC" w:rsidRPr="00C42877" w:rsidRDefault="00E90EEC">
      <w:pPr>
        <w:rPr>
          <w:rFonts w:cs="Arial"/>
          <w:b/>
        </w:rPr>
      </w:pPr>
      <w:r w:rsidRPr="00C42877">
        <w:rPr>
          <w:rFonts w:cs="Arial"/>
        </w:rPr>
        <w:t xml:space="preserve">Die Allgemeine Einführung erwähnt, </w:t>
      </w:r>
      <w:r w:rsidR="00C46883" w:rsidRPr="00C42877">
        <w:rPr>
          <w:rFonts w:cs="Arial"/>
        </w:rPr>
        <w:t>dass</w:t>
      </w:r>
      <w:r w:rsidRPr="00C42877">
        <w:rPr>
          <w:rFonts w:cs="Arial"/>
        </w:rPr>
        <w:t xml:space="preserve"> die Zusammenarbeit zwischen Verbandsmitgliedern in Form eines Austausches technischer Informationen ebenfalls als zusätzliches Verfahren angewandt werden könnte (vergleiche Allgemeine Einführung, Kapitel 5.3.1.2).</w:t>
      </w:r>
    </w:p>
    <w:p w:rsidR="00E90EEC" w:rsidRPr="00C42877" w:rsidRDefault="00E90EEC">
      <w:pPr>
        <w:tabs>
          <w:tab w:val="left" w:pos="992"/>
        </w:tabs>
        <w:rPr>
          <w:rFonts w:cs="Arial"/>
        </w:rPr>
      </w:pPr>
    </w:p>
    <w:p w:rsidR="00E90EEC" w:rsidRPr="00C42877" w:rsidRDefault="00E90EEC">
      <w:pPr>
        <w:tabs>
          <w:tab w:val="left" w:pos="992"/>
        </w:tabs>
        <w:rPr>
          <w:rFonts w:cs="Arial"/>
        </w:rPr>
      </w:pPr>
    </w:p>
    <w:p w:rsidR="00E90EEC" w:rsidRPr="00C42877" w:rsidRDefault="00E90EEC" w:rsidP="007A2816">
      <w:pPr>
        <w:pStyle w:val="Heading2"/>
        <w:rPr>
          <w:lang w:val="de-DE"/>
        </w:rPr>
      </w:pPr>
      <w:bookmarkStart w:id="1107" w:name="_Toc97552408"/>
      <w:bookmarkStart w:id="1108" w:name="_Toc99007837"/>
      <w:bookmarkStart w:id="1109" w:name="_Toc99015164"/>
      <w:bookmarkStart w:id="1110" w:name="_Toc99430437"/>
      <w:bookmarkStart w:id="1111" w:name="_Toc128731109"/>
      <w:bookmarkStart w:id="1112" w:name="_Toc128732072"/>
      <w:bookmarkStart w:id="1113" w:name="_Toc128879526"/>
      <w:bookmarkStart w:id="1114" w:name="_Toc128905998"/>
      <w:bookmarkStart w:id="1115" w:name="_Toc129594032"/>
      <w:bookmarkStart w:id="1116" w:name="_Toc138129088"/>
      <w:bookmarkStart w:id="1117" w:name="_Toc138129451"/>
      <w:bookmarkStart w:id="1118" w:name="_Toc158613149"/>
      <w:bookmarkStart w:id="1119" w:name="_Toc158631604"/>
      <w:bookmarkStart w:id="1120" w:name="_Toc158632152"/>
      <w:bookmarkStart w:id="1121" w:name="_Toc158634285"/>
      <w:bookmarkStart w:id="1122" w:name="_Toc158634550"/>
      <w:bookmarkStart w:id="1123" w:name="_Toc158722617"/>
      <w:bookmarkStart w:id="1124" w:name="_Toc427334059"/>
      <w:r w:rsidRPr="00C42877">
        <w:rPr>
          <w:lang w:val="de-DE"/>
        </w:rPr>
        <w:t>6.4</w:t>
      </w:r>
      <w:r w:rsidRPr="00C42877">
        <w:rPr>
          <w:lang w:val="de-DE"/>
        </w:rPr>
        <w:tab/>
        <w:t>Anwendung randomisierter „Blind“-Prüfung</w:t>
      </w:r>
      <w:bookmarkEnd w:id="1107"/>
      <w:r w:rsidRPr="00C42877">
        <w:rPr>
          <w:lang w:val="de-DE"/>
        </w:rPr>
        <w:t>en</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rsidR="00E90EEC" w:rsidRPr="00C42877" w:rsidRDefault="00E90EEC">
      <w:pPr>
        <w:tabs>
          <w:tab w:val="left" w:pos="992"/>
        </w:tabs>
        <w:rPr>
          <w:rFonts w:cs="Arial"/>
        </w:rPr>
      </w:pPr>
      <w:r w:rsidRPr="00C42877">
        <w:rPr>
          <w:rFonts w:cs="Arial"/>
        </w:rPr>
        <w:t>6.4.1</w:t>
      </w:r>
      <w:r w:rsidRPr="00C42877">
        <w:rPr>
          <w:rFonts w:cs="Arial"/>
        </w:rPr>
        <w:tab/>
        <w:t>Nach oder während der Prüfung kann es Zweifel bezüglich der Unterscheidbarkeit einer Sorte aufgrund der Anbauprüfung geben. In diesen Fällen sind folgende Situationen möglich:</w:t>
      </w:r>
    </w:p>
    <w:p w:rsidR="00A672D4" w:rsidRPr="00C42877" w:rsidRDefault="00A672D4">
      <w:pPr>
        <w:tabs>
          <w:tab w:val="left" w:pos="992"/>
        </w:tabs>
        <w:rPr>
          <w:rFonts w:cs="Arial"/>
        </w:rPr>
      </w:pPr>
    </w:p>
    <w:p w:rsidR="00E90EEC" w:rsidRPr="00C42877" w:rsidRDefault="00A672D4" w:rsidP="00A672D4">
      <w:r w:rsidRPr="00C42877">
        <w:tab/>
        <w:t>a)</w:t>
      </w:r>
      <w:r w:rsidRPr="00C42877">
        <w:tab/>
      </w:r>
      <w:r w:rsidR="00E90EEC" w:rsidRPr="00C42877">
        <w:t>wenn keine Unterschiede beobachtet werden,</w:t>
      </w:r>
      <w:r w:rsidRPr="00C42877">
        <w:t xml:space="preserve"> wird der Antrag zurückgewiesen;</w:t>
      </w:r>
    </w:p>
    <w:p w:rsidR="00520474" w:rsidRPr="00C42877" w:rsidRDefault="00520474" w:rsidP="00A672D4"/>
    <w:p w:rsidR="00E90EEC" w:rsidRPr="00C42877" w:rsidRDefault="00A672D4" w:rsidP="00A672D4">
      <w:r w:rsidRPr="00C42877">
        <w:tab/>
        <w:t>b)</w:t>
      </w:r>
      <w:r w:rsidRPr="00C42877">
        <w:tab/>
      </w:r>
      <w:r w:rsidR="00E90EEC" w:rsidRPr="00C42877">
        <w:t xml:space="preserve">wenn kein deutlicher Unterschied beobachtet </w:t>
      </w:r>
      <w:r w:rsidR="0021006B" w:rsidRPr="00C42877">
        <w:t>wurde</w:t>
      </w:r>
      <w:r w:rsidR="00E90EEC" w:rsidRPr="00C42877">
        <w:t xml:space="preserve"> und der Züchter/Antragsteller die Unterscheidbarkeit geltend macht, kann die Prüfungsbehörde entscheiden, zusätzliche Prüfungen </w:t>
      </w:r>
      <w:r w:rsidR="0021006B" w:rsidRPr="00C42877">
        <w:t>durchzuführen</w:t>
      </w:r>
      <w:r w:rsidR="00E90EEC" w:rsidRPr="00C42877">
        <w:t>.</w:t>
      </w:r>
    </w:p>
    <w:p w:rsidR="00E90EEC" w:rsidRPr="00C42877" w:rsidRDefault="00E90EEC">
      <w:pPr>
        <w:tabs>
          <w:tab w:val="left" w:pos="992"/>
        </w:tabs>
        <w:rPr>
          <w:rFonts w:cs="Arial"/>
        </w:rPr>
      </w:pPr>
    </w:p>
    <w:p w:rsidR="00E90EEC" w:rsidRPr="00C42877" w:rsidRDefault="00E90EEC">
      <w:pPr>
        <w:rPr>
          <w:rFonts w:cs="Arial"/>
        </w:rPr>
      </w:pPr>
      <w:r w:rsidRPr="00C42877">
        <w:rPr>
          <w:rFonts w:cs="Arial"/>
        </w:rPr>
        <w:t>6.4.2</w:t>
      </w:r>
      <w:r w:rsidRPr="00C42877">
        <w:rPr>
          <w:rFonts w:cs="Arial"/>
        </w:rPr>
        <w:tab/>
        <w:t xml:space="preserve">Bei visuell beobachteten Merkmalen ist die „Blind“-Prüfung eine </w:t>
      </w:r>
      <w:r w:rsidR="0021006B" w:rsidRPr="00C42877">
        <w:rPr>
          <w:rFonts w:cs="Arial"/>
        </w:rPr>
        <w:t>Möglichkeit</w:t>
      </w:r>
      <w:r w:rsidRPr="00C42877">
        <w:rPr>
          <w:rFonts w:cs="Arial"/>
        </w:rPr>
        <w:t xml:space="preserve"> für </w:t>
      </w:r>
      <w:r w:rsidR="0021006B" w:rsidRPr="00C42877">
        <w:rPr>
          <w:rFonts w:cs="Arial"/>
        </w:rPr>
        <w:t>eine</w:t>
      </w:r>
      <w:r w:rsidRPr="00C42877">
        <w:rPr>
          <w:rFonts w:cs="Arial"/>
        </w:rPr>
        <w:t xml:space="preserve"> zusätzliche Prüfung.</w:t>
      </w:r>
    </w:p>
    <w:p w:rsidR="00E90EEC" w:rsidRPr="00C42877" w:rsidRDefault="00E90EEC">
      <w:pPr>
        <w:rPr>
          <w:rFonts w:cs="Arial"/>
        </w:rPr>
      </w:pPr>
    </w:p>
    <w:p w:rsidR="00E90EEC" w:rsidRPr="00C42877" w:rsidRDefault="00E90EEC">
      <w:pPr>
        <w:rPr>
          <w:rFonts w:cs="Arial"/>
        </w:rPr>
      </w:pPr>
      <w:r w:rsidRPr="00C42877">
        <w:rPr>
          <w:rFonts w:cs="Arial"/>
        </w:rPr>
        <w:t>6.4.3</w:t>
      </w:r>
      <w:r w:rsidRPr="00C42877">
        <w:rPr>
          <w:rFonts w:cs="Arial"/>
        </w:rPr>
        <w:tab/>
        <w:t xml:space="preserve">Ziel der „Blind“-Prüfung ist es, die Unterscheidbarkeit zwischen einem Sortenpaar zu prüfen, wobei jede </w:t>
      </w:r>
      <w:r w:rsidR="00D542E4" w:rsidRPr="00C42877">
        <w:rPr>
          <w:rFonts w:cs="Arial"/>
        </w:rPr>
        <w:t>voreingenommene</w:t>
      </w:r>
      <w:r w:rsidRPr="00C42877">
        <w:rPr>
          <w:rFonts w:cs="Arial"/>
        </w:rPr>
        <w:t xml:space="preserve"> Beobachtung vermieden wird, indem die Proben im Anbauversuch </w:t>
      </w:r>
      <w:r w:rsidR="00D542E4" w:rsidRPr="00C42877">
        <w:rPr>
          <w:rFonts w:cs="Arial"/>
        </w:rPr>
        <w:t>kodiert</w:t>
      </w:r>
      <w:r w:rsidRPr="00C42877">
        <w:rPr>
          <w:rFonts w:cs="Arial"/>
        </w:rPr>
        <w:t xml:space="preserve"> werden (der Sachverständige ist in </w:t>
      </w:r>
      <w:r w:rsidR="00C46883" w:rsidRPr="00C42877">
        <w:rPr>
          <w:rFonts w:cs="Arial"/>
        </w:rPr>
        <w:t>Bezug</w:t>
      </w:r>
      <w:r w:rsidRPr="00C42877">
        <w:rPr>
          <w:rFonts w:cs="Arial"/>
        </w:rPr>
        <w:t xml:space="preserve"> auf die Identität der Sorte in jeder Parzelle „blind“). Diese Art Prüfung </w:t>
      </w:r>
      <w:r w:rsidR="00D542E4" w:rsidRPr="00C42877">
        <w:rPr>
          <w:rFonts w:cs="Arial"/>
        </w:rPr>
        <w:t>kann Klärung herbeiführen</w:t>
      </w:r>
      <w:r w:rsidRPr="00C42877">
        <w:rPr>
          <w:rFonts w:cs="Arial"/>
        </w:rPr>
        <w:t>, wenn die Unterschiede zwischen der Kandidatensorte und (einer) ähnlichen Sorte(n) nicht deutlich definierbar sind. In einem derartigen Fall kann eine weitere Prüfung während oder nach der Prüfung der Unterscheidbarkeit den Nachweis für eine endgültige Entscheidung durch die Behörde erbringen.</w:t>
      </w:r>
    </w:p>
    <w:p w:rsidR="00E90EEC" w:rsidRPr="00C42877" w:rsidRDefault="00E90EEC">
      <w:pPr>
        <w:rPr>
          <w:rFonts w:cs="Arial"/>
        </w:rPr>
      </w:pPr>
    </w:p>
    <w:p w:rsidR="00E90EEC" w:rsidRPr="00C42877" w:rsidRDefault="00E90EEC">
      <w:pPr>
        <w:rPr>
          <w:rFonts w:cs="Arial"/>
        </w:rPr>
      </w:pPr>
      <w:r w:rsidRPr="00C42877">
        <w:rPr>
          <w:rFonts w:cs="Arial"/>
        </w:rPr>
        <w:t>6.4.4</w:t>
      </w:r>
      <w:r w:rsidRPr="00C42877">
        <w:rPr>
          <w:rFonts w:cs="Arial"/>
        </w:rPr>
        <w:tab/>
        <w:t>Nachstehend einige Beispiele für „Blind“-Prüfungen:</w:t>
      </w:r>
    </w:p>
    <w:p w:rsidR="00E90EEC" w:rsidRPr="00C42877" w:rsidRDefault="00E90EEC">
      <w:pPr>
        <w:rPr>
          <w:rFonts w:cs="Arial"/>
        </w:rPr>
      </w:pPr>
    </w:p>
    <w:p w:rsidR="00E90EEC" w:rsidRPr="00C42877" w:rsidRDefault="00E90EEC" w:rsidP="00A672D4">
      <w:pPr>
        <w:ind w:left="851"/>
        <w:rPr>
          <w:rFonts w:cs="Arial"/>
        </w:rPr>
      </w:pPr>
      <w:r w:rsidRPr="00C42877">
        <w:rPr>
          <w:rFonts w:cs="Arial"/>
          <w:i/>
        </w:rPr>
        <w:t>Randomisiert</w:t>
      </w:r>
      <w:r w:rsidR="0021006B" w:rsidRPr="00C42877">
        <w:rPr>
          <w:rFonts w:cs="Arial"/>
          <w:i/>
        </w:rPr>
        <w:t>e</w:t>
      </w:r>
      <w:r w:rsidRPr="00C42877">
        <w:rPr>
          <w:rFonts w:cs="Arial"/>
          <w:i/>
        </w:rPr>
        <w:t xml:space="preserve"> Sortenparzellen</w:t>
      </w:r>
      <w:r w:rsidRPr="00C42877">
        <w:rPr>
          <w:rFonts w:cs="Arial"/>
        </w:rPr>
        <w:t>: Doppelproben derselben Sorte erhalten individuelle Codes und werden im Anbauversuch randomisiert.</w:t>
      </w:r>
    </w:p>
    <w:p w:rsidR="00E90EEC" w:rsidRPr="00C42877" w:rsidRDefault="00E90EEC" w:rsidP="00A672D4">
      <w:pPr>
        <w:ind w:left="851"/>
        <w:rPr>
          <w:rFonts w:cs="Arial"/>
        </w:rPr>
      </w:pPr>
    </w:p>
    <w:p w:rsidR="00E90EEC" w:rsidRPr="00C42877" w:rsidRDefault="00E90EEC" w:rsidP="00A672D4">
      <w:pPr>
        <w:ind w:left="851"/>
        <w:rPr>
          <w:rFonts w:cs="Arial"/>
        </w:rPr>
      </w:pPr>
      <w:r w:rsidRPr="00C42877">
        <w:rPr>
          <w:rFonts w:cs="Arial"/>
          <w:i/>
        </w:rPr>
        <w:t>Parzellen mit einer Sortenmischung</w:t>
      </w:r>
      <w:r w:rsidRPr="00C42877">
        <w:rPr>
          <w:rFonts w:cs="Arial"/>
        </w:rPr>
        <w:t>: Parzellen mit einer Mischung von Material von in Prüfung befindlichen Sorten werden in den Anbauversuch einbezogen. Dies kann für samenvermehrte Sorten zweckdienlich sein.</w:t>
      </w:r>
    </w:p>
    <w:p w:rsidR="00E90EEC" w:rsidRPr="00C42877" w:rsidRDefault="00E90EEC" w:rsidP="00A672D4">
      <w:pPr>
        <w:ind w:left="851"/>
        <w:rPr>
          <w:rFonts w:cs="Arial"/>
        </w:rPr>
      </w:pPr>
    </w:p>
    <w:p w:rsidR="00E90EEC" w:rsidRPr="00C42877" w:rsidRDefault="00E90EEC" w:rsidP="00A672D4">
      <w:pPr>
        <w:ind w:left="851"/>
        <w:rPr>
          <w:rFonts w:cs="Arial"/>
        </w:rPr>
      </w:pPr>
      <w:r w:rsidRPr="00C42877">
        <w:rPr>
          <w:rFonts w:cs="Arial"/>
          <w:i/>
        </w:rPr>
        <w:t>Pflanzenteile von Sorten</w:t>
      </w:r>
      <w:r w:rsidRPr="00C42877">
        <w:rPr>
          <w:rFonts w:cs="Arial"/>
        </w:rPr>
        <w:t>: randomisiert angeordnete Pflanzenteile der in Prüfung befindlichen Sorten (z. B. Blätter oder Früchte).</w:t>
      </w:r>
    </w:p>
    <w:p w:rsidR="00E90EEC" w:rsidRPr="00C42877" w:rsidRDefault="00E90EEC" w:rsidP="00A672D4"/>
    <w:p w:rsidR="00E90EEC" w:rsidRPr="00C42877" w:rsidRDefault="00E90EEC">
      <w:pPr>
        <w:rPr>
          <w:rFonts w:cs="Arial"/>
        </w:rPr>
      </w:pPr>
      <w:r w:rsidRPr="00C42877">
        <w:rPr>
          <w:rFonts w:cs="Arial"/>
        </w:rPr>
        <w:t>6.4.5</w:t>
      </w:r>
      <w:r w:rsidRPr="00C42877">
        <w:rPr>
          <w:rFonts w:cs="Arial"/>
        </w:rPr>
        <w:tab/>
        <w:t xml:space="preserve">Die Züchter/Antragsteller können am „Blind“-Prüfungsverfahren </w:t>
      </w:r>
      <w:r w:rsidR="00D542E4" w:rsidRPr="00C42877">
        <w:rPr>
          <w:rFonts w:cs="Arial"/>
        </w:rPr>
        <w:t>beteiligt werden</w:t>
      </w:r>
      <w:r w:rsidRPr="00C42877">
        <w:rPr>
          <w:rFonts w:cs="Arial"/>
        </w:rPr>
        <w:t xml:space="preserve">. Sie können auch zur Besichtigung der „Blind“-Prüfung eingeladen und </w:t>
      </w:r>
      <w:r w:rsidR="00D542E4" w:rsidRPr="00C42877">
        <w:rPr>
          <w:rFonts w:cs="Arial"/>
        </w:rPr>
        <w:t>aufgefordert werden</w:t>
      </w:r>
      <w:r w:rsidRPr="00C42877">
        <w:rPr>
          <w:rFonts w:cs="Arial"/>
        </w:rPr>
        <w:t>, die Parzellen ihrer Sorte zu identifizieren.</w:t>
      </w:r>
    </w:p>
    <w:p w:rsidR="00E90EEC" w:rsidRPr="00C42877" w:rsidRDefault="00E90EEC">
      <w:pPr>
        <w:rPr>
          <w:rFonts w:cs="Arial"/>
        </w:rPr>
      </w:pPr>
    </w:p>
    <w:p w:rsidR="00E90EEC" w:rsidRPr="00C42877" w:rsidRDefault="00E90EEC" w:rsidP="00A672D4">
      <w:pPr>
        <w:keepNext/>
        <w:rPr>
          <w:rFonts w:cs="Arial"/>
        </w:rPr>
      </w:pPr>
      <w:r w:rsidRPr="00C42877">
        <w:rPr>
          <w:rFonts w:cs="Arial"/>
        </w:rPr>
        <w:t>6.4.6</w:t>
      </w:r>
      <w:r w:rsidRPr="00C42877">
        <w:rPr>
          <w:rFonts w:cs="Arial"/>
        </w:rPr>
        <w:tab/>
        <w:t xml:space="preserve">Am </w:t>
      </w:r>
      <w:r w:rsidR="00C46883" w:rsidRPr="00C42877">
        <w:rPr>
          <w:rFonts w:cs="Arial"/>
        </w:rPr>
        <w:t>Schluss</w:t>
      </w:r>
      <w:r w:rsidRPr="00C42877">
        <w:rPr>
          <w:rFonts w:cs="Arial"/>
        </w:rPr>
        <w:t xml:space="preserve"> der „Blind“-Prüfung kann die Sorte als unterscheidbar erklärt werden, wenn</w:t>
      </w:r>
    </w:p>
    <w:p w:rsidR="00E90EEC" w:rsidRPr="00C42877" w:rsidRDefault="00E90EEC" w:rsidP="00A672D4">
      <w:pPr>
        <w:keepNext/>
        <w:rPr>
          <w:rFonts w:cs="Arial"/>
        </w:rPr>
      </w:pPr>
    </w:p>
    <w:p w:rsidR="00E90EEC" w:rsidRPr="00C42877" w:rsidRDefault="00A672D4" w:rsidP="00A672D4">
      <w:pPr>
        <w:keepNext/>
      </w:pPr>
      <w:r w:rsidRPr="00C42877">
        <w:tab/>
      </w:r>
      <w:r w:rsidR="00E90EEC" w:rsidRPr="00C42877">
        <w:t>a)</w:t>
      </w:r>
      <w:r w:rsidR="00E90EEC" w:rsidRPr="00C42877">
        <w:tab/>
        <w:t>der Sachverständige und gegebenenfalls der Züchter/Antragsteller die Sorte immer identifizieren, und</w:t>
      </w:r>
    </w:p>
    <w:p w:rsidR="00E90EEC" w:rsidRPr="00C42877" w:rsidRDefault="00E90EEC" w:rsidP="00A672D4">
      <w:pPr>
        <w:keepNext/>
      </w:pPr>
    </w:p>
    <w:p w:rsidR="00E90EEC" w:rsidRPr="00C42877" w:rsidRDefault="00A672D4" w:rsidP="00A672D4">
      <w:r w:rsidRPr="00C42877">
        <w:tab/>
      </w:r>
      <w:r w:rsidR="00E90EEC" w:rsidRPr="00C42877">
        <w:t>b)</w:t>
      </w:r>
      <w:r w:rsidR="00E90EEC" w:rsidRPr="00C42877">
        <w:tab/>
        <w:t>der Unterschied als deutlicher Unterschied für dieses Merkmal angesehen werden kann.</w:t>
      </w:r>
    </w:p>
    <w:p w:rsidR="00E90EEC" w:rsidRPr="00C42877" w:rsidRDefault="00E90EEC" w:rsidP="00A672D4"/>
    <w:p w:rsidR="00E90EEC" w:rsidRPr="00C42877" w:rsidRDefault="00E90EEC">
      <w:pPr>
        <w:tabs>
          <w:tab w:val="left" w:pos="992"/>
        </w:tabs>
        <w:rPr>
          <w:rFonts w:cs="Arial"/>
        </w:rPr>
      </w:pPr>
      <w:r w:rsidRPr="00C42877">
        <w:rPr>
          <w:rFonts w:cs="Arial"/>
        </w:rPr>
        <w:t>6.4.7</w:t>
      </w:r>
      <w:r w:rsidRPr="00C42877">
        <w:rPr>
          <w:rFonts w:cs="Arial"/>
        </w:rPr>
        <w:tab/>
        <w:t>In allen Fällen trifft die Behörde die Entscheidung über die Unterscheidbarkeit.</w:t>
      </w:r>
    </w:p>
    <w:p w:rsidR="00E90EEC" w:rsidRPr="00C42877" w:rsidRDefault="00E90EEC">
      <w:pPr>
        <w:tabs>
          <w:tab w:val="left" w:pos="992"/>
        </w:tabs>
        <w:rPr>
          <w:rFonts w:cs="Arial"/>
        </w:rPr>
      </w:pPr>
    </w:p>
    <w:p w:rsidR="00E90EEC" w:rsidRPr="00C42877" w:rsidRDefault="00E90EEC">
      <w:pPr>
        <w:tabs>
          <w:tab w:val="left" w:pos="992"/>
        </w:tabs>
        <w:rPr>
          <w:rFonts w:cs="Arial"/>
        </w:rPr>
      </w:pPr>
    </w:p>
    <w:p w:rsidR="00E90EEC" w:rsidRPr="00C42877" w:rsidRDefault="00E90EEC" w:rsidP="007A2816">
      <w:pPr>
        <w:pStyle w:val="Heading2"/>
        <w:rPr>
          <w:lang w:val="de-DE"/>
        </w:rPr>
      </w:pPr>
      <w:bookmarkStart w:id="1125" w:name="_Toc97552409"/>
      <w:bookmarkStart w:id="1126" w:name="_Toc99007838"/>
      <w:bookmarkStart w:id="1127" w:name="_Toc99015165"/>
      <w:bookmarkStart w:id="1128" w:name="_Toc99430438"/>
      <w:bookmarkStart w:id="1129" w:name="_Toc128731110"/>
      <w:bookmarkStart w:id="1130" w:name="_Toc128732073"/>
      <w:bookmarkStart w:id="1131" w:name="_Toc128879527"/>
      <w:bookmarkStart w:id="1132" w:name="_Toc128905999"/>
      <w:bookmarkStart w:id="1133" w:name="_Toc129594033"/>
      <w:bookmarkStart w:id="1134" w:name="_Toc138129089"/>
      <w:bookmarkStart w:id="1135" w:name="_Toc138129452"/>
      <w:bookmarkStart w:id="1136" w:name="_Toc158613150"/>
      <w:bookmarkStart w:id="1137" w:name="_Toc158631605"/>
      <w:bookmarkStart w:id="1138" w:name="_Toc158632153"/>
      <w:bookmarkStart w:id="1139" w:name="_Toc158634286"/>
      <w:bookmarkStart w:id="1140" w:name="_Toc158634551"/>
      <w:bookmarkStart w:id="1141" w:name="_Toc158722618"/>
      <w:bookmarkStart w:id="1142" w:name="_Toc427334060"/>
      <w:r w:rsidRPr="00C42877">
        <w:rPr>
          <w:lang w:val="de-DE"/>
        </w:rPr>
        <w:t>6.5</w:t>
      </w:r>
      <w:r w:rsidRPr="00C42877">
        <w:rPr>
          <w:lang w:val="de-DE"/>
        </w:rPr>
        <w:tab/>
        <w:t xml:space="preserve">Beratung </w:t>
      </w:r>
      <w:r w:rsidR="00634E62" w:rsidRPr="00C42877">
        <w:rPr>
          <w:lang w:val="de-DE"/>
        </w:rPr>
        <w:t>durch</w:t>
      </w:r>
      <w:r w:rsidRPr="00C42877">
        <w:rPr>
          <w:lang w:val="de-DE"/>
        </w:rPr>
        <w:t xml:space="preserve"> Pflanzensachverständige</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p>
    <w:p w:rsidR="00E90EEC" w:rsidRPr="00C42877" w:rsidRDefault="00E90EEC">
      <w:pPr>
        <w:rPr>
          <w:rFonts w:cs="Arial"/>
        </w:rPr>
      </w:pPr>
      <w:r w:rsidRPr="00C42877">
        <w:rPr>
          <w:rFonts w:cs="Arial"/>
        </w:rPr>
        <w:t xml:space="preserve">Es kann Fälle geben, in denen die Unterstützung eines anerkannten Pflanzensachverständigen oder einer Gruppe von Pflanzensachverständigen mit umfassender Kenntnis der allgemein bekannten Sorten einer gegebenen Gattung oder Art oder eines bestimmten Sortentyps angebracht </w:t>
      </w:r>
      <w:r w:rsidR="00634E62" w:rsidRPr="00C42877">
        <w:rPr>
          <w:rFonts w:cs="Arial"/>
        </w:rPr>
        <w:t>ist</w:t>
      </w:r>
      <w:r w:rsidRPr="00C42877">
        <w:rPr>
          <w:rFonts w:cs="Arial"/>
        </w:rPr>
        <w:t>. In diesen Fällen wird empfohlen, klare Regeln über die Aufgaben und Verantwortlichkeiten des beteiligten Pflanzensachverständigen oder der Gruppe von Pflanzensachverständigen sowie über die Handhabung der zum Zwecke der Prüfung eingereichten Informationen festzulegen, um die Transparenz des Systems zu erhalten.</w:t>
      </w:r>
    </w:p>
    <w:p w:rsidR="007C6F87" w:rsidRPr="00C42877" w:rsidRDefault="007C6F87">
      <w:pPr>
        <w:rPr>
          <w:rFonts w:cs="Arial"/>
        </w:rPr>
      </w:pPr>
    </w:p>
    <w:p w:rsidR="007C6F87" w:rsidRPr="00C42877" w:rsidRDefault="007C6F87">
      <w:pPr>
        <w:rPr>
          <w:rFonts w:cs="Arial"/>
        </w:rPr>
      </w:pPr>
    </w:p>
    <w:p w:rsidR="007C6F87" w:rsidRPr="00C42877" w:rsidRDefault="007C6F87">
      <w:pPr>
        <w:rPr>
          <w:rFonts w:cs="Arial"/>
        </w:rPr>
      </w:pPr>
    </w:p>
    <w:p w:rsidR="007C6F87" w:rsidRPr="00C42877" w:rsidRDefault="007C6F87" w:rsidP="007C6F87">
      <w:pPr>
        <w:jc w:val="right"/>
        <w:rPr>
          <w:rFonts w:cs="Arial"/>
        </w:rPr>
      </w:pPr>
      <w:r w:rsidRPr="00C42877">
        <w:rPr>
          <w:rFonts w:cs="Arial"/>
        </w:rPr>
        <w:t>[Ende des Dokument</w:t>
      </w:r>
      <w:r w:rsidR="00C46883" w:rsidRPr="00C42877">
        <w:rPr>
          <w:rFonts w:cs="Arial"/>
        </w:rPr>
        <w:t>s</w:t>
      </w:r>
      <w:r w:rsidRPr="00C42877">
        <w:rPr>
          <w:rFonts w:cs="Arial"/>
        </w:rPr>
        <w:t>]</w:t>
      </w:r>
      <w:bookmarkEnd w:id="1088"/>
    </w:p>
    <w:sectPr w:rsidR="007C6F87" w:rsidRPr="00C42877" w:rsidSect="00D31471">
      <w:headerReference w:type="default" r:id="rId16"/>
      <w:footerReference w:type="first" r:id="rId17"/>
      <w:endnotePr>
        <w:numFmt w:val="lowerLetter"/>
      </w:endnotePr>
      <w:pgSz w:w="11906" w:h="16838" w:code="9"/>
      <w:pgMar w:top="510" w:right="1134" w:bottom="1134" w:left="1134" w:header="510" w:footer="680" w:gutter="0"/>
      <w:cols w:space="5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6F3" w:rsidRDefault="008466F3">
      <w:r>
        <w:separator/>
      </w:r>
    </w:p>
  </w:endnote>
  <w:endnote w:type="continuationSeparator" w:id="0">
    <w:p w:rsidR="008466F3" w:rsidRDefault="0084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6F3" w:rsidRDefault="008466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6F3" w:rsidRDefault="008466F3">
    <w:pPr>
      <w:rPr>
        <w:lang w:val="de-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6F3" w:rsidRDefault="008466F3">
      <w:r>
        <w:separator/>
      </w:r>
    </w:p>
  </w:footnote>
  <w:footnote w:type="continuationSeparator" w:id="0">
    <w:p w:rsidR="008466F3" w:rsidRDefault="008466F3">
      <w:r>
        <w:continuationSeparator/>
      </w:r>
    </w:p>
  </w:footnote>
  <w:footnote w:id="1">
    <w:p w:rsidR="008466F3" w:rsidRPr="009D3124" w:rsidRDefault="008466F3" w:rsidP="009D3124">
      <w:pPr>
        <w:pStyle w:val="FootnoteText"/>
      </w:pPr>
      <w:r w:rsidRPr="009D3124">
        <w:rPr>
          <w:rStyle w:val="FootnoteReference"/>
        </w:rPr>
        <w:footnoteRef/>
      </w:r>
      <w:r>
        <w:tab/>
      </w:r>
      <w:r w:rsidRPr="00DD356F">
        <w:t xml:space="preserve">Der Begriff </w:t>
      </w:r>
      <w:r w:rsidRPr="00D40BB8">
        <w:t>„Merkmale in Kombination“ entspricht dem in Kapitel 4.8 der Allgemeinen Einführung verwendeten Begriff, nicht dem in Kapitel 4.6.3. der Allgemeinen Einführung verwendeten Begriff „kombinierte</w:t>
      </w:r>
      <w:r>
        <w:t> </w:t>
      </w:r>
      <w:r w:rsidRPr="00D40BB8">
        <w:t>Merkmale“.</w:t>
      </w:r>
    </w:p>
  </w:footnote>
  <w:footnote w:id="2">
    <w:p w:rsidR="008466F3" w:rsidRDefault="008466F3" w:rsidP="009D3124">
      <w:pPr>
        <w:pStyle w:val="FootnoteText"/>
      </w:pPr>
      <w:r w:rsidRPr="009D3124">
        <w:rPr>
          <w:rStyle w:val="FootnoteReference"/>
        </w:rPr>
        <w:footnoteRef/>
      </w:r>
      <w:r>
        <w:t xml:space="preserve"> </w:t>
      </w:r>
      <w:r>
        <w:tab/>
      </w:r>
      <w:r w:rsidRPr="008E65D6">
        <w:t xml:space="preserve">Der Begriff </w:t>
      </w:r>
      <w:r w:rsidRPr="004B201E">
        <w:t>„Merkmale in Kombination“</w:t>
      </w:r>
      <w:r w:rsidRPr="008E65D6">
        <w:t xml:space="preserve"> entspricht nicht dem in Kapitel 4.6.3. der Allgemeinen Einführung verwendeten Begriff „</w:t>
      </w:r>
      <w:r>
        <w:t>kombinierte Merkmale</w:t>
      </w:r>
      <w:r w:rsidRPr="008E65D6">
        <w:t>“.</w:t>
      </w:r>
    </w:p>
  </w:footnote>
  <w:footnote w:id="3">
    <w:p w:rsidR="008466F3" w:rsidRPr="007311A9" w:rsidRDefault="008466F3" w:rsidP="007311A9">
      <w:pPr>
        <w:pStyle w:val="FootnoteText"/>
      </w:pPr>
      <w:r w:rsidRPr="007311A9">
        <w:rPr>
          <w:rStyle w:val="FootnoteReference"/>
        </w:rPr>
        <w:footnoteRef/>
      </w:r>
      <w:r>
        <w:tab/>
        <w:t>Der Begriff „</w:t>
      </w:r>
      <w:proofErr w:type="spellStart"/>
      <w:r>
        <w:t>erfaßt</w:t>
      </w:r>
      <w:proofErr w:type="spellEnd"/>
      <w:r>
        <w:t>“ entspräche besser der Verwendung des Begriffs „beobachtet“ in Dokument TGP/9.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6F3" w:rsidRDefault="008466F3" w:rsidP="00531AC5">
    <w:pPr>
      <w:pStyle w:val="Header"/>
    </w:pPr>
    <w:r>
      <w:t>TGP/9/2 Draft 1</w:t>
    </w:r>
  </w:p>
  <w:p w:rsidR="008466F3" w:rsidRDefault="008466F3" w:rsidP="00531AC5">
    <w:pPr>
      <w:pStyle w:val="Header"/>
    </w:pPr>
    <w:proofErr w:type="spellStart"/>
    <w:r>
      <w:t>Seite</w:t>
    </w:r>
    <w:proofErr w:type="spellEnd"/>
    <w:r>
      <w:t xml:space="preserve"> </w:t>
    </w:r>
    <w:r>
      <w:fldChar w:fldCharType="begin"/>
    </w:r>
    <w:r>
      <w:instrText xml:space="preserve"> PAGE </w:instrText>
    </w:r>
    <w:r>
      <w:fldChar w:fldCharType="separate"/>
    </w:r>
    <w:r w:rsidR="00843A61">
      <w:rPr>
        <w:noProof/>
      </w:rPr>
      <w:t>3</w:t>
    </w:r>
    <w:r>
      <w:fldChar w:fldCharType="end"/>
    </w:r>
  </w:p>
  <w:p w:rsidR="008466F3" w:rsidRDefault="008466F3" w:rsidP="00531A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6F3" w:rsidRDefault="008466F3" w:rsidP="00531AC5">
    <w:pPr>
      <w:pStyle w:val="Header"/>
    </w:pPr>
    <w:r>
      <w:t>TGP/9/2 Draft 1</w:t>
    </w:r>
  </w:p>
  <w:p w:rsidR="008466F3" w:rsidRDefault="008466F3" w:rsidP="00531AC5">
    <w:pPr>
      <w:pStyle w:val="Header"/>
    </w:pPr>
    <w:proofErr w:type="spellStart"/>
    <w:r>
      <w:t>Seite</w:t>
    </w:r>
    <w:proofErr w:type="spellEnd"/>
    <w:r>
      <w:t xml:space="preserve"> </w:t>
    </w:r>
    <w:r>
      <w:fldChar w:fldCharType="begin"/>
    </w:r>
    <w:r>
      <w:instrText xml:space="preserve"> PAGE </w:instrText>
    </w:r>
    <w:r>
      <w:fldChar w:fldCharType="separate"/>
    </w:r>
    <w:r w:rsidR="00843A61">
      <w:rPr>
        <w:noProof/>
      </w:rPr>
      <w:t>19</w:t>
    </w:r>
    <w:r>
      <w:fldChar w:fldCharType="end"/>
    </w:r>
  </w:p>
  <w:p w:rsidR="008466F3" w:rsidRDefault="008466F3" w:rsidP="00531A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6F3" w:rsidRDefault="008466F3" w:rsidP="000E3469">
    <w:pPr>
      <w:pStyle w:val="Header"/>
    </w:pPr>
    <w:r>
      <w:t>TGP/9/2 Draft 1</w:t>
    </w:r>
  </w:p>
  <w:p w:rsidR="008466F3" w:rsidRDefault="008466F3" w:rsidP="000E3469">
    <w:pPr>
      <w:pStyle w:val="Header"/>
    </w:pPr>
    <w:proofErr w:type="spellStart"/>
    <w:r>
      <w:t>Seite</w:t>
    </w:r>
    <w:proofErr w:type="spellEnd"/>
    <w:r>
      <w:t xml:space="preserve"> </w:t>
    </w:r>
    <w:r>
      <w:fldChar w:fldCharType="begin"/>
    </w:r>
    <w:r>
      <w:instrText xml:space="preserve"> PAGE </w:instrText>
    </w:r>
    <w:r>
      <w:fldChar w:fldCharType="separate"/>
    </w:r>
    <w:r w:rsidR="00843A61">
      <w:rPr>
        <w:noProof/>
      </w:rPr>
      <w:t>20</w:t>
    </w:r>
    <w:r>
      <w:fldChar w:fldCharType="end"/>
    </w:r>
  </w:p>
  <w:p w:rsidR="008466F3" w:rsidRDefault="008466F3" w:rsidP="000E34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3CE0"/>
    <w:multiLevelType w:val="hybridMultilevel"/>
    <w:tmpl w:val="221CDDB6"/>
    <w:lvl w:ilvl="0" w:tplc="B52CE04A">
      <w:start w:val="2"/>
      <w:numFmt w:val="bullet"/>
      <w:lvlText w:val="-"/>
      <w:lvlJc w:val="left"/>
      <w:pPr>
        <w:ind w:left="510" w:hanging="360"/>
      </w:pPr>
      <w:rPr>
        <w:rFonts w:ascii="Arial" w:eastAsia="Times New Roman" w:hAnsi="Arial" w:cs="Aria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nsid w:val="13630144"/>
    <w:multiLevelType w:val="hybridMultilevel"/>
    <w:tmpl w:val="540E1BB4"/>
    <w:lvl w:ilvl="0" w:tplc="CBF075B0">
      <w:start w:val="1"/>
      <w:numFmt w:val="lowerLetter"/>
      <w:lvlText w:val="%1)"/>
      <w:lvlJc w:val="left"/>
      <w:pPr>
        <w:tabs>
          <w:tab w:val="num" w:pos="1350"/>
        </w:tabs>
        <w:ind w:left="1350" w:hanging="360"/>
      </w:pPr>
      <w:rPr>
        <w:rFonts w:hint="default"/>
      </w:rPr>
    </w:lvl>
    <w:lvl w:ilvl="1" w:tplc="80189564" w:tentative="1">
      <w:start w:val="1"/>
      <w:numFmt w:val="lowerLetter"/>
      <w:lvlText w:val="%2."/>
      <w:lvlJc w:val="left"/>
      <w:pPr>
        <w:tabs>
          <w:tab w:val="num" w:pos="2070"/>
        </w:tabs>
        <w:ind w:left="2070" w:hanging="360"/>
      </w:pPr>
    </w:lvl>
    <w:lvl w:ilvl="2" w:tplc="9BA2449E" w:tentative="1">
      <w:start w:val="1"/>
      <w:numFmt w:val="lowerRoman"/>
      <w:lvlText w:val="%3."/>
      <w:lvlJc w:val="right"/>
      <w:pPr>
        <w:tabs>
          <w:tab w:val="num" w:pos="2790"/>
        </w:tabs>
        <w:ind w:left="2790" w:hanging="180"/>
      </w:pPr>
    </w:lvl>
    <w:lvl w:ilvl="3" w:tplc="B43E421C" w:tentative="1">
      <w:start w:val="1"/>
      <w:numFmt w:val="decimal"/>
      <w:lvlText w:val="%4."/>
      <w:lvlJc w:val="left"/>
      <w:pPr>
        <w:tabs>
          <w:tab w:val="num" w:pos="3510"/>
        </w:tabs>
        <w:ind w:left="3510" w:hanging="360"/>
      </w:pPr>
    </w:lvl>
    <w:lvl w:ilvl="4" w:tplc="84A636DE" w:tentative="1">
      <w:start w:val="1"/>
      <w:numFmt w:val="lowerLetter"/>
      <w:lvlText w:val="%5."/>
      <w:lvlJc w:val="left"/>
      <w:pPr>
        <w:tabs>
          <w:tab w:val="num" w:pos="4230"/>
        </w:tabs>
        <w:ind w:left="4230" w:hanging="360"/>
      </w:pPr>
    </w:lvl>
    <w:lvl w:ilvl="5" w:tplc="5A96C1E8" w:tentative="1">
      <w:start w:val="1"/>
      <w:numFmt w:val="lowerRoman"/>
      <w:lvlText w:val="%6."/>
      <w:lvlJc w:val="right"/>
      <w:pPr>
        <w:tabs>
          <w:tab w:val="num" w:pos="4950"/>
        </w:tabs>
        <w:ind w:left="4950" w:hanging="180"/>
      </w:pPr>
    </w:lvl>
    <w:lvl w:ilvl="6" w:tplc="5AFCCE1C" w:tentative="1">
      <w:start w:val="1"/>
      <w:numFmt w:val="decimal"/>
      <w:lvlText w:val="%7."/>
      <w:lvlJc w:val="left"/>
      <w:pPr>
        <w:tabs>
          <w:tab w:val="num" w:pos="5670"/>
        </w:tabs>
        <w:ind w:left="5670" w:hanging="360"/>
      </w:pPr>
    </w:lvl>
    <w:lvl w:ilvl="7" w:tplc="853E16BE" w:tentative="1">
      <w:start w:val="1"/>
      <w:numFmt w:val="lowerLetter"/>
      <w:lvlText w:val="%8."/>
      <w:lvlJc w:val="left"/>
      <w:pPr>
        <w:tabs>
          <w:tab w:val="num" w:pos="6390"/>
        </w:tabs>
        <w:ind w:left="6390" w:hanging="360"/>
      </w:pPr>
    </w:lvl>
    <w:lvl w:ilvl="8" w:tplc="F9302AE2" w:tentative="1">
      <w:start w:val="1"/>
      <w:numFmt w:val="lowerRoman"/>
      <w:lvlText w:val="%9."/>
      <w:lvlJc w:val="right"/>
      <w:pPr>
        <w:tabs>
          <w:tab w:val="num" w:pos="7110"/>
        </w:tabs>
        <w:ind w:left="7110" w:hanging="180"/>
      </w:pPr>
    </w:lvl>
  </w:abstractNum>
  <w:abstractNum w:abstractNumId="2">
    <w:nsid w:val="2031414A"/>
    <w:multiLevelType w:val="hybridMultilevel"/>
    <w:tmpl w:val="5A70E95C"/>
    <w:lvl w:ilvl="0" w:tplc="100C0017">
      <w:start w:val="1"/>
      <w:numFmt w:val="lowerLetter"/>
      <w:lvlText w:val="%1)"/>
      <w:lvlJc w:val="left"/>
      <w:pPr>
        <w:ind w:left="720" w:hanging="360"/>
      </w:pPr>
    </w:lvl>
    <w:lvl w:ilvl="1" w:tplc="10EEEC42">
      <w:numFmt w:val="bullet"/>
      <w:lvlText w:val="–"/>
      <w:lvlJc w:val="left"/>
      <w:pPr>
        <w:ind w:left="1440" w:hanging="360"/>
      </w:pPr>
      <w:rPr>
        <w:rFonts w:ascii="Arial" w:eastAsia="Times New Roman" w:hAnsi="Arial" w:cs="Arial" w:hint="default"/>
      </w:rPr>
    </w:lvl>
    <w:lvl w:ilvl="2" w:tplc="10EEEC42">
      <w:numFmt w:val="bullet"/>
      <w:lvlText w:val="–"/>
      <w:lvlJc w:val="left"/>
      <w:pPr>
        <w:ind w:left="2160" w:hanging="180"/>
      </w:pPr>
      <w:rPr>
        <w:rFonts w:ascii="Arial" w:eastAsia="Times New Roman" w:hAnsi="Arial" w:cs="Arial" w:hint="default"/>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400256BA"/>
    <w:multiLevelType w:val="singleLevel"/>
    <w:tmpl w:val="32343B8A"/>
    <w:lvl w:ilvl="0">
      <w:start w:val="1"/>
      <w:numFmt w:val="bullet"/>
      <w:pStyle w:val="bullet"/>
      <w:lvlText w:val=""/>
      <w:lvlJc w:val="left"/>
      <w:pPr>
        <w:tabs>
          <w:tab w:val="num" w:pos="360"/>
        </w:tabs>
        <w:ind w:left="360" w:hanging="360"/>
      </w:pPr>
      <w:rPr>
        <w:rFonts w:ascii="Symbol" w:hAnsi="Symbol" w:hint="default"/>
      </w:rPr>
    </w:lvl>
  </w:abstractNum>
  <w:abstractNum w:abstractNumId="4">
    <w:nsid w:val="572B53FD"/>
    <w:multiLevelType w:val="singleLevel"/>
    <w:tmpl w:val="476661EC"/>
    <w:lvl w:ilvl="0">
      <w:start w:val="1"/>
      <w:numFmt w:val="bullet"/>
      <w:lvlText w:val=""/>
      <w:lvlJc w:val="left"/>
      <w:pPr>
        <w:tabs>
          <w:tab w:val="num" w:pos="360"/>
        </w:tabs>
        <w:ind w:left="360" w:hanging="360"/>
      </w:pPr>
      <w:rPr>
        <w:rFonts w:ascii="Symbol" w:hAnsi="Symbol" w:hint="default"/>
      </w:rPr>
    </w:lvl>
  </w:abstractNum>
  <w:abstractNum w:abstractNumId="5">
    <w:nsid w:val="7840709B"/>
    <w:multiLevelType w:val="singleLevel"/>
    <w:tmpl w:val="6BC4A006"/>
    <w:lvl w:ilvl="0">
      <w:start w:val="1"/>
      <w:numFmt w:val="decimal"/>
      <w:lvlText w:val="%1."/>
      <w:lvlJc w:val="left"/>
      <w:pPr>
        <w:tabs>
          <w:tab w:val="num" w:pos="705"/>
        </w:tabs>
        <w:ind w:left="705" w:hanging="705"/>
      </w:pPr>
      <w:rPr>
        <w:rFonts w:hint="default"/>
        <w:u w:val="none"/>
      </w:rPr>
    </w:lvl>
  </w:abstractNum>
  <w:num w:numId="1">
    <w:abstractNumId w:val="3"/>
  </w:num>
  <w:num w:numId="2">
    <w:abstractNumId w:val="4"/>
  </w:num>
  <w:num w:numId="3">
    <w:abstractNumId w:val="5"/>
  </w:num>
  <w:num w:numId="4">
    <w:abstractNumId w:val="1"/>
  </w:num>
  <w:num w:numId="5">
    <w:abstractNumId w:val="3"/>
  </w:num>
  <w:num w:numId="6">
    <w:abstractNumId w:val="0"/>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51"/>
  <w:hyphenationZone w:val="425"/>
  <w:displayHorizontalDrawingGridEvery w:val="0"/>
  <w:displayVerticalDrawingGridEvery w:val="0"/>
  <w:doNotUseMarginsForDrawingGridOrigin/>
  <w:noPunctuationKerning/>
  <w:characterSpacingControl w:val="doNotCompress"/>
  <w:hdrShapeDefaults>
    <o:shapedefaults v:ext="edit" spidmax="13313" fill="f" fillcolor="white">
      <v:fill color="white" on="f"/>
      <o:colormenu v:ext="edit" fillcolor="none" strokecolor="red"/>
    </o:shapedefaults>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8F0"/>
    <w:rsid w:val="00035657"/>
    <w:rsid w:val="00036C7E"/>
    <w:rsid w:val="00046E6D"/>
    <w:rsid w:val="00053F3D"/>
    <w:rsid w:val="000571F9"/>
    <w:rsid w:val="0006615F"/>
    <w:rsid w:val="00066F57"/>
    <w:rsid w:val="00072866"/>
    <w:rsid w:val="00072B81"/>
    <w:rsid w:val="00075F54"/>
    <w:rsid w:val="000A7F3F"/>
    <w:rsid w:val="000B011D"/>
    <w:rsid w:val="000B36F5"/>
    <w:rsid w:val="000C1F02"/>
    <w:rsid w:val="000C3404"/>
    <w:rsid w:val="000D2D45"/>
    <w:rsid w:val="000E3469"/>
    <w:rsid w:val="000F065F"/>
    <w:rsid w:val="000F42D7"/>
    <w:rsid w:val="0010372D"/>
    <w:rsid w:val="00107DE6"/>
    <w:rsid w:val="00110C4E"/>
    <w:rsid w:val="001221CC"/>
    <w:rsid w:val="0013773E"/>
    <w:rsid w:val="001474CA"/>
    <w:rsid w:val="00166409"/>
    <w:rsid w:val="00181CBF"/>
    <w:rsid w:val="00187E20"/>
    <w:rsid w:val="00190332"/>
    <w:rsid w:val="001A262F"/>
    <w:rsid w:val="001A5B55"/>
    <w:rsid w:val="001B0F15"/>
    <w:rsid w:val="001F3AB2"/>
    <w:rsid w:val="0021006B"/>
    <w:rsid w:val="00211765"/>
    <w:rsid w:val="00211F02"/>
    <w:rsid w:val="00246F72"/>
    <w:rsid w:val="002574A5"/>
    <w:rsid w:val="0029180A"/>
    <w:rsid w:val="002C2FA1"/>
    <w:rsid w:val="002D222E"/>
    <w:rsid w:val="00304AB2"/>
    <w:rsid w:val="00307BD3"/>
    <w:rsid w:val="003128D2"/>
    <w:rsid w:val="00313C69"/>
    <w:rsid w:val="0031429A"/>
    <w:rsid w:val="00317ECC"/>
    <w:rsid w:val="003223BC"/>
    <w:rsid w:val="00332E7F"/>
    <w:rsid w:val="003555EB"/>
    <w:rsid w:val="00357544"/>
    <w:rsid w:val="003B64F5"/>
    <w:rsid w:val="003C2076"/>
    <w:rsid w:val="003E7DB3"/>
    <w:rsid w:val="003F0852"/>
    <w:rsid w:val="00423D94"/>
    <w:rsid w:val="004240E8"/>
    <w:rsid w:val="00472DCB"/>
    <w:rsid w:val="00484EAC"/>
    <w:rsid w:val="004B1692"/>
    <w:rsid w:val="004B201E"/>
    <w:rsid w:val="004C5C60"/>
    <w:rsid w:val="004C6F07"/>
    <w:rsid w:val="004D2BD7"/>
    <w:rsid w:val="004D654B"/>
    <w:rsid w:val="004E4861"/>
    <w:rsid w:val="004F68E8"/>
    <w:rsid w:val="00520474"/>
    <w:rsid w:val="00525AF3"/>
    <w:rsid w:val="00531AC5"/>
    <w:rsid w:val="0057398A"/>
    <w:rsid w:val="005806DA"/>
    <w:rsid w:val="005845F7"/>
    <w:rsid w:val="005A1B91"/>
    <w:rsid w:val="005A517F"/>
    <w:rsid w:val="005D4DF7"/>
    <w:rsid w:val="005E1597"/>
    <w:rsid w:val="006219E4"/>
    <w:rsid w:val="00634E62"/>
    <w:rsid w:val="006371F8"/>
    <w:rsid w:val="006467DC"/>
    <w:rsid w:val="0069153D"/>
    <w:rsid w:val="006971B7"/>
    <w:rsid w:val="006C1BB2"/>
    <w:rsid w:val="006D697F"/>
    <w:rsid w:val="0071004A"/>
    <w:rsid w:val="007311A9"/>
    <w:rsid w:val="00753E25"/>
    <w:rsid w:val="0077158E"/>
    <w:rsid w:val="0078147A"/>
    <w:rsid w:val="00781926"/>
    <w:rsid w:val="00785ACC"/>
    <w:rsid w:val="007A062C"/>
    <w:rsid w:val="007A2816"/>
    <w:rsid w:val="007A30DA"/>
    <w:rsid w:val="007A48F0"/>
    <w:rsid w:val="007C5DD9"/>
    <w:rsid w:val="007C6F87"/>
    <w:rsid w:val="007E465B"/>
    <w:rsid w:val="00843A61"/>
    <w:rsid w:val="00846328"/>
    <w:rsid w:val="008466F3"/>
    <w:rsid w:val="00880A3C"/>
    <w:rsid w:val="008A6B27"/>
    <w:rsid w:val="008B70F9"/>
    <w:rsid w:val="008C121E"/>
    <w:rsid w:val="008D5C8E"/>
    <w:rsid w:val="008E65D6"/>
    <w:rsid w:val="0090626E"/>
    <w:rsid w:val="00912104"/>
    <w:rsid w:val="0091278A"/>
    <w:rsid w:val="00956663"/>
    <w:rsid w:val="00970A95"/>
    <w:rsid w:val="009829BD"/>
    <w:rsid w:val="0098475E"/>
    <w:rsid w:val="00997803"/>
    <w:rsid w:val="009B4DF3"/>
    <w:rsid w:val="009C28B0"/>
    <w:rsid w:val="009D3124"/>
    <w:rsid w:val="009D6834"/>
    <w:rsid w:val="009E1E63"/>
    <w:rsid w:val="00A00E28"/>
    <w:rsid w:val="00A02C7F"/>
    <w:rsid w:val="00A04E98"/>
    <w:rsid w:val="00A211C9"/>
    <w:rsid w:val="00A21AEB"/>
    <w:rsid w:val="00A27F70"/>
    <w:rsid w:val="00A309BF"/>
    <w:rsid w:val="00A30E8B"/>
    <w:rsid w:val="00A3758F"/>
    <w:rsid w:val="00A43617"/>
    <w:rsid w:val="00A62CB3"/>
    <w:rsid w:val="00A672D4"/>
    <w:rsid w:val="00A7275E"/>
    <w:rsid w:val="00A84100"/>
    <w:rsid w:val="00A85594"/>
    <w:rsid w:val="00A87CF9"/>
    <w:rsid w:val="00A95531"/>
    <w:rsid w:val="00A95763"/>
    <w:rsid w:val="00AC1120"/>
    <w:rsid w:val="00AC115C"/>
    <w:rsid w:val="00AC64B7"/>
    <w:rsid w:val="00AD2D37"/>
    <w:rsid w:val="00AF1A07"/>
    <w:rsid w:val="00AF6A0D"/>
    <w:rsid w:val="00B16C89"/>
    <w:rsid w:val="00B268D2"/>
    <w:rsid w:val="00B4675F"/>
    <w:rsid w:val="00B50DE8"/>
    <w:rsid w:val="00B73C20"/>
    <w:rsid w:val="00B97DAF"/>
    <w:rsid w:val="00BA31AF"/>
    <w:rsid w:val="00BD4CF6"/>
    <w:rsid w:val="00BF6CF9"/>
    <w:rsid w:val="00C13EB1"/>
    <w:rsid w:val="00C14D01"/>
    <w:rsid w:val="00C15BA2"/>
    <w:rsid w:val="00C230AA"/>
    <w:rsid w:val="00C375C1"/>
    <w:rsid w:val="00C37807"/>
    <w:rsid w:val="00C42877"/>
    <w:rsid w:val="00C46883"/>
    <w:rsid w:val="00C53AE4"/>
    <w:rsid w:val="00C55B66"/>
    <w:rsid w:val="00C80AA4"/>
    <w:rsid w:val="00CC0577"/>
    <w:rsid w:val="00CE2B21"/>
    <w:rsid w:val="00D21C70"/>
    <w:rsid w:val="00D31471"/>
    <w:rsid w:val="00D36F8A"/>
    <w:rsid w:val="00D40BB8"/>
    <w:rsid w:val="00D542E4"/>
    <w:rsid w:val="00D610C9"/>
    <w:rsid w:val="00D831FB"/>
    <w:rsid w:val="00D85CEA"/>
    <w:rsid w:val="00DA3A01"/>
    <w:rsid w:val="00DA50FB"/>
    <w:rsid w:val="00DA5ADE"/>
    <w:rsid w:val="00DA7BFE"/>
    <w:rsid w:val="00DC7A3F"/>
    <w:rsid w:val="00DD356F"/>
    <w:rsid w:val="00DD44B3"/>
    <w:rsid w:val="00E06D79"/>
    <w:rsid w:val="00E06FD8"/>
    <w:rsid w:val="00E22F8F"/>
    <w:rsid w:val="00E2556C"/>
    <w:rsid w:val="00E25879"/>
    <w:rsid w:val="00E35515"/>
    <w:rsid w:val="00E36E23"/>
    <w:rsid w:val="00E74B67"/>
    <w:rsid w:val="00E90EEC"/>
    <w:rsid w:val="00EB477A"/>
    <w:rsid w:val="00EB4A23"/>
    <w:rsid w:val="00ED6703"/>
    <w:rsid w:val="00EE583C"/>
    <w:rsid w:val="00EF0CB5"/>
    <w:rsid w:val="00F25773"/>
    <w:rsid w:val="00F62388"/>
    <w:rsid w:val="00F641F3"/>
    <w:rsid w:val="00F66458"/>
    <w:rsid w:val="00F727C5"/>
    <w:rsid w:val="00F80AE9"/>
    <w:rsid w:val="00F86346"/>
    <w:rsid w:val="00F87744"/>
    <w:rsid w:val="00F95336"/>
    <w:rsid w:val="00FA74A4"/>
    <w:rsid w:val="00FD2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f" fillcolor="white">
      <v:fill color="white" on="f"/>
      <o:colormenu v:ext="edit" fillcolor="none" strokecolor="red"/>
    </o:shapedefaults>
    <o:shapelayout v:ext="edit">
      <o:idmap v:ext="edit" data="1"/>
      <o:regrouptable v:ext="edit">
        <o:entry new="1" old="0"/>
        <o:entry new="2" old="0"/>
        <o:entry new="3" old="0"/>
        <o:entry new="4" old="0"/>
        <o:entry new="5" old="4"/>
        <o:entry new="6" old="4"/>
        <o:entry new="7" old="4"/>
        <o:entry new="8" old="0"/>
        <o:entry new="10" old="0"/>
        <o:entry new="11" old="0"/>
        <o:entry new="12" old="11"/>
        <o:entry new="13" old="0"/>
        <o:entry new="14" old="13"/>
        <o:entry new="15" old="13"/>
        <o:entry new="16" old="13"/>
        <o:entry new="17" old="16"/>
        <o:entry new="18" old="0"/>
        <o:entry new="19" old="0"/>
        <o:entry new="20" old="0"/>
        <o:entry new="21" old="20"/>
        <o:entry new="22" old="20"/>
        <o:entry new="23" old="0"/>
        <o:entry new="24" old="0"/>
        <o:entry new="25" old="24"/>
        <o:entry new="26" old="24"/>
        <o:entry new="27" old="24"/>
        <o:entry new="28" old="24"/>
        <o:entry new="29" old="24"/>
        <o:entry new="30" old="29"/>
        <o:entry new="31" old="29"/>
        <o:entry new="32" old="28"/>
        <o:entry new="33" old="29"/>
        <o:entry new="34" old="0"/>
        <o:entry new="35" old="34"/>
        <o:entry new="36" old="35"/>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6A0D"/>
    <w:pPr>
      <w:jc w:val="both"/>
    </w:pPr>
    <w:rPr>
      <w:rFonts w:ascii="Arial" w:hAnsi="Arial"/>
      <w:lang w:val="de-DE"/>
    </w:rPr>
  </w:style>
  <w:style w:type="paragraph" w:styleId="Heading1">
    <w:name w:val="heading 1"/>
    <w:next w:val="Normal"/>
    <w:autoRedefine/>
    <w:qFormat/>
    <w:rsid w:val="00AF6A0D"/>
    <w:pPr>
      <w:keepNext/>
      <w:spacing w:after="360"/>
      <w:jc w:val="both"/>
      <w:outlineLvl w:val="0"/>
    </w:pPr>
    <w:rPr>
      <w:rFonts w:ascii="Arial Bold" w:hAnsi="Arial Bold"/>
      <w:b/>
      <w:caps/>
    </w:rPr>
  </w:style>
  <w:style w:type="paragraph" w:styleId="Heading2">
    <w:name w:val="heading 2"/>
    <w:next w:val="Normal"/>
    <w:link w:val="Heading2Char"/>
    <w:autoRedefine/>
    <w:qFormat/>
    <w:rsid w:val="007A2816"/>
    <w:pPr>
      <w:keepNext/>
      <w:spacing w:after="240"/>
      <w:ind w:left="851" w:hanging="851"/>
      <w:jc w:val="both"/>
      <w:outlineLvl w:val="1"/>
    </w:pPr>
    <w:rPr>
      <w:rFonts w:ascii="Arial" w:hAnsi="Arial"/>
      <w:b/>
    </w:rPr>
  </w:style>
  <w:style w:type="paragraph" w:styleId="Heading3">
    <w:name w:val="heading 3"/>
    <w:next w:val="Normal"/>
    <w:qFormat/>
    <w:rsid w:val="00AF6A0D"/>
    <w:pPr>
      <w:keepNext/>
      <w:spacing w:after="240"/>
      <w:jc w:val="both"/>
      <w:outlineLvl w:val="2"/>
    </w:pPr>
    <w:rPr>
      <w:rFonts w:ascii="Arial" w:hAnsi="Arial"/>
      <w:u w:val="single"/>
    </w:rPr>
  </w:style>
  <w:style w:type="paragraph" w:styleId="Heading4">
    <w:name w:val="heading 4"/>
    <w:next w:val="Normal"/>
    <w:autoRedefine/>
    <w:qFormat/>
    <w:rsid w:val="00AF6A0D"/>
    <w:pPr>
      <w:keepNext/>
      <w:spacing w:after="240"/>
      <w:jc w:val="both"/>
      <w:outlineLvl w:val="3"/>
    </w:pPr>
    <w:rPr>
      <w:rFonts w:ascii="Arial" w:hAnsi="Arial"/>
      <w:i/>
      <w:lang w:val="fr-FR"/>
    </w:rPr>
  </w:style>
  <w:style w:type="paragraph" w:styleId="Heading5">
    <w:name w:val="heading 5"/>
    <w:next w:val="Normal"/>
    <w:autoRedefine/>
    <w:rsid w:val="00AF6A0D"/>
    <w:pPr>
      <w:keepNext/>
      <w:spacing w:after="240"/>
      <w:ind w:left="993" w:hanging="993"/>
      <w:jc w:val="both"/>
      <w:outlineLvl w:val="4"/>
    </w:pPr>
    <w:rPr>
      <w:rFonts w:ascii="Arial" w:hAnsi="Arial"/>
      <w:i/>
      <w:szCs w:val="18"/>
    </w:rPr>
  </w:style>
  <w:style w:type="paragraph" w:styleId="Heading6">
    <w:name w:val="heading 6"/>
    <w:basedOn w:val="Normal"/>
    <w:next w:val="Normal"/>
    <w:link w:val="Heading6Char"/>
    <w:autoRedefine/>
    <w:qFormat/>
    <w:rsid w:val="00AF6A0D"/>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F6A0D"/>
    <w:pPr>
      <w:keepNext/>
      <w:spacing w:before="60" w:after="60"/>
      <w:outlineLvl w:val="6"/>
    </w:pPr>
  </w:style>
  <w:style w:type="paragraph" w:styleId="Heading8">
    <w:name w:val="heading 8"/>
    <w:basedOn w:val="Normal"/>
    <w:next w:val="Normal"/>
    <w:link w:val="Heading8Char"/>
    <w:autoRedefine/>
    <w:qFormat/>
    <w:rsid w:val="00AF6A0D"/>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AF6A0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F6A0D"/>
    <w:rPr>
      <w:rFonts w:ascii="Tahoma" w:hAnsi="Tahoma" w:cs="Tahoma"/>
      <w:sz w:val="16"/>
      <w:szCs w:val="16"/>
    </w:rPr>
  </w:style>
  <w:style w:type="paragraph" w:customStyle="1" w:styleId="Annex">
    <w:name w:val="Annex"/>
    <w:basedOn w:val="Heading1"/>
    <w:next w:val="Normal"/>
    <w:rsid w:val="00AF6A0D"/>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styleId="BodyText">
    <w:name w:val="Body Text"/>
    <w:basedOn w:val="Normal"/>
    <w:link w:val="BodyTextChar"/>
    <w:rsid w:val="00AF6A0D"/>
  </w:style>
  <w:style w:type="character" w:customStyle="1" w:styleId="BodyTextChar">
    <w:name w:val="Body Text Char"/>
    <w:link w:val="BodyText"/>
    <w:rsid w:val="00AF6A0D"/>
    <w:rPr>
      <w:rFonts w:ascii="Arial" w:hAnsi="Arial"/>
    </w:rPr>
  </w:style>
  <w:style w:type="paragraph" w:customStyle="1" w:styleId="bullet">
    <w:name w:val="bullet"/>
    <w:basedOn w:val="Normal"/>
    <w:rsid w:val="00AF6A0D"/>
    <w:pPr>
      <w:numPr>
        <w:numId w:val="5"/>
      </w:numPr>
      <w:tabs>
        <w:tab w:val="left" w:pos="993"/>
      </w:tabs>
    </w:pPr>
    <w:rPr>
      <w:sz w:val="22"/>
    </w:rPr>
  </w:style>
  <w:style w:type="paragraph" w:styleId="Caption">
    <w:name w:val="caption"/>
    <w:basedOn w:val="Normal"/>
    <w:next w:val="Normal"/>
    <w:unhideWhenUsed/>
    <w:qFormat/>
    <w:rsid w:val="00AF6A0D"/>
    <w:pPr>
      <w:spacing w:after="200"/>
    </w:pPr>
    <w:rPr>
      <w:b/>
      <w:bCs/>
      <w:color w:val="4F81BD"/>
      <w:sz w:val="18"/>
      <w:szCs w:val="18"/>
    </w:rPr>
  </w:style>
  <w:style w:type="paragraph" w:customStyle="1" w:styleId="chaptitle">
    <w:name w:val="chaptitle"/>
    <w:basedOn w:val="Normal"/>
    <w:rsid w:val="00AF6A0D"/>
    <w:pPr>
      <w:pBdr>
        <w:bottom w:val="single" w:sz="4" w:space="2" w:color="auto"/>
      </w:pBdr>
      <w:tabs>
        <w:tab w:val="right" w:pos="9071"/>
      </w:tabs>
      <w:spacing w:after="240"/>
      <w:jc w:val="center"/>
    </w:pPr>
    <w:rPr>
      <w:b/>
      <w:sz w:val="18"/>
    </w:rPr>
  </w:style>
  <w:style w:type="paragraph" w:styleId="Closing">
    <w:name w:val="Closing"/>
    <w:basedOn w:val="Normal"/>
    <w:link w:val="ClosingChar"/>
    <w:rsid w:val="00AF6A0D"/>
    <w:pPr>
      <w:ind w:left="4536"/>
      <w:jc w:val="center"/>
    </w:pPr>
  </w:style>
  <w:style w:type="character" w:customStyle="1" w:styleId="ClosingChar">
    <w:name w:val="Closing Char"/>
    <w:basedOn w:val="DefaultParagraphFont"/>
    <w:link w:val="Closing"/>
    <w:rsid w:val="00AF6A0D"/>
    <w:rPr>
      <w:rFonts w:ascii="Arial" w:hAnsi="Arial"/>
    </w:rPr>
  </w:style>
  <w:style w:type="paragraph" w:customStyle="1" w:styleId="Code">
    <w:name w:val="Code"/>
    <w:basedOn w:val="Normal"/>
    <w:link w:val="CodeChar"/>
    <w:semiHidden/>
    <w:rsid w:val="00AF6A0D"/>
    <w:pPr>
      <w:spacing w:line="340" w:lineRule="atLeast"/>
      <w:ind w:left="1276"/>
    </w:pPr>
    <w:rPr>
      <w:b/>
      <w:bCs/>
      <w:spacing w:val="10"/>
    </w:rPr>
  </w:style>
  <w:style w:type="character" w:customStyle="1" w:styleId="BalloonTextChar">
    <w:name w:val="Balloon Text Char"/>
    <w:basedOn w:val="DefaultParagraphFont"/>
    <w:link w:val="BalloonText"/>
    <w:rsid w:val="00AF6A0D"/>
    <w:rPr>
      <w:rFonts w:ascii="Tahoma" w:hAnsi="Tahoma" w:cs="Tahoma"/>
      <w:sz w:val="16"/>
      <w:szCs w:val="16"/>
    </w:rPr>
  </w:style>
  <w:style w:type="character" w:customStyle="1" w:styleId="CodeChar">
    <w:name w:val="Code Char"/>
    <w:link w:val="Code"/>
    <w:rsid w:val="00AF6A0D"/>
    <w:rPr>
      <w:rFonts w:ascii="Arial" w:hAnsi="Arial"/>
      <w:b/>
      <w:bCs/>
      <w:spacing w:val="10"/>
    </w:rPr>
  </w:style>
  <w:style w:type="character" w:styleId="CommentReference">
    <w:name w:val="annotation reference"/>
    <w:rsid w:val="00AF6A0D"/>
    <w:rPr>
      <w:sz w:val="16"/>
    </w:rPr>
  </w:style>
  <w:style w:type="paragraph" w:styleId="CommentText">
    <w:name w:val="annotation text"/>
    <w:basedOn w:val="Normal"/>
    <w:link w:val="CommentTextChar"/>
    <w:rsid w:val="00AF6A0D"/>
    <w:pPr>
      <w:jc w:val="left"/>
    </w:pPr>
    <w:rPr>
      <w:rFonts w:ascii="Times New Roman" w:hAnsi="Times New Roman"/>
      <w:sz w:val="22"/>
    </w:rPr>
  </w:style>
  <w:style w:type="character" w:customStyle="1" w:styleId="CommentTextChar">
    <w:name w:val="Comment Text Char"/>
    <w:basedOn w:val="DefaultParagraphFont"/>
    <w:link w:val="CommentText"/>
    <w:rsid w:val="00AF6A0D"/>
    <w:rPr>
      <w:sz w:val="22"/>
    </w:rPr>
  </w:style>
  <w:style w:type="paragraph" w:styleId="Title">
    <w:name w:val="Title"/>
    <w:basedOn w:val="Normal"/>
    <w:link w:val="TitleChar"/>
    <w:qFormat/>
    <w:rsid w:val="00AF6A0D"/>
    <w:pPr>
      <w:spacing w:after="300"/>
      <w:jc w:val="center"/>
    </w:pPr>
    <w:rPr>
      <w:b/>
      <w:caps/>
      <w:kern w:val="28"/>
      <w:sz w:val="30"/>
    </w:rPr>
  </w:style>
  <w:style w:type="character" w:customStyle="1" w:styleId="TitleChar">
    <w:name w:val="Title Char"/>
    <w:basedOn w:val="DefaultParagraphFont"/>
    <w:link w:val="Title"/>
    <w:rsid w:val="00AF6A0D"/>
    <w:rPr>
      <w:rFonts w:ascii="Arial" w:hAnsi="Arial"/>
      <w:b/>
      <w:caps/>
      <w:kern w:val="28"/>
      <w:sz w:val="30"/>
    </w:rPr>
  </w:style>
  <w:style w:type="paragraph" w:customStyle="1" w:styleId="Committee">
    <w:name w:val="Committee"/>
    <w:basedOn w:val="Title"/>
    <w:rsid w:val="00AF6A0D"/>
    <w:rPr>
      <w:caps w:val="0"/>
    </w:rPr>
  </w:style>
  <w:style w:type="paragraph" w:customStyle="1" w:styleId="Country">
    <w:name w:val="Country"/>
    <w:basedOn w:val="Normal"/>
    <w:semiHidden/>
    <w:rsid w:val="00AF6A0D"/>
    <w:pPr>
      <w:spacing w:before="60" w:after="480"/>
      <w:jc w:val="center"/>
    </w:pPr>
  </w:style>
  <w:style w:type="paragraph" w:styleId="Date">
    <w:name w:val="Date"/>
    <w:basedOn w:val="Normal"/>
    <w:link w:val="DateChar"/>
    <w:rsid w:val="00AF6A0D"/>
    <w:pPr>
      <w:spacing w:line="340" w:lineRule="exact"/>
      <w:ind w:left="1276"/>
    </w:pPr>
    <w:rPr>
      <w:b/>
      <w:sz w:val="22"/>
    </w:rPr>
  </w:style>
  <w:style w:type="character" w:customStyle="1" w:styleId="DateChar">
    <w:name w:val="Date Char"/>
    <w:basedOn w:val="DefaultParagraphFont"/>
    <w:link w:val="Date"/>
    <w:rsid w:val="00AF6A0D"/>
    <w:rPr>
      <w:rFonts w:ascii="Arial" w:hAnsi="Arial"/>
      <w:b/>
      <w:sz w:val="22"/>
    </w:rPr>
  </w:style>
  <w:style w:type="paragraph" w:customStyle="1" w:styleId="DecisionParagraphs">
    <w:name w:val="DecisionParagraphs"/>
    <w:basedOn w:val="Normal"/>
    <w:rsid w:val="00AF6A0D"/>
    <w:pPr>
      <w:tabs>
        <w:tab w:val="left" w:pos="5387"/>
      </w:tabs>
      <w:ind w:left="4820"/>
    </w:pPr>
    <w:rPr>
      <w:i/>
    </w:rPr>
  </w:style>
  <w:style w:type="character" w:customStyle="1" w:styleId="Doclang">
    <w:name w:val="Doc_lang"/>
    <w:rsid w:val="00AF6A0D"/>
    <w:rPr>
      <w:rFonts w:ascii="Arial" w:hAnsi="Arial"/>
      <w:sz w:val="20"/>
      <w:lang w:val="en-US"/>
    </w:rPr>
  </w:style>
  <w:style w:type="paragraph" w:customStyle="1" w:styleId="Docoriginal">
    <w:name w:val="Doc_original"/>
    <w:basedOn w:val="Normal"/>
    <w:link w:val="DocoriginalChar"/>
    <w:rsid w:val="00AF6A0D"/>
    <w:pPr>
      <w:spacing w:line="280" w:lineRule="exact"/>
      <w:ind w:left="1361"/>
    </w:pPr>
    <w:rPr>
      <w:b/>
      <w:bCs/>
      <w:spacing w:val="10"/>
    </w:rPr>
  </w:style>
  <w:style w:type="character" w:customStyle="1" w:styleId="DocoriginalChar">
    <w:name w:val="Doc_original Char"/>
    <w:link w:val="Docoriginal"/>
    <w:rsid w:val="00AF6A0D"/>
    <w:rPr>
      <w:rFonts w:ascii="Arial" w:hAnsi="Arial"/>
      <w:b/>
      <w:bCs/>
      <w:spacing w:val="10"/>
    </w:rPr>
  </w:style>
  <w:style w:type="paragraph" w:styleId="DocumentMap">
    <w:name w:val="Document Map"/>
    <w:basedOn w:val="Normal"/>
    <w:link w:val="DocumentMapChar"/>
    <w:rsid w:val="00AF6A0D"/>
    <w:pPr>
      <w:shd w:val="clear" w:color="auto" w:fill="000080"/>
    </w:pPr>
    <w:rPr>
      <w:rFonts w:ascii="Tahoma" w:hAnsi="Tahoma" w:cs="Tahoma"/>
      <w:sz w:val="24"/>
      <w:szCs w:val="24"/>
      <w:lang w:eastAsia="ja-JP" w:bidi="th-TH"/>
    </w:rPr>
  </w:style>
  <w:style w:type="character" w:customStyle="1" w:styleId="DocumentMapChar">
    <w:name w:val="Document Map Char"/>
    <w:link w:val="DocumentMap"/>
    <w:rsid w:val="00AF6A0D"/>
    <w:rPr>
      <w:rFonts w:ascii="Tahoma" w:hAnsi="Tahoma" w:cs="Tahoma"/>
      <w:sz w:val="24"/>
      <w:szCs w:val="24"/>
      <w:shd w:val="clear" w:color="auto" w:fill="000080"/>
      <w:lang w:eastAsia="ja-JP" w:bidi="th-TH"/>
    </w:rPr>
  </w:style>
  <w:style w:type="paragraph" w:customStyle="1" w:styleId="Draft">
    <w:name w:val="Draft"/>
    <w:basedOn w:val="Normal"/>
    <w:next w:val="Normal"/>
    <w:rsid w:val="00AF6A0D"/>
    <w:pPr>
      <w:spacing w:before="120" w:after="120"/>
      <w:jc w:val="center"/>
    </w:pPr>
    <w:rPr>
      <w:caps/>
      <w:sz w:val="28"/>
    </w:rPr>
  </w:style>
  <w:style w:type="paragraph" w:customStyle="1" w:styleId="endofdoc">
    <w:name w:val="end_of_doc"/>
    <w:autoRedefine/>
    <w:rsid w:val="00AF6A0D"/>
    <w:pPr>
      <w:spacing w:before="480"/>
      <w:ind w:left="567" w:hanging="567"/>
      <w:jc w:val="right"/>
    </w:pPr>
    <w:rPr>
      <w:rFonts w:ascii="Arial" w:hAnsi="Arial"/>
    </w:rPr>
  </w:style>
  <w:style w:type="character" w:styleId="EndnoteReference">
    <w:name w:val="endnote reference"/>
    <w:rsid w:val="00AF6A0D"/>
    <w:rPr>
      <w:vertAlign w:val="superscript"/>
    </w:rPr>
  </w:style>
  <w:style w:type="paragraph" w:styleId="EndnoteText">
    <w:name w:val="endnote text"/>
    <w:basedOn w:val="Normal"/>
    <w:link w:val="EndnoteTextChar"/>
    <w:rsid w:val="00AF6A0D"/>
  </w:style>
  <w:style w:type="character" w:customStyle="1" w:styleId="EndnoteTextChar">
    <w:name w:val="Endnote Text Char"/>
    <w:link w:val="EndnoteText"/>
    <w:rsid w:val="00AF6A0D"/>
    <w:rPr>
      <w:rFonts w:ascii="Arial" w:hAnsi="Arial"/>
    </w:rPr>
  </w:style>
  <w:style w:type="paragraph" w:styleId="Footer">
    <w:name w:val="footer"/>
    <w:aliases w:val="doc_path_name"/>
    <w:link w:val="FooterChar"/>
    <w:autoRedefine/>
    <w:rsid w:val="00AF6A0D"/>
    <w:pPr>
      <w:jc w:val="both"/>
    </w:pPr>
    <w:rPr>
      <w:rFonts w:ascii="Arial" w:hAnsi="Arial"/>
      <w:sz w:val="14"/>
    </w:rPr>
  </w:style>
  <w:style w:type="character" w:customStyle="1" w:styleId="FooterChar">
    <w:name w:val="Footer Char"/>
    <w:aliases w:val="doc_path_name Char"/>
    <w:basedOn w:val="DefaultParagraphFont"/>
    <w:link w:val="Footer"/>
    <w:rsid w:val="00AF6A0D"/>
    <w:rPr>
      <w:rFonts w:ascii="Arial" w:hAnsi="Arial"/>
      <w:sz w:val="14"/>
    </w:rPr>
  </w:style>
  <w:style w:type="character" w:styleId="FootnoteReference">
    <w:name w:val="footnote reference"/>
    <w:rsid w:val="00AF6A0D"/>
    <w:rPr>
      <w:rFonts w:ascii="Arial" w:hAnsi="Arial"/>
      <w:sz w:val="16"/>
      <w:vertAlign w:val="superscript"/>
    </w:rPr>
  </w:style>
  <w:style w:type="paragraph" w:styleId="FootnoteText">
    <w:name w:val="footnote text"/>
    <w:link w:val="FootnoteTextChar"/>
    <w:autoRedefine/>
    <w:rsid w:val="00AF6A0D"/>
    <w:pPr>
      <w:spacing w:before="60" w:line="200" w:lineRule="exact"/>
      <w:ind w:left="284" w:hanging="284"/>
      <w:jc w:val="both"/>
    </w:pPr>
    <w:rPr>
      <w:rFonts w:ascii="Arial" w:hAnsi="Arial"/>
      <w:sz w:val="16"/>
      <w:lang w:val="de-DE"/>
    </w:rPr>
  </w:style>
  <w:style w:type="character" w:customStyle="1" w:styleId="FootnoteTextChar">
    <w:name w:val="Footnote Text Char"/>
    <w:basedOn w:val="DefaultParagraphFont"/>
    <w:link w:val="FootnoteText"/>
    <w:rsid w:val="00AF6A0D"/>
    <w:rPr>
      <w:rFonts w:ascii="Arial" w:hAnsi="Arial"/>
      <w:sz w:val="16"/>
      <w:lang w:val="de-DE"/>
    </w:rPr>
  </w:style>
  <w:style w:type="paragraph" w:styleId="Header">
    <w:name w:val="header"/>
    <w:link w:val="HeaderChar"/>
    <w:autoRedefine/>
    <w:rsid w:val="00531AC5"/>
    <w:pPr>
      <w:jc w:val="center"/>
    </w:pPr>
    <w:rPr>
      <w:rFonts w:ascii="Arial" w:hAnsi="Arial"/>
    </w:rPr>
  </w:style>
  <w:style w:type="character" w:customStyle="1" w:styleId="HeaderChar">
    <w:name w:val="Header Char"/>
    <w:link w:val="Header"/>
    <w:rsid w:val="00531AC5"/>
    <w:rPr>
      <w:rFonts w:ascii="Arial" w:hAnsi="Arial"/>
    </w:rPr>
  </w:style>
  <w:style w:type="character" w:customStyle="1" w:styleId="Heading2Char">
    <w:name w:val="Heading 2 Char"/>
    <w:link w:val="Heading2"/>
    <w:rsid w:val="007A2816"/>
    <w:rPr>
      <w:rFonts w:ascii="Arial" w:hAnsi="Arial"/>
      <w:b/>
    </w:rPr>
  </w:style>
  <w:style w:type="character" w:customStyle="1" w:styleId="Heading6Char">
    <w:name w:val="Heading 6 Char"/>
    <w:link w:val="Heading6"/>
    <w:rsid w:val="00AF6A0D"/>
    <w:rPr>
      <w:rFonts w:ascii="Arial" w:hAnsi="Arial" w:cs="Angsana New"/>
      <w:i/>
      <w:iCs/>
      <w:szCs w:val="24"/>
      <w:u w:val="single"/>
      <w:lang w:eastAsia="ja-JP" w:bidi="th-TH"/>
    </w:rPr>
  </w:style>
  <w:style w:type="character" w:customStyle="1" w:styleId="Heading8Char">
    <w:name w:val="Heading 8 Char"/>
    <w:link w:val="Heading8"/>
    <w:rsid w:val="00AF6A0D"/>
    <w:rPr>
      <w:rFonts w:ascii="Arial" w:hAnsi="Arial" w:cs="Angsana New"/>
      <w:i/>
      <w:iCs/>
      <w:szCs w:val="22"/>
      <w:lang w:eastAsia="ja-JP" w:bidi="th-TH"/>
    </w:rPr>
  </w:style>
  <w:style w:type="character" w:styleId="Hyperlink">
    <w:name w:val="Hyperlink"/>
    <w:uiPriority w:val="99"/>
    <w:rsid w:val="00AF6A0D"/>
    <w:rPr>
      <w:rFonts w:ascii="Arial" w:hAnsi="Arial"/>
      <w:color w:val="0000FF"/>
      <w:u w:val="single"/>
    </w:rPr>
  </w:style>
  <w:style w:type="paragraph" w:styleId="Index1">
    <w:name w:val="index 1"/>
    <w:basedOn w:val="Normal"/>
    <w:next w:val="Normal"/>
    <w:rsid w:val="00AF6A0D"/>
    <w:pPr>
      <w:tabs>
        <w:tab w:val="right" w:leader="dot" w:pos="9071"/>
      </w:tabs>
      <w:ind w:left="284" w:hanging="284"/>
    </w:pPr>
    <w:rPr>
      <w:sz w:val="24"/>
    </w:rPr>
  </w:style>
  <w:style w:type="paragraph" w:styleId="Index2">
    <w:name w:val="index 2"/>
    <w:basedOn w:val="Normal"/>
    <w:next w:val="Normal"/>
    <w:rsid w:val="00AF6A0D"/>
    <w:pPr>
      <w:tabs>
        <w:tab w:val="right" w:leader="dot" w:pos="9071"/>
      </w:tabs>
      <w:ind w:left="568" w:hanging="284"/>
    </w:pPr>
    <w:rPr>
      <w:sz w:val="24"/>
    </w:rPr>
  </w:style>
  <w:style w:type="paragraph" w:styleId="Index3">
    <w:name w:val="index 3"/>
    <w:basedOn w:val="Normal"/>
    <w:next w:val="Normal"/>
    <w:rsid w:val="00AF6A0D"/>
    <w:pPr>
      <w:tabs>
        <w:tab w:val="right" w:leader="dot" w:pos="9071"/>
      </w:tabs>
      <w:ind w:left="851" w:hanging="284"/>
    </w:pPr>
    <w:rPr>
      <w:sz w:val="24"/>
    </w:rPr>
  </w:style>
  <w:style w:type="paragraph" w:customStyle="1" w:styleId="Lettrine">
    <w:name w:val="Lettrine"/>
    <w:basedOn w:val="Normal"/>
    <w:rsid w:val="00AF6A0D"/>
    <w:pPr>
      <w:spacing w:after="120" w:line="340" w:lineRule="atLeast"/>
      <w:jc w:val="right"/>
    </w:pPr>
    <w:rPr>
      <w:b/>
      <w:bCs/>
      <w:sz w:val="56"/>
    </w:rPr>
  </w:style>
  <w:style w:type="paragraph" w:styleId="ListParagraph">
    <w:name w:val="List Paragraph"/>
    <w:basedOn w:val="Normal"/>
    <w:uiPriority w:val="34"/>
    <w:qFormat/>
    <w:rsid w:val="00AF6A0D"/>
    <w:pPr>
      <w:ind w:left="720"/>
      <w:contextualSpacing/>
    </w:pPr>
  </w:style>
  <w:style w:type="paragraph" w:customStyle="1" w:styleId="LogoUPOV">
    <w:name w:val="LogoUPOV"/>
    <w:basedOn w:val="Normal"/>
    <w:rsid w:val="00AF6A0D"/>
    <w:pPr>
      <w:spacing w:before="720"/>
      <w:jc w:val="center"/>
    </w:pPr>
  </w:style>
  <w:style w:type="paragraph" w:styleId="MacroText">
    <w:name w:val="macro"/>
    <w:link w:val="MacroTextChar"/>
    <w:rsid w:val="00AF6A0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AF6A0D"/>
    <w:rPr>
      <w:rFonts w:ascii="Courier New" w:hAnsi="Courier New"/>
      <w:sz w:val="16"/>
    </w:rPr>
  </w:style>
  <w:style w:type="paragraph" w:customStyle="1" w:styleId="Organizer">
    <w:name w:val="Organizer"/>
    <w:basedOn w:val="Normal"/>
    <w:rsid w:val="00AF6A0D"/>
    <w:pPr>
      <w:spacing w:after="600"/>
      <w:ind w:left="-993" w:right="-994"/>
      <w:jc w:val="center"/>
    </w:pPr>
    <w:rPr>
      <w:b/>
      <w:caps/>
      <w:kern w:val="26"/>
      <w:sz w:val="26"/>
    </w:rPr>
  </w:style>
  <w:style w:type="paragraph" w:customStyle="1" w:styleId="Original">
    <w:name w:val="Original"/>
    <w:basedOn w:val="Normal"/>
    <w:rsid w:val="00AF6A0D"/>
    <w:pPr>
      <w:spacing w:before="60"/>
      <w:ind w:left="1276"/>
    </w:pPr>
    <w:rPr>
      <w:b/>
      <w:sz w:val="22"/>
    </w:rPr>
  </w:style>
  <w:style w:type="character" w:styleId="PageNumber">
    <w:name w:val="page number"/>
    <w:rsid w:val="00AF6A0D"/>
    <w:rPr>
      <w:rFonts w:ascii="Arial" w:hAnsi="Arial"/>
      <w:sz w:val="20"/>
    </w:rPr>
  </w:style>
  <w:style w:type="paragraph" w:customStyle="1" w:styleId="Session">
    <w:name w:val="Session"/>
    <w:basedOn w:val="Normal"/>
    <w:rsid w:val="00AF6A0D"/>
    <w:pPr>
      <w:spacing w:before="60"/>
      <w:jc w:val="center"/>
    </w:pPr>
    <w:rPr>
      <w:b/>
    </w:rPr>
  </w:style>
  <w:style w:type="paragraph" w:customStyle="1" w:styleId="PlaceAndDate">
    <w:name w:val="PlaceAndDate"/>
    <w:basedOn w:val="Session"/>
    <w:rsid w:val="00AF6A0D"/>
  </w:style>
  <w:style w:type="paragraph" w:customStyle="1" w:styleId="preparedby">
    <w:name w:val="prepared_by"/>
    <w:basedOn w:val="Normal"/>
    <w:rsid w:val="00AF6A0D"/>
    <w:pPr>
      <w:spacing w:before="240" w:after="600"/>
      <w:jc w:val="center"/>
    </w:pPr>
    <w:rPr>
      <w:i/>
    </w:rPr>
  </w:style>
  <w:style w:type="paragraph" w:customStyle="1" w:styleId="SessionMeetingPlace">
    <w:name w:val="Session_MeetingPlace"/>
    <w:basedOn w:val="Normal"/>
    <w:semiHidden/>
    <w:rsid w:val="00AF6A0D"/>
    <w:pPr>
      <w:spacing w:before="480"/>
      <w:jc w:val="center"/>
    </w:pPr>
    <w:rPr>
      <w:b/>
      <w:bCs/>
      <w:kern w:val="28"/>
      <w:sz w:val="24"/>
    </w:rPr>
  </w:style>
  <w:style w:type="paragraph" w:customStyle="1" w:styleId="StyleSessionAllcaps">
    <w:name w:val="Style Session + All caps"/>
    <w:basedOn w:val="Session"/>
    <w:semiHidden/>
    <w:rsid w:val="00AF6A0D"/>
    <w:pPr>
      <w:spacing w:before="480"/>
    </w:pPr>
    <w:rPr>
      <w:bCs/>
      <w:caps/>
      <w:kern w:val="28"/>
      <w:sz w:val="24"/>
    </w:rPr>
  </w:style>
  <w:style w:type="paragraph" w:customStyle="1" w:styleId="Sessiontc">
    <w:name w:val="Session_tc"/>
    <w:basedOn w:val="StyleSessionAllcaps"/>
    <w:rsid w:val="00AF6A0D"/>
    <w:pPr>
      <w:spacing w:before="240"/>
    </w:pPr>
  </w:style>
  <w:style w:type="paragraph" w:customStyle="1" w:styleId="Sessiontcplacedate">
    <w:name w:val="Session_tc_place_date"/>
    <w:basedOn w:val="SessionMeetingPlace"/>
    <w:rsid w:val="00AF6A0D"/>
    <w:pPr>
      <w:spacing w:before="240"/>
    </w:pPr>
  </w:style>
  <w:style w:type="paragraph" w:customStyle="1" w:styleId="Standard">
    <w:name w:val="Standard"/>
    <w:rsid w:val="00AF6A0D"/>
    <w:rPr>
      <w:sz w:val="24"/>
      <w:lang w:val="de-DE"/>
    </w:rPr>
  </w:style>
  <w:style w:type="character" w:customStyle="1" w:styleId="StyleDoclangBold">
    <w:name w:val="Style Doc_lang + Bold"/>
    <w:rsid w:val="00AF6A0D"/>
    <w:rPr>
      <w:rFonts w:ascii="Arial" w:hAnsi="Arial"/>
      <w:b/>
      <w:bCs/>
      <w:sz w:val="20"/>
      <w:lang w:val="en-US"/>
    </w:rPr>
  </w:style>
  <w:style w:type="paragraph" w:customStyle="1" w:styleId="StyleDocnumber">
    <w:name w:val="Style Doc_number"/>
    <w:basedOn w:val="Docoriginal"/>
    <w:rsid w:val="00AF6A0D"/>
    <w:pPr>
      <w:ind w:left="1589"/>
    </w:pPr>
  </w:style>
  <w:style w:type="paragraph" w:customStyle="1" w:styleId="StyleDocoriginal">
    <w:name w:val="Style Doc_original"/>
    <w:basedOn w:val="Docoriginal"/>
    <w:link w:val="StyleDocoriginalChar"/>
    <w:rsid w:val="00AF6A0D"/>
  </w:style>
  <w:style w:type="character" w:customStyle="1" w:styleId="StyleDocoriginalChar">
    <w:name w:val="Style Doc_original Char"/>
    <w:link w:val="StyleDocoriginal"/>
    <w:rsid w:val="00AF6A0D"/>
    <w:rPr>
      <w:rFonts w:ascii="Arial" w:hAnsi="Arial"/>
      <w:b/>
      <w:bCs/>
      <w:spacing w:val="10"/>
    </w:rPr>
  </w:style>
  <w:style w:type="paragraph" w:customStyle="1" w:styleId="StyleDocoriginalNotBold">
    <w:name w:val="Style Doc_original + Not Bold"/>
    <w:basedOn w:val="Docoriginal"/>
    <w:link w:val="StyleDocoriginalNotBoldChar"/>
    <w:autoRedefine/>
    <w:rsid w:val="00AF6A0D"/>
    <w:pPr>
      <w:ind w:left="1589"/>
      <w:jc w:val="left"/>
    </w:pPr>
  </w:style>
  <w:style w:type="character" w:customStyle="1" w:styleId="StyleDocoriginalNotBoldChar">
    <w:name w:val="Style Doc_original + Not Bold Char"/>
    <w:link w:val="StyleDocoriginalNotBold"/>
    <w:rsid w:val="00AF6A0D"/>
    <w:rPr>
      <w:rFonts w:ascii="Arial" w:hAnsi="Arial"/>
      <w:b/>
      <w:bCs/>
      <w:spacing w:val="10"/>
    </w:rPr>
  </w:style>
  <w:style w:type="character" w:customStyle="1" w:styleId="StyleDocoriginalNotBold1">
    <w:name w:val="Style Doc_original + Not Bold1"/>
    <w:rsid w:val="00AF6A0D"/>
    <w:rPr>
      <w:rFonts w:ascii="Arial" w:hAnsi="Arial"/>
      <w:b/>
      <w:bCs/>
      <w:spacing w:val="10"/>
      <w:lang w:val="en-US" w:eastAsia="en-US" w:bidi="ar-SA"/>
    </w:rPr>
  </w:style>
  <w:style w:type="paragraph" w:customStyle="1" w:styleId="StyleHeading2Justified">
    <w:name w:val="Style Heading 2 + Justified"/>
    <w:basedOn w:val="Heading2"/>
    <w:rsid w:val="00AF6A0D"/>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paragraph" w:customStyle="1" w:styleId="StyleStyleDocoriginalNotBoldNotBold">
    <w:name w:val="Style Style Doc_original + Not Bold + Not Bold"/>
    <w:basedOn w:val="StyleDocoriginalNotBold"/>
    <w:link w:val="StyleStyleDocoriginalNotBoldNotBoldChar"/>
    <w:rsid w:val="00AF6A0D"/>
    <w:rPr>
      <w:b w:val="0"/>
      <w:bCs w:val="0"/>
      <w:spacing w:val="0"/>
    </w:rPr>
  </w:style>
  <w:style w:type="character" w:customStyle="1" w:styleId="StyleStyleDocoriginalNotBoldNotBoldChar">
    <w:name w:val="Style Style Doc_original + Not Bold + Not Bold Char"/>
    <w:link w:val="StyleStyleDocoriginalNotBoldNotBold"/>
    <w:rsid w:val="00AF6A0D"/>
    <w:rPr>
      <w:rFonts w:ascii="Arial" w:hAnsi="Arial"/>
    </w:rPr>
  </w:style>
  <w:style w:type="paragraph" w:customStyle="1" w:styleId="StyleTitleofSectionArial10ptBefore0ptAfter0pt">
    <w:name w:val="Style Title of Section + Arial 10 pt Before:  0 pt After:  0 pt..."/>
    <w:basedOn w:val="Normal"/>
    <w:autoRedefine/>
    <w:rsid w:val="00AF6A0D"/>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table" w:styleId="TableGrid">
    <w:name w:val="Table Grid"/>
    <w:basedOn w:val="TableNormal"/>
    <w:rsid w:val="00AF6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Doc">
    <w:name w:val="Title of Doc"/>
    <w:basedOn w:val="Normal"/>
    <w:rsid w:val="00AF6A0D"/>
    <w:pPr>
      <w:spacing w:before="1200"/>
      <w:jc w:val="center"/>
    </w:pPr>
    <w:rPr>
      <w:caps/>
    </w:rPr>
  </w:style>
  <w:style w:type="paragraph" w:customStyle="1" w:styleId="TitleofSection">
    <w:name w:val="Title of Section"/>
    <w:basedOn w:val="TitleofDoc"/>
    <w:rsid w:val="00AF6A0D"/>
    <w:pPr>
      <w:spacing w:before="120" w:after="120"/>
    </w:pPr>
    <w:rPr>
      <w:b/>
      <w:bCs/>
      <w:caps w:val="0"/>
      <w:lang w:val="fr-FR"/>
    </w:rPr>
  </w:style>
  <w:style w:type="paragraph" w:customStyle="1" w:styleId="Titleofdoc0">
    <w:name w:val="Title_of_doc"/>
    <w:basedOn w:val="Normal"/>
    <w:rsid w:val="00AF6A0D"/>
    <w:pPr>
      <w:spacing w:before="600"/>
      <w:jc w:val="center"/>
    </w:pPr>
    <w:rPr>
      <w:caps/>
    </w:rPr>
  </w:style>
  <w:style w:type="paragraph" w:customStyle="1" w:styleId="TitreUpov">
    <w:name w:val="TitreUpov"/>
    <w:basedOn w:val="Normal"/>
    <w:semiHidden/>
    <w:rsid w:val="00AF6A0D"/>
    <w:pPr>
      <w:spacing w:before="60"/>
      <w:jc w:val="center"/>
    </w:pPr>
    <w:rPr>
      <w:b/>
      <w:sz w:val="24"/>
    </w:rPr>
  </w:style>
  <w:style w:type="paragraph" w:styleId="TOC1">
    <w:name w:val="toc 1"/>
    <w:next w:val="Normal"/>
    <w:autoRedefine/>
    <w:uiPriority w:val="39"/>
    <w:rsid w:val="00AF6A0D"/>
    <w:pPr>
      <w:tabs>
        <w:tab w:val="right" w:leader="dot" w:pos="9639"/>
      </w:tabs>
      <w:spacing w:before="240" w:after="120"/>
      <w:ind w:left="284" w:right="284" w:hanging="284"/>
    </w:pPr>
    <w:rPr>
      <w:rFonts w:ascii="Arial" w:hAnsi="Arial"/>
      <w:b/>
      <w:caps/>
      <w:noProof/>
      <w:sz w:val="18"/>
    </w:rPr>
  </w:style>
  <w:style w:type="paragraph" w:styleId="TOC2">
    <w:name w:val="toc 2"/>
    <w:next w:val="Normal"/>
    <w:autoRedefine/>
    <w:uiPriority w:val="39"/>
    <w:rsid w:val="00D36F8A"/>
    <w:pPr>
      <w:tabs>
        <w:tab w:val="right" w:leader="dot" w:pos="9639"/>
      </w:tabs>
      <w:ind w:left="851" w:right="851" w:hanging="567"/>
    </w:pPr>
    <w:rPr>
      <w:rFonts w:ascii="Arial" w:hAnsi="Arial"/>
      <w:smallCaps/>
      <w:noProof/>
      <w:sz w:val="18"/>
    </w:rPr>
  </w:style>
  <w:style w:type="paragraph" w:styleId="TOC3">
    <w:name w:val="toc 3"/>
    <w:next w:val="Normal"/>
    <w:autoRedefine/>
    <w:uiPriority w:val="39"/>
    <w:rsid w:val="00AF6A0D"/>
    <w:pPr>
      <w:tabs>
        <w:tab w:val="left" w:pos="1418"/>
        <w:tab w:val="right" w:leader="dot" w:pos="9639"/>
      </w:tabs>
      <w:ind w:left="1418" w:right="851" w:hanging="709"/>
      <w:contextualSpacing/>
    </w:pPr>
    <w:rPr>
      <w:rFonts w:ascii="Arial" w:hAnsi="Arial"/>
      <w:i/>
      <w:noProof/>
      <w:sz w:val="18"/>
      <w:szCs w:val="18"/>
      <w:lang w:val="fr-FR"/>
    </w:rPr>
  </w:style>
  <w:style w:type="paragraph" w:styleId="TOC4">
    <w:name w:val="toc 4"/>
    <w:next w:val="Normal"/>
    <w:autoRedefine/>
    <w:uiPriority w:val="39"/>
    <w:rsid w:val="00D36F8A"/>
    <w:pPr>
      <w:tabs>
        <w:tab w:val="left" w:pos="2126"/>
        <w:tab w:val="right" w:leader="dot" w:pos="9639"/>
      </w:tabs>
      <w:ind w:left="1843" w:right="851" w:hanging="709"/>
      <w:contextualSpacing/>
    </w:pPr>
    <w:rPr>
      <w:rFonts w:ascii="Arial" w:hAnsi="Arial"/>
      <w:i/>
      <w:noProof/>
      <w:sz w:val="18"/>
    </w:rPr>
  </w:style>
  <w:style w:type="paragraph" w:styleId="TOC5">
    <w:name w:val="toc 5"/>
    <w:next w:val="Normal"/>
    <w:autoRedefine/>
    <w:uiPriority w:val="39"/>
    <w:rsid w:val="00D36F8A"/>
    <w:pPr>
      <w:tabs>
        <w:tab w:val="left" w:pos="2552"/>
        <w:tab w:val="right" w:leader="dot" w:pos="9639"/>
      </w:tabs>
      <w:ind w:left="2552" w:right="851" w:hanging="851"/>
      <w:contextualSpacing/>
      <w:jc w:val="both"/>
    </w:pPr>
    <w:rPr>
      <w:rFonts w:ascii="Arial" w:hAnsi="Arial"/>
      <w:noProof/>
      <w:sz w:val="18"/>
      <w:lang w:val="fr-FR"/>
    </w:rPr>
  </w:style>
  <w:style w:type="paragraph" w:styleId="TOC6">
    <w:name w:val="toc 6"/>
    <w:basedOn w:val="Normal"/>
    <w:next w:val="Normal"/>
    <w:autoRedefine/>
    <w:uiPriority w:val="39"/>
    <w:rsid w:val="00AF6A0D"/>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AF6A0D"/>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AF6A0D"/>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AF6A0D"/>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link w:val="TOC9"/>
    <w:uiPriority w:val="39"/>
    <w:rsid w:val="00AF6A0D"/>
    <w:rPr>
      <w:rFonts w:ascii="Arial" w:hAnsi="Arial"/>
      <w:smallCaps/>
      <w:noProof/>
      <w:sz w:val="18"/>
      <w:lang w:val="fr-FR" w:eastAsia="ja-JP"/>
    </w:rPr>
  </w:style>
  <w:style w:type="paragraph" w:customStyle="1" w:styleId="upove">
    <w:name w:val="upov_e"/>
    <w:basedOn w:val="Normal"/>
    <w:rsid w:val="00AF6A0D"/>
    <w:pPr>
      <w:spacing w:before="60"/>
      <w:jc w:val="center"/>
    </w:pPr>
    <w:rPr>
      <w:b/>
      <w:bCs/>
      <w:spacing w:val="8"/>
      <w:sz w:val="24"/>
    </w:rPr>
  </w:style>
  <w:style w:type="paragraph" w:styleId="BodyTextIndent">
    <w:name w:val="Body Text Indent"/>
    <w:basedOn w:val="Normal"/>
    <w:link w:val="BodyTextIndentChar"/>
    <w:rsid w:val="00BD4CF6"/>
    <w:pPr>
      <w:spacing w:line="360" w:lineRule="auto"/>
      <w:ind w:firstLine="567"/>
      <w:jc w:val="left"/>
    </w:pPr>
    <w:rPr>
      <w:rFonts w:ascii="Times New Roman" w:hAnsi="Times New Roman"/>
      <w:sz w:val="24"/>
    </w:rPr>
  </w:style>
  <w:style w:type="character" w:customStyle="1" w:styleId="BodyTextIndentChar">
    <w:name w:val="Body Text Indent Char"/>
    <w:basedOn w:val="DefaultParagraphFont"/>
    <w:link w:val="BodyTextIndent"/>
    <w:rsid w:val="00BD4CF6"/>
    <w:rPr>
      <w:sz w:val="24"/>
      <w:lang w:val="de-DE"/>
    </w:rPr>
  </w:style>
  <w:style w:type="paragraph" w:styleId="BodyText3">
    <w:name w:val="Body Text 3"/>
    <w:basedOn w:val="Normal"/>
    <w:link w:val="BodyText3Char"/>
    <w:rsid w:val="00BD4CF6"/>
    <w:pPr>
      <w:jc w:val="left"/>
    </w:pPr>
    <w:rPr>
      <w:rFonts w:ascii="Times New Roman" w:hAnsi="Times New Roman"/>
      <w:sz w:val="24"/>
      <w:lang w:val="en-GB"/>
    </w:rPr>
  </w:style>
  <w:style w:type="character" w:customStyle="1" w:styleId="BodyText3Char">
    <w:name w:val="Body Text 3 Char"/>
    <w:basedOn w:val="DefaultParagraphFont"/>
    <w:link w:val="BodyText3"/>
    <w:rsid w:val="00BD4CF6"/>
    <w:rPr>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6A0D"/>
    <w:pPr>
      <w:jc w:val="both"/>
    </w:pPr>
    <w:rPr>
      <w:rFonts w:ascii="Arial" w:hAnsi="Arial"/>
      <w:lang w:val="de-DE"/>
    </w:rPr>
  </w:style>
  <w:style w:type="paragraph" w:styleId="Heading1">
    <w:name w:val="heading 1"/>
    <w:next w:val="Normal"/>
    <w:autoRedefine/>
    <w:qFormat/>
    <w:rsid w:val="00AF6A0D"/>
    <w:pPr>
      <w:keepNext/>
      <w:spacing w:after="360"/>
      <w:jc w:val="both"/>
      <w:outlineLvl w:val="0"/>
    </w:pPr>
    <w:rPr>
      <w:rFonts w:ascii="Arial Bold" w:hAnsi="Arial Bold"/>
      <w:b/>
      <w:caps/>
    </w:rPr>
  </w:style>
  <w:style w:type="paragraph" w:styleId="Heading2">
    <w:name w:val="heading 2"/>
    <w:next w:val="Normal"/>
    <w:link w:val="Heading2Char"/>
    <w:autoRedefine/>
    <w:qFormat/>
    <w:rsid w:val="007A2816"/>
    <w:pPr>
      <w:keepNext/>
      <w:spacing w:after="240"/>
      <w:ind w:left="851" w:hanging="851"/>
      <w:jc w:val="both"/>
      <w:outlineLvl w:val="1"/>
    </w:pPr>
    <w:rPr>
      <w:rFonts w:ascii="Arial" w:hAnsi="Arial"/>
      <w:b/>
    </w:rPr>
  </w:style>
  <w:style w:type="paragraph" w:styleId="Heading3">
    <w:name w:val="heading 3"/>
    <w:next w:val="Normal"/>
    <w:qFormat/>
    <w:rsid w:val="00AF6A0D"/>
    <w:pPr>
      <w:keepNext/>
      <w:spacing w:after="240"/>
      <w:jc w:val="both"/>
      <w:outlineLvl w:val="2"/>
    </w:pPr>
    <w:rPr>
      <w:rFonts w:ascii="Arial" w:hAnsi="Arial"/>
      <w:u w:val="single"/>
    </w:rPr>
  </w:style>
  <w:style w:type="paragraph" w:styleId="Heading4">
    <w:name w:val="heading 4"/>
    <w:next w:val="Normal"/>
    <w:autoRedefine/>
    <w:qFormat/>
    <w:rsid w:val="00AF6A0D"/>
    <w:pPr>
      <w:keepNext/>
      <w:spacing w:after="240"/>
      <w:jc w:val="both"/>
      <w:outlineLvl w:val="3"/>
    </w:pPr>
    <w:rPr>
      <w:rFonts w:ascii="Arial" w:hAnsi="Arial"/>
      <w:i/>
      <w:lang w:val="fr-FR"/>
    </w:rPr>
  </w:style>
  <w:style w:type="paragraph" w:styleId="Heading5">
    <w:name w:val="heading 5"/>
    <w:next w:val="Normal"/>
    <w:autoRedefine/>
    <w:rsid w:val="00AF6A0D"/>
    <w:pPr>
      <w:keepNext/>
      <w:spacing w:after="240"/>
      <w:ind w:left="993" w:hanging="993"/>
      <w:jc w:val="both"/>
      <w:outlineLvl w:val="4"/>
    </w:pPr>
    <w:rPr>
      <w:rFonts w:ascii="Arial" w:hAnsi="Arial"/>
      <w:i/>
      <w:szCs w:val="18"/>
    </w:rPr>
  </w:style>
  <w:style w:type="paragraph" w:styleId="Heading6">
    <w:name w:val="heading 6"/>
    <w:basedOn w:val="Normal"/>
    <w:next w:val="Normal"/>
    <w:link w:val="Heading6Char"/>
    <w:autoRedefine/>
    <w:qFormat/>
    <w:rsid w:val="00AF6A0D"/>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F6A0D"/>
    <w:pPr>
      <w:keepNext/>
      <w:spacing w:before="60" w:after="60"/>
      <w:outlineLvl w:val="6"/>
    </w:pPr>
  </w:style>
  <w:style w:type="paragraph" w:styleId="Heading8">
    <w:name w:val="heading 8"/>
    <w:basedOn w:val="Normal"/>
    <w:next w:val="Normal"/>
    <w:link w:val="Heading8Char"/>
    <w:autoRedefine/>
    <w:qFormat/>
    <w:rsid w:val="00AF6A0D"/>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AF6A0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F6A0D"/>
    <w:rPr>
      <w:rFonts w:ascii="Tahoma" w:hAnsi="Tahoma" w:cs="Tahoma"/>
      <w:sz w:val="16"/>
      <w:szCs w:val="16"/>
    </w:rPr>
  </w:style>
  <w:style w:type="paragraph" w:customStyle="1" w:styleId="Annex">
    <w:name w:val="Annex"/>
    <w:basedOn w:val="Heading1"/>
    <w:next w:val="Normal"/>
    <w:rsid w:val="00AF6A0D"/>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styleId="BodyText">
    <w:name w:val="Body Text"/>
    <w:basedOn w:val="Normal"/>
    <w:link w:val="BodyTextChar"/>
    <w:rsid w:val="00AF6A0D"/>
  </w:style>
  <w:style w:type="character" w:customStyle="1" w:styleId="BodyTextChar">
    <w:name w:val="Body Text Char"/>
    <w:link w:val="BodyText"/>
    <w:rsid w:val="00AF6A0D"/>
    <w:rPr>
      <w:rFonts w:ascii="Arial" w:hAnsi="Arial"/>
    </w:rPr>
  </w:style>
  <w:style w:type="paragraph" w:customStyle="1" w:styleId="bullet">
    <w:name w:val="bullet"/>
    <w:basedOn w:val="Normal"/>
    <w:rsid w:val="00AF6A0D"/>
    <w:pPr>
      <w:numPr>
        <w:numId w:val="5"/>
      </w:numPr>
      <w:tabs>
        <w:tab w:val="left" w:pos="993"/>
      </w:tabs>
    </w:pPr>
    <w:rPr>
      <w:sz w:val="22"/>
    </w:rPr>
  </w:style>
  <w:style w:type="paragraph" w:styleId="Caption">
    <w:name w:val="caption"/>
    <w:basedOn w:val="Normal"/>
    <w:next w:val="Normal"/>
    <w:unhideWhenUsed/>
    <w:qFormat/>
    <w:rsid w:val="00AF6A0D"/>
    <w:pPr>
      <w:spacing w:after="200"/>
    </w:pPr>
    <w:rPr>
      <w:b/>
      <w:bCs/>
      <w:color w:val="4F81BD"/>
      <w:sz w:val="18"/>
      <w:szCs w:val="18"/>
    </w:rPr>
  </w:style>
  <w:style w:type="paragraph" w:customStyle="1" w:styleId="chaptitle">
    <w:name w:val="chaptitle"/>
    <w:basedOn w:val="Normal"/>
    <w:rsid w:val="00AF6A0D"/>
    <w:pPr>
      <w:pBdr>
        <w:bottom w:val="single" w:sz="4" w:space="2" w:color="auto"/>
      </w:pBdr>
      <w:tabs>
        <w:tab w:val="right" w:pos="9071"/>
      </w:tabs>
      <w:spacing w:after="240"/>
      <w:jc w:val="center"/>
    </w:pPr>
    <w:rPr>
      <w:b/>
      <w:sz w:val="18"/>
    </w:rPr>
  </w:style>
  <w:style w:type="paragraph" w:styleId="Closing">
    <w:name w:val="Closing"/>
    <w:basedOn w:val="Normal"/>
    <w:link w:val="ClosingChar"/>
    <w:rsid w:val="00AF6A0D"/>
    <w:pPr>
      <w:ind w:left="4536"/>
      <w:jc w:val="center"/>
    </w:pPr>
  </w:style>
  <w:style w:type="character" w:customStyle="1" w:styleId="ClosingChar">
    <w:name w:val="Closing Char"/>
    <w:basedOn w:val="DefaultParagraphFont"/>
    <w:link w:val="Closing"/>
    <w:rsid w:val="00AF6A0D"/>
    <w:rPr>
      <w:rFonts w:ascii="Arial" w:hAnsi="Arial"/>
    </w:rPr>
  </w:style>
  <w:style w:type="paragraph" w:customStyle="1" w:styleId="Code">
    <w:name w:val="Code"/>
    <w:basedOn w:val="Normal"/>
    <w:link w:val="CodeChar"/>
    <w:semiHidden/>
    <w:rsid w:val="00AF6A0D"/>
    <w:pPr>
      <w:spacing w:line="340" w:lineRule="atLeast"/>
      <w:ind w:left="1276"/>
    </w:pPr>
    <w:rPr>
      <w:b/>
      <w:bCs/>
      <w:spacing w:val="10"/>
    </w:rPr>
  </w:style>
  <w:style w:type="character" w:customStyle="1" w:styleId="BalloonTextChar">
    <w:name w:val="Balloon Text Char"/>
    <w:basedOn w:val="DefaultParagraphFont"/>
    <w:link w:val="BalloonText"/>
    <w:rsid w:val="00AF6A0D"/>
    <w:rPr>
      <w:rFonts w:ascii="Tahoma" w:hAnsi="Tahoma" w:cs="Tahoma"/>
      <w:sz w:val="16"/>
      <w:szCs w:val="16"/>
    </w:rPr>
  </w:style>
  <w:style w:type="character" w:customStyle="1" w:styleId="CodeChar">
    <w:name w:val="Code Char"/>
    <w:link w:val="Code"/>
    <w:rsid w:val="00AF6A0D"/>
    <w:rPr>
      <w:rFonts w:ascii="Arial" w:hAnsi="Arial"/>
      <w:b/>
      <w:bCs/>
      <w:spacing w:val="10"/>
    </w:rPr>
  </w:style>
  <w:style w:type="character" w:styleId="CommentReference">
    <w:name w:val="annotation reference"/>
    <w:rsid w:val="00AF6A0D"/>
    <w:rPr>
      <w:sz w:val="16"/>
    </w:rPr>
  </w:style>
  <w:style w:type="paragraph" w:styleId="CommentText">
    <w:name w:val="annotation text"/>
    <w:basedOn w:val="Normal"/>
    <w:link w:val="CommentTextChar"/>
    <w:rsid w:val="00AF6A0D"/>
    <w:pPr>
      <w:jc w:val="left"/>
    </w:pPr>
    <w:rPr>
      <w:rFonts w:ascii="Times New Roman" w:hAnsi="Times New Roman"/>
      <w:sz w:val="22"/>
    </w:rPr>
  </w:style>
  <w:style w:type="character" w:customStyle="1" w:styleId="CommentTextChar">
    <w:name w:val="Comment Text Char"/>
    <w:basedOn w:val="DefaultParagraphFont"/>
    <w:link w:val="CommentText"/>
    <w:rsid w:val="00AF6A0D"/>
    <w:rPr>
      <w:sz w:val="22"/>
    </w:rPr>
  </w:style>
  <w:style w:type="paragraph" w:styleId="Title">
    <w:name w:val="Title"/>
    <w:basedOn w:val="Normal"/>
    <w:link w:val="TitleChar"/>
    <w:qFormat/>
    <w:rsid w:val="00AF6A0D"/>
    <w:pPr>
      <w:spacing w:after="300"/>
      <w:jc w:val="center"/>
    </w:pPr>
    <w:rPr>
      <w:b/>
      <w:caps/>
      <w:kern w:val="28"/>
      <w:sz w:val="30"/>
    </w:rPr>
  </w:style>
  <w:style w:type="character" w:customStyle="1" w:styleId="TitleChar">
    <w:name w:val="Title Char"/>
    <w:basedOn w:val="DefaultParagraphFont"/>
    <w:link w:val="Title"/>
    <w:rsid w:val="00AF6A0D"/>
    <w:rPr>
      <w:rFonts w:ascii="Arial" w:hAnsi="Arial"/>
      <w:b/>
      <w:caps/>
      <w:kern w:val="28"/>
      <w:sz w:val="30"/>
    </w:rPr>
  </w:style>
  <w:style w:type="paragraph" w:customStyle="1" w:styleId="Committee">
    <w:name w:val="Committee"/>
    <w:basedOn w:val="Title"/>
    <w:rsid w:val="00AF6A0D"/>
    <w:rPr>
      <w:caps w:val="0"/>
    </w:rPr>
  </w:style>
  <w:style w:type="paragraph" w:customStyle="1" w:styleId="Country">
    <w:name w:val="Country"/>
    <w:basedOn w:val="Normal"/>
    <w:semiHidden/>
    <w:rsid w:val="00AF6A0D"/>
    <w:pPr>
      <w:spacing w:before="60" w:after="480"/>
      <w:jc w:val="center"/>
    </w:pPr>
  </w:style>
  <w:style w:type="paragraph" w:styleId="Date">
    <w:name w:val="Date"/>
    <w:basedOn w:val="Normal"/>
    <w:link w:val="DateChar"/>
    <w:rsid w:val="00AF6A0D"/>
    <w:pPr>
      <w:spacing w:line="340" w:lineRule="exact"/>
      <w:ind w:left="1276"/>
    </w:pPr>
    <w:rPr>
      <w:b/>
      <w:sz w:val="22"/>
    </w:rPr>
  </w:style>
  <w:style w:type="character" w:customStyle="1" w:styleId="DateChar">
    <w:name w:val="Date Char"/>
    <w:basedOn w:val="DefaultParagraphFont"/>
    <w:link w:val="Date"/>
    <w:rsid w:val="00AF6A0D"/>
    <w:rPr>
      <w:rFonts w:ascii="Arial" w:hAnsi="Arial"/>
      <w:b/>
      <w:sz w:val="22"/>
    </w:rPr>
  </w:style>
  <w:style w:type="paragraph" w:customStyle="1" w:styleId="DecisionParagraphs">
    <w:name w:val="DecisionParagraphs"/>
    <w:basedOn w:val="Normal"/>
    <w:rsid w:val="00AF6A0D"/>
    <w:pPr>
      <w:tabs>
        <w:tab w:val="left" w:pos="5387"/>
      </w:tabs>
      <w:ind w:left="4820"/>
    </w:pPr>
    <w:rPr>
      <w:i/>
    </w:rPr>
  </w:style>
  <w:style w:type="character" w:customStyle="1" w:styleId="Doclang">
    <w:name w:val="Doc_lang"/>
    <w:rsid w:val="00AF6A0D"/>
    <w:rPr>
      <w:rFonts w:ascii="Arial" w:hAnsi="Arial"/>
      <w:sz w:val="20"/>
      <w:lang w:val="en-US"/>
    </w:rPr>
  </w:style>
  <w:style w:type="paragraph" w:customStyle="1" w:styleId="Docoriginal">
    <w:name w:val="Doc_original"/>
    <w:basedOn w:val="Normal"/>
    <w:link w:val="DocoriginalChar"/>
    <w:rsid w:val="00AF6A0D"/>
    <w:pPr>
      <w:spacing w:line="280" w:lineRule="exact"/>
      <w:ind w:left="1361"/>
    </w:pPr>
    <w:rPr>
      <w:b/>
      <w:bCs/>
      <w:spacing w:val="10"/>
    </w:rPr>
  </w:style>
  <w:style w:type="character" w:customStyle="1" w:styleId="DocoriginalChar">
    <w:name w:val="Doc_original Char"/>
    <w:link w:val="Docoriginal"/>
    <w:rsid w:val="00AF6A0D"/>
    <w:rPr>
      <w:rFonts w:ascii="Arial" w:hAnsi="Arial"/>
      <w:b/>
      <w:bCs/>
      <w:spacing w:val="10"/>
    </w:rPr>
  </w:style>
  <w:style w:type="paragraph" w:styleId="DocumentMap">
    <w:name w:val="Document Map"/>
    <w:basedOn w:val="Normal"/>
    <w:link w:val="DocumentMapChar"/>
    <w:rsid w:val="00AF6A0D"/>
    <w:pPr>
      <w:shd w:val="clear" w:color="auto" w:fill="000080"/>
    </w:pPr>
    <w:rPr>
      <w:rFonts w:ascii="Tahoma" w:hAnsi="Tahoma" w:cs="Tahoma"/>
      <w:sz w:val="24"/>
      <w:szCs w:val="24"/>
      <w:lang w:eastAsia="ja-JP" w:bidi="th-TH"/>
    </w:rPr>
  </w:style>
  <w:style w:type="character" w:customStyle="1" w:styleId="DocumentMapChar">
    <w:name w:val="Document Map Char"/>
    <w:link w:val="DocumentMap"/>
    <w:rsid w:val="00AF6A0D"/>
    <w:rPr>
      <w:rFonts w:ascii="Tahoma" w:hAnsi="Tahoma" w:cs="Tahoma"/>
      <w:sz w:val="24"/>
      <w:szCs w:val="24"/>
      <w:shd w:val="clear" w:color="auto" w:fill="000080"/>
      <w:lang w:eastAsia="ja-JP" w:bidi="th-TH"/>
    </w:rPr>
  </w:style>
  <w:style w:type="paragraph" w:customStyle="1" w:styleId="Draft">
    <w:name w:val="Draft"/>
    <w:basedOn w:val="Normal"/>
    <w:next w:val="Normal"/>
    <w:rsid w:val="00AF6A0D"/>
    <w:pPr>
      <w:spacing w:before="120" w:after="120"/>
      <w:jc w:val="center"/>
    </w:pPr>
    <w:rPr>
      <w:caps/>
      <w:sz w:val="28"/>
    </w:rPr>
  </w:style>
  <w:style w:type="paragraph" w:customStyle="1" w:styleId="endofdoc">
    <w:name w:val="end_of_doc"/>
    <w:autoRedefine/>
    <w:rsid w:val="00AF6A0D"/>
    <w:pPr>
      <w:spacing w:before="480"/>
      <w:ind w:left="567" w:hanging="567"/>
      <w:jc w:val="right"/>
    </w:pPr>
    <w:rPr>
      <w:rFonts w:ascii="Arial" w:hAnsi="Arial"/>
    </w:rPr>
  </w:style>
  <w:style w:type="character" w:styleId="EndnoteReference">
    <w:name w:val="endnote reference"/>
    <w:rsid w:val="00AF6A0D"/>
    <w:rPr>
      <w:vertAlign w:val="superscript"/>
    </w:rPr>
  </w:style>
  <w:style w:type="paragraph" w:styleId="EndnoteText">
    <w:name w:val="endnote text"/>
    <w:basedOn w:val="Normal"/>
    <w:link w:val="EndnoteTextChar"/>
    <w:rsid w:val="00AF6A0D"/>
  </w:style>
  <w:style w:type="character" w:customStyle="1" w:styleId="EndnoteTextChar">
    <w:name w:val="Endnote Text Char"/>
    <w:link w:val="EndnoteText"/>
    <w:rsid w:val="00AF6A0D"/>
    <w:rPr>
      <w:rFonts w:ascii="Arial" w:hAnsi="Arial"/>
    </w:rPr>
  </w:style>
  <w:style w:type="paragraph" w:styleId="Footer">
    <w:name w:val="footer"/>
    <w:aliases w:val="doc_path_name"/>
    <w:link w:val="FooterChar"/>
    <w:autoRedefine/>
    <w:rsid w:val="00AF6A0D"/>
    <w:pPr>
      <w:jc w:val="both"/>
    </w:pPr>
    <w:rPr>
      <w:rFonts w:ascii="Arial" w:hAnsi="Arial"/>
      <w:sz w:val="14"/>
    </w:rPr>
  </w:style>
  <w:style w:type="character" w:customStyle="1" w:styleId="FooterChar">
    <w:name w:val="Footer Char"/>
    <w:aliases w:val="doc_path_name Char"/>
    <w:basedOn w:val="DefaultParagraphFont"/>
    <w:link w:val="Footer"/>
    <w:rsid w:val="00AF6A0D"/>
    <w:rPr>
      <w:rFonts w:ascii="Arial" w:hAnsi="Arial"/>
      <w:sz w:val="14"/>
    </w:rPr>
  </w:style>
  <w:style w:type="character" w:styleId="FootnoteReference">
    <w:name w:val="footnote reference"/>
    <w:rsid w:val="00AF6A0D"/>
    <w:rPr>
      <w:rFonts w:ascii="Arial" w:hAnsi="Arial"/>
      <w:sz w:val="16"/>
      <w:vertAlign w:val="superscript"/>
    </w:rPr>
  </w:style>
  <w:style w:type="paragraph" w:styleId="FootnoteText">
    <w:name w:val="footnote text"/>
    <w:link w:val="FootnoteTextChar"/>
    <w:autoRedefine/>
    <w:rsid w:val="00AF6A0D"/>
    <w:pPr>
      <w:spacing w:before="60" w:line="200" w:lineRule="exact"/>
      <w:ind w:left="284" w:hanging="284"/>
      <w:jc w:val="both"/>
    </w:pPr>
    <w:rPr>
      <w:rFonts w:ascii="Arial" w:hAnsi="Arial"/>
      <w:sz w:val="16"/>
      <w:lang w:val="de-DE"/>
    </w:rPr>
  </w:style>
  <w:style w:type="character" w:customStyle="1" w:styleId="FootnoteTextChar">
    <w:name w:val="Footnote Text Char"/>
    <w:basedOn w:val="DefaultParagraphFont"/>
    <w:link w:val="FootnoteText"/>
    <w:rsid w:val="00AF6A0D"/>
    <w:rPr>
      <w:rFonts w:ascii="Arial" w:hAnsi="Arial"/>
      <w:sz w:val="16"/>
      <w:lang w:val="de-DE"/>
    </w:rPr>
  </w:style>
  <w:style w:type="paragraph" w:styleId="Header">
    <w:name w:val="header"/>
    <w:link w:val="HeaderChar"/>
    <w:autoRedefine/>
    <w:rsid w:val="00531AC5"/>
    <w:pPr>
      <w:jc w:val="center"/>
    </w:pPr>
    <w:rPr>
      <w:rFonts w:ascii="Arial" w:hAnsi="Arial"/>
    </w:rPr>
  </w:style>
  <w:style w:type="character" w:customStyle="1" w:styleId="HeaderChar">
    <w:name w:val="Header Char"/>
    <w:link w:val="Header"/>
    <w:rsid w:val="00531AC5"/>
    <w:rPr>
      <w:rFonts w:ascii="Arial" w:hAnsi="Arial"/>
    </w:rPr>
  </w:style>
  <w:style w:type="character" w:customStyle="1" w:styleId="Heading2Char">
    <w:name w:val="Heading 2 Char"/>
    <w:link w:val="Heading2"/>
    <w:rsid w:val="007A2816"/>
    <w:rPr>
      <w:rFonts w:ascii="Arial" w:hAnsi="Arial"/>
      <w:b/>
    </w:rPr>
  </w:style>
  <w:style w:type="character" w:customStyle="1" w:styleId="Heading6Char">
    <w:name w:val="Heading 6 Char"/>
    <w:link w:val="Heading6"/>
    <w:rsid w:val="00AF6A0D"/>
    <w:rPr>
      <w:rFonts w:ascii="Arial" w:hAnsi="Arial" w:cs="Angsana New"/>
      <w:i/>
      <w:iCs/>
      <w:szCs w:val="24"/>
      <w:u w:val="single"/>
      <w:lang w:eastAsia="ja-JP" w:bidi="th-TH"/>
    </w:rPr>
  </w:style>
  <w:style w:type="character" w:customStyle="1" w:styleId="Heading8Char">
    <w:name w:val="Heading 8 Char"/>
    <w:link w:val="Heading8"/>
    <w:rsid w:val="00AF6A0D"/>
    <w:rPr>
      <w:rFonts w:ascii="Arial" w:hAnsi="Arial" w:cs="Angsana New"/>
      <w:i/>
      <w:iCs/>
      <w:szCs w:val="22"/>
      <w:lang w:eastAsia="ja-JP" w:bidi="th-TH"/>
    </w:rPr>
  </w:style>
  <w:style w:type="character" w:styleId="Hyperlink">
    <w:name w:val="Hyperlink"/>
    <w:uiPriority w:val="99"/>
    <w:rsid w:val="00AF6A0D"/>
    <w:rPr>
      <w:rFonts w:ascii="Arial" w:hAnsi="Arial"/>
      <w:color w:val="0000FF"/>
      <w:u w:val="single"/>
    </w:rPr>
  </w:style>
  <w:style w:type="paragraph" w:styleId="Index1">
    <w:name w:val="index 1"/>
    <w:basedOn w:val="Normal"/>
    <w:next w:val="Normal"/>
    <w:rsid w:val="00AF6A0D"/>
    <w:pPr>
      <w:tabs>
        <w:tab w:val="right" w:leader="dot" w:pos="9071"/>
      </w:tabs>
      <w:ind w:left="284" w:hanging="284"/>
    </w:pPr>
    <w:rPr>
      <w:sz w:val="24"/>
    </w:rPr>
  </w:style>
  <w:style w:type="paragraph" w:styleId="Index2">
    <w:name w:val="index 2"/>
    <w:basedOn w:val="Normal"/>
    <w:next w:val="Normal"/>
    <w:rsid w:val="00AF6A0D"/>
    <w:pPr>
      <w:tabs>
        <w:tab w:val="right" w:leader="dot" w:pos="9071"/>
      </w:tabs>
      <w:ind w:left="568" w:hanging="284"/>
    </w:pPr>
    <w:rPr>
      <w:sz w:val="24"/>
    </w:rPr>
  </w:style>
  <w:style w:type="paragraph" w:styleId="Index3">
    <w:name w:val="index 3"/>
    <w:basedOn w:val="Normal"/>
    <w:next w:val="Normal"/>
    <w:rsid w:val="00AF6A0D"/>
    <w:pPr>
      <w:tabs>
        <w:tab w:val="right" w:leader="dot" w:pos="9071"/>
      </w:tabs>
      <w:ind w:left="851" w:hanging="284"/>
    </w:pPr>
    <w:rPr>
      <w:sz w:val="24"/>
    </w:rPr>
  </w:style>
  <w:style w:type="paragraph" w:customStyle="1" w:styleId="Lettrine">
    <w:name w:val="Lettrine"/>
    <w:basedOn w:val="Normal"/>
    <w:rsid w:val="00AF6A0D"/>
    <w:pPr>
      <w:spacing w:after="120" w:line="340" w:lineRule="atLeast"/>
      <w:jc w:val="right"/>
    </w:pPr>
    <w:rPr>
      <w:b/>
      <w:bCs/>
      <w:sz w:val="56"/>
    </w:rPr>
  </w:style>
  <w:style w:type="paragraph" w:styleId="ListParagraph">
    <w:name w:val="List Paragraph"/>
    <w:basedOn w:val="Normal"/>
    <w:uiPriority w:val="34"/>
    <w:qFormat/>
    <w:rsid w:val="00AF6A0D"/>
    <w:pPr>
      <w:ind w:left="720"/>
      <w:contextualSpacing/>
    </w:pPr>
  </w:style>
  <w:style w:type="paragraph" w:customStyle="1" w:styleId="LogoUPOV">
    <w:name w:val="LogoUPOV"/>
    <w:basedOn w:val="Normal"/>
    <w:rsid w:val="00AF6A0D"/>
    <w:pPr>
      <w:spacing w:before="720"/>
      <w:jc w:val="center"/>
    </w:pPr>
  </w:style>
  <w:style w:type="paragraph" w:styleId="MacroText">
    <w:name w:val="macro"/>
    <w:link w:val="MacroTextChar"/>
    <w:rsid w:val="00AF6A0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AF6A0D"/>
    <w:rPr>
      <w:rFonts w:ascii="Courier New" w:hAnsi="Courier New"/>
      <w:sz w:val="16"/>
    </w:rPr>
  </w:style>
  <w:style w:type="paragraph" w:customStyle="1" w:styleId="Organizer">
    <w:name w:val="Organizer"/>
    <w:basedOn w:val="Normal"/>
    <w:rsid w:val="00AF6A0D"/>
    <w:pPr>
      <w:spacing w:after="600"/>
      <w:ind w:left="-993" w:right="-994"/>
      <w:jc w:val="center"/>
    </w:pPr>
    <w:rPr>
      <w:b/>
      <w:caps/>
      <w:kern w:val="26"/>
      <w:sz w:val="26"/>
    </w:rPr>
  </w:style>
  <w:style w:type="paragraph" w:customStyle="1" w:styleId="Original">
    <w:name w:val="Original"/>
    <w:basedOn w:val="Normal"/>
    <w:rsid w:val="00AF6A0D"/>
    <w:pPr>
      <w:spacing w:before="60"/>
      <w:ind w:left="1276"/>
    </w:pPr>
    <w:rPr>
      <w:b/>
      <w:sz w:val="22"/>
    </w:rPr>
  </w:style>
  <w:style w:type="character" w:styleId="PageNumber">
    <w:name w:val="page number"/>
    <w:rsid w:val="00AF6A0D"/>
    <w:rPr>
      <w:rFonts w:ascii="Arial" w:hAnsi="Arial"/>
      <w:sz w:val="20"/>
    </w:rPr>
  </w:style>
  <w:style w:type="paragraph" w:customStyle="1" w:styleId="Session">
    <w:name w:val="Session"/>
    <w:basedOn w:val="Normal"/>
    <w:rsid w:val="00AF6A0D"/>
    <w:pPr>
      <w:spacing w:before="60"/>
      <w:jc w:val="center"/>
    </w:pPr>
    <w:rPr>
      <w:b/>
    </w:rPr>
  </w:style>
  <w:style w:type="paragraph" w:customStyle="1" w:styleId="PlaceAndDate">
    <w:name w:val="PlaceAndDate"/>
    <w:basedOn w:val="Session"/>
    <w:rsid w:val="00AF6A0D"/>
  </w:style>
  <w:style w:type="paragraph" w:customStyle="1" w:styleId="preparedby">
    <w:name w:val="prepared_by"/>
    <w:basedOn w:val="Normal"/>
    <w:rsid w:val="00AF6A0D"/>
    <w:pPr>
      <w:spacing w:before="240" w:after="600"/>
      <w:jc w:val="center"/>
    </w:pPr>
    <w:rPr>
      <w:i/>
    </w:rPr>
  </w:style>
  <w:style w:type="paragraph" w:customStyle="1" w:styleId="SessionMeetingPlace">
    <w:name w:val="Session_MeetingPlace"/>
    <w:basedOn w:val="Normal"/>
    <w:semiHidden/>
    <w:rsid w:val="00AF6A0D"/>
    <w:pPr>
      <w:spacing w:before="480"/>
      <w:jc w:val="center"/>
    </w:pPr>
    <w:rPr>
      <w:b/>
      <w:bCs/>
      <w:kern w:val="28"/>
      <w:sz w:val="24"/>
    </w:rPr>
  </w:style>
  <w:style w:type="paragraph" w:customStyle="1" w:styleId="StyleSessionAllcaps">
    <w:name w:val="Style Session + All caps"/>
    <w:basedOn w:val="Session"/>
    <w:semiHidden/>
    <w:rsid w:val="00AF6A0D"/>
    <w:pPr>
      <w:spacing w:before="480"/>
    </w:pPr>
    <w:rPr>
      <w:bCs/>
      <w:caps/>
      <w:kern w:val="28"/>
      <w:sz w:val="24"/>
    </w:rPr>
  </w:style>
  <w:style w:type="paragraph" w:customStyle="1" w:styleId="Sessiontc">
    <w:name w:val="Session_tc"/>
    <w:basedOn w:val="StyleSessionAllcaps"/>
    <w:rsid w:val="00AF6A0D"/>
    <w:pPr>
      <w:spacing w:before="240"/>
    </w:pPr>
  </w:style>
  <w:style w:type="paragraph" w:customStyle="1" w:styleId="Sessiontcplacedate">
    <w:name w:val="Session_tc_place_date"/>
    <w:basedOn w:val="SessionMeetingPlace"/>
    <w:rsid w:val="00AF6A0D"/>
    <w:pPr>
      <w:spacing w:before="240"/>
    </w:pPr>
  </w:style>
  <w:style w:type="paragraph" w:customStyle="1" w:styleId="Standard">
    <w:name w:val="Standard"/>
    <w:rsid w:val="00AF6A0D"/>
    <w:rPr>
      <w:sz w:val="24"/>
      <w:lang w:val="de-DE"/>
    </w:rPr>
  </w:style>
  <w:style w:type="character" w:customStyle="1" w:styleId="StyleDoclangBold">
    <w:name w:val="Style Doc_lang + Bold"/>
    <w:rsid w:val="00AF6A0D"/>
    <w:rPr>
      <w:rFonts w:ascii="Arial" w:hAnsi="Arial"/>
      <w:b/>
      <w:bCs/>
      <w:sz w:val="20"/>
      <w:lang w:val="en-US"/>
    </w:rPr>
  </w:style>
  <w:style w:type="paragraph" w:customStyle="1" w:styleId="StyleDocnumber">
    <w:name w:val="Style Doc_number"/>
    <w:basedOn w:val="Docoriginal"/>
    <w:rsid w:val="00AF6A0D"/>
    <w:pPr>
      <w:ind w:left="1589"/>
    </w:pPr>
  </w:style>
  <w:style w:type="paragraph" w:customStyle="1" w:styleId="StyleDocoriginal">
    <w:name w:val="Style Doc_original"/>
    <w:basedOn w:val="Docoriginal"/>
    <w:link w:val="StyleDocoriginalChar"/>
    <w:rsid w:val="00AF6A0D"/>
  </w:style>
  <w:style w:type="character" w:customStyle="1" w:styleId="StyleDocoriginalChar">
    <w:name w:val="Style Doc_original Char"/>
    <w:link w:val="StyleDocoriginal"/>
    <w:rsid w:val="00AF6A0D"/>
    <w:rPr>
      <w:rFonts w:ascii="Arial" w:hAnsi="Arial"/>
      <w:b/>
      <w:bCs/>
      <w:spacing w:val="10"/>
    </w:rPr>
  </w:style>
  <w:style w:type="paragraph" w:customStyle="1" w:styleId="StyleDocoriginalNotBold">
    <w:name w:val="Style Doc_original + Not Bold"/>
    <w:basedOn w:val="Docoriginal"/>
    <w:link w:val="StyleDocoriginalNotBoldChar"/>
    <w:autoRedefine/>
    <w:rsid w:val="00AF6A0D"/>
    <w:pPr>
      <w:ind w:left="1589"/>
      <w:jc w:val="left"/>
    </w:pPr>
  </w:style>
  <w:style w:type="character" w:customStyle="1" w:styleId="StyleDocoriginalNotBoldChar">
    <w:name w:val="Style Doc_original + Not Bold Char"/>
    <w:link w:val="StyleDocoriginalNotBold"/>
    <w:rsid w:val="00AF6A0D"/>
    <w:rPr>
      <w:rFonts w:ascii="Arial" w:hAnsi="Arial"/>
      <w:b/>
      <w:bCs/>
      <w:spacing w:val="10"/>
    </w:rPr>
  </w:style>
  <w:style w:type="character" w:customStyle="1" w:styleId="StyleDocoriginalNotBold1">
    <w:name w:val="Style Doc_original + Not Bold1"/>
    <w:rsid w:val="00AF6A0D"/>
    <w:rPr>
      <w:rFonts w:ascii="Arial" w:hAnsi="Arial"/>
      <w:b/>
      <w:bCs/>
      <w:spacing w:val="10"/>
      <w:lang w:val="en-US" w:eastAsia="en-US" w:bidi="ar-SA"/>
    </w:rPr>
  </w:style>
  <w:style w:type="paragraph" w:customStyle="1" w:styleId="StyleHeading2Justified">
    <w:name w:val="Style Heading 2 + Justified"/>
    <w:basedOn w:val="Heading2"/>
    <w:rsid w:val="00AF6A0D"/>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paragraph" w:customStyle="1" w:styleId="StyleStyleDocoriginalNotBoldNotBold">
    <w:name w:val="Style Style Doc_original + Not Bold + Not Bold"/>
    <w:basedOn w:val="StyleDocoriginalNotBold"/>
    <w:link w:val="StyleStyleDocoriginalNotBoldNotBoldChar"/>
    <w:rsid w:val="00AF6A0D"/>
    <w:rPr>
      <w:b w:val="0"/>
      <w:bCs w:val="0"/>
      <w:spacing w:val="0"/>
    </w:rPr>
  </w:style>
  <w:style w:type="character" w:customStyle="1" w:styleId="StyleStyleDocoriginalNotBoldNotBoldChar">
    <w:name w:val="Style Style Doc_original + Not Bold + Not Bold Char"/>
    <w:link w:val="StyleStyleDocoriginalNotBoldNotBold"/>
    <w:rsid w:val="00AF6A0D"/>
    <w:rPr>
      <w:rFonts w:ascii="Arial" w:hAnsi="Arial"/>
    </w:rPr>
  </w:style>
  <w:style w:type="paragraph" w:customStyle="1" w:styleId="StyleTitleofSectionArial10ptBefore0ptAfter0pt">
    <w:name w:val="Style Title of Section + Arial 10 pt Before:  0 pt After:  0 pt..."/>
    <w:basedOn w:val="Normal"/>
    <w:autoRedefine/>
    <w:rsid w:val="00AF6A0D"/>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table" w:styleId="TableGrid">
    <w:name w:val="Table Grid"/>
    <w:basedOn w:val="TableNormal"/>
    <w:rsid w:val="00AF6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Doc">
    <w:name w:val="Title of Doc"/>
    <w:basedOn w:val="Normal"/>
    <w:rsid w:val="00AF6A0D"/>
    <w:pPr>
      <w:spacing w:before="1200"/>
      <w:jc w:val="center"/>
    </w:pPr>
    <w:rPr>
      <w:caps/>
    </w:rPr>
  </w:style>
  <w:style w:type="paragraph" w:customStyle="1" w:styleId="TitleofSection">
    <w:name w:val="Title of Section"/>
    <w:basedOn w:val="TitleofDoc"/>
    <w:rsid w:val="00AF6A0D"/>
    <w:pPr>
      <w:spacing w:before="120" w:after="120"/>
    </w:pPr>
    <w:rPr>
      <w:b/>
      <w:bCs/>
      <w:caps w:val="0"/>
      <w:lang w:val="fr-FR"/>
    </w:rPr>
  </w:style>
  <w:style w:type="paragraph" w:customStyle="1" w:styleId="Titleofdoc0">
    <w:name w:val="Title_of_doc"/>
    <w:basedOn w:val="Normal"/>
    <w:rsid w:val="00AF6A0D"/>
    <w:pPr>
      <w:spacing w:before="600"/>
      <w:jc w:val="center"/>
    </w:pPr>
    <w:rPr>
      <w:caps/>
    </w:rPr>
  </w:style>
  <w:style w:type="paragraph" w:customStyle="1" w:styleId="TitreUpov">
    <w:name w:val="TitreUpov"/>
    <w:basedOn w:val="Normal"/>
    <w:semiHidden/>
    <w:rsid w:val="00AF6A0D"/>
    <w:pPr>
      <w:spacing w:before="60"/>
      <w:jc w:val="center"/>
    </w:pPr>
    <w:rPr>
      <w:b/>
      <w:sz w:val="24"/>
    </w:rPr>
  </w:style>
  <w:style w:type="paragraph" w:styleId="TOC1">
    <w:name w:val="toc 1"/>
    <w:next w:val="Normal"/>
    <w:autoRedefine/>
    <w:uiPriority w:val="39"/>
    <w:rsid w:val="00AF6A0D"/>
    <w:pPr>
      <w:tabs>
        <w:tab w:val="right" w:leader="dot" w:pos="9639"/>
      </w:tabs>
      <w:spacing w:before="240" w:after="120"/>
      <w:ind w:left="284" w:right="284" w:hanging="284"/>
    </w:pPr>
    <w:rPr>
      <w:rFonts w:ascii="Arial" w:hAnsi="Arial"/>
      <w:b/>
      <w:caps/>
      <w:noProof/>
      <w:sz w:val="18"/>
    </w:rPr>
  </w:style>
  <w:style w:type="paragraph" w:styleId="TOC2">
    <w:name w:val="toc 2"/>
    <w:next w:val="Normal"/>
    <w:autoRedefine/>
    <w:uiPriority w:val="39"/>
    <w:rsid w:val="00D36F8A"/>
    <w:pPr>
      <w:tabs>
        <w:tab w:val="right" w:leader="dot" w:pos="9639"/>
      </w:tabs>
      <w:ind w:left="851" w:right="851" w:hanging="567"/>
    </w:pPr>
    <w:rPr>
      <w:rFonts w:ascii="Arial" w:hAnsi="Arial"/>
      <w:smallCaps/>
      <w:noProof/>
      <w:sz w:val="18"/>
    </w:rPr>
  </w:style>
  <w:style w:type="paragraph" w:styleId="TOC3">
    <w:name w:val="toc 3"/>
    <w:next w:val="Normal"/>
    <w:autoRedefine/>
    <w:uiPriority w:val="39"/>
    <w:rsid w:val="00AF6A0D"/>
    <w:pPr>
      <w:tabs>
        <w:tab w:val="left" w:pos="1418"/>
        <w:tab w:val="right" w:leader="dot" w:pos="9639"/>
      </w:tabs>
      <w:ind w:left="1418" w:right="851" w:hanging="709"/>
      <w:contextualSpacing/>
    </w:pPr>
    <w:rPr>
      <w:rFonts w:ascii="Arial" w:hAnsi="Arial"/>
      <w:i/>
      <w:noProof/>
      <w:sz w:val="18"/>
      <w:szCs w:val="18"/>
      <w:lang w:val="fr-FR"/>
    </w:rPr>
  </w:style>
  <w:style w:type="paragraph" w:styleId="TOC4">
    <w:name w:val="toc 4"/>
    <w:next w:val="Normal"/>
    <w:autoRedefine/>
    <w:uiPriority w:val="39"/>
    <w:rsid w:val="00D36F8A"/>
    <w:pPr>
      <w:tabs>
        <w:tab w:val="left" w:pos="2126"/>
        <w:tab w:val="right" w:leader="dot" w:pos="9639"/>
      </w:tabs>
      <w:ind w:left="1843" w:right="851" w:hanging="709"/>
      <w:contextualSpacing/>
    </w:pPr>
    <w:rPr>
      <w:rFonts w:ascii="Arial" w:hAnsi="Arial"/>
      <w:i/>
      <w:noProof/>
      <w:sz w:val="18"/>
    </w:rPr>
  </w:style>
  <w:style w:type="paragraph" w:styleId="TOC5">
    <w:name w:val="toc 5"/>
    <w:next w:val="Normal"/>
    <w:autoRedefine/>
    <w:uiPriority w:val="39"/>
    <w:rsid w:val="00D36F8A"/>
    <w:pPr>
      <w:tabs>
        <w:tab w:val="left" w:pos="2552"/>
        <w:tab w:val="right" w:leader="dot" w:pos="9639"/>
      </w:tabs>
      <w:ind w:left="2552" w:right="851" w:hanging="851"/>
      <w:contextualSpacing/>
      <w:jc w:val="both"/>
    </w:pPr>
    <w:rPr>
      <w:rFonts w:ascii="Arial" w:hAnsi="Arial"/>
      <w:noProof/>
      <w:sz w:val="18"/>
      <w:lang w:val="fr-FR"/>
    </w:rPr>
  </w:style>
  <w:style w:type="paragraph" w:styleId="TOC6">
    <w:name w:val="toc 6"/>
    <w:basedOn w:val="Normal"/>
    <w:next w:val="Normal"/>
    <w:autoRedefine/>
    <w:uiPriority w:val="39"/>
    <w:rsid w:val="00AF6A0D"/>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AF6A0D"/>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AF6A0D"/>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AF6A0D"/>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link w:val="TOC9"/>
    <w:uiPriority w:val="39"/>
    <w:rsid w:val="00AF6A0D"/>
    <w:rPr>
      <w:rFonts w:ascii="Arial" w:hAnsi="Arial"/>
      <w:smallCaps/>
      <w:noProof/>
      <w:sz w:val="18"/>
      <w:lang w:val="fr-FR" w:eastAsia="ja-JP"/>
    </w:rPr>
  </w:style>
  <w:style w:type="paragraph" w:customStyle="1" w:styleId="upove">
    <w:name w:val="upov_e"/>
    <w:basedOn w:val="Normal"/>
    <w:rsid w:val="00AF6A0D"/>
    <w:pPr>
      <w:spacing w:before="60"/>
      <w:jc w:val="center"/>
    </w:pPr>
    <w:rPr>
      <w:b/>
      <w:bCs/>
      <w:spacing w:val="8"/>
      <w:sz w:val="24"/>
    </w:rPr>
  </w:style>
  <w:style w:type="paragraph" w:styleId="BodyTextIndent">
    <w:name w:val="Body Text Indent"/>
    <w:basedOn w:val="Normal"/>
    <w:link w:val="BodyTextIndentChar"/>
    <w:rsid w:val="00BD4CF6"/>
    <w:pPr>
      <w:spacing w:line="360" w:lineRule="auto"/>
      <w:ind w:firstLine="567"/>
      <w:jc w:val="left"/>
    </w:pPr>
    <w:rPr>
      <w:rFonts w:ascii="Times New Roman" w:hAnsi="Times New Roman"/>
      <w:sz w:val="24"/>
    </w:rPr>
  </w:style>
  <w:style w:type="character" w:customStyle="1" w:styleId="BodyTextIndentChar">
    <w:name w:val="Body Text Indent Char"/>
    <w:basedOn w:val="DefaultParagraphFont"/>
    <w:link w:val="BodyTextIndent"/>
    <w:rsid w:val="00BD4CF6"/>
    <w:rPr>
      <w:sz w:val="24"/>
      <w:lang w:val="de-DE"/>
    </w:rPr>
  </w:style>
  <w:style w:type="paragraph" w:styleId="BodyText3">
    <w:name w:val="Body Text 3"/>
    <w:basedOn w:val="Normal"/>
    <w:link w:val="BodyText3Char"/>
    <w:rsid w:val="00BD4CF6"/>
    <w:pPr>
      <w:jc w:val="left"/>
    </w:pPr>
    <w:rPr>
      <w:rFonts w:ascii="Times New Roman" w:hAnsi="Times New Roman"/>
      <w:sz w:val="24"/>
      <w:lang w:val="en-GB"/>
    </w:rPr>
  </w:style>
  <w:style w:type="character" w:customStyle="1" w:styleId="BodyText3Char">
    <w:name w:val="Body Text 3 Char"/>
    <w:basedOn w:val="DefaultParagraphFont"/>
    <w:link w:val="BodyText3"/>
    <w:rsid w:val="00BD4CF6"/>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34</Pages>
  <Words>11457</Words>
  <Characters>81705</Characters>
  <Application>Microsoft Office Word</Application>
  <DocSecurity>0</DocSecurity>
  <Lines>680</Lines>
  <Paragraphs>185</Paragraphs>
  <ScaleCrop>false</ScaleCrop>
  <HeadingPairs>
    <vt:vector size="2" baseType="variant">
      <vt:variant>
        <vt:lpstr>Title</vt:lpstr>
      </vt:variant>
      <vt:variant>
        <vt:i4>1</vt:i4>
      </vt:variant>
    </vt:vector>
  </HeadingPairs>
  <TitlesOfParts>
    <vt:vector size="1" baseType="lpstr">
      <vt:lpstr>TGP 9/1 draft 9(G)</vt:lpstr>
    </vt:vector>
  </TitlesOfParts>
  <Company>World Intellectual Property Organization</Company>
  <LinksUpToDate>false</LinksUpToDate>
  <CharactersWithSpaces>92977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 9/1 draft 9(G)</dc:title>
  <dc:creator>Schraner</dc:creator>
  <cp:lastModifiedBy>SANCHEZ-VIZCAINO GOMEZ Rosa Maria</cp:lastModifiedBy>
  <cp:revision>47</cp:revision>
  <cp:lastPrinted>2015-09-28T16:39:00Z</cp:lastPrinted>
  <dcterms:created xsi:type="dcterms:W3CDTF">2015-04-20T13:37:00Z</dcterms:created>
  <dcterms:modified xsi:type="dcterms:W3CDTF">2015-09-28T16:40:00Z</dcterms:modified>
</cp:coreProperties>
</file>