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2C06" w:rsidRPr="00101F03" w:rsidTr="00F02C06">
        <w:trPr>
          <w:trHeight w:val="1760"/>
        </w:trPr>
        <w:tc>
          <w:tcPr>
            <w:tcW w:w="4243" w:type="dxa"/>
          </w:tcPr>
          <w:p w:rsidR="00F02C06" w:rsidRPr="00F011ED" w:rsidRDefault="00F02C06" w:rsidP="00F02C06"/>
        </w:tc>
        <w:tc>
          <w:tcPr>
            <w:tcW w:w="1646" w:type="dxa"/>
            <w:vAlign w:val="center"/>
          </w:tcPr>
          <w:p w:rsidR="00F02C06" w:rsidRPr="00F011ED" w:rsidRDefault="00F02C06" w:rsidP="00F02C06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A8999DF" wp14:editId="5BE0A91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2C06" w:rsidRPr="00F011ED" w:rsidRDefault="00F02C06" w:rsidP="00F02C06">
            <w:pPr>
              <w:pStyle w:val="Lettrine"/>
            </w:pPr>
            <w:r>
              <w:t>G</w:t>
            </w:r>
          </w:p>
          <w:p w:rsidR="00F02C06" w:rsidRPr="00F011ED" w:rsidRDefault="00F02C06" w:rsidP="00F02C06">
            <w:pPr>
              <w:pStyle w:val="Docoriginal"/>
              <w:jc w:val="left"/>
            </w:pPr>
            <w:r w:rsidRPr="001663C0">
              <w:rPr>
                <w:lang w:val="de-DE"/>
              </w:rPr>
              <w:t>TGP/0/</w:t>
            </w:r>
            <w:r>
              <w:rPr>
                <w:lang w:val="de-DE"/>
              </w:rPr>
              <w:t>6</w:t>
            </w:r>
            <w:r w:rsidRPr="001663C0">
              <w:rPr>
                <w:lang w:val="de-DE"/>
              </w:rPr>
              <w:t xml:space="preserve"> Draft 1</w:t>
            </w:r>
          </w:p>
          <w:p w:rsidR="00F02C06" w:rsidRPr="00F011ED" w:rsidRDefault="00F02C06" w:rsidP="00F02C06">
            <w:pPr>
              <w:pStyle w:val="Docoriginal"/>
              <w:jc w:val="left"/>
            </w:pPr>
            <w:r w:rsidRPr="00F011ED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F011ED">
              <w:rPr>
                <w:rStyle w:val="StyleDocoriginalNotBold1"/>
                <w:spacing w:val="0"/>
                <w:lang w:val="de-DE"/>
              </w:rPr>
              <w:t xml:space="preserve"> </w:t>
            </w:r>
            <w:proofErr w:type="spellStart"/>
            <w:r w:rsidRPr="00C52191">
              <w:rPr>
                <w:b w:val="0"/>
                <w:spacing w:val="0"/>
              </w:rPr>
              <w:t>englisch</w:t>
            </w:r>
            <w:proofErr w:type="spellEnd"/>
          </w:p>
          <w:p w:rsidR="00F02C06" w:rsidRPr="00F011ED" w:rsidRDefault="00F02C06" w:rsidP="00F02C06">
            <w:pPr>
              <w:pStyle w:val="Docoriginal"/>
              <w:jc w:val="left"/>
            </w:pPr>
            <w:r w:rsidRPr="00101F03">
              <w:t xml:space="preserve">DATUM: </w:t>
            </w:r>
            <w:r w:rsidR="006152C2">
              <w:rPr>
                <w:b w:val="0"/>
                <w:spacing w:val="0"/>
                <w:lang w:val="de-DE"/>
              </w:rPr>
              <w:t>1</w:t>
            </w:r>
            <w:r w:rsidR="006152C2" w:rsidRPr="001663C0">
              <w:rPr>
                <w:b w:val="0"/>
                <w:spacing w:val="0"/>
                <w:lang w:val="de-DE"/>
              </w:rPr>
              <w:t xml:space="preserve">. </w:t>
            </w:r>
            <w:proofErr w:type="spellStart"/>
            <w:r w:rsidR="006152C2" w:rsidRPr="00CB57C6">
              <w:rPr>
                <w:b w:val="0"/>
              </w:rPr>
              <w:t>Oktober</w:t>
            </w:r>
            <w:proofErr w:type="spellEnd"/>
            <w:r w:rsidR="006152C2" w:rsidRPr="00CB57C6">
              <w:rPr>
                <w:b w:val="0"/>
                <w:spacing w:val="0"/>
                <w:lang w:val="de-DE"/>
              </w:rPr>
              <w:t xml:space="preserve"> </w:t>
            </w:r>
            <w:r w:rsidR="006152C2" w:rsidRPr="001663C0">
              <w:rPr>
                <w:b w:val="0"/>
                <w:spacing w:val="0"/>
                <w:lang w:val="de-DE"/>
              </w:rPr>
              <w:t>201</w:t>
            </w:r>
            <w:r w:rsidR="006152C2">
              <w:rPr>
                <w:b w:val="0"/>
                <w:spacing w:val="0"/>
                <w:lang w:val="de-DE"/>
              </w:rPr>
              <w:t>3</w:t>
            </w:r>
          </w:p>
        </w:tc>
      </w:tr>
      <w:tr w:rsidR="00F02C06" w:rsidRPr="00C52191" w:rsidTr="00F02C06">
        <w:tc>
          <w:tcPr>
            <w:tcW w:w="10131" w:type="dxa"/>
            <w:gridSpan w:val="3"/>
          </w:tcPr>
          <w:p w:rsidR="00F02C06" w:rsidRPr="00C52191" w:rsidRDefault="00F02C06" w:rsidP="00F02C06">
            <w:pPr>
              <w:pStyle w:val="upove"/>
              <w:rPr>
                <w:spacing w:val="10"/>
                <w:sz w:val="28"/>
              </w:rPr>
            </w:pPr>
            <w:r w:rsidRPr="00C52191">
              <w:rPr>
                <w:snapToGrid w:val="0"/>
                <w:spacing w:val="10"/>
              </w:rPr>
              <w:t>INTERNATIONALER VERBAND ZUM SCHUTZ VON PFLANZENZÜCHTUNGEN</w:t>
            </w:r>
          </w:p>
        </w:tc>
      </w:tr>
      <w:tr w:rsidR="00F02C06" w:rsidRPr="00C52191" w:rsidTr="00F02C06">
        <w:tc>
          <w:tcPr>
            <w:tcW w:w="10131" w:type="dxa"/>
            <w:gridSpan w:val="3"/>
          </w:tcPr>
          <w:p w:rsidR="00F02C06" w:rsidRPr="00C52191" w:rsidRDefault="00F02C06" w:rsidP="00F02C06">
            <w:pPr>
              <w:pStyle w:val="Country"/>
            </w:pPr>
            <w:proofErr w:type="spellStart"/>
            <w:r w:rsidRPr="00C52191">
              <w:t>Genf</w:t>
            </w:r>
            <w:proofErr w:type="spellEnd"/>
          </w:p>
        </w:tc>
      </w:tr>
    </w:tbl>
    <w:p w:rsidR="004A23DF" w:rsidRPr="0019030C" w:rsidRDefault="004A23DF" w:rsidP="004A23DF"/>
    <w:p w:rsidR="004A23DF" w:rsidRPr="0019030C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4A23DF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>
        <w:rPr>
          <w:rFonts w:cs="Arial"/>
        </w:rPr>
        <w:t>ENTWURF</w:t>
      </w:r>
    </w:p>
    <w:p w:rsidR="004A23DF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4A23DF" w:rsidRPr="0052216B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caps/>
        </w:rPr>
      </w:pPr>
      <w:r w:rsidRPr="0052216B">
        <w:rPr>
          <w:bCs/>
          <w:caps/>
          <w:snapToGrid w:val="0"/>
          <w:szCs w:val="24"/>
        </w:rPr>
        <w:t>(Überarbeitung)</w:t>
      </w:r>
    </w:p>
    <w:p w:rsidR="004A23DF" w:rsidRPr="0019030C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E0022E" w:rsidRPr="001663C0" w:rsidRDefault="00E0022E" w:rsidP="00E0022E">
      <w:bookmarkStart w:id="0" w:name="_GoBack"/>
      <w:bookmarkEnd w:id="0"/>
    </w:p>
    <w:p w:rsidR="00E0022E" w:rsidRPr="001663C0" w:rsidRDefault="00E0022E" w:rsidP="00E0022E">
      <w:pPr>
        <w:jc w:val="center"/>
        <w:rPr>
          <w:color w:val="000000"/>
          <w:u w:val="single"/>
          <w:lang w:val="de-CH"/>
        </w:rPr>
      </w:pPr>
    </w:p>
    <w:p w:rsidR="00E0022E" w:rsidRPr="001663C0" w:rsidRDefault="00E0022E" w:rsidP="00E0022E">
      <w:pPr>
        <w:jc w:val="center"/>
        <w:rPr>
          <w:color w:val="000000"/>
          <w:u w:val="single"/>
          <w:lang w:val="de-CH"/>
        </w:rPr>
      </w:pPr>
    </w:p>
    <w:p w:rsidR="00E0022E" w:rsidRPr="001663C0" w:rsidRDefault="0091412A" w:rsidP="00E0022E">
      <w:pPr>
        <w:jc w:val="center"/>
        <w:rPr>
          <w:color w:val="000000"/>
          <w:u w:val="single"/>
          <w:lang w:val="de-CH"/>
        </w:rPr>
      </w:pPr>
      <w:r w:rsidRPr="001663C0">
        <w:rPr>
          <w:color w:val="000000"/>
          <w:u w:val="single"/>
          <w:lang w:val="de-CH"/>
        </w:rPr>
        <w:t>Verbundenes Dokument</w:t>
      </w:r>
      <w:r w:rsidRPr="001663C0">
        <w:rPr>
          <w:color w:val="000000"/>
          <w:u w:val="single"/>
          <w:lang w:val="de-CH"/>
        </w:rPr>
        <w:br/>
        <w:t>zur</w:t>
      </w:r>
      <w:r w:rsidRPr="001663C0">
        <w:rPr>
          <w:color w:val="000000"/>
          <w:u w:val="single"/>
          <w:lang w:val="de-CH"/>
        </w:rPr>
        <w:br/>
        <w:t>Allgemeinen Einführung zur Prüfung auf</w:t>
      </w:r>
      <w:r w:rsidRPr="001663C0">
        <w:rPr>
          <w:color w:val="000000"/>
          <w:u w:val="single"/>
          <w:lang w:val="de-CH"/>
        </w:rPr>
        <w:br/>
        <w:t>Unterscheidbarkeit, Homogenität und Beständigkeit und zur</w:t>
      </w:r>
      <w:r w:rsidRPr="001663C0">
        <w:rPr>
          <w:color w:val="000000"/>
          <w:u w:val="single"/>
          <w:lang w:val="de-CH"/>
        </w:rPr>
        <w:br/>
        <w:t>Erarbeitung harmonisierter Beschreibungen von neuen Pflanzensorten (Dokument TG/1/3)</w:t>
      </w:r>
    </w:p>
    <w:p w:rsidR="00E0022E" w:rsidRPr="001663C0" w:rsidRDefault="0091412A" w:rsidP="00264CBA">
      <w:pPr>
        <w:pStyle w:val="TitleofDoc"/>
        <w:rPr>
          <w:color w:val="000000"/>
          <w:lang w:val="de-CH"/>
        </w:rPr>
      </w:pPr>
      <w:r w:rsidRPr="001663C0">
        <w:rPr>
          <w:color w:val="000000"/>
          <w:lang w:val="de-CH"/>
        </w:rPr>
        <w:t>DoK</w:t>
      </w:r>
      <w:r w:rsidR="00E0022E" w:rsidRPr="001663C0">
        <w:rPr>
          <w:color w:val="000000"/>
          <w:lang w:val="de-CH"/>
        </w:rPr>
        <w:t>ument TGP/0</w:t>
      </w:r>
      <w:r w:rsidR="00264CBA" w:rsidRPr="001663C0">
        <w:rPr>
          <w:color w:val="000000"/>
          <w:lang w:val="de-CH"/>
        </w:rPr>
        <w:br/>
      </w:r>
      <w:r w:rsidR="00264CBA" w:rsidRPr="001663C0">
        <w:rPr>
          <w:color w:val="000000"/>
          <w:lang w:val="de-CH"/>
        </w:rPr>
        <w:br/>
      </w:r>
      <w:r w:rsidRPr="001663C0">
        <w:rPr>
          <w:color w:val="000000"/>
          <w:lang w:val="de-CH"/>
        </w:rPr>
        <w:t>„</w:t>
      </w:r>
      <w:r w:rsidRPr="001663C0">
        <w:rPr>
          <w:lang w:val="de-CH"/>
        </w:rPr>
        <w:t>Liste der TGP-Dokumente und Datum der jüngsten Ausgabe</w:t>
      </w:r>
      <w:r w:rsidRPr="001663C0">
        <w:rPr>
          <w:color w:val="000000"/>
          <w:lang w:val="de-CH"/>
        </w:rPr>
        <w:t>“</w:t>
      </w:r>
    </w:p>
    <w:p w:rsidR="006152C2" w:rsidRDefault="006152C2" w:rsidP="00F27C83">
      <w:pPr>
        <w:pStyle w:val="preparedby1"/>
        <w:rPr>
          <w:lang w:val="de-CH"/>
        </w:rPr>
      </w:pPr>
    </w:p>
    <w:p w:rsidR="008635E3" w:rsidRPr="008635E3" w:rsidRDefault="00264CBA" w:rsidP="00F27C83">
      <w:pPr>
        <w:pStyle w:val="preparedby1"/>
        <w:rPr>
          <w:rFonts w:cs="Arial"/>
          <w:lang w:val="de-CH"/>
        </w:rPr>
      </w:pPr>
      <w:r w:rsidRPr="001663C0">
        <w:rPr>
          <w:lang w:val="de-CH"/>
        </w:rPr>
        <w:t xml:space="preserve">Vom </w:t>
      </w:r>
      <w:r w:rsidR="00550755" w:rsidRPr="001663C0">
        <w:rPr>
          <w:lang w:val="de-CH"/>
        </w:rPr>
        <w:t>Verbandsbüro erstelltes Dokument</w:t>
      </w:r>
      <w:r w:rsidR="00550755" w:rsidRPr="001663C0">
        <w:rPr>
          <w:lang w:val="de-CH"/>
        </w:rPr>
        <w:br/>
      </w:r>
      <w:r w:rsidR="00550755" w:rsidRPr="001663C0">
        <w:rPr>
          <w:lang w:val="de-CH"/>
        </w:rPr>
        <w:br/>
        <w:t xml:space="preserve">zu prüfen vom </w:t>
      </w:r>
      <w:r w:rsidR="00550755" w:rsidRPr="001663C0">
        <w:rPr>
          <w:rFonts w:cs="Arial"/>
          <w:iCs w:val="0"/>
          <w:lang w:val="de-CH"/>
        </w:rPr>
        <w:t xml:space="preserve">Rat </w:t>
      </w:r>
      <w:r w:rsidRPr="001663C0">
        <w:rPr>
          <w:rFonts w:cs="Arial"/>
          <w:iCs w:val="0"/>
          <w:lang w:val="de-CH"/>
        </w:rPr>
        <w:t xml:space="preserve">auf </w:t>
      </w:r>
      <w:r w:rsidR="00550755" w:rsidRPr="001663C0">
        <w:rPr>
          <w:rFonts w:cs="Arial"/>
          <w:iCs w:val="0"/>
          <w:lang w:val="de-CH"/>
        </w:rPr>
        <w:t xml:space="preserve">seiner </w:t>
      </w:r>
      <w:r w:rsidR="00CB57C6">
        <w:rPr>
          <w:rFonts w:cs="Arial"/>
          <w:iCs w:val="0"/>
          <w:lang w:val="de-CH"/>
        </w:rPr>
        <w:t>s</w:t>
      </w:r>
      <w:proofErr w:type="spellStart"/>
      <w:r w:rsidR="00CB57C6" w:rsidRPr="00125D66">
        <w:t>iebenundvierzigste</w:t>
      </w:r>
      <w:proofErr w:type="spellEnd"/>
      <w:r w:rsidR="00550755" w:rsidRPr="001663C0">
        <w:rPr>
          <w:rFonts w:cs="Arial"/>
          <w:iCs w:val="0"/>
          <w:lang w:val="de-CH"/>
        </w:rPr>
        <w:t xml:space="preserve"> ordentlichen Tagung</w:t>
      </w:r>
      <w:r w:rsidR="00550755" w:rsidRPr="001663C0">
        <w:rPr>
          <w:rFonts w:cs="Arial"/>
          <w:lang w:val="de-CH"/>
        </w:rPr>
        <w:br/>
        <w:t xml:space="preserve">am </w:t>
      </w:r>
      <w:r w:rsidR="00CB57C6">
        <w:rPr>
          <w:rFonts w:cs="Arial"/>
          <w:lang w:val="de-CH"/>
        </w:rPr>
        <w:t>24</w:t>
      </w:r>
      <w:r w:rsidR="00550755" w:rsidRPr="001663C0">
        <w:rPr>
          <w:rFonts w:cs="Arial"/>
          <w:lang w:val="de-CH"/>
        </w:rPr>
        <w:t xml:space="preserve">. </w:t>
      </w:r>
      <w:r w:rsidR="00CB57C6">
        <w:rPr>
          <w:rFonts w:cs="Arial"/>
          <w:lang w:val="de-CH"/>
        </w:rPr>
        <w:t>Oktober 2013</w:t>
      </w:r>
      <w:r w:rsidR="00550755" w:rsidRPr="001663C0">
        <w:rPr>
          <w:rFonts w:cs="Arial"/>
          <w:lang w:val="de-CH"/>
        </w:rPr>
        <w:t xml:space="preserve"> in Genf</w:t>
      </w:r>
      <w:r w:rsidR="008635E3">
        <w:rPr>
          <w:rFonts w:cs="Arial"/>
          <w:lang w:val="de-CH"/>
        </w:rPr>
        <w:br/>
      </w:r>
      <w:r w:rsidR="005F6171">
        <w:rPr>
          <w:rFonts w:cs="Arial"/>
          <w:lang w:val="de-CH"/>
        </w:rPr>
        <w:br/>
      </w:r>
      <w:proofErr w:type="spellStart"/>
      <w:r w:rsidR="008635E3" w:rsidRPr="008635E3">
        <w:rPr>
          <w:color w:val="A6A6A6"/>
        </w:rPr>
        <w:t>Haftungsausschluß</w:t>
      </w:r>
      <w:proofErr w:type="spellEnd"/>
      <w:r w:rsidR="008635E3" w:rsidRPr="008635E3">
        <w:rPr>
          <w:color w:val="A6A6A6"/>
        </w:rPr>
        <w:t xml:space="preserve">:  dieses </w:t>
      </w:r>
      <w:proofErr w:type="spellStart"/>
      <w:r w:rsidR="008635E3" w:rsidRPr="008635E3">
        <w:rPr>
          <w:color w:val="A6A6A6"/>
        </w:rPr>
        <w:t>Dokument</w:t>
      </w:r>
      <w:proofErr w:type="spellEnd"/>
      <w:r w:rsidR="008635E3" w:rsidRPr="008635E3">
        <w:rPr>
          <w:color w:val="A6A6A6"/>
        </w:rPr>
        <w:t xml:space="preserve"> </w:t>
      </w:r>
      <w:proofErr w:type="spellStart"/>
      <w:r w:rsidR="008635E3" w:rsidRPr="008635E3">
        <w:rPr>
          <w:color w:val="A6A6A6"/>
        </w:rPr>
        <w:t>gibt</w:t>
      </w:r>
      <w:proofErr w:type="spellEnd"/>
      <w:r w:rsidR="008635E3" w:rsidRPr="008635E3">
        <w:rPr>
          <w:color w:val="A6A6A6"/>
        </w:rPr>
        <w:t xml:space="preserve"> </w:t>
      </w:r>
      <w:proofErr w:type="spellStart"/>
      <w:r w:rsidR="008635E3" w:rsidRPr="008635E3">
        <w:rPr>
          <w:color w:val="A6A6A6"/>
        </w:rPr>
        <w:t>nicht</w:t>
      </w:r>
      <w:proofErr w:type="spellEnd"/>
      <w:r w:rsidR="008635E3" w:rsidRPr="008635E3">
        <w:rPr>
          <w:color w:val="A6A6A6"/>
        </w:rPr>
        <w:t xml:space="preserve"> die </w:t>
      </w:r>
      <w:proofErr w:type="spellStart"/>
      <w:r w:rsidR="008635E3" w:rsidRPr="008635E3">
        <w:rPr>
          <w:color w:val="A6A6A6"/>
        </w:rPr>
        <w:t>Grundsätze</w:t>
      </w:r>
      <w:proofErr w:type="spellEnd"/>
      <w:r w:rsidR="008635E3" w:rsidRPr="008635E3">
        <w:rPr>
          <w:color w:val="A6A6A6"/>
        </w:rPr>
        <w:t xml:space="preserve"> </w:t>
      </w:r>
      <w:proofErr w:type="spellStart"/>
      <w:r w:rsidR="008635E3" w:rsidRPr="008635E3">
        <w:rPr>
          <w:color w:val="A6A6A6"/>
        </w:rPr>
        <w:t>oder</w:t>
      </w:r>
      <w:proofErr w:type="spellEnd"/>
      <w:r w:rsidR="008635E3" w:rsidRPr="008635E3">
        <w:rPr>
          <w:color w:val="A6A6A6"/>
        </w:rPr>
        <w:t xml:space="preserve"> </w:t>
      </w:r>
      <w:proofErr w:type="spellStart"/>
      <w:r w:rsidR="008635E3" w:rsidRPr="008635E3">
        <w:rPr>
          <w:color w:val="A6A6A6"/>
        </w:rPr>
        <w:t>eine</w:t>
      </w:r>
      <w:proofErr w:type="spellEnd"/>
      <w:r w:rsidR="008635E3" w:rsidRPr="008635E3">
        <w:rPr>
          <w:color w:val="A6A6A6"/>
        </w:rPr>
        <w:t xml:space="preserve"> </w:t>
      </w:r>
      <w:proofErr w:type="spellStart"/>
      <w:r w:rsidR="008635E3" w:rsidRPr="008635E3">
        <w:rPr>
          <w:color w:val="A6A6A6"/>
        </w:rPr>
        <w:t>Anleitung</w:t>
      </w:r>
      <w:proofErr w:type="spellEnd"/>
      <w:r w:rsidR="008635E3" w:rsidRPr="008635E3">
        <w:rPr>
          <w:color w:val="A6A6A6"/>
        </w:rPr>
        <w:t xml:space="preserve"> der UPOV </w:t>
      </w:r>
      <w:proofErr w:type="spellStart"/>
      <w:r w:rsidR="008635E3" w:rsidRPr="008635E3">
        <w:rPr>
          <w:color w:val="A6A6A6"/>
        </w:rPr>
        <w:t>wieder</w:t>
      </w:r>
      <w:proofErr w:type="spellEnd"/>
    </w:p>
    <w:p w:rsidR="00E0022E" w:rsidRPr="001663C0" w:rsidRDefault="00E0022E" w:rsidP="00E0022E">
      <w:pPr>
        <w:jc w:val="center"/>
        <w:rPr>
          <w:rFonts w:cs="Arial"/>
          <w:b/>
          <w:lang w:val="de-CH"/>
        </w:rPr>
      </w:pPr>
    </w:p>
    <w:p w:rsidR="00E0022E" w:rsidRPr="001663C0" w:rsidRDefault="00E0022E" w:rsidP="00E0022E">
      <w:pPr>
        <w:jc w:val="center"/>
        <w:rPr>
          <w:rFonts w:cs="Arial"/>
          <w:b/>
          <w:lang w:val="de-CH"/>
        </w:rPr>
      </w:pPr>
    </w:p>
    <w:p w:rsidR="00E0022E" w:rsidRPr="001663C0" w:rsidRDefault="00E0022E" w:rsidP="00E0022E">
      <w:pPr>
        <w:jc w:val="center"/>
        <w:rPr>
          <w:rFonts w:cs="Arial"/>
          <w:b/>
          <w:lang w:val="de-CH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E0022E" w:rsidRPr="001663C0" w:rsidTr="00264CBA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E0022E" w:rsidRPr="001663C0" w:rsidRDefault="00E0022E" w:rsidP="00264CBA">
            <w:pPr>
              <w:pageBreakBefore/>
              <w:spacing w:before="40" w:after="40"/>
              <w:jc w:val="left"/>
              <w:rPr>
                <w:b/>
              </w:rPr>
            </w:pPr>
            <w:r w:rsidRPr="001663C0">
              <w:rPr>
                <w:b/>
              </w:rPr>
              <w:lastRenderedPageBreak/>
              <w:br w:type="page"/>
            </w:r>
            <w:proofErr w:type="spellStart"/>
            <w:r w:rsidRPr="001663C0">
              <w:rPr>
                <w:b/>
              </w:rPr>
              <w:t>Dokument</w:t>
            </w:r>
            <w:r w:rsidR="00264CBA" w:rsidRPr="001663C0">
              <w:rPr>
                <w:b/>
              </w:rPr>
              <w:t>-</w:t>
            </w:r>
            <w:r w:rsidRPr="001663C0">
              <w:rPr>
                <w:b/>
              </w:rPr>
              <w:t>verweis</w:t>
            </w:r>
            <w:proofErr w:type="spellEnd"/>
          </w:p>
        </w:tc>
        <w:tc>
          <w:tcPr>
            <w:tcW w:w="1172" w:type="dxa"/>
            <w:shd w:val="pct5" w:color="auto" w:fill="auto"/>
          </w:tcPr>
          <w:p w:rsidR="00E0022E" w:rsidRPr="001663C0" w:rsidRDefault="00E0022E" w:rsidP="00264CBA">
            <w:pPr>
              <w:spacing w:before="40" w:after="40"/>
              <w:jc w:val="left"/>
              <w:rPr>
                <w:b/>
              </w:rPr>
            </w:pPr>
            <w:proofErr w:type="spellStart"/>
            <w:r w:rsidRPr="001663C0">
              <w:rPr>
                <w:b/>
              </w:rPr>
              <w:t>Ausgabe</w:t>
            </w:r>
            <w:proofErr w:type="spellEnd"/>
          </w:p>
        </w:tc>
        <w:tc>
          <w:tcPr>
            <w:tcW w:w="5774" w:type="dxa"/>
            <w:shd w:val="pct5" w:color="auto" w:fill="auto"/>
          </w:tcPr>
          <w:p w:rsidR="00E0022E" w:rsidRPr="001663C0" w:rsidRDefault="00E0022E" w:rsidP="00264CBA">
            <w:pPr>
              <w:spacing w:before="40" w:after="40"/>
              <w:jc w:val="left"/>
              <w:rPr>
                <w:b/>
              </w:rPr>
            </w:pPr>
            <w:proofErr w:type="spellStart"/>
            <w:r w:rsidRPr="001663C0">
              <w:rPr>
                <w:b/>
              </w:rPr>
              <w:t>Titel</w:t>
            </w:r>
            <w:proofErr w:type="spellEnd"/>
          </w:p>
        </w:tc>
        <w:tc>
          <w:tcPr>
            <w:tcW w:w="1868" w:type="dxa"/>
            <w:shd w:val="pct5" w:color="auto" w:fill="auto"/>
          </w:tcPr>
          <w:p w:rsidR="00E0022E" w:rsidRPr="001663C0" w:rsidRDefault="00E0022E" w:rsidP="00264CBA">
            <w:pPr>
              <w:spacing w:before="40" w:after="40"/>
              <w:jc w:val="left"/>
              <w:rPr>
                <w:b/>
              </w:rPr>
            </w:pPr>
            <w:r w:rsidRPr="001663C0">
              <w:rPr>
                <w:b/>
              </w:rPr>
              <w:t xml:space="preserve">Datum der </w:t>
            </w:r>
            <w:proofErr w:type="spellStart"/>
            <w:r w:rsidRPr="001663C0">
              <w:rPr>
                <w:b/>
              </w:rPr>
              <w:t>Fassung</w:t>
            </w:r>
            <w:proofErr w:type="spellEnd"/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95501A" w:rsidRDefault="00E0022E" w:rsidP="00264CBA">
            <w:pPr>
              <w:spacing w:before="40" w:after="40"/>
            </w:pPr>
            <w:r w:rsidRPr="0095501A">
              <w:t>TGP/0</w:t>
            </w:r>
          </w:p>
        </w:tc>
        <w:tc>
          <w:tcPr>
            <w:tcW w:w="1172" w:type="dxa"/>
          </w:tcPr>
          <w:p w:rsidR="00E0022E" w:rsidRPr="0095501A" w:rsidRDefault="00E0022E" w:rsidP="00CB57C6">
            <w:pPr>
              <w:spacing w:before="40" w:after="40"/>
            </w:pPr>
            <w:r w:rsidRPr="0095501A">
              <w:t>/</w:t>
            </w:r>
            <w:r w:rsidR="00CB57C6" w:rsidRPr="0095501A">
              <w:t>6</w:t>
            </w:r>
          </w:p>
        </w:tc>
        <w:tc>
          <w:tcPr>
            <w:tcW w:w="5774" w:type="dxa"/>
          </w:tcPr>
          <w:p w:rsidR="00E0022E" w:rsidRPr="0095501A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95501A">
              <w:rPr>
                <w:lang w:val="de-CH"/>
              </w:rPr>
              <w:t>Liste der TGP-Dokumente und Datum der jüngsten Ausgabe</w:t>
            </w:r>
          </w:p>
        </w:tc>
        <w:tc>
          <w:tcPr>
            <w:tcW w:w="1868" w:type="dxa"/>
          </w:tcPr>
          <w:p w:rsidR="00E0022E" w:rsidRPr="0095501A" w:rsidRDefault="00CB57C6" w:rsidP="00264CBA">
            <w:pPr>
              <w:spacing w:before="40" w:after="40"/>
              <w:jc w:val="left"/>
            </w:pPr>
            <w:r w:rsidRPr="0095501A">
              <w:t xml:space="preserve">24. </w:t>
            </w:r>
            <w:proofErr w:type="spellStart"/>
            <w:r w:rsidRPr="0095501A">
              <w:t>Oktober</w:t>
            </w:r>
            <w:proofErr w:type="spellEnd"/>
            <w:r w:rsidRPr="0095501A">
              <w:t xml:space="preserve"> 2013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TGP/1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Allgemeine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Einführung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mit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Erläuterungen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noch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nicht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herausgegeben</w:t>
            </w:r>
            <w:proofErr w:type="spellEnd"/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TGP/2</w:t>
            </w:r>
          </w:p>
        </w:tc>
        <w:tc>
          <w:tcPr>
            <w:tcW w:w="1172" w:type="dxa"/>
          </w:tcPr>
          <w:p w:rsidR="00E0022E" w:rsidRPr="001663C0" w:rsidRDefault="00264CBA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Liste der von der UPOV angenommenen Prüfungsrichtlinien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TGP/3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Allgemein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bekannte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Sorten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noch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nicht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herausgegeben</w:t>
            </w:r>
            <w:proofErr w:type="spellEnd"/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TGP/4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11. April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TGP/5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Erfahrung und Zusammenarbeit bei der DUS</w:t>
            </w:r>
            <w:r w:rsidRPr="001663C0">
              <w:rPr>
                <w:lang w:val="de-CH"/>
              </w:rPr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Einleitung</w:t>
            </w:r>
            <w:proofErr w:type="spellEnd"/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Einleitung</w:t>
            </w:r>
            <w:proofErr w:type="spellEnd"/>
          </w:p>
        </w:tc>
        <w:tc>
          <w:tcPr>
            <w:tcW w:w="1868" w:type="dxa"/>
            <w:shd w:val="clear" w:color="auto" w:fill="auto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1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2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/3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21.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2010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3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4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UPOV</w:t>
            </w:r>
            <w:r w:rsidRPr="001663C0">
              <w:rPr>
                <w:lang w:val="de-CH"/>
              </w:rPr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5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UPOV</w:t>
            </w:r>
            <w:r w:rsidRPr="001663C0">
              <w:rPr>
                <w:lang w:val="de-CH"/>
              </w:rPr>
              <w:noBreakHyphen/>
              <w:t>Anforderung von Prüfungsergebnissen und UPOV</w:t>
            </w:r>
            <w:r w:rsidRPr="001663C0">
              <w:rPr>
                <w:lang w:val="de-CH"/>
              </w:rPr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6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UPOV</w:t>
            </w:r>
            <w:r w:rsidRPr="001663C0">
              <w:rPr>
                <w:lang w:val="de-CH"/>
              </w:rPr>
              <w:noBreakHyphen/>
              <w:t>Bericht über die technische Prüfung und UPOV</w:t>
            </w:r>
            <w:r w:rsidRPr="001663C0">
              <w:rPr>
                <w:lang w:val="de-CH"/>
              </w:rPr>
              <w:noBreakHyphen/>
              <w:t>Sortenbeschreibung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7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UPOV</w:t>
            </w:r>
            <w:r w:rsidRPr="001663C0">
              <w:rPr>
                <w:lang w:val="de-CH"/>
              </w:rPr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8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 xml:space="preserve">/1 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Zusammenarbeit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bei</w:t>
            </w:r>
            <w:proofErr w:type="spellEnd"/>
            <w:r w:rsidRPr="001663C0">
              <w:t xml:space="preserve"> der </w:t>
            </w:r>
            <w:proofErr w:type="spellStart"/>
            <w:r w:rsidRPr="001663C0">
              <w:t>Prüfung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trHeight w:val="830"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9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 xml:space="preserve">/1 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10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/2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Mitteilung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zusätzlicher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Merkmale</w:t>
            </w:r>
            <w:proofErr w:type="spellEnd"/>
          </w:p>
        </w:tc>
        <w:tc>
          <w:tcPr>
            <w:tcW w:w="1868" w:type="dxa"/>
            <w:tcBorders>
              <w:bottom w:val="nil"/>
            </w:tcBorders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2011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11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TGP/6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Organisation</w:t>
            </w:r>
            <w:proofErr w:type="spellEnd"/>
            <w:r w:rsidRPr="001663C0">
              <w:t xml:space="preserve"> der DUS-</w:t>
            </w:r>
            <w:proofErr w:type="spellStart"/>
            <w:r w:rsidRPr="001663C0">
              <w:t>Prüfung</w:t>
            </w:r>
            <w:proofErr w:type="spellEnd"/>
          </w:p>
        </w:tc>
        <w:tc>
          <w:tcPr>
            <w:tcW w:w="1868" w:type="dxa"/>
            <w:shd w:val="pct10" w:color="auto" w:fill="auto"/>
          </w:tcPr>
          <w:p w:rsidR="00E0022E" w:rsidRPr="001663C0" w:rsidRDefault="00E0022E" w:rsidP="00264CBA">
            <w:pPr>
              <w:spacing w:before="40" w:after="40"/>
              <w:jc w:val="left"/>
            </w:pP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1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 xml:space="preserve">/1 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Einführung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2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 xml:space="preserve">/1 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Beispiele für die Organisation der DUS</w:t>
            </w:r>
            <w:r w:rsidRPr="001663C0">
              <w:rPr>
                <w:lang w:val="de-CH"/>
              </w:rPr>
              <w:noBreakHyphen/>
              <w:t>Prüfung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  <w:jc w:val="right"/>
            </w:pPr>
            <w:proofErr w:type="spellStart"/>
            <w:r w:rsidRPr="001663C0">
              <w:t>Abschnitt</w:t>
            </w:r>
            <w:proofErr w:type="spellEnd"/>
            <w:r w:rsidRPr="001663C0">
              <w:t xml:space="preserve"> 3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 xml:space="preserve">/1 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  <w:rPr>
                <w:lang w:val="de-CH"/>
              </w:rPr>
            </w:pPr>
            <w:r w:rsidRPr="001663C0">
              <w:rPr>
                <w:lang w:val="de-CH"/>
              </w:rPr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6. April 2005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TGP/7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/3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Erstellung</w:t>
            </w:r>
            <w:proofErr w:type="spellEnd"/>
            <w:r w:rsidRPr="001663C0">
              <w:t xml:space="preserve"> von </w:t>
            </w:r>
            <w:proofErr w:type="spellStart"/>
            <w:r w:rsidRPr="001663C0">
              <w:t>Prüfungsrichtlinien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2011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TGP/8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Prüfungsanlage</w:t>
            </w:r>
            <w:proofErr w:type="spellEnd"/>
            <w:r w:rsidRPr="001663C0">
              <w:t xml:space="preserve"> und </w:t>
            </w:r>
            <w:proofErr w:type="spellStart"/>
            <w:r w:rsidRPr="001663C0">
              <w:t>Verfahren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für</w:t>
            </w:r>
            <w:proofErr w:type="spellEnd"/>
            <w:r w:rsidRPr="001663C0">
              <w:t xml:space="preserve"> die </w:t>
            </w:r>
            <w:proofErr w:type="spellStart"/>
            <w:r w:rsidRPr="001663C0">
              <w:t>Prüfung</w:t>
            </w:r>
            <w:proofErr w:type="spellEnd"/>
            <w:r w:rsidRPr="001663C0">
              <w:t xml:space="preserve"> der </w:t>
            </w:r>
            <w:proofErr w:type="spellStart"/>
            <w:r w:rsidRPr="001663C0">
              <w:t>Unterscheidbarkeit</w:t>
            </w:r>
            <w:proofErr w:type="spellEnd"/>
            <w:r w:rsidRPr="001663C0">
              <w:t xml:space="preserve">, der </w:t>
            </w:r>
            <w:proofErr w:type="spellStart"/>
            <w:r w:rsidRPr="001663C0">
              <w:t>Homogenität</w:t>
            </w:r>
            <w:proofErr w:type="spellEnd"/>
            <w:r w:rsidRPr="001663C0">
              <w:t xml:space="preserve"> und der </w:t>
            </w:r>
            <w:proofErr w:type="spellStart"/>
            <w:r w:rsidRPr="001663C0">
              <w:t>Beständigkeit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21.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2010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TGP/9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Prüfung</w:t>
            </w:r>
            <w:proofErr w:type="spellEnd"/>
            <w:r w:rsidRPr="001663C0">
              <w:t xml:space="preserve"> der </w:t>
            </w:r>
            <w:proofErr w:type="spellStart"/>
            <w:r w:rsidRPr="001663C0">
              <w:t>Unterscheidbarkeit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>11. April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TGP/10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Prüfung</w:t>
            </w:r>
            <w:proofErr w:type="spellEnd"/>
            <w:r w:rsidRPr="001663C0">
              <w:t xml:space="preserve"> der </w:t>
            </w:r>
            <w:proofErr w:type="spellStart"/>
            <w:r w:rsidRPr="001663C0">
              <w:t>Homogenität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30.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2008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TGP/11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Prüfung</w:t>
            </w:r>
            <w:proofErr w:type="spellEnd"/>
            <w:r w:rsidRPr="001663C0">
              <w:t xml:space="preserve"> der </w:t>
            </w:r>
            <w:proofErr w:type="spellStart"/>
            <w:r w:rsidRPr="001663C0">
              <w:t>Beständigkeit</w:t>
            </w:r>
            <w:proofErr w:type="spellEnd"/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20.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2011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E0022E" w:rsidRPr="001663C0" w:rsidRDefault="00E0022E" w:rsidP="00264CBA">
            <w:pPr>
              <w:spacing w:before="40" w:after="40"/>
            </w:pPr>
            <w:r w:rsidRPr="001663C0">
              <w:t>/</w:t>
            </w:r>
            <w:r w:rsidR="00775B67" w:rsidRPr="001663C0">
              <w:t>2</w:t>
            </w:r>
          </w:p>
        </w:tc>
        <w:tc>
          <w:tcPr>
            <w:tcW w:w="5774" w:type="dxa"/>
            <w:tcBorders>
              <w:top w:val="nil"/>
            </w:tcBorders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Anleitung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zu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bestimmten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physiologischen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Merkmalen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E0022E" w:rsidRPr="001663C0" w:rsidRDefault="00775B67" w:rsidP="00264CBA">
            <w:pPr>
              <w:spacing w:before="40" w:after="40"/>
              <w:jc w:val="left"/>
            </w:pPr>
            <w:r w:rsidRPr="001663C0">
              <w:t>1</w:t>
            </w:r>
            <w:r w:rsidR="00E0022E" w:rsidRPr="001663C0">
              <w:t xml:space="preserve">. </w:t>
            </w:r>
            <w:r w:rsidRPr="001663C0">
              <w:t>November</w:t>
            </w:r>
            <w:r w:rsidR="00E0022E" w:rsidRPr="001663C0">
              <w:t xml:space="preserve"> 20</w:t>
            </w:r>
            <w:r w:rsidR="00264CBA" w:rsidRPr="001663C0">
              <w:t>12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TGP/13</w:t>
            </w:r>
          </w:p>
        </w:tc>
        <w:tc>
          <w:tcPr>
            <w:tcW w:w="1172" w:type="dxa"/>
          </w:tcPr>
          <w:p w:rsidR="00E0022E" w:rsidRPr="001663C0" w:rsidRDefault="00E0022E" w:rsidP="00264CBA">
            <w:pPr>
              <w:spacing w:before="40" w:after="40"/>
            </w:pPr>
            <w:r w:rsidRPr="001663C0">
              <w:t>/1</w:t>
            </w:r>
          </w:p>
        </w:tc>
        <w:tc>
          <w:tcPr>
            <w:tcW w:w="5774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proofErr w:type="spellStart"/>
            <w:r w:rsidRPr="001663C0">
              <w:t>Beratung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für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neue</w:t>
            </w:r>
            <w:proofErr w:type="spellEnd"/>
            <w:r w:rsidRPr="001663C0">
              <w:t xml:space="preserve"> </w:t>
            </w:r>
            <w:proofErr w:type="spellStart"/>
            <w:r w:rsidRPr="001663C0">
              <w:t>Typen</w:t>
            </w:r>
            <w:proofErr w:type="spellEnd"/>
            <w:r w:rsidRPr="001663C0">
              <w:t xml:space="preserve"> und </w:t>
            </w:r>
            <w:proofErr w:type="spellStart"/>
            <w:r w:rsidRPr="001663C0">
              <w:t>Arten</w:t>
            </w:r>
            <w:proofErr w:type="spellEnd"/>
          </w:p>
        </w:tc>
        <w:tc>
          <w:tcPr>
            <w:tcW w:w="1868" w:type="dxa"/>
          </w:tcPr>
          <w:p w:rsidR="00E0022E" w:rsidRPr="001663C0" w:rsidRDefault="00E0022E" w:rsidP="00264CBA">
            <w:pPr>
              <w:spacing w:before="40" w:after="40"/>
              <w:jc w:val="left"/>
            </w:pPr>
            <w:r w:rsidRPr="001663C0">
              <w:t xml:space="preserve">22. </w:t>
            </w:r>
            <w:proofErr w:type="spellStart"/>
            <w:r w:rsidRPr="001663C0">
              <w:t>Oktober</w:t>
            </w:r>
            <w:proofErr w:type="spellEnd"/>
            <w:r w:rsidRPr="001663C0">
              <w:t xml:space="preserve"> 2009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95501A" w:rsidRDefault="00E0022E" w:rsidP="00264CBA">
            <w:pPr>
              <w:spacing w:before="40" w:after="40"/>
            </w:pPr>
            <w:r w:rsidRPr="0095501A">
              <w:t>TGP/14</w:t>
            </w:r>
          </w:p>
        </w:tc>
        <w:tc>
          <w:tcPr>
            <w:tcW w:w="1172" w:type="dxa"/>
          </w:tcPr>
          <w:p w:rsidR="00E0022E" w:rsidRPr="0095501A" w:rsidRDefault="00E0022E" w:rsidP="00CB57C6">
            <w:pPr>
              <w:spacing w:before="40" w:after="40"/>
            </w:pPr>
            <w:r w:rsidRPr="0095501A">
              <w:t>/</w:t>
            </w:r>
            <w:r w:rsidR="00CB57C6" w:rsidRPr="0095501A">
              <w:t>2</w:t>
            </w:r>
          </w:p>
        </w:tc>
        <w:tc>
          <w:tcPr>
            <w:tcW w:w="5774" w:type="dxa"/>
          </w:tcPr>
          <w:p w:rsidR="00E0022E" w:rsidRPr="0095501A" w:rsidRDefault="00E0022E" w:rsidP="00264CBA">
            <w:pPr>
              <w:spacing w:before="40" w:after="40"/>
              <w:jc w:val="left"/>
            </w:pPr>
            <w:proofErr w:type="spellStart"/>
            <w:r w:rsidRPr="0095501A">
              <w:t>Glossar</w:t>
            </w:r>
            <w:proofErr w:type="spellEnd"/>
            <w:r w:rsidRPr="0095501A">
              <w:t xml:space="preserve"> der in den UPOV</w:t>
            </w:r>
            <w:r w:rsidRPr="0095501A">
              <w:noBreakHyphen/>
            </w:r>
            <w:proofErr w:type="spellStart"/>
            <w:r w:rsidRPr="0095501A">
              <w:t>Dokumenten</w:t>
            </w:r>
            <w:proofErr w:type="spellEnd"/>
            <w:r w:rsidRPr="0095501A">
              <w:t xml:space="preserve"> </w:t>
            </w:r>
            <w:proofErr w:type="spellStart"/>
            <w:r w:rsidRPr="0095501A">
              <w:t>verwendeten</w:t>
            </w:r>
            <w:proofErr w:type="spellEnd"/>
            <w:r w:rsidRPr="0095501A">
              <w:t xml:space="preserve"> </w:t>
            </w:r>
            <w:proofErr w:type="spellStart"/>
            <w:r w:rsidRPr="0095501A">
              <w:t>Begriffe</w:t>
            </w:r>
            <w:proofErr w:type="spellEnd"/>
          </w:p>
        </w:tc>
        <w:tc>
          <w:tcPr>
            <w:tcW w:w="1868" w:type="dxa"/>
          </w:tcPr>
          <w:p w:rsidR="00E0022E" w:rsidRPr="0095501A" w:rsidRDefault="00CB57C6" w:rsidP="00264CBA">
            <w:pPr>
              <w:spacing w:before="40" w:after="40"/>
              <w:jc w:val="left"/>
            </w:pPr>
            <w:r w:rsidRPr="0095501A">
              <w:t xml:space="preserve">24. </w:t>
            </w:r>
            <w:proofErr w:type="spellStart"/>
            <w:r w:rsidRPr="0095501A">
              <w:t>Oktober</w:t>
            </w:r>
            <w:proofErr w:type="spellEnd"/>
            <w:r w:rsidRPr="0095501A">
              <w:t xml:space="preserve"> 2013</w:t>
            </w:r>
          </w:p>
        </w:tc>
      </w:tr>
      <w:tr w:rsidR="00E0022E" w:rsidRPr="001663C0" w:rsidTr="00264CBA">
        <w:trPr>
          <w:cantSplit/>
          <w:jc w:val="center"/>
        </w:trPr>
        <w:tc>
          <w:tcPr>
            <w:tcW w:w="1384" w:type="dxa"/>
          </w:tcPr>
          <w:p w:rsidR="00E0022E" w:rsidRPr="0095501A" w:rsidRDefault="00E0022E" w:rsidP="00264CBA">
            <w:pPr>
              <w:spacing w:before="40" w:after="40"/>
            </w:pPr>
            <w:r w:rsidRPr="0095501A">
              <w:t>TGP/15</w:t>
            </w:r>
          </w:p>
        </w:tc>
        <w:tc>
          <w:tcPr>
            <w:tcW w:w="1172" w:type="dxa"/>
          </w:tcPr>
          <w:p w:rsidR="00E0022E" w:rsidRPr="0095501A" w:rsidRDefault="00CB57C6" w:rsidP="00264CBA">
            <w:pPr>
              <w:spacing w:before="40" w:after="40"/>
            </w:pPr>
            <w:r w:rsidRPr="0095501A">
              <w:t>/1</w:t>
            </w:r>
          </w:p>
        </w:tc>
        <w:tc>
          <w:tcPr>
            <w:tcW w:w="5774" w:type="dxa"/>
          </w:tcPr>
          <w:p w:rsidR="00E0022E" w:rsidRPr="0095501A" w:rsidRDefault="00CB57C6" w:rsidP="00114375">
            <w:pPr>
              <w:spacing w:before="40" w:after="40"/>
              <w:jc w:val="left"/>
            </w:pPr>
            <w:proofErr w:type="spellStart"/>
            <w:r w:rsidRPr="0095501A">
              <w:t>Anleitung</w:t>
            </w:r>
            <w:proofErr w:type="spellEnd"/>
            <w:r w:rsidRPr="0095501A">
              <w:t xml:space="preserve"> </w:t>
            </w:r>
            <w:proofErr w:type="spellStart"/>
            <w:r w:rsidRPr="0095501A">
              <w:t>zur</w:t>
            </w:r>
            <w:proofErr w:type="spellEnd"/>
            <w:r w:rsidRPr="0095501A">
              <w:t xml:space="preserve"> </w:t>
            </w:r>
            <w:proofErr w:type="spellStart"/>
            <w:r w:rsidRPr="0095501A">
              <w:t>Verwendung</w:t>
            </w:r>
            <w:proofErr w:type="spellEnd"/>
            <w:r w:rsidRPr="0095501A">
              <w:t xml:space="preserve"> </w:t>
            </w:r>
            <w:proofErr w:type="spellStart"/>
            <w:r w:rsidRPr="0095501A">
              <w:t>biochemischer</w:t>
            </w:r>
            <w:proofErr w:type="spellEnd"/>
            <w:r w:rsidRPr="0095501A">
              <w:t xml:space="preserve"> und </w:t>
            </w:r>
            <w:proofErr w:type="spellStart"/>
            <w:r w:rsidRPr="0095501A">
              <w:t>molekularer</w:t>
            </w:r>
            <w:proofErr w:type="spellEnd"/>
            <w:r w:rsidRPr="0095501A">
              <w:t xml:space="preserve"> Marker </w:t>
            </w:r>
            <w:proofErr w:type="spellStart"/>
            <w:r w:rsidRPr="0095501A">
              <w:t>bei</w:t>
            </w:r>
            <w:proofErr w:type="spellEnd"/>
            <w:r w:rsidRPr="0095501A">
              <w:t xml:space="preserve"> der </w:t>
            </w:r>
            <w:proofErr w:type="spellStart"/>
            <w:r w:rsidRPr="0095501A">
              <w:t>Prüfung</w:t>
            </w:r>
            <w:proofErr w:type="spellEnd"/>
            <w:r w:rsidRPr="0095501A">
              <w:t xml:space="preserve"> der </w:t>
            </w:r>
            <w:proofErr w:type="spellStart"/>
            <w:r w:rsidRPr="0095501A">
              <w:t>Unterscheidbarkeit</w:t>
            </w:r>
            <w:proofErr w:type="spellEnd"/>
            <w:r w:rsidRPr="0095501A">
              <w:t xml:space="preserve">, </w:t>
            </w:r>
            <w:proofErr w:type="spellStart"/>
            <w:r w:rsidRPr="0095501A">
              <w:t>Homogenität</w:t>
            </w:r>
            <w:proofErr w:type="spellEnd"/>
            <w:r w:rsidR="00114375">
              <w:t> </w:t>
            </w:r>
            <w:r w:rsidRPr="0095501A">
              <w:t xml:space="preserve">und </w:t>
            </w:r>
            <w:proofErr w:type="spellStart"/>
            <w:r w:rsidRPr="0095501A">
              <w:t>Beständigkeit</w:t>
            </w:r>
            <w:proofErr w:type="spellEnd"/>
            <w:r w:rsidRPr="0095501A">
              <w:t xml:space="preserve"> (DUS)</w:t>
            </w:r>
          </w:p>
        </w:tc>
        <w:tc>
          <w:tcPr>
            <w:tcW w:w="1868" w:type="dxa"/>
          </w:tcPr>
          <w:p w:rsidR="00E0022E" w:rsidRPr="0095501A" w:rsidRDefault="00CB57C6" w:rsidP="00CB57C6">
            <w:pPr>
              <w:spacing w:before="40" w:after="40"/>
              <w:jc w:val="left"/>
            </w:pPr>
            <w:r w:rsidRPr="0095501A">
              <w:t xml:space="preserve">24. </w:t>
            </w:r>
            <w:proofErr w:type="spellStart"/>
            <w:r w:rsidRPr="0095501A">
              <w:t>Oktober</w:t>
            </w:r>
            <w:proofErr w:type="spellEnd"/>
            <w:r w:rsidRPr="0095501A">
              <w:t xml:space="preserve"> 2013</w:t>
            </w:r>
          </w:p>
        </w:tc>
      </w:tr>
    </w:tbl>
    <w:p w:rsidR="00E0022E" w:rsidRPr="001663C0" w:rsidRDefault="00E0022E" w:rsidP="00E0022E">
      <w:pPr>
        <w:jc w:val="right"/>
        <w:rPr>
          <w:rFonts w:cs="Arial"/>
          <w:lang w:val="de-DE"/>
        </w:rPr>
      </w:pPr>
    </w:p>
    <w:p w:rsidR="006B17D2" w:rsidRPr="00C27491" w:rsidRDefault="00E0022E" w:rsidP="00264CBA">
      <w:pPr>
        <w:jc w:val="right"/>
        <w:rPr>
          <w:lang w:val="de-DE"/>
        </w:rPr>
      </w:pPr>
      <w:r w:rsidRPr="001663C0">
        <w:rPr>
          <w:rFonts w:cs="Arial"/>
          <w:lang w:val="de-DE"/>
        </w:rPr>
        <w:t>[Ende des Dokuments]</w:t>
      </w:r>
    </w:p>
    <w:sectPr w:rsidR="006B17D2" w:rsidRPr="00C27491" w:rsidSect="00E50786">
      <w:headerReference w:type="default" r:id="rId8"/>
      <w:pgSz w:w="11907" w:h="16840" w:code="9"/>
      <w:pgMar w:top="510" w:right="1134" w:bottom="99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06" w:rsidRDefault="00F02C06" w:rsidP="00F45372">
      <w:r>
        <w:separator/>
      </w:r>
    </w:p>
    <w:p w:rsidR="00F02C06" w:rsidRDefault="00F02C06" w:rsidP="00F45372"/>
    <w:p w:rsidR="00F02C06" w:rsidRDefault="00F02C06" w:rsidP="00F45372"/>
  </w:endnote>
  <w:endnote w:type="continuationSeparator" w:id="0">
    <w:p w:rsidR="00F02C06" w:rsidRDefault="00F02C06" w:rsidP="00F45372">
      <w:r>
        <w:separator/>
      </w:r>
    </w:p>
    <w:p w:rsidR="00F02C06" w:rsidRDefault="00F02C06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F02C06" w:rsidRDefault="00F02C06" w:rsidP="00F45372"/>
    <w:p w:rsidR="00F02C06" w:rsidRDefault="00F02C06" w:rsidP="00F45372"/>
  </w:endnote>
  <w:endnote w:type="continuationNotice" w:id="1">
    <w:p w:rsidR="00F02C06" w:rsidRDefault="00F02C06" w:rsidP="00F45372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F02C06" w:rsidRDefault="00F02C06" w:rsidP="00F45372"/>
    <w:p w:rsidR="00F02C06" w:rsidRDefault="00F02C06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06" w:rsidRDefault="00F02C06" w:rsidP="00F45372">
      <w:r>
        <w:separator/>
      </w:r>
    </w:p>
  </w:footnote>
  <w:footnote w:type="continuationSeparator" w:id="0">
    <w:p w:rsidR="00F02C06" w:rsidRDefault="00F02C06" w:rsidP="00F45372">
      <w:r>
        <w:separator/>
      </w:r>
    </w:p>
    <w:p w:rsidR="00F02C06" w:rsidRDefault="00F02C06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F02C06" w:rsidRDefault="00F02C06" w:rsidP="00F45372"/>
    <w:p w:rsidR="00F02C06" w:rsidRDefault="00F02C06" w:rsidP="00F45372"/>
    <w:p w:rsidR="00F02C06" w:rsidRDefault="00F02C06" w:rsidP="00F45372"/>
  </w:footnote>
  <w:footnote w:type="continuationNotice" w:id="1">
    <w:p w:rsidR="00F02C06" w:rsidRDefault="00F02C06" w:rsidP="00F45372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F02C06" w:rsidRDefault="00F02C06" w:rsidP="00F45372"/>
    <w:p w:rsidR="00F02C06" w:rsidRDefault="00F02C06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06" w:rsidRPr="00C27491" w:rsidRDefault="00F02C06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TGP/0/6 Draft 1</w:t>
    </w:r>
  </w:p>
  <w:p w:rsidR="00F02C06" w:rsidRPr="00C27491" w:rsidRDefault="00F02C06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6157C8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F02C06" w:rsidRPr="00C27491" w:rsidRDefault="00F02C06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C7021"/>
    <w:rsid w:val="000D00EC"/>
    <w:rsid w:val="000D4C87"/>
    <w:rsid w:val="000D6BBC"/>
    <w:rsid w:val="000D7780"/>
    <w:rsid w:val="000E22B2"/>
    <w:rsid w:val="00105929"/>
    <w:rsid w:val="001131D5"/>
    <w:rsid w:val="00114375"/>
    <w:rsid w:val="00117122"/>
    <w:rsid w:val="00141DB8"/>
    <w:rsid w:val="001663C0"/>
    <w:rsid w:val="0017474A"/>
    <w:rsid w:val="001758C6"/>
    <w:rsid w:val="001B3307"/>
    <w:rsid w:val="0021332C"/>
    <w:rsid w:val="00213982"/>
    <w:rsid w:val="0024416D"/>
    <w:rsid w:val="00264CBA"/>
    <w:rsid w:val="002800A0"/>
    <w:rsid w:val="002801B3"/>
    <w:rsid w:val="00281060"/>
    <w:rsid w:val="002940E8"/>
    <w:rsid w:val="002A123B"/>
    <w:rsid w:val="002A6E50"/>
    <w:rsid w:val="002C256A"/>
    <w:rsid w:val="002E137A"/>
    <w:rsid w:val="00305A7F"/>
    <w:rsid w:val="003152FE"/>
    <w:rsid w:val="00327436"/>
    <w:rsid w:val="00342F79"/>
    <w:rsid w:val="00344BD6"/>
    <w:rsid w:val="0035528D"/>
    <w:rsid w:val="00361821"/>
    <w:rsid w:val="003D177E"/>
    <w:rsid w:val="003D227C"/>
    <w:rsid w:val="003D2B4D"/>
    <w:rsid w:val="004174B7"/>
    <w:rsid w:val="00444A88"/>
    <w:rsid w:val="00474DA4"/>
    <w:rsid w:val="004A23DF"/>
    <w:rsid w:val="004D047D"/>
    <w:rsid w:val="004F305A"/>
    <w:rsid w:val="00512164"/>
    <w:rsid w:val="00520297"/>
    <w:rsid w:val="005338F9"/>
    <w:rsid w:val="0054281C"/>
    <w:rsid w:val="00550755"/>
    <w:rsid w:val="0055268D"/>
    <w:rsid w:val="00573653"/>
    <w:rsid w:val="00576BE4"/>
    <w:rsid w:val="005A400A"/>
    <w:rsid w:val="005F6171"/>
    <w:rsid w:val="00612379"/>
    <w:rsid w:val="006152C2"/>
    <w:rsid w:val="0061555F"/>
    <w:rsid w:val="006157C8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5B67"/>
    <w:rsid w:val="00777EE5"/>
    <w:rsid w:val="00780D7A"/>
    <w:rsid w:val="00784836"/>
    <w:rsid w:val="0079023E"/>
    <w:rsid w:val="00791A20"/>
    <w:rsid w:val="007A2854"/>
    <w:rsid w:val="007A7F16"/>
    <w:rsid w:val="007B6A78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35E3"/>
    <w:rsid w:val="00867AC1"/>
    <w:rsid w:val="008A743F"/>
    <w:rsid w:val="008C0970"/>
    <w:rsid w:val="008D2CF7"/>
    <w:rsid w:val="00900C26"/>
    <w:rsid w:val="0090197F"/>
    <w:rsid w:val="00906DDC"/>
    <w:rsid w:val="0091412A"/>
    <w:rsid w:val="0092535E"/>
    <w:rsid w:val="00934E09"/>
    <w:rsid w:val="00936253"/>
    <w:rsid w:val="00952DD4"/>
    <w:rsid w:val="0095501A"/>
    <w:rsid w:val="00970FED"/>
    <w:rsid w:val="00997029"/>
    <w:rsid w:val="009B2231"/>
    <w:rsid w:val="009D690D"/>
    <w:rsid w:val="009E65B6"/>
    <w:rsid w:val="00A42AC3"/>
    <w:rsid w:val="00A430CF"/>
    <w:rsid w:val="00A54309"/>
    <w:rsid w:val="00A56F40"/>
    <w:rsid w:val="00A9248E"/>
    <w:rsid w:val="00AB2B93"/>
    <w:rsid w:val="00AB3B6D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45A33"/>
    <w:rsid w:val="00C5280D"/>
    <w:rsid w:val="00C5791C"/>
    <w:rsid w:val="00C66290"/>
    <w:rsid w:val="00C72B7A"/>
    <w:rsid w:val="00C973F2"/>
    <w:rsid w:val="00CA1D85"/>
    <w:rsid w:val="00CA774A"/>
    <w:rsid w:val="00CB57C6"/>
    <w:rsid w:val="00CC11B0"/>
    <w:rsid w:val="00CD6488"/>
    <w:rsid w:val="00CE43A3"/>
    <w:rsid w:val="00CF232B"/>
    <w:rsid w:val="00CF7E36"/>
    <w:rsid w:val="00D3708D"/>
    <w:rsid w:val="00D40426"/>
    <w:rsid w:val="00D57C96"/>
    <w:rsid w:val="00D91203"/>
    <w:rsid w:val="00D92D09"/>
    <w:rsid w:val="00D95174"/>
    <w:rsid w:val="00DA6F36"/>
    <w:rsid w:val="00DB596E"/>
    <w:rsid w:val="00DC00EA"/>
    <w:rsid w:val="00DE23F0"/>
    <w:rsid w:val="00E0022E"/>
    <w:rsid w:val="00E32AA9"/>
    <w:rsid w:val="00E50786"/>
    <w:rsid w:val="00E60EAE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2C06"/>
    <w:rsid w:val="00F1237A"/>
    <w:rsid w:val="00F22CBD"/>
    <w:rsid w:val="00F27C83"/>
    <w:rsid w:val="00F45372"/>
    <w:rsid w:val="00F560F7"/>
    <w:rsid w:val="00F6334D"/>
    <w:rsid w:val="00F92875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C_46_DE.dot</Template>
  <TotalTime>6</TotalTime>
  <Pages>2</Pages>
  <Words>468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FAVA Alexandra</cp:lastModifiedBy>
  <cp:revision>8</cp:revision>
  <cp:lastPrinted>2013-10-01T16:06:00Z</cp:lastPrinted>
  <dcterms:created xsi:type="dcterms:W3CDTF">2013-10-01T13:43:00Z</dcterms:created>
  <dcterms:modified xsi:type="dcterms:W3CDTF">2013-10-01T16:06:00Z</dcterms:modified>
</cp:coreProperties>
</file>