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25D66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125D66" w:rsidRDefault="006510D4" w:rsidP="006655D3">
            <w:pPr>
              <w:pStyle w:val="LogoUPOV"/>
            </w:pPr>
            <w:r w:rsidRPr="00125D66">
              <w:rPr>
                <w:noProof/>
                <w:lang w:val="en-US" w:eastAsia="en-US" w:bidi="ar-SA"/>
              </w:rPr>
              <w:drawing>
                <wp:inline distT="0" distB="0" distL="0" distR="0" wp14:anchorId="27CE3E73" wp14:editId="2E3E7EF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125D66" w:rsidRDefault="0024416D" w:rsidP="006655D3">
            <w:pPr>
              <w:pStyle w:val="Lettrine"/>
            </w:pPr>
            <w:r w:rsidRPr="00125D66">
              <w:t>G</w:t>
            </w:r>
          </w:p>
          <w:p w:rsidR="000D7780" w:rsidRPr="00125D66" w:rsidRDefault="00F56C99" w:rsidP="006655D3">
            <w:pPr>
              <w:pStyle w:val="Docoriginal"/>
            </w:pPr>
            <w:r w:rsidRPr="00125D66">
              <w:t>C/47/</w:t>
            </w:r>
            <w:bookmarkStart w:id="0" w:name="Code"/>
            <w:bookmarkEnd w:id="0"/>
            <w:r w:rsidRPr="00125D66">
              <w:t>1</w:t>
            </w:r>
            <w:r w:rsidR="003F5894" w:rsidRPr="00125D66">
              <w:t xml:space="preserve"> </w:t>
            </w:r>
            <w:proofErr w:type="spellStart"/>
            <w:r w:rsidR="003F5894" w:rsidRPr="00125D66">
              <w:t>Rev</w:t>
            </w:r>
            <w:proofErr w:type="spellEnd"/>
            <w:r w:rsidR="003F5894" w:rsidRPr="00125D66">
              <w:t>.</w:t>
            </w:r>
          </w:p>
          <w:p w:rsidR="000D7780" w:rsidRPr="00125D66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125D66">
              <w:rPr>
                <w:rStyle w:val="StyleDoclangBold"/>
                <w:b/>
                <w:bCs/>
                <w:spacing w:val="0"/>
              </w:rPr>
              <w:t>ORIGINAL:</w:t>
            </w:r>
            <w:r w:rsidRPr="00125D66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Pr="00125D66">
              <w:rPr>
                <w:b w:val="0"/>
                <w:spacing w:val="0"/>
              </w:rPr>
              <w:t>englisch</w:t>
            </w:r>
          </w:p>
          <w:p w:rsidR="000D7780" w:rsidRPr="00125D66" w:rsidRDefault="000D7780" w:rsidP="003F5894">
            <w:pPr>
              <w:pStyle w:val="Docoriginal"/>
            </w:pPr>
            <w:r w:rsidRPr="00125D66">
              <w:t>DATUM:</w:t>
            </w:r>
            <w:r w:rsidRPr="00125D66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3F5894" w:rsidRPr="00125D66">
              <w:rPr>
                <w:b w:val="0"/>
                <w:spacing w:val="0"/>
              </w:rPr>
              <w:t>30</w:t>
            </w:r>
            <w:r w:rsidRPr="00125D66">
              <w:rPr>
                <w:b w:val="0"/>
                <w:spacing w:val="0"/>
              </w:rPr>
              <w:t xml:space="preserve">. </w:t>
            </w:r>
            <w:r w:rsidR="003F5894" w:rsidRPr="00125D66">
              <w:rPr>
                <w:b w:val="0"/>
                <w:spacing w:val="0"/>
              </w:rPr>
              <w:t xml:space="preserve">September </w:t>
            </w:r>
            <w:r w:rsidRPr="00125D66">
              <w:rPr>
                <w:b w:val="0"/>
                <w:spacing w:val="0"/>
              </w:rPr>
              <w:t>2013</w:t>
            </w:r>
          </w:p>
        </w:tc>
      </w:tr>
      <w:tr w:rsidR="000D7780" w:rsidRPr="00125D66" w:rsidTr="00FA49AB">
        <w:tc>
          <w:tcPr>
            <w:tcW w:w="9534" w:type="dxa"/>
            <w:gridSpan w:val="3"/>
          </w:tcPr>
          <w:p w:rsidR="000D7780" w:rsidRPr="00125D66" w:rsidRDefault="0024416D" w:rsidP="006655D3">
            <w:pPr>
              <w:pStyle w:val="upove"/>
              <w:rPr>
                <w:sz w:val="28"/>
              </w:rPr>
            </w:pPr>
            <w:r w:rsidRPr="00125D66">
              <w:t xml:space="preserve">INTERNATIONALER VERBAND ZUM SCHUTZ VON PFLANZENZÜCHTUNGEN </w:t>
            </w:r>
          </w:p>
        </w:tc>
      </w:tr>
      <w:tr w:rsidR="000D7780" w:rsidRPr="00125D66" w:rsidTr="00FA49AB">
        <w:tc>
          <w:tcPr>
            <w:tcW w:w="9534" w:type="dxa"/>
            <w:gridSpan w:val="3"/>
          </w:tcPr>
          <w:p w:rsidR="000D7780" w:rsidRPr="00125D66" w:rsidRDefault="00867AC1" w:rsidP="006655D3">
            <w:pPr>
              <w:pStyle w:val="Country"/>
            </w:pPr>
            <w:r w:rsidRPr="00125D66">
              <w:t>Genf</w:t>
            </w:r>
          </w:p>
        </w:tc>
      </w:tr>
    </w:tbl>
    <w:p w:rsidR="000D7780" w:rsidRPr="00125D66" w:rsidRDefault="00901A3F" w:rsidP="006655D3">
      <w:pPr>
        <w:pStyle w:val="Sessiontc"/>
      </w:pPr>
      <w:r w:rsidRPr="00125D66">
        <w:t>DER RAT</w:t>
      </w:r>
    </w:p>
    <w:p w:rsidR="00361821" w:rsidRPr="00125D66" w:rsidRDefault="00E04671" w:rsidP="006655D3">
      <w:pPr>
        <w:pStyle w:val="Sessiontcplacedate"/>
      </w:pPr>
      <w:r w:rsidRPr="00125D66">
        <w:t>Siebenundvierzigste o</w:t>
      </w:r>
      <w:r w:rsidR="00901A3F" w:rsidRPr="00125D66">
        <w:t>rdentliche Tagung</w:t>
      </w:r>
      <w:r w:rsidR="00901A3F" w:rsidRPr="00125D66">
        <w:br/>
        <w:t>Genf, 24. Oktober 2013</w:t>
      </w:r>
    </w:p>
    <w:p w:rsidR="007743F5" w:rsidRPr="00125D66" w:rsidRDefault="003F5894" w:rsidP="007743F5">
      <w:pPr>
        <w:pStyle w:val="Titleofdoc0"/>
      </w:pPr>
      <w:bookmarkStart w:id="3" w:name="TitleOfDoc"/>
      <w:bookmarkEnd w:id="3"/>
      <w:r w:rsidRPr="00125D66">
        <w:t xml:space="preserve">Revidierter </w:t>
      </w:r>
      <w:r w:rsidR="007743F5" w:rsidRPr="00125D66">
        <w:t>Entwurf einer Tagesordnung</w:t>
      </w:r>
    </w:p>
    <w:p w:rsidR="000D7780" w:rsidRPr="00125D66" w:rsidRDefault="007743F5" w:rsidP="007743F5">
      <w:pPr>
        <w:pStyle w:val="preparedby1"/>
      </w:pPr>
      <w:bookmarkStart w:id="4" w:name="Prepared"/>
      <w:bookmarkEnd w:id="4"/>
      <w:r w:rsidRPr="00125D66">
        <w:t>vom Verbandsbüro erstellt</w:t>
      </w:r>
      <w:r w:rsidRPr="00125D66">
        <w:br/>
      </w:r>
      <w:r w:rsidRPr="00125D66">
        <w:br/>
      </w:r>
      <w:proofErr w:type="spellStart"/>
      <w:r w:rsidRPr="00125D66">
        <w:rPr>
          <w:color w:val="A6A6A6" w:themeColor="background1" w:themeShade="A6"/>
        </w:rPr>
        <w:t>Haftungsausschluß</w:t>
      </w:r>
      <w:proofErr w:type="spellEnd"/>
      <w:r w:rsidRPr="00125D66">
        <w:rPr>
          <w:color w:val="A6A6A6" w:themeColor="background1" w:themeShade="A6"/>
        </w:rPr>
        <w:t>:  dieses Dokument gibt nicht die Grundsätze oder eine Anleitung der UPOV wieder</w:t>
      </w:r>
    </w:p>
    <w:p w:rsidR="007743F5" w:rsidRPr="00125D66" w:rsidRDefault="007743F5" w:rsidP="007743F5">
      <w:pPr>
        <w:ind w:left="567" w:hanging="567"/>
        <w:rPr>
          <w:snapToGrid w:val="0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  <w:t>Eröffnung der Tagung</w:t>
      </w:r>
    </w:p>
    <w:p w:rsidR="007743F5" w:rsidRPr="00125D66" w:rsidRDefault="007743F5" w:rsidP="007743F5">
      <w:pPr>
        <w:ind w:left="567" w:hanging="567"/>
        <w:rPr>
          <w:rFonts w:cs="Arial"/>
          <w:snapToGrid w:val="0"/>
        </w:rPr>
      </w:pPr>
    </w:p>
    <w:p w:rsidR="007743F5" w:rsidRPr="00125D66" w:rsidRDefault="007743F5" w:rsidP="007743F5">
      <w:pPr>
        <w:ind w:left="567" w:hanging="567"/>
        <w:rPr>
          <w:rFonts w:cs="Arial"/>
          <w:snapToGrid w:val="0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  <w:t>Annahme der Tagesordnung</w:t>
      </w:r>
    </w:p>
    <w:p w:rsidR="007743F5" w:rsidRPr="00125D66" w:rsidRDefault="007743F5" w:rsidP="007743F5">
      <w:pPr>
        <w:ind w:left="567" w:hanging="567"/>
      </w:pPr>
    </w:p>
    <w:p w:rsidR="005A0B93" w:rsidRPr="00125D66" w:rsidRDefault="005A0B93" w:rsidP="005A0B93">
      <w:pPr>
        <w:ind w:left="567" w:hanging="567"/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  <w:t xml:space="preserve">Prüfung der Vereinbarkeit </w:t>
      </w:r>
      <w:r w:rsidR="00E24A5B" w:rsidRPr="00125D66">
        <w:t>des Gesetzes Bosnien</w:t>
      </w:r>
      <w:r w:rsidR="00E24A5B" w:rsidRPr="00125D66">
        <w:noBreakHyphen/>
        <w:t xml:space="preserve">Herzegowinas zum Schutz von Pflanzenzüchtungen mit </w:t>
      </w:r>
      <w:r w:rsidRPr="00125D66">
        <w:t>der Akte von 1991 des UPOV-Übereinkommens</w:t>
      </w:r>
      <w:r w:rsidR="00B8436E" w:rsidRPr="00125D66">
        <w:t xml:space="preserve"> (Dokument C/47/17)</w:t>
      </w:r>
    </w:p>
    <w:p w:rsidR="005A0B93" w:rsidRPr="00125D66" w:rsidRDefault="005A0B93" w:rsidP="005A0B93">
      <w:pPr>
        <w:ind w:left="567" w:hanging="567"/>
      </w:pPr>
    </w:p>
    <w:p w:rsidR="003F5894" w:rsidRPr="00125D66" w:rsidRDefault="003F5894" w:rsidP="007743F5">
      <w:pPr>
        <w:ind w:left="567" w:hanging="567"/>
        <w:rPr>
          <w:snapToGrid w:val="0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rPr>
          <w:snapToGrid w:val="0"/>
        </w:rPr>
        <w:tab/>
        <w:t>Entwicklungen bezüglich des Gesetzentwurfs Ghanas über Pflanzenzüchter (Dokument C/47/18)</w:t>
      </w:r>
    </w:p>
    <w:p w:rsidR="003F5894" w:rsidRPr="00125D66" w:rsidRDefault="003F5894" w:rsidP="007743F5">
      <w:pPr>
        <w:ind w:left="567" w:hanging="567"/>
        <w:rPr>
          <w:snapToGrid w:val="0"/>
        </w:rPr>
      </w:pPr>
    </w:p>
    <w:p w:rsidR="007743F5" w:rsidRPr="00125D66" w:rsidRDefault="007743F5" w:rsidP="007743F5">
      <w:pPr>
        <w:ind w:left="567" w:hanging="567"/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  <w:t>Bericht des Präsidenten über die Arbeit</w:t>
      </w:r>
      <w:r w:rsidR="00D6223D" w:rsidRPr="00125D66">
        <w:t>en</w:t>
      </w:r>
      <w:r w:rsidRPr="00125D66">
        <w:t xml:space="preserve"> der sechsundachtzigsten Tagung des Beratenden Ausschusses; gegebenenfalls Annahme von Empfehlungen, die dieser </w:t>
      </w:r>
      <w:proofErr w:type="spellStart"/>
      <w:r w:rsidRPr="00125D66">
        <w:t>Ausschuß</w:t>
      </w:r>
      <w:proofErr w:type="spellEnd"/>
      <w:r w:rsidRPr="00125D66">
        <w:t xml:space="preserve"> ausgearbeitet hat (Dokument C/47/15)</w:t>
      </w:r>
    </w:p>
    <w:p w:rsidR="007743F5" w:rsidRPr="00125D66" w:rsidRDefault="007743F5" w:rsidP="007743F5">
      <w:pPr>
        <w:ind w:left="567" w:hanging="567"/>
      </w:pP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</w:r>
      <w:r w:rsidRPr="00125D66">
        <w:rPr>
          <w:bCs/>
          <w:snapToGrid w:val="0"/>
          <w:szCs w:val="24"/>
        </w:rPr>
        <w:t>Annahme von Dokumenten (Dokument C/47/13)</w:t>
      </w: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567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a)</w:t>
      </w:r>
      <w:r w:rsidRPr="00125D66">
        <w:tab/>
      </w:r>
      <w:r w:rsidRPr="00125D66">
        <w:rPr>
          <w:bCs/>
          <w:snapToGrid w:val="0"/>
          <w:szCs w:val="24"/>
        </w:rPr>
        <w:t>TGP-Dokumente:</w:t>
      </w:r>
    </w:p>
    <w:p w:rsidR="00D6223D" w:rsidRPr="00125D66" w:rsidRDefault="00D6223D" w:rsidP="00D6223D">
      <w:pPr>
        <w:ind w:left="2268" w:hanging="1701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2268" w:hanging="1134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TGP/14/2</w:t>
      </w:r>
      <w:r w:rsidRPr="00125D66">
        <w:tab/>
      </w:r>
      <w:r w:rsidRPr="00125D66">
        <w:rPr>
          <w:bCs/>
          <w:snapToGrid w:val="0"/>
          <w:szCs w:val="24"/>
        </w:rPr>
        <w:t>Glossar der in den UPOV-Dokumenten verwendeten Begriffe (Überarbeitung)</w:t>
      </w:r>
    </w:p>
    <w:p w:rsidR="00D6223D" w:rsidRPr="00125D66" w:rsidRDefault="00D6223D" w:rsidP="00D6223D">
      <w:pPr>
        <w:ind w:left="2268" w:hanging="1134"/>
        <w:rPr>
          <w:bCs/>
          <w:snapToGrid w:val="0"/>
          <w:szCs w:val="24"/>
        </w:rPr>
      </w:pPr>
      <w:r w:rsidRPr="00125D66">
        <w:tab/>
      </w:r>
      <w:r w:rsidRPr="00125D66">
        <w:rPr>
          <w:bCs/>
          <w:snapToGrid w:val="0"/>
          <w:szCs w:val="24"/>
        </w:rPr>
        <w:t>(Dokument TGP/14/2 </w:t>
      </w:r>
      <w:proofErr w:type="spellStart"/>
      <w:r w:rsidRPr="00125D66">
        <w:rPr>
          <w:bCs/>
          <w:snapToGrid w:val="0"/>
          <w:szCs w:val="24"/>
        </w:rPr>
        <w:t>Draft</w:t>
      </w:r>
      <w:proofErr w:type="spellEnd"/>
      <w:r w:rsidRPr="00125D66">
        <w:rPr>
          <w:bCs/>
          <w:snapToGrid w:val="0"/>
          <w:szCs w:val="24"/>
        </w:rPr>
        <w:t> 1)</w:t>
      </w:r>
    </w:p>
    <w:p w:rsidR="00D6223D" w:rsidRPr="00125D66" w:rsidRDefault="00D6223D" w:rsidP="00D6223D">
      <w:pPr>
        <w:ind w:left="3402" w:hanging="1134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2268" w:hanging="1134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TGP/15/1</w:t>
      </w:r>
      <w:r w:rsidRPr="00125D66">
        <w:tab/>
      </w:r>
      <w:r w:rsidRPr="00125D66">
        <w:rPr>
          <w:strike/>
          <w:snapToGrid w:val="0"/>
        </w:rPr>
        <w:t>[Neue Merkmalstypen]</w:t>
      </w:r>
      <w:r w:rsidRPr="00125D66">
        <w:t xml:space="preserve"> [Anleitung zur Verwendung biochemischer und molekularer Marker bei der Prüfung der Unterscheidbarkeit, Homogenität und Beständigkeit (DUS)] </w:t>
      </w:r>
      <w:r w:rsidRPr="00125D66">
        <w:rPr>
          <w:bCs/>
          <w:snapToGrid w:val="0"/>
          <w:szCs w:val="24"/>
        </w:rPr>
        <w:t xml:space="preserve">(Dokument TGP/15/1 </w:t>
      </w:r>
      <w:proofErr w:type="spellStart"/>
      <w:r w:rsidRPr="00125D66">
        <w:rPr>
          <w:bCs/>
          <w:snapToGrid w:val="0"/>
          <w:szCs w:val="24"/>
        </w:rPr>
        <w:t>Draft</w:t>
      </w:r>
      <w:proofErr w:type="spellEnd"/>
      <w:r w:rsidRPr="00125D66">
        <w:rPr>
          <w:bCs/>
          <w:snapToGrid w:val="0"/>
          <w:szCs w:val="24"/>
        </w:rPr>
        <w:t xml:space="preserve"> 5)</w:t>
      </w:r>
    </w:p>
    <w:p w:rsidR="00D6223D" w:rsidRPr="00125D66" w:rsidRDefault="00D6223D" w:rsidP="00D6223D">
      <w:pPr>
        <w:ind w:left="2268" w:hanging="1134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2268" w:hanging="1134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TGP/0/6</w:t>
      </w:r>
      <w:r w:rsidRPr="00125D66">
        <w:tab/>
      </w:r>
      <w:r w:rsidRPr="00125D66">
        <w:rPr>
          <w:bCs/>
          <w:snapToGrid w:val="0"/>
          <w:szCs w:val="24"/>
        </w:rPr>
        <w:t>Liste der TGP-Dokumente und Datum der jüngsten Ausgabe (Überarbeitung)</w:t>
      </w:r>
    </w:p>
    <w:p w:rsidR="00D6223D" w:rsidRPr="00125D66" w:rsidRDefault="00D6223D" w:rsidP="00D6223D">
      <w:pPr>
        <w:ind w:left="2268" w:hanging="1134"/>
        <w:rPr>
          <w:bCs/>
          <w:snapToGrid w:val="0"/>
          <w:szCs w:val="24"/>
        </w:rPr>
      </w:pPr>
      <w:r w:rsidRPr="00125D66">
        <w:tab/>
      </w:r>
      <w:r w:rsidRPr="00125D66">
        <w:tab/>
      </w:r>
      <w:r w:rsidRPr="00125D66">
        <w:rPr>
          <w:bCs/>
          <w:snapToGrid w:val="0"/>
          <w:szCs w:val="24"/>
        </w:rPr>
        <w:t>(Dokument TGP/0/6 </w:t>
      </w:r>
      <w:proofErr w:type="spellStart"/>
      <w:r w:rsidRPr="00125D66">
        <w:rPr>
          <w:bCs/>
          <w:snapToGrid w:val="0"/>
          <w:szCs w:val="24"/>
        </w:rPr>
        <w:t>Draft</w:t>
      </w:r>
      <w:proofErr w:type="spellEnd"/>
      <w:r w:rsidRPr="00125D66">
        <w:rPr>
          <w:bCs/>
          <w:snapToGrid w:val="0"/>
          <w:szCs w:val="24"/>
        </w:rPr>
        <w:t> 1)</w:t>
      </w:r>
    </w:p>
    <w:p w:rsidR="00D6223D" w:rsidRPr="00125D66" w:rsidRDefault="00D6223D" w:rsidP="00D6223D">
      <w:pPr>
        <w:ind w:left="2268" w:hanging="1701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567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b)</w:t>
      </w:r>
      <w:r w:rsidRPr="00125D66">
        <w:tab/>
      </w:r>
      <w:r w:rsidRPr="00125D66">
        <w:rPr>
          <w:bCs/>
          <w:snapToGrid w:val="0"/>
          <w:szCs w:val="24"/>
        </w:rPr>
        <w:t>Erläuterungen:</w:t>
      </w:r>
    </w:p>
    <w:p w:rsidR="00D6223D" w:rsidRPr="00125D66" w:rsidRDefault="00D6223D" w:rsidP="00D6223D">
      <w:pPr>
        <w:ind w:left="2268" w:hanging="1701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2977" w:hanging="1843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UPOV/EXN/BRD/1</w:t>
      </w:r>
      <w:r w:rsidRPr="00125D66">
        <w:tab/>
      </w:r>
      <w:r w:rsidRPr="00125D66">
        <w:rPr>
          <w:bCs/>
          <w:snapToGrid w:val="0"/>
          <w:szCs w:val="24"/>
        </w:rPr>
        <w:t xml:space="preserve">Erläuterungen zur Begriffsbestimmung des Züchters nach der Akte von 1991 des UPOV-Übereinkommens (Dokument UPOV/EXN/BRD </w:t>
      </w:r>
      <w:proofErr w:type="spellStart"/>
      <w:r w:rsidRPr="00125D66">
        <w:rPr>
          <w:bCs/>
          <w:snapToGrid w:val="0"/>
          <w:szCs w:val="24"/>
        </w:rPr>
        <w:t>Draft</w:t>
      </w:r>
      <w:proofErr w:type="spellEnd"/>
      <w:r w:rsidRPr="00125D66">
        <w:rPr>
          <w:bCs/>
          <w:snapToGrid w:val="0"/>
          <w:szCs w:val="24"/>
        </w:rPr>
        <w:t xml:space="preserve"> 7)</w:t>
      </w:r>
    </w:p>
    <w:p w:rsidR="00D6223D" w:rsidRPr="00125D66" w:rsidRDefault="00D6223D" w:rsidP="00D6223D">
      <w:pPr>
        <w:ind w:left="2977" w:hanging="1843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2977" w:hanging="1843"/>
      </w:pPr>
      <w:r w:rsidRPr="00125D66">
        <w:rPr>
          <w:bCs/>
          <w:snapToGrid w:val="0"/>
          <w:szCs w:val="24"/>
        </w:rPr>
        <w:t>UPOV</w:t>
      </w:r>
      <w:r w:rsidRPr="00125D66">
        <w:t>/EXN/HRV/1</w:t>
      </w:r>
      <w:r w:rsidRPr="00125D66">
        <w:tab/>
        <w:t xml:space="preserve">Erläuterungen zu Handlungen in </w:t>
      </w:r>
      <w:proofErr w:type="spellStart"/>
      <w:r w:rsidRPr="00125D66">
        <w:t>bezug</w:t>
      </w:r>
      <w:proofErr w:type="spellEnd"/>
      <w:r w:rsidRPr="00125D66">
        <w:t xml:space="preserve"> auf </w:t>
      </w:r>
      <w:proofErr w:type="spellStart"/>
      <w:r w:rsidRPr="00125D66">
        <w:t>Erntegut</w:t>
      </w:r>
      <w:proofErr w:type="spellEnd"/>
      <w:r w:rsidRPr="00125D66">
        <w:t xml:space="preserve"> nach der Akte von 1991 des UPOV-Übereinkommens (Dokument UPOV/EXN/HRV </w:t>
      </w:r>
      <w:proofErr w:type="spellStart"/>
      <w:r w:rsidRPr="00125D66">
        <w:t>Draft</w:t>
      </w:r>
      <w:proofErr w:type="spellEnd"/>
      <w:r w:rsidRPr="00125D66">
        <w:t xml:space="preserve"> 10)</w:t>
      </w:r>
    </w:p>
    <w:p w:rsidR="00D6223D" w:rsidRPr="00125D66" w:rsidRDefault="00D6223D" w:rsidP="00D6223D">
      <w:pPr>
        <w:ind w:left="2977" w:hanging="1843"/>
        <w:rPr>
          <w:bCs/>
          <w:snapToGrid w:val="0"/>
          <w:szCs w:val="24"/>
        </w:rPr>
      </w:pPr>
    </w:p>
    <w:p w:rsidR="00D6223D" w:rsidRPr="00125D66" w:rsidRDefault="00D6223D" w:rsidP="009554E3">
      <w:pPr>
        <w:keepNext/>
        <w:ind w:left="567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lastRenderedPageBreak/>
        <w:t>c)</w:t>
      </w:r>
      <w:r w:rsidRPr="00125D66">
        <w:tab/>
      </w:r>
      <w:r w:rsidRPr="00125D66">
        <w:rPr>
          <w:bCs/>
          <w:snapToGrid w:val="0"/>
          <w:szCs w:val="24"/>
        </w:rPr>
        <w:t>Informationsdokumente:</w:t>
      </w:r>
    </w:p>
    <w:p w:rsidR="00D6223D" w:rsidRPr="00125D66" w:rsidRDefault="00D6223D" w:rsidP="009554E3">
      <w:pPr>
        <w:keepNext/>
        <w:ind w:left="2268" w:hanging="1701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2977" w:hanging="1843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UPOV/INF/6/3</w:t>
      </w:r>
      <w:r w:rsidRPr="00125D66">
        <w:tab/>
      </w:r>
      <w:r w:rsidRPr="00125D66">
        <w:rPr>
          <w:bCs/>
          <w:snapToGrid w:val="0"/>
          <w:szCs w:val="24"/>
        </w:rPr>
        <w:t xml:space="preserve">Anleitung zur Ausarbeitung von Rechtsvorschriften aufgrund </w:t>
      </w:r>
      <w:r w:rsidRPr="00125D66">
        <w:rPr>
          <w:bCs/>
          <w:snapToGrid w:val="0"/>
          <w:szCs w:val="24"/>
        </w:rPr>
        <w:br/>
        <w:t>der Akte von 1991 des UPOV-Übereinkommens (Überarbeitung) (Dokument C/47/13, Anlage)</w:t>
      </w:r>
    </w:p>
    <w:p w:rsidR="00D6223D" w:rsidRPr="00125D66" w:rsidRDefault="00D6223D" w:rsidP="00D6223D">
      <w:pPr>
        <w:ind w:left="2835" w:hanging="1701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2977" w:hanging="1843"/>
        <w:rPr>
          <w:kern w:val="28"/>
        </w:rPr>
      </w:pPr>
      <w:r w:rsidRPr="00125D66">
        <w:rPr>
          <w:bCs/>
          <w:snapToGrid w:val="0"/>
          <w:szCs w:val="24"/>
        </w:rPr>
        <w:t>UPOV/INF/16/3</w:t>
      </w:r>
      <w:r w:rsidRPr="00125D66">
        <w:tab/>
      </w:r>
      <w:r w:rsidRPr="00125D66">
        <w:rPr>
          <w:bCs/>
          <w:snapToGrid w:val="0"/>
          <w:spacing w:val="-4"/>
          <w:szCs w:val="24"/>
        </w:rPr>
        <w:t xml:space="preserve">Austauschbare Software (Überarbeitung) (Dokument UPOV/INF/16/3 </w:t>
      </w:r>
      <w:proofErr w:type="spellStart"/>
      <w:r w:rsidRPr="00125D66">
        <w:rPr>
          <w:bCs/>
          <w:snapToGrid w:val="0"/>
          <w:spacing w:val="-4"/>
          <w:szCs w:val="24"/>
        </w:rPr>
        <w:t>Draft</w:t>
      </w:r>
      <w:proofErr w:type="spellEnd"/>
      <w:r w:rsidRPr="00125D66">
        <w:rPr>
          <w:bCs/>
          <w:snapToGrid w:val="0"/>
          <w:spacing w:val="-4"/>
          <w:szCs w:val="24"/>
        </w:rPr>
        <w:t xml:space="preserve"> 1)</w:t>
      </w:r>
    </w:p>
    <w:p w:rsidR="00D6223D" w:rsidRPr="00125D66" w:rsidRDefault="00D6223D" w:rsidP="00D6223D">
      <w:pPr>
        <w:ind w:left="1701" w:hanging="1134"/>
        <w:rPr>
          <w:bCs/>
          <w:snapToGrid w:val="0"/>
          <w:szCs w:val="24"/>
        </w:rPr>
      </w:pPr>
    </w:p>
    <w:p w:rsidR="00D6223D" w:rsidRPr="00125D66" w:rsidRDefault="00D6223D" w:rsidP="00D6223D">
      <w:pPr>
        <w:ind w:left="2977" w:hanging="1843"/>
      </w:pPr>
      <w:r w:rsidRPr="00125D66">
        <w:rPr>
          <w:bCs/>
          <w:snapToGrid w:val="0"/>
          <w:szCs w:val="24"/>
        </w:rPr>
        <w:t>UPOV/INF-EXN/5</w:t>
      </w:r>
      <w:r w:rsidRPr="00125D66">
        <w:tab/>
        <w:t xml:space="preserve">Liste der UPOV/INF-EXN-Dokumente und Datum der jüngsten Ausgabe (Dokument UPOV/INF-EXN/5 </w:t>
      </w:r>
      <w:proofErr w:type="spellStart"/>
      <w:r w:rsidRPr="00125D66">
        <w:t>Draft</w:t>
      </w:r>
      <w:proofErr w:type="spellEnd"/>
      <w:r w:rsidRPr="00125D66">
        <w:t xml:space="preserve"> 1)</w:t>
      </w:r>
    </w:p>
    <w:p w:rsidR="007743F5" w:rsidRPr="00125D66" w:rsidRDefault="007743F5" w:rsidP="007743F5">
      <w:pPr>
        <w:ind w:left="567" w:hanging="567"/>
        <w:rPr>
          <w:snapToGrid w:val="0"/>
        </w:rPr>
      </w:pPr>
    </w:p>
    <w:p w:rsidR="007743F5" w:rsidRPr="00125D66" w:rsidRDefault="007743F5" w:rsidP="007743F5">
      <w:pPr>
        <w:ind w:left="567" w:hanging="567"/>
        <w:rPr>
          <w:snapToGrid w:val="0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="00B31B34" w:rsidRPr="00125D66">
        <w:tab/>
      </w:r>
      <w:r w:rsidRPr="00125D66">
        <w:t>Prüfung</w:t>
      </w:r>
      <w:r w:rsidR="00B31B34" w:rsidRPr="00125D66">
        <w:t xml:space="preserve"> und Billigung</w:t>
      </w:r>
      <w:r w:rsidRPr="00125D66">
        <w:t xml:space="preserve"> des Entwurfs eines Programms und Haushaltsplans des Verbandes für die Rechnungsperiode 2014-2015 </w:t>
      </w:r>
      <w:r w:rsidRPr="00125D66">
        <w:rPr>
          <w:bCs/>
          <w:snapToGrid w:val="0"/>
          <w:szCs w:val="24"/>
        </w:rPr>
        <w:t>(Dokument C/47/4)</w:t>
      </w:r>
    </w:p>
    <w:p w:rsidR="007743F5" w:rsidRPr="00125D66" w:rsidRDefault="007743F5" w:rsidP="007743F5">
      <w:pPr>
        <w:ind w:left="567" w:hanging="567"/>
        <w:rPr>
          <w:snapToGrid w:val="0"/>
        </w:rPr>
      </w:pPr>
    </w:p>
    <w:p w:rsidR="007743F5" w:rsidRPr="00125D66" w:rsidRDefault="007743F5" w:rsidP="007743F5">
      <w:pPr>
        <w:ind w:left="567" w:hanging="567"/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</w:r>
      <w:r w:rsidR="00D6223D" w:rsidRPr="00125D66">
        <w:t xml:space="preserve">Jahresabschlüsse </w:t>
      </w:r>
      <w:r w:rsidRPr="00125D66">
        <w:t xml:space="preserve">für 2012 </w:t>
      </w:r>
      <w:r w:rsidRPr="00125D66">
        <w:rPr>
          <w:bCs/>
          <w:snapToGrid w:val="0"/>
          <w:szCs w:val="24"/>
        </w:rPr>
        <w:t>(Dokument C/47/12)</w:t>
      </w:r>
    </w:p>
    <w:p w:rsidR="007743F5" w:rsidRPr="00125D66" w:rsidRDefault="007743F5" w:rsidP="007743F5">
      <w:pPr>
        <w:ind w:left="567" w:hanging="567"/>
      </w:pPr>
    </w:p>
    <w:p w:rsidR="007743F5" w:rsidRPr="00125D66" w:rsidRDefault="007743F5" w:rsidP="007743F5">
      <w:pPr>
        <w:ind w:left="567" w:hanging="567"/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  <w:t xml:space="preserve">Rückständige Beitragszahlungen zum 30. September 2013 </w:t>
      </w:r>
      <w:r w:rsidRPr="00125D66">
        <w:rPr>
          <w:bCs/>
          <w:snapToGrid w:val="0"/>
          <w:szCs w:val="24"/>
        </w:rPr>
        <w:t>(Dokument C/47/11)</w:t>
      </w:r>
    </w:p>
    <w:p w:rsidR="007743F5" w:rsidRPr="00125D66" w:rsidRDefault="007743F5" w:rsidP="007743F5">
      <w:pPr>
        <w:ind w:left="567" w:hanging="567"/>
      </w:pPr>
      <w:bookmarkStart w:id="5" w:name="_GoBack"/>
      <w:bookmarkEnd w:id="5"/>
    </w:p>
    <w:p w:rsidR="007743F5" w:rsidRPr="00125D66" w:rsidRDefault="007743F5" w:rsidP="007743F5">
      <w:pPr>
        <w:ind w:left="567" w:hanging="567"/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  <w:t>Jahresbericht des Generalsekretärs für 2012 (Dokument C/47/2); Bericht über die Tätigkeiten in den ersten neun Monaten des Jahres 2013 (Dokument C/47/3)</w:t>
      </w:r>
    </w:p>
    <w:p w:rsidR="007743F5" w:rsidRPr="00125D66" w:rsidRDefault="007743F5" w:rsidP="007743F5">
      <w:pPr>
        <w:ind w:left="567" w:hanging="567"/>
      </w:pPr>
    </w:p>
    <w:p w:rsidR="007743F5" w:rsidRPr="00125D66" w:rsidRDefault="007743F5" w:rsidP="00E04671">
      <w:pPr>
        <w:ind w:left="567" w:hanging="567"/>
      </w:pPr>
      <w:r w:rsidRPr="00125D66">
        <w:fldChar w:fldCharType="begin"/>
      </w:r>
      <w:r w:rsidRPr="00125D66">
        <w:instrText xml:space="preserve"> AUTONUM  </w:instrText>
      </w:r>
      <w:r w:rsidRPr="00125D66">
        <w:fldChar w:fldCharType="end"/>
      </w:r>
      <w:r w:rsidRPr="00125D66">
        <w:tab/>
        <w:t>Bericht über den Fortschritt der Arbeiten des Verwaltungs- und Rechtsa</w:t>
      </w:r>
      <w:r w:rsidR="00D6223D" w:rsidRPr="00125D66">
        <w:t>usschusses (Dokument </w:t>
      </w:r>
      <w:r w:rsidRPr="00125D66">
        <w:t>C/47/9)</w:t>
      </w:r>
    </w:p>
    <w:p w:rsidR="007743F5" w:rsidRPr="00125D66" w:rsidRDefault="007743F5" w:rsidP="007743F5"/>
    <w:p w:rsidR="007743F5" w:rsidRPr="00125D66" w:rsidRDefault="007743F5" w:rsidP="007743F5">
      <w:pPr>
        <w:ind w:left="567" w:hanging="567"/>
        <w:rPr>
          <w:b/>
        </w:rPr>
      </w:pPr>
      <w:r w:rsidRPr="00125D66">
        <w:fldChar w:fldCharType="begin"/>
      </w:r>
      <w:r w:rsidRPr="00125D66">
        <w:instrText xml:space="preserve"> AUTONUM  </w:instrText>
      </w:r>
      <w:r w:rsidRPr="00125D66">
        <w:fldChar w:fldCharType="end"/>
      </w:r>
      <w:r w:rsidRPr="00125D66">
        <w:tab/>
        <w:t>Bericht über den Fortschritt der Arbeiten des Technischen Ausschusses, der Technischen Arbeitsgruppen und der Arbeitsgruppe für biochemische und molekulare Verfahren und insbesondere für DNS-Profilierungsverfahren (Dokument C/47/10)</w:t>
      </w:r>
    </w:p>
    <w:p w:rsidR="007743F5" w:rsidRPr="00125D66" w:rsidRDefault="007743F5" w:rsidP="007743F5">
      <w:pPr>
        <w:ind w:left="567" w:hanging="567"/>
      </w:pP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</w:r>
      <w:r w:rsidR="00D6223D" w:rsidRPr="00125D66">
        <w:t>Tagungsk</w:t>
      </w:r>
      <w:r w:rsidRPr="00125D66">
        <w:rPr>
          <w:bCs/>
          <w:snapToGrid w:val="0"/>
          <w:szCs w:val="24"/>
        </w:rPr>
        <w:t xml:space="preserve">alender </w:t>
      </w:r>
      <w:r w:rsidR="00D6223D" w:rsidRPr="00125D66">
        <w:rPr>
          <w:bCs/>
          <w:snapToGrid w:val="0"/>
          <w:szCs w:val="24"/>
        </w:rPr>
        <w:t xml:space="preserve">für das </w:t>
      </w:r>
      <w:r w:rsidRPr="00125D66">
        <w:rPr>
          <w:bCs/>
          <w:snapToGrid w:val="0"/>
          <w:szCs w:val="24"/>
        </w:rPr>
        <w:t>Jahr 2014 (Dokument C/47/8)</w:t>
      </w: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fldChar w:fldCharType="begin"/>
      </w:r>
      <w:r w:rsidRPr="00125D66">
        <w:rPr>
          <w:bCs/>
          <w:snapToGrid w:val="0"/>
          <w:szCs w:val="24"/>
        </w:rPr>
        <w:instrText xml:space="preserve"> AUTONUM  </w:instrText>
      </w:r>
      <w:r w:rsidRPr="00125D66">
        <w:rPr>
          <w:bCs/>
          <w:snapToGrid w:val="0"/>
          <w:szCs w:val="24"/>
        </w:rPr>
        <w:fldChar w:fldCharType="end"/>
      </w:r>
      <w:r w:rsidRPr="00125D66">
        <w:tab/>
      </w:r>
      <w:r w:rsidRPr="00125D66">
        <w:rPr>
          <w:bCs/>
          <w:snapToGrid w:val="0"/>
          <w:szCs w:val="24"/>
        </w:rPr>
        <w:t>Wahl des neuen Vorsitzenden und des neuen Stellvertretenden Vorsitzenden</w:t>
      </w: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</w:p>
    <w:p w:rsidR="007743F5" w:rsidRPr="00125D66" w:rsidRDefault="007743F5" w:rsidP="007743F5">
      <w:pPr>
        <w:ind w:left="567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a)</w:t>
      </w:r>
      <w:r w:rsidRPr="00125D66">
        <w:tab/>
      </w:r>
      <w:r w:rsidRPr="00125D66">
        <w:rPr>
          <w:bCs/>
          <w:snapToGrid w:val="0"/>
          <w:szCs w:val="24"/>
        </w:rPr>
        <w:t>des Verwaltungs- und Rechtsausschusses</w:t>
      </w:r>
    </w:p>
    <w:p w:rsidR="007743F5" w:rsidRPr="00125D66" w:rsidRDefault="007743F5" w:rsidP="007743F5">
      <w:pPr>
        <w:ind w:left="567"/>
        <w:rPr>
          <w:snapToGrid w:val="0"/>
        </w:rPr>
      </w:pPr>
    </w:p>
    <w:p w:rsidR="007743F5" w:rsidRPr="00125D66" w:rsidRDefault="007743F5" w:rsidP="007743F5">
      <w:pPr>
        <w:ind w:left="567"/>
        <w:rPr>
          <w:bCs/>
          <w:snapToGrid w:val="0"/>
          <w:szCs w:val="24"/>
        </w:rPr>
      </w:pPr>
      <w:r w:rsidRPr="00125D66">
        <w:rPr>
          <w:bCs/>
          <w:snapToGrid w:val="0"/>
          <w:szCs w:val="24"/>
        </w:rPr>
        <w:t>b)</w:t>
      </w:r>
      <w:r w:rsidRPr="00125D66">
        <w:tab/>
      </w:r>
      <w:r w:rsidRPr="00125D66">
        <w:rPr>
          <w:bCs/>
          <w:snapToGrid w:val="0"/>
          <w:szCs w:val="24"/>
        </w:rPr>
        <w:t>des Technischen Ausschusses</w:t>
      </w:r>
    </w:p>
    <w:p w:rsidR="007743F5" w:rsidRPr="00125D66" w:rsidRDefault="007743F5" w:rsidP="007743F5">
      <w:pPr>
        <w:ind w:left="567" w:hanging="567"/>
        <w:jc w:val="left"/>
        <w:rPr>
          <w:bCs/>
          <w:snapToGrid w:val="0"/>
          <w:szCs w:val="24"/>
        </w:rPr>
      </w:pPr>
    </w:p>
    <w:p w:rsidR="007743F5" w:rsidRPr="00125D66" w:rsidRDefault="007743F5" w:rsidP="007743F5">
      <w:r w:rsidRPr="00125D66">
        <w:fldChar w:fldCharType="begin"/>
      </w:r>
      <w:r w:rsidRPr="00125D66">
        <w:instrText xml:space="preserve"> AUTONUM  </w:instrText>
      </w:r>
      <w:r w:rsidRPr="00125D66">
        <w:fldChar w:fldCharType="end"/>
      </w:r>
      <w:r w:rsidRPr="00125D66">
        <w:tab/>
        <w:t>Lage auf dem Gebiet der Gesetzgebung, der Verwaltung und der Technik:</w:t>
      </w:r>
    </w:p>
    <w:p w:rsidR="007743F5" w:rsidRPr="00125D66" w:rsidRDefault="007743F5" w:rsidP="007743F5"/>
    <w:p w:rsidR="007743F5" w:rsidRPr="00125D66" w:rsidRDefault="007743F5" w:rsidP="007743F5">
      <w:pPr>
        <w:ind w:left="1134" w:hanging="567"/>
        <w:rPr>
          <w:b/>
        </w:rPr>
      </w:pPr>
      <w:r w:rsidRPr="00125D66">
        <w:t>a)</w:t>
      </w:r>
      <w:r w:rsidRPr="00125D66">
        <w:tab/>
        <w:t>Berichte der Vertreter von Mitgliedern und Beobachtern (Dokument C/47/14)</w:t>
      </w:r>
    </w:p>
    <w:p w:rsidR="007743F5" w:rsidRPr="00125D66" w:rsidRDefault="007743F5" w:rsidP="007743F5">
      <w:pPr>
        <w:ind w:left="1134" w:hanging="567"/>
      </w:pPr>
    </w:p>
    <w:p w:rsidR="007743F5" w:rsidRPr="00125D66" w:rsidRDefault="007743F5" w:rsidP="007743F5">
      <w:pPr>
        <w:ind w:left="1134" w:hanging="567"/>
      </w:pPr>
      <w:r w:rsidRPr="00125D66">
        <w:t>b)</w:t>
      </w:r>
      <w:r w:rsidRPr="00125D66">
        <w:tab/>
        <w:t>Zusammenarbeit bei der Prüfu</w:t>
      </w:r>
      <w:r w:rsidR="00E04671" w:rsidRPr="00125D66">
        <w:t>ng (Dokument C/47/5); Liste der</w:t>
      </w:r>
      <w:r w:rsidRPr="00125D66">
        <w:t xml:space="preserve"> in den Verbandsmitgliedern schutzfähigen Taxa (Dokument C/47/6); Sortenschutzstatistik für den Zeitabschnitt 2008-2012 (Dokument C/45/7)</w:t>
      </w:r>
    </w:p>
    <w:p w:rsidR="007743F5" w:rsidRPr="00125D66" w:rsidRDefault="007743F5" w:rsidP="007743F5">
      <w:pPr>
        <w:ind w:left="1134" w:hanging="567"/>
        <w:rPr>
          <w:b/>
        </w:rPr>
      </w:pP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  <w:t>Entwurf einer</w:t>
      </w:r>
      <w:r w:rsidRPr="00125D66">
        <w:rPr>
          <w:bCs/>
          <w:snapToGrid w:val="0"/>
          <w:szCs w:val="24"/>
        </w:rPr>
        <w:t xml:space="preserve"> Pressemitteilung</w:t>
      </w:r>
      <w:r w:rsidR="00E04671" w:rsidRPr="00125D66">
        <w:rPr>
          <w:bCs/>
          <w:snapToGrid w:val="0"/>
          <w:szCs w:val="24"/>
        </w:rPr>
        <w:t xml:space="preserve"> </w:t>
      </w:r>
      <w:r w:rsidRPr="00125D66">
        <w:rPr>
          <w:bCs/>
          <w:snapToGrid w:val="0"/>
          <w:szCs w:val="24"/>
        </w:rPr>
        <w:t>(Dokument C/47/16)</w:t>
      </w:r>
    </w:p>
    <w:p w:rsidR="007743F5" w:rsidRPr="00125D66" w:rsidRDefault="007743F5" w:rsidP="007743F5">
      <w:pPr>
        <w:ind w:left="567" w:hanging="567"/>
        <w:jc w:val="left"/>
        <w:rPr>
          <w:bCs/>
          <w:snapToGrid w:val="0"/>
          <w:szCs w:val="24"/>
        </w:rPr>
      </w:pP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</w:r>
      <w:r w:rsidRPr="00125D66">
        <w:rPr>
          <w:bCs/>
          <w:snapToGrid w:val="0"/>
          <w:szCs w:val="24"/>
        </w:rPr>
        <w:t>Annahme eines Dokuments über die in der Tagung getroffenen Entscheidungen</w:t>
      </w: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</w:p>
    <w:p w:rsidR="007743F5" w:rsidRPr="00125D66" w:rsidRDefault="007743F5" w:rsidP="007743F5">
      <w:pPr>
        <w:ind w:left="567" w:hanging="567"/>
        <w:rPr>
          <w:bCs/>
          <w:snapToGrid w:val="0"/>
          <w:szCs w:val="24"/>
        </w:rPr>
      </w:pPr>
      <w:r w:rsidRPr="00125D66">
        <w:rPr>
          <w:snapToGrid w:val="0"/>
        </w:rPr>
        <w:fldChar w:fldCharType="begin"/>
      </w:r>
      <w:r w:rsidRPr="00125D66">
        <w:rPr>
          <w:snapToGrid w:val="0"/>
        </w:rPr>
        <w:instrText xml:space="preserve"> AUTONUM  </w:instrText>
      </w:r>
      <w:r w:rsidRPr="00125D66">
        <w:rPr>
          <w:snapToGrid w:val="0"/>
        </w:rPr>
        <w:fldChar w:fldCharType="end"/>
      </w:r>
      <w:r w:rsidRPr="00125D66">
        <w:tab/>
      </w:r>
      <w:r w:rsidRPr="00125D66">
        <w:rPr>
          <w:bCs/>
          <w:snapToGrid w:val="0"/>
          <w:szCs w:val="24"/>
        </w:rPr>
        <w:t>Schließung der Tagung</w:t>
      </w:r>
    </w:p>
    <w:p w:rsidR="006B17D2" w:rsidRPr="00C5280D" w:rsidRDefault="0061555F" w:rsidP="007743F5">
      <w:pPr>
        <w:pStyle w:val="endofdoc"/>
      </w:pPr>
      <w:r w:rsidRPr="00125D66">
        <w:t>[Ende des Dokuments]</w:t>
      </w:r>
    </w:p>
    <w:sectPr w:rsidR="006B17D2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3D" w:rsidRDefault="00D6223D" w:rsidP="006655D3">
      <w:r>
        <w:separator/>
      </w:r>
    </w:p>
    <w:p w:rsidR="00D6223D" w:rsidRDefault="00D6223D" w:rsidP="006655D3"/>
    <w:p w:rsidR="00D6223D" w:rsidRDefault="00D6223D" w:rsidP="006655D3"/>
  </w:endnote>
  <w:endnote w:type="continuationSeparator" w:id="0">
    <w:p w:rsidR="00D6223D" w:rsidRDefault="00D6223D" w:rsidP="006655D3">
      <w:r>
        <w:separator/>
      </w:r>
    </w:p>
    <w:p w:rsidR="00D6223D" w:rsidRPr="00560A6D" w:rsidRDefault="00D6223D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D6223D" w:rsidRPr="00560A6D" w:rsidRDefault="00D6223D" w:rsidP="006655D3">
      <w:pPr>
        <w:rPr>
          <w:lang w:val="fr-FR"/>
        </w:rPr>
      </w:pPr>
    </w:p>
    <w:p w:rsidR="00D6223D" w:rsidRPr="00560A6D" w:rsidRDefault="00D6223D" w:rsidP="006655D3">
      <w:pPr>
        <w:rPr>
          <w:lang w:val="fr-FR"/>
        </w:rPr>
      </w:pPr>
    </w:p>
  </w:endnote>
  <w:endnote w:type="continuationNotice" w:id="1">
    <w:p w:rsidR="00D6223D" w:rsidRPr="00560A6D" w:rsidRDefault="00D6223D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D6223D" w:rsidRPr="00560A6D" w:rsidRDefault="00D6223D" w:rsidP="006655D3">
      <w:pPr>
        <w:rPr>
          <w:lang w:val="fr-FR"/>
        </w:rPr>
      </w:pPr>
    </w:p>
    <w:p w:rsidR="00D6223D" w:rsidRPr="00560A6D" w:rsidRDefault="00D6223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3D" w:rsidRPr="00CD6027" w:rsidRDefault="00D6223D" w:rsidP="007743F5">
    <w:pPr>
      <w:pStyle w:val="Footer"/>
      <w:tabs>
        <w:tab w:val="left" w:leader="underscore" w:pos="1985"/>
      </w:tabs>
      <w:spacing w:before="120"/>
      <w:rPr>
        <w:szCs w:val="14"/>
      </w:rPr>
    </w:pPr>
    <w:r w:rsidRPr="00CD6027">
      <w:rPr>
        <w:szCs w:val="14"/>
      </w:rPr>
      <w:tab/>
    </w:r>
  </w:p>
  <w:p w:rsidR="00D6223D" w:rsidRPr="00CD6027" w:rsidRDefault="00D6223D" w:rsidP="00CD6027">
    <w:pPr>
      <w:pStyle w:val="Footer"/>
      <w:tabs>
        <w:tab w:val="left" w:leader="underscore" w:pos="1985"/>
      </w:tabs>
      <w:spacing w:before="120"/>
      <w:rPr>
        <w:szCs w:val="14"/>
      </w:rPr>
    </w:pPr>
    <w:r w:rsidRPr="00CD6027">
      <w:rPr>
        <w:szCs w:val="14"/>
        <w:u w:val="single"/>
      </w:rPr>
      <w:t xml:space="preserve">Die Tagung wird am Donnerstag, dem 24. Oktober 2013 am Hauptsitz der UPOV (34, </w:t>
    </w:r>
    <w:proofErr w:type="spellStart"/>
    <w:r w:rsidRPr="00CD6027">
      <w:rPr>
        <w:szCs w:val="14"/>
        <w:u w:val="single"/>
      </w:rPr>
      <w:t>chemin</w:t>
    </w:r>
    <w:proofErr w:type="spellEnd"/>
    <w:r w:rsidRPr="00CD6027">
      <w:rPr>
        <w:szCs w:val="14"/>
        <w:u w:val="single"/>
      </w:rPr>
      <w:t xml:space="preserve"> des </w:t>
    </w:r>
    <w:proofErr w:type="spellStart"/>
    <w:r w:rsidRPr="00CD6027">
      <w:rPr>
        <w:szCs w:val="14"/>
        <w:u w:val="single"/>
      </w:rPr>
      <w:t>Colombettes</w:t>
    </w:r>
    <w:proofErr w:type="spellEnd"/>
    <w:r w:rsidRPr="00CD6027">
      <w:rPr>
        <w:szCs w:val="14"/>
        <w:u w:val="single"/>
      </w:rPr>
      <w:t>, Genf (Sc</w:t>
    </w:r>
    <w:r w:rsidR="00CD6027">
      <w:rPr>
        <w:szCs w:val="14"/>
        <w:u w:val="single"/>
      </w:rPr>
      <w:t xml:space="preserve">hweiz)) stattfinden und </w:t>
    </w:r>
    <w:r w:rsidR="00CD6027">
      <w:rPr>
        <w:szCs w:val="14"/>
        <w:u w:val="single"/>
      </w:rPr>
      <w:br/>
      <w:t>um 9.30 </w:t>
    </w:r>
    <w:r w:rsidRPr="00CD6027">
      <w:rPr>
        <w:szCs w:val="14"/>
        <w:u w:val="single"/>
      </w:rPr>
      <w:t>Uhr beginnen</w:t>
    </w:r>
    <w:r w:rsidRPr="00CD6027">
      <w:rPr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3D" w:rsidRDefault="00D6223D" w:rsidP="00C95616">
      <w:pPr>
        <w:spacing w:before="120"/>
      </w:pPr>
      <w:r>
        <w:separator/>
      </w:r>
    </w:p>
  </w:footnote>
  <w:footnote w:type="continuationSeparator" w:id="0">
    <w:p w:rsidR="00D6223D" w:rsidRDefault="00D6223D" w:rsidP="006655D3">
      <w:r>
        <w:separator/>
      </w:r>
    </w:p>
  </w:footnote>
  <w:footnote w:type="continuationNotice" w:id="1">
    <w:p w:rsidR="00D6223D" w:rsidRPr="00A56FAA" w:rsidRDefault="00D6223D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3D" w:rsidRPr="00C5280D" w:rsidRDefault="00D6223D" w:rsidP="00EB048E">
    <w:pPr>
      <w:pStyle w:val="Header"/>
      <w:rPr>
        <w:rStyle w:val="PageNumber"/>
      </w:rPr>
    </w:pPr>
    <w:r>
      <w:rPr>
        <w:rStyle w:val="PageNumber"/>
      </w:rPr>
      <w:t>C/47/1</w:t>
    </w:r>
    <w:r w:rsidR="00104598">
      <w:rPr>
        <w:rStyle w:val="PageNumber"/>
      </w:rPr>
      <w:t xml:space="preserve"> </w:t>
    </w:r>
    <w:proofErr w:type="spellStart"/>
    <w:r w:rsidR="00104598">
      <w:rPr>
        <w:rStyle w:val="PageNumber"/>
      </w:rPr>
      <w:t>Rev</w:t>
    </w:r>
    <w:proofErr w:type="spellEnd"/>
    <w:r w:rsidR="00104598">
      <w:rPr>
        <w:rStyle w:val="PageNumber"/>
      </w:rPr>
      <w:t>.</w:t>
    </w:r>
  </w:p>
  <w:p w:rsidR="00D6223D" w:rsidRPr="00C5280D" w:rsidRDefault="00D6223D" w:rsidP="00EB048E">
    <w:pPr>
      <w:pStyle w:val="Header"/>
    </w:pPr>
    <w: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340C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6223D" w:rsidRPr="00C5280D" w:rsidRDefault="00D6223D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F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75530"/>
    <w:rsid w:val="00085505"/>
    <w:rsid w:val="000A68B4"/>
    <w:rsid w:val="000C7021"/>
    <w:rsid w:val="000D6BBC"/>
    <w:rsid w:val="000D7780"/>
    <w:rsid w:val="00104598"/>
    <w:rsid w:val="00105929"/>
    <w:rsid w:val="001131D5"/>
    <w:rsid w:val="00125D66"/>
    <w:rsid w:val="00141DB8"/>
    <w:rsid w:val="001461C4"/>
    <w:rsid w:val="0017474A"/>
    <w:rsid w:val="001758C6"/>
    <w:rsid w:val="00182B99"/>
    <w:rsid w:val="001E0CF9"/>
    <w:rsid w:val="0021332C"/>
    <w:rsid w:val="00213982"/>
    <w:rsid w:val="00217620"/>
    <w:rsid w:val="00217D15"/>
    <w:rsid w:val="0024416D"/>
    <w:rsid w:val="002800A0"/>
    <w:rsid w:val="002801B3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3F5894"/>
    <w:rsid w:val="00444A88"/>
    <w:rsid w:val="00474DA4"/>
    <w:rsid w:val="00476B4D"/>
    <w:rsid w:val="0047709E"/>
    <w:rsid w:val="004805FA"/>
    <w:rsid w:val="004D047D"/>
    <w:rsid w:val="004F305A"/>
    <w:rsid w:val="00512164"/>
    <w:rsid w:val="00520297"/>
    <w:rsid w:val="005338F9"/>
    <w:rsid w:val="005340CC"/>
    <w:rsid w:val="0054281C"/>
    <w:rsid w:val="0055268D"/>
    <w:rsid w:val="00560A6D"/>
    <w:rsid w:val="00576BE4"/>
    <w:rsid w:val="005A0B93"/>
    <w:rsid w:val="005A400A"/>
    <w:rsid w:val="005F05B6"/>
    <w:rsid w:val="00612379"/>
    <w:rsid w:val="0061555F"/>
    <w:rsid w:val="00641200"/>
    <w:rsid w:val="006510D4"/>
    <w:rsid w:val="006655D3"/>
    <w:rsid w:val="00687EB4"/>
    <w:rsid w:val="006B06D1"/>
    <w:rsid w:val="006B17D2"/>
    <w:rsid w:val="006C224E"/>
    <w:rsid w:val="006D780A"/>
    <w:rsid w:val="006F3A78"/>
    <w:rsid w:val="00732DEC"/>
    <w:rsid w:val="00735BD5"/>
    <w:rsid w:val="00746356"/>
    <w:rsid w:val="007556F6"/>
    <w:rsid w:val="00760EEF"/>
    <w:rsid w:val="007743F5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554E3"/>
    <w:rsid w:val="00970FED"/>
    <w:rsid w:val="00997029"/>
    <w:rsid w:val="009D690D"/>
    <w:rsid w:val="009E65B6"/>
    <w:rsid w:val="009F2905"/>
    <w:rsid w:val="009F44E8"/>
    <w:rsid w:val="00A05E41"/>
    <w:rsid w:val="00A42AC3"/>
    <w:rsid w:val="00A430CF"/>
    <w:rsid w:val="00A449DB"/>
    <w:rsid w:val="00A54309"/>
    <w:rsid w:val="00A56FAA"/>
    <w:rsid w:val="00AB2B93"/>
    <w:rsid w:val="00AB7E5B"/>
    <w:rsid w:val="00AE0EF1"/>
    <w:rsid w:val="00AE2937"/>
    <w:rsid w:val="00B07301"/>
    <w:rsid w:val="00B224DE"/>
    <w:rsid w:val="00B31B34"/>
    <w:rsid w:val="00B460BC"/>
    <w:rsid w:val="00B46575"/>
    <w:rsid w:val="00B50E35"/>
    <w:rsid w:val="00B8436E"/>
    <w:rsid w:val="00B84BBD"/>
    <w:rsid w:val="00BA43FB"/>
    <w:rsid w:val="00BB25F9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3570"/>
    <w:rsid w:val="00C95616"/>
    <w:rsid w:val="00C973F2"/>
    <w:rsid w:val="00CA304C"/>
    <w:rsid w:val="00CA774A"/>
    <w:rsid w:val="00CC11B0"/>
    <w:rsid w:val="00CD6027"/>
    <w:rsid w:val="00CD799A"/>
    <w:rsid w:val="00CF7E36"/>
    <w:rsid w:val="00D3708D"/>
    <w:rsid w:val="00D40426"/>
    <w:rsid w:val="00D501DA"/>
    <w:rsid w:val="00D57C96"/>
    <w:rsid w:val="00D6223D"/>
    <w:rsid w:val="00D91203"/>
    <w:rsid w:val="00D95174"/>
    <w:rsid w:val="00DA6F36"/>
    <w:rsid w:val="00DB596E"/>
    <w:rsid w:val="00DC00EA"/>
    <w:rsid w:val="00E04671"/>
    <w:rsid w:val="00E24A5B"/>
    <w:rsid w:val="00E32F7E"/>
    <w:rsid w:val="00E72D49"/>
    <w:rsid w:val="00E7593C"/>
    <w:rsid w:val="00E7678A"/>
    <w:rsid w:val="00E86569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70AE2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C/47/1</vt:lpstr>
      <vt:lpstr>C/47/1</vt:lpstr>
    </vt:vector>
  </TitlesOfParts>
  <Company>UPOV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C/47/1</dc:title>
  <dc:subject>Draft Agenda</dc:subject>
  <dc:creator>Sabine Witzig</dc:creator>
  <cp:lastModifiedBy>SANCHEZ-VIZCAINO GOMEZ Rosa Maria</cp:lastModifiedBy>
  <cp:revision>9</cp:revision>
  <cp:lastPrinted>2013-10-01T08:58:00Z</cp:lastPrinted>
  <dcterms:created xsi:type="dcterms:W3CDTF">2013-09-30T06:55:00Z</dcterms:created>
  <dcterms:modified xsi:type="dcterms:W3CDTF">2013-10-01T08:58:00Z</dcterms:modified>
</cp:coreProperties>
</file>