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4D59BA" w:rsidTr="00C27491">
        <w:trPr>
          <w:trHeight w:val="1760"/>
        </w:trPr>
        <w:tc>
          <w:tcPr>
            <w:tcW w:w="4243" w:type="dxa"/>
          </w:tcPr>
          <w:p w:rsidR="000D7780" w:rsidRPr="004D59BA" w:rsidRDefault="000D7780" w:rsidP="00F45372"/>
        </w:tc>
        <w:tc>
          <w:tcPr>
            <w:tcW w:w="1646" w:type="dxa"/>
            <w:vAlign w:val="center"/>
          </w:tcPr>
          <w:p w:rsidR="000D7780" w:rsidRPr="004D59BA" w:rsidRDefault="00B16CEC" w:rsidP="00F45372">
            <w:pPr>
              <w:pStyle w:val="LogoUPOV"/>
            </w:pPr>
            <w:r w:rsidRPr="004D59BA">
              <w:rPr>
                <w:noProof/>
                <w:lang w:val="en-US"/>
              </w:rPr>
              <w:drawing>
                <wp:inline distT="0" distB="0" distL="0" distR="0" wp14:anchorId="4A7A3F34" wp14:editId="4ED79285">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4D59BA" w:rsidRDefault="00C27491" w:rsidP="00F45372">
            <w:pPr>
              <w:pStyle w:val="Lettrine"/>
            </w:pPr>
            <w:r w:rsidRPr="004D59BA">
              <w:t>G</w:t>
            </w:r>
          </w:p>
          <w:p w:rsidR="000D7780" w:rsidRPr="004D59BA" w:rsidRDefault="00EC3139" w:rsidP="0091198E">
            <w:pPr>
              <w:pStyle w:val="Docoriginal"/>
              <w:ind w:left="313"/>
            </w:pPr>
            <w:r w:rsidRPr="004D59BA">
              <w:t>C/47</w:t>
            </w:r>
            <w:r w:rsidR="00091594" w:rsidRPr="004D59BA">
              <w:t>/</w:t>
            </w:r>
            <w:bookmarkStart w:id="0" w:name="Code"/>
            <w:bookmarkEnd w:id="0"/>
            <w:r w:rsidR="0091198E" w:rsidRPr="004D59BA">
              <w:t>14</w:t>
            </w:r>
          </w:p>
          <w:p w:rsidR="000D7780" w:rsidRPr="004D59BA" w:rsidRDefault="0061555F" w:rsidP="0091198E">
            <w:pPr>
              <w:pStyle w:val="Docoriginal"/>
              <w:ind w:left="313"/>
              <w:rPr>
                <w:b w:val="0"/>
                <w:spacing w:val="0"/>
              </w:rPr>
            </w:pPr>
            <w:r w:rsidRPr="004D59BA">
              <w:rPr>
                <w:rStyle w:val="StyleDoclangBold"/>
                <w:b/>
                <w:bCs/>
                <w:spacing w:val="0"/>
                <w:lang w:val="de-DE"/>
              </w:rPr>
              <w:t>ORIGINAL</w:t>
            </w:r>
            <w:r w:rsidR="000D7780" w:rsidRPr="004D59BA">
              <w:rPr>
                <w:rStyle w:val="StyleDoclangBold"/>
                <w:b/>
                <w:bCs/>
                <w:spacing w:val="0"/>
                <w:lang w:val="de-DE"/>
              </w:rPr>
              <w:t>:</w:t>
            </w:r>
            <w:r w:rsidRPr="004D59BA">
              <w:rPr>
                <w:rStyle w:val="StyleDocoriginalNotBold1"/>
                <w:spacing w:val="0"/>
                <w:lang w:val="de-DE"/>
              </w:rPr>
              <w:t xml:space="preserve"> </w:t>
            </w:r>
            <w:bookmarkStart w:id="1" w:name="Original"/>
            <w:bookmarkEnd w:id="1"/>
            <w:r w:rsidR="0091198E" w:rsidRPr="004D59BA">
              <w:rPr>
                <w:b w:val="0"/>
                <w:spacing w:val="0"/>
                <w:sz w:val="18"/>
                <w:szCs w:val="18"/>
              </w:rPr>
              <w:t>English/</w:t>
            </w:r>
            <w:proofErr w:type="spellStart"/>
            <w:r w:rsidR="0091198E" w:rsidRPr="004D59BA">
              <w:rPr>
                <w:b w:val="0"/>
                <w:spacing w:val="0"/>
                <w:sz w:val="18"/>
                <w:szCs w:val="18"/>
              </w:rPr>
              <w:t>français</w:t>
            </w:r>
            <w:proofErr w:type="spellEnd"/>
            <w:r w:rsidR="0091198E" w:rsidRPr="004D59BA">
              <w:rPr>
                <w:b w:val="0"/>
                <w:spacing w:val="0"/>
                <w:sz w:val="18"/>
                <w:szCs w:val="18"/>
              </w:rPr>
              <w:t>/deutsch/</w:t>
            </w:r>
            <w:proofErr w:type="spellStart"/>
            <w:r w:rsidR="0091198E" w:rsidRPr="004D59BA">
              <w:rPr>
                <w:b w:val="0"/>
                <w:spacing w:val="0"/>
                <w:sz w:val="18"/>
                <w:szCs w:val="18"/>
              </w:rPr>
              <w:t>español</w:t>
            </w:r>
            <w:proofErr w:type="spellEnd"/>
          </w:p>
          <w:p w:rsidR="000D7780" w:rsidRPr="004D59BA" w:rsidRDefault="00815037" w:rsidP="001C5D2E">
            <w:pPr>
              <w:pStyle w:val="Docoriginal"/>
              <w:ind w:left="313"/>
            </w:pPr>
            <w:r w:rsidRPr="004D59BA">
              <w:rPr>
                <w:spacing w:val="0"/>
              </w:rPr>
              <w:t>DATUM</w:t>
            </w:r>
            <w:r w:rsidR="000D7780" w:rsidRPr="004D59BA">
              <w:rPr>
                <w:spacing w:val="0"/>
              </w:rPr>
              <w:t>:</w:t>
            </w:r>
            <w:r w:rsidR="0061555F" w:rsidRPr="004D59BA">
              <w:rPr>
                <w:b w:val="0"/>
                <w:spacing w:val="0"/>
              </w:rPr>
              <w:t xml:space="preserve"> </w:t>
            </w:r>
            <w:bookmarkStart w:id="2" w:name="Date"/>
            <w:bookmarkEnd w:id="2"/>
            <w:r w:rsidR="001C5D2E" w:rsidRPr="004D59BA">
              <w:rPr>
                <w:b w:val="0"/>
                <w:spacing w:val="0"/>
              </w:rPr>
              <w:t>1</w:t>
            </w:r>
            <w:r w:rsidR="00D10E13" w:rsidRPr="004D59BA">
              <w:rPr>
                <w:b w:val="0"/>
                <w:spacing w:val="0"/>
              </w:rPr>
              <w:t>0</w:t>
            </w:r>
            <w:r w:rsidR="00C27491" w:rsidRPr="004D59BA">
              <w:rPr>
                <w:b w:val="0"/>
                <w:spacing w:val="0"/>
              </w:rPr>
              <w:t xml:space="preserve">. </w:t>
            </w:r>
            <w:r w:rsidR="001C5D2E" w:rsidRPr="004D59BA">
              <w:rPr>
                <w:b w:val="0"/>
                <w:spacing w:val="0"/>
              </w:rPr>
              <w:t xml:space="preserve">Oktober </w:t>
            </w:r>
            <w:r w:rsidR="001131D5" w:rsidRPr="004D59BA">
              <w:rPr>
                <w:b w:val="0"/>
                <w:spacing w:val="0"/>
              </w:rPr>
              <w:t>201</w:t>
            </w:r>
            <w:r w:rsidR="00EC3139" w:rsidRPr="004D59BA">
              <w:rPr>
                <w:b w:val="0"/>
                <w:spacing w:val="0"/>
              </w:rPr>
              <w:t>3</w:t>
            </w:r>
          </w:p>
        </w:tc>
      </w:tr>
      <w:tr w:rsidR="000D7780" w:rsidRPr="004D59BA" w:rsidTr="00C27491">
        <w:tc>
          <w:tcPr>
            <w:tcW w:w="10131" w:type="dxa"/>
            <w:gridSpan w:val="3"/>
          </w:tcPr>
          <w:p w:rsidR="000D7780" w:rsidRPr="004D59BA" w:rsidRDefault="00C27491" w:rsidP="00F45372">
            <w:pPr>
              <w:pStyle w:val="upove"/>
              <w:rPr>
                <w:sz w:val="28"/>
              </w:rPr>
            </w:pPr>
            <w:r w:rsidRPr="004D59BA">
              <w:rPr>
                <w:snapToGrid w:val="0"/>
                <w:spacing w:val="10"/>
              </w:rPr>
              <w:t>INTERNATIONALER VERBAND ZUM SCHUTZ VON PFLANZENZÜCHTUNGEN</w:t>
            </w:r>
            <w:r w:rsidR="0024416D" w:rsidRPr="004D59BA">
              <w:rPr>
                <w:snapToGrid w:val="0"/>
              </w:rPr>
              <w:t xml:space="preserve"> </w:t>
            </w:r>
          </w:p>
        </w:tc>
      </w:tr>
      <w:tr w:rsidR="000D7780" w:rsidRPr="004D59BA" w:rsidTr="00C27491">
        <w:tc>
          <w:tcPr>
            <w:tcW w:w="10131" w:type="dxa"/>
            <w:gridSpan w:val="3"/>
          </w:tcPr>
          <w:p w:rsidR="000D7780" w:rsidRPr="004D59BA" w:rsidRDefault="00867AC1" w:rsidP="00F45372">
            <w:pPr>
              <w:pStyle w:val="Country"/>
            </w:pPr>
            <w:r w:rsidRPr="004D59BA">
              <w:t>Gen</w:t>
            </w:r>
            <w:r w:rsidR="00C27491" w:rsidRPr="004D59BA">
              <w:t>f</w:t>
            </w:r>
          </w:p>
        </w:tc>
      </w:tr>
    </w:tbl>
    <w:p w:rsidR="000D7780" w:rsidRPr="004D59BA" w:rsidRDefault="00091594" w:rsidP="00F45372">
      <w:pPr>
        <w:pStyle w:val="Sessiontc"/>
      </w:pPr>
      <w:r w:rsidRPr="004D59BA">
        <w:t>DER RAT</w:t>
      </w:r>
    </w:p>
    <w:p w:rsidR="00361821" w:rsidRPr="004D59BA" w:rsidRDefault="00EC3139" w:rsidP="00F45372">
      <w:pPr>
        <w:pStyle w:val="Sessiontcplacedate"/>
      </w:pPr>
      <w:r w:rsidRPr="004D59BA">
        <w:t>Sieben</w:t>
      </w:r>
      <w:r w:rsidR="00C27491" w:rsidRPr="004D59BA">
        <w:t xml:space="preserve">undvierzigste </w:t>
      </w:r>
      <w:r w:rsidR="00091594" w:rsidRPr="004D59BA">
        <w:t xml:space="preserve">ordentliche </w:t>
      </w:r>
      <w:r w:rsidR="00C27491" w:rsidRPr="004D59BA">
        <w:t>Tagung</w:t>
      </w:r>
      <w:r w:rsidR="00C27491" w:rsidRPr="004D59BA">
        <w:br/>
        <w:t xml:space="preserve">Genf, </w:t>
      </w:r>
      <w:r w:rsidRPr="004D59BA">
        <w:t>24</w:t>
      </w:r>
      <w:r w:rsidR="00C27491" w:rsidRPr="004D59BA">
        <w:t xml:space="preserve">. </w:t>
      </w:r>
      <w:r w:rsidRPr="004D59BA">
        <w:t xml:space="preserve">Oktober </w:t>
      </w:r>
      <w:r w:rsidR="00C27491" w:rsidRPr="004D59BA">
        <w:t>201</w:t>
      </w:r>
      <w:r w:rsidRPr="004D59BA">
        <w:t>3</w:t>
      </w:r>
    </w:p>
    <w:p w:rsidR="000D7780" w:rsidRPr="004D59BA" w:rsidRDefault="0091198E" w:rsidP="00F45372">
      <w:pPr>
        <w:pStyle w:val="Titleofdoc0"/>
      </w:pPr>
      <w:bookmarkStart w:id="3" w:name="TitleOfDoc"/>
      <w:bookmarkEnd w:id="3"/>
      <w:r w:rsidRPr="004D59BA">
        <w:t xml:space="preserve">BERICHTE DER VERTRETER VON MITGLIEDERN UND BEOBACHTERN ÜBER DIE LAGE </w:t>
      </w:r>
      <w:r w:rsidRPr="004D59BA">
        <w:br/>
        <w:t>AUF DEN GEBIETEN DER GESETZGEBUNG, DER VERWALTUNG UND DER TECHNIK</w:t>
      </w:r>
    </w:p>
    <w:p w:rsidR="000D7780" w:rsidRPr="004D59BA" w:rsidRDefault="0062454D" w:rsidP="00F45372">
      <w:pPr>
        <w:pStyle w:val="preparedby1"/>
      </w:pPr>
      <w:bookmarkStart w:id="4" w:name="Prepared"/>
      <w:bookmarkEnd w:id="4"/>
      <w:r w:rsidRPr="004D59BA">
        <w:t xml:space="preserve">vom </w:t>
      </w:r>
      <w:r w:rsidR="00C27491" w:rsidRPr="004D59BA">
        <w:t>Verbandsbüro erstelltes Dokument</w:t>
      </w:r>
      <w:r w:rsidR="000D007F" w:rsidRPr="004D59BA">
        <w:br/>
      </w:r>
      <w:r w:rsidR="000D007F" w:rsidRPr="004D59BA">
        <w:br/>
      </w:r>
      <w:proofErr w:type="spellStart"/>
      <w:r w:rsidR="000D007F" w:rsidRPr="004D59BA">
        <w:rPr>
          <w:color w:val="A6A6A6" w:themeColor="background1" w:themeShade="A6"/>
        </w:rPr>
        <w:t>Haftungsausschluß</w:t>
      </w:r>
      <w:proofErr w:type="spellEnd"/>
      <w:r w:rsidR="000D007F" w:rsidRPr="004D59BA">
        <w:rPr>
          <w:color w:val="A6A6A6" w:themeColor="background1" w:themeShade="A6"/>
        </w:rPr>
        <w:t>: dieses Dokument gibt nicht die Grundsätze oder eine Anleitung der UPOV wieder</w:t>
      </w:r>
    </w:p>
    <w:p w:rsidR="0091198E" w:rsidRPr="004D59BA" w:rsidRDefault="0091198E" w:rsidP="0091198E">
      <w:r w:rsidRPr="004D59BA">
        <w:fldChar w:fldCharType="begin"/>
      </w:r>
      <w:r w:rsidRPr="004D59BA">
        <w:instrText xml:space="preserve"> AUTONUM </w:instrText>
      </w:r>
      <w:r w:rsidRPr="004D59BA">
        <w:fldChar w:fldCharType="separate"/>
      </w:r>
      <w:r w:rsidRPr="004D59BA">
        <w:t>2.</w:t>
      </w:r>
      <w:r w:rsidRPr="004D59BA">
        <w:fldChar w:fldCharType="end"/>
      </w:r>
      <w:r w:rsidRPr="004D59BA">
        <w:tab/>
        <w:t xml:space="preserve">Gemäß der auf der sechsundzwanzigsten ordentlichen Tagung des Rates eingeführten Praxis werden die Vertreter von Mitgliedern und Beobachtern gebeten, ihre Berichte über die Lage auf den Gebieten der Gesetzgebung, der Verwaltung und der Technik des Sortenschutzes und in verwandten Bereichen </w:t>
      </w:r>
      <w:proofErr w:type="spellStart"/>
      <w:r w:rsidRPr="004D59BA">
        <w:t>im voraus</w:t>
      </w:r>
      <w:proofErr w:type="spellEnd"/>
      <w:r w:rsidRPr="004D59BA">
        <w:t xml:space="preserve"> schriftlich vorzulegen, damit der Rat Gelegenheit hat, seine Aufgaben wirksam auszuführen.</w:t>
      </w:r>
    </w:p>
    <w:p w:rsidR="0091198E" w:rsidRPr="004D59BA" w:rsidRDefault="0091198E" w:rsidP="0091198E"/>
    <w:p w:rsidR="0091198E" w:rsidRPr="004D59BA" w:rsidRDefault="0091198E" w:rsidP="0091198E">
      <w:r w:rsidRPr="004D59BA">
        <w:fldChar w:fldCharType="begin"/>
      </w:r>
      <w:r w:rsidRPr="004D59BA">
        <w:instrText xml:space="preserve"> AUTONUM </w:instrText>
      </w:r>
      <w:r w:rsidRPr="004D59BA">
        <w:fldChar w:fldCharType="separate"/>
      </w:r>
      <w:r w:rsidRPr="004D59BA">
        <w:t>2.</w:t>
      </w:r>
      <w:r w:rsidRPr="004D59BA">
        <w:fldChar w:fldCharType="end"/>
      </w:r>
      <w:r w:rsidRPr="004D59BA">
        <w:tab/>
        <w:t>Das Verbandsbüro ersuchte in den Rundschreiben mit der Einladung zu dieser Tagung um schriftliche Berichte und schlug zu diesem Zweck ein Musterformat vor. Folgende Berichte wurden eingereicht (in der alphabetischen Reihenfolge der französischen Namen der Staaten):</w:t>
      </w:r>
    </w:p>
    <w:p w:rsidR="0091198E" w:rsidRPr="004D59BA" w:rsidRDefault="0091198E" w:rsidP="0091198E"/>
    <w:p w:rsidR="0091198E" w:rsidRPr="004D59BA" w:rsidRDefault="0091198E" w:rsidP="0091198E">
      <w:pPr>
        <w:tabs>
          <w:tab w:val="left" w:pos="567"/>
          <w:tab w:val="left" w:pos="2694"/>
        </w:tabs>
        <w:ind w:left="567" w:right="-1" w:hanging="567"/>
      </w:pPr>
      <w:r w:rsidRPr="004D59BA">
        <w:tab/>
      </w:r>
      <w:r w:rsidRPr="004D59BA">
        <w:rPr>
          <w:spacing w:val="-2"/>
          <w:u w:val="single"/>
        </w:rPr>
        <w:t>Mitglieder</w:t>
      </w:r>
      <w:r w:rsidRPr="004D59BA">
        <w:rPr>
          <w:spacing w:val="-2"/>
        </w:rPr>
        <w:t>: Anlagen I bis X</w:t>
      </w:r>
      <w:r w:rsidR="00712A83" w:rsidRPr="004D59BA">
        <w:rPr>
          <w:spacing w:val="-2"/>
        </w:rPr>
        <w:t>X</w:t>
      </w:r>
      <w:r w:rsidRPr="004D59BA">
        <w:rPr>
          <w:spacing w:val="-2"/>
        </w:rPr>
        <w:t xml:space="preserve">V: </w:t>
      </w:r>
      <w:r w:rsidR="001023B4" w:rsidRPr="004D59BA">
        <w:rPr>
          <w:szCs w:val="24"/>
        </w:rPr>
        <w:t xml:space="preserve">Südafrika, Australien, Österreich, Belgien, Kolumbien, Estland, Ehemalige jugoslawische Republik Mazedonien, Russische Föderation, Georgien, Ungarn, Kirgistan, Lettland, Litauen, Mexiko, Nicaragua, Norwegen, Neuseeland, Polen, Republik Moldau, Rumänien, Schweiz, </w:t>
      </w:r>
      <w:r w:rsidR="00D10E13" w:rsidRPr="004D59BA">
        <w:rPr>
          <w:szCs w:val="24"/>
        </w:rPr>
        <w:t xml:space="preserve">Ukraine, </w:t>
      </w:r>
      <w:r w:rsidR="001023B4" w:rsidRPr="004D59BA">
        <w:rPr>
          <w:szCs w:val="24"/>
        </w:rPr>
        <w:t>Europäische Union, Serbien und Vietnam.</w:t>
      </w:r>
    </w:p>
    <w:p w:rsidR="0091198E" w:rsidRPr="004D59BA" w:rsidRDefault="0091198E" w:rsidP="0091198E">
      <w:pPr>
        <w:tabs>
          <w:tab w:val="left" w:pos="2694"/>
        </w:tabs>
      </w:pPr>
    </w:p>
    <w:p w:rsidR="0091198E" w:rsidRPr="004D59BA" w:rsidRDefault="0091198E" w:rsidP="0091198E">
      <w:r w:rsidRPr="004D59BA">
        <w:fldChar w:fldCharType="begin"/>
      </w:r>
      <w:r w:rsidRPr="004D59BA">
        <w:instrText xml:space="preserve"> AUTONUM  </w:instrText>
      </w:r>
      <w:r w:rsidRPr="004D59BA">
        <w:fldChar w:fldCharType="end"/>
      </w:r>
      <w:r w:rsidRPr="004D59BA">
        <w:tab/>
        <w:t xml:space="preserve">Berichte, die nach dem </w:t>
      </w:r>
      <w:r w:rsidR="00D10E13" w:rsidRPr="004D59BA">
        <w:t>20</w:t>
      </w:r>
      <w:r w:rsidR="00712A83" w:rsidRPr="004D59BA">
        <w:t>. September 2013</w:t>
      </w:r>
      <w:r w:rsidRPr="004D59BA">
        <w:t xml:space="preserve"> eingereicht wurden, werden später als Ergänzung zu diesem Dokument aufgenommen und nach der </w:t>
      </w:r>
      <w:r w:rsidR="00712A83" w:rsidRPr="004D59BA">
        <w:t>Ratssitzung</w:t>
      </w:r>
      <w:r w:rsidRPr="004D59BA">
        <w:t xml:space="preserve"> veröffentlicht.</w:t>
      </w:r>
    </w:p>
    <w:p w:rsidR="0091198E" w:rsidRPr="004D59BA" w:rsidRDefault="0091198E" w:rsidP="0091198E">
      <w:pPr>
        <w:pStyle w:val="endofdoc"/>
        <w:rPr>
          <w:lang w:val="de-DE"/>
        </w:rPr>
      </w:pPr>
      <w:r w:rsidRPr="004D59BA">
        <w:rPr>
          <w:lang w:val="de-DE"/>
        </w:rPr>
        <w:t>[Anlagen folgen]</w:t>
      </w:r>
    </w:p>
    <w:p w:rsidR="00900C26" w:rsidRPr="004D59BA" w:rsidRDefault="00900C26" w:rsidP="00B07301">
      <w:pPr>
        <w:pStyle w:val="TOC1"/>
        <w:rPr>
          <w:snapToGrid w:val="0"/>
          <w:lang w:val="de-DE"/>
        </w:rPr>
      </w:pPr>
    </w:p>
    <w:p w:rsidR="007A3481" w:rsidRPr="004D59BA" w:rsidRDefault="007A3481" w:rsidP="00475EF4">
      <w:pPr>
        <w:sectPr w:rsidR="007A3481" w:rsidRPr="004D59BA" w:rsidSect="00906DDC">
          <w:headerReference w:type="default" r:id="rId10"/>
          <w:pgSz w:w="11907" w:h="16840" w:code="9"/>
          <w:pgMar w:top="510" w:right="1134" w:bottom="1134" w:left="1134" w:header="510" w:footer="680" w:gutter="0"/>
          <w:cols w:space="720"/>
          <w:titlePg/>
        </w:sectPr>
      </w:pPr>
    </w:p>
    <w:p w:rsidR="007A3481" w:rsidRPr="004D59BA" w:rsidRDefault="007A3481" w:rsidP="007A3481">
      <w:pPr>
        <w:jc w:val="center"/>
      </w:pPr>
      <w:r w:rsidRPr="004D59BA">
        <w:lastRenderedPageBreak/>
        <w:t>C/47/14</w:t>
      </w:r>
    </w:p>
    <w:p w:rsidR="007A3481" w:rsidRPr="004D59BA" w:rsidRDefault="007A3481" w:rsidP="007A3481">
      <w:pPr>
        <w:jc w:val="center"/>
      </w:pPr>
    </w:p>
    <w:p w:rsidR="007A3481" w:rsidRPr="004D59BA" w:rsidRDefault="007A3481" w:rsidP="007A3481">
      <w:pPr>
        <w:jc w:val="center"/>
      </w:pPr>
      <w:r w:rsidRPr="004D59BA">
        <w:t>ANLAGE 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SÜDAFRIKA</w:t>
      </w:r>
    </w:p>
    <w:p w:rsidR="007A3481" w:rsidRPr="004D59BA" w:rsidRDefault="007A3481" w:rsidP="007A3481"/>
    <w:p w:rsidR="007A3481" w:rsidRPr="004D59BA" w:rsidRDefault="007A3481" w:rsidP="007A3481"/>
    <w:p w:rsidR="00A653EE" w:rsidRPr="004D59BA" w:rsidRDefault="00A653EE" w:rsidP="00A653EE">
      <w:pPr>
        <w:jc w:val="left"/>
        <w:rPr>
          <w:szCs w:val="24"/>
        </w:rPr>
      </w:pPr>
      <w:bookmarkStart w:id="5" w:name="OLE_LINK10"/>
      <w:bookmarkStart w:id="6" w:name="OLE_LINK11"/>
      <w:r w:rsidRPr="004D59BA">
        <w:rPr>
          <w:szCs w:val="24"/>
        </w:rPr>
        <w:t>I.</w:t>
      </w:r>
      <w:r w:rsidRPr="004D59BA">
        <w:rPr>
          <w:szCs w:val="24"/>
        </w:rPr>
        <w:tab/>
        <w:t>SORTENSCHUTZ</w:t>
      </w:r>
    </w:p>
    <w:p w:rsidR="00A653EE" w:rsidRPr="004D59BA" w:rsidRDefault="00A653EE" w:rsidP="00A653EE">
      <w:pPr>
        <w:jc w:val="left"/>
        <w:rPr>
          <w:szCs w:val="24"/>
        </w:rPr>
      </w:pPr>
    </w:p>
    <w:bookmarkEnd w:id="5"/>
    <w:bookmarkEnd w:id="6"/>
    <w:p w:rsidR="00A653EE" w:rsidRPr="004D59BA" w:rsidRDefault="00A653EE" w:rsidP="00A653EE">
      <w:r w:rsidRPr="004D59BA">
        <w:t xml:space="preserve">1. </w:t>
      </w:r>
      <w:r w:rsidRPr="004D59BA">
        <w:tab/>
      </w:r>
      <w:r w:rsidRPr="004D59BA">
        <w:rPr>
          <w:u w:val="single"/>
        </w:rPr>
        <w:t>Lage auf dem Gebiet der Gesetzgebung</w:t>
      </w:r>
    </w:p>
    <w:p w:rsidR="00A653EE" w:rsidRPr="004D59BA" w:rsidRDefault="00A653EE" w:rsidP="00A653EE"/>
    <w:p w:rsidR="00A653EE" w:rsidRPr="004D59BA" w:rsidRDefault="00A653EE" w:rsidP="00A653EE">
      <w:r w:rsidRPr="004D59BA">
        <w:tab/>
        <w:t>1.1</w:t>
      </w:r>
      <w:r w:rsidRPr="004D59BA">
        <w:tab/>
        <w:t>Änderungen des Gesetzes und der Ausführungsvorschriften</w:t>
      </w:r>
    </w:p>
    <w:p w:rsidR="00A653EE" w:rsidRPr="004D59BA" w:rsidRDefault="00A653EE" w:rsidP="00A653EE"/>
    <w:p w:rsidR="00A653EE" w:rsidRPr="004D59BA" w:rsidRDefault="00A653EE" w:rsidP="00A653EE">
      <w:pPr>
        <w:ind w:left="567"/>
      </w:pPr>
      <w:r w:rsidRPr="004D59BA">
        <w:t>Die jährliche Anhebung der Züchterrechtsgebühren am 1. April 2013 wurde im Amtsblatt der Regierung Nr. 36017 vom 28. Dezember 2012 bekannt gegeben.</w:t>
      </w:r>
    </w:p>
    <w:p w:rsidR="00A653EE" w:rsidRPr="004D59BA" w:rsidRDefault="00A653EE" w:rsidP="00A653EE"/>
    <w:p w:rsidR="00A653EE" w:rsidRPr="004D59BA" w:rsidRDefault="00A653EE" w:rsidP="00A653EE">
      <w:r w:rsidRPr="004D59BA">
        <w:tab/>
        <w:t>1.2</w:t>
      </w:r>
      <w:r w:rsidRPr="004D59BA">
        <w:tab/>
        <w:t>Ausweitung des Schutzes auf weitere Gattungen und Arten (durchgeführt oder geplant)</w:t>
      </w:r>
    </w:p>
    <w:p w:rsidR="00A653EE" w:rsidRPr="004D59BA" w:rsidRDefault="00A653EE" w:rsidP="00A653EE"/>
    <w:p w:rsidR="00A653EE" w:rsidRPr="004D59BA" w:rsidRDefault="00A653EE" w:rsidP="00A653EE">
      <w:r w:rsidRPr="004D59BA">
        <w:tab/>
        <w:t>Der Schutz wurde auf die folgenden Taxa ausgeweitet:</w:t>
      </w:r>
    </w:p>
    <w:p w:rsidR="00A653EE" w:rsidRPr="004D59BA" w:rsidRDefault="00A653EE" w:rsidP="00A653EE"/>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819"/>
      </w:tblGrid>
      <w:tr w:rsidR="00A653EE" w:rsidRPr="004D59BA" w:rsidTr="004B7F76">
        <w:trPr>
          <w:tblHeader/>
        </w:trPr>
        <w:tc>
          <w:tcPr>
            <w:tcW w:w="9639" w:type="dxa"/>
            <w:gridSpan w:val="2"/>
          </w:tcPr>
          <w:p w:rsidR="00A653EE" w:rsidRPr="004D59BA" w:rsidRDefault="00A653EE" w:rsidP="004B7F76">
            <w:pPr>
              <w:jc w:val="center"/>
            </w:pPr>
            <w:r w:rsidRPr="004D59BA">
              <w:t>1</w:t>
            </w:r>
          </w:p>
        </w:tc>
      </w:tr>
      <w:tr w:rsidR="00A653EE" w:rsidRPr="004D59BA" w:rsidTr="004B7F76">
        <w:trPr>
          <w:tblHeader/>
        </w:trPr>
        <w:tc>
          <w:tcPr>
            <w:tcW w:w="9639" w:type="dxa"/>
            <w:gridSpan w:val="2"/>
          </w:tcPr>
          <w:p w:rsidR="00A653EE" w:rsidRPr="004D59BA" w:rsidRDefault="00A653EE" w:rsidP="004B7F76">
            <w:pPr>
              <w:jc w:val="center"/>
            </w:pPr>
            <w:r w:rsidRPr="004D59BA">
              <w:t>Pflanzenart</w:t>
            </w:r>
          </w:p>
          <w:p w:rsidR="00A653EE" w:rsidRPr="004D59BA" w:rsidRDefault="00A653EE" w:rsidP="004B7F76">
            <w:pPr>
              <w:jc w:val="center"/>
              <w:rPr>
                <w:i/>
              </w:rPr>
            </w:pPr>
          </w:p>
        </w:tc>
      </w:tr>
      <w:tr w:rsidR="00A653EE" w:rsidRPr="004D59BA" w:rsidTr="004B7F76">
        <w:trPr>
          <w:tblHeader/>
        </w:trPr>
        <w:tc>
          <w:tcPr>
            <w:tcW w:w="4820" w:type="dxa"/>
          </w:tcPr>
          <w:p w:rsidR="00A653EE" w:rsidRPr="004D59BA" w:rsidRDefault="00A653EE" w:rsidP="004B7F76">
            <w:pPr>
              <w:jc w:val="left"/>
            </w:pPr>
            <w:r w:rsidRPr="004D59BA">
              <w:t>Botanischer Name</w:t>
            </w:r>
          </w:p>
          <w:p w:rsidR="00A653EE" w:rsidRPr="004D59BA" w:rsidRDefault="00A653EE" w:rsidP="004B7F76">
            <w:pPr>
              <w:jc w:val="left"/>
              <w:rPr>
                <w:i/>
              </w:rPr>
            </w:pPr>
          </w:p>
        </w:tc>
        <w:tc>
          <w:tcPr>
            <w:tcW w:w="4819" w:type="dxa"/>
          </w:tcPr>
          <w:p w:rsidR="00A653EE" w:rsidRPr="004D59BA" w:rsidRDefault="00A653EE" w:rsidP="004B7F76">
            <w:pPr>
              <w:jc w:val="left"/>
            </w:pPr>
            <w:r w:rsidRPr="004D59BA">
              <w:t>Landesüblicher Name</w:t>
            </w:r>
          </w:p>
          <w:p w:rsidR="00A653EE" w:rsidRPr="004D59BA" w:rsidRDefault="00A653EE" w:rsidP="004B7F76">
            <w:pPr>
              <w:jc w:val="left"/>
              <w:rPr>
                <w:i/>
              </w:rPr>
            </w:pPr>
          </w:p>
        </w:tc>
      </w:tr>
      <w:tr w:rsidR="00A653EE" w:rsidRPr="004D59BA" w:rsidTr="004B7F76">
        <w:tc>
          <w:tcPr>
            <w:tcW w:w="4820" w:type="dxa"/>
          </w:tcPr>
          <w:p w:rsidR="00A653EE" w:rsidRPr="004D59BA" w:rsidRDefault="00A653EE" w:rsidP="004B7F76">
            <w:pPr>
              <w:jc w:val="left"/>
            </w:pPr>
          </w:p>
        </w:tc>
        <w:tc>
          <w:tcPr>
            <w:tcW w:w="4819" w:type="dxa"/>
          </w:tcPr>
          <w:p w:rsidR="00A653EE" w:rsidRPr="004D59BA" w:rsidRDefault="00A653EE" w:rsidP="004B7F76">
            <w:pPr>
              <w:jc w:val="left"/>
            </w:pPr>
          </w:p>
        </w:tc>
      </w:tr>
      <w:tr w:rsidR="00A653EE" w:rsidRPr="004D59BA" w:rsidTr="004B7F76">
        <w:tc>
          <w:tcPr>
            <w:tcW w:w="4820" w:type="dxa"/>
          </w:tcPr>
          <w:p w:rsidR="00A653EE" w:rsidRPr="004D59BA" w:rsidRDefault="00A653EE" w:rsidP="004B7F76">
            <w:pPr>
              <w:jc w:val="left"/>
            </w:pPr>
            <w:r w:rsidRPr="004D59BA">
              <w:rPr>
                <w:i/>
              </w:rPr>
              <w:t xml:space="preserve">Agave </w:t>
            </w:r>
            <w:r w:rsidRPr="004D59BA">
              <w:t>L.</w:t>
            </w:r>
            <w:r w:rsidRPr="004D59BA">
              <w:rPr>
                <w:i/>
              </w:rPr>
              <w:t xml:space="preserve"> </w:t>
            </w:r>
            <w:r w:rsidRPr="004D59BA">
              <w:t xml:space="preserve">(Alle </w:t>
            </w:r>
            <w:proofErr w:type="spellStart"/>
            <w:r w:rsidRPr="004D59BA">
              <w:t>spp</w:t>
            </w:r>
            <w:proofErr w:type="spellEnd"/>
            <w:r w:rsidRPr="004D59BA">
              <w:t xml:space="preserve">. außer </w:t>
            </w:r>
            <w:r w:rsidRPr="004D59BA">
              <w:rPr>
                <w:i/>
              </w:rPr>
              <w:t xml:space="preserve">A. </w:t>
            </w:r>
            <w:proofErr w:type="spellStart"/>
            <w:r w:rsidRPr="004D59BA">
              <w:rPr>
                <w:i/>
              </w:rPr>
              <w:t>sisalana</w:t>
            </w:r>
            <w:proofErr w:type="spellEnd"/>
            <w:r w:rsidRPr="004D59BA">
              <w:t xml:space="preserve"> Perrine)</w:t>
            </w:r>
          </w:p>
        </w:tc>
        <w:tc>
          <w:tcPr>
            <w:tcW w:w="4819" w:type="dxa"/>
          </w:tcPr>
          <w:p w:rsidR="00A653EE" w:rsidRPr="004D59BA" w:rsidRDefault="00A653EE" w:rsidP="004B7F76">
            <w:pPr>
              <w:jc w:val="left"/>
            </w:pPr>
            <w:r w:rsidRPr="004D59BA">
              <w:t>Agave</w:t>
            </w:r>
          </w:p>
        </w:tc>
      </w:tr>
      <w:tr w:rsidR="00A653EE" w:rsidRPr="004D59BA" w:rsidTr="004B7F76">
        <w:tc>
          <w:tcPr>
            <w:tcW w:w="4820" w:type="dxa"/>
          </w:tcPr>
          <w:p w:rsidR="00A653EE" w:rsidRPr="004D59BA" w:rsidRDefault="00A653EE" w:rsidP="004B7F76">
            <w:pPr>
              <w:jc w:val="left"/>
            </w:pPr>
            <w:proofErr w:type="spellStart"/>
            <w:r w:rsidRPr="004D59BA">
              <w:rPr>
                <w:i/>
              </w:rPr>
              <w:t>Allium</w:t>
            </w:r>
            <w:proofErr w:type="spellEnd"/>
            <w:r w:rsidRPr="004D59BA">
              <w:t xml:space="preserve"> L. (Alle </w:t>
            </w:r>
            <w:proofErr w:type="spellStart"/>
            <w:r w:rsidRPr="004D59BA">
              <w:t>spp</w:t>
            </w:r>
            <w:proofErr w:type="spellEnd"/>
            <w:r w:rsidRPr="004D59BA">
              <w:t>.)</w:t>
            </w:r>
          </w:p>
        </w:tc>
        <w:tc>
          <w:tcPr>
            <w:tcW w:w="4819" w:type="dxa"/>
          </w:tcPr>
          <w:p w:rsidR="00A653EE" w:rsidRPr="004D59BA" w:rsidRDefault="00A653EE" w:rsidP="004B7F76">
            <w:pPr>
              <w:jc w:val="left"/>
            </w:pPr>
            <w:r w:rsidRPr="004D59BA">
              <w:t>Lauch</w:t>
            </w:r>
          </w:p>
        </w:tc>
      </w:tr>
      <w:tr w:rsidR="00A653EE" w:rsidRPr="004D59BA" w:rsidTr="004B7F76">
        <w:tc>
          <w:tcPr>
            <w:tcW w:w="4820" w:type="dxa"/>
          </w:tcPr>
          <w:p w:rsidR="00A653EE" w:rsidRPr="004D59BA" w:rsidRDefault="00A653EE" w:rsidP="004B7F76">
            <w:pPr>
              <w:jc w:val="left"/>
            </w:pPr>
            <w:proofErr w:type="spellStart"/>
            <w:r w:rsidRPr="004D59BA">
              <w:rPr>
                <w:i/>
              </w:rPr>
              <w:t>Amaranthus</w:t>
            </w:r>
            <w:proofErr w:type="spellEnd"/>
            <w:r w:rsidRPr="004D59BA">
              <w:t xml:space="preserve"> L. (All  </w:t>
            </w:r>
            <w:proofErr w:type="spellStart"/>
            <w:r w:rsidRPr="004D59BA">
              <w:t>spp</w:t>
            </w:r>
            <w:proofErr w:type="spellEnd"/>
            <w:r w:rsidRPr="004D59BA">
              <w:t>.)</w:t>
            </w:r>
          </w:p>
        </w:tc>
        <w:tc>
          <w:tcPr>
            <w:tcW w:w="4819" w:type="dxa"/>
          </w:tcPr>
          <w:p w:rsidR="00A653EE" w:rsidRPr="004D59BA" w:rsidRDefault="00A653EE" w:rsidP="004B7F76">
            <w:pPr>
              <w:jc w:val="left"/>
            </w:pPr>
            <w:r w:rsidRPr="004D59BA">
              <w:t>Amarant</w:t>
            </w:r>
          </w:p>
        </w:tc>
      </w:tr>
      <w:tr w:rsidR="00A653EE" w:rsidRPr="004D59BA" w:rsidTr="004B7F76">
        <w:tc>
          <w:tcPr>
            <w:tcW w:w="4820" w:type="dxa"/>
          </w:tcPr>
          <w:p w:rsidR="00A653EE" w:rsidRPr="004D59BA" w:rsidRDefault="00A653EE" w:rsidP="004B7F76">
            <w:pPr>
              <w:jc w:val="left"/>
            </w:pPr>
            <w:proofErr w:type="spellStart"/>
            <w:r w:rsidRPr="004D59BA">
              <w:rPr>
                <w:i/>
              </w:rPr>
              <w:t>Cajanus</w:t>
            </w:r>
            <w:proofErr w:type="spellEnd"/>
            <w:r w:rsidRPr="004D59BA">
              <w:t xml:space="preserve"> L. (Alle </w:t>
            </w:r>
            <w:proofErr w:type="spellStart"/>
            <w:r w:rsidRPr="004D59BA">
              <w:t>spp</w:t>
            </w:r>
            <w:proofErr w:type="spellEnd"/>
            <w:r w:rsidRPr="004D59BA">
              <w:t>.)</w:t>
            </w:r>
          </w:p>
        </w:tc>
        <w:tc>
          <w:tcPr>
            <w:tcW w:w="4819" w:type="dxa"/>
          </w:tcPr>
          <w:p w:rsidR="00A653EE" w:rsidRPr="004D59BA" w:rsidRDefault="00A653EE" w:rsidP="004B7F76">
            <w:pPr>
              <w:jc w:val="left"/>
            </w:pPr>
            <w:r w:rsidRPr="004D59BA">
              <w:t>Straucherbse</w:t>
            </w:r>
          </w:p>
        </w:tc>
      </w:tr>
      <w:tr w:rsidR="00A653EE" w:rsidRPr="004D59BA" w:rsidTr="004B7F76">
        <w:tc>
          <w:tcPr>
            <w:tcW w:w="4820" w:type="dxa"/>
          </w:tcPr>
          <w:p w:rsidR="00A653EE" w:rsidRPr="004D59BA" w:rsidRDefault="00A653EE" w:rsidP="004B7F76">
            <w:pPr>
              <w:jc w:val="left"/>
            </w:pPr>
            <w:r w:rsidRPr="004D59BA">
              <w:rPr>
                <w:i/>
              </w:rPr>
              <w:t>Campanula</w:t>
            </w:r>
            <w:r w:rsidRPr="004D59BA">
              <w:t xml:space="preserve"> L. (Alle </w:t>
            </w:r>
            <w:proofErr w:type="spellStart"/>
            <w:r w:rsidRPr="004D59BA">
              <w:t>spp</w:t>
            </w:r>
            <w:proofErr w:type="spellEnd"/>
            <w:r w:rsidRPr="004D59BA">
              <w:t>.)</w:t>
            </w:r>
          </w:p>
        </w:tc>
        <w:tc>
          <w:tcPr>
            <w:tcW w:w="4819" w:type="dxa"/>
          </w:tcPr>
          <w:p w:rsidR="00A653EE" w:rsidRPr="004D59BA" w:rsidRDefault="00A653EE" w:rsidP="004B7F76">
            <w:pPr>
              <w:jc w:val="left"/>
            </w:pPr>
            <w:r w:rsidRPr="004D59BA">
              <w:t>Glockenblume</w:t>
            </w:r>
          </w:p>
        </w:tc>
      </w:tr>
      <w:tr w:rsidR="00A653EE" w:rsidRPr="004D59BA" w:rsidTr="004B7F76">
        <w:tc>
          <w:tcPr>
            <w:tcW w:w="4820" w:type="dxa"/>
          </w:tcPr>
          <w:p w:rsidR="00A653EE" w:rsidRPr="004D59BA" w:rsidRDefault="00A653EE" w:rsidP="004B7F76">
            <w:pPr>
              <w:jc w:val="left"/>
            </w:pPr>
            <w:proofErr w:type="spellStart"/>
            <w:r w:rsidRPr="004D59BA">
              <w:rPr>
                <w:i/>
              </w:rPr>
              <w:t>Carex</w:t>
            </w:r>
            <w:proofErr w:type="spellEnd"/>
            <w:r w:rsidRPr="004D59BA">
              <w:rPr>
                <w:i/>
              </w:rPr>
              <w:t xml:space="preserve"> </w:t>
            </w:r>
            <w:proofErr w:type="spellStart"/>
            <w:r w:rsidRPr="004D59BA">
              <w:rPr>
                <w:i/>
              </w:rPr>
              <w:t>oshimensis</w:t>
            </w:r>
            <w:proofErr w:type="spellEnd"/>
            <w:r w:rsidRPr="004D59BA">
              <w:rPr>
                <w:i/>
              </w:rPr>
              <w:t xml:space="preserve"> </w:t>
            </w:r>
            <w:r w:rsidRPr="004D59BA">
              <w:t>Nakai</w:t>
            </w:r>
          </w:p>
        </w:tc>
        <w:tc>
          <w:tcPr>
            <w:tcW w:w="4819" w:type="dxa"/>
          </w:tcPr>
          <w:p w:rsidR="00A653EE" w:rsidRPr="004D59BA" w:rsidRDefault="00A653EE" w:rsidP="004B7F76">
            <w:pPr>
              <w:jc w:val="left"/>
            </w:pPr>
            <w:proofErr w:type="spellStart"/>
            <w:r w:rsidRPr="004D59BA">
              <w:t>Oshima</w:t>
            </w:r>
            <w:proofErr w:type="spellEnd"/>
            <w:r w:rsidRPr="004D59BA">
              <w:t xml:space="preserve"> Segge, Japanische Segge</w:t>
            </w:r>
          </w:p>
        </w:tc>
      </w:tr>
      <w:tr w:rsidR="00A653EE" w:rsidRPr="004D59BA" w:rsidTr="004B7F76">
        <w:tc>
          <w:tcPr>
            <w:tcW w:w="4820" w:type="dxa"/>
          </w:tcPr>
          <w:p w:rsidR="00A653EE" w:rsidRPr="004D59BA" w:rsidRDefault="00A653EE" w:rsidP="004B7F76">
            <w:pPr>
              <w:jc w:val="left"/>
              <w:rPr>
                <w:i/>
              </w:rPr>
            </w:pPr>
            <w:proofErr w:type="spellStart"/>
            <w:r w:rsidRPr="004D59BA">
              <w:rPr>
                <w:i/>
              </w:rPr>
              <w:t>Chondropetalum</w:t>
            </w:r>
            <w:proofErr w:type="spellEnd"/>
            <w:r w:rsidRPr="004D59BA">
              <w:rPr>
                <w:i/>
              </w:rPr>
              <w:t xml:space="preserve"> </w:t>
            </w:r>
            <w:proofErr w:type="spellStart"/>
            <w:r w:rsidRPr="004D59BA">
              <w:t>Rottb</w:t>
            </w:r>
            <w:proofErr w:type="spellEnd"/>
            <w:r w:rsidRPr="004D59BA">
              <w:t xml:space="preserve">. (Alle </w:t>
            </w:r>
            <w:proofErr w:type="spellStart"/>
            <w:r w:rsidRPr="004D59BA">
              <w:t>spp</w:t>
            </w:r>
            <w:proofErr w:type="spellEnd"/>
            <w:r w:rsidRPr="004D59BA">
              <w:t>.)</w:t>
            </w:r>
          </w:p>
        </w:tc>
        <w:tc>
          <w:tcPr>
            <w:tcW w:w="4819" w:type="dxa"/>
          </w:tcPr>
          <w:p w:rsidR="00A653EE" w:rsidRPr="004D59BA" w:rsidRDefault="00A653EE" w:rsidP="004B7F76">
            <w:pPr>
              <w:jc w:val="left"/>
            </w:pPr>
            <w:proofErr w:type="spellStart"/>
            <w:r w:rsidRPr="004D59BA">
              <w:t>Chondropetalum</w:t>
            </w:r>
            <w:proofErr w:type="spellEnd"/>
          </w:p>
        </w:tc>
      </w:tr>
      <w:tr w:rsidR="00A653EE" w:rsidRPr="004D59BA" w:rsidTr="004B7F76">
        <w:tc>
          <w:tcPr>
            <w:tcW w:w="4820" w:type="dxa"/>
          </w:tcPr>
          <w:p w:rsidR="00A653EE" w:rsidRPr="004D59BA" w:rsidRDefault="00A653EE" w:rsidP="004B7F76">
            <w:pPr>
              <w:jc w:val="left"/>
            </w:pPr>
            <w:proofErr w:type="spellStart"/>
            <w:r w:rsidRPr="004D59BA">
              <w:rPr>
                <w:i/>
              </w:rPr>
              <w:t>Cleome</w:t>
            </w:r>
            <w:proofErr w:type="spellEnd"/>
            <w:r w:rsidRPr="004D59BA">
              <w:t xml:space="preserve"> L. (All  </w:t>
            </w:r>
            <w:proofErr w:type="spellStart"/>
            <w:r w:rsidRPr="004D59BA">
              <w:t>spp</w:t>
            </w:r>
            <w:proofErr w:type="spellEnd"/>
            <w:r w:rsidRPr="004D59BA">
              <w:t>.)</w:t>
            </w:r>
          </w:p>
        </w:tc>
        <w:tc>
          <w:tcPr>
            <w:tcW w:w="4819" w:type="dxa"/>
          </w:tcPr>
          <w:p w:rsidR="00A653EE" w:rsidRPr="004D59BA" w:rsidRDefault="00A653EE" w:rsidP="004B7F76">
            <w:pPr>
              <w:jc w:val="left"/>
            </w:pPr>
            <w:proofErr w:type="spellStart"/>
            <w:r w:rsidRPr="004D59BA">
              <w:t>Kleome</w:t>
            </w:r>
            <w:proofErr w:type="spellEnd"/>
          </w:p>
        </w:tc>
      </w:tr>
      <w:tr w:rsidR="00A653EE" w:rsidRPr="004D59BA" w:rsidTr="004B7F76">
        <w:tc>
          <w:tcPr>
            <w:tcW w:w="4820" w:type="dxa"/>
          </w:tcPr>
          <w:p w:rsidR="00A653EE" w:rsidRPr="004D59BA" w:rsidRDefault="00A653EE" w:rsidP="004B7F76">
            <w:pPr>
              <w:jc w:val="left"/>
            </w:pPr>
            <w:proofErr w:type="spellStart"/>
            <w:r w:rsidRPr="004D59BA">
              <w:rPr>
                <w:i/>
              </w:rPr>
              <w:t>Colocasia</w:t>
            </w:r>
            <w:proofErr w:type="spellEnd"/>
            <w:r w:rsidRPr="004D59BA">
              <w:t xml:space="preserve"> Schott. (All  </w:t>
            </w:r>
            <w:proofErr w:type="spellStart"/>
            <w:r w:rsidRPr="004D59BA">
              <w:t>spp</w:t>
            </w:r>
            <w:proofErr w:type="spellEnd"/>
            <w:r w:rsidRPr="004D59BA">
              <w:t>.)</w:t>
            </w:r>
          </w:p>
        </w:tc>
        <w:tc>
          <w:tcPr>
            <w:tcW w:w="4819" w:type="dxa"/>
          </w:tcPr>
          <w:p w:rsidR="00A653EE" w:rsidRPr="004D59BA" w:rsidRDefault="00A653EE" w:rsidP="004B7F76">
            <w:pPr>
              <w:jc w:val="left"/>
            </w:pPr>
            <w:proofErr w:type="spellStart"/>
            <w:r w:rsidRPr="004D59BA">
              <w:t>Kolokasia</w:t>
            </w:r>
            <w:proofErr w:type="spellEnd"/>
          </w:p>
        </w:tc>
      </w:tr>
      <w:tr w:rsidR="00A653EE" w:rsidRPr="004D59BA" w:rsidTr="004B7F76">
        <w:tc>
          <w:tcPr>
            <w:tcW w:w="4820" w:type="dxa"/>
          </w:tcPr>
          <w:p w:rsidR="00A653EE" w:rsidRPr="004D59BA" w:rsidRDefault="00A653EE" w:rsidP="004B7F76">
            <w:pPr>
              <w:jc w:val="left"/>
            </w:pPr>
            <w:proofErr w:type="spellStart"/>
            <w:r w:rsidRPr="004D59BA">
              <w:rPr>
                <w:i/>
              </w:rPr>
              <w:t>Corchorus</w:t>
            </w:r>
            <w:proofErr w:type="spellEnd"/>
            <w:r w:rsidRPr="004D59BA">
              <w:rPr>
                <w:i/>
              </w:rPr>
              <w:t xml:space="preserve"> </w:t>
            </w:r>
            <w:r w:rsidRPr="004D59BA">
              <w:t xml:space="preserve">L. (All  </w:t>
            </w:r>
            <w:proofErr w:type="spellStart"/>
            <w:r w:rsidRPr="004D59BA">
              <w:t>spp</w:t>
            </w:r>
            <w:proofErr w:type="spellEnd"/>
            <w:r w:rsidRPr="004D59BA">
              <w:t>.)</w:t>
            </w:r>
          </w:p>
        </w:tc>
        <w:tc>
          <w:tcPr>
            <w:tcW w:w="4819" w:type="dxa"/>
          </w:tcPr>
          <w:p w:rsidR="00A653EE" w:rsidRPr="004D59BA" w:rsidRDefault="00A653EE" w:rsidP="004B7F76">
            <w:pPr>
              <w:jc w:val="left"/>
            </w:pPr>
            <w:r w:rsidRPr="004D59BA">
              <w:t>Malve</w:t>
            </w:r>
          </w:p>
        </w:tc>
      </w:tr>
      <w:tr w:rsidR="00A653EE" w:rsidRPr="004D59BA" w:rsidTr="004B7F76">
        <w:tc>
          <w:tcPr>
            <w:tcW w:w="4820" w:type="dxa"/>
          </w:tcPr>
          <w:p w:rsidR="00A653EE" w:rsidRPr="004D59BA" w:rsidRDefault="00A653EE" w:rsidP="004B7F76">
            <w:pPr>
              <w:jc w:val="left"/>
            </w:pPr>
            <w:proofErr w:type="spellStart"/>
            <w:r w:rsidRPr="004D59BA">
              <w:rPr>
                <w:i/>
                <w:iCs/>
              </w:rPr>
              <w:t>Coriandrum</w:t>
            </w:r>
            <w:proofErr w:type="spellEnd"/>
            <w:r w:rsidRPr="004D59BA">
              <w:t xml:space="preserve"> L. (Alle </w:t>
            </w:r>
            <w:proofErr w:type="spellStart"/>
            <w:r w:rsidRPr="004D59BA">
              <w:t>spp</w:t>
            </w:r>
            <w:proofErr w:type="spellEnd"/>
            <w:r w:rsidRPr="004D59BA">
              <w:t>.)</w:t>
            </w:r>
          </w:p>
        </w:tc>
        <w:tc>
          <w:tcPr>
            <w:tcW w:w="4819" w:type="dxa"/>
          </w:tcPr>
          <w:p w:rsidR="00A653EE" w:rsidRPr="004D59BA" w:rsidRDefault="00A653EE" w:rsidP="004B7F76">
            <w:pPr>
              <w:jc w:val="left"/>
            </w:pPr>
            <w:r w:rsidRPr="004D59BA">
              <w:t>Koriander</w:t>
            </w:r>
          </w:p>
        </w:tc>
      </w:tr>
      <w:tr w:rsidR="00A653EE" w:rsidRPr="004D59BA" w:rsidTr="004B7F76">
        <w:tc>
          <w:tcPr>
            <w:tcW w:w="4820" w:type="dxa"/>
          </w:tcPr>
          <w:p w:rsidR="00A653EE" w:rsidRPr="004D59BA" w:rsidRDefault="00A653EE" w:rsidP="004B7F76">
            <w:pPr>
              <w:jc w:val="left"/>
            </w:pPr>
            <w:proofErr w:type="spellStart"/>
            <w:r w:rsidRPr="004D59BA">
              <w:rPr>
                <w:i/>
              </w:rPr>
              <w:t>Echinocloa</w:t>
            </w:r>
            <w:proofErr w:type="spellEnd"/>
            <w:r w:rsidRPr="004D59BA">
              <w:t xml:space="preserve"> P. </w:t>
            </w:r>
            <w:proofErr w:type="spellStart"/>
            <w:r w:rsidRPr="004D59BA">
              <w:t>Beauv</w:t>
            </w:r>
            <w:proofErr w:type="spellEnd"/>
            <w:r w:rsidRPr="004D59BA">
              <w:t xml:space="preserve">. (Alle </w:t>
            </w:r>
            <w:proofErr w:type="spellStart"/>
            <w:r w:rsidRPr="004D59BA">
              <w:t>spp</w:t>
            </w:r>
            <w:proofErr w:type="spellEnd"/>
            <w:r w:rsidRPr="004D59BA">
              <w:t>.)</w:t>
            </w:r>
          </w:p>
        </w:tc>
        <w:tc>
          <w:tcPr>
            <w:tcW w:w="4819" w:type="dxa"/>
          </w:tcPr>
          <w:p w:rsidR="00A653EE" w:rsidRPr="004D59BA" w:rsidRDefault="00A653EE" w:rsidP="004B7F76">
            <w:pPr>
              <w:jc w:val="left"/>
            </w:pPr>
            <w:r w:rsidRPr="004D59BA">
              <w:t>Hühnerhirse</w:t>
            </w:r>
          </w:p>
        </w:tc>
      </w:tr>
      <w:tr w:rsidR="00A653EE" w:rsidRPr="004D59BA" w:rsidTr="004B7F76">
        <w:tc>
          <w:tcPr>
            <w:tcW w:w="4820" w:type="dxa"/>
          </w:tcPr>
          <w:p w:rsidR="00A653EE" w:rsidRPr="004D59BA" w:rsidRDefault="00A653EE" w:rsidP="004B7F76">
            <w:pPr>
              <w:jc w:val="left"/>
            </w:pPr>
            <w:r w:rsidRPr="004D59BA">
              <w:rPr>
                <w:i/>
              </w:rPr>
              <w:t>Euphorbia</w:t>
            </w:r>
            <w:r w:rsidRPr="004D59BA">
              <w:t xml:space="preserve"> X </w:t>
            </w:r>
            <w:proofErr w:type="spellStart"/>
            <w:r w:rsidRPr="004D59BA">
              <w:rPr>
                <w:i/>
              </w:rPr>
              <w:t>martini</w:t>
            </w:r>
            <w:proofErr w:type="spellEnd"/>
          </w:p>
        </w:tc>
        <w:tc>
          <w:tcPr>
            <w:tcW w:w="4819" w:type="dxa"/>
          </w:tcPr>
          <w:p w:rsidR="00A653EE" w:rsidRPr="004D59BA" w:rsidRDefault="00A653EE" w:rsidP="004B7F76">
            <w:pPr>
              <w:jc w:val="left"/>
            </w:pPr>
            <w:r w:rsidRPr="004D59BA">
              <w:t>Busch-Wolfsmilch</w:t>
            </w:r>
          </w:p>
        </w:tc>
      </w:tr>
      <w:tr w:rsidR="00A653EE" w:rsidRPr="004D59BA" w:rsidTr="004B7F76">
        <w:tc>
          <w:tcPr>
            <w:tcW w:w="4820" w:type="dxa"/>
          </w:tcPr>
          <w:p w:rsidR="00A653EE" w:rsidRPr="004D59BA" w:rsidRDefault="00A653EE" w:rsidP="004B7F76">
            <w:pPr>
              <w:jc w:val="left"/>
            </w:pPr>
            <w:proofErr w:type="spellStart"/>
            <w:r w:rsidRPr="004D59BA">
              <w:rPr>
                <w:i/>
              </w:rPr>
              <w:t>Foeniculum</w:t>
            </w:r>
            <w:proofErr w:type="spellEnd"/>
            <w:r w:rsidRPr="004D59BA">
              <w:t xml:space="preserve"> Mill. (All  </w:t>
            </w:r>
            <w:proofErr w:type="spellStart"/>
            <w:r w:rsidRPr="004D59BA">
              <w:t>spp</w:t>
            </w:r>
            <w:proofErr w:type="spellEnd"/>
            <w:r w:rsidRPr="004D59BA">
              <w:t>.)</w:t>
            </w:r>
          </w:p>
        </w:tc>
        <w:tc>
          <w:tcPr>
            <w:tcW w:w="4819" w:type="dxa"/>
          </w:tcPr>
          <w:p w:rsidR="00A653EE" w:rsidRPr="004D59BA" w:rsidRDefault="00A653EE" w:rsidP="004B7F76">
            <w:pPr>
              <w:jc w:val="left"/>
            </w:pPr>
            <w:r w:rsidRPr="004D59BA">
              <w:t>Fenchel</w:t>
            </w:r>
          </w:p>
        </w:tc>
      </w:tr>
      <w:tr w:rsidR="00A653EE" w:rsidRPr="004D59BA" w:rsidTr="004B7F76">
        <w:tc>
          <w:tcPr>
            <w:tcW w:w="4820" w:type="dxa"/>
          </w:tcPr>
          <w:p w:rsidR="00A653EE" w:rsidRPr="004D59BA" w:rsidRDefault="00A653EE" w:rsidP="004B7F76">
            <w:pPr>
              <w:jc w:val="left"/>
            </w:pPr>
            <w:proofErr w:type="spellStart"/>
            <w:r w:rsidRPr="004D59BA">
              <w:rPr>
                <w:i/>
              </w:rPr>
              <w:t>Lobularia</w:t>
            </w:r>
            <w:proofErr w:type="spellEnd"/>
            <w:r w:rsidRPr="004D59BA">
              <w:rPr>
                <w:i/>
              </w:rPr>
              <w:t xml:space="preserve"> </w:t>
            </w:r>
            <w:proofErr w:type="spellStart"/>
            <w:r w:rsidRPr="004D59BA">
              <w:rPr>
                <w:i/>
              </w:rPr>
              <w:t>maritima</w:t>
            </w:r>
            <w:proofErr w:type="spellEnd"/>
            <w:r w:rsidRPr="004D59BA">
              <w:t xml:space="preserve"> (L.) </w:t>
            </w:r>
            <w:proofErr w:type="spellStart"/>
            <w:r w:rsidRPr="004D59BA">
              <w:t>Desv</w:t>
            </w:r>
            <w:proofErr w:type="spellEnd"/>
            <w:r w:rsidRPr="004D59BA">
              <w:t>.</w:t>
            </w:r>
          </w:p>
        </w:tc>
        <w:tc>
          <w:tcPr>
            <w:tcW w:w="4819" w:type="dxa"/>
          </w:tcPr>
          <w:p w:rsidR="00A653EE" w:rsidRPr="004D59BA" w:rsidRDefault="00A653EE" w:rsidP="004B7F76">
            <w:pPr>
              <w:jc w:val="left"/>
            </w:pPr>
            <w:r w:rsidRPr="004D59BA">
              <w:t>Strand-Silberkraut</w:t>
            </w:r>
          </w:p>
        </w:tc>
      </w:tr>
      <w:tr w:rsidR="00A653EE" w:rsidRPr="004D59BA" w:rsidTr="004B7F76">
        <w:tc>
          <w:tcPr>
            <w:tcW w:w="4820" w:type="dxa"/>
          </w:tcPr>
          <w:p w:rsidR="00A653EE" w:rsidRPr="004D59BA" w:rsidRDefault="00A653EE" w:rsidP="004B7F76">
            <w:pPr>
              <w:jc w:val="left"/>
            </w:pPr>
            <w:proofErr w:type="spellStart"/>
            <w:r w:rsidRPr="004D59BA">
              <w:rPr>
                <w:i/>
              </w:rPr>
              <w:t>Moringa</w:t>
            </w:r>
            <w:proofErr w:type="spellEnd"/>
            <w:r w:rsidRPr="004D59BA">
              <w:t xml:space="preserve"> </w:t>
            </w:r>
            <w:proofErr w:type="spellStart"/>
            <w:r w:rsidRPr="004D59BA">
              <w:t>Adans</w:t>
            </w:r>
            <w:proofErr w:type="spellEnd"/>
            <w:r w:rsidRPr="004D59BA">
              <w:t xml:space="preserve">  (All  </w:t>
            </w:r>
            <w:proofErr w:type="spellStart"/>
            <w:r w:rsidRPr="004D59BA">
              <w:t>spp</w:t>
            </w:r>
            <w:proofErr w:type="spellEnd"/>
            <w:r w:rsidRPr="004D59BA">
              <w:t>.)</w:t>
            </w:r>
          </w:p>
        </w:tc>
        <w:tc>
          <w:tcPr>
            <w:tcW w:w="4819" w:type="dxa"/>
          </w:tcPr>
          <w:p w:rsidR="00A653EE" w:rsidRPr="004D59BA" w:rsidRDefault="00A653EE" w:rsidP="004B7F76">
            <w:pPr>
              <w:jc w:val="left"/>
            </w:pPr>
            <w:proofErr w:type="spellStart"/>
            <w:r w:rsidRPr="004D59BA">
              <w:t>Moringa</w:t>
            </w:r>
            <w:proofErr w:type="spellEnd"/>
          </w:p>
        </w:tc>
      </w:tr>
      <w:tr w:rsidR="00A653EE" w:rsidRPr="004D59BA" w:rsidTr="004B7F76">
        <w:tc>
          <w:tcPr>
            <w:tcW w:w="4820" w:type="dxa"/>
          </w:tcPr>
          <w:p w:rsidR="00A653EE" w:rsidRPr="004D59BA" w:rsidRDefault="00A653EE" w:rsidP="004B7F76">
            <w:pPr>
              <w:jc w:val="left"/>
            </w:pPr>
            <w:proofErr w:type="spellStart"/>
            <w:r w:rsidRPr="004D59BA">
              <w:rPr>
                <w:i/>
              </w:rPr>
              <w:t>Panicum</w:t>
            </w:r>
            <w:proofErr w:type="spellEnd"/>
            <w:r w:rsidRPr="004D59BA">
              <w:t xml:space="preserve"> L. (All  </w:t>
            </w:r>
            <w:proofErr w:type="spellStart"/>
            <w:r w:rsidRPr="004D59BA">
              <w:t>spp</w:t>
            </w:r>
            <w:proofErr w:type="spellEnd"/>
            <w:r w:rsidRPr="004D59BA">
              <w:t>.)</w:t>
            </w:r>
          </w:p>
        </w:tc>
        <w:tc>
          <w:tcPr>
            <w:tcW w:w="4819" w:type="dxa"/>
          </w:tcPr>
          <w:p w:rsidR="00A653EE" w:rsidRPr="004D59BA" w:rsidRDefault="00A653EE" w:rsidP="004B7F76">
            <w:pPr>
              <w:jc w:val="left"/>
            </w:pPr>
            <w:r w:rsidRPr="004D59BA">
              <w:t>Rispenhirse</w:t>
            </w:r>
          </w:p>
        </w:tc>
      </w:tr>
      <w:tr w:rsidR="00A653EE" w:rsidRPr="004D59BA" w:rsidTr="004B7F76">
        <w:tc>
          <w:tcPr>
            <w:tcW w:w="4820" w:type="dxa"/>
          </w:tcPr>
          <w:p w:rsidR="00A653EE" w:rsidRPr="004D59BA" w:rsidRDefault="00A653EE" w:rsidP="004B7F76">
            <w:pPr>
              <w:jc w:val="left"/>
            </w:pPr>
            <w:proofErr w:type="spellStart"/>
            <w:r w:rsidRPr="004D59BA">
              <w:rPr>
                <w:i/>
              </w:rPr>
              <w:t>Paspalum</w:t>
            </w:r>
            <w:proofErr w:type="spellEnd"/>
            <w:r w:rsidRPr="004D59BA">
              <w:t xml:space="preserve"> L. (All  </w:t>
            </w:r>
            <w:proofErr w:type="spellStart"/>
            <w:r w:rsidRPr="004D59BA">
              <w:t>spp</w:t>
            </w:r>
            <w:proofErr w:type="spellEnd"/>
            <w:r w:rsidRPr="004D59BA">
              <w:t>.)</w:t>
            </w:r>
          </w:p>
        </w:tc>
        <w:tc>
          <w:tcPr>
            <w:tcW w:w="4819" w:type="dxa"/>
          </w:tcPr>
          <w:p w:rsidR="00A653EE" w:rsidRPr="004D59BA" w:rsidRDefault="00A653EE" w:rsidP="004B7F76">
            <w:pPr>
              <w:jc w:val="left"/>
            </w:pPr>
            <w:proofErr w:type="spellStart"/>
            <w:r w:rsidRPr="004D59BA">
              <w:t>Paspalum</w:t>
            </w:r>
            <w:proofErr w:type="spellEnd"/>
          </w:p>
        </w:tc>
      </w:tr>
      <w:tr w:rsidR="00A653EE" w:rsidRPr="004D59BA" w:rsidTr="004B7F76">
        <w:tc>
          <w:tcPr>
            <w:tcW w:w="4820" w:type="dxa"/>
          </w:tcPr>
          <w:p w:rsidR="00A653EE" w:rsidRPr="004D59BA" w:rsidRDefault="00A653EE" w:rsidP="004B7F76">
            <w:pPr>
              <w:jc w:val="left"/>
            </w:pPr>
            <w:proofErr w:type="spellStart"/>
            <w:r w:rsidRPr="004D59BA">
              <w:rPr>
                <w:i/>
              </w:rPr>
              <w:t>Pennisetum</w:t>
            </w:r>
            <w:proofErr w:type="spellEnd"/>
            <w:r w:rsidRPr="004D59BA">
              <w:rPr>
                <w:i/>
              </w:rPr>
              <w:t xml:space="preserve"> </w:t>
            </w:r>
            <w:proofErr w:type="spellStart"/>
            <w:r w:rsidRPr="004D59BA">
              <w:rPr>
                <w:i/>
              </w:rPr>
              <w:t>purpureum</w:t>
            </w:r>
            <w:proofErr w:type="spellEnd"/>
            <w:r w:rsidRPr="004D59BA">
              <w:t xml:space="preserve"> </w:t>
            </w:r>
            <w:proofErr w:type="spellStart"/>
            <w:r w:rsidRPr="004D59BA">
              <w:t>Schumach</w:t>
            </w:r>
            <w:proofErr w:type="spellEnd"/>
          </w:p>
        </w:tc>
        <w:tc>
          <w:tcPr>
            <w:tcW w:w="4819" w:type="dxa"/>
          </w:tcPr>
          <w:p w:rsidR="00A653EE" w:rsidRPr="004D59BA" w:rsidRDefault="00A653EE" w:rsidP="004B7F76">
            <w:pPr>
              <w:jc w:val="left"/>
            </w:pPr>
            <w:r w:rsidRPr="004D59BA">
              <w:t>Elefantengras</w:t>
            </w:r>
          </w:p>
        </w:tc>
      </w:tr>
      <w:tr w:rsidR="00A653EE" w:rsidRPr="004D59BA" w:rsidTr="004B7F76">
        <w:tc>
          <w:tcPr>
            <w:tcW w:w="4820" w:type="dxa"/>
          </w:tcPr>
          <w:p w:rsidR="00A653EE" w:rsidRPr="004D59BA" w:rsidRDefault="00A653EE" w:rsidP="004B7F76">
            <w:pPr>
              <w:jc w:val="left"/>
            </w:pPr>
            <w:proofErr w:type="spellStart"/>
            <w:r w:rsidRPr="004D59BA">
              <w:rPr>
                <w:i/>
              </w:rPr>
              <w:t>Pericallis</w:t>
            </w:r>
            <w:proofErr w:type="spellEnd"/>
            <w:r w:rsidRPr="004D59BA">
              <w:t xml:space="preserve"> </w:t>
            </w:r>
            <w:proofErr w:type="spellStart"/>
            <w:r w:rsidRPr="004D59BA">
              <w:t>D.Don</w:t>
            </w:r>
            <w:proofErr w:type="spellEnd"/>
            <w:r w:rsidRPr="004D59BA">
              <w:t xml:space="preserve"> (Alle </w:t>
            </w:r>
            <w:proofErr w:type="spellStart"/>
            <w:r w:rsidRPr="004D59BA">
              <w:t>spp</w:t>
            </w:r>
            <w:proofErr w:type="spellEnd"/>
            <w:r w:rsidRPr="004D59BA">
              <w:t>.)</w:t>
            </w:r>
          </w:p>
        </w:tc>
        <w:tc>
          <w:tcPr>
            <w:tcW w:w="4819" w:type="dxa"/>
          </w:tcPr>
          <w:p w:rsidR="00A653EE" w:rsidRPr="004D59BA" w:rsidRDefault="00A653EE" w:rsidP="004B7F76">
            <w:pPr>
              <w:jc w:val="left"/>
            </w:pPr>
            <w:proofErr w:type="spellStart"/>
            <w:r w:rsidRPr="004D59BA">
              <w:t>Pericallis</w:t>
            </w:r>
            <w:proofErr w:type="spellEnd"/>
          </w:p>
        </w:tc>
      </w:tr>
      <w:tr w:rsidR="00A653EE" w:rsidRPr="004D59BA" w:rsidTr="004B7F76">
        <w:tc>
          <w:tcPr>
            <w:tcW w:w="4820" w:type="dxa"/>
          </w:tcPr>
          <w:p w:rsidR="00A653EE" w:rsidRPr="004D59BA" w:rsidRDefault="00A653EE" w:rsidP="004B7F76">
            <w:pPr>
              <w:jc w:val="left"/>
            </w:pPr>
            <w:proofErr w:type="spellStart"/>
            <w:r w:rsidRPr="004D59BA">
              <w:rPr>
                <w:i/>
              </w:rPr>
              <w:t>Physocarpus</w:t>
            </w:r>
            <w:proofErr w:type="spellEnd"/>
            <w:r w:rsidRPr="004D59BA">
              <w:t xml:space="preserve"> (</w:t>
            </w:r>
            <w:proofErr w:type="spellStart"/>
            <w:r w:rsidRPr="004D59BA">
              <w:t>Cambess</w:t>
            </w:r>
            <w:proofErr w:type="spellEnd"/>
            <w:r w:rsidRPr="004D59BA">
              <w:t xml:space="preserve">) </w:t>
            </w:r>
            <w:proofErr w:type="spellStart"/>
            <w:r w:rsidRPr="004D59BA">
              <w:t>Raf</w:t>
            </w:r>
            <w:proofErr w:type="spellEnd"/>
            <w:r w:rsidRPr="004D59BA">
              <w:t xml:space="preserve">. (Alle </w:t>
            </w:r>
            <w:proofErr w:type="spellStart"/>
            <w:r w:rsidRPr="004D59BA">
              <w:t>spp</w:t>
            </w:r>
            <w:proofErr w:type="spellEnd"/>
            <w:r w:rsidRPr="004D59BA">
              <w:t>.)</w:t>
            </w:r>
          </w:p>
        </w:tc>
        <w:tc>
          <w:tcPr>
            <w:tcW w:w="4819" w:type="dxa"/>
          </w:tcPr>
          <w:p w:rsidR="00A653EE" w:rsidRPr="004D59BA" w:rsidRDefault="00A653EE" w:rsidP="004B7F76">
            <w:pPr>
              <w:jc w:val="left"/>
            </w:pPr>
            <w:r w:rsidRPr="004D59BA">
              <w:t>Blasenspiere</w:t>
            </w:r>
          </w:p>
        </w:tc>
      </w:tr>
      <w:tr w:rsidR="00A653EE" w:rsidRPr="004D59BA" w:rsidTr="004B7F76">
        <w:tc>
          <w:tcPr>
            <w:tcW w:w="4820" w:type="dxa"/>
          </w:tcPr>
          <w:p w:rsidR="00A653EE" w:rsidRPr="004D59BA" w:rsidRDefault="00A653EE" w:rsidP="004B7F76">
            <w:pPr>
              <w:jc w:val="left"/>
            </w:pPr>
            <w:proofErr w:type="spellStart"/>
            <w:r w:rsidRPr="004D59BA">
              <w:rPr>
                <w:i/>
              </w:rPr>
              <w:t>Rudbeckia</w:t>
            </w:r>
            <w:proofErr w:type="spellEnd"/>
            <w:r w:rsidRPr="004D59BA">
              <w:rPr>
                <w:i/>
              </w:rPr>
              <w:t xml:space="preserve"> </w:t>
            </w:r>
            <w:proofErr w:type="spellStart"/>
            <w:r w:rsidRPr="004D59BA">
              <w:rPr>
                <w:i/>
              </w:rPr>
              <w:t>fulgida</w:t>
            </w:r>
            <w:proofErr w:type="spellEnd"/>
            <w:r w:rsidRPr="004D59BA">
              <w:t xml:space="preserve"> </w:t>
            </w:r>
            <w:proofErr w:type="spellStart"/>
            <w:r w:rsidRPr="004D59BA">
              <w:t>Aiton</w:t>
            </w:r>
            <w:proofErr w:type="spellEnd"/>
          </w:p>
        </w:tc>
        <w:tc>
          <w:tcPr>
            <w:tcW w:w="4819" w:type="dxa"/>
          </w:tcPr>
          <w:p w:rsidR="00A653EE" w:rsidRPr="004D59BA" w:rsidRDefault="00A653EE" w:rsidP="004B7F76">
            <w:pPr>
              <w:jc w:val="left"/>
            </w:pPr>
            <w:r w:rsidRPr="004D59BA">
              <w:t>Sonnenhut</w:t>
            </w:r>
          </w:p>
        </w:tc>
      </w:tr>
      <w:tr w:rsidR="00A653EE" w:rsidRPr="004D59BA" w:rsidTr="004B7F76">
        <w:tc>
          <w:tcPr>
            <w:tcW w:w="4820" w:type="dxa"/>
          </w:tcPr>
          <w:p w:rsidR="00A653EE" w:rsidRPr="004D59BA" w:rsidRDefault="00A653EE" w:rsidP="004B7F76">
            <w:pPr>
              <w:jc w:val="left"/>
            </w:pPr>
            <w:r w:rsidRPr="004D59BA">
              <w:rPr>
                <w:i/>
              </w:rPr>
              <w:t xml:space="preserve">Solanum </w:t>
            </w:r>
            <w:proofErr w:type="spellStart"/>
            <w:r w:rsidRPr="004D59BA">
              <w:rPr>
                <w:i/>
              </w:rPr>
              <w:t>retroflexum</w:t>
            </w:r>
            <w:proofErr w:type="spellEnd"/>
            <w:r w:rsidRPr="004D59BA">
              <w:t xml:space="preserve"> </w:t>
            </w:r>
            <w:proofErr w:type="spellStart"/>
            <w:r w:rsidRPr="004D59BA">
              <w:t>Dunal</w:t>
            </w:r>
            <w:proofErr w:type="spellEnd"/>
          </w:p>
        </w:tc>
        <w:tc>
          <w:tcPr>
            <w:tcW w:w="4819" w:type="dxa"/>
          </w:tcPr>
          <w:p w:rsidR="00A653EE" w:rsidRPr="004D59BA" w:rsidRDefault="00A653EE" w:rsidP="004B7F76">
            <w:pPr>
              <w:jc w:val="left"/>
            </w:pPr>
            <w:r w:rsidRPr="004D59BA">
              <w:t>Nachtschatten</w:t>
            </w:r>
          </w:p>
        </w:tc>
      </w:tr>
      <w:tr w:rsidR="00A653EE" w:rsidRPr="004D59BA" w:rsidTr="004B7F76">
        <w:tc>
          <w:tcPr>
            <w:tcW w:w="4820" w:type="dxa"/>
          </w:tcPr>
          <w:p w:rsidR="00A653EE" w:rsidRPr="004D59BA" w:rsidRDefault="00A653EE" w:rsidP="004B7F76">
            <w:pPr>
              <w:jc w:val="left"/>
            </w:pPr>
            <w:proofErr w:type="spellStart"/>
            <w:r w:rsidRPr="004D59BA">
              <w:rPr>
                <w:i/>
              </w:rPr>
              <w:t>Spiraea</w:t>
            </w:r>
            <w:proofErr w:type="spellEnd"/>
            <w:r w:rsidRPr="004D59BA">
              <w:t xml:space="preserve"> L. (Alle </w:t>
            </w:r>
            <w:proofErr w:type="spellStart"/>
            <w:r w:rsidRPr="004D59BA">
              <w:t>spp</w:t>
            </w:r>
            <w:proofErr w:type="spellEnd"/>
            <w:r w:rsidRPr="004D59BA">
              <w:t>.)</w:t>
            </w:r>
          </w:p>
        </w:tc>
        <w:tc>
          <w:tcPr>
            <w:tcW w:w="4819" w:type="dxa"/>
          </w:tcPr>
          <w:p w:rsidR="00A653EE" w:rsidRPr="004D59BA" w:rsidRDefault="00A653EE" w:rsidP="004B7F76">
            <w:pPr>
              <w:jc w:val="left"/>
            </w:pPr>
            <w:r w:rsidRPr="004D59BA">
              <w:t>Spierstrauch</w:t>
            </w:r>
          </w:p>
        </w:tc>
      </w:tr>
      <w:tr w:rsidR="00A653EE" w:rsidRPr="004D59BA" w:rsidTr="004B7F76">
        <w:tc>
          <w:tcPr>
            <w:tcW w:w="4820" w:type="dxa"/>
          </w:tcPr>
          <w:p w:rsidR="00A653EE" w:rsidRPr="004D59BA" w:rsidRDefault="00A653EE" w:rsidP="004B7F76">
            <w:pPr>
              <w:jc w:val="left"/>
            </w:pPr>
            <w:proofErr w:type="spellStart"/>
            <w:r w:rsidRPr="004D59BA">
              <w:rPr>
                <w:i/>
              </w:rPr>
              <w:t>Westringia</w:t>
            </w:r>
            <w:proofErr w:type="spellEnd"/>
            <w:r w:rsidRPr="004D59BA">
              <w:rPr>
                <w:i/>
              </w:rPr>
              <w:t xml:space="preserve"> </w:t>
            </w:r>
            <w:proofErr w:type="spellStart"/>
            <w:r w:rsidRPr="004D59BA">
              <w:t>Sm</w:t>
            </w:r>
            <w:proofErr w:type="spellEnd"/>
            <w:r w:rsidRPr="004D59BA">
              <w:t xml:space="preserve">. (Alle </w:t>
            </w:r>
            <w:proofErr w:type="spellStart"/>
            <w:r w:rsidRPr="004D59BA">
              <w:t>spp</w:t>
            </w:r>
            <w:proofErr w:type="spellEnd"/>
            <w:r w:rsidRPr="004D59BA">
              <w:t xml:space="preserve">./alle </w:t>
            </w:r>
            <w:proofErr w:type="spellStart"/>
            <w:r w:rsidRPr="004D59BA">
              <w:t>spp</w:t>
            </w:r>
            <w:proofErr w:type="spellEnd"/>
            <w:r w:rsidRPr="004D59BA">
              <w:t>.)</w:t>
            </w:r>
          </w:p>
        </w:tc>
        <w:tc>
          <w:tcPr>
            <w:tcW w:w="4819" w:type="dxa"/>
          </w:tcPr>
          <w:p w:rsidR="00A653EE" w:rsidRPr="004D59BA" w:rsidRDefault="00A653EE" w:rsidP="004B7F76">
            <w:pPr>
              <w:jc w:val="left"/>
            </w:pPr>
            <w:proofErr w:type="spellStart"/>
            <w:r w:rsidRPr="004D59BA">
              <w:t>Westringie</w:t>
            </w:r>
            <w:proofErr w:type="spellEnd"/>
          </w:p>
        </w:tc>
      </w:tr>
      <w:tr w:rsidR="00A653EE" w:rsidRPr="004D59BA" w:rsidTr="004B7F76">
        <w:tc>
          <w:tcPr>
            <w:tcW w:w="4820" w:type="dxa"/>
          </w:tcPr>
          <w:p w:rsidR="00A653EE" w:rsidRPr="004D59BA" w:rsidRDefault="00A653EE" w:rsidP="004B7F76">
            <w:pPr>
              <w:jc w:val="left"/>
            </w:pPr>
            <w:proofErr w:type="spellStart"/>
            <w:r w:rsidRPr="004D59BA">
              <w:rPr>
                <w:i/>
              </w:rPr>
              <w:t>Xanthosoma</w:t>
            </w:r>
            <w:proofErr w:type="spellEnd"/>
            <w:r w:rsidRPr="004D59BA">
              <w:rPr>
                <w:i/>
              </w:rPr>
              <w:t xml:space="preserve"> </w:t>
            </w:r>
            <w:r w:rsidRPr="004D59BA">
              <w:t xml:space="preserve">Schott. (All  </w:t>
            </w:r>
            <w:proofErr w:type="spellStart"/>
            <w:r w:rsidRPr="004D59BA">
              <w:t>spp</w:t>
            </w:r>
            <w:proofErr w:type="spellEnd"/>
            <w:r w:rsidRPr="004D59BA">
              <w:t>.)</w:t>
            </w:r>
          </w:p>
        </w:tc>
        <w:tc>
          <w:tcPr>
            <w:tcW w:w="4819" w:type="dxa"/>
          </w:tcPr>
          <w:p w:rsidR="00A653EE" w:rsidRPr="004D59BA" w:rsidRDefault="00A653EE" w:rsidP="004B7F76">
            <w:pPr>
              <w:jc w:val="left"/>
            </w:pPr>
            <w:proofErr w:type="spellStart"/>
            <w:r w:rsidRPr="004D59BA">
              <w:t>Malanga</w:t>
            </w:r>
            <w:proofErr w:type="spellEnd"/>
          </w:p>
        </w:tc>
      </w:tr>
    </w:tbl>
    <w:p w:rsidR="00A653EE" w:rsidRPr="004D59BA" w:rsidRDefault="00A653EE" w:rsidP="00A653EE"/>
    <w:p w:rsidR="00A653EE" w:rsidRPr="004D59BA" w:rsidRDefault="00A653EE" w:rsidP="00A653EE">
      <w:r w:rsidRPr="004D59BA">
        <w:tab/>
        <w:t>1.3</w:t>
      </w:r>
      <w:r w:rsidRPr="004D59BA">
        <w:tab/>
        <w:t>Rechtsprechung</w:t>
      </w:r>
    </w:p>
    <w:p w:rsidR="00A653EE" w:rsidRPr="004D59BA" w:rsidRDefault="00A653EE" w:rsidP="00A653EE"/>
    <w:p w:rsidR="00A653EE" w:rsidRPr="004D59BA" w:rsidRDefault="00A653EE" w:rsidP="00A653EE">
      <w:r w:rsidRPr="004D59BA">
        <w:tab/>
        <w:t>Drei erteilte Züchterrechte wurden angefochten, die Anhörungen laufen noch.</w:t>
      </w:r>
    </w:p>
    <w:p w:rsidR="00A653EE" w:rsidRPr="004D59BA" w:rsidRDefault="00A653EE" w:rsidP="00A653EE"/>
    <w:p w:rsidR="00A653EE" w:rsidRPr="004D59BA" w:rsidRDefault="00A653EE" w:rsidP="00A653EE"/>
    <w:p w:rsidR="00A653EE" w:rsidRPr="004D59BA" w:rsidRDefault="00A653EE" w:rsidP="00A653EE">
      <w:r w:rsidRPr="004D59BA">
        <w:t>2.</w:t>
      </w:r>
      <w:r w:rsidRPr="004D59BA">
        <w:tab/>
      </w:r>
      <w:r w:rsidRPr="004D59BA">
        <w:rPr>
          <w:u w:val="single"/>
        </w:rPr>
        <w:t>Zusammenarbeit bei der Prüfung</w:t>
      </w:r>
    </w:p>
    <w:p w:rsidR="00A653EE" w:rsidRPr="004D59BA" w:rsidRDefault="00A653EE" w:rsidP="00A653EE"/>
    <w:p w:rsidR="00A653EE" w:rsidRPr="004D59BA" w:rsidRDefault="00A653EE" w:rsidP="00A653EE">
      <w:pPr>
        <w:ind w:left="567"/>
      </w:pPr>
      <w:r w:rsidRPr="004D59BA">
        <w:t>Es wurde entschieden, DUS-Ergebnisse für einige Kartoffelsorten aus maßgeblichen UPOV-Mitgliedsländern zu übernehmen.</w:t>
      </w:r>
    </w:p>
    <w:p w:rsidR="00A653EE" w:rsidRPr="004D59BA" w:rsidRDefault="00A653EE" w:rsidP="00A653EE"/>
    <w:p w:rsidR="00A653EE" w:rsidRPr="004D59BA" w:rsidRDefault="00A653EE" w:rsidP="00A653EE"/>
    <w:p w:rsidR="00A653EE" w:rsidRPr="004D59BA" w:rsidRDefault="00A653EE" w:rsidP="00A653EE">
      <w:pPr>
        <w:rPr>
          <w:u w:val="single"/>
        </w:rPr>
      </w:pPr>
      <w:r w:rsidRPr="004D59BA">
        <w:t>3.</w:t>
      </w:r>
      <w:r w:rsidRPr="004D59BA">
        <w:tab/>
      </w:r>
      <w:r w:rsidRPr="004D59BA">
        <w:rPr>
          <w:u w:val="single"/>
        </w:rPr>
        <w:t>Lage auf dem Gebiet der Verwaltung</w:t>
      </w:r>
    </w:p>
    <w:p w:rsidR="00A653EE" w:rsidRPr="004D59BA" w:rsidRDefault="00A653EE" w:rsidP="00A653EE"/>
    <w:p w:rsidR="00A653EE" w:rsidRPr="004D59BA" w:rsidRDefault="00A653EE" w:rsidP="00A653EE">
      <w:pPr>
        <w:ind w:left="567"/>
      </w:pPr>
      <w:r w:rsidRPr="004D59BA">
        <w:t>Keine Anmerkungen.</w:t>
      </w:r>
    </w:p>
    <w:p w:rsidR="00A653EE" w:rsidRPr="004D59BA" w:rsidRDefault="00A653EE" w:rsidP="00A653EE"/>
    <w:p w:rsidR="00A653EE" w:rsidRPr="004D59BA" w:rsidRDefault="00A653EE" w:rsidP="00A653EE"/>
    <w:p w:rsidR="00A653EE" w:rsidRPr="004D59BA" w:rsidRDefault="00A653EE" w:rsidP="00A653EE">
      <w:pPr>
        <w:spacing w:line="360" w:lineRule="auto"/>
        <w:rPr>
          <w:u w:val="single"/>
        </w:rPr>
      </w:pPr>
      <w:r w:rsidRPr="004D59BA">
        <w:t>4.</w:t>
      </w:r>
      <w:r w:rsidRPr="004D59BA">
        <w:tab/>
      </w:r>
      <w:r w:rsidRPr="004D59BA">
        <w:rPr>
          <w:u w:val="single"/>
        </w:rPr>
        <w:t>Lage auf dem Gebiet der Technik</w:t>
      </w:r>
    </w:p>
    <w:p w:rsidR="00A653EE" w:rsidRPr="004D59BA" w:rsidRDefault="00A653EE" w:rsidP="00A653EE"/>
    <w:p w:rsidR="00A653EE" w:rsidRPr="004D59BA" w:rsidRDefault="00A653EE" w:rsidP="00A653EE">
      <w:pPr>
        <w:ind w:left="567"/>
      </w:pPr>
      <w:r w:rsidRPr="004D59BA">
        <w:t xml:space="preserve">Südafrika führt weiterhin die Ringprüfung für Mandarinen durch. </w:t>
      </w:r>
    </w:p>
    <w:p w:rsidR="00A653EE" w:rsidRPr="004D59BA" w:rsidRDefault="00A653EE" w:rsidP="00A653EE"/>
    <w:p w:rsidR="00A653EE" w:rsidRPr="004D59BA" w:rsidRDefault="00A653EE" w:rsidP="00A653EE"/>
    <w:p w:rsidR="00A653EE" w:rsidRPr="004D59BA" w:rsidRDefault="00A653EE" w:rsidP="00A653EE">
      <w:pPr>
        <w:rPr>
          <w:u w:val="single"/>
        </w:rPr>
      </w:pPr>
      <w:r w:rsidRPr="004D59BA">
        <w:t>5.</w:t>
      </w:r>
      <w:r w:rsidRPr="004D59BA">
        <w:tab/>
      </w:r>
      <w:r w:rsidRPr="004D59BA">
        <w:rPr>
          <w:u w:val="single"/>
        </w:rPr>
        <w:t>Tätigkeiten zur Förderung des Sortenschutzes</w:t>
      </w:r>
    </w:p>
    <w:p w:rsidR="00A653EE" w:rsidRPr="004D59BA" w:rsidRDefault="00A653EE" w:rsidP="00A653EE"/>
    <w:p w:rsidR="00A653EE" w:rsidRPr="004D59BA" w:rsidRDefault="00A653EE" w:rsidP="00A653EE">
      <w:pPr>
        <w:ind w:left="567"/>
      </w:pPr>
      <w:r w:rsidRPr="004D59BA">
        <w:t>Keine Anmerkungen</w:t>
      </w:r>
    </w:p>
    <w:p w:rsidR="00A653EE" w:rsidRPr="004D59BA" w:rsidRDefault="00A653EE" w:rsidP="00A653EE"/>
    <w:p w:rsidR="00A653EE" w:rsidRPr="004D59BA" w:rsidRDefault="00A653EE" w:rsidP="00A653EE"/>
    <w:p w:rsidR="00A653EE" w:rsidRPr="004D59BA" w:rsidRDefault="00A653EE" w:rsidP="00A653EE">
      <w:r w:rsidRPr="004D59BA">
        <w:t>II.</w:t>
      </w:r>
      <w:r w:rsidRPr="004D59BA">
        <w:tab/>
        <w:t>WEITERE ENTWICKLUNGEN VON BELANG FÜR DIE UPOV</w:t>
      </w:r>
    </w:p>
    <w:p w:rsidR="00A653EE" w:rsidRPr="004D59BA" w:rsidRDefault="00A653EE" w:rsidP="00A653EE"/>
    <w:p w:rsidR="00A653EE" w:rsidRPr="004D59BA" w:rsidRDefault="00A653EE" w:rsidP="00A653EE">
      <w:pPr>
        <w:ind w:left="567"/>
      </w:pPr>
      <w:r w:rsidRPr="004D59BA">
        <w:t>Keine Anmerkungen</w:t>
      </w:r>
    </w:p>
    <w:p w:rsidR="00A653EE" w:rsidRPr="004D59BA" w:rsidRDefault="00A653EE" w:rsidP="00A653EE"/>
    <w:p w:rsidR="007A3481" w:rsidRPr="004D59BA" w:rsidRDefault="007A3481" w:rsidP="007A3481"/>
    <w:p w:rsidR="007A3481" w:rsidRPr="004D59BA" w:rsidRDefault="007A3481" w:rsidP="007A3481"/>
    <w:p w:rsidR="007A3481" w:rsidRPr="004D59BA" w:rsidRDefault="007A3481" w:rsidP="007A3481">
      <w:pPr>
        <w:jc w:val="right"/>
      </w:pPr>
      <w:r w:rsidRPr="004D59BA">
        <w:t>[Anlage II folgt]</w:t>
      </w:r>
    </w:p>
    <w:p w:rsidR="007A3481" w:rsidRPr="004D59BA" w:rsidRDefault="007A3481" w:rsidP="007A3481">
      <w:pPr>
        <w:jc w:val="left"/>
      </w:pPr>
    </w:p>
    <w:p w:rsidR="007A3481" w:rsidRPr="004D59BA" w:rsidRDefault="007A3481" w:rsidP="007A3481"/>
    <w:p w:rsidR="007A3481" w:rsidRPr="004D59BA" w:rsidRDefault="007A3481" w:rsidP="007A3481">
      <w:pPr>
        <w:sectPr w:rsidR="007A3481" w:rsidRPr="004D59BA" w:rsidSect="00C812A3">
          <w:headerReference w:type="default" r:id="rId11"/>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II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AUSTRALIEN</w:t>
      </w:r>
    </w:p>
    <w:p w:rsidR="007A3481" w:rsidRPr="004D59BA" w:rsidRDefault="007A3481" w:rsidP="007A3481"/>
    <w:p w:rsidR="007A3481" w:rsidRPr="004D59BA" w:rsidRDefault="007A3481" w:rsidP="007A3481"/>
    <w:p w:rsidR="00B04F5F" w:rsidRPr="004D59BA" w:rsidRDefault="00B04F5F" w:rsidP="00B04F5F">
      <w:pPr>
        <w:jc w:val="center"/>
      </w:pPr>
      <w:r w:rsidRPr="004D59BA">
        <w:t>Das Format dieses Berichts befolgt dasjenige früherer Jahre und gibt kurz die Informationen für das Finanzjahr zum 30. Juni 2013 wieder.</w:t>
      </w:r>
    </w:p>
    <w:p w:rsidR="00B04F5F" w:rsidRPr="004D59BA" w:rsidRDefault="00B04F5F" w:rsidP="00B04F5F"/>
    <w:p w:rsidR="00B04F5F" w:rsidRPr="004D59BA" w:rsidRDefault="00B04F5F" w:rsidP="00B04F5F"/>
    <w:p w:rsidR="00B04F5F" w:rsidRPr="004D59BA" w:rsidRDefault="00B04F5F" w:rsidP="00B04F5F">
      <w:r w:rsidRPr="004D59BA">
        <w:t>SORTENSCHUTZ</w:t>
      </w:r>
    </w:p>
    <w:p w:rsidR="00B04F5F" w:rsidRPr="004D59BA" w:rsidRDefault="00B04F5F" w:rsidP="00B04F5F"/>
    <w:p w:rsidR="00B04F5F" w:rsidRPr="004D59BA" w:rsidRDefault="00B04F5F" w:rsidP="00B04F5F">
      <w:r w:rsidRPr="004D59BA">
        <w:t>1.</w:t>
      </w:r>
      <w:r w:rsidRPr="004D59BA">
        <w:tab/>
      </w:r>
      <w:r w:rsidRPr="004D59BA">
        <w:rPr>
          <w:u w:val="single"/>
        </w:rPr>
        <w:t>Lage auf dem Gebiet der Gesetzgebung</w:t>
      </w:r>
    </w:p>
    <w:p w:rsidR="00B04F5F" w:rsidRPr="004D59BA" w:rsidRDefault="00B04F5F" w:rsidP="00B04F5F"/>
    <w:p w:rsidR="00B04F5F" w:rsidRPr="004D59BA" w:rsidRDefault="00B04F5F" w:rsidP="00B04F5F">
      <w:pPr>
        <w:ind w:left="567" w:hanging="567"/>
      </w:pPr>
      <w:r w:rsidRPr="004D59BA">
        <w:t>1.1</w:t>
      </w:r>
      <w:r w:rsidRPr="004D59BA">
        <w:tab/>
        <w:t xml:space="preserve">Das Züchterrechtsgesetz von 1994 war von dem Gesetz zur </w:t>
      </w:r>
      <w:bookmarkStart w:id="7" w:name="OLE_LINK1"/>
      <w:bookmarkStart w:id="8" w:name="OLE_LINK2"/>
      <w:r w:rsidRPr="004D59BA">
        <w:t xml:space="preserve">Änderung der Gesetzgebung zur Verbrechensbekämpfung (schwerwiegende und organisierte Verbrechen) (Nr. 167, November 2012) betroffen. </w:t>
      </w:r>
    </w:p>
    <w:p w:rsidR="00B04F5F" w:rsidRPr="004D59BA" w:rsidRDefault="00B04F5F" w:rsidP="00B04F5F"/>
    <w:p w:rsidR="00B04F5F" w:rsidRPr="004D59BA" w:rsidRDefault="00B04F5F" w:rsidP="00B04F5F">
      <w:pPr>
        <w:ind w:left="567" w:hanging="567"/>
      </w:pPr>
      <w:r w:rsidRPr="004D59BA">
        <w:tab/>
        <w:t xml:space="preserve">Der Wert einer Strafeinheit wurde von AUD$100 auf AUD$170 angehoben. Das hat unter anderem zur Folge, </w:t>
      </w:r>
      <w:proofErr w:type="spellStart"/>
      <w:r w:rsidRPr="004D59BA">
        <w:t>daß</w:t>
      </w:r>
      <w:proofErr w:type="spellEnd"/>
      <w:r w:rsidRPr="004D59BA">
        <w:t xml:space="preserve"> die Strafe für eine Verletzung von Züchterrechten für Einzelpersonen auf AUD$85,000 und für Unternehmen auf bis zu AUD$425,000 angehoben wurde. </w:t>
      </w:r>
      <w:bookmarkEnd w:id="7"/>
      <w:bookmarkEnd w:id="8"/>
    </w:p>
    <w:p w:rsidR="00B04F5F" w:rsidRPr="004D59BA" w:rsidRDefault="00B04F5F" w:rsidP="00B04F5F"/>
    <w:p w:rsidR="00B04F5F" w:rsidRPr="004D59BA" w:rsidRDefault="00B04F5F" w:rsidP="00B04F5F">
      <w:pPr>
        <w:ind w:left="567" w:hanging="567"/>
        <w:rPr>
          <w:rFonts w:eastAsia="MS Mincho"/>
        </w:rPr>
      </w:pPr>
      <w:r w:rsidRPr="004D59BA">
        <w:t>1.2</w:t>
      </w:r>
      <w:r w:rsidRPr="004D59BA">
        <w:tab/>
        <w:t>Die vollständige Wirkung früherer Änderungen von Bestimmungen für Züchterrechte der Verordnung zur Änderung der Rechtsvorschriften über geistiges Eigentum (</w:t>
      </w:r>
      <w:proofErr w:type="spellStart"/>
      <w:r w:rsidRPr="004D59BA">
        <w:rPr>
          <w:i/>
          <w:iCs/>
        </w:rPr>
        <w:t>Intellectual</w:t>
      </w:r>
      <w:proofErr w:type="spellEnd"/>
      <w:r w:rsidRPr="004D59BA">
        <w:rPr>
          <w:i/>
          <w:iCs/>
        </w:rPr>
        <w:t xml:space="preserve"> Property </w:t>
      </w:r>
      <w:proofErr w:type="spellStart"/>
      <w:r w:rsidRPr="004D59BA">
        <w:rPr>
          <w:i/>
          <w:iCs/>
        </w:rPr>
        <w:t>Legislation</w:t>
      </w:r>
      <w:proofErr w:type="spellEnd"/>
      <w:r w:rsidRPr="004D59BA">
        <w:rPr>
          <w:i/>
          <w:iCs/>
        </w:rPr>
        <w:t xml:space="preserve"> </w:t>
      </w:r>
      <w:proofErr w:type="spellStart"/>
      <w:r w:rsidRPr="004D59BA">
        <w:rPr>
          <w:i/>
          <w:iCs/>
        </w:rPr>
        <w:t>Amendment</w:t>
      </w:r>
      <w:proofErr w:type="spellEnd"/>
      <w:r w:rsidRPr="004D59BA">
        <w:rPr>
          <w:i/>
          <w:iCs/>
        </w:rPr>
        <w:t xml:space="preserve"> </w:t>
      </w:r>
      <w:proofErr w:type="spellStart"/>
      <w:r w:rsidRPr="004D59BA">
        <w:rPr>
          <w:i/>
          <w:iCs/>
        </w:rPr>
        <w:t>Regulations</w:t>
      </w:r>
      <w:proofErr w:type="spellEnd"/>
      <w:r w:rsidRPr="004D59BA">
        <w:t>) 2012 (1) [SLI 2011 Nr.66] trat in Kraft:</w:t>
      </w:r>
    </w:p>
    <w:p w:rsidR="00B04F5F" w:rsidRPr="004D59BA" w:rsidRDefault="00B04F5F" w:rsidP="00B04F5F">
      <w:pPr>
        <w:rPr>
          <w:rFonts w:eastAsia="MS Mincho"/>
        </w:rPr>
      </w:pPr>
    </w:p>
    <w:p w:rsidR="00B04F5F" w:rsidRPr="004D59BA" w:rsidRDefault="00B04F5F" w:rsidP="00B04F5F">
      <w:pPr>
        <w:ind w:left="1134" w:hanging="567"/>
        <w:rPr>
          <w:rFonts w:eastAsia="MS Mincho"/>
        </w:rPr>
      </w:pPr>
      <w:r w:rsidRPr="004D59BA">
        <w:rPr>
          <w:rFonts w:eastAsia="MS Mincho"/>
        </w:rPr>
        <w:t>1.2.1</w:t>
      </w:r>
      <w:r w:rsidRPr="004D59BA">
        <w:rPr>
          <w:rFonts w:eastAsia="MS Mincho"/>
        </w:rPr>
        <w:tab/>
        <w:t xml:space="preserve">Änderungen von Gebühren: Einige Gebühren wurden zum 1. Oktober 2012 angehoben. Davon waren nicht alle gemäß dem Züchterrechtsgesetz erbrachten Dienstleistungen betroffen. </w:t>
      </w:r>
    </w:p>
    <w:p w:rsidR="00B04F5F" w:rsidRPr="004D59BA" w:rsidRDefault="00B04F5F" w:rsidP="00B04F5F"/>
    <w:p w:rsidR="00B04F5F" w:rsidRPr="004D59BA" w:rsidRDefault="00B04F5F" w:rsidP="00B04F5F">
      <w:r w:rsidRPr="004D59BA">
        <w:t>1.3</w:t>
      </w:r>
      <w:r w:rsidRPr="004D59BA">
        <w:tab/>
        <w:t xml:space="preserve">Australien bietet Schutz für neue Sorten aller Gattungen und Arten. </w:t>
      </w:r>
    </w:p>
    <w:p w:rsidR="00B04F5F" w:rsidRPr="004D59BA" w:rsidRDefault="00B04F5F" w:rsidP="00B04F5F"/>
    <w:p w:rsidR="00B04F5F" w:rsidRPr="004D59BA" w:rsidRDefault="00B04F5F" w:rsidP="00B04F5F">
      <w:r w:rsidRPr="004D59BA">
        <w:t>1.4</w:t>
      </w:r>
      <w:r w:rsidRPr="004D59BA">
        <w:tab/>
        <w:t xml:space="preserve">Rechtsprechung auf dem Gebiet der Züchterrechte. </w:t>
      </w:r>
    </w:p>
    <w:p w:rsidR="00B04F5F" w:rsidRPr="004D59BA" w:rsidRDefault="00B04F5F" w:rsidP="00B04F5F"/>
    <w:p w:rsidR="00B04F5F" w:rsidRPr="004D59BA" w:rsidRDefault="00B04F5F" w:rsidP="00B04F5F">
      <w:r w:rsidRPr="004D59BA">
        <w:tab/>
        <w:t>In den Jahren 2012/13 wurden auf dem Gebiet der Züchterrechte keine neuen Urteile gesprochen.</w:t>
      </w:r>
    </w:p>
    <w:p w:rsidR="00B04F5F" w:rsidRPr="004D59BA" w:rsidRDefault="00B04F5F" w:rsidP="00B04F5F"/>
    <w:p w:rsidR="00B04F5F" w:rsidRPr="004D59BA" w:rsidRDefault="00B04F5F" w:rsidP="00B04F5F"/>
    <w:p w:rsidR="00B04F5F" w:rsidRPr="004D59BA" w:rsidRDefault="00B04F5F" w:rsidP="00B04F5F">
      <w:r w:rsidRPr="004D59BA">
        <w:t>2.</w:t>
      </w:r>
      <w:r w:rsidRPr="004D59BA">
        <w:tab/>
      </w:r>
      <w:r w:rsidRPr="004D59BA">
        <w:rPr>
          <w:u w:val="single"/>
        </w:rPr>
        <w:t>Zusammenarbeit bei der Prüfung</w:t>
      </w:r>
    </w:p>
    <w:p w:rsidR="00B04F5F" w:rsidRPr="004D59BA" w:rsidRDefault="00B04F5F" w:rsidP="00B04F5F"/>
    <w:p w:rsidR="00B04F5F" w:rsidRPr="004D59BA" w:rsidRDefault="00B04F5F" w:rsidP="00B04F5F">
      <w:r w:rsidRPr="004D59BA">
        <w:t>Die Absprachen mit Neuseeland im Hinblick auf den Zugang zu Berichten wurden weiter detailliert.</w:t>
      </w:r>
    </w:p>
    <w:p w:rsidR="00B04F5F" w:rsidRPr="004D59BA" w:rsidRDefault="00B04F5F" w:rsidP="00B04F5F">
      <w:r w:rsidRPr="004D59BA">
        <w:t>Im Rahmen der Binnenmarktinitiative zwischen Australien und Neuseeland wurden vorläufige Absprachen hinsichtlich des Gebührenerlasses für den Zugang zu offiziellen DUS-Prüfungsberichten weiterentwickelt.</w:t>
      </w:r>
    </w:p>
    <w:p w:rsidR="00B04F5F" w:rsidRPr="004D59BA" w:rsidRDefault="00B04F5F" w:rsidP="00B04F5F"/>
    <w:p w:rsidR="00B04F5F" w:rsidRPr="004D59BA" w:rsidRDefault="00B04F5F" w:rsidP="00B04F5F"/>
    <w:p w:rsidR="00B04F5F" w:rsidRPr="004D59BA" w:rsidRDefault="00B04F5F" w:rsidP="00B04F5F">
      <w:r w:rsidRPr="004D59BA">
        <w:t>3 &amp; 4</w:t>
      </w:r>
      <w:r w:rsidRPr="004D59BA">
        <w:tab/>
      </w:r>
      <w:r w:rsidRPr="004D59BA">
        <w:rPr>
          <w:u w:val="single"/>
        </w:rPr>
        <w:t>Lage auf dem Gebiet der Verwaltung und Technik</w:t>
      </w:r>
    </w:p>
    <w:p w:rsidR="00B04F5F" w:rsidRPr="004D59BA" w:rsidRDefault="00B04F5F" w:rsidP="00B04F5F"/>
    <w:p w:rsidR="00B04F5F" w:rsidRPr="004D59BA" w:rsidRDefault="00B04F5F" w:rsidP="00B04F5F">
      <w:pPr>
        <w:rPr>
          <w:rFonts w:eastAsia="MS Mincho"/>
        </w:rPr>
      </w:pPr>
      <w:r w:rsidRPr="004D59BA">
        <w:t>Das australische Züchterrechtsamt verfügt über ein Zulassungssystem für 38 zentralisierte Prüfungszentren (CTC) für die DUS-Prüfung für eine oder mehrere Pflanzenarten. Im Jahr 2012/13 wurde ein zweites CTC zum Prüfen von Kartoffeln hinzugefügt</w:t>
      </w:r>
      <w:r w:rsidRPr="004D59BA">
        <w:rPr>
          <w:rFonts w:eastAsia="MS Mincho"/>
        </w:rPr>
        <w:t>.</w:t>
      </w:r>
    </w:p>
    <w:p w:rsidR="00B04F5F" w:rsidRPr="004D59BA" w:rsidRDefault="00B04F5F" w:rsidP="00B04F5F">
      <w:pPr>
        <w:rPr>
          <w:rFonts w:eastAsia="MS Mincho"/>
        </w:rPr>
      </w:pPr>
    </w:p>
    <w:p w:rsidR="00B04F5F" w:rsidRPr="004D59BA" w:rsidRDefault="00B04F5F" w:rsidP="00B04F5F">
      <w:pPr>
        <w:ind w:left="567"/>
      </w:pPr>
      <w:r w:rsidRPr="004D59BA">
        <w:rPr>
          <w:rFonts w:eastAsia="MS Mincho"/>
        </w:rPr>
        <w:t xml:space="preserve">Die vollständige Liste der </w:t>
      </w:r>
      <w:r w:rsidRPr="004D59BA">
        <w:t xml:space="preserve">56 Pflanzenarten, für die CTC-Prüfungen in Australien zur Verfügung stehen, beinhaltet: Kartoffel, Zuckerrohr, </w:t>
      </w:r>
      <w:proofErr w:type="spellStart"/>
      <w:r w:rsidRPr="004D59BA">
        <w:t>Canola</w:t>
      </w:r>
      <w:proofErr w:type="spellEnd"/>
      <w:r w:rsidRPr="004D59BA">
        <w:t xml:space="preserve">, Weizen, Hafer, Waldrebe, </w:t>
      </w:r>
      <w:proofErr w:type="spellStart"/>
      <w:r w:rsidRPr="004D59BA">
        <w:rPr>
          <w:i/>
          <w:iCs/>
        </w:rPr>
        <w:t>Mandevilla</w:t>
      </w:r>
      <w:proofErr w:type="spellEnd"/>
      <w:r w:rsidRPr="004D59BA">
        <w:rPr>
          <w:i/>
          <w:iCs/>
        </w:rPr>
        <w:t xml:space="preserve">, </w:t>
      </w:r>
      <w:proofErr w:type="spellStart"/>
      <w:r w:rsidRPr="004D59BA">
        <w:rPr>
          <w:i/>
          <w:iCs/>
        </w:rPr>
        <w:t>Diascia</w:t>
      </w:r>
      <w:proofErr w:type="spellEnd"/>
      <w:r w:rsidRPr="004D59BA">
        <w:rPr>
          <w:i/>
          <w:iCs/>
        </w:rPr>
        <w:t xml:space="preserve">, </w:t>
      </w:r>
      <w:proofErr w:type="spellStart"/>
      <w:r w:rsidRPr="004D59BA">
        <w:rPr>
          <w:i/>
          <w:iCs/>
        </w:rPr>
        <w:t>Argyranthemum</w:t>
      </w:r>
      <w:proofErr w:type="spellEnd"/>
      <w:r w:rsidRPr="004D59BA">
        <w:rPr>
          <w:i/>
          <w:iCs/>
        </w:rPr>
        <w:t xml:space="preserve">, </w:t>
      </w:r>
      <w:proofErr w:type="spellStart"/>
      <w:r w:rsidRPr="004D59BA">
        <w:rPr>
          <w:i/>
          <w:iCs/>
        </w:rPr>
        <w:t>Pelargonium</w:t>
      </w:r>
      <w:proofErr w:type="spellEnd"/>
      <w:r w:rsidRPr="004D59BA">
        <w:rPr>
          <w:i/>
          <w:iCs/>
        </w:rPr>
        <w:t xml:space="preserve">, </w:t>
      </w:r>
      <w:r w:rsidRPr="004D59BA">
        <w:t>Deutsches Weidelgras, Rohrschwingel, Langjährige Quecke, Weißklee, Persischer Klee</w:t>
      </w:r>
      <w:r w:rsidRPr="004D59BA">
        <w:rPr>
          <w:i/>
          <w:iCs/>
        </w:rPr>
        <w:t xml:space="preserve">, </w:t>
      </w:r>
      <w:proofErr w:type="spellStart"/>
      <w:r w:rsidRPr="004D59BA">
        <w:rPr>
          <w:i/>
          <w:iCs/>
        </w:rPr>
        <w:t>Bracteantha</w:t>
      </w:r>
      <w:proofErr w:type="spellEnd"/>
      <w:r w:rsidRPr="004D59BA">
        <w:rPr>
          <w:i/>
          <w:iCs/>
        </w:rPr>
        <w:t xml:space="preserve">, </w:t>
      </w:r>
      <w:proofErr w:type="spellStart"/>
      <w:r w:rsidRPr="004D59BA">
        <w:rPr>
          <w:i/>
          <w:iCs/>
        </w:rPr>
        <w:t>Aglaonema</w:t>
      </w:r>
      <w:proofErr w:type="spellEnd"/>
      <w:r w:rsidRPr="004D59BA">
        <w:rPr>
          <w:i/>
          <w:iCs/>
        </w:rPr>
        <w:t xml:space="preserve">, New Guinea Impatiens, Bougainvillea, </w:t>
      </w:r>
      <w:proofErr w:type="spellStart"/>
      <w:r w:rsidRPr="004D59BA">
        <w:rPr>
          <w:i/>
          <w:iCs/>
        </w:rPr>
        <w:t>Verbena</w:t>
      </w:r>
      <w:proofErr w:type="spellEnd"/>
      <w:r w:rsidRPr="004D59BA">
        <w:rPr>
          <w:i/>
          <w:iCs/>
        </w:rPr>
        <w:t xml:space="preserve">, </w:t>
      </w:r>
      <w:proofErr w:type="spellStart"/>
      <w:r w:rsidRPr="004D59BA">
        <w:rPr>
          <w:i/>
          <w:iCs/>
        </w:rPr>
        <w:t>Agapanthus</w:t>
      </w:r>
      <w:proofErr w:type="spellEnd"/>
      <w:r w:rsidRPr="004D59BA">
        <w:rPr>
          <w:i/>
          <w:iCs/>
        </w:rPr>
        <w:t xml:space="preserve">, </w:t>
      </w:r>
      <w:proofErr w:type="spellStart"/>
      <w:r w:rsidRPr="004D59BA">
        <w:rPr>
          <w:i/>
          <w:iCs/>
        </w:rPr>
        <w:t>Camellia</w:t>
      </w:r>
      <w:proofErr w:type="spellEnd"/>
      <w:r w:rsidRPr="004D59BA">
        <w:rPr>
          <w:i/>
          <w:iCs/>
        </w:rPr>
        <w:t xml:space="preserve">, </w:t>
      </w:r>
      <w:proofErr w:type="spellStart"/>
      <w:r w:rsidRPr="004D59BA">
        <w:rPr>
          <w:i/>
          <w:iCs/>
        </w:rPr>
        <w:t>Lavandula</w:t>
      </w:r>
      <w:proofErr w:type="spellEnd"/>
      <w:r w:rsidRPr="004D59BA">
        <w:rPr>
          <w:i/>
          <w:iCs/>
        </w:rPr>
        <w:t xml:space="preserve">, </w:t>
      </w:r>
      <w:proofErr w:type="spellStart"/>
      <w:r w:rsidRPr="004D59BA">
        <w:rPr>
          <w:i/>
          <w:iCs/>
        </w:rPr>
        <w:t>Osmanthus</w:t>
      </w:r>
      <w:proofErr w:type="spellEnd"/>
      <w:r w:rsidRPr="004D59BA">
        <w:rPr>
          <w:i/>
          <w:iCs/>
        </w:rPr>
        <w:t xml:space="preserve">, </w:t>
      </w:r>
      <w:proofErr w:type="spellStart"/>
      <w:r w:rsidRPr="004D59BA">
        <w:rPr>
          <w:i/>
          <w:iCs/>
        </w:rPr>
        <w:t>Ceratopetalum</w:t>
      </w:r>
      <w:proofErr w:type="spellEnd"/>
      <w:r w:rsidRPr="004D59BA">
        <w:rPr>
          <w:i/>
          <w:iCs/>
        </w:rPr>
        <w:t xml:space="preserve">, Rosa, Euphorbia, </w:t>
      </w:r>
      <w:proofErr w:type="spellStart"/>
      <w:r w:rsidRPr="004D59BA">
        <w:rPr>
          <w:i/>
          <w:iCs/>
        </w:rPr>
        <w:t>Limonium</w:t>
      </w:r>
      <w:proofErr w:type="spellEnd"/>
      <w:r w:rsidRPr="004D59BA">
        <w:rPr>
          <w:i/>
          <w:iCs/>
        </w:rPr>
        <w:t xml:space="preserve">, </w:t>
      </w:r>
      <w:proofErr w:type="spellStart"/>
      <w:r w:rsidRPr="004D59BA">
        <w:rPr>
          <w:i/>
          <w:iCs/>
        </w:rPr>
        <w:t>Raphiolepis</w:t>
      </w:r>
      <w:proofErr w:type="spellEnd"/>
      <w:r w:rsidRPr="004D59BA">
        <w:rPr>
          <w:i/>
          <w:iCs/>
        </w:rPr>
        <w:t xml:space="preserve">, </w:t>
      </w:r>
      <w:proofErr w:type="spellStart"/>
      <w:r w:rsidRPr="004D59BA">
        <w:rPr>
          <w:i/>
          <w:iCs/>
        </w:rPr>
        <w:t>Eriostemon</w:t>
      </w:r>
      <w:proofErr w:type="spellEnd"/>
      <w:r w:rsidRPr="004D59BA">
        <w:rPr>
          <w:i/>
          <w:iCs/>
        </w:rPr>
        <w:t xml:space="preserve">, </w:t>
      </w:r>
      <w:proofErr w:type="spellStart"/>
      <w:r w:rsidRPr="004D59BA">
        <w:rPr>
          <w:i/>
          <w:iCs/>
        </w:rPr>
        <w:t>Lonicera</w:t>
      </w:r>
      <w:proofErr w:type="spellEnd"/>
      <w:r w:rsidRPr="004D59BA">
        <w:rPr>
          <w:i/>
          <w:iCs/>
        </w:rPr>
        <w:t xml:space="preserve">, </w:t>
      </w:r>
      <w:proofErr w:type="spellStart"/>
      <w:r w:rsidRPr="004D59BA">
        <w:rPr>
          <w:i/>
          <w:iCs/>
        </w:rPr>
        <w:t>Jasminum</w:t>
      </w:r>
      <w:proofErr w:type="spellEnd"/>
      <w:r w:rsidRPr="004D59BA">
        <w:rPr>
          <w:i/>
          <w:iCs/>
        </w:rPr>
        <w:t xml:space="preserve">, </w:t>
      </w:r>
      <w:proofErr w:type="spellStart"/>
      <w:r w:rsidRPr="004D59BA">
        <w:rPr>
          <w:i/>
          <w:iCs/>
        </w:rPr>
        <w:t>Angelonia</w:t>
      </w:r>
      <w:proofErr w:type="spellEnd"/>
      <w:r w:rsidRPr="004D59BA">
        <w:rPr>
          <w:i/>
          <w:iCs/>
        </w:rPr>
        <w:t xml:space="preserve">, </w:t>
      </w:r>
      <w:proofErr w:type="spellStart"/>
      <w:r w:rsidRPr="004D59BA">
        <w:rPr>
          <w:i/>
          <w:iCs/>
        </w:rPr>
        <w:t>Cuphea</w:t>
      </w:r>
      <w:proofErr w:type="spellEnd"/>
      <w:r w:rsidRPr="004D59BA">
        <w:rPr>
          <w:i/>
          <w:iCs/>
        </w:rPr>
        <w:t xml:space="preserve">, </w:t>
      </w:r>
      <w:proofErr w:type="spellStart"/>
      <w:r w:rsidRPr="004D59BA">
        <w:rPr>
          <w:i/>
          <w:iCs/>
        </w:rPr>
        <w:t>Cynodon</w:t>
      </w:r>
      <w:proofErr w:type="spellEnd"/>
      <w:r w:rsidRPr="004D59BA">
        <w:rPr>
          <w:i/>
          <w:iCs/>
        </w:rPr>
        <w:t xml:space="preserve">, </w:t>
      </w:r>
      <w:proofErr w:type="spellStart"/>
      <w:r w:rsidRPr="004D59BA">
        <w:rPr>
          <w:i/>
          <w:iCs/>
        </w:rPr>
        <w:t>Zoysia</w:t>
      </w:r>
      <w:proofErr w:type="spellEnd"/>
      <w:r w:rsidRPr="004D59BA">
        <w:rPr>
          <w:i/>
          <w:iCs/>
        </w:rPr>
        <w:t xml:space="preserve">, </w:t>
      </w:r>
      <w:proofErr w:type="spellStart"/>
      <w:r w:rsidRPr="004D59BA">
        <w:rPr>
          <w:i/>
          <w:iCs/>
        </w:rPr>
        <w:t>Petunia</w:t>
      </w:r>
      <w:proofErr w:type="spellEnd"/>
      <w:r w:rsidRPr="004D59BA">
        <w:rPr>
          <w:i/>
          <w:iCs/>
        </w:rPr>
        <w:t xml:space="preserve">, </w:t>
      </w:r>
      <w:proofErr w:type="spellStart"/>
      <w:r w:rsidRPr="004D59BA">
        <w:rPr>
          <w:i/>
          <w:iCs/>
        </w:rPr>
        <w:t>Calibrachoa</w:t>
      </w:r>
      <w:proofErr w:type="spellEnd"/>
      <w:r w:rsidRPr="004D59BA">
        <w:rPr>
          <w:i/>
          <w:iCs/>
        </w:rPr>
        <w:t xml:space="preserve">, </w:t>
      </w:r>
      <w:proofErr w:type="spellStart"/>
      <w:r w:rsidRPr="004D59BA">
        <w:rPr>
          <w:i/>
          <w:iCs/>
        </w:rPr>
        <w:t>Hordeum</w:t>
      </w:r>
      <w:proofErr w:type="spellEnd"/>
      <w:r w:rsidRPr="004D59BA">
        <w:rPr>
          <w:i/>
          <w:iCs/>
        </w:rPr>
        <w:t xml:space="preserve">, </w:t>
      </w:r>
      <w:proofErr w:type="spellStart"/>
      <w:r w:rsidRPr="004D59BA">
        <w:rPr>
          <w:i/>
          <w:iCs/>
        </w:rPr>
        <w:t>Leptospermum</w:t>
      </w:r>
      <w:proofErr w:type="spellEnd"/>
      <w:r w:rsidRPr="004D59BA">
        <w:rPr>
          <w:i/>
          <w:iCs/>
        </w:rPr>
        <w:t xml:space="preserve">, Rhododendron, </w:t>
      </w:r>
      <w:proofErr w:type="spellStart"/>
      <w:r w:rsidRPr="004D59BA">
        <w:rPr>
          <w:i/>
          <w:iCs/>
        </w:rPr>
        <w:t>Osteospermum</w:t>
      </w:r>
      <w:proofErr w:type="spellEnd"/>
      <w:r w:rsidRPr="004D59BA">
        <w:rPr>
          <w:i/>
          <w:iCs/>
        </w:rPr>
        <w:t xml:space="preserve">, </w:t>
      </w:r>
      <w:proofErr w:type="spellStart"/>
      <w:r w:rsidRPr="004D59BA">
        <w:rPr>
          <w:i/>
          <w:iCs/>
        </w:rPr>
        <w:t>Antirrhinum</w:t>
      </w:r>
      <w:proofErr w:type="spellEnd"/>
      <w:r w:rsidRPr="004D59BA">
        <w:rPr>
          <w:i/>
          <w:iCs/>
        </w:rPr>
        <w:t xml:space="preserve">, </w:t>
      </w:r>
      <w:proofErr w:type="spellStart"/>
      <w:r w:rsidRPr="004D59BA">
        <w:rPr>
          <w:i/>
          <w:iCs/>
        </w:rPr>
        <w:t>Dahlia</w:t>
      </w:r>
      <w:proofErr w:type="spellEnd"/>
      <w:r w:rsidRPr="004D59BA">
        <w:rPr>
          <w:i/>
          <w:iCs/>
        </w:rPr>
        <w:t xml:space="preserve">, </w:t>
      </w:r>
      <w:proofErr w:type="spellStart"/>
      <w:r w:rsidRPr="004D59BA">
        <w:rPr>
          <w:i/>
          <w:iCs/>
        </w:rPr>
        <w:t>Anubias</w:t>
      </w:r>
      <w:proofErr w:type="spellEnd"/>
      <w:r w:rsidRPr="004D59BA">
        <w:rPr>
          <w:i/>
          <w:iCs/>
        </w:rPr>
        <w:t xml:space="preserve">, Ananas, </w:t>
      </w:r>
      <w:proofErr w:type="spellStart"/>
      <w:r w:rsidRPr="004D59BA">
        <w:rPr>
          <w:i/>
          <w:iCs/>
        </w:rPr>
        <w:t>Dianella</w:t>
      </w:r>
      <w:proofErr w:type="spellEnd"/>
      <w:r w:rsidRPr="004D59BA">
        <w:rPr>
          <w:i/>
          <w:iCs/>
        </w:rPr>
        <w:t xml:space="preserve">, </w:t>
      </w:r>
      <w:proofErr w:type="spellStart"/>
      <w:r w:rsidRPr="004D59BA">
        <w:rPr>
          <w:i/>
          <w:iCs/>
        </w:rPr>
        <w:t>Plectranthus</w:t>
      </w:r>
      <w:proofErr w:type="spellEnd"/>
      <w:r w:rsidRPr="004D59BA">
        <w:rPr>
          <w:i/>
          <w:iCs/>
        </w:rPr>
        <w:t xml:space="preserve">, </w:t>
      </w:r>
      <w:proofErr w:type="spellStart"/>
      <w:r w:rsidRPr="004D59BA">
        <w:rPr>
          <w:i/>
          <w:iCs/>
        </w:rPr>
        <w:t>Zingiber</w:t>
      </w:r>
      <w:proofErr w:type="spellEnd"/>
      <w:r w:rsidRPr="004D59BA">
        <w:rPr>
          <w:i/>
          <w:iCs/>
        </w:rPr>
        <w:t xml:space="preserve">, Zantedeschia, </w:t>
      </w:r>
      <w:proofErr w:type="spellStart"/>
      <w:r w:rsidRPr="004D59BA">
        <w:rPr>
          <w:i/>
          <w:iCs/>
        </w:rPr>
        <w:t>Prunus</w:t>
      </w:r>
      <w:proofErr w:type="spellEnd"/>
      <w:r w:rsidRPr="004D59BA">
        <w:rPr>
          <w:i/>
          <w:iCs/>
        </w:rPr>
        <w:t xml:space="preserve">, </w:t>
      </w:r>
      <w:proofErr w:type="spellStart"/>
      <w:r w:rsidRPr="004D59BA">
        <w:rPr>
          <w:i/>
          <w:iCs/>
        </w:rPr>
        <w:t>Mangifera</w:t>
      </w:r>
      <w:proofErr w:type="spellEnd"/>
      <w:r w:rsidRPr="004D59BA">
        <w:rPr>
          <w:i/>
          <w:iCs/>
        </w:rPr>
        <w:t xml:space="preserve">, </w:t>
      </w:r>
      <w:proofErr w:type="spellStart"/>
      <w:r w:rsidRPr="004D59BA">
        <w:rPr>
          <w:i/>
          <w:iCs/>
        </w:rPr>
        <w:t>Vaccinium</w:t>
      </w:r>
      <w:proofErr w:type="spellEnd"/>
      <w:r w:rsidRPr="004D59BA">
        <w:rPr>
          <w:i/>
          <w:iCs/>
        </w:rPr>
        <w:t xml:space="preserve">, </w:t>
      </w:r>
      <w:proofErr w:type="spellStart"/>
      <w:r w:rsidRPr="004D59BA">
        <w:rPr>
          <w:i/>
          <w:iCs/>
        </w:rPr>
        <w:t>Kalenchoe</w:t>
      </w:r>
      <w:proofErr w:type="spellEnd"/>
      <w:r w:rsidRPr="004D59BA">
        <w:rPr>
          <w:i/>
        </w:rPr>
        <w:t>, Lens,</w:t>
      </w:r>
      <w:r w:rsidRPr="004D59BA">
        <w:rPr>
          <w:rFonts w:eastAsia="MS Mincho"/>
          <w:i/>
        </w:rPr>
        <w:t xml:space="preserve"> </w:t>
      </w:r>
      <w:proofErr w:type="spellStart"/>
      <w:r w:rsidRPr="004D59BA">
        <w:rPr>
          <w:rFonts w:eastAsia="MS Mincho"/>
          <w:i/>
        </w:rPr>
        <w:t>Lomandra</w:t>
      </w:r>
      <w:proofErr w:type="spellEnd"/>
      <w:r w:rsidRPr="004D59BA">
        <w:rPr>
          <w:rFonts w:eastAsia="MS Mincho"/>
          <w:i/>
        </w:rPr>
        <w:t xml:space="preserve">, </w:t>
      </w:r>
      <w:proofErr w:type="spellStart"/>
      <w:r w:rsidRPr="004D59BA">
        <w:rPr>
          <w:rFonts w:eastAsia="MS Mincho"/>
          <w:i/>
        </w:rPr>
        <w:t>Anigozanthos</w:t>
      </w:r>
      <w:proofErr w:type="spellEnd"/>
      <w:r w:rsidRPr="004D59BA">
        <w:rPr>
          <w:rFonts w:eastAsia="MS Mincho"/>
        </w:rPr>
        <w:t xml:space="preserve"> und </w:t>
      </w:r>
      <w:r w:rsidRPr="004D59BA">
        <w:rPr>
          <w:rFonts w:eastAsia="MS Mincho"/>
          <w:i/>
        </w:rPr>
        <w:t>Aloe</w:t>
      </w:r>
      <w:r w:rsidRPr="004D59BA">
        <w:rPr>
          <w:rFonts w:eastAsia="MS Mincho"/>
        </w:rPr>
        <w:t>.</w:t>
      </w:r>
    </w:p>
    <w:p w:rsidR="00B04F5F" w:rsidRPr="004D59BA" w:rsidRDefault="00B04F5F" w:rsidP="00B04F5F"/>
    <w:p w:rsidR="00B04F5F" w:rsidRPr="004D59BA" w:rsidRDefault="00B04F5F" w:rsidP="00B04F5F">
      <w:r w:rsidRPr="004D59BA">
        <w:t xml:space="preserve">Außerdem unterhält </w:t>
      </w:r>
      <w:r w:rsidRPr="004D59BA">
        <w:rPr>
          <w:i/>
          <w:iCs/>
        </w:rPr>
        <w:t xml:space="preserve">IP </w:t>
      </w:r>
      <w:proofErr w:type="spellStart"/>
      <w:r w:rsidRPr="004D59BA">
        <w:rPr>
          <w:i/>
          <w:iCs/>
        </w:rPr>
        <w:t>Australia</w:t>
      </w:r>
      <w:proofErr w:type="spellEnd"/>
      <w:r w:rsidRPr="004D59BA">
        <w:t xml:space="preserve"> eine wöchentlich aktualisierte Homepage (</w:t>
      </w:r>
      <w:hyperlink r:id="rId12" w:history="1">
        <w:r w:rsidRPr="004D59BA">
          <w:rPr>
            <w:rStyle w:val="Hyperlink"/>
          </w:rPr>
          <w:t>www.ipaustralia.gov.au</w:t>
        </w:r>
      </w:hyperlink>
      <w:r w:rsidRPr="004D59BA">
        <w:t>), die Informationen über Züchterrechte, Formulare zum Download sowie eine durchsuchbare Datenbank mit Informationen über anhängige Anträge, Sortenbeschreibungen, Bilder und Erteilungen enthält.</w:t>
      </w:r>
    </w:p>
    <w:p w:rsidR="00B04F5F" w:rsidRPr="004D59BA" w:rsidRDefault="00B04F5F" w:rsidP="00B04F5F"/>
    <w:p w:rsidR="00B04F5F" w:rsidRPr="004D59BA" w:rsidRDefault="00B04F5F" w:rsidP="00B04F5F"/>
    <w:p w:rsidR="00B04F5F" w:rsidRPr="004D59BA" w:rsidRDefault="00B04F5F" w:rsidP="00B04F5F">
      <w:pPr>
        <w:keepNext/>
      </w:pPr>
      <w:r w:rsidRPr="004D59BA">
        <w:t>Daten im Zusammenhang mit Anträgen:</w:t>
      </w:r>
    </w:p>
    <w:p w:rsidR="00B04F5F" w:rsidRPr="004D59BA" w:rsidRDefault="00B04F5F" w:rsidP="00B04F5F">
      <w:pPr>
        <w:keepNext/>
      </w:pPr>
    </w:p>
    <w:tbl>
      <w:tblPr>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0"/>
        <w:gridCol w:w="2130"/>
        <w:gridCol w:w="2130"/>
        <w:gridCol w:w="2130"/>
      </w:tblGrid>
      <w:tr w:rsidR="00B04F5F" w:rsidRPr="004D59BA" w:rsidTr="004B7F76">
        <w:tc>
          <w:tcPr>
            <w:tcW w:w="2130" w:type="dxa"/>
          </w:tcPr>
          <w:p w:rsidR="00B04F5F" w:rsidRPr="004D59BA" w:rsidRDefault="00B04F5F" w:rsidP="004B7F76">
            <w:r w:rsidRPr="004D59BA">
              <w:t>Jahr</w:t>
            </w:r>
          </w:p>
          <w:p w:rsidR="00B04F5F" w:rsidRPr="004D59BA" w:rsidRDefault="00B04F5F" w:rsidP="004B7F76"/>
        </w:tc>
        <w:tc>
          <w:tcPr>
            <w:tcW w:w="2130" w:type="dxa"/>
          </w:tcPr>
          <w:p w:rsidR="00B04F5F" w:rsidRPr="004D59BA" w:rsidRDefault="00B04F5F" w:rsidP="004B7F76">
            <w:pPr>
              <w:jc w:val="center"/>
            </w:pPr>
            <w:r w:rsidRPr="004D59BA">
              <w:t>Eingegangene Anträge</w:t>
            </w:r>
          </w:p>
        </w:tc>
        <w:tc>
          <w:tcPr>
            <w:tcW w:w="2130" w:type="dxa"/>
          </w:tcPr>
          <w:p w:rsidR="00B04F5F" w:rsidRPr="004D59BA" w:rsidRDefault="00B04F5F" w:rsidP="004B7F76">
            <w:pPr>
              <w:jc w:val="center"/>
            </w:pPr>
            <w:r w:rsidRPr="004D59BA">
              <w:t>Abgeschlossene Anträge</w:t>
            </w:r>
          </w:p>
        </w:tc>
        <w:tc>
          <w:tcPr>
            <w:tcW w:w="2130" w:type="dxa"/>
          </w:tcPr>
          <w:p w:rsidR="00B04F5F" w:rsidRPr="004D59BA" w:rsidRDefault="00B04F5F" w:rsidP="004B7F76">
            <w:pPr>
              <w:jc w:val="center"/>
            </w:pPr>
            <w:r w:rsidRPr="004D59BA">
              <w:t>Anhängige Anträge</w:t>
            </w:r>
          </w:p>
        </w:tc>
      </w:tr>
      <w:tr w:rsidR="00B04F5F" w:rsidRPr="004D59BA" w:rsidTr="004B7F76">
        <w:tc>
          <w:tcPr>
            <w:tcW w:w="2130" w:type="dxa"/>
          </w:tcPr>
          <w:p w:rsidR="00B04F5F" w:rsidRPr="004D59BA" w:rsidRDefault="00B04F5F" w:rsidP="004B7F76">
            <w:r w:rsidRPr="004D59BA">
              <w:t>Zum 30.6.2012</w:t>
            </w:r>
          </w:p>
        </w:tc>
        <w:tc>
          <w:tcPr>
            <w:tcW w:w="2130" w:type="dxa"/>
          </w:tcPr>
          <w:p w:rsidR="00B04F5F" w:rsidRPr="004D59BA" w:rsidRDefault="00B04F5F" w:rsidP="004B7F76">
            <w:pPr>
              <w:jc w:val="center"/>
            </w:pPr>
            <w:r w:rsidRPr="004D59BA">
              <w:t>334</w:t>
            </w:r>
          </w:p>
        </w:tc>
        <w:tc>
          <w:tcPr>
            <w:tcW w:w="2130" w:type="dxa"/>
          </w:tcPr>
          <w:p w:rsidR="00B04F5F" w:rsidRPr="004D59BA" w:rsidRDefault="00B04F5F" w:rsidP="004B7F76">
            <w:pPr>
              <w:jc w:val="center"/>
            </w:pPr>
            <w:r w:rsidRPr="004D59BA">
              <w:t>207</w:t>
            </w:r>
          </w:p>
        </w:tc>
        <w:tc>
          <w:tcPr>
            <w:tcW w:w="2130" w:type="dxa"/>
          </w:tcPr>
          <w:p w:rsidR="00B04F5F" w:rsidRPr="004D59BA" w:rsidRDefault="00B04F5F" w:rsidP="004B7F76">
            <w:pPr>
              <w:jc w:val="center"/>
            </w:pPr>
          </w:p>
        </w:tc>
      </w:tr>
      <w:tr w:rsidR="00B04F5F" w:rsidRPr="004D59BA" w:rsidTr="004B7F76">
        <w:tc>
          <w:tcPr>
            <w:tcW w:w="2130" w:type="dxa"/>
          </w:tcPr>
          <w:p w:rsidR="00B04F5F" w:rsidRPr="004D59BA" w:rsidRDefault="00B04F5F" w:rsidP="004B7F76"/>
        </w:tc>
        <w:tc>
          <w:tcPr>
            <w:tcW w:w="2130" w:type="dxa"/>
          </w:tcPr>
          <w:p w:rsidR="00B04F5F" w:rsidRPr="004D59BA" w:rsidRDefault="00B04F5F" w:rsidP="004B7F76">
            <w:pPr>
              <w:jc w:val="center"/>
            </w:pPr>
          </w:p>
        </w:tc>
        <w:tc>
          <w:tcPr>
            <w:tcW w:w="2130" w:type="dxa"/>
          </w:tcPr>
          <w:p w:rsidR="00B04F5F" w:rsidRPr="004D59BA" w:rsidRDefault="00B04F5F" w:rsidP="004B7F76">
            <w:pPr>
              <w:jc w:val="center"/>
            </w:pPr>
          </w:p>
        </w:tc>
        <w:tc>
          <w:tcPr>
            <w:tcW w:w="2130" w:type="dxa"/>
          </w:tcPr>
          <w:p w:rsidR="00B04F5F" w:rsidRPr="004D59BA" w:rsidRDefault="00B04F5F" w:rsidP="004B7F76">
            <w:pPr>
              <w:jc w:val="center"/>
            </w:pPr>
          </w:p>
        </w:tc>
      </w:tr>
      <w:tr w:rsidR="00B04F5F" w:rsidRPr="004D59BA" w:rsidTr="004B7F76">
        <w:tc>
          <w:tcPr>
            <w:tcW w:w="2130" w:type="dxa"/>
          </w:tcPr>
          <w:p w:rsidR="00B04F5F" w:rsidRPr="004D59BA" w:rsidRDefault="00B04F5F" w:rsidP="004B7F76">
            <w:r w:rsidRPr="004D59BA">
              <w:t>Insgesamt</w:t>
            </w:r>
          </w:p>
          <w:p w:rsidR="00B04F5F" w:rsidRPr="004D59BA" w:rsidRDefault="00B04F5F" w:rsidP="004B7F76">
            <w:r w:rsidRPr="004D59BA">
              <w:t xml:space="preserve">1988 bis 2013* </w:t>
            </w:r>
          </w:p>
        </w:tc>
        <w:tc>
          <w:tcPr>
            <w:tcW w:w="2130" w:type="dxa"/>
          </w:tcPr>
          <w:p w:rsidR="00B04F5F" w:rsidRPr="004D59BA" w:rsidRDefault="00B04F5F" w:rsidP="004B7F76">
            <w:pPr>
              <w:jc w:val="center"/>
            </w:pPr>
          </w:p>
          <w:p w:rsidR="00B04F5F" w:rsidRPr="004D59BA" w:rsidRDefault="00B04F5F" w:rsidP="004B7F76">
            <w:pPr>
              <w:jc w:val="center"/>
            </w:pPr>
            <w:r w:rsidRPr="004D59BA">
              <w:t>7472</w:t>
            </w:r>
          </w:p>
        </w:tc>
        <w:tc>
          <w:tcPr>
            <w:tcW w:w="2130" w:type="dxa"/>
          </w:tcPr>
          <w:p w:rsidR="00B04F5F" w:rsidRPr="004D59BA" w:rsidRDefault="00B04F5F" w:rsidP="004B7F76">
            <w:pPr>
              <w:jc w:val="center"/>
            </w:pPr>
          </w:p>
          <w:p w:rsidR="00B04F5F" w:rsidRPr="004D59BA" w:rsidRDefault="00B04F5F" w:rsidP="004B7F76">
            <w:pPr>
              <w:jc w:val="center"/>
            </w:pPr>
            <w:r w:rsidRPr="004D59BA">
              <w:t>6081</w:t>
            </w:r>
          </w:p>
        </w:tc>
        <w:tc>
          <w:tcPr>
            <w:tcW w:w="2130" w:type="dxa"/>
          </w:tcPr>
          <w:p w:rsidR="00B04F5F" w:rsidRPr="004D59BA" w:rsidRDefault="00B04F5F" w:rsidP="004B7F76">
            <w:pPr>
              <w:jc w:val="center"/>
            </w:pPr>
          </w:p>
          <w:p w:rsidR="00B04F5F" w:rsidRPr="004D59BA" w:rsidRDefault="00B04F5F" w:rsidP="004B7F76">
            <w:pPr>
              <w:jc w:val="center"/>
            </w:pPr>
            <w:r w:rsidRPr="004D59BA">
              <w:t>1391</w:t>
            </w:r>
          </w:p>
        </w:tc>
      </w:tr>
    </w:tbl>
    <w:p w:rsidR="00B04F5F" w:rsidRPr="004D59BA" w:rsidRDefault="00B04F5F" w:rsidP="00B04F5F">
      <w:pPr>
        <w:ind w:left="426"/>
      </w:pPr>
      <w:r w:rsidRPr="004D59BA">
        <w:t>*= Stand vom 30. Juni 2013 einschließlich sämtlicher Anpassungen aus den Vorjahren.</w:t>
      </w:r>
    </w:p>
    <w:p w:rsidR="00B04F5F" w:rsidRPr="004D59BA" w:rsidRDefault="00B04F5F" w:rsidP="00B04F5F"/>
    <w:p w:rsidR="00B04F5F" w:rsidRPr="004D59BA" w:rsidRDefault="00B04F5F" w:rsidP="00B04F5F"/>
    <w:p w:rsidR="00B04F5F" w:rsidRPr="004D59BA" w:rsidRDefault="00B04F5F" w:rsidP="00B04F5F">
      <w:r w:rsidRPr="004D59BA">
        <w:t>5.</w:t>
      </w:r>
      <w:r w:rsidRPr="004D59BA">
        <w:tab/>
      </w:r>
      <w:r w:rsidRPr="004D59BA">
        <w:rPr>
          <w:u w:val="single"/>
        </w:rPr>
        <w:t>Tätigkeiten zur Förderung des Sortenschutzes</w:t>
      </w:r>
    </w:p>
    <w:p w:rsidR="00B04F5F" w:rsidRPr="004D59BA" w:rsidRDefault="00B04F5F" w:rsidP="00B04F5F"/>
    <w:p w:rsidR="00B04F5F" w:rsidRPr="004D59BA" w:rsidRDefault="00B04F5F" w:rsidP="00B04F5F">
      <w:r w:rsidRPr="004D59BA">
        <w:t xml:space="preserve">Mit Unterstützung des UPOV-Büros führte </w:t>
      </w:r>
      <w:r w:rsidRPr="004D59BA">
        <w:rPr>
          <w:i/>
          <w:iCs/>
        </w:rPr>
        <w:t xml:space="preserve">IP </w:t>
      </w:r>
      <w:proofErr w:type="spellStart"/>
      <w:r w:rsidRPr="004D59BA">
        <w:rPr>
          <w:i/>
          <w:iCs/>
        </w:rPr>
        <w:t>Australia</w:t>
      </w:r>
      <w:proofErr w:type="spellEnd"/>
      <w:r w:rsidRPr="004D59BA">
        <w:t xml:space="preserve"> folgende Förderungstätigkeiten durch:</w:t>
      </w:r>
    </w:p>
    <w:p w:rsidR="00B04F5F" w:rsidRPr="004D59BA" w:rsidRDefault="00B04F5F" w:rsidP="00B04F5F"/>
    <w:p w:rsidR="00B04F5F" w:rsidRPr="004D59BA" w:rsidRDefault="00B04F5F" w:rsidP="00B04F5F">
      <w:pPr>
        <w:spacing w:after="240"/>
        <w:ind w:left="567" w:hanging="567"/>
      </w:pPr>
      <w:r w:rsidRPr="004D59BA">
        <w:t>1.</w:t>
      </w:r>
      <w:r w:rsidRPr="004D59BA">
        <w:tab/>
        <w:t xml:space="preserve">„Sortenschutz nach dem UPOV-Übereinkommen“, WIPO-QUT </w:t>
      </w:r>
      <w:r w:rsidRPr="004D59BA">
        <w:rPr>
          <w:i/>
        </w:rPr>
        <w:t xml:space="preserve">Master </w:t>
      </w:r>
      <w:proofErr w:type="spellStart"/>
      <w:r w:rsidRPr="004D59BA">
        <w:rPr>
          <w:i/>
        </w:rPr>
        <w:t>Program</w:t>
      </w:r>
      <w:proofErr w:type="spellEnd"/>
      <w:r w:rsidRPr="004D59BA">
        <w:rPr>
          <w:i/>
        </w:rPr>
        <w:t xml:space="preserve"> </w:t>
      </w:r>
      <w:proofErr w:type="spellStart"/>
      <w:r w:rsidRPr="004D59BA">
        <w:rPr>
          <w:i/>
        </w:rPr>
        <w:t>of</w:t>
      </w:r>
      <w:proofErr w:type="spellEnd"/>
      <w:r w:rsidRPr="004D59BA">
        <w:rPr>
          <w:i/>
        </w:rPr>
        <w:t xml:space="preserve"> </w:t>
      </w:r>
      <w:proofErr w:type="spellStart"/>
      <w:r w:rsidRPr="004D59BA">
        <w:rPr>
          <w:i/>
        </w:rPr>
        <w:t>Intellectual</w:t>
      </w:r>
      <w:proofErr w:type="spellEnd"/>
      <w:r w:rsidRPr="004D59BA">
        <w:rPr>
          <w:i/>
        </w:rPr>
        <w:t xml:space="preserve"> Property Law</w:t>
      </w:r>
      <w:r w:rsidRPr="004D59BA">
        <w:t xml:space="preserve"> an der </w:t>
      </w:r>
      <w:proofErr w:type="spellStart"/>
      <w:r w:rsidRPr="004D59BA">
        <w:rPr>
          <w:i/>
        </w:rPr>
        <w:t>Queensland</w:t>
      </w:r>
      <w:proofErr w:type="spellEnd"/>
      <w:r w:rsidRPr="004D59BA">
        <w:rPr>
          <w:i/>
        </w:rPr>
        <w:t xml:space="preserve"> University </w:t>
      </w:r>
      <w:proofErr w:type="spellStart"/>
      <w:r w:rsidRPr="004D59BA">
        <w:rPr>
          <w:i/>
        </w:rPr>
        <w:t>of</w:t>
      </w:r>
      <w:proofErr w:type="spellEnd"/>
      <w:r w:rsidRPr="004D59BA">
        <w:rPr>
          <w:i/>
        </w:rPr>
        <w:t xml:space="preserve"> Technology</w:t>
      </w:r>
      <w:r w:rsidRPr="004D59BA">
        <w:t>, Brisbane, 26. Juli 2012.</w:t>
      </w:r>
    </w:p>
    <w:p w:rsidR="00B04F5F" w:rsidRPr="004D59BA" w:rsidRDefault="00B04F5F" w:rsidP="00B04F5F">
      <w:pPr>
        <w:spacing w:after="240"/>
        <w:ind w:left="567" w:hanging="567"/>
      </w:pPr>
      <w:r w:rsidRPr="004D59BA">
        <w:t>2.</w:t>
      </w:r>
      <w:r w:rsidRPr="004D59BA">
        <w:tab/>
        <w:t xml:space="preserve">„Die Auswirkungen des Sortenschutzes nach dem UPOV-Übereinkommen“, </w:t>
      </w:r>
      <w:r w:rsidRPr="004D59BA">
        <w:rPr>
          <w:i/>
        </w:rPr>
        <w:t xml:space="preserve">Master </w:t>
      </w:r>
      <w:proofErr w:type="spellStart"/>
      <w:r w:rsidRPr="004D59BA">
        <w:rPr>
          <w:i/>
        </w:rPr>
        <w:t>Program</w:t>
      </w:r>
      <w:proofErr w:type="spellEnd"/>
      <w:r w:rsidRPr="004D59BA">
        <w:rPr>
          <w:i/>
        </w:rPr>
        <w:t xml:space="preserve"> </w:t>
      </w:r>
      <w:proofErr w:type="spellStart"/>
      <w:r w:rsidRPr="004D59BA">
        <w:rPr>
          <w:i/>
        </w:rPr>
        <w:t>of</w:t>
      </w:r>
      <w:proofErr w:type="spellEnd"/>
      <w:r w:rsidRPr="004D59BA">
        <w:rPr>
          <w:i/>
        </w:rPr>
        <w:t xml:space="preserve"> </w:t>
      </w:r>
      <w:proofErr w:type="spellStart"/>
      <w:r w:rsidRPr="004D59BA">
        <w:rPr>
          <w:i/>
        </w:rPr>
        <w:t>Intellectual</w:t>
      </w:r>
      <w:proofErr w:type="spellEnd"/>
      <w:r w:rsidRPr="004D59BA">
        <w:rPr>
          <w:i/>
        </w:rPr>
        <w:t xml:space="preserve"> Property Law</w:t>
      </w:r>
      <w:r w:rsidRPr="004D59BA">
        <w:t xml:space="preserve"> an der </w:t>
      </w:r>
      <w:proofErr w:type="spellStart"/>
      <w:r w:rsidRPr="004D59BA">
        <w:rPr>
          <w:i/>
        </w:rPr>
        <w:t>Queensland</w:t>
      </w:r>
      <w:proofErr w:type="spellEnd"/>
      <w:r w:rsidRPr="004D59BA">
        <w:rPr>
          <w:i/>
        </w:rPr>
        <w:t xml:space="preserve"> University </w:t>
      </w:r>
      <w:proofErr w:type="spellStart"/>
      <w:r w:rsidRPr="004D59BA">
        <w:rPr>
          <w:i/>
        </w:rPr>
        <w:t>of</w:t>
      </w:r>
      <w:proofErr w:type="spellEnd"/>
      <w:r w:rsidRPr="004D59BA">
        <w:rPr>
          <w:i/>
        </w:rPr>
        <w:t xml:space="preserve"> Technology</w:t>
      </w:r>
      <w:r w:rsidRPr="004D59BA">
        <w:t xml:space="preserve"> (QUT), Brisbane, 26. Juli 2012.</w:t>
      </w:r>
    </w:p>
    <w:p w:rsidR="00B04F5F" w:rsidRPr="004D59BA" w:rsidRDefault="00B04F5F" w:rsidP="00B04F5F">
      <w:pPr>
        <w:spacing w:after="240"/>
        <w:ind w:left="567" w:hanging="567"/>
      </w:pPr>
      <w:r w:rsidRPr="004D59BA">
        <w:t>3.</w:t>
      </w:r>
      <w:r w:rsidRPr="004D59BA">
        <w:tab/>
        <w:t xml:space="preserve">„Das UPOV-Übereinkommen und andere </w:t>
      </w:r>
      <w:proofErr w:type="spellStart"/>
      <w:r w:rsidRPr="004D59BA">
        <w:t>Internationale</w:t>
      </w:r>
      <w:proofErr w:type="spellEnd"/>
      <w:r w:rsidRPr="004D59BA">
        <w:t xml:space="preserve"> Verträge“, </w:t>
      </w:r>
      <w:r w:rsidRPr="004D59BA">
        <w:rPr>
          <w:i/>
        </w:rPr>
        <w:t xml:space="preserve">Master </w:t>
      </w:r>
      <w:proofErr w:type="spellStart"/>
      <w:r w:rsidRPr="004D59BA">
        <w:rPr>
          <w:i/>
        </w:rPr>
        <w:t>Program</w:t>
      </w:r>
      <w:proofErr w:type="spellEnd"/>
      <w:r w:rsidRPr="004D59BA">
        <w:rPr>
          <w:i/>
        </w:rPr>
        <w:t xml:space="preserve"> </w:t>
      </w:r>
      <w:proofErr w:type="spellStart"/>
      <w:r w:rsidRPr="004D59BA">
        <w:rPr>
          <w:i/>
        </w:rPr>
        <w:t>of</w:t>
      </w:r>
      <w:proofErr w:type="spellEnd"/>
      <w:r w:rsidRPr="004D59BA">
        <w:rPr>
          <w:i/>
        </w:rPr>
        <w:t xml:space="preserve"> </w:t>
      </w:r>
      <w:proofErr w:type="spellStart"/>
      <w:r w:rsidRPr="004D59BA">
        <w:rPr>
          <w:i/>
        </w:rPr>
        <w:t>Intellectual</w:t>
      </w:r>
      <w:proofErr w:type="spellEnd"/>
      <w:r w:rsidRPr="004D59BA">
        <w:rPr>
          <w:i/>
        </w:rPr>
        <w:t xml:space="preserve"> Property Law</w:t>
      </w:r>
      <w:r w:rsidRPr="004D59BA">
        <w:t xml:space="preserve"> an der </w:t>
      </w:r>
      <w:proofErr w:type="spellStart"/>
      <w:r w:rsidRPr="004D59BA">
        <w:rPr>
          <w:i/>
        </w:rPr>
        <w:t>Queensland</w:t>
      </w:r>
      <w:proofErr w:type="spellEnd"/>
      <w:r w:rsidRPr="004D59BA">
        <w:rPr>
          <w:i/>
        </w:rPr>
        <w:t xml:space="preserve"> University </w:t>
      </w:r>
      <w:proofErr w:type="spellStart"/>
      <w:r w:rsidRPr="004D59BA">
        <w:rPr>
          <w:i/>
        </w:rPr>
        <w:t>of</w:t>
      </w:r>
      <w:proofErr w:type="spellEnd"/>
      <w:r w:rsidRPr="004D59BA">
        <w:rPr>
          <w:i/>
        </w:rPr>
        <w:t xml:space="preserve"> Technology</w:t>
      </w:r>
      <w:r w:rsidRPr="004D59BA">
        <w:t xml:space="preserve"> (QUT), Brisbane, 27. Juli 2012.</w:t>
      </w:r>
    </w:p>
    <w:p w:rsidR="00B04F5F" w:rsidRPr="004D59BA" w:rsidRDefault="00B04F5F" w:rsidP="00B04F5F">
      <w:pPr>
        <w:spacing w:after="240"/>
        <w:ind w:left="567" w:hanging="567"/>
      </w:pPr>
      <w:r w:rsidRPr="004D59BA">
        <w:t>4.</w:t>
      </w:r>
      <w:r w:rsidRPr="004D59BA">
        <w:tab/>
        <w:t xml:space="preserve">„Kurzer Überblick über den neuesten Stand von Züchterrechten“, </w:t>
      </w:r>
      <w:proofErr w:type="spellStart"/>
      <w:r w:rsidRPr="004D59BA">
        <w:rPr>
          <w:i/>
        </w:rPr>
        <w:t>Seed</w:t>
      </w:r>
      <w:proofErr w:type="spellEnd"/>
      <w:r w:rsidRPr="004D59BA">
        <w:rPr>
          <w:i/>
        </w:rPr>
        <w:t xml:space="preserve"> Business </w:t>
      </w:r>
      <w:proofErr w:type="spellStart"/>
      <w:r w:rsidRPr="004D59BA">
        <w:rPr>
          <w:i/>
        </w:rPr>
        <w:t>Convention</w:t>
      </w:r>
      <w:proofErr w:type="spellEnd"/>
      <w:r w:rsidRPr="004D59BA">
        <w:rPr>
          <w:i/>
          <w:iCs/>
        </w:rPr>
        <w:t xml:space="preserve"> </w:t>
      </w:r>
      <w:r w:rsidRPr="004D59BA">
        <w:t>der</w:t>
      </w:r>
      <w:r w:rsidRPr="004D59BA">
        <w:rPr>
          <w:i/>
          <w:iCs/>
        </w:rPr>
        <w:t xml:space="preserve"> Australien </w:t>
      </w:r>
      <w:proofErr w:type="spellStart"/>
      <w:r w:rsidRPr="004D59BA">
        <w:rPr>
          <w:i/>
          <w:iCs/>
        </w:rPr>
        <w:t>Seed</w:t>
      </w:r>
      <w:proofErr w:type="spellEnd"/>
      <w:r w:rsidRPr="004D59BA">
        <w:t xml:space="preserve"> </w:t>
      </w:r>
      <w:proofErr w:type="spellStart"/>
      <w:r w:rsidRPr="004D59BA">
        <w:rPr>
          <w:i/>
        </w:rPr>
        <w:t>Federation</w:t>
      </w:r>
      <w:proofErr w:type="spellEnd"/>
      <w:r w:rsidRPr="004D59BA">
        <w:t xml:space="preserve">, Adelaide, 14. August 2012.  </w:t>
      </w:r>
    </w:p>
    <w:p w:rsidR="00B04F5F" w:rsidRPr="004D59BA" w:rsidRDefault="00B04F5F" w:rsidP="00B04F5F"/>
    <w:p w:rsidR="007A3481" w:rsidRPr="004D59BA" w:rsidRDefault="007A3481" w:rsidP="007A3481"/>
    <w:p w:rsidR="007A3481" w:rsidRPr="004D59BA" w:rsidRDefault="007A3481" w:rsidP="007A3481"/>
    <w:p w:rsidR="007A3481" w:rsidRPr="004D59BA" w:rsidRDefault="007A3481" w:rsidP="007A3481">
      <w:pPr>
        <w:jc w:val="right"/>
      </w:pPr>
      <w:r w:rsidRPr="004D59BA">
        <w:t>[Anlage III folgt]</w:t>
      </w:r>
    </w:p>
    <w:p w:rsidR="007A3481" w:rsidRPr="004D59BA" w:rsidRDefault="007A3481" w:rsidP="007A3481">
      <w:pPr>
        <w:jc w:val="left"/>
      </w:pPr>
    </w:p>
    <w:p w:rsidR="007A3481" w:rsidRPr="004D59BA" w:rsidRDefault="007A3481" w:rsidP="007A3481"/>
    <w:p w:rsidR="007A3481" w:rsidRPr="004D59BA" w:rsidRDefault="007A3481" w:rsidP="007A3481">
      <w:pPr>
        <w:sectPr w:rsidR="007A3481" w:rsidRPr="004D59BA" w:rsidSect="00C812A3">
          <w:headerReference w:type="default" r:id="rId13"/>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III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ÖSTERREICH</w:t>
      </w:r>
    </w:p>
    <w:p w:rsidR="007A3481" w:rsidRPr="004D59BA" w:rsidRDefault="007A3481" w:rsidP="007A3481"/>
    <w:p w:rsidR="007A3481" w:rsidRPr="004D59BA" w:rsidRDefault="007A3481" w:rsidP="007A3481"/>
    <w:p w:rsidR="00E30546" w:rsidRPr="004D59BA" w:rsidRDefault="00E30546" w:rsidP="00E30546">
      <w:r w:rsidRPr="004D59BA">
        <w:t>I.</w:t>
      </w:r>
      <w:r w:rsidRPr="004D59BA">
        <w:tab/>
        <w:t>SORTENSCHUTZ</w:t>
      </w:r>
    </w:p>
    <w:p w:rsidR="00E30546" w:rsidRPr="004D59BA" w:rsidRDefault="00E30546" w:rsidP="00E30546"/>
    <w:p w:rsidR="00E30546" w:rsidRPr="004D59BA" w:rsidRDefault="00E30546" w:rsidP="00E30546">
      <w:r w:rsidRPr="004D59BA">
        <w:rPr>
          <w:u w:val="single"/>
        </w:rPr>
        <w:t>Tätigkeiten zur Förderung des Sortenschutzes</w:t>
      </w:r>
    </w:p>
    <w:p w:rsidR="00E30546" w:rsidRPr="004D59BA" w:rsidRDefault="00E30546" w:rsidP="00E30546"/>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01"/>
        <w:gridCol w:w="1083"/>
        <w:gridCol w:w="618"/>
        <w:gridCol w:w="1559"/>
        <w:gridCol w:w="1792"/>
        <w:gridCol w:w="2126"/>
        <w:gridCol w:w="1367"/>
      </w:tblGrid>
      <w:tr w:rsidR="00E30546" w:rsidRPr="004D59BA" w:rsidTr="004B7F76">
        <w:tc>
          <w:tcPr>
            <w:tcW w:w="1101" w:type="dxa"/>
          </w:tcPr>
          <w:p w:rsidR="00E30546" w:rsidRPr="004D59BA" w:rsidRDefault="00E30546" w:rsidP="004B7F76">
            <w:pPr>
              <w:jc w:val="left"/>
              <w:rPr>
                <w:sz w:val="18"/>
              </w:rPr>
            </w:pPr>
            <w:r w:rsidRPr="004D59BA">
              <w:rPr>
                <w:sz w:val="18"/>
              </w:rPr>
              <w:t>Art der Tätigkeit</w:t>
            </w:r>
          </w:p>
        </w:tc>
        <w:tc>
          <w:tcPr>
            <w:tcW w:w="1083" w:type="dxa"/>
          </w:tcPr>
          <w:p w:rsidR="00E30546" w:rsidRPr="004D59BA" w:rsidRDefault="00E30546" w:rsidP="004B7F76">
            <w:pPr>
              <w:jc w:val="left"/>
              <w:rPr>
                <w:sz w:val="18"/>
              </w:rPr>
            </w:pPr>
            <w:r w:rsidRPr="004D59BA">
              <w:rPr>
                <w:sz w:val="18"/>
              </w:rPr>
              <w:t>Datum</w:t>
            </w:r>
          </w:p>
        </w:tc>
        <w:tc>
          <w:tcPr>
            <w:tcW w:w="618" w:type="dxa"/>
          </w:tcPr>
          <w:p w:rsidR="00E30546" w:rsidRPr="004D59BA" w:rsidRDefault="00E30546" w:rsidP="004B7F76">
            <w:pPr>
              <w:jc w:val="left"/>
              <w:rPr>
                <w:sz w:val="18"/>
              </w:rPr>
            </w:pPr>
            <w:r w:rsidRPr="004D59BA">
              <w:rPr>
                <w:sz w:val="18"/>
              </w:rPr>
              <w:t>Ort</w:t>
            </w:r>
          </w:p>
        </w:tc>
        <w:tc>
          <w:tcPr>
            <w:tcW w:w="1559" w:type="dxa"/>
          </w:tcPr>
          <w:p w:rsidR="00E30546" w:rsidRPr="004D59BA" w:rsidRDefault="00E30546" w:rsidP="004B7F76">
            <w:pPr>
              <w:jc w:val="left"/>
              <w:rPr>
                <w:sz w:val="18"/>
              </w:rPr>
            </w:pPr>
            <w:r w:rsidRPr="004D59BA">
              <w:rPr>
                <w:sz w:val="18"/>
              </w:rPr>
              <w:t>Organisator(en)</w:t>
            </w:r>
          </w:p>
        </w:tc>
        <w:tc>
          <w:tcPr>
            <w:tcW w:w="1792" w:type="dxa"/>
          </w:tcPr>
          <w:p w:rsidR="00E30546" w:rsidRPr="004D59BA" w:rsidRDefault="00E30546" w:rsidP="004B7F76">
            <w:pPr>
              <w:jc w:val="left"/>
              <w:rPr>
                <w:sz w:val="18"/>
              </w:rPr>
            </w:pPr>
            <w:r w:rsidRPr="004D59BA">
              <w:rPr>
                <w:sz w:val="18"/>
              </w:rPr>
              <w:t>Zweck der Tätigkeit</w:t>
            </w:r>
          </w:p>
        </w:tc>
        <w:tc>
          <w:tcPr>
            <w:tcW w:w="2126" w:type="dxa"/>
          </w:tcPr>
          <w:p w:rsidR="00E30546" w:rsidRPr="004D59BA" w:rsidRDefault="00E30546" w:rsidP="004B7F76">
            <w:pPr>
              <w:jc w:val="left"/>
              <w:rPr>
                <w:sz w:val="18"/>
              </w:rPr>
            </w:pPr>
            <w:r w:rsidRPr="004D59BA">
              <w:rPr>
                <w:sz w:val="18"/>
              </w:rPr>
              <w:t>Teilnehmende Staaten/ Organisationen (Zahl der Teilnehmer pro Staat/Organisation)</w:t>
            </w:r>
          </w:p>
        </w:tc>
        <w:tc>
          <w:tcPr>
            <w:tcW w:w="1367" w:type="dxa"/>
          </w:tcPr>
          <w:p w:rsidR="00E30546" w:rsidRPr="004D59BA" w:rsidRDefault="00E30546" w:rsidP="004B7F76">
            <w:pPr>
              <w:jc w:val="left"/>
              <w:rPr>
                <w:sz w:val="18"/>
              </w:rPr>
            </w:pPr>
            <w:r w:rsidRPr="004D59BA">
              <w:rPr>
                <w:sz w:val="18"/>
              </w:rPr>
              <w:t>Kommentare</w:t>
            </w:r>
          </w:p>
        </w:tc>
      </w:tr>
      <w:tr w:rsidR="00E30546" w:rsidRPr="004D59BA" w:rsidTr="004B7F76">
        <w:tc>
          <w:tcPr>
            <w:tcW w:w="1101" w:type="dxa"/>
          </w:tcPr>
          <w:p w:rsidR="00E30546" w:rsidRPr="004D59BA" w:rsidRDefault="00E30546" w:rsidP="004B7F76">
            <w:pPr>
              <w:jc w:val="left"/>
              <w:rPr>
                <w:sz w:val="18"/>
              </w:rPr>
            </w:pPr>
            <w:r w:rsidRPr="004D59BA">
              <w:rPr>
                <w:sz w:val="18"/>
              </w:rPr>
              <w:t>Vortrag</w:t>
            </w:r>
          </w:p>
          <w:p w:rsidR="00E30546" w:rsidRPr="004D59BA" w:rsidRDefault="00E30546" w:rsidP="004B7F76">
            <w:pPr>
              <w:jc w:val="left"/>
              <w:rPr>
                <w:sz w:val="18"/>
              </w:rPr>
            </w:pPr>
          </w:p>
        </w:tc>
        <w:tc>
          <w:tcPr>
            <w:tcW w:w="1083" w:type="dxa"/>
          </w:tcPr>
          <w:p w:rsidR="00E30546" w:rsidRPr="004D59BA" w:rsidRDefault="00E30546" w:rsidP="004B7F76">
            <w:pPr>
              <w:jc w:val="left"/>
              <w:rPr>
                <w:sz w:val="18"/>
              </w:rPr>
            </w:pPr>
            <w:r w:rsidRPr="004D59BA">
              <w:rPr>
                <w:sz w:val="18"/>
              </w:rPr>
              <w:t>03-07-2013</w:t>
            </w:r>
          </w:p>
        </w:tc>
        <w:tc>
          <w:tcPr>
            <w:tcW w:w="618" w:type="dxa"/>
          </w:tcPr>
          <w:p w:rsidR="00E30546" w:rsidRPr="004D59BA" w:rsidRDefault="00E30546" w:rsidP="004B7F76">
            <w:pPr>
              <w:jc w:val="left"/>
              <w:rPr>
                <w:sz w:val="18"/>
              </w:rPr>
            </w:pPr>
            <w:r w:rsidRPr="004D59BA">
              <w:rPr>
                <w:sz w:val="18"/>
              </w:rPr>
              <w:t>Wien</w:t>
            </w:r>
          </w:p>
        </w:tc>
        <w:tc>
          <w:tcPr>
            <w:tcW w:w="1559" w:type="dxa"/>
          </w:tcPr>
          <w:p w:rsidR="00E30546" w:rsidRPr="004D59BA" w:rsidRDefault="00E30546" w:rsidP="004B7F76">
            <w:pPr>
              <w:jc w:val="left"/>
              <w:rPr>
                <w:sz w:val="18"/>
              </w:rPr>
            </w:pPr>
            <w:r w:rsidRPr="004D59BA">
              <w:rPr>
                <w:sz w:val="18"/>
              </w:rPr>
              <w:t>FAO</w:t>
            </w:r>
          </w:p>
        </w:tc>
        <w:tc>
          <w:tcPr>
            <w:tcW w:w="1792" w:type="dxa"/>
          </w:tcPr>
          <w:p w:rsidR="00E30546" w:rsidRPr="004D59BA" w:rsidRDefault="00E30546" w:rsidP="004B7F76">
            <w:pPr>
              <w:jc w:val="left"/>
              <w:rPr>
                <w:sz w:val="18"/>
              </w:rPr>
            </w:pPr>
            <w:r w:rsidRPr="004D59BA">
              <w:rPr>
                <w:sz w:val="18"/>
              </w:rPr>
              <w:t>Vorstellung Sortenschutzsystem in Österreich</w:t>
            </w:r>
          </w:p>
        </w:tc>
        <w:tc>
          <w:tcPr>
            <w:tcW w:w="2126" w:type="dxa"/>
          </w:tcPr>
          <w:p w:rsidR="00E30546" w:rsidRPr="004D59BA" w:rsidRDefault="00E30546" w:rsidP="004B7F76">
            <w:pPr>
              <w:jc w:val="left"/>
              <w:rPr>
                <w:sz w:val="18"/>
              </w:rPr>
            </w:pPr>
            <w:r w:rsidRPr="004D59BA">
              <w:rPr>
                <w:sz w:val="18"/>
              </w:rPr>
              <w:t>Aserbaidschan, Kasachstan,</w:t>
            </w:r>
          </w:p>
          <w:p w:rsidR="00E30546" w:rsidRPr="004D59BA" w:rsidRDefault="00E30546" w:rsidP="004B7F76">
            <w:pPr>
              <w:jc w:val="left"/>
              <w:rPr>
                <w:sz w:val="18"/>
              </w:rPr>
            </w:pPr>
            <w:r w:rsidRPr="004D59BA">
              <w:rPr>
                <w:sz w:val="18"/>
              </w:rPr>
              <w:t>Kirgisistan,</w:t>
            </w:r>
          </w:p>
          <w:p w:rsidR="00E30546" w:rsidRPr="004D59BA" w:rsidRDefault="00E30546" w:rsidP="004B7F76">
            <w:pPr>
              <w:jc w:val="left"/>
              <w:rPr>
                <w:sz w:val="18"/>
              </w:rPr>
            </w:pPr>
            <w:r w:rsidRPr="004D59BA">
              <w:rPr>
                <w:sz w:val="18"/>
              </w:rPr>
              <w:t>Tadschikistan, Usbekistan</w:t>
            </w:r>
          </w:p>
        </w:tc>
        <w:tc>
          <w:tcPr>
            <w:tcW w:w="1367" w:type="dxa"/>
          </w:tcPr>
          <w:p w:rsidR="00E30546" w:rsidRPr="004D59BA" w:rsidRDefault="00E30546" w:rsidP="004B7F76">
            <w:pPr>
              <w:jc w:val="left"/>
              <w:rPr>
                <w:sz w:val="18"/>
              </w:rPr>
            </w:pPr>
          </w:p>
        </w:tc>
      </w:tr>
    </w:tbl>
    <w:p w:rsidR="00E30546" w:rsidRPr="004D59BA" w:rsidRDefault="00E30546" w:rsidP="00E30546"/>
    <w:p w:rsidR="00E30546" w:rsidRPr="004D59BA" w:rsidRDefault="00E30546" w:rsidP="00E30546"/>
    <w:p w:rsidR="00E30546" w:rsidRPr="004D59BA" w:rsidRDefault="00E30546" w:rsidP="00E30546">
      <w:r w:rsidRPr="004D59BA">
        <w:t>II.</w:t>
      </w:r>
      <w:r w:rsidRPr="004D59BA">
        <w:tab/>
        <w:t>ANDERE ENTWICKLUNGEN VON INTERESSE FÜR DIE UPOV</w:t>
      </w:r>
    </w:p>
    <w:p w:rsidR="00E30546" w:rsidRPr="004D59BA" w:rsidRDefault="00E30546" w:rsidP="00E30546">
      <w:pPr>
        <w:ind w:left="426" w:hanging="426"/>
      </w:pPr>
    </w:p>
    <w:p w:rsidR="00E30546" w:rsidRPr="004D59BA" w:rsidRDefault="00E30546" w:rsidP="00E30546">
      <w:pPr>
        <w:ind w:firstLine="567"/>
      </w:pPr>
      <w:r w:rsidRPr="004D59BA">
        <w:t>Keine Anmerkungen.</w:t>
      </w:r>
    </w:p>
    <w:p w:rsidR="00E30546" w:rsidRPr="004D59BA" w:rsidRDefault="00E30546" w:rsidP="00E30546"/>
    <w:p w:rsidR="007A3481" w:rsidRPr="004D59BA" w:rsidRDefault="007A3481" w:rsidP="007A3481"/>
    <w:p w:rsidR="007A3481" w:rsidRPr="004D59BA" w:rsidRDefault="007A3481" w:rsidP="007A3481"/>
    <w:p w:rsidR="007A3481" w:rsidRPr="004D59BA" w:rsidRDefault="007A3481" w:rsidP="007A3481">
      <w:pPr>
        <w:jc w:val="right"/>
      </w:pPr>
      <w:r w:rsidRPr="004D59BA">
        <w:t>[Anlage IV folgt]</w:t>
      </w:r>
    </w:p>
    <w:p w:rsidR="007A3481" w:rsidRPr="004D59BA" w:rsidRDefault="007A3481" w:rsidP="007A3481"/>
    <w:p w:rsidR="007A3481" w:rsidRPr="004D59BA" w:rsidRDefault="007A3481" w:rsidP="007A3481">
      <w:pPr>
        <w:sectPr w:rsidR="007A3481" w:rsidRPr="004D59BA" w:rsidSect="00906DDC">
          <w:pgSz w:w="11907" w:h="16840" w:code="9"/>
          <w:pgMar w:top="510" w:right="1134" w:bottom="1134" w:left="1134" w:header="510" w:footer="680" w:gutter="0"/>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IV</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BELGIEN</w:t>
      </w:r>
    </w:p>
    <w:p w:rsidR="007A3481" w:rsidRPr="004D59BA" w:rsidRDefault="007A3481" w:rsidP="007A3481"/>
    <w:p w:rsidR="007A3481" w:rsidRPr="004D59BA" w:rsidRDefault="007A3481" w:rsidP="007A3481"/>
    <w:p w:rsidR="00FB7B1A" w:rsidRPr="004D59BA" w:rsidRDefault="00FB7B1A" w:rsidP="00FB7B1A">
      <w:pPr>
        <w:rPr>
          <w:rFonts w:cs="Arial"/>
        </w:rPr>
      </w:pPr>
      <w:r w:rsidRPr="004D59BA">
        <w:rPr>
          <w:lang w:bidi="ne-NP"/>
        </w:rPr>
        <w:t>I.</w:t>
      </w:r>
      <w:r w:rsidRPr="004D59BA">
        <w:tab/>
      </w:r>
      <w:r w:rsidRPr="004D59BA">
        <w:rPr>
          <w:lang w:bidi="ne-NP"/>
        </w:rPr>
        <w:t>SORTENSCHUTZ</w:t>
      </w:r>
    </w:p>
    <w:p w:rsidR="00FB7B1A" w:rsidRPr="004D59BA" w:rsidRDefault="00FB7B1A" w:rsidP="00FB7B1A">
      <w:pPr>
        <w:rPr>
          <w:rFonts w:cs="Arial"/>
          <w:lang w:bidi="ne-NP"/>
        </w:rPr>
      </w:pPr>
    </w:p>
    <w:p w:rsidR="00FB7B1A" w:rsidRPr="004D59BA" w:rsidRDefault="00FB7B1A" w:rsidP="00FB7B1A">
      <w:pPr>
        <w:rPr>
          <w:rFonts w:cs="Arial"/>
        </w:rPr>
      </w:pPr>
      <w:r w:rsidRPr="004D59BA">
        <w:t>1.</w:t>
      </w:r>
      <w:r w:rsidRPr="004D59BA">
        <w:tab/>
      </w:r>
      <w:r w:rsidRPr="004D59BA">
        <w:rPr>
          <w:u w:val="single"/>
          <w:lang w:bidi="ne-NP"/>
        </w:rPr>
        <w:t>Lage auf dem Gebiet der Gesetzgebung</w:t>
      </w:r>
    </w:p>
    <w:p w:rsidR="00FB7B1A" w:rsidRPr="004D59BA" w:rsidRDefault="00FB7B1A" w:rsidP="00FB7B1A">
      <w:pPr>
        <w:rPr>
          <w:rFonts w:cs="Arial"/>
          <w:lang w:bidi="ne-NP"/>
        </w:rPr>
      </w:pPr>
    </w:p>
    <w:p w:rsidR="00FB7B1A" w:rsidRPr="004D59BA" w:rsidRDefault="00FB7B1A" w:rsidP="00FB7B1A">
      <w:pPr>
        <w:rPr>
          <w:rFonts w:cs="Arial"/>
          <w:u w:val="single"/>
        </w:rPr>
      </w:pPr>
      <w:r w:rsidRPr="004D59BA">
        <w:rPr>
          <w:u w:val="single"/>
          <w:lang w:bidi="ne-NP"/>
        </w:rPr>
        <w:t>Anpassung an die Akte von 1991 des Übereinkommens</w:t>
      </w:r>
    </w:p>
    <w:p w:rsidR="00FB7B1A" w:rsidRPr="004D59BA" w:rsidRDefault="00FB7B1A" w:rsidP="00FB7B1A">
      <w:pPr>
        <w:rPr>
          <w:rFonts w:cs="Arial"/>
          <w:lang w:bidi="ne-NP"/>
        </w:rPr>
      </w:pPr>
    </w:p>
    <w:p w:rsidR="00FB7B1A" w:rsidRPr="004D59BA" w:rsidRDefault="00FB7B1A" w:rsidP="00FB7B1A">
      <w:pPr>
        <w:rPr>
          <w:rFonts w:cs="Arial"/>
        </w:rPr>
      </w:pPr>
      <w:r w:rsidRPr="004D59BA">
        <w:t xml:space="preserve">Mit dem Gesetz vom 10. Januar 2011 über den Sortenschutz wird das Sortenschutzsystem an die Akte von 1991 des UPOV-Übereinkommens </w:t>
      </w:r>
      <w:proofErr w:type="spellStart"/>
      <w:r w:rsidRPr="004D59BA">
        <w:t>angepaßt</w:t>
      </w:r>
      <w:proofErr w:type="spellEnd"/>
      <w:r w:rsidRPr="004D59BA">
        <w:t>. Es wird zu dem Datum, das der König festsetzen wird, in Kraft treten.</w:t>
      </w:r>
    </w:p>
    <w:p w:rsidR="00FB7B1A" w:rsidRPr="004D59BA" w:rsidRDefault="00FB7B1A" w:rsidP="00FB7B1A">
      <w:pPr>
        <w:rPr>
          <w:rFonts w:cs="Arial"/>
        </w:rPr>
      </w:pPr>
      <w:r w:rsidRPr="004D59BA">
        <w:t xml:space="preserve">Das Ausführungsdekret des Königs wird derzeit fertiggestellt. </w:t>
      </w:r>
    </w:p>
    <w:p w:rsidR="00FB7B1A" w:rsidRPr="004D59BA" w:rsidRDefault="00FB7B1A" w:rsidP="00FB7B1A">
      <w:pPr>
        <w:rPr>
          <w:rFonts w:cs="Arial"/>
          <w:lang w:bidi="ne-NP"/>
        </w:rPr>
      </w:pPr>
    </w:p>
    <w:p w:rsidR="00FB7B1A" w:rsidRPr="004D59BA" w:rsidRDefault="00FB7B1A" w:rsidP="00FB7B1A">
      <w:pPr>
        <w:rPr>
          <w:rFonts w:cs="Arial"/>
        </w:rPr>
      </w:pPr>
      <w:r w:rsidRPr="004D59BA">
        <w:t>Der Zugang zum Sortenschutz nach der Akte von 1991 ist indessen auf belgischem Hoheitsgebiet aufgrund der für diesen Bereich geltenden europäischen Regelung nach wie vor über das Gemeinschaftliche Sortenamt möglich.</w:t>
      </w:r>
    </w:p>
    <w:p w:rsidR="00FB7B1A" w:rsidRPr="004D59BA" w:rsidRDefault="00FB7B1A" w:rsidP="00FB7B1A">
      <w:pPr>
        <w:rPr>
          <w:rFonts w:cs="Arial"/>
          <w:lang w:bidi="ne-NP"/>
        </w:rPr>
      </w:pPr>
    </w:p>
    <w:p w:rsidR="00FB7B1A" w:rsidRPr="004D59BA" w:rsidRDefault="00FB7B1A" w:rsidP="00FB7B1A">
      <w:pPr>
        <w:rPr>
          <w:rFonts w:cs="Arial"/>
          <w:u w:val="single"/>
        </w:rPr>
      </w:pPr>
      <w:r w:rsidRPr="004D59BA">
        <w:t>2.</w:t>
      </w:r>
      <w:r w:rsidRPr="004D59BA">
        <w:tab/>
      </w:r>
      <w:r w:rsidRPr="004D59BA">
        <w:rPr>
          <w:u w:val="single"/>
          <w:lang w:bidi="ne-NP"/>
        </w:rPr>
        <w:t>Zusammenarbeit bei der Prüfung</w:t>
      </w:r>
    </w:p>
    <w:p w:rsidR="00FB7B1A" w:rsidRPr="004D59BA" w:rsidRDefault="00FB7B1A" w:rsidP="00FB7B1A">
      <w:pPr>
        <w:rPr>
          <w:rFonts w:cs="Arial"/>
          <w:u w:val="single"/>
          <w:lang w:bidi="ne-NP"/>
        </w:rPr>
      </w:pPr>
    </w:p>
    <w:p w:rsidR="00FB7B1A" w:rsidRPr="004D59BA" w:rsidRDefault="00FB7B1A" w:rsidP="00FB7B1A">
      <w:pPr>
        <w:rPr>
          <w:rFonts w:cs="Arial"/>
        </w:rPr>
      </w:pPr>
      <w:r w:rsidRPr="004D59BA">
        <w:t>Ohne Änderung</w:t>
      </w:r>
    </w:p>
    <w:p w:rsidR="00FB7B1A" w:rsidRPr="004D59BA" w:rsidRDefault="00FB7B1A" w:rsidP="00FB7B1A">
      <w:pPr>
        <w:rPr>
          <w:rFonts w:cs="Arial"/>
          <w:lang w:bidi="ne-NP"/>
        </w:rPr>
      </w:pPr>
    </w:p>
    <w:p w:rsidR="00FB7B1A" w:rsidRPr="004D59BA" w:rsidRDefault="00FB7B1A" w:rsidP="00FB7B1A">
      <w:pPr>
        <w:rPr>
          <w:rFonts w:cs="Arial"/>
          <w:u w:val="single"/>
        </w:rPr>
      </w:pPr>
      <w:r w:rsidRPr="004D59BA">
        <w:t>3.</w:t>
      </w:r>
      <w:r w:rsidRPr="004D59BA">
        <w:tab/>
      </w:r>
      <w:r w:rsidRPr="004D59BA">
        <w:rPr>
          <w:u w:val="single"/>
          <w:lang w:bidi="ne-NP"/>
        </w:rPr>
        <w:t>Lage auf dem Gebiet der Verwaltung</w:t>
      </w:r>
    </w:p>
    <w:p w:rsidR="00FB7B1A" w:rsidRPr="004D59BA" w:rsidRDefault="00FB7B1A" w:rsidP="00FB7B1A">
      <w:pPr>
        <w:rPr>
          <w:rFonts w:cs="Arial"/>
          <w:lang w:bidi="ne-NP"/>
        </w:rPr>
      </w:pPr>
    </w:p>
    <w:p w:rsidR="00FB7B1A" w:rsidRPr="004D59BA" w:rsidRDefault="00FB7B1A" w:rsidP="00FB7B1A">
      <w:pPr>
        <w:rPr>
          <w:rFonts w:cs="Arial"/>
        </w:rPr>
      </w:pPr>
      <w:r w:rsidRPr="004D59BA">
        <w:t>–</w:t>
      </w:r>
      <w:r w:rsidRPr="004D59BA">
        <w:tab/>
      </w:r>
      <w:r w:rsidRPr="004D59BA">
        <w:rPr>
          <w:u w:val="single"/>
          <w:lang w:bidi="ne-NP"/>
        </w:rPr>
        <w:t>Änderungen der Verwaltungsstruktur</w:t>
      </w:r>
    </w:p>
    <w:p w:rsidR="00FB7B1A" w:rsidRPr="004D59BA" w:rsidRDefault="00FB7B1A" w:rsidP="00FB7B1A">
      <w:pPr>
        <w:rPr>
          <w:rFonts w:cs="Arial"/>
          <w:lang w:bidi="ne-NP"/>
        </w:rPr>
      </w:pPr>
    </w:p>
    <w:p w:rsidR="00FB7B1A" w:rsidRPr="004D59BA" w:rsidRDefault="00FB7B1A" w:rsidP="00FB7B1A">
      <w:pPr>
        <w:rPr>
          <w:rFonts w:cs="Arial"/>
        </w:rPr>
      </w:pPr>
      <w:r w:rsidRPr="004D59BA">
        <w:tab/>
        <w:t>Ohne Änderung</w:t>
      </w:r>
    </w:p>
    <w:p w:rsidR="00FB7B1A" w:rsidRPr="004D59BA" w:rsidRDefault="00FB7B1A" w:rsidP="00FB7B1A">
      <w:pPr>
        <w:rPr>
          <w:rFonts w:cs="Arial"/>
          <w:lang w:bidi="ne-NP"/>
        </w:rPr>
      </w:pPr>
    </w:p>
    <w:p w:rsidR="00FB7B1A" w:rsidRPr="004D59BA" w:rsidRDefault="00FB7B1A" w:rsidP="00FB7B1A">
      <w:pPr>
        <w:rPr>
          <w:rFonts w:cs="Arial"/>
          <w:u w:val="single"/>
        </w:rPr>
      </w:pPr>
      <w:r w:rsidRPr="004D59BA">
        <w:t>–</w:t>
      </w:r>
      <w:r w:rsidRPr="004D59BA">
        <w:tab/>
      </w:r>
      <w:r w:rsidRPr="004D59BA">
        <w:rPr>
          <w:u w:val="single"/>
          <w:lang w:bidi="ne-NP"/>
        </w:rPr>
        <w:t>Tätigkeitsvolumen – Lage zum 31.08.2013</w:t>
      </w:r>
    </w:p>
    <w:p w:rsidR="00FB7B1A" w:rsidRPr="004D59BA" w:rsidRDefault="00FB7B1A" w:rsidP="00FB7B1A">
      <w:pPr>
        <w:rPr>
          <w:rFonts w:cs="Arial"/>
          <w:lang w:bidi="ne-NP"/>
        </w:rPr>
      </w:pPr>
    </w:p>
    <w:p w:rsidR="00FB7B1A" w:rsidRPr="004D59BA" w:rsidRDefault="00FB7B1A" w:rsidP="00FB7B1A">
      <w:pPr>
        <w:rPr>
          <w:rFonts w:cs="Arial"/>
        </w:rPr>
      </w:pPr>
      <w:r w:rsidRPr="004D59BA">
        <w:t>Seit der Inkraftsetzung der Sortenschutzgesetzgebung in Belgien wurden bis zum 31. August 2013 2.257 Schutzanträge eingetragen und 1.810 Schutztitel ausgestellt, von denen 130 noch in Kraft sind.</w:t>
      </w:r>
    </w:p>
    <w:p w:rsidR="00FB7B1A" w:rsidRPr="004D59BA" w:rsidRDefault="00FB7B1A" w:rsidP="00FB7B1A">
      <w:pPr>
        <w:rPr>
          <w:rFonts w:cs="Arial"/>
          <w:lang w:bidi="ne-NP"/>
        </w:rPr>
      </w:pPr>
    </w:p>
    <w:p w:rsidR="00FB7B1A" w:rsidRPr="004D59BA" w:rsidRDefault="00FB7B1A" w:rsidP="00FB7B1A">
      <w:pPr>
        <w:rPr>
          <w:rFonts w:cs="Arial"/>
          <w:lang w:bidi="ne-NP"/>
        </w:rPr>
      </w:pPr>
    </w:p>
    <w:p w:rsidR="00FB7B1A" w:rsidRPr="004D59BA" w:rsidRDefault="00FB7B1A" w:rsidP="00FB7B1A">
      <w:pPr>
        <w:rPr>
          <w:rFonts w:cs="Arial"/>
        </w:rPr>
      </w:pPr>
      <w:r w:rsidRPr="004D59BA">
        <w:rPr>
          <w:lang w:bidi="ne-NP"/>
        </w:rPr>
        <w:t>II.</w:t>
      </w:r>
      <w:r w:rsidRPr="004D59BA">
        <w:tab/>
      </w:r>
      <w:r w:rsidRPr="004D59BA">
        <w:rPr>
          <w:lang w:bidi="ne-NP"/>
        </w:rPr>
        <w:t>ANDERE ENTWICKLUNGEN VON INTERESSE FÜR DIE UPOV</w:t>
      </w:r>
    </w:p>
    <w:p w:rsidR="00FB7B1A" w:rsidRPr="004D59BA" w:rsidRDefault="00FB7B1A" w:rsidP="00FB7B1A">
      <w:pPr>
        <w:rPr>
          <w:rFonts w:cs="Arial"/>
        </w:rPr>
      </w:pPr>
    </w:p>
    <w:p w:rsidR="00FB7B1A" w:rsidRPr="004D59BA" w:rsidRDefault="00FB7B1A" w:rsidP="00FB7B1A">
      <w:pPr>
        <w:numPr>
          <w:ilvl w:val="0"/>
          <w:numId w:val="1"/>
        </w:numPr>
        <w:ind w:left="0" w:firstLine="0"/>
        <w:rPr>
          <w:rFonts w:cs="Arial"/>
          <w:u w:val="single"/>
        </w:rPr>
      </w:pPr>
      <w:r w:rsidRPr="004D59BA">
        <w:rPr>
          <w:u w:val="single"/>
          <w:lang w:bidi="ne-NP"/>
        </w:rPr>
        <w:t>Nationale Sortenkataloge</w:t>
      </w:r>
    </w:p>
    <w:p w:rsidR="00FB7B1A" w:rsidRPr="004D59BA" w:rsidRDefault="00FB7B1A" w:rsidP="00FB7B1A">
      <w:pPr>
        <w:rPr>
          <w:rFonts w:cs="Arial"/>
        </w:rPr>
      </w:pPr>
    </w:p>
    <w:p w:rsidR="00FB7B1A" w:rsidRPr="004D59BA" w:rsidRDefault="00FB7B1A" w:rsidP="00FB7B1A">
      <w:pPr>
        <w:tabs>
          <w:tab w:val="left" w:pos="480"/>
        </w:tabs>
        <w:spacing w:line="264" w:lineRule="auto"/>
        <w:rPr>
          <w:rFonts w:cs="Arial"/>
          <w:u w:val="single"/>
        </w:rPr>
      </w:pPr>
      <w:r w:rsidRPr="004D59BA">
        <w:rPr>
          <w:u w:val="single"/>
        </w:rPr>
        <w:t>Umsetzung der Richtlinie 2012/08/EU</w:t>
      </w:r>
    </w:p>
    <w:p w:rsidR="00FB7B1A" w:rsidRPr="004D59BA" w:rsidRDefault="00FB7B1A" w:rsidP="00FB7B1A">
      <w:pPr>
        <w:tabs>
          <w:tab w:val="left" w:pos="480"/>
        </w:tabs>
        <w:spacing w:line="264" w:lineRule="auto"/>
        <w:rPr>
          <w:rFonts w:cs="Arial"/>
          <w:u w:val="single"/>
        </w:rPr>
      </w:pPr>
    </w:p>
    <w:p w:rsidR="00FB7B1A" w:rsidRPr="004D59BA" w:rsidRDefault="00FB7B1A" w:rsidP="00FB7B1A">
      <w:pPr>
        <w:widowControl w:val="0"/>
        <w:numPr>
          <w:ilvl w:val="0"/>
          <w:numId w:val="2"/>
        </w:numPr>
        <w:autoSpaceDE w:val="0"/>
        <w:autoSpaceDN w:val="0"/>
        <w:adjustRightInd w:val="0"/>
        <w:spacing w:line="264" w:lineRule="auto"/>
        <w:ind w:left="567" w:hanging="283"/>
        <w:rPr>
          <w:rFonts w:cs="Arial"/>
        </w:rPr>
      </w:pPr>
      <w:proofErr w:type="spellStart"/>
      <w:r w:rsidRPr="004D59BA">
        <w:t>Ministerialerlaß</w:t>
      </w:r>
      <w:proofErr w:type="spellEnd"/>
      <w:r w:rsidRPr="004D59BA">
        <w:t xml:space="preserve"> vom 11. September 2012, der die Anlagen I und II des Erlasses der wallonischen Regierung vom 27. Mai 2004 über die Prüfungen zur Aufnahme der Sorten von Arten landwirtschaftlicher Pflanzen und Gemüsepflanzen in den nationalen Katalog ändert. </w:t>
      </w:r>
    </w:p>
    <w:p w:rsidR="00FB7B1A" w:rsidRPr="004D59BA" w:rsidRDefault="00FB7B1A" w:rsidP="00FB7B1A">
      <w:pPr>
        <w:tabs>
          <w:tab w:val="left" w:pos="480"/>
        </w:tabs>
        <w:spacing w:line="264" w:lineRule="auto"/>
        <w:rPr>
          <w:rFonts w:cs="Arial"/>
          <w:sz w:val="12"/>
          <w:szCs w:val="12"/>
        </w:rPr>
      </w:pPr>
    </w:p>
    <w:p w:rsidR="00FB7B1A" w:rsidRPr="004D59BA" w:rsidRDefault="00FB7B1A" w:rsidP="00FB7B1A">
      <w:pPr>
        <w:tabs>
          <w:tab w:val="left" w:pos="567"/>
        </w:tabs>
        <w:spacing w:line="264" w:lineRule="auto"/>
        <w:rPr>
          <w:rFonts w:cs="Arial"/>
          <w:i/>
        </w:rPr>
      </w:pPr>
      <w:r w:rsidRPr="004D59BA">
        <w:tab/>
      </w:r>
      <w:r w:rsidRPr="004D59BA">
        <w:rPr>
          <w:i/>
        </w:rPr>
        <w:t>(</w:t>
      </w:r>
      <w:proofErr w:type="spellStart"/>
      <w:r w:rsidRPr="004D59BA">
        <w:rPr>
          <w:i/>
        </w:rPr>
        <w:t>Ministerialerlaß</w:t>
      </w:r>
      <w:proofErr w:type="spellEnd"/>
      <w:r w:rsidRPr="004D59BA">
        <w:rPr>
          <w:i/>
        </w:rPr>
        <w:t xml:space="preserve"> vom 27.09.2012, S. 59561)</w:t>
      </w:r>
    </w:p>
    <w:p w:rsidR="00FB7B1A" w:rsidRPr="004D59BA" w:rsidRDefault="00FB7B1A" w:rsidP="00FB7B1A">
      <w:pPr>
        <w:tabs>
          <w:tab w:val="left" w:pos="480"/>
        </w:tabs>
        <w:spacing w:line="264" w:lineRule="auto"/>
        <w:ind w:left="426"/>
        <w:rPr>
          <w:rFonts w:cs="Arial"/>
          <w:u w:val="single"/>
        </w:rPr>
      </w:pPr>
    </w:p>
    <w:p w:rsidR="00FB7B1A" w:rsidRPr="004D59BA" w:rsidRDefault="00FB7B1A" w:rsidP="00FB7B1A">
      <w:pPr>
        <w:tabs>
          <w:tab w:val="left" w:pos="480"/>
        </w:tabs>
        <w:spacing w:line="264" w:lineRule="auto"/>
        <w:rPr>
          <w:rFonts w:cs="Arial"/>
          <w:u w:val="single"/>
        </w:rPr>
      </w:pPr>
      <w:r w:rsidRPr="004D59BA">
        <w:rPr>
          <w:u w:val="single"/>
        </w:rPr>
        <w:t>Umsetzung der Richtlinie 2012/44</w:t>
      </w:r>
    </w:p>
    <w:p w:rsidR="00FB7B1A" w:rsidRPr="004D59BA" w:rsidRDefault="00FB7B1A" w:rsidP="00FB7B1A">
      <w:pPr>
        <w:tabs>
          <w:tab w:val="left" w:pos="480"/>
        </w:tabs>
        <w:spacing w:line="264" w:lineRule="auto"/>
        <w:ind w:left="426"/>
        <w:rPr>
          <w:rFonts w:cs="Arial"/>
          <w:u w:val="single"/>
        </w:rPr>
      </w:pPr>
    </w:p>
    <w:p w:rsidR="00FB7B1A" w:rsidRPr="004D59BA" w:rsidRDefault="00FB7B1A" w:rsidP="00FB7B1A">
      <w:pPr>
        <w:widowControl w:val="0"/>
        <w:numPr>
          <w:ilvl w:val="0"/>
          <w:numId w:val="2"/>
        </w:numPr>
        <w:autoSpaceDE w:val="0"/>
        <w:autoSpaceDN w:val="0"/>
        <w:adjustRightInd w:val="0"/>
        <w:spacing w:line="264" w:lineRule="auto"/>
        <w:ind w:left="567" w:hanging="283"/>
        <w:rPr>
          <w:rFonts w:cs="Arial"/>
        </w:rPr>
      </w:pPr>
      <w:proofErr w:type="spellStart"/>
      <w:r w:rsidRPr="004D59BA">
        <w:t>Ontwerp</w:t>
      </w:r>
      <w:proofErr w:type="spellEnd"/>
      <w:r w:rsidRPr="004D59BA">
        <w:t xml:space="preserve"> van </w:t>
      </w:r>
      <w:proofErr w:type="spellStart"/>
      <w:r w:rsidRPr="004D59BA">
        <w:t>Ministerieel</w:t>
      </w:r>
      <w:proofErr w:type="spellEnd"/>
      <w:r w:rsidRPr="004D59BA">
        <w:t xml:space="preserve"> </w:t>
      </w:r>
      <w:proofErr w:type="spellStart"/>
      <w:r w:rsidRPr="004D59BA">
        <w:t>besluit</w:t>
      </w:r>
      <w:proofErr w:type="spellEnd"/>
      <w:r w:rsidRPr="004D59BA">
        <w:t xml:space="preserve"> tot </w:t>
      </w:r>
      <w:proofErr w:type="spellStart"/>
      <w:r w:rsidRPr="004D59BA">
        <w:t>wijziging</w:t>
      </w:r>
      <w:proofErr w:type="spellEnd"/>
      <w:r w:rsidRPr="004D59BA">
        <w:t xml:space="preserve"> van </w:t>
      </w:r>
      <w:proofErr w:type="spellStart"/>
      <w:r w:rsidRPr="004D59BA">
        <w:t>bijlage</w:t>
      </w:r>
      <w:proofErr w:type="spellEnd"/>
      <w:r w:rsidRPr="004D59BA">
        <w:t xml:space="preserve"> I en II </w:t>
      </w:r>
      <w:proofErr w:type="spellStart"/>
      <w:r w:rsidRPr="004D59BA">
        <w:t>bij</w:t>
      </w:r>
      <w:proofErr w:type="spellEnd"/>
      <w:r w:rsidRPr="004D59BA">
        <w:t xml:space="preserve"> </w:t>
      </w:r>
      <w:proofErr w:type="spellStart"/>
      <w:r w:rsidRPr="004D59BA">
        <w:t>het</w:t>
      </w:r>
      <w:proofErr w:type="spellEnd"/>
      <w:r w:rsidRPr="004D59BA">
        <w:t xml:space="preserve"> </w:t>
      </w:r>
      <w:proofErr w:type="spellStart"/>
      <w:r w:rsidRPr="004D59BA">
        <w:t>besluit</w:t>
      </w:r>
      <w:proofErr w:type="spellEnd"/>
      <w:r w:rsidRPr="004D59BA">
        <w:t xml:space="preserve"> van de </w:t>
      </w:r>
      <w:proofErr w:type="spellStart"/>
      <w:r w:rsidRPr="004D59BA">
        <w:t>Vlaamse</w:t>
      </w:r>
      <w:proofErr w:type="spellEnd"/>
      <w:r w:rsidRPr="004D59BA">
        <w:t xml:space="preserve"> </w:t>
      </w:r>
      <w:proofErr w:type="spellStart"/>
      <w:r w:rsidRPr="004D59BA">
        <w:t>Regering</w:t>
      </w:r>
      <w:proofErr w:type="spellEnd"/>
      <w:r w:rsidRPr="004D59BA">
        <w:t xml:space="preserve"> van 27 </w:t>
      </w:r>
      <w:proofErr w:type="spellStart"/>
      <w:r w:rsidRPr="004D59BA">
        <w:t>april</w:t>
      </w:r>
      <w:proofErr w:type="spellEnd"/>
      <w:r w:rsidRPr="004D59BA">
        <w:t xml:space="preserve"> 2007 betreffende de </w:t>
      </w:r>
      <w:proofErr w:type="spellStart"/>
      <w:r w:rsidRPr="004D59BA">
        <w:t>kenmerken</w:t>
      </w:r>
      <w:proofErr w:type="spellEnd"/>
      <w:r w:rsidRPr="004D59BA">
        <w:t xml:space="preserve"> </w:t>
      </w:r>
      <w:proofErr w:type="spellStart"/>
      <w:r w:rsidRPr="004D59BA">
        <w:t>waartoe</w:t>
      </w:r>
      <w:proofErr w:type="spellEnd"/>
      <w:r w:rsidRPr="004D59BA">
        <w:t xml:space="preserve"> </w:t>
      </w:r>
      <w:proofErr w:type="spellStart"/>
      <w:r w:rsidRPr="004D59BA">
        <w:t>het</w:t>
      </w:r>
      <w:proofErr w:type="spellEnd"/>
      <w:r w:rsidRPr="004D59BA">
        <w:t xml:space="preserve"> </w:t>
      </w:r>
      <w:proofErr w:type="spellStart"/>
      <w:r w:rsidRPr="004D59BA">
        <w:t>onderzoek</w:t>
      </w:r>
      <w:proofErr w:type="spellEnd"/>
      <w:r w:rsidRPr="004D59BA">
        <w:t xml:space="preserve"> van </w:t>
      </w:r>
      <w:proofErr w:type="spellStart"/>
      <w:r w:rsidRPr="004D59BA">
        <w:t>bepaalde</w:t>
      </w:r>
      <w:proofErr w:type="spellEnd"/>
      <w:r w:rsidRPr="004D59BA">
        <w:t xml:space="preserve"> </w:t>
      </w:r>
      <w:proofErr w:type="spellStart"/>
      <w:r w:rsidRPr="004D59BA">
        <w:t>rassen</w:t>
      </w:r>
      <w:proofErr w:type="spellEnd"/>
      <w:r w:rsidRPr="004D59BA">
        <w:t xml:space="preserve"> van </w:t>
      </w:r>
      <w:proofErr w:type="spellStart"/>
      <w:r w:rsidRPr="004D59BA">
        <w:t>landbouw</w:t>
      </w:r>
      <w:proofErr w:type="spellEnd"/>
      <w:r w:rsidRPr="004D59BA">
        <w:t xml:space="preserve">- en </w:t>
      </w:r>
      <w:proofErr w:type="spellStart"/>
      <w:r w:rsidRPr="004D59BA">
        <w:t>groentegewassen</w:t>
      </w:r>
      <w:proofErr w:type="spellEnd"/>
      <w:r w:rsidRPr="004D59BA">
        <w:t xml:space="preserve"> </w:t>
      </w:r>
      <w:proofErr w:type="spellStart"/>
      <w:r w:rsidRPr="004D59BA">
        <w:t>zich</w:t>
      </w:r>
      <w:proofErr w:type="spellEnd"/>
      <w:r w:rsidRPr="004D59BA">
        <w:t xml:space="preserve"> </w:t>
      </w:r>
      <w:proofErr w:type="spellStart"/>
      <w:r w:rsidRPr="004D59BA">
        <w:t>ten</w:t>
      </w:r>
      <w:proofErr w:type="spellEnd"/>
      <w:r w:rsidRPr="004D59BA">
        <w:t xml:space="preserve"> </w:t>
      </w:r>
      <w:proofErr w:type="spellStart"/>
      <w:r w:rsidRPr="004D59BA">
        <w:t>minste</w:t>
      </w:r>
      <w:proofErr w:type="spellEnd"/>
      <w:r w:rsidRPr="004D59BA">
        <w:t xml:space="preserve"> </w:t>
      </w:r>
      <w:proofErr w:type="spellStart"/>
      <w:r w:rsidRPr="004D59BA">
        <w:t>moet</w:t>
      </w:r>
      <w:proofErr w:type="spellEnd"/>
      <w:r w:rsidRPr="004D59BA">
        <w:t xml:space="preserve"> </w:t>
      </w:r>
      <w:proofErr w:type="spellStart"/>
      <w:r w:rsidRPr="004D59BA">
        <w:t>uitstrekken</w:t>
      </w:r>
      <w:proofErr w:type="spellEnd"/>
      <w:r w:rsidRPr="004D59BA">
        <w:t xml:space="preserve">, en de </w:t>
      </w:r>
      <w:proofErr w:type="spellStart"/>
      <w:r w:rsidRPr="004D59BA">
        <w:t>minimumeisen</w:t>
      </w:r>
      <w:proofErr w:type="spellEnd"/>
      <w:r w:rsidRPr="004D59BA">
        <w:t xml:space="preserve"> </w:t>
      </w:r>
      <w:proofErr w:type="spellStart"/>
      <w:r w:rsidRPr="004D59BA">
        <w:t>voor</w:t>
      </w:r>
      <w:proofErr w:type="spellEnd"/>
      <w:r w:rsidRPr="004D59BA">
        <w:t xml:space="preserve"> </w:t>
      </w:r>
      <w:proofErr w:type="spellStart"/>
      <w:r w:rsidRPr="004D59BA">
        <w:t>dat</w:t>
      </w:r>
      <w:proofErr w:type="spellEnd"/>
      <w:r w:rsidRPr="004D59BA">
        <w:t xml:space="preserve"> </w:t>
      </w:r>
      <w:proofErr w:type="spellStart"/>
      <w:r w:rsidRPr="004D59BA">
        <w:t>onderzoek</w:t>
      </w:r>
      <w:proofErr w:type="spellEnd"/>
      <w:r w:rsidRPr="004D59BA">
        <w:t xml:space="preserve"> en tot </w:t>
      </w:r>
      <w:proofErr w:type="spellStart"/>
      <w:r w:rsidRPr="004D59BA">
        <w:t>wijziging</w:t>
      </w:r>
      <w:proofErr w:type="spellEnd"/>
      <w:r w:rsidRPr="004D59BA">
        <w:t xml:space="preserve"> van de </w:t>
      </w:r>
      <w:proofErr w:type="spellStart"/>
      <w:r w:rsidRPr="004D59BA">
        <w:t>bijlage</w:t>
      </w:r>
      <w:proofErr w:type="spellEnd"/>
      <w:r w:rsidRPr="004D59BA">
        <w:t xml:space="preserve"> </w:t>
      </w:r>
      <w:proofErr w:type="spellStart"/>
      <w:r w:rsidRPr="004D59BA">
        <w:t>bij</w:t>
      </w:r>
      <w:proofErr w:type="spellEnd"/>
      <w:r w:rsidRPr="004D59BA">
        <w:t xml:space="preserve"> </w:t>
      </w:r>
      <w:proofErr w:type="spellStart"/>
      <w:r w:rsidRPr="004D59BA">
        <w:t>het</w:t>
      </w:r>
      <w:proofErr w:type="spellEnd"/>
      <w:r w:rsidRPr="004D59BA">
        <w:t xml:space="preserve"> </w:t>
      </w:r>
      <w:proofErr w:type="spellStart"/>
      <w:r w:rsidRPr="004D59BA">
        <w:t>ministerieel</w:t>
      </w:r>
      <w:proofErr w:type="spellEnd"/>
      <w:r w:rsidRPr="004D59BA">
        <w:t xml:space="preserve"> </w:t>
      </w:r>
      <w:proofErr w:type="spellStart"/>
      <w:r w:rsidRPr="004D59BA">
        <w:t>besluit</w:t>
      </w:r>
      <w:proofErr w:type="spellEnd"/>
      <w:r w:rsidRPr="004D59BA">
        <w:t xml:space="preserve"> van 20 </w:t>
      </w:r>
      <w:proofErr w:type="spellStart"/>
      <w:r w:rsidRPr="004D59BA">
        <w:t>januari</w:t>
      </w:r>
      <w:proofErr w:type="spellEnd"/>
      <w:r w:rsidRPr="004D59BA">
        <w:t xml:space="preserve"> 2010 tot </w:t>
      </w:r>
      <w:proofErr w:type="spellStart"/>
      <w:r w:rsidRPr="004D59BA">
        <w:t>vaststelling</w:t>
      </w:r>
      <w:proofErr w:type="spellEnd"/>
      <w:r w:rsidRPr="004D59BA">
        <w:t xml:space="preserve"> van de </w:t>
      </w:r>
      <w:proofErr w:type="spellStart"/>
      <w:r w:rsidRPr="004D59BA">
        <w:t>procedures</w:t>
      </w:r>
      <w:proofErr w:type="spellEnd"/>
      <w:r w:rsidRPr="004D59BA">
        <w:t xml:space="preserve"> </w:t>
      </w:r>
      <w:proofErr w:type="spellStart"/>
      <w:r w:rsidRPr="004D59BA">
        <w:t>voor</w:t>
      </w:r>
      <w:proofErr w:type="spellEnd"/>
      <w:r w:rsidRPr="004D59BA">
        <w:t xml:space="preserve"> de </w:t>
      </w:r>
      <w:proofErr w:type="spellStart"/>
      <w:r w:rsidRPr="004D59BA">
        <w:t>rassenlijsten</w:t>
      </w:r>
      <w:proofErr w:type="spellEnd"/>
      <w:r w:rsidRPr="004D59BA">
        <w:t xml:space="preserve"> van </w:t>
      </w:r>
      <w:proofErr w:type="spellStart"/>
      <w:r w:rsidRPr="004D59BA">
        <w:t>landbouw</w:t>
      </w:r>
      <w:proofErr w:type="spellEnd"/>
      <w:r w:rsidRPr="004D59BA">
        <w:t xml:space="preserve">- en </w:t>
      </w:r>
      <w:proofErr w:type="spellStart"/>
      <w:r w:rsidRPr="004D59BA">
        <w:t>groentegewassen</w:t>
      </w:r>
      <w:proofErr w:type="spellEnd"/>
      <w:r w:rsidRPr="004D59BA">
        <w:t xml:space="preserve"> </w:t>
      </w:r>
    </w:p>
    <w:p w:rsidR="00FB7B1A" w:rsidRPr="004D59BA" w:rsidRDefault="00FB7B1A" w:rsidP="00FB7B1A">
      <w:pPr>
        <w:tabs>
          <w:tab w:val="left" w:pos="480"/>
        </w:tabs>
        <w:spacing w:line="264" w:lineRule="auto"/>
        <w:rPr>
          <w:rFonts w:cs="Arial"/>
          <w:sz w:val="12"/>
          <w:szCs w:val="12"/>
        </w:rPr>
      </w:pPr>
    </w:p>
    <w:p w:rsidR="00FB7B1A" w:rsidRPr="004D59BA" w:rsidRDefault="00FB7B1A" w:rsidP="00FB7B1A">
      <w:pPr>
        <w:tabs>
          <w:tab w:val="left" w:pos="567"/>
        </w:tabs>
        <w:spacing w:line="264" w:lineRule="auto"/>
        <w:rPr>
          <w:rFonts w:cs="Arial"/>
          <w:i/>
        </w:rPr>
      </w:pPr>
      <w:r w:rsidRPr="004D59BA">
        <w:tab/>
      </w:r>
      <w:r w:rsidRPr="004D59BA">
        <w:rPr>
          <w:i/>
        </w:rPr>
        <w:t>(</w:t>
      </w:r>
      <w:proofErr w:type="spellStart"/>
      <w:r w:rsidRPr="004D59BA">
        <w:rPr>
          <w:i/>
        </w:rPr>
        <w:t>nog</w:t>
      </w:r>
      <w:proofErr w:type="spellEnd"/>
      <w:r w:rsidRPr="004D59BA">
        <w:rPr>
          <w:i/>
        </w:rPr>
        <w:t xml:space="preserve"> </w:t>
      </w:r>
      <w:proofErr w:type="spellStart"/>
      <w:r w:rsidRPr="004D59BA">
        <w:rPr>
          <w:i/>
        </w:rPr>
        <w:t>niet</w:t>
      </w:r>
      <w:proofErr w:type="spellEnd"/>
      <w:r w:rsidRPr="004D59BA">
        <w:rPr>
          <w:i/>
        </w:rPr>
        <w:t xml:space="preserve"> </w:t>
      </w:r>
      <w:proofErr w:type="spellStart"/>
      <w:r w:rsidRPr="004D59BA">
        <w:rPr>
          <w:i/>
        </w:rPr>
        <w:t>ondertekend</w:t>
      </w:r>
      <w:proofErr w:type="spellEnd"/>
      <w:r w:rsidRPr="004D59BA">
        <w:rPr>
          <w:i/>
        </w:rPr>
        <w:t>)</w:t>
      </w:r>
    </w:p>
    <w:p w:rsidR="00FB7B1A" w:rsidRPr="004D59BA" w:rsidRDefault="00FB7B1A" w:rsidP="00FB7B1A">
      <w:pPr>
        <w:tabs>
          <w:tab w:val="left" w:pos="480"/>
        </w:tabs>
        <w:spacing w:line="264" w:lineRule="auto"/>
        <w:ind w:left="426"/>
        <w:rPr>
          <w:rFonts w:cs="Arial"/>
          <w:u w:val="single"/>
        </w:rPr>
      </w:pPr>
    </w:p>
    <w:p w:rsidR="00FB7B1A" w:rsidRPr="004D59BA" w:rsidRDefault="00FB7B1A" w:rsidP="00FB7B1A">
      <w:pPr>
        <w:keepNext/>
        <w:widowControl w:val="0"/>
        <w:numPr>
          <w:ilvl w:val="0"/>
          <w:numId w:val="2"/>
        </w:numPr>
        <w:autoSpaceDE w:val="0"/>
        <w:autoSpaceDN w:val="0"/>
        <w:adjustRightInd w:val="0"/>
        <w:spacing w:line="264" w:lineRule="auto"/>
        <w:ind w:left="567" w:hanging="283"/>
        <w:rPr>
          <w:rFonts w:cs="Arial"/>
        </w:rPr>
      </w:pPr>
      <w:proofErr w:type="spellStart"/>
      <w:r w:rsidRPr="004D59BA">
        <w:t>Ministerialerlaß</w:t>
      </w:r>
      <w:proofErr w:type="spellEnd"/>
      <w:r w:rsidRPr="004D59BA">
        <w:t xml:space="preserve"> vom 19. Juli 2013, der die Anlagen I und II des Erlasses der wallonischen Regierung vom 27. Mai 2004 über die Prüfungen zur Aufnahme der Sorten von Arten landwirtschaftlicher Pflanzen und Gemüsepflanzen in den nationalen Katalog ersetzt. </w:t>
      </w:r>
    </w:p>
    <w:p w:rsidR="00FB7B1A" w:rsidRPr="004D59BA" w:rsidRDefault="00FB7B1A" w:rsidP="00FB7B1A">
      <w:pPr>
        <w:keepNext/>
        <w:tabs>
          <w:tab w:val="left" w:pos="480"/>
        </w:tabs>
        <w:spacing w:line="264" w:lineRule="auto"/>
        <w:rPr>
          <w:rFonts w:cs="Arial"/>
          <w:i/>
          <w:sz w:val="12"/>
          <w:szCs w:val="12"/>
        </w:rPr>
      </w:pPr>
    </w:p>
    <w:p w:rsidR="00FB7B1A" w:rsidRPr="004D59BA" w:rsidRDefault="00FB7B1A" w:rsidP="00FB7B1A">
      <w:pPr>
        <w:tabs>
          <w:tab w:val="left" w:pos="567"/>
        </w:tabs>
        <w:spacing w:line="264" w:lineRule="auto"/>
        <w:rPr>
          <w:rFonts w:cs="Arial"/>
          <w:i/>
        </w:rPr>
      </w:pPr>
      <w:r w:rsidRPr="004D59BA">
        <w:tab/>
      </w:r>
      <w:r w:rsidRPr="004D59BA">
        <w:rPr>
          <w:i/>
        </w:rPr>
        <w:t>(noch nicht veröffentlicht)</w:t>
      </w:r>
    </w:p>
    <w:p w:rsidR="00FB7B1A" w:rsidRPr="004D59BA" w:rsidRDefault="00FB7B1A" w:rsidP="00FB7B1A"/>
    <w:p w:rsidR="00FB7B1A" w:rsidRPr="004D59BA" w:rsidRDefault="00FB7B1A" w:rsidP="00FB7B1A">
      <w:pPr>
        <w:numPr>
          <w:ilvl w:val="0"/>
          <w:numId w:val="1"/>
        </w:numPr>
        <w:ind w:left="0" w:firstLine="0"/>
        <w:rPr>
          <w:rFonts w:cs="Arial"/>
          <w:u w:val="single"/>
        </w:rPr>
      </w:pPr>
      <w:r w:rsidRPr="004D59BA">
        <w:rPr>
          <w:u w:val="single"/>
          <w:lang w:bidi="ne-NP"/>
        </w:rPr>
        <w:t>Saat- und Pflanzgutkontrolle – Zertifizierung</w:t>
      </w:r>
    </w:p>
    <w:p w:rsidR="00FB7B1A" w:rsidRPr="004D59BA" w:rsidRDefault="00FB7B1A" w:rsidP="00FB7B1A">
      <w:pPr>
        <w:rPr>
          <w:rFonts w:cs="Arial"/>
          <w:u w:val="single"/>
          <w:lang w:bidi="ne-NP"/>
        </w:rPr>
      </w:pPr>
    </w:p>
    <w:p w:rsidR="00FB7B1A" w:rsidRPr="004D59BA" w:rsidRDefault="00FB7B1A" w:rsidP="00FB7B1A">
      <w:pPr>
        <w:rPr>
          <w:rFonts w:cs="Arial"/>
          <w:u w:val="single"/>
        </w:rPr>
      </w:pPr>
      <w:r w:rsidRPr="004D59BA">
        <w:rPr>
          <w:u w:val="single"/>
          <w:lang w:bidi="ne-NP"/>
        </w:rPr>
        <w:t>Umsetzung der Richtlinie 2012/37</w:t>
      </w:r>
    </w:p>
    <w:p w:rsidR="00FB7B1A" w:rsidRPr="004D59BA" w:rsidRDefault="00FB7B1A" w:rsidP="00FB7B1A">
      <w:pPr>
        <w:ind w:left="426"/>
        <w:rPr>
          <w:rFonts w:cs="Arial"/>
          <w:u w:val="single"/>
          <w:lang w:bidi="ne-NP"/>
        </w:rPr>
      </w:pPr>
    </w:p>
    <w:p w:rsidR="00FB7B1A" w:rsidRPr="004D59BA" w:rsidRDefault="00FB7B1A" w:rsidP="00FB7B1A">
      <w:pPr>
        <w:widowControl w:val="0"/>
        <w:numPr>
          <w:ilvl w:val="0"/>
          <w:numId w:val="2"/>
        </w:numPr>
        <w:autoSpaceDE w:val="0"/>
        <w:autoSpaceDN w:val="0"/>
        <w:adjustRightInd w:val="0"/>
        <w:spacing w:line="264" w:lineRule="auto"/>
        <w:ind w:left="567" w:hanging="283"/>
        <w:rPr>
          <w:rFonts w:cs="Arial"/>
        </w:rPr>
      </w:pPr>
      <w:proofErr w:type="spellStart"/>
      <w:r w:rsidRPr="004D59BA">
        <w:t>Ontwerp</w:t>
      </w:r>
      <w:proofErr w:type="spellEnd"/>
      <w:r w:rsidRPr="004D59BA">
        <w:t xml:space="preserve"> van </w:t>
      </w:r>
      <w:proofErr w:type="spellStart"/>
      <w:r w:rsidRPr="004D59BA">
        <w:t>Ministerieel</w:t>
      </w:r>
      <w:proofErr w:type="spellEnd"/>
      <w:r w:rsidRPr="004D59BA">
        <w:t xml:space="preserve"> </w:t>
      </w:r>
      <w:proofErr w:type="spellStart"/>
      <w:r w:rsidRPr="004D59BA">
        <w:t>besluit</w:t>
      </w:r>
      <w:proofErr w:type="spellEnd"/>
      <w:r w:rsidRPr="004D59BA">
        <w:t xml:space="preserve"> tot </w:t>
      </w:r>
      <w:proofErr w:type="spellStart"/>
      <w:r w:rsidRPr="004D59BA">
        <w:t>wijziging</w:t>
      </w:r>
      <w:proofErr w:type="spellEnd"/>
      <w:r w:rsidRPr="004D59BA">
        <w:t xml:space="preserve"> van </w:t>
      </w:r>
      <w:proofErr w:type="spellStart"/>
      <w:r w:rsidRPr="004D59BA">
        <w:t>het</w:t>
      </w:r>
      <w:proofErr w:type="spellEnd"/>
      <w:r w:rsidRPr="004D59BA">
        <w:t xml:space="preserve"> </w:t>
      </w:r>
      <w:proofErr w:type="spellStart"/>
      <w:r w:rsidRPr="004D59BA">
        <w:t>besluit</w:t>
      </w:r>
      <w:proofErr w:type="spellEnd"/>
      <w:r w:rsidRPr="004D59BA">
        <w:t xml:space="preserve"> van de </w:t>
      </w:r>
      <w:proofErr w:type="spellStart"/>
      <w:r w:rsidRPr="004D59BA">
        <w:t>Vlaamse</w:t>
      </w:r>
      <w:proofErr w:type="spellEnd"/>
      <w:r w:rsidRPr="004D59BA">
        <w:t xml:space="preserve"> </w:t>
      </w:r>
      <w:proofErr w:type="spellStart"/>
      <w:r w:rsidRPr="004D59BA">
        <w:t>Regering</w:t>
      </w:r>
      <w:proofErr w:type="spellEnd"/>
      <w:r w:rsidRPr="004D59BA">
        <w:t xml:space="preserve"> van 16 </w:t>
      </w:r>
      <w:proofErr w:type="spellStart"/>
      <w:r w:rsidRPr="004D59BA">
        <w:t>december</w:t>
      </w:r>
      <w:proofErr w:type="spellEnd"/>
      <w:r w:rsidRPr="004D59BA">
        <w:t xml:space="preserve"> 2005 </w:t>
      </w:r>
      <w:proofErr w:type="spellStart"/>
      <w:r w:rsidRPr="004D59BA">
        <w:t>houdende</w:t>
      </w:r>
      <w:proofErr w:type="spellEnd"/>
      <w:r w:rsidRPr="004D59BA">
        <w:t xml:space="preserve"> de </w:t>
      </w:r>
      <w:proofErr w:type="spellStart"/>
      <w:r w:rsidRPr="004D59BA">
        <w:t>reglementering</w:t>
      </w:r>
      <w:proofErr w:type="spellEnd"/>
      <w:r w:rsidRPr="004D59BA">
        <w:t xml:space="preserve"> van de </w:t>
      </w:r>
      <w:proofErr w:type="spellStart"/>
      <w:r w:rsidRPr="004D59BA">
        <w:t>handel</w:t>
      </w:r>
      <w:proofErr w:type="spellEnd"/>
      <w:r w:rsidRPr="004D59BA">
        <w:t xml:space="preserve"> in en de </w:t>
      </w:r>
      <w:proofErr w:type="spellStart"/>
      <w:r w:rsidRPr="004D59BA">
        <w:t>keuring</w:t>
      </w:r>
      <w:proofErr w:type="spellEnd"/>
      <w:r w:rsidRPr="004D59BA">
        <w:t xml:space="preserve"> van </w:t>
      </w:r>
      <w:proofErr w:type="spellStart"/>
      <w:r w:rsidRPr="004D59BA">
        <w:t>zaaigranen</w:t>
      </w:r>
      <w:proofErr w:type="spellEnd"/>
      <w:r w:rsidRPr="004D59BA">
        <w:t xml:space="preserve"> en tot </w:t>
      </w:r>
      <w:proofErr w:type="spellStart"/>
      <w:r w:rsidRPr="004D59BA">
        <w:t>wijziging</w:t>
      </w:r>
      <w:proofErr w:type="spellEnd"/>
      <w:r w:rsidRPr="004D59BA">
        <w:t xml:space="preserve"> van </w:t>
      </w:r>
      <w:proofErr w:type="spellStart"/>
      <w:r w:rsidRPr="004D59BA">
        <w:t>het</w:t>
      </w:r>
      <w:proofErr w:type="spellEnd"/>
      <w:r w:rsidRPr="004D59BA">
        <w:t xml:space="preserve"> </w:t>
      </w:r>
      <w:proofErr w:type="spellStart"/>
      <w:r w:rsidRPr="004D59BA">
        <w:t>besluit</w:t>
      </w:r>
      <w:proofErr w:type="spellEnd"/>
      <w:r w:rsidRPr="004D59BA">
        <w:t xml:space="preserve"> van de </w:t>
      </w:r>
      <w:proofErr w:type="spellStart"/>
      <w:r w:rsidRPr="004D59BA">
        <w:t>Vlaamse</w:t>
      </w:r>
      <w:proofErr w:type="spellEnd"/>
      <w:r w:rsidRPr="004D59BA">
        <w:t xml:space="preserve"> </w:t>
      </w:r>
      <w:proofErr w:type="spellStart"/>
      <w:r w:rsidRPr="004D59BA">
        <w:t>Regering</w:t>
      </w:r>
      <w:proofErr w:type="spellEnd"/>
      <w:r w:rsidRPr="004D59BA">
        <w:t xml:space="preserve"> van 25 </w:t>
      </w:r>
      <w:proofErr w:type="spellStart"/>
      <w:r w:rsidRPr="004D59BA">
        <w:t>maart</w:t>
      </w:r>
      <w:proofErr w:type="spellEnd"/>
      <w:r w:rsidRPr="004D59BA">
        <w:t xml:space="preserve"> 2005 </w:t>
      </w:r>
      <w:proofErr w:type="spellStart"/>
      <w:r w:rsidRPr="004D59BA">
        <w:t>houdende</w:t>
      </w:r>
      <w:proofErr w:type="spellEnd"/>
      <w:r w:rsidRPr="004D59BA">
        <w:t xml:space="preserve"> </w:t>
      </w:r>
      <w:proofErr w:type="spellStart"/>
      <w:r w:rsidRPr="004D59BA">
        <w:t>reglementering</w:t>
      </w:r>
      <w:proofErr w:type="spellEnd"/>
      <w:r w:rsidRPr="004D59BA">
        <w:t xml:space="preserve"> van de </w:t>
      </w:r>
      <w:proofErr w:type="spellStart"/>
      <w:r w:rsidRPr="004D59BA">
        <w:t>handel</w:t>
      </w:r>
      <w:proofErr w:type="spellEnd"/>
      <w:r w:rsidRPr="004D59BA">
        <w:t xml:space="preserve"> in en de </w:t>
      </w:r>
      <w:proofErr w:type="spellStart"/>
      <w:r w:rsidRPr="004D59BA">
        <w:t>keuring</w:t>
      </w:r>
      <w:proofErr w:type="spellEnd"/>
      <w:r w:rsidRPr="004D59BA">
        <w:t xml:space="preserve"> van </w:t>
      </w:r>
      <w:proofErr w:type="spellStart"/>
      <w:r w:rsidRPr="004D59BA">
        <w:t>zaaizaad</w:t>
      </w:r>
      <w:proofErr w:type="spellEnd"/>
      <w:r w:rsidRPr="004D59BA">
        <w:t xml:space="preserve"> van </w:t>
      </w:r>
      <w:proofErr w:type="spellStart"/>
      <w:r w:rsidRPr="004D59BA">
        <w:t>groenvoedergewassen</w:t>
      </w:r>
      <w:proofErr w:type="spellEnd"/>
      <w:r w:rsidRPr="004D59BA">
        <w:t xml:space="preserve"> en tot </w:t>
      </w:r>
      <w:proofErr w:type="spellStart"/>
      <w:r w:rsidRPr="004D59BA">
        <w:t>wijziging</w:t>
      </w:r>
      <w:proofErr w:type="spellEnd"/>
      <w:r w:rsidRPr="004D59BA">
        <w:t xml:space="preserve"> van </w:t>
      </w:r>
      <w:proofErr w:type="spellStart"/>
      <w:r w:rsidRPr="004D59BA">
        <w:t>het</w:t>
      </w:r>
      <w:proofErr w:type="spellEnd"/>
      <w:r w:rsidRPr="004D59BA">
        <w:t xml:space="preserve"> </w:t>
      </w:r>
      <w:proofErr w:type="spellStart"/>
      <w:r w:rsidRPr="004D59BA">
        <w:t>ministerieel</w:t>
      </w:r>
      <w:proofErr w:type="spellEnd"/>
      <w:r w:rsidRPr="004D59BA">
        <w:t xml:space="preserve"> </w:t>
      </w:r>
      <w:proofErr w:type="spellStart"/>
      <w:r w:rsidRPr="004D59BA">
        <w:t>besluit</w:t>
      </w:r>
      <w:proofErr w:type="spellEnd"/>
      <w:r w:rsidRPr="004D59BA">
        <w:t xml:space="preserve"> van 21 </w:t>
      </w:r>
      <w:proofErr w:type="spellStart"/>
      <w:r w:rsidRPr="004D59BA">
        <w:t>juni</w:t>
      </w:r>
      <w:proofErr w:type="spellEnd"/>
      <w:r w:rsidRPr="004D59BA">
        <w:t xml:space="preserve"> 2010 tot </w:t>
      </w:r>
      <w:proofErr w:type="spellStart"/>
      <w:r w:rsidRPr="004D59BA">
        <w:t>vaststelling</w:t>
      </w:r>
      <w:proofErr w:type="spellEnd"/>
      <w:r w:rsidRPr="004D59BA">
        <w:t xml:space="preserve"> van </w:t>
      </w:r>
      <w:proofErr w:type="spellStart"/>
      <w:r w:rsidRPr="004D59BA">
        <w:t>een</w:t>
      </w:r>
      <w:proofErr w:type="spellEnd"/>
      <w:r w:rsidRPr="004D59BA">
        <w:t xml:space="preserve"> </w:t>
      </w:r>
      <w:proofErr w:type="spellStart"/>
      <w:r w:rsidRPr="004D59BA">
        <w:t>keurings</w:t>
      </w:r>
      <w:proofErr w:type="spellEnd"/>
      <w:r w:rsidRPr="004D59BA">
        <w:t xml:space="preserve">- en </w:t>
      </w:r>
      <w:proofErr w:type="spellStart"/>
      <w:r w:rsidRPr="004D59BA">
        <w:t>certificeringsreglement</w:t>
      </w:r>
      <w:proofErr w:type="spellEnd"/>
      <w:r w:rsidRPr="004D59BA">
        <w:t xml:space="preserve"> van </w:t>
      </w:r>
      <w:proofErr w:type="spellStart"/>
      <w:r w:rsidRPr="004D59BA">
        <w:t>zaaizaden</w:t>
      </w:r>
      <w:proofErr w:type="spellEnd"/>
      <w:r w:rsidRPr="004D59BA">
        <w:t xml:space="preserve"> van </w:t>
      </w:r>
      <w:proofErr w:type="spellStart"/>
      <w:r w:rsidRPr="004D59BA">
        <w:t>landbouw</w:t>
      </w:r>
      <w:proofErr w:type="spellEnd"/>
      <w:r w:rsidRPr="004D59BA">
        <w:t xml:space="preserve">- en </w:t>
      </w:r>
      <w:proofErr w:type="spellStart"/>
      <w:r w:rsidRPr="004D59BA">
        <w:t>groentegewassen</w:t>
      </w:r>
      <w:proofErr w:type="spellEnd"/>
      <w:r w:rsidRPr="004D59BA">
        <w:t xml:space="preserve"> </w:t>
      </w:r>
    </w:p>
    <w:p w:rsidR="00FB7B1A" w:rsidRPr="004D59BA" w:rsidRDefault="00FB7B1A" w:rsidP="00FB7B1A">
      <w:pPr>
        <w:tabs>
          <w:tab w:val="left" w:pos="567"/>
        </w:tabs>
        <w:spacing w:line="264" w:lineRule="auto"/>
        <w:rPr>
          <w:rFonts w:cs="Arial"/>
          <w:i/>
          <w:sz w:val="12"/>
          <w:szCs w:val="12"/>
        </w:rPr>
      </w:pPr>
    </w:p>
    <w:p w:rsidR="00FB7B1A" w:rsidRPr="004D59BA" w:rsidRDefault="00FB7B1A" w:rsidP="00FB7B1A">
      <w:pPr>
        <w:tabs>
          <w:tab w:val="left" w:pos="567"/>
        </w:tabs>
        <w:spacing w:line="264" w:lineRule="auto"/>
        <w:rPr>
          <w:rFonts w:cs="Arial"/>
          <w:i/>
        </w:rPr>
      </w:pPr>
      <w:r w:rsidRPr="004D59BA">
        <w:tab/>
      </w:r>
      <w:r w:rsidRPr="004D59BA">
        <w:rPr>
          <w:i/>
        </w:rPr>
        <w:t>(</w:t>
      </w:r>
      <w:proofErr w:type="spellStart"/>
      <w:r w:rsidRPr="004D59BA">
        <w:rPr>
          <w:i/>
        </w:rPr>
        <w:t>nog</w:t>
      </w:r>
      <w:proofErr w:type="spellEnd"/>
      <w:r w:rsidRPr="004D59BA">
        <w:rPr>
          <w:i/>
        </w:rPr>
        <w:t xml:space="preserve"> </w:t>
      </w:r>
      <w:proofErr w:type="spellStart"/>
      <w:r w:rsidRPr="004D59BA">
        <w:rPr>
          <w:i/>
        </w:rPr>
        <w:t>niet</w:t>
      </w:r>
      <w:proofErr w:type="spellEnd"/>
      <w:r w:rsidRPr="004D59BA">
        <w:rPr>
          <w:i/>
        </w:rPr>
        <w:t xml:space="preserve"> </w:t>
      </w:r>
      <w:proofErr w:type="spellStart"/>
      <w:r w:rsidRPr="004D59BA">
        <w:rPr>
          <w:i/>
        </w:rPr>
        <w:t>ondertekend</w:t>
      </w:r>
      <w:proofErr w:type="spellEnd"/>
      <w:r w:rsidRPr="004D59BA">
        <w:rPr>
          <w:i/>
        </w:rPr>
        <w:t>)</w:t>
      </w:r>
    </w:p>
    <w:p w:rsidR="00FB7B1A" w:rsidRPr="004D59BA" w:rsidRDefault="00FB7B1A" w:rsidP="00FB7B1A"/>
    <w:p w:rsidR="00FB7B1A" w:rsidRPr="004D59BA" w:rsidRDefault="00FB7B1A" w:rsidP="00FB7B1A">
      <w:pPr>
        <w:widowControl w:val="0"/>
        <w:numPr>
          <w:ilvl w:val="0"/>
          <w:numId w:val="2"/>
        </w:numPr>
        <w:autoSpaceDE w:val="0"/>
        <w:autoSpaceDN w:val="0"/>
        <w:adjustRightInd w:val="0"/>
        <w:spacing w:line="264" w:lineRule="auto"/>
        <w:ind w:left="567" w:hanging="283"/>
        <w:rPr>
          <w:rFonts w:cs="Arial"/>
        </w:rPr>
      </w:pPr>
      <w:proofErr w:type="spellStart"/>
      <w:r w:rsidRPr="004D59BA">
        <w:t>Ministerialerlaß</w:t>
      </w:r>
      <w:proofErr w:type="spellEnd"/>
      <w:r w:rsidRPr="004D59BA">
        <w:t xml:space="preserve"> vom 19. Juli 2013, der die Anlagen II und III des Erlasses der wallonischen Regierung vom 9. Februar 2006 betreffend die Herstellung und das </w:t>
      </w:r>
      <w:proofErr w:type="spellStart"/>
      <w:r w:rsidRPr="004D59BA">
        <w:t>Inverkehrbringen</w:t>
      </w:r>
      <w:proofErr w:type="spellEnd"/>
      <w:r w:rsidRPr="004D59BA">
        <w:t xml:space="preserve"> von Futterpflanzen ändert und die Anlage III des Erlasses der wallonischen Regierung vom 9. Februar 2006 betreffend die Herstellung und das </w:t>
      </w:r>
      <w:proofErr w:type="spellStart"/>
      <w:r w:rsidRPr="004D59BA">
        <w:t>Inverkehrbringen</w:t>
      </w:r>
      <w:proofErr w:type="spellEnd"/>
      <w:r w:rsidRPr="004D59BA">
        <w:t xml:space="preserve"> von Getreidesaatgut ersetzt.</w:t>
      </w:r>
    </w:p>
    <w:p w:rsidR="00FB7B1A" w:rsidRPr="004D59BA" w:rsidRDefault="00FB7B1A" w:rsidP="00FB7B1A">
      <w:pPr>
        <w:ind w:left="426"/>
        <w:rPr>
          <w:rFonts w:cs="Arial"/>
          <w:sz w:val="12"/>
          <w:szCs w:val="12"/>
          <w:lang w:bidi="ne-NP"/>
        </w:rPr>
      </w:pPr>
    </w:p>
    <w:p w:rsidR="00FB7B1A" w:rsidRPr="004D59BA" w:rsidRDefault="00FB7B1A" w:rsidP="00FB7B1A">
      <w:pPr>
        <w:tabs>
          <w:tab w:val="left" w:pos="567"/>
        </w:tabs>
        <w:spacing w:line="264" w:lineRule="auto"/>
        <w:rPr>
          <w:rFonts w:cs="Arial"/>
          <w:i/>
        </w:rPr>
      </w:pPr>
      <w:r w:rsidRPr="004D59BA">
        <w:tab/>
      </w:r>
      <w:r w:rsidRPr="004D59BA">
        <w:rPr>
          <w:i/>
          <w:lang w:bidi="ne-NP"/>
        </w:rPr>
        <w:t>(noch nicht veröffentlicht)</w:t>
      </w:r>
    </w:p>
    <w:p w:rsidR="00FB7B1A" w:rsidRPr="004D59BA" w:rsidRDefault="00FB7B1A" w:rsidP="00FB7B1A"/>
    <w:p w:rsidR="00FB7B1A" w:rsidRPr="004D59BA" w:rsidRDefault="00FB7B1A" w:rsidP="00FB7B1A">
      <w:pPr>
        <w:widowControl w:val="0"/>
        <w:numPr>
          <w:ilvl w:val="0"/>
          <w:numId w:val="2"/>
        </w:numPr>
        <w:autoSpaceDE w:val="0"/>
        <w:autoSpaceDN w:val="0"/>
        <w:adjustRightInd w:val="0"/>
        <w:spacing w:line="264" w:lineRule="auto"/>
        <w:ind w:left="567" w:hanging="283"/>
        <w:rPr>
          <w:rFonts w:cs="Arial"/>
        </w:rPr>
      </w:pPr>
      <w:proofErr w:type="spellStart"/>
      <w:r w:rsidRPr="004D59BA">
        <w:t>Erlaß</w:t>
      </w:r>
      <w:proofErr w:type="spellEnd"/>
      <w:r w:rsidRPr="004D59BA">
        <w:t xml:space="preserve"> der wallonischen Regierung vom 6. Dezember 2012 betreffend die Herstellung und das </w:t>
      </w:r>
      <w:proofErr w:type="spellStart"/>
      <w:r w:rsidRPr="004D59BA">
        <w:t>Inverkehrbringen</w:t>
      </w:r>
      <w:proofErr w:type="spellEnd"/>
      <w:r w:rsidRPr="004D59BA">
        <w:t xml:space="preserve"> von Öl- und Faserpflanzen</w:t>
      </w:r>
    </w:p>
    <w:p w:rsidR="00FB7B1A" w:rsidRPr="004D59BA" w:rsidRDefault="00FB7B1A" w:rsidP="00FB7B1A">
      <w:pPr>
        <w:ind w:left="426" w:firstLine="294"/>
        <w:rPr>
          <w:rFonts w:cs="Arial"/>
          <w:sz w:val="12"/>
          <w:szCs w:val="12"/>
          <w:lang w:bidi="ne-NP"/>
        </w:rPr>
      </w:pPr>
    </w:p>
    <w:p w:rsidR="00FB7B1A" w:rsidRPr="004D59BA" w:rsidRDefault="00FB7B1A" w:rsidP="00FB7B1A">
      <w:pPr>
        <w:tabs>
          <w:tab w:val="left" w:pos="567"/>
        </w:tabs>
        <w:spacing w:line="264" w:lineRule="auto"/>
        <w:rPr>
          <w:rFonts w:cs="Arial"/>
          <w:i/>
        </w:rPr>
      </w:pPr>
      <w:r w:rsidRPr="004D59BA">
        <w:tab/>
      </w:r>
      <w:r w:rsidRPr="004D59BA">
        <w:rPr>
          <w:i/>
          <w:lang w:bidi="ne-NP"/>
        </w:rPr>
        <w:t>(</w:t>
      </w:r>
      <w:proofErr w:type="spellStart"/>
      <w:r w:rsidRPr="004D59BA">
        <w:rPr>
          <w:i/>
          <w:lang w:bidi="ne-NP"/>
        </w:rPr>
        <w:t>Ministerialerlaß</w:t>
      </w:r>
      <w:proofErr w:type="spellEnd"/>
      <w:r w:rsidRPr="004D59BA">
        <w:rPr>
          <w:i/>
          <w:lang w:bidi="ne-NP"/>
        </w:rPr>
        <w:t xml:space="preserve"> vom 27.02.2013, S. 12453)</w:t>
      </w:r>
    </w:p>
    <w:p w:rsidR="00FB7B1A" w:rsidRPr="004D59BA" w:rsidRDefault="00FB7B1A" w:rsidP="00FB7B1A">
      <w:pPr>
        <w:rPr>
          <w:rFonts w:cs="Arial"/>
          <w:u w:val="single"/>
          <w:lang w:bidi="ne-NP"/>
        </w:rPr>
      </w:pPr>
    </w:p>
    <w:p w:rsidR="00FB7B1A" w:rsidRPr="004D59BA" w:rsidRDefault="00FB7B1A" w:rsidP="00FB7B1A">
      <w:pPr>
        <w:numPr>
          <w:ilvl w:val="0"/>
          <w:numId w:val="1"/>
        </w:numPr>
        <w:ind w:left="0" w:firstLine="0"/>
        <w:rPr>
          <w:rFonts w:cs="Arial"/>
          <w:u w:val="single"/>
        </w:rPr>
      </w:pPr>
      <w:r w:rsidRPr="004D59BA">
        <w:rPr>
          <w:u w:val="single"/>
          <w:lang w:bidi="ne-NP"/>
        </w:rPr>
        <w:t>Sonstiges</w:t>
      </w:r>
    </w:p>
    <w:p w:rsidR="00FB7B1A" w:rsidRPr="004D59BA" w:rsidRDefault="00FB7B1A" w:rsidP="00FB7B1A">
      <w:pPr>
        <w:rPr>
          <w:rFonts w:cs="Arial"/>
          <w:u w:val="single"/>
          <w:lang w:bidi="ne-NP"/>
        </w:rPr>
      </w:pPr>
    </w:p>
    <w:p w:rsidR="00FB7B1A" w:rsidRPr="004D59BA" w:rsidRDefault="00FB7B1A" w:rsidP="00FB7B1A">
      <w:pPr>
        <w:numPr>
          <w:ilvl w:val="0"/>
          <w:numId w:val="2"/>
        </w:numPr>
        <w:rPr>
          <w:rFonts w:cs="Arial"/>
        </w:rPr>
      </w:pPr>
      <w:proofErr w:type="spellStart"/>
      <w:r w:rsidRPr="004D59BA">
        <w:t>Decreet</w:t>
      </w:r>
      <w:proofErr w:type="spellEnd"/>
      <w:r w:rsidRPr="004D59BA">
        <w:t xml:space="preserve"> van 28 </w:t>
      </w:r>
      <w:proofErr w:type="spellStart"/>
      <w:r w:rsidRPr="004D59BA">
        <w:t>juni</w:t>
      </w:r>
      <w:proofErr w:type="spellEnd"/>
      <w:r w:rsidRPr="004D59BA">
        <w:t xml:space="preserve"> 2013 betreffende </w:t>
      </w:r>
      <w:proofErr w:type="spellStart"/>
      <w:r w:rsidRPr="004D59BA">
        <w:t>het</w:t>
      </w:r>
      <w:proofErr w:type="spellEnd"/>
      <w:r w:rsidRPr="004D59BA">
        <w:t xml:space="preserve"> </w:t>
      </w:r>
      <w:proofErr w:type="spellStart"/>
      <w:r w:rsidRPr="004D59BA">
        <w:t>landbouw</w:t>
      </w:r>
      <w:proofErr w:type="spellEnd"/>
      <w:r w:rsidRPr="004D59BA">
        <w:t xml:space="preserve">- en </w:t>
      </w:r>
      <w:proofErr w:type="spellStart"/>
      <w:r w:rsidRPr="004D59BA">
        <w:t>visserijbeleid</w:t>
      </w:r>
      <w:proofErr w:type="spellEnd"/>
    </w:p>
    <w:p w:rsidR="00FB7B1A" w:rsidRPr="004D59BA" w:rsidRDefault="00FB7B1A" w:rsidP="00FB7B1A">
      <w:pPr>
        <w:rPr>
          <w:rFonts w:cs="Arial"/>
          <w:sz w:val="12"/>
          <w:szCs w:val="12"/>
          <w:lang w:bidi="ne-NP"/>
        </w:rPr>
      </w:pPr>
    </w:p>
    <w:p w:rsidR="00FB7B1A" w:rsidRPr="004D59BA" w:rsidRDefault="00FB7B1A" w:rsidP="00FB7B1A">
      <w:pPr>
        <w:ind w:firstLine="720"/>
        <w:rPr>
          <w:rFonts w:cs="Arial"/>
          <w:i/>
        </w:rPr>
      </w:pPr>
      <w:r w:rsidRPr="004D59BA">
        <w:rPr>
          <w:i/>
          <w:lang w:bidi="ne-NP"/>
        </w:rPr>
        <w:t>(</w:t>
      </w:r>
      <w:proofErr w:type="spellStart"/>
      <w:r w:rsidRPr="004D59BA">
        <w:rPr>
          <w:i/>
          <w:lang w:bidi="ne-NP"/>
        </w:rPr>
        <w:t>nog</w:t>
      </w:r>
      <w:proofErr w:type="spellEnd"/>
      <w:r w:rsidRPr="004D59BA">
        <w:rPr>
          <w:i/>
          <w:lang w:bidi="ne-NP"/>
        </w:rPr>
        <w:t xml:space="preserve"> </w:t>
      </w:r>
      <w:proofErr w:type="spellStart"/>
      <w:r w:rsidRPr="004D59BA">
        <w:rPr>
          <w:i/>
          <w:lang w:bidi="ne-NP"/>
        </w:rPr>
        <w:t>niet</w:t>
      </w:r>
      <w:proofErr w:type="spellEnd"/>
      <w:r w:rsidRPr="004D59BA">
        <w:rPr>
          <w:i/>
          <w:lang w:bidi="ne-NP"/>
        </w:rPr>
        <w:t xml:space="preserve"> </w:t>
      </w:r>
      <w:proofErr w:type="spellStart"/>
      <w:r w:rsidRPr="004D59BA">
        <w:rPr>
          <w:i/>
          <w:lang w:bidi="ne-NP"/>
        </w:rPr>
        <w:t>gepubliceerd</w:t>
      </w:r>
      <w:proofErr w:type="spellEnd"/>
      <w:r w:rsidRPr="004D59BA">
        <w:rPr>
          <w:i/>
          <w:lang w:bidi="ne-NP"/>
        </w:rPr>
        <w:t>)</w:t>
      </w:r>
    </w:p>
    <w:p w:rsidR="00FB7B1A" w:rsidRPr="004D59BA" w:rsidRDefault="00FB7B1A" w:rsidP="00FB7B1A">
      <w:pPr>
        <w:rPr>
          <w:rFonts w:cs="Arial"/>
          <w:lang w:bidi="ne-NP"/>
        </w:rPr>
      </w:pPr>
    </w:p>
    <w:p w:rsidR="00FB7B1A" w:rsidRPr="004D59BA" w:rsidRDefault="00FB7B1A" w:rsidP="00FB7B1A">
      <w:pPr>
        <w:numPr>
          <w:ilvl w:val="0"/>
          <w:numId w:val="2"/>
        </w:numPr>
        <w:rPr>
          <w:rFonts w:cs="Arial"/>
        </w:rPr>
      </w:pPr>
      <w:r w:rsidRPr="004D59BA">
        <w:t>Dekret vom 27. Juni 2013 über verschiedene Bestimmungen auf dem Gebiet der Landwirtschaft, des Gartenbaus und der Aquakultur</w:t>
      </w:r>
    </w:p>
    <w:p w:rsidR="00FB7B1A" w:rsidRPr="004D59BA" w:rsidRDefault="00FB7B1A" w:rsidP="00FB7B1A">
      <w:pPr>
        <w:rPr>
          <w:rFonts w:cs="Arial"/>
          <w:i/>
          <w:sz w:val="12"/>
          <w:szCs w:val="12"/>
          <w:lang w:bidi="ne-NP"/>
        </w:rPr>
      </w:pPr>
    </w:p>
    <w:p w:rsidR="00FB7B1A" w:rsidRPr="004D59BA" w:rsidRDefault="00FB7B1A" w:rsidP="00FB7B1A">
      <w:pPr>
        <w:ind w:firstLine="720"/>
        <w:rPr>
          <w:rFonts w:cs="Arial"/>
          <w:i/>
        </w:rPr>
      </w:pPr>
      <w:r w:rsidRPr="004D59BA">
        <w:rPr>
          <w:i/>
          <w:lang w:bidi="ne-NP"/>
        </w:rPr>
        <w:t>(</w:t>
      </w:r>
      <w:proofErr w:type="spellStart"/>
      <w:r w:rsidRPr="004D59BA">
        <w:rPr>
          <w:i/>
          <w:lang w:bidi="ne-NP"/>
        </w:rPr>
        <w:t>Ministerialerlaß</w:t>
      </w:r>
      <w:proofErr w:type="spellEnd"/>
      <w:r w:rsidRPr="004D59BA">
        <w:rPr>
          <w:i/>
          <w:lang w:bidi="ne-NP"/>
        </w:rPr>
        <w:t xml:space="preserve"> vom 30.07.2013, S. 47682)</w:t>
      </w:r>
    </w:p>
    <w:p w:rsidR="00FB7B1A" w:rsidRPr="004D59BA" w:rsidRDefault="00FB7B1A" w:rsidP="00FB7B1A">
      <w:pPr>
        <w:rPr>
          <w:rFonts w:cs="Arial"/>
          <w:lang w:bidi="ne-NP"/>
        </w:rPr>
      </w:pPr>
    </w:p>
    <w:p w:rsidR="007A3481" w:rsidRPr="004D59BA" w:rsidRDefault="007A3481" w:rsidP="007A3481"/>
    <w:p w:rsidR="007A3481" w:rsidRPr="004D59BA" w:rsidRDefault="007A3481" w:rsidP="007A3481"/>
    <w:p w:rsidR="007A3481" w:rsidRPr="004D59BA" w:rsidRDefault="007A3481" w:rsidP="007A3481">
      <w:pPr>
        <w:jc w:val="right"/>
      </w:pPr>
      <w:r w:rsidRPr="004D59BA">
        <w:t>[Anlage V folgt]</w:t>
      </w:r>
    </w:p>
    <w:p w:rsidR="007A3481" w:rsidRPr="004D59BA" w:rsidRDefault="007A3481" w:rsidP="007A3481"/>
    <w:p w:rsidR="007A3481" w:rsidRPr="004D59BA" w:rsidRDefault="007A3481" w:rsidP="007A3481">
      <w:pPr>
        <w:sectPr w:rsidR="007A3481" w:rsidRPr="004D59BA" w:rsidSect="00FB7B1A">
          <w:headerReference w:type="default" r:id="rId14"/>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V</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KOLUMBIEN</w:t>
      </w:r>
    </w:p>
    <w:p w:rsidR="007A3481" w:rsidRPr="004D59BA" w:rsidRDefault="007A3481" w:rsidP="007A3481"/>
    <w:p w:rsidR="007A3481" w:rsidRPr="004D59BA" w:rsidRDefault="007A3481" w:rsidP="007A3481"/>
    <w:p w:rsidR="00B1783B" w:rsidRPr="004D59BA" w:rsidRDefault="00B1783B" w:rsidP="00B1783B">
      <w:pPr>
        <w:rPr>
          <w:rFonts w:cs="Arial"/>
        </w:rPr>
      </w:pPr>
      <w:r w:rsidRPr="004D59BA">
        <w:t xml:space="preserve">Kolumbien zeichnet sich durch das Vorhandensein solider und umfassender Rechtsvorschriften im Bereich des geistigen Eigentums und insbesondere im Bereich der Pflanzenzüchtungen, in dem ein kohärentes, wirksamen und den internationalen Normen entsprechendes System geschaffen wurde, aus. </w:t>
      </w:r>
    </w:p>
    <w:p w:rsidR="00B1783B" w:rsidRPr="004D59BA" w:rsidRDefault="00B1783B" w:rsidP="00B1783B">
      <w:pPr>
        <w:rPr>
          <w:rFonts w:cs="Arial"/>
        </w:rPr>
      </w:pPr>
    </w:p>
    <w:p w:rsidR="00B1783B" w:rsidRPr="004D59BA" w:rsidRDefault="00B1783B" w:rsidP="00B1783B">
      <w:pPr>
        <w:rPr>
          <w:rFonts w:cs="Arial"/>
        </w:rPr>
      </w:pPr>
      <w:r w:rsidRPr="004D59BA">
        <w:t xml:space="preserve">Nachfolgend wird gezeigt, </w:t>
      </w:r>
      <w:proofErr w:type="spellStart"/>
      <w:r w:rsidRPr="004D59BA">
        <w:t>daß</w:t>
      </w:r>
      <w:proofErr w:type="spellEnd"/>
      <w:r w:rsidRPr="004D59BA">
        <w:t xml:space="preserve"> dem Land bisher zwar der tatsächliche Beitritt zur Akte vom 19. März 1991 des UPOV-Übereinkommens noch nicht gelungen ist, aber </w:t>
      </w:r>
      <w:proofErr w:type="spellStart"/>
      <w:r w:rsidRPr="004D59BA">
        <w:t>daß</w:t>
      </w:r>
      <w:proofErr w:type="spellEnd"/>
      <w:r w:rsidRPr="004D59BA">
        <w:t xml:space="preserve"> wir bereits über ein Regelwerk verfügen, das unser Züchterrechtssystem nach denselben Grundprinzipien wie das UPOV-Übereinkommen von 1991 strukturiert. </w:t>
      </w:r>
    </w:p>
    <w:p w:rsidR="00B1783B" w:rsidRPr="004D59BA" w:rsidRDefault="00B1783B" w:rsidP="00B1783B">
      <w:pPr>
        <w:rPr>
          <w:rFonts w:cs="Arial"/>
        </w:rPr>
      </w:pPr>
    </w:p>
    <w:p w:rsidR="00B1783B" w:rsidRPr="004D59BA" w:rsidRDefault="00B1783B" w:rsidP="00B1783B">
      <w:pPr>
        <w:rPr>
          <w:rFonts w:cs="Arial"/>
        </w:rPr>
      </w:pPr>
      <w:r w:rsidRPr="004D59BA">
        <w:t>In Anbetracht dieser Tatsache schildert dieser Bericht die Lage des Landes auf dem Gebiet der Gesetzgebung, wobei insbesondere der Schutz nach den geltenden nationalen Vorschriften im Vordergrund steht und die Fortschritte dargelegt werden, die im Bereich der Zusammenarbeit und Verwaltung mit verschiedenen Verbandsmitgliedern aufrechterhalten werden.</w:t>
      </w:r>
    </w:p>
    <w:p w:rsidR="00B1783B" w:rsidRPr="004D59BA" w:rsidRDefault="00B1783B" w:rsidP="00B1783B">
      <w:pPr>
        <w:rPr>
          <w:rFonts w:cs="Arial"/>
        </w:rPr>
      </w:pPr>
    </w:p>
    <w:p w:rsidR="00B1783B" w:rsidRPr="004D59BA" w:rsidRDefault="00B1783B" w:rsidP="00B1783B">
      <w:pPr>
        <w:rPr>
          <w:rFonts w:cs="Arial"/>
        </w:rPr>
      </w:pPr>
    </w:p>
    <w:p w:rsidR="00B1783B" w:rsidRPr="004D59BA" w:rsidRDefault="00B1783B" w:rsidP="00B1783B">
      <w:r w:rsidRPr="004D59BA">
        <w:t>1.</w:t>
      </w:r>
      <w:r w:rsidRPr="004D59BA">
        <w:tab/>
      </w:r>
      <w:r w:rsidRPr="004D59BA">
        <w:rPr>
          <w:u w:val="single"/>
        </w:rPr>
        <w:t>Lage auf dem Gebiet der Gesetzgebung</w:t>
      </w:r>
    </w:p>
    <w:p w:rsidR="00B1783B" w:rsidRPr="004D59BA" w:rsidRDefault="00B1783B" w:rsidP="00B1783B"/>
    <w:p w:rsidR="00B1783B" w:rsidRPr="004D59BA" w:rsidRDefault="00B1783B" w:rsidP="00B1783B">
      <w:pPr>
        <w:rPr>
          <w:rFonts w:cs="Arial"/>
        </w:rPr>
      </w:pPr>
      <w:r w:rsidRPr="004D59BA">
        <w:t xml:space="preserve">Im Rahmen des in Kolumbien vorgeschriebenen Legislativverfahrens und Verfahrens zur Inkraftsetzung internationaler Verträge überprüfte der Verfassungsgerichtshof das Gesetz Nr. 1518 vom April 2012, „durch das dem Internationalen Übereinkommen zum Schutz von Pflanzenzüchtungen vom 2. Dezember 1961, revidiert in Genf am 10. November 1972, am 23. Oktober 1978 und am 19. März 1991, zugestimmt wird”, und entschied, es für </w:t>
      </w:r>
      <w:r w:rsidRPr="004D59BA">
        <w:rPr>
          <w:rStyle w:val="titulonew"/>
        </w:rPr>
        <w:t xml:space="preserve">unzulässig zu erklären, da er der Ansicht ist, </w:t>
      </w:r>
      <w:proofErr w:type="spellStart"/>
      <w:r w:rsidRPr="004D59BA">
        <w:rPr>
          <w:rStyle w:val="titulonew"/>
        </w:rPr>
        <w:t>daß</w:t>
      </w:r>
      <w:proofErr w:type="spellEnd"/>
      <w:r w:rsidRPr="004D59BA">
        <w:rPr>
          <w:rStyle w:val="titulonew"/>
        </w:rPr>
        <w:t xml:space="preserve"> es bei dem Verfahren zur Verabschiedung des Zustimmungsgesetzes zum Vertrag (UPOV-Übereinkommen von 1991) unterlassen wurde, im Vorfeld eine Befragung</w:t>
      </w:r>
      <w:r w:rsidRPr="004D59BA">
        <w:rPr>
          <w:rStyle w:val="textochiconew"/>
        </w:rPr>
        <w:t xml:space="preserve"> der indigenen Gemeinschaften durchzuführen, was im Rahmen eines Verfahrens zur Umsetzung von Gesetzesvorhaben ein unverzichtbarer Schritt ist. Der Entscheid des Verfassungsgerichtshofs, das Zustimmungsgesetz zum UPOV-Übereinkommen von 1991 als nicht verfassungsgemäß zu befinden, </w:t>
      </w:r>
      <w:r w:rsidRPr="004D59BA">
        <w:t xml:space="preserve">basiert auf dem Argument eines Formfehlers im Legislativverfahren, und zwar konkret darauf, </w:t>
      </w:r>
      <w:proofErr w:type="spellStart"/>
      <w:r w:rsidRPr="004D59BA">
        <w:t>daß</w:t>
      </w:r>
      <w:proofErr w:type="spellEnd"/>
      <w:r w:rsidRPr="004D59BA">
        <w:t xml:space="preserve"> es der Gesetzgeber im Rahmen des Verfahrens zur Verabschiedung des Gesetzes unterlassen hat, vorab die indigenen Gemeinschaften Kolumbiens zu konsultieren, was seines Erachtens ein unerlässlicher Schritt im Vorfeld eines Legislativverfahrens ist. </w:t>
      </w:r>
    </w:p>
    <w:p w:rsidR="00B1783B" w:rsidRPr="004D59BA" w:rsidRDefault="00B1783B" w:rsidP="00B1783B">
      <w:pPr>
        <w:rPr>
          <w:rFonts w:cs="Arial"/>
        </w:rPr>
      </w:pPr>
    </w:p>
    <w:p w:rsidR="00B1783B" w:rsidRPr="004D59BA" w:rsidRDefault="00B1783B" w:rsidP="00B1783B">
      <w:pPr>
        <w:rPr>
          <w:rFonts w:cs="Arial"/>
        </w:rPr>
      </w:pPr>
      <w:r w:rsidRPr="004D59BA">
        <w:t xml:space="preserve">Der Entscheid des Verfassungsgerichtshofs verhindert, </w:t>
      </w:r>
      <w:proofErr w:type="spellStart"/>
      <w:r w:rsidRPr="004D59BA">
        <w:t>daß</w:t>
      </w:r>
      <w:proofErr w:type="spellEnd"/>
      <w:r w:rsidRPr="004D59BA">
        <w:t xml:space="preserve"> das Gesetz, mit dem </w:t>
      </w:r>
      <w:proofErr w:type="spellStart"/>
      <w:r w:rsidRPr="004D59BA">
        <w:t>dem</w:t>
      </w:r>
      <w:proofErr w:type="spellEnd"/>
      <w:r w:rsidRPr="004D59BA">
        <w:t xml:space="preserve"> Vertrag (UPOV-Übereinkommen von 1991) zugestimmt wird, uneingeschränkt in Kraft tritt. Zu diesem Fall gibt es diverse Positionen, die die vom Verfassungsgerichtshof vorgebrachten Argumente nicht teilen, aber da es sich um eine Angelegenheit handelt, bei der es um die Prüfung eines internen Legislativverfahrens geht, sind wir der Ansicht, </w:t>
      </w:r>
      <w:proofErr w:type="spellStart"/>
      <w:r w:rsidRPr="004D59BA">
        <w:t>daß</w:t>
      </w:r>
      <w:proofErr w:type="spellEnd"/>
      <w:r w:rsidRPr="004D59BA">
        <w:t xml:space="preserve"> wir nicht weiter auf diese Debatte eingehen sollten.</w:t>
      </w:r>
    </w:p>
    <w:p w:rsidR="00B1783B" w:rsidRPr="004D59BA" w:rsidRDefault="00B1783B" w:rsidP="00B1783B">
      <w:pPr>
        <w:rPr>
          <w:rStyle w:val="textochiconew"/>
          <w:rFonts w:cs="Arial"/>
        </w:rPr>
      </w:pPr>
    </w:p>
    <w:p w:rsidR="00B1783B" w:rsidRPr="004D59BA" w:rsidRDefault="00B1783B" w:rsidP="00B1783B">
      <w:pPr>
        <w:rPr>
          <w:rFonts w:cs="Arial"/>
        </w:rPr>
      </w:pPr>
      <w:r w:rsidRPr="004D59BA">
        <w:rPr>
          <w:rStyle w:val="textochiconew"/>
        </w:rPr>
        <w:t xml:space="preserve">Doch obwohl das genannte Gesetz als unzulässig erklärt wurde, </w:t>
      </w:r>
      <w:proofErr w:type="spellStart"/>
      <w:r w:rsidRPr="004D59BA">
        <w:rPr>
          <w:rStyle w:val="textochiconew"/>
        </w:rPr>
        <w:t>muß</w:t>
      </w:r>
      <w:proofErr w:type="spellEnd"/>
      <w:r w:rsidRPr="004D59BA">
        <w:rPr>
          <w:rStyle w:val="textochiconew"/>
        </w:rPr>
        <w:t xml:space="preserve"> unbedingt darauf verwiesen werden, </w:t>
      </w:r>
      <w:proofErr w:type="spellStart"/>
      <w:r w:rsidRPr="004D59BA">
        <w:rPr>
          <w:rStyle w:val="textochiconew"/>
        </w:rPr>
        <w:t>daß</w:t>
      </w:r>
      <w:proofErr w:type="spellEnd"/>
      <w:r w:rsidRPr="004D59BA">
        <w:rPr>
          <w:rStyle w:val="textochiconew"/>
        </w:rPr>
        <w:t xml:space="preserve"> </w:t>
      </w:r>
      <w:r w:rsidRPr="004D59BA">
        <w:t xml:space="preserve">Kolumbien den Sortenschutz nach dem UPOV-System über die Anerkennung und Erteilung von Züchterrechten auch weiterhin fortführt, für dessen Einrichtung und Struktur sich Kolumbien mit dem Beitritt zum UPOV-Übereinkommen von 1978 vor über 17 Jahren </w:t>
      </w:r>
      <w:r w:rsidRPr="004D59BA">
        <w:rPr>
          <w:bCs/>
        </w:rPr>
        <w:t xml:space="preserve">mittels Gesetz 243 vom 28. Dezember 1995 </w:t>
      </w:r>
      <w:r w:rsidRPr="004D59BA">
        <w:t xml:space="preserve">und </w:t>
      </w:r>
      <w:proofErr w:type="spellStart"/>
      <w:r w:rsidRPr="004D59BA">
        <w:t>Erlaß</w:t>
      </w:r>
      <w:proofErr w:type="spellEnd"/>
      <w:r w:rsidRPr="004D59BA">
        <w:t xml:space="preserve"> der Entscheidung 345 von 1993 der Kommission der Völker der Andengemeinschaft entschieden hat.</w:t>
      </w:r>
    </w:p>
    <w:p w:rsidR="00B1783B" w:rsidRPr="004D59BA" w:rsidRDefault="00B1783B" w:rsidP="00B1783B">
      <w:pPr>
        <w:rPr>
          <w:rFonts w:cs="Arial"/>
        </w:rPr>
      </w:pPr>
    </w:p>
    <w:p w:rsidR="00B1783B" w:rsidRPr="004D59BA" w:rsidRDefault="00B1783B" w:rsidP="00B1783B">
      <w:pPr>
        <w:rPr>
          <w:rFonts w:cs="Arial"/>
          <w:bCs/>
        </w:rPr>
      </w:pPr>
      <w:r w:rsidRPr="004D59BA">
        <w:rPr>
          <w:bCs/>
        </w:rPr>
        <w:t xml:space="preserve">Der Schutz des geistigen Eigentums von Pflanzenzüchtern geht in Kolumbien auf die Verabschiedung einer Norm gemeinschaftlichen Charakters zurück, nämlich auf den </w:t>
      </w:r>
      <w:proofErr w:type="spellStart"/>
      <w:r w:rsidRPr="004D59BA">
        <w:rPr>
          <w:bCs/>
        </w:rPr>
        <w:t>Beschluß</w:t>
      </w:r>
      <w:proofErr w:type="spellEnd"/>
      <w:r w:rsidRPr="004D59BA">
        <w:rPr>
          <w:bCs/>
        </w:rPr>
        <w:t xml:space="preserve"> 345 von 1993 der Kommission des Cartagena-Übereinkommens – der heutigen Kommission der Andengemeinschaft, - durch den die „</w:t>
      </w:r>
      <w:r w:rsidRPr="004D59BA">
        <w:rPr>
          <w:bCs/>
          <w:i/>
        </w:rPr>
        <w:t>gemeinsame Regelung des Schutzes der Rechte der Pflanzenzüchter</w:t>
      </w:r>
      <w:r w:rsidRPr="004D59BA">
        <w:rPr>
          <w:bCs/>
        </w:rPr>
        <w:t xml:space="preserve">” festgelegt wurde. </w:t>
      </w:r>
      <w:r w:rsidRPr="004D59BA">
        <w:t xml:space="preserve">Der </w:t>
      </w:r>
      <w:proofErr w:type="spellStart"/>
      <w:r w:rsidRPr="004D59BA">
        <w:t>Beschluß</w:t>
      </w:r>
      <w:proofErr w:type="spellEnd"/>
      <w:r w:rsidRPr="004D59BA">
        <w:t xml:space="preserve"> 345 von 1993 entsprach den Vorgaben der UPOV (Internationaler Verband zum Schutz von Pflanzenzüchtungen) und insbesondere den in der Akte von 1991 des UPOV-Übereinkommens enthaltenen Grundsätzen. Folglich verabschiedete das Land mit </w:t>
      </w:r>
      <w:proofErr w:type="spellStart"/>
      <w:r w:rsidRPr="004D59BA">
        <w:t>Beschluß</w:t>
      </w:r>
      <w:proofErr w:type="spellEnd"/>
      <w:r w:rsidRPr="004D59BA">
        <w:t xml:space="preserve"> 345 von 1993 einen umfassenderen Schutz für Züchter als in der Akte von 1978 des UPOV-Übereinkommens, an deren Wortlaut Kolumbien derzeit gebunden ist, vorgesehen.</w:t>
      </w:r>
    </w:p>
    <w:p w:rsidR="00B1783B" w:rsidRPr="004D59BA" w:rsidRDefault="00B1783B" w:rsidP="00B1783B">
      <w:pPr>
        <w:rPr>
          <w:rFonts w:cs="Arial"/>
          <w:bCs/>
        </w:rPr>
      </w:pPr>
    </w:p>
    <w:p w:rsidR="00B1783B" w:rsidRPr="004D59BA" w:rsidRDefault="00B1783B" w:rsidP="00B178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4D59BA">
        <w:rPr>
          <w:spacing w:val="-2"/>
        </w:rPr>
        <w:t>Das Regelwerk, aus dem sich die Züchterrechtsregelung in Kolumbien zusammensetzt, ist folgendes:</w:t>
      </w:r>
    </w:p>
    <w:p w:rsidR="00B1783B" w:rsidRPr="004D59BA" w:rsidRDefault="00B1783B" w:rsidP="00B178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B1783B" w:rsidRPr="004D59BA" w:rsidRDefault="00B1783B" w:rsidP="00B1783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roofErr w:type="spellStart"/>
      <w:r w:rsidRPr="004D59BA">
        <w:rPr>
          <w:spacing w:val="-2"/>
        </w:rPr>
        <w:t>Beschluß</w:t>
      </w:r>
      <w:proofErr w:type="spellEnd"/>
      <w:r w:rsidRPr="004D59BA">
        <w:rPr>
          <w:spacing w:val="-2"/>
        </w:rPr>
        <w:t xml:space="preserve"> 345 vom 29. Oktober 1993 „Gemeinsame Regelung des Schutzes der Rechte der Pflanzenzüchter“; </w:t>
      </w:r>
    </w:p>
    <w:p w:rsidR="00B1783B" w:rsidRPr="004D59BA" w:rsidRDefault="00B1783B" w:rsidP="00B178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firstLine="60"/>
        <w:rPr>
          <w:rFonts w:cs="Arial"/>
          <w:spacing w:val="-2"/>
        </w:rPr>
      </w:pPr>
    </w:p>
    <w:p w:rsidR="00B1783B" w:rsidRPr="004D59BA" w:rsidRDefault="00B1783B" w:rsidP="00B1783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4D59BA">
        <w:rPr>
          <w:spacing w:val="-2"/>
        </w:rPr>
        <w:t>Dekret 533 vom 8. März 1994 „durch das die gemeinsame Regelung des Schutzes der Rechte der Pflanzenzüchter“ reglementiert wird“;</w:t>
      </w:r>
    </w:p>
    <w:p w:rsidR="00B1783B" w:rsidRPr="004D59BA" w:rsidRDefault="00B1783B" w:rsidP="00B178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B1783B" w:rsidRPr="004D59BA" w:rsidRDefault="00B1783B" w:rsidP="00B1783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roofErr w:type="spellStart"/>
      <w:r w:rsidRPr="004D59BA">
        <w:rPr>
          <w:spacing w:val="-2"/>
        </w:rPr>
        <w:t>Beschluß</w:t>
      </w:r>
      <w:proofErr w:type="spellEnd"/>
      <w:r w:rsidRPr="004D59BA">
        <w:rPr>
          <w:spacing w:val="-2"/>
        </w:rPr>
        <w:t xml:space="preserve"> 1893 vom 29. Juni 1995 „Mit dem die Eröffnung des Nationalen Registers geschützter Sorten verfügt, das Verfahren für den Erhalt des Züchterrechtes geregelt und weitere Verfügungen festgelegt werden“;</w:t>
      </w:r>
    </w:p>
    <w:p w:rsidR="00B1783B" w:rsidRPr="004D59BA" w:rsidRDefault="00B1783B" w:rsidP="00B178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B1783B" w:rsidRPr="004D59BA" w:rsidRDefault="00B1783B" w:rsidP="00B1783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4D59BA">
        <w:rPr>
          <w:spacing w:val="-2"/>
        </w:rPr>
        <w:t xml:space="preserve">Gesetz 243 vom 28. Dezember 1995 „mit dem </w:t>
      </w:r>
      <w:proofErr w:type="spellStart"/>
      <w:r w:rsidRPr="004D59BA">
        <w:rPr>
          <w:spacing w:val="-2"/>
        </w:rPr>
        <w:t>dem</w:t>
      </w:r>
      <w:proofErr w:type="spellEnd"/>
      <w:r w:rsidRPr="004D59BA">
        <w:rPr>
          <w:spacing w:val="-2"/>
        </w:rPr>
        <w:t xml:space="preserve"> Internationalen Übereinkommen zum Schutz von Pflanzenzüchtungen, UPOV, vom 2. Dezember 1961, revidiert in Genf am 10. November 1972 und am 23. Oktober 1978, zugestimmt wird;“</w:t>
      </w:r>
    </w:p>
    <w:p w:rsidR="00B1783B" w:rsidRPr="004D59BA" w:rsidRDefault="00B1783B" w:rsidP="00B178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B1783B" w:rsidRPr="004D59BA" w:rsidRDefault="00B1783B" w:rsidP="00B1783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4D59BA">
        <w:rPr>
          <w:spacing w:val="-2"/>
        </w:rPr>
        <w:t>Urteil des Verfassungsgerichtshofs Nr. C</w:t>
      </w:r>
      <w:r w:rsidRPr="004D59BA">
        <w:noBreakHyphen/>
      </w:r>
      <w:r w:rsidRPr="004D59BA">
        <w:rPr>
          <w:spacing w:val="-2"/>
        </w:rPr>
        <w:t>262/96 REF: Akte LAT</w:t>
      </w:r>
      <w:r w:rsidRPr="004D59BA">
        <w:noBreakHyphen/>
      </w:r>
      <w:r w:rsidRPr="004D59BA">
        <w:rPr>
          <w:spacing w:val="-2"/>
        </w:rPr>
        <w:t xml:space="preserve">068. Überarbeitetes Gesetz 243 von 1995 „mit dem </w:t>
      </w:r>
      <w:proofErr w:type="spellStart"/>
      <w:r w:rsidRPr="004D59BA">
        <w:rPr>
          <w:spacing w:val="-2"/>
        </w:rPr>
        <w:t>dem</w:t>
      </w:r>
      <w:proofErr w:type="spellEnd"/>
      <w:r w:rsidRPr="004D59BA">
        <w:rPr>
          <w:spacing w:val="-2"/>
        </w:rPr>
        <w:t xml:space="preserve"> Internationalen Übereinkommen zum Schutz von Pflanzenzüchtungen </w:t>
      </w:r>
      <w:r w:rsidRPr="004D59BA">
        <w:noBreakHyphen/>
      </w:r>
      <w:r w:rsidRPr="004D59BA">
        <w:rPr>
          <w:spacing w:val="-2"/>
        </w:rPr>
        <w:t>UPOV</w:t>
      </w:r>
      <w:r w:rsidRPr="004D59BA">
        <w:noBreakHyphen/>
      </w:r>
      <w:r w:rsidRPr="004D59BA">
        <w:rPr>
          <w:spacing w:val="-2"/>
        </w:rPr>
        <w:t xml:space="preserve"> vom 2. Dezember 1961, revidiert in Genf am 10. November 1972 und am 23. Oktober 1978, zugestimmt wird;“</w:t>
      </w:r>
    </w:p>
    <w:p w:rsidR="00B1783B" w:rsidRPr="004D59BA" w:rsidRDefault="00B1783B" w:rsidP="00B1783B">
      <w:pPr>
        <w:rPr>
          <w:rFonts w:cs="Arial"/>
          <w:spacing w:val="-2"/>
        </w:rPr>
      </w:pPr>
    </w:p>
    <w:p w:rsidR="00B1783B" w:rsidRPr="004D59BA" w:rsidRDefault="00B1783B" w:rsidP="00B1783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4D59BA">
        <w:t>Dekret 2687 vom 19. November 2002 zur Änderung von Artikel 7 des Dekrets 533 von 1994;</w:t>
      </w:r>
    </w:p>
    <w:p w:rsidR="00B1783B" w:rsidRPr="004D59BA" w:rsidRDefault="00B1783B" w:rsidP="00B1783B">
      <w:pPr>
        <w:rPr>
          <w:rFonts w:cs="Arial"/>
          <w:spacing w:val="-2"/>
        </w:rPr>
      </w:pPr>
    </w:p>
    <w:p w:rsidR="00B1783B" w:rsidRPr="004D59BA" w:rsidRDefault="00B1783B" w:rsidP="00B1783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4D59BA">
        <w:rPr>
          <w:spacing w:val="-2"/>
        </w:rPr>
        <w:t>Gesetz Nr. 1032 von 2006 des Strafgesetzbuchs;</w:t>
      </w:r>
    </w:p>
    <w:p w:rsidR="00B1783B" w:rsidRPr="004D59BA" w:rsidRDefault="00B1783B" w:rsidP="00B1783B">
      <w:pPr>
        <w:rPr>
          <w:rFonts w:cs="Arial"/>
          <w:bCs/>
          <w:spacing w:val="-2"/>
        </w:rPr>
      </w:pPr>
    </w:p>
    <w:p w:rsidR="00B1783B" w:rsidRPr="004D59BA" w:rsidRDefault="00B1783B" w:rsidP="00B1783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4D59BA">
        <w:rPr>
          <w:bCs/>
          <w:spacing w:val="-2"/>
        </w:rPr>
        <w:t xml:space="preserve">Gesetz 1564 von 2012, durch das dem </w:t>
      </w:r>
      <w:r w:rsidRPr="004D59BA">
        <w:t>Kolumbianischen Landwirtschaftlichen Institut (</w:t>
      </w:r>
      <w:proofErr w:type="spellStart"/>
      <w:r w:rsidRPr="004D59BA">
        <w:t>Instituto</w:t>
      </w:r>
      <w:proofErr w:type="spellEnd"/>
      <w:r w:rsidRPr="004D59BA">
        <w:t xml:space="preserve"> </w:t>
      </w:r>
      <w:proofErr w:type="spellStart"/>
      <w:r w:rsidRPr="004D59BA">
        <w:t>Colombiano</w:t>
      </w:r>
      <w:proofErr w:type="spellEnd"/>
      <w:r w:rsidRPr="004D59BA">
        <w:t xml:space="preserve"> </w:t>
      </w:r>
      <w:proofErr w:type="spellStart"/>
      <w:r w:rsidRPr="004D59BA">
        <w:t>Agropecuario</w:t>
      </w:r>
      <w:proofErr w:type="spellEnd"/>
      <w:r w:rsidRPr="004D59BA">
        <w:t xml:space="preserve">) Rechtssprechungsbefugnisse in Verfahren über Verstöße gegen das Züchterrecht zuerteilt werden. </w:t>
      </w:r>
    </w:p>
    <w:p w:rsidR="00B1783B" w:rsidRPr="004D59BA" w:rsidRDefault="00B1783B" w:rsidP="00B178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B1783B" w:rsidRPr="004D59BA" w:rsidRDefault="00B1783B" w:rsidP="00B1783B">
      <w:pPr>
        <w:rPr>
          <w:rFonts w:cs="Arial"/>
        </w:rPr>
      </w:pPr>
      <w:r w:rsidRPr="004D59BA">
        <w:t xml:space="preserve">Es ist also besonders darauf hinzuweisen, </w:t>
      </w:r>
      <w:proofErr w:type="spellStart"/>
      <w:r w:rsidRPr="004D59BA">
        <w:t>daß</w:t>
      </w:r>
      <w:proofErr w:type="spellEnd"/>
      <w:r w:rsidRPr="004D59BA">
        <w:t xml:space="preserve"> Kolumbien was die geltenden Vorschriften betrifft, derzeit aufgrund seiner Zustimmung zur Akte von 1978 Mitglied der UPOV ist und </w:t>
      </w:r>
      <w:proofErr w:type="spellStart"/>
      <w:r w:rsidRPr="004D59BA">
        <w:t>daß</w:t>
      </w:r>
      <w:proofErr w:type="spellEnd"/>
      <w:r w:rsidRPr="004D59BA">
        <w:t xml:space="preserve"> sich unser Sortenschutzsystem durch den Beitritt Kolumbiens zur Akte von 1991 der UPOV nicht wesentlich verändern würde, da die Verabschiedung des zuvor genannten Regelwerks in der Praxis bedeutet, </w:t>
      </w:r>
      <w:proofErr w:type="spellStart"/>
      <w:r w:rsidRPr="004D59BA">
        <w:t>daß</w:t>
      </w:r>
      <w:proofErr w:type="spellEnd"/>
      <w:r w:rsidRPr="004D59BA">
        <w:t xml:space="preserve"> Kolumbien die in der Akte von 1991 vorgesehenen Regeln bereits anwendet, da wir aufgrund unseres bestehenden rechtlichen Rahmens bereits dem vom UPOV-Übereinkommen von 1991 vorgegebenen Rahmen entsprechen.</w:t>
      </w:r>
    </w:p>
    <w:p w:rsidR="00B1783B" w:rsidRPr="004D59BA" w:rsidRDefault="00B1783B" w:rsidP="00B1783B"/>
    <w:p w:rsidR="00B1783B" w:rsidRPr="004D59BA" w:rsidRDefault="00B1783B" w:rsidP="00B1783B"/>
    <w:p w:rsidR="00B1783B" w:rsidRPr="004D59BA" w:rsidRDefault="00B1783B" w:rsidP="00B1783B">
      <w:pPr>
        <w:rPr>
          <w:u w:val="single"/>
        </w:rPr>
      </w:pPr>
      <w:r w:rsidRPr="004D59BA">
        <w:t>2.</w:t>
      </w:r>
      <w:r w:rsidRPr="004D59BA">
        <w:tab/>
      </w:r>
      <w:r w:rsidRPr="004D59BA">
        <w:rPr>
          <w:u w:val="single"/>
        </w:rPr>
        <w:t>Lage auf dem Gebiet der Verwaltung und der Technik</w:t>
      </w:r>
    </w:p>
    <w:p w:rsidR="00B1783B" w:rsidRPr="004D59BA" w:rsidRDefault="00B1783B" w:rsidP="00B1783B"/>
    <w:p w:rsidR="00B1783B" w:rsidRPr="004D59BA" w:rsidRDefault="00B1783B" w:rsidP="00B1783B">
      <w:pPr>
        <w:rPr>
          <w:rFonts w:cs="Arial"/>
        </w:rPr>
      </w:pPr>
      <w:r w:rsidRPr="004D59BA">
        <w:t xml:space="preserve">Anderseits ist hervorzuheben, </w:t>
      </w:r>
      <w:proofErr w:type="spellStart"/>
      <w:r w:rsidRPr="004D59BA">
        <w:t>daß</w:t>
      </w:r>
      <w:proofErr w:type="spellEnd"/>
      <w:r w:rsidRPr="004D59BA">
        <w:t xml:space="preserve"> Kolumbien enge Beziehungen der Zusammenarbeit mit verschiedenen Verbandsmitgliedern unterhält. Dank der Unterstützung des zuständigen Amtes der Niederlande, dem Gemeinschaftlichen Sortenamt und den nationalen Ämtern des Vereinigten Königreichs und Israels setzen wir auf dem Gebiet der Technik im Hinblick auf das Entsenden von Ergebnissen und die Ausarbeitung von Prüfungen der Unterscheidbarkeit, Homogenität und Beständigkeit (DUS) bei verschiedenen Zierpflanzenarten, wie etwa beim Entsenden von technischen Prüfungsergebnissen im Jahr 2012 an Brasilien, die Zusammenarbeit auch weiterhin fort.</w:t>
      </w:r>
    </w:p>
    <w:p w:rsidR="00B1783B" w:rsidRPr="004D59BA" w:rsidRDefault="00B1783B" w:rsidP="00B1783B">
      <w:pPr>
        <w:rPr>
          <w:rFonts w:cs="Arial"/>
        </w:rPr>
      </w:pPr>
    </w:p>
    <w:p w:rsidR="00B1783B" w:rsidRPr="004D59BA" w:rsidRDefault="00B1783B" w:rsidP="00B1783B">
      <w:pPr>
        <w:rPr>
          <w:rFonts w:cs="Arial"/>
        </w:rPr>
      </w:pPr>
      <w:r w:rsidRPr="004D59BA">
        <w:t xml:space="preserve">Zudem erhielten, analysierten und bearbeiteten wir, wie auch aus unten stehender Grafik hervorgeht, 119 Anträge aus verschiedenen Ländern, unter anderem insbesondere aus den Niederlanden, Deutschland, Kolumbien und dem Vereinigten Königreich. </w:t>
      </w:r>
    </w:p>
    <w:p w:rsidR="00B1783B" w:rsidRPr="004D59BA" w:rsidRDefault="00B1783B" w:rsidP="00B1783B">
      <w:pPr>
        <w:rPr>
          <w:rFonts w:cs="Arial"/>
        </w:rPr>
      </w:pPr>
    </w:p>
    <w:p w:rsidR="00B1783B" w:rsidRPr="004D59BA" w:rsidRDefault="00B1783B" w:rsidP="00B1783B">
      <w:pPr>
        <w:rPr>
          <w:rFonts w:cs="Arial"/>
        </w:rPr>
      </w:pPr>
      <w:r w:rsidRPr="004D59BA">
        <w:t xml:space="preserve">Die Arten, für die Anträge gestellt wurden, waren u.a. Chrysantheme, Rose, Inkalilie, Nelke und Soja. Es wurden 14 Prüfungen der Unterscheidbarkeit, Homogenität und Beständigkeit (DUS) für verschiedene Arten, wie Soja, Zuckerrohr und Baumwolle durchgeführt und 99 Züchterzertifikate ausgestellt. Ferner wurde das Amtsblatt für geschützte Pflanzensorten Nr. 15 zusammengestellt. </w:t>
      </w:r>
    </w:p>
    <w:p w:rsidR="00B1783B" w:rsidRPr="004D59BA" w:rsidRDefault="00B1783B" w:rsidP="00B1783B">
      <w:pPr>
        <w:rPr>
          <w:rFonts w:cs="Arial"/>
        </w:rPr>
      </w:pPr>
    </w:p>
    <w:p w:rsidR="00B1783B" w:rsidRPr="004D59BA" w:rsidRDefault="00B1783B" w:rsidP="00B1783B">
      <w:pPr>
        <w:rPr>
          <w:rFonts w:cs="Arial"/>
        </w:rPr>
      </w:pPr>
    </w:p>
    <w:p w:rsidR="00B1783B" w:rsidRPr="004D59BA" w:rsidRDefault="00B1783B" w:rsidP="00B1783B">
      <w:pPr>
        <w:autoSpaceDE w:val="0"/>
        <w:autoSpaceDN w:val="0"/>
        <w:adjustRightInd w:val="0"/>
        <w:jc w:val="center"/>
      </w:pPr>
      <w:r w:rsidRPr="004D59BA">
        <w:rPr>
          <w:noProof/>
          <w:lang w:val="en-US"/>
        </w:rPr>
        <mc:AlternateContent>
          <mc:Choice Requires="wps">
            <w:drawing>
              <wp:anchor distT="0" distB="0" distL="114300" distR="114300" simplePos="0" relativeHeight="251659264" behindDoc="0" locked="0" layoutInCell="1" allowOverlap="1" wp14:anchorId="3F1CCFFC" wp14:editId="4F63BDF4">
                <wp:simplePos x="0" y="0"/>
                <wp:positionH relativeFrom="column">
                  <wp:posOffset>1384755</wp:posOffset>
                </wp:positionH>
                <wp:positionV relativeFrom="paragraph">
                  <wp:posOffset>-28755</wp:posOffset>
                </wp:positionV>
                <wp:extent cx="3536603" cy="448573"/>
                <wp:effectExtent l="0" t="0" r="26035" b="279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603" cy="448573"/>
                        </a:xfrm>
                        <a:prstGeom prst="rect">
                          <a:avLst/>
                        </a:prstGeom>
                        <a:solidFill>
                          <a:srgbClr val="FFFFFF"/>
                        </a:solidFill>
                        <a:ln w="9525">
                          <a:solidFill>
                            <a:srgbClr val="000000"/>
                          </a:solidFill>
                          <a:miter lim="800000"/>
                          <a:headEnd/>
                          <a:tailEnd/>
                        </a:ln>
                      </wps:spPr>
                      <wps:txbx>
                        <w:txbxContent>
                          <w:p w:rsidR="00B1783B" w:rsidRPr="00632222" w:rsidRDefault="00B1783B" w:rsidP="00B1783B">
                            <w:pPr>
                              <w:jc w:val="center"/>
                              <w:rPr>
                                <w:b/>
                                <w:sz w:val="24"/>
                                <w:szCs w:val="24"/>
                              </w:rPr>
                            </w:pPr>
                            <w:r w:rsidRPr="00632222">
                              <w:rPr>
                                <w:b/>
                                <w:sz w:val="24"/>
                                <w:szCs w:val="24"/>
                              </w:rPr>
                              <w:t>EINGEGANGENE ANTRÄGE NACH ARTEN</w:t>
                            </w:r>
                          </w:p>
                          <w:p w:rsidR="00B1783B" w:rsidRPr="00632222" w:rsidRDefault="00B1783B" w:rsidP="00B1783B">
                            <w:pPr>
                              <w:jc w:val="center"/>
                              <w:rPr>
                                <w:b/>
                                <w:sz w:val="24"/>
                                <w:szCs w:val="24"/>
                              </w:rPr>
                            </w:pPr>
                            <w:r w:rsidRPr="00632222">
                              <w:rPr>
                                <w:b/>
                                <w:sz w:val="24"/>
                                <w:szCs w:val="24"/>
                              </w:rPr>
                              <w:t>Jahr 2012 (119)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09.05pt;margin-top:-2.25pt;width:278.45pt;height: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">
                <v:textbox>
                  <w:txbxContent>
                    <w:p w:rsidR="00B1783B" w:rsidRPr="00632222" w:rsidRDefault="00B1783B" w:rsidP="00B1783B">
                      <w:pPr>
                        <w:jc w:val="center"/>
                        <w:rPr>
                          <w:b/>
                          <w:sz w:val="24"/>
                          <w:szCs w:val="24"/>
                        </w:rPr>
                      </w:pPr>
                      <w:r w:rsidRPr="00632222">
                        <w:rPr>
                          <w:b/>
                          <w:sz w:val="24"/>
                          <w:szCs w:val="24"/>
                        </w:rPr>
                        <w:t>EINGEGANGENE ANTRÄGE NACH ARTEN</w:t>
                      </w:r>
                    </w:p>
                    <w:p w:rsidR="00B1783B" w:rsidRPr="00632222" w:rsidRDefault="00B1783B" w:rsidP="00B1783B">
                      <w:pPr>
                        <w:jc w:val="center"/>
                        <w:rPr>
                          <w:b/>
                          <w:sz w:val="24"/>
                          <w:szCs w:val="24"/>
                        </w:rPr>
                      </w:pPr>
                      <w:r w:rsidRPr="00632222">
                        <w:rPr>
                          <w:b/>
                          <w:sz w:val="24"/>
                          <w:szCs w:val="24"/>
                        </w:rPr>
                        <w:t>Jahr 2012 (119)</w:t>
                      </w:r>
                    </w:p>
                  </w:txbxContent>
                </v:textbox>
              </v:shape>
            </w:pict>
          </mc:Fallback>
        </mc:AlternateContent>
      </w:r>
      <w:r w:rsidR="00192E9A" w:rsidRPr="004D59BA">
        <w:object w:dxaOrig="6900" w:dyaOrig="5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1pt;height:289.9pt" o:ole="">
            <v:imagedata r:id="rId15" o:title=""/>
          </v:shape>
          <o:OLEObject Type="Embed" ProgID="PowerPoint.Slide.12" ShapeID="_x0000_i1025" DrawAspect="Content" ObjectID="_1442987665" r:id="rId16"/>
        </w:object>
      </w:r>
    </w:p>
    <w:p w:rsidR="00192E9A" w:rsidRPr="004D59BA" w:rsidRDefault="00192E9A" w:rsidP="00B1783B">
      <w:pPr>
        <w:autoSpaceDE w:val="0"/>
        <w:autoSpaceDN w:val="0"/>
        <w:adjustRightInd w:val="0"/>
        <w:jc w:val="center"/>
        <w:rPr>
          <w:sz w:val="18"/>
          <w:szCs w:val="18"/>
        </w:rPr>
      </w:pPr>
    </w:p>
    <w:p w:rsidR="00B1783B" w:rsidRPr="004D59BA" w:rsidRDefault="00B1783B" w:rsidP="00B1783B">
      <w:pPr>
        <w:rPr>
          <w:rFonts w:cs="Arial"/>
        </w:rPr>
      </w:pPr>
    </w:p>
    <w:p w:rsidR="00B1783B" w:rsidRPr="004D59BA" w:rsidRDefault="00B1783B" w:rsidP="00B1783B">
      <w:pPr>
        <w:jc w:val="center"/>
        <w:rPr>
          <w:rFonts w:cs="Arial"/>
          <w:b/>
        </w:rPr>
      </w:pPr>
      <w:r w:rsidRPr="004D59BA">
        <w:rPr>
          <w:noProof/>
          <w:lang w:val="en-US"/>
        </w:rPr>
        <mc:AlternateContent>
          <mc:Choice Requires="wps">
            <w:drawing>
              <wp:anchor distT="0" distB="0" distL="114300" distR="114300" simplePos="0" relativeHeight="251660288" behindDoc="0" locked="0" layoutInCell="1" allowOverlap="1" wp14:anchorId="407B1773" wp14:editId="4D3F8080">
                <wp:simplePos x="0" y="0"/>
                <wp:positionH relativeFrom="column">
                  <wp:posOffset>1479645</wp:posOffset>
                </wp:positionH>
                <wp:positionV relativeFrom="paragraph">
                  <wp:posOffset>57605</wp:posOffset>
                </wp:positionV>
                <wp:extent cx="3390181" cy="526211"/>
                <wp:effectExtent l="0" t="0" r="20320" b="2667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181" cy="526211"/>
                        </a:xfrm>
                        <a:prstGeom prst="rect">
                          <a:avLst/>
                        </a:prstGeom>
                        <a:solidFill>
                          <a:srgbClr val="FFFFFF"/>
                        </a:solidFill>
                        <a:ln w="9525">
                          <a:solidFill>
                            <a:srgbClr val="000000"/>
                          </a:solidFill>
                          <a:miter lim="800000"/>
                          <a:headEnd/>
                          <a:tailEnd/>
                        </a:ln>
                      </wps:spPr>
                      <wps:txbx>
                        <w:txbxContent>
                          <w:p w:rsidR="00B1783B" w:rsidRPr="00180B7B" w:rsidRDefault="00B1783B" w:rsidP="00B1783B">
                            <w:pPr>
                              <w:jc w:val="center"/>
                              <w:rPr>
                                <w:b/>
                                <w:sz w:val="24"/>
                                <w:szCs w:val="24"/>
                              </w:rPr>
                            </w:pPr>
                            <w:r w:rsidRPr="00180B7B">
                              <w:rPr>
                                <w:b/>
                                <w:sz w:val="24"/>
                                <w:szCs w:val="24"/>
                              </w:rPr>
                              <w:t>ERTEILTE ZERTIFIKATE NACH LÄNDERN</w:t>
                            </w:r>
                          </w:p>
                          <w:p w:rsidR="00B1783B" w:rsidRPr="00180B7B" w:rsidRDefault="00B1783B" w:rsidP="00B1783B">
                            <w:pPr>
                              <w:jc w:val="center"/>
                              <w:rPr>
                                <w:b/>
                                <w:sz w:val="24"/>
                                <w:szCs w:val="24"/>
                              </w:rPr>
                            </w:pPr>
                            <w:r w:rsidRPr="00180B7B">
                              <w:rPr>
                                <w:b/>
                                <w:sz w:val="24"/>
                                <w:szCs w:val="24"/>
                              </w:rPr>
                              <w:t>JAHR 2012 (99)</w:t>
                            </w:r>
                          </w:p>
                          <w:p w:rsidR="00B1783B" w:rsidRDefault="00B1783B" w:rsidP="00B178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6.5pt;margin-top:4.55pt;width:266.95pt;height:4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">
                <v:textbox>
                  <w:txbxContent>
                    <w:p w:rsidR="00B1783B" w:rsidRPr="00180B7B" w:rsidRDefault="00B1783B" w:rsidP="00B1783B">
                      <w:pPr>
                        <w:jc w:val="center"/>
                        <w:rPr>
                          <w:b/>
                          <w:sz w:val="24"/>
                          <w:szCs w:val="24"/>
                        </w:rPr>
                      </w:pPr>
                      <w:r w:rsidRPr="00180B7B">
                        <w:rPr>
                          <w:b/>
                          <w:sz w:val="24"/>
                          <w:szCs w:val="24"/>
                        </w:rPr>
                        <w:t>ERTEILTE ZERTIFIKATE NACH LÄNDERN</w:t>
                      </w:r>
                    </w:p>
                    <w:p w:rsidR="00B1783B" w:rsidRPr="00180B7B" w:rsidRDefault="00B1783B" w:rsidP="00B1783B">
                      <w:pPr>
                        <w:jc w:val="center"/>
                        <w:rPr>
                          <w:b/>
                          <w:sz w:val="24"/>
                          <w:szCs w:val="24"/>
                        </w:rPr>
                      </w:pPr>
                      <w:r w:rsidRPr="00180B7B">
                        <w:rPr>
                          <w:b/>
                          <w:sz w:val="24"/>
                          <w:szCs w:val="24"/>
                        </w:rPr>
                        <w:t>JAHR 2012 (99)</w:t>
                      </w:r>
                    </w:p>
                    <w:p w:rsidR="00B1783B" w:rsidRDefault="00B1783B" w:rsidP="00B1783B"/>
                  </w:txbxContent>
                </v:textbox>
              </v:shape>
            </w:pict>
          </mc:Fallback>
        </mc:AlternateContent>
      </w:r>
      <w:r w:rsidR="00192E9A" w:rsidRPr="004D59BA">
        <w:object w:dxaOrig="5623" w:dyaOrig="4222">
          <v:shape id="_x0000_i1026" type="#_x0000_t75" style="width:280.05pt;height:197.4pt" o:ole="">
            <v:imagedata r:id="rId17" o:title=""/>
          </v:shape>
          <o:OLEObject Type="Embed" ProgID="PowerPoint.Slide.12" ShapeID="_x0000_i1026" DrawAspect="Content" ObjectID="_1442987666" r:id="rId18"/>
        </w:object>
      </w:r>
    </w:p>
    <w:p w:rsidR="00B1783B" w:rsidRPr="004D59BA" w:rsidRDefault="00B1783B" w:rsidP="00B1783B"/>
    <w:p w:rsidR="00B1783B" w:rsidRPr="004D59BA" w:rsidRDefault="00B1783B" w:rsidP="00B1783B">
      <w:pPr>
        <w:rPr>
          <w:rFonts w:cs="Arial"/>
        </w:rPr>
      </w:pPr>
      <w:r w:rsidRPr="004D59BA">
        <w:t>Auch auf dem Gebiet der Verwaltung agierte das Kolumbianische Institut für Landwirtschaft (</w:t>
      </w:r>
      <w:r w:rsidRPr="004D59BA">
        <w:rPr>
          <w:i/>
        </w:rPr>
        <w:t>Instituto Colombiano Aropecuario</w:t>
      </w:r>
      <w:r w:rsidRPr="004D59BA">
        <w:t xml:space="preserve">, ICA) als zuständige nationale Behörde für Züchterrechte und als designierter technischer Gutachter für die Identifizierung geschützter Pflanzensorten bei diversen Gerichtsverfahren, bei denen es um einen Verstoß gegen die Züchterrechte ging. Demzufolge unterstützte das ICA in seiner Eigenschaft als Sachverständiger und Gutachter die Justiz, indem es verschiedene Konzepte und Gutachten betreffend den Verstoß gegen Züchterrechte erstellte. </w:t>
      </w:r>
    </w:p>
    <w:p w:rsidR="00B1783B" w:rsidRPr="004D59BA" w:rsidRDefault="00B1783B" w:rsidP="00B1783B">
      <w:pPr>
        <w:jc w:val="center"/>
        <w:rPr>
          <w:rFonts w:cs="Arial"/>
        </w:rPr>
      </w:pPr>
    </w:p>
    <w:p w:rsidR="00B1783B" w:rsidRPr="004D59BA" w:rsidRDefault="00B1783B" w:rsidP="00B1783B">
      <w:pPr>
        <w:rPr>
          <w:rFonts w:eastAsia="Calibri" w:cs="Arial"/>
          <w:iCs/>
        </w:rPr>
      </w:pPr>
      <w:r w:rsidRPr="004D59BA">
        <w:t>Was die Tätigkeiten zur Förderung des Sortenschutzes betrifft, so nahm Kolumbien</w:t>
      </w:r>
      <w:r w:rsidRPr="004D59BA">
        <w:rPr>
          <w:iCs/>
        </w:rPr>
        <w:t xml:space="preserve"> aktiv an verschiedenen akademischen Veranstaltungen über Züchterrechte teil, die von der branchenübergreifenden Kommission für geistiges Eigentum (</w:t>
      </w:r>
      <w:r w:rsidRPr="004D59BA">
        <w:rPr>
          <w:i/>
          <w:iCs/>
        </w:rPr>
        <w:t>Comisión Intersectorial de Propiedad Intelectual</w:t>
      </w:r>
      <w:r w:rsidRPr="004D59BA">
        <w:rPr>
          <w:iCs/>
        </w:rPr>
        <w:t xml:space="preserve"> (CIPI)) im Rahmen des Programms für produktive Transformation (Handelsministerium, DNP) organisiert worden waren.</w:t>
      </w:r>
    </w:p>
    <w:p w:rsidR="00B1783B" w:rsidRPr="004D59BA" w:rsidRDefault="00B1783B" w:rsidP="00B1783B"/>
    <w:p w:rsidR="007A3481" w:rsidRPr="004D59BA" w:rsidRDefault="007A3481" w:rsidP="007A3481"/>
    <w:p w:rsidR="007A3481" w:rsidRPr="004D59BA" w:rsidRDefault="007A3481" w:rsidP="007A3481"/>
    <w:p w:rsidR="007A3481" w:rsidRPr="004D59BA" w:rsidRDefault="007A3481" w:rsidP="007A3481">
      <w:pPr>
        <w:jc w:val="right"/>
      </w:pPr>
      <w:r w:rsidRPr="004D59BA">
        <w:t>[Anlage VI folgt]</w:t>
      </w:r>
    </w:p>
    <w:p w:rsidR="007A3481" w:rsidRPr="004D59BA" w:rsidRDefault="007A3481" w:rsidP="007A3481">
      <w:pPr>
        <w:jc w:val="left"/>
      </w:pPr>
    </w:p>
    <w:p w:rsidR="007A3481" w:rsidRPr="004D59BA" w:rsidRDefault="007A3481" w:rsidP="007A3481">
      <w:pPr>
        <w:jc w:val="center"/>
        <w:sectPr w:rsidR="007A3481" w:rsidRPr="004D59BA" w:rsidSect="007D37C8">
          <w:headerReference w:type="default" r:id="rId19"/>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VI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ESTLAND</w:t>
      </w:r>
    </w:p>
    <w:p w:rsidR="007A3481" w:rsidRPr="004D59BA" w:rsidRDefault="007A3481" w:rsidP="007A3481"/>
    <w:p w:rsidR="007A3481" w:rsidRPr="004D59BA" w:rsidRDefault="007A3481" w:rsidP="007A3481"/>
    <w:p w:rsidR="00DF505E" w:rsidRPr="004D59BA" w:rsidRDefault="00DF505E" w:rsidP="00DF505E">
      <w:r w:rsidRPr="004D59BA">
        <w:t>SORTENSCHUTZ</w:t>
      </w:r>
    </w:p>
    <w:p w:rsidR="00DF505E" w:rsidRPr="004D59BA" w:rsidRDefault="00DF505E" w:rsidP="00DF505E"/>
    <w:p w:rsidR="00DF505E" w:rsidRPr="004D59BA" w:rsidRDefault="00DF505E" w:rsidP="00DF505E">
      <w:pPr>
        <w:tabs>
          <w:tab w:val="left" w:pos="426"/>
          <w:tab w:val="left" w:pos="1276"/>
        </w:tabs>
        <w:rPr>
          <w:rFonts w:cs="Arial"/>
        </w:rPr>
      </w:pPr>
      <w:r w:rsidRPr="004D59BA">
        <w:rPr>
          <w:rFonts w:cs="Arial"/>
          <w:u w:val="single"/>
        </w:rPr>
        <w:t>Lage auf dem Gebiet der Gesetzgebung</w:t>
      </w:r>
    </w:p>
    <w:p w:rsidR="00DF505E" w:rsidRPr="004D59BA" w:rsidRDefault="00DF505E" w:rsidP="00DF505E">
      <w:pPr>
        <w:rPr>
          <w:rFonts w:cs="Arial"/>
        </w:rPr>
      </w:pPr>
    </w:p>
    <w:p w:rsidR="00DF505E" w:rsidRPr="004D59BA" w:rsidRDefault="00DF505E" w:rsidP="00DF505E">
      <w:pPr>
        <w:rPr>
          <w:rFonts w:cs="Arial"/>
        </w:rPr>
      </w:pPr>
      <w:r w:rsidRPr="004D59BA">
        <w:rPr>
          <w:rFonts w:cs="Arial"/>
          <w:color w:val="000000"/>
        </w:rPr>
        <w:t xml:space="preserve">Wir teilen hiermit die jüngste Änderung des </w:t>
      </w:r>
      <w:r w:rsidRPr="004D59BA">
        <w:rPr>
          <w:rFonts w:cs="Arial"/>
          <w:bCs/>
          <w:kern w:val="36"/>
        </w:rPr>
        <w:t>Gesetzes über Pflanzenvermehrung und Sortenrechte, 23. Oktober 2009 mit, einzusehen unter</w:t>
      </w:r>
      <w:r w:rsidRPr="004D59BA">
        <w:rPr>
          <w:rFonts w:cs="Arial"/>
        </w:rPr>
        <w:t xml:space="preserve">:  </w:t>
      </w:r>
    </w:p>
    <w:p w:rsidR="00DF505E" w:rsidRPr="004D59BA" w:rsidRDefault="00AC1049" w:rsidP="00DF505E">
      <w:pPr>
        <w:rPr>
          <w:rFonts w:cs="Arial"/>
          <w:color w:val="000000"/>
        </w:rPr>
      </w:pPr>
      <w:hyperlink r:id="rId20" w:history="1">
        <w:r w:rsidR="00DF505E" w:rsidRPr="004D59BA">
          <w:rPr>
            <w:rStyle w:val="Hyperlink"/>
            <w:rFonts w:cs="Arial"/>
          </w:rPr>
          <w:t>https://www.riigiteataja.ee/akt_seosed.html?id=109112011008&amp;vsty=TOLK</w:t>
        </w:r>
      </w:hyperlink>
      <w:r w:rsidR="00DF505E" w:rsidRPr="004D59BA">
        <w:rPr>
          <w:rFonts w:cs="Arial"/>
          <w:color w:val="000000"/>
        </w:rPr>
        <w:t xml:space="preserve"> </w:t>
      </w:r>
    </w:p>
    <w:p w:rsidR="007A3481" w:rsidRPr="004D59BA" w:rsidRDefault="007A3481" w:rsidP="007A3481"/>
    <w:p w:rsidR="007A3481" w:rsidRPr="004D59BA" w:rsidRDefault="007A3481" w:rsidP="007A3481"/>
    <w:p w:rsidR="007A3481" w:rsidRPr="004D59BA" w:rsidRDefault="007A3481" w:rsidP="007A3481"/>
    <w:p w:rsidR="007A3481" w:rsidRPr="004D59BA" w:rsidRDefault="007A3481" w:rsidP="007A3481">
      <w:pPr>
        <w:jc w:val="right"/>
      </w:pPr>
      <w:r w:rsidRPr="004D59BA">
        <w:t>[Anlage VII folgt]</w:t>
      </w:r>
    </w:p>
    <w:p w:rsidR="007A3481" w:rsidRPr="004D59BA" w:rsidRDefault="007A3481" w:rsidP="007A3481"/>
    <w:p w:rsidR="007A3481" w:rsidRPr="004D59BA" w:rsidRDefault="007A3481" w:rsidP="007A3481">
      <w:pPr>
        <w:sectPr w:rsidR="007A3481" w:rsidRPr="004D59BA" w:rsidSect="00906DDC">
          <w:pgSz w:w="11907" w:h="16840" w:code="9"/>
          <w:pgMar w:top="510" w:right="1134" w:bottom="1134" w:left="1134" w:header="510" w:footer="680" w:gutter="0"/>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VII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rPr>
          <w:szCs w:val="24"/>
        </w:rPr>
        <w:t>EHEMALIGE JUGOSLAWISCHE REPUBLIK MAZEDONIEN</w:t>
      </w:r>
    </w:p>
    <w:p w:rsidR="007A3481" w:rsidRPr="004D59BA" w:rsidRDefault="007A3481" w:rsidP="007A3481"/>
    <w:p w:rsidR="007A3481" w:rsidRPr="004D59BA" w:rsidRDefault="007A3481" w:rsidP="007A3481"/>
    <w:p w:rsidR="00BD66BE" w:rsidRPr="004D59BA" w:rsidRDefault="00BD66BE" w:rsidP="00BD66BE">
      <w:r w:rsidRPr="004D59BA">
        <w:t>SORTENSCHUTZ</w:t>
      </w:r>
    </w:p>
    <w:p w:rsidR="00BD66BE" w:rsidRPr="004D59BA" w:rsidRDefault="00BD66BE" w:rsidP="00BD66BE"/>
    <w:p w:rsidR="00BD66BE" w:rsidRPr="004D59BA" w:rsidRDefault="00BD66BE" w:rsidP="00BD66BE">
      <w:pPr>
        <w:tabs>
          <w:tab w:val="left" w:pos="426"/>
          <w:tab w:val="left" w:pos="1276"/>
        </w:tabs>
      </w:pPr>
      <w:r w:rsidRPr="004D59BA">
        <w:t xml:space="preserve">1. </w:t>
      </w:r>
      <w:r w:rsidRPr="004D59BA">
        <w:tab/>
      </w:r>
      <w:r w:rsidRPr="004D59BA">
        <w:rPr>
          <w:u w:val="single"/>
        </w:rPr>
        <w:t>Lage auf dem Gebiet der Gesetzgebung</w:t>
      </w:r>
    </w:p>
    <w:p w:rsidR="00BD66BE" w:rsidRPr="004D59BA" w:rsidRDefault="00BD66BE" w:rsidP="00BD66BE"/>
    <w:p w:rsidR="00BD66BE" w:rsidRPr="004D59BA" w:rsidRDefault="00BD66BE" w:rsidP="00BD66BE">
      <w:r w:rsidRPr="004D59BA">
        <w:t>1.1</w:t>
      </w:r>
      <w:r w:rsidRPr="004D59BA">
        <w:tab/>
        <w:t>Änderungen des Gesetzes und der Ausführungsvorschriften</w:t>
      </w:r>
    </w:p>
    <w:p w:rsidR="00BD66BE" w:rsidRPr="004D59BA" w:rsidRDefault="00BD66BE" w:rsidP="00BD66BE"/>
    <w:p w:rsidR="00BD66BE" w:rsidRPr="004D59BA" w:rsidRDefault="00BD66BE" w:rsidP="00BD66BE">
      <w:r w:rsidRPr="004D59BA">
        <w:t xml:space="preserve">Das Direktorat für Saat- und Pflanzgut des Ministeriums für Land-, Forst- und Wasserwirtschaft nahm das Gesetz über Züchterrechte gemäß den UPOV-Normen im Jahre 2009 an. Das Gesetz über Züchterrechte (Offizielles Amtsblatt der Ehemaligen Jugoslawischen Republik Mazedonien 52/09) ist vollständig mit dem UPOV-Übereinkommen (Akte von 1991) harmonisiert.  </w:t>
      </w:r>
    </w:p>
    <w:p w:rsidR="00BD66BE" w:rsidRPr="004D59BA" w:rsidRDefault="00BD66BE" w:rsidP="00BD66BE"/>
    <w:p w:rsidR="00BD66BE" w:rsidRPr="004D59BA" w:rsidRDefault="00BD66BE" w:rsidP="00BD66BE">
      <w:r w:rsidRPr="004D59BA">
        <w:t>Dem rechtlichen Rahmen wurde durch die Veröffentlichung der von dem Gesetz über Züchterrechte abgeleiteten Regelwerke im Amtsblatt der Ehemaligen Jugoslawischen Republik Mazedonien entsprochen.</w:t>
      </w:r>
    </w:p>
    <w:p w:rsidR="00BD66BE" w:rsidRPr="004D59BA" w:rsidRDefault="00BD66BE" w:rsidP="00BD66BE"/>
    <w:p w:rsidR="00BD66BE" w:rsidRPr="004D59BA" w:rsidRDefault="00BD66BE" w:rsidP="00BD66BE">
      <w:r w:rsidRPr="004D59BA">
        <w:t>Von dem Gesetz über Züchterrechte abgeleitete Regelwerke:</w:t>
      </w:r>
    </w:p>
    <w:p w:rsidR="00BD66BE" w:rsidRPr="004D59BA" w:rsidRDefault="00BD66BE" w:rsidP="00BD66BE"/>
    <w:p w:rsidR="00BD66BE" w:rsidRPr="004D59BA" w:rsidRDefault="00BD66BE" w:rsidP="00BD66BE">
      <w:pPr>
        <w:ind w:left="567" w:hanging="567"/>
      </w:pPr>
      <w:r w:rsidRPr="004D59BA">
        <w:t>-</w:t>
      </w:r>
      <w:r w:rsidRPr="004D59BA">
        <w:tab/>
        <w:t>Regelwerk für Form, Inhalt und Verfahren der Antragstellung, erforderliche Informationen, Dokumente oder Material zur Zuweisung der Züchterrechte, Form, Inhalt und Führung des Registers für Züchterrechte. (Offizielles Amtsblatt der Ehemaligen Jugoslawischen Republik Mazedonien Nummer 134/10).</w:t>
      </w:r>
    </w:p>
    <w:p w:rsidR="00BD66BE" w:rsidRPr="004D59BA" w:rsidRDefault="00BD66BE" w:rsidP="00BD66BE">
      <w:pPr>
        <w:ind w:left="567" w:hanging="567"/>
      </w:pPr>
    </w:p>
    <w:p w:rsidR="00BD66BE" w:rsidRPr="004D59BA" w:rsidRDefault="00BD66BE" w:rsidP="00BD66BE">
      <w:pPr>
        <w:ind w:left="567" w:hanging="567"/>
      </w:pPr>
      <w:r w:rsidRPr="004D59BA">
        <w:t>-</w:t>
      </w:r>
      <w:r w:rsidRPr="004D59BA">
        <w:tab/>
        <w:t>Regelwerk für die Zusammensetzung und das Vorgehen der Kommission für den Schutz von Arten und Sorten landwirtschaftlicher Pflanzen. (Offizielles Amtsblatt der Ehemaligen Jugoslawischen Republik Mazedonien Nr. 134/10).</w:t>
      </w:r>
    </w:p>
    <w:p w:rsidR="00BD66BE" w:rsidRPr="004D59BA" w:rsidRDefault="00BD66BE" w:rsidP="00BD66BE">
      <w:pPr>
        <w:ind w:left="567" w:hanging="567"/>
      </w:pPr>
    </w:p>
    <w:p w:rsidR="00BD66BE" w:rsidRPr="004D59BA" w:rsidRDefault="00BD66BE" w:rsidP="00BD66BE">
      <w:pPr>
        <w:ind w:left="567" w:hanging="567"/>
      </w:pPr>
      <w:r w:rsidRPr="004D59BA">
        <w:t>-</w:t>
      </w:r>
      <w:r w:rsidRPr="004D59BA">
        <w:tab/>
        <w:t>Regelwerk für die Kosten für die Erteilung von Züchterrechten und die Gebühren für die Aufrechterhaltung von Züchterrechten. (Offizielles Amtsblatt der Ehemaligen Jugoslawischen Republik Mazedonien Nr. 66/11) gemäß dem Internationalen Übereinkommen zum Schutz von Pflanzenzüchtungen (UPOV-Übereinkommen).</w:t>
      </w:r>
    </w:p>
    <w:p w:rsidR="00BD66BE" w:rsidRPr="004D59BA" w:rsidRDefault="00BD66BE" w:rsidP="00BD66BE"/>
    <w:p w:rsidR="00BD66BE" w:rsidRPr="004D59BA" w:rsidRDefault="00BD66BE" w:rsidP="00BD66BE">
      <w:r w:rsidRPr="004D59BA">
        <w:t>1.2</w:t>
      </w:r>
      <w:r w:rsidRPr="004D59BA">
        <w:tab/>
        <w:t>Ausweitung des Schutzes auf weitere Gattungen und Arten (bereits durchgeführt oder geplant)</w:t>
      </w:r>
    </w:p>
    <w:p w:rsidR="00BD66BE" w:rsidRPr="004D59BA" w:rsidRDefault="00BD66BE" w:rsidP="00BD66BE"/>
    <w:p w:rsidR="00BD66BE" w:rsidRPr="004D59BA" w:rsidRDefault="00BD66BE" w:rsidP="00BD66BE">
      <w:r w:rsidRPr="004D59BA">
        <w:t xml:space="preserve">Bezüglich der Ausweitung des Schutzes auf weitere Gattungen und Arten haben wir im Jahr 2013 keine neuen Anträge auf Erteilung von Sortenschutz erhalten.  </w:t>
      </w:r>
    </w:p>
    <w:p w:rsidR="00BD66BE" w:rsidRPr="004D59BA" w:rsidRDefault="00BD66BE" w:rsidP="00BD66BE"/>
    <w:p w:rsidR="00BD66BE" w:rsidRPr="004D59BA" w:rsidRDefault="00BD66BE" w:rsidP="00BD66BE">
      <w:r w:rsidRPr="004D59BA">
        <w:t>2.</w:t>
      </w:r>
      <w:r w:rsidRPr="004D59BA">
        <w:tab/>
      </w:r>
      <w:r w:rsidRPr="004D59BA">
        <w:rPr>
          <w:u w:val="single"/>
        </w:rPr>
        <w:t>Zusammenarbeit bei der Prüfung</w:t>
      </w:r>
    </w:p>
    <w:p w:rsidR="00BD66BE" w:rsidRPr="004D59BA" w:rsidRDefault="00BD66BE" w:rsidP="00BD66BE"/>
    <w:p w:rsidR="00BD66BE" w:rsidRPr="004D59BA" w:rsidRDefault="00BD66BE" w:rsidP="00BD66BE">
      <w:r w:rsidRPr="004D59BA">
        <w:t>Es gibt keine neuen abgeschlossenen, in der Durchführung begriffenen oder geplanten Vereinbarungen.</w:t>
      </w:r>
    </w:p>
    <w:p w:rsidR="00BD66BE" w:rsidRPr="004D59BA" w:rsidRDefault="00BD66BE" w:rsidP="00BD66BE"/>
    <w:p w:rsidR="00BD66BE" w:rsidRPr="004D59BA" w:rsidRDefault="00BD66BE" w:rsidP="00BD66BE"/>
    <w:p w:rsidR="00BD66BE" w:rsidRPr="004D59BA" w:rsidRDefault="00BD66BE" w:rsidP="00BD66BE">
      <w:r w:rsidRPr="004D59BA">
        <w:t>3.</w:t>
      </w:r>
      <w:r w:rsidRPr="004D59BA">
        <w:tab/>
      </w:r>
      <w:r w:rsidRPr="004D59BA">
        <w:rPr>
          <w:u w:val="single"/>
        </w:rPr>
        <w:t>Lage auf dem Gebiet der Verwaltung</w:t>
      </w:r>
    </w:p>
    <w:p w:rsidR="00BD66BE" w:rsidRPr="004D59BA" w:rsidRDefault="00BD66BE" w:rsidP="00BD66BE"/>
    <w:p w:rsidR="00BD66BE" w:rsidRPr="004D59BA" w:rsidRDefault="00BD66BE" w:rsidP="00BD66BE">
      <w:r w:rsidRPr="004D59BA">
        <w:t>Im Direktorat für Saat- und Pflanzgut haben keine Änderungen der Verwaltungsstruktur, Verfahren und Systeme stattgefunden.</w:t>
      </w:r>
    </w:p>
    <w:p w:rsidR="007A3481" w:rsidRPr="004D59BA" w:rsidRDefault="007A3481" w:rsidP="007A3481"/>
    <w:p w:rsidR="007A3481" w:rsidRPr="004D59BA" w:rsidRDefault="007A3481" w:rsidP="007A3481"/>
    <w:p w:rsidR="00BD66BE" w:rsidRPr="004D59BA" w:rsidRDefault="00BD66BE" w:rsidP="007A3481"/>
    <w:p w:rsidR="007A3481" w:rsidRPr="004D59BA" w:rsidRDefault="007A3481" w:rsidP="007A3481">
      <w:pPr>
        <w:jc w:val="right"/>
      </w:pPr>
      <w:r w:rsidRPr="004D59BA">
        <w:t>[Anlage VIII folgt]</w:t>
      </w:r>
    </w:p>
    <w:p w:rsidR="007A3481" w:rsidRPr="004D59BA" w:rsidRDefault="007A3481" w:rsidP="007A3481"/>
    <w:p w:rsidR="007A3481" w:rsidRPr="004D59BA" w:rsidRDefault="007A3481" w:rsidP="007A3481">
      <w:pPr>
        <w:sectPr w:rsidR="007A3481" w:rsidRPr="004D59BA" w:rsidSect="00906DDC">
          <w:pgSz w:w="11907" w:h="16840" w:code="9"/>
          <w:pgMar w:top="510" w:right="1134" w:bottom="1134" w:left="1134" w:header="510" w:footer="680" w:gutter="0"/>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VIII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RUSSISCHE FÖDERATION</w:t>
      </w:r>
    </w:p>
    <w:p w:rsidR="007A3481" w:rsidRPr="004D59BA" w:rsidRDefault="007A3481" w:rsidP="007A3481"/>
    <w:p w:rsidR="007A3481" w:rsidRPr="004D59BA" w:rsidRDefault="007A3481" w:rsidP="007A3481"/>
    <w:p w:rsidR="00BD66BE" w:rsidRPr="004D59BA" w:rsidRDefault="00BD66BE" w:rsidP="00BD66BE">
      <w:r w:rsidRPr="004D59BA">
        <w:t>SORTENSCHUTZ</w:t>
      </w:r>
    </w:p>
    <w:p w:rsidR="00BD66BE" w:rsidRPr="004D59BA" w:rsidRDefault="00BD66BE" w:rsidP="00BD66BE"/>
    <w:p w:rsidR="00BD66BE" w:rsidRPr="004D59BA" w:rsidRDefault="00BD66BE" w:rsidP="00BD66BE">
      <w:r w:rsidRPr="004D59BA">
        <w:t xml:space="preserve">1. </w:t>
      </w:r>
      <w:r w:rsidRPr="004D59BA">
        <w:tab/>
      </w:r>
      <w:r w:rsidRPr="004D59BA">
        <w:rPr>
          <w:u w:val="single"/>
        </w:rPr>
        <w:t>Lage auf dem Gebiet der Gesetzgebung</w:t>
      </w:r>
    </w:p>
    <w:p w:rsidR="00BD66BE" w:rsidRPr="004D59BA" w:rsidRDefault="00BD66BE" w:rsidP="00BD66BE"/>
    <w:p w:rsidR="00BD66BE" w:rsidRPr="004D59BA" w:rsidRDefault="00BD66BE" w:rsidP="00BD66BE">
      <w:r w:rsidRPr="004D59BA">
        <w:tab/>
        <w:t>1.1</w:t>
      </w:r>
      <w:r w:rsidRPr="004D59BA">
        <w:tab/>
        <w:t>Änderungen des Gesetzes und der Ausführungsvorschriften</w:t>
      </w:r>
    </w:p>
    <w:p w:rsidR="00BD66BE" w:rsidRPr="004D59BA" w:rsidRDefault="00BD66BE" w:rsidP="00BD66BE"/>
    <w:p w:rsidR="00BD66BE" w:rsidRPr="004D59BA" w:rsidRDefault="00BD66BE" w:rsidP="00BD66BE">
      <w:r w:rsidRPr="004D59BA">
        <w:rPr>
          <w:color w:val="000000"/>
          <w:lang w:eastAsia="ru-RU"/>
        </w:rPr>
        <w:t xml:space="preserve">Ab dem 1. Januar 2008 ist KAPITEL 73 </w:t>
      </w:r>
      <w:r w:rsidRPr="004D59BA">
        <w:t>„</w:t>
      </w:r>
      <w:r w:rsidRPr="004D59BA">
        <w:rPr>
          <w:color w:val="000000"/>
          <w:lang w:eastAsia="ru-RU"/>
        </w:rPr>
        <w:t>RECHT AUF ZÜCHTUNGSERGEBNISSE</w:t>
      </w:r>
      <w:r w:rsidRPr="004D59BA">
        <w:t>“</w:t>
      </w:r>
      <w:r w:rsidRPr="004D59BA">
        <w:rPr>
          <w:color w:val="000000"/>
          <w:lang w:eastAsia="ru-RU"/>
        </w:rPr>
        <w:t xml:space="preserve"> aus Teil 4 von ABSCHNITT VII </w:t>
      </w:r>
      <w:r w:rsidRPr="004D59BA">
        <w:t>„</w:t>
      </w:r>
      <w:r w:rsidRPr="004D59BA">
        <w:rPr>
          <w:color w:val="000000"/>
          <w:lang w:eastAsia="ru-RU"/>
        </w:rPr>
        <w:t>RECHTE AUF DIE ERGEBNISSE GEISTIGER TÄTIGKEIT UND INDIVIDUALISIERUNGSMITTEL</w:t>
      </w:r>
      <w:r w:rsidRPr="004D59BA">
        <w:t>“</w:t>
      </w:r>
      <w:r w:rsidRPr="004D59BA">
        <w:rPr>
          <w:color w:val="000000"/>
          <w:lang w:eastAsia="ru-RU"/>
        </w:rPr>
        <w:t xml:space="preserve"> des bürgerlichen Gesetzbuches der Russischen Föderation in Kraft.  Die Bestimmungen des bürgerlichen Gesetzbuches sind vereinbar mit Bestimmungen des Gesetzes der Russischen Föderation über Züchtungsergebnisse </w:t>
      </w:r>
      <w:r w:rsidRPr="004D59BA">
        <w:t>„</w:t>
      </w:r>
      <w:r w:rsidRPr="004D59BA">
        <w:rPr>
          <w:color w:val="000000"/>
          <w:lang w:eastAsia="ru-RU"/>
        </w:rPr>
        <w:t>Gesetz über den Schutz von Züchtungsergebnissen</w:t>
      </w:r>
      <w:r w:rsidRPr="004D59BA">
        <w:t>“</w:t>
      </w:r>
      <w:r w:rsidRPr="004D59BA">
        <w:rPr>
          <w:color w:val="000000"/>
          <w:lang w:eastAsia="ru-RU"/>
        </w:rPr>
        <w:t xml:space="preserve"> vom 6. August 1993 (seit dem 1. Januar 2008 außer Kraft) und den Bestimmungen der Akte von 1991 des UPOV-Übereinkommens.</w:t>
      </w:r>
    </w:p>
    <w:p w:rsidR="00BD66BE" w:rsidRPr="004D59BA" w:rsidRDefault="00BD66BE" w:rsidP="00BD66BE">
      <w:pPr>
        <w:rPr>
          <w:color w:val="000000"/>
          <w:lang w:eastAsia="ru-RU"/>
        </w:rPr>
      </w:pPr>
    </w:p>
    <w:p w:rsidR="00BD66BE" w:rsidRPr="004D59BA" w:rsidRDefault="00BD66BE" w:rsidP="00BD66BE">
      <w:pPr>
        <w:rPr>
          <w:color w:val="000000"/>
          <w:lang w:eastAsia="ru-RU"/>
        </w:rPr>
      </w:pPr>
    </w:p>
    <w:p w:rsidR="00BD66BE" w:rsidRPr="004D59BA" w:rsidRDefault="00BD66BE" w:rsidP="00BD66BE">
      <w:r w:rsidRPr="004D59BA">
        <w:t>2.</w:t>
      </w:r>
      <w:r w:rsidRPr="004D59BA">
        <w:tab/>
      </w:r>
      <w:r w:rsidRPr="004D59BA">
        <w:rPr>
          <w:u w:val="single"/>
        </w:rPr>
        <w:t>Zusammenarbeit bei der Prüfung</w:t>
      </w:r>
    </w:p>
    <w:p w:rsidR="00BD66BE" w:rsidRPr="004D59BA" w:rsidRDefault="00BD66BE" w:rsidP="00BD66BE"/>
    <w:p w:rsidR="00BD66BE" w:rsidRPr="004D59BA" w:rsidRDefault="00BD66BE" w:rsidP="00BD66BE">
      <w:r w:rsidRPr="004D59BA">
        <w:t>Die Staatskommission führt im Rahmen der internationalen Zusammenarbeit bei der Sortenprüfung umfangreiche Tätigkeiten durch, insbesondere hinsichtlich der Übernahme von DUS-Ergebnissen und Beschreibungen von Behörden von Ländern, in denen der Erstantrag auf Schutz der entsprechenden Sorte eingereicht wurde.</w:t>
      </w:r>
    </w:p>
    <w:p w:rsidR="00BD66BE" w:rsidRPr="004D59BA" w:rsidRDefault="00BD66BE" w:rsidP="00BD66BE"/>
    <w:p w:rsidR="00BD66BE" w:rsidRPr="004D59BA" w:rsidRDefault="00BD66BE" w:rsidP="00BD66BE"/>
    <w:p w:rsidR="00BD66BE" w:rsidRPr="004D59BA" w:rsidRDefault="00BD66BE" w:rsidP="00BD66BE">
      <w:pPr>
        <w:rPr>
          <w:u w:val="single"/>
        </w:rPr>
      </w:pPr>
      <w:r w:rsidRPr="004D59BA">
        <w:t>3.</w:t>
      </w:r>
      <w:r w:rsidRPr="004D59BA">
        <w:tab/>
      </w:r>
      <w:r w:rsidRPr="004D59BA">
        <w:rPr>
          <w:u w:val="single"/>
        </w:rPr>
        <w:t>Lage auf dem Gebiet der Verwaltung</w:t>
      </w:r>
    </w:p>
    <w:p w:rsidR="00BD66BE" w:rsidRPr="004D59BA" w:rsidRDefault="00BD66BE" w:rsidP="00BD66BE"/>
    <w:p w:rsidR="00BD66BE" w:rsidRPr="004D59BA" w:rsidRDefault="00BD66BE" w:rsidP="00BD66BE">
      <w:r w:rsidRPr="004D59BA">
        <w:t>Mr. Vitaly S. Voloshchenko wurde mit Wirkung vom 4. Juli 2013 zum Vorsitzenden der Staatskommission ernannt.</w:t>
      </w:r>
    </w:p>
    <w:p w:rsidR="007A3481" w:rsidRPr="004D59BA" w:rsidRDefault="007A3481" w:rsidP="007A3481"/>
    <w:p w:rsidR="007A3481" w:rsidRPr="004D59BA" w:rsidRDefault="007A3481" w:rsidP="007A3481"/>
    <w:p w:rsidR="00BD66BE" w:rsidRPr="004D59BA" w:rsidRDefault="00BD66BE" w:rsidP="007A3481"/>
    <w:p w:rsidR="007A3481" w:rsidRPr="004D59BA" w:rsidRDefault="007A3481" w:rsidP="007A3481">
      <w:pPr>
        <w:jc w:val="right"/>
      </w:pPr>
      <w:r w:rsidRPr="004D59BA">
        <w:t>[Anlage IX folgt]</w:t>
      </w:r>
    </w:p>
    <w:p w:rsidR="007A3481" w:rsidRPr="004D59BA" w:rsidRDefault="007A3481" w:rsidP="007A3481"/>
    <w:p w:rsidR="007A3481" w:rsidRPr="004D59BA" w:rsidRDefault="007A3481" w:rsidP="007A3481">
      <w:pPr>
        <w:sectPr w:rsidR="007A3481" w:rsidRPr="004D59BA" w:rsidSect="00906DDC">
          <w:pgSz w:w="11907" w:h="16840" w:code="9"/>
          <w:pgMar w:top="510" w:right="1134" w:bottom="1134" w:left="1134" w:header="510" w:footer="680" w:gutter="0"/>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IX</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GEORGIEN</w:t>
      </w:r>
    </w:p>
    <w:p w:rsidR="007A3481" w:rsidRPr="004D59BA" w:rsidRDefault="007A3481" w:rsidP="007A3481"/>
    <w:p w:rsidR="007A3481" w:rsidRPr="004D59BA" w:rsidRDefault="007A3481" w:rsidP="007A3481"/>
    <w:p w:rsidR="00BD66BE" w:rsidRPr="004D59BA" w:rsidRDefault="00BD66BE" w:rsidP="00BD66BE">
      <w:pPr>
        <w:jc w:val="left"/>
        <w:rPr>
          <w:szCs w:val="24"/>
        </w:rPr>
      </w:pPr>
      <w:r w:rsidRPr="004D59BA">
        <w:rPr>
          <w:szCs w:val="24"/>
        </w:rPr>
        <w:t>SORTENSCHUTZ</w:t>
      </w:r>
    </w:p>
    <w:p w:rsidR="00BD66BE" w:rsidRPr="004D59BA" w:rsidRDefault="00BD66BE" w:rsidP="00BD66BE">
      <w:pPr>
        <w:jc w:val="left"/>
        <w:rPr>
          <w:szCs w:val="24"/>
        </w:rPr>
      </w:pPr>
    </w:p>
    <w:p w:rsidR="00BD66BE" w:rsidRPr="004D59BA" w:rsidRDefault="00BD66BE" w:rsidP="00BD66BE">
      <w:pPr>
        <w:rPr>
          <w:u w:val="single"/>
        </w:rPr>
      </w:pPr>
      <w:r w:rsidRPr="004D59BA">
        <w:t xml:space="preserve">1. </w:t>
      </w:r>
      <w:r w:rsidRPr="004D59BA">
        <w:tab/>
      </w:r>
      <w:r w:rsidRPr="004D59BA">
        <w:rPr>
          <w:u w:val="single"/>
        </w:rPr>
        <w:t>Lage auf dem Gebiet der Gesetzgebung</w:t>
      </w:r>
    </w:p>
    <w:p w:rsidR="00BD66BE" w:rsidRPr="004D59BA" w:rsidRDefault="00BD66BE" w:rsidP="00BD66BE"/>
    <w:p w:rsidR="00BD66BE" w:rsidRPr="004D59BA" w:rsidRDefault="00BD66BE" w:rsidP="00BD66BE">
      <w:pPr>
        <w:ind w:left="567" w:hanging="567"/>
      </w:pPr>
      <w:r w:rsidRPr="004D59BA">
        <w:t>1.1</w:t>
      </w:r>
      <w:r w:rsidRPr="004D59BA">
        <w:tab/>
        <w:t>Gemäß der Reform der staatlich kontrollierten Landwirtschaft in Georgien (2005) wurden die Aufgaben bezüglich des Schutzes neuer Pflanzensorten an das Nationale Zentrum für geistiges Eigentum Georgiens, „Sakpatenti” übertragen, das den Gesetzentwurf Georgiens „Zum Schutz von Pflanzenzüchtungen” ausgearbeitet hat.</w:t>
      </w:r>
    </w:p>
    <w:p w:rsidR="00BD66BE" w:rsidRPr="004D59BA" w:rsidRDefault="00BD66BE" w:rsidP="00BD66BE"/>
    <w:p w:rsidR="00BD66BE" w:rsidRPr="004D59BA" w:rsidRDefault="00BD66BE" w:rsidP="00BD66BE">
      <w:pPr>
        <w:ind w:left="567" w:hanging="567"/>
      </w:pPr>
      <w:r w:rsidRPr="004D59BA">
        <w:t>1.2</w:t>
      </w:r>
      <w:r w:rsidRPr="004D59BA">
        <w:tab/>
        <w:t>Auf seiner vierundzwanzigsten außerordentlichen Tagung am 30. März 2007 in Genf prüfte der Rat die Vereinbarkeit des Gesetzes Georgiens zum Schutz von Pflanzenzüchtungen aus dem Jahre 2006 mit der Akte von 1991 des UPOV</w:t>
      </w:r>
      <w:r w:rsidRPr="004D59BA">
        <w:rPr>
          <w:rFonts w:ascii="MS Gothic" w:eastAsia="MS Gothic" w:hAnsi="MS Gothic" w:cs="MS Gothic"/>
        </w:rPr>
        <w:t>‑</w:t>
      </w:r>
      <w:r w:rsidRPr="004D59BA">
        <w:rPr>
          <w:rFonts w:cs="Arial"/>
        </w:rPr>
        <w:t>Übereinkommens</w:t>
      </w:r>
      <w:r w:rsidRPr="004D59BA">
        <w:t>. Das Gesetz regelt den Rechtsschutz von Pflanzenzüchtungen und gilt für alle botanische Gattungen und Arten.</w:t>
      </w:r>
    </w:p>
    <w:p w:rsidR="00BD66BE" w:rsidRPr="004D59BA" w:rsidRDefault="00BD66BE" w:rsidP="00BD66BE"/>
    <w:p w:rsidR="00BD66BE" w:rsidRPr="004D59BA" w:rsidRDefault="00BD66BE" w:rsidP="00BD66BE">
      <w:pPr>
        <w:ind w:left="567" w:hanging="567"/>
      </w:pPr>
      <w:r w:rsidRPr="004D59BA">
        <w:tab/>
        <w:t>Die Gebühren für die Eintragung neuer Pflanzensorten und -züchtungen gelten noch nicht.</w:t>
      </w:r>
    </w:p>
    <w:p w:rsidR="00BD66BE" w:rsidRPr="004D59BA" w:rsidRDefault="00BD66BE" w:rsidP="00BD66BE"/>
    <w:p w:rsidR="00BD66BE" w:rsidRPr="004D59BA" w:rsidRDefault="00BD66BE" w:rsidP="00BD66BE">
      <w:pPr>
        <w:ind w:left="567" w:hanging="567"/>
      </w:pPr>
      <w:r w:rsidRPr="004D59BA">
        <w:tab/>
        <w:t>Am 29. Oktober 2008 hinterlegte die Regierung Georgiens die Beitrittsurkunde zum UPOV-Übereinkommen. Das Übereinkommen trat einen Monat später in Kraft, wodurch Georgien am 29. November 2008 das sechsundsechzigste (UPOV)-Mitglied wurde.</w:t>
      </w:r>
    </w:p>
    <w:p w:rsidR="00BD66BE" w:rsidRPr="004D59BA" w:rsidRDefault="00BD66BE" w:rsidP="00BD66BE"/>
    <w:p w:rsidR="00BD66BE" w:rsidRPr="004D59BA" w:rsidRDefault="00BD66BE" w:rsidP="00BD66BE">
      <w:pPr>
        <w:ind w:left="567" w:hanging="567"/>
      </w:pPr>
      <w:r w:rsidRPr="004D59BA">
        <w:t>1.3</w:t>
      </w:r>
      <w:r w:rsidRPr="004D59BA">
        <w:tab/>
        <w:t>Gemäß dem Ersuchen des Justizministeriums Georgiens wurden zwei Gesetze, das „Gesetz Georgiens für den Schutz von Pflanzenzüchtungen“’ und das „Gesetz Georgiens für den Schutz neuer Tierrassen“’, zu einem Gesetz zusammengefaßt.</w:t>
      </w:r>
    </w:p>
    <w:p w:rsidR="00BD66BE" w:rsidRPr="004D59BA" w:rsidRDefault="00BD66BE" w:rsidP="00BD66BE"/>
    <w:p w:rsidR="00BD66BE" w:rsidRPr="004D59BA" w:rsidRDefault="00BD66BE" w:rsidP="00BD66BE">
      <w:pPr>
        <w:ind w:left="567"/>
      </w:pPr>
      <w:r w:rsidRPr="004D59BA">
        <w:t>Der Rechtsschutz von Pflanzenzüchtungen und Tierrassen sowie der Erwerb ausschließlicher Rechte auf diesen Rechtsschutz beruht auf dem Gesetz Georgiens „Über neue Tierrassen und Pflanzensorten”, das am 29. Dezember 2010 in Kraft trat.</w:t>
      </w:r>
    </w:p>
    <w:p w:rsidR="00BD66BE" w:rsidRPr="004D59BA" w:rsidRDefault="00BD66BE" w:rsidP="00BD66BE"/>
    <w:p w:rsidR="00BD66BE" w:rsidRPr="004D59BA" w:rsidRDefault="00BD66BE" w:rsidP="00BD66BE">
      <w:pPr>
        <w:ind w:left="567"/>
      </w:pPr>
      <w:r w:rsidRPr="004D59BA">
        <w:t>Das Prüfungsverfahren umfaßt die Festlegung des Tages der Einreichung des Antrags, die formgerechte Durchführung der Prüfung, die Bekanntgabe im Amtsblatt für den Rechtsschutz von Pflanzenzüchtungen und Tierrassen (Erstveröffentlichung) und die Übergabe der neuen Pflanzensorte/Tierrasse zur Prüfung auf Unterscheidbarkeit, Homogenität und Beständigkeit.</w:t>
      </w:r>
    </w:p>
    <w:p w:rsidR="00BD66BE" w:rsidRPr="004D59BA" w:rsidRDefault="00BD66BE" w:rsidP="00BD66BE"/>
    <w:p w:rsidR="00BD66BE" w:rsidRPr="004D59BA" w:rsidRDefault="00BD66BE" w:rsidP="00BD66BE">
      <w:pPr>
        <w:ind w:left="567"/>
      </w:pPr>
      <w:r w:rsidRPr="004D59BA">
        <w:t>Im Zeitraum vom 1. Januar 2008 bis zum 31. Dezember 2012 wurden 47 inländische Anträge und 8 ausländische Anträge wie folgt eingereicht: Mais - 11, Weizen - 10, Gerste - 2, Zwiebel - 2, Maulbeere - 9, Tomate - 3, Soja - 2, Erbse - 2, Bohne - 3, Linse - 1, Apfel - 1, Stevia - 1, Kohl - 1, Kartoffel - 7.</w:t>
      </w:r>
    </w:p>
    <w:p w:rsidR="00BD66BE" w:rsidRPr="004D59BA" w:rsidRDefault="00BD66BE" w:rsidP="00BD66BE"/>
    <w:p w:rsidR="00BD66BE" w:rsidRPr="004D59BA" w:rsidRDefault="00BD66BE" w:rsidP="00BD66BE">
      <w:pPr>
        <w:ind w:left="567"/>
      </w:pPr>
      <w:r w:rsidRPr="004D59BA">
        <w:t>Am 1. Januar 2013 waren insgesamt 40 Anträge in Kraft.</w:t>
      </w:r>
    </w:p>
    <w:p w:rsidR="00BD66BE" w:rsidRPr="004D59BA" w:rsidRDefault="00BD66BE" w:rsidP="00BD66BE"/>
    <w:p w:rsidR="00BD66BE" w:rsidRPr="004D59BA" w:rsidRDefault="00BD66BE" w:rsidP="00BD66BE"/>
    <w:p w:rsidR="00BD66BE" w:rsidRPr="004D59BA" w:rsidRDefault="00BD66BE" w:rsidP="00BD66BE">
      <w:r w:rsidRPr="004D59BA">
        <w:t>2.</w:t>
      </w:r>
      <w:r w:rsidRPr="004D59BA">
        <w:tab/>
      </w:r>
      <w:r w:rsidRPr="004D59BA">
        <w:rPr>
          <w:u w:val="single"/>
        </w:rPr>
        <w:t>Zusammenarbeit bei der Prüfung</w:t>
      </w:r>
    </w:p>
    <w:p w:rsidR="00BD66BE" w:rsidRPr="004D59BA" w:rsidRDefault="00BD66BE" w:rsidP="00BD66BE"/>
    <w:p w:rsidR="00BD66BE" w:rsidRPr="004D59BA" w:rsidRDefault="00BD66BE" w:rsidP="00BD66BE">
      <w:r w:rsidRPr="004D59BA">
        <w:tab/>
        <w:t xml:space="preserve">Georgien hat keine bilateralen Vereinbarungen über die Zusammenarbeit bei der Sortenprüfung.  </w:t>
      </w:r>
    </w:p>
    <w:p w:rsidR="00BD66BE" w:rsidRPr="004D59BA" w:rsidRDefault="00BD66BE" w:rsidP="00BD66BE"/>
    <w:p w:rsidR="00BD66BE" w:rsidRPr="004D59BA" w:rsidRDefault="00BD66BE" w:rsidP="00BD66BE"/>
    <w:p w:rsidR="00BD66BE" w:rsidRPr="004D59BA" w:rsidRDefault="00BD66BE" w:rsidP="00BD66BE">
      <w:r w:rsidRPr="004D59BA">
        <w:t>3.</w:t>
      </w:r>
      <w:r w:rsidRPr="004D59BA">
        <w:tab/>
      </w:r>
      <w:r w:rsidRPr="004D59BA">
        <w:rPr>
          <w:u w:val="single"/>
        </w:rPr>
        <w:t>Lage auf dem Gebiet der Verwaltung</w:t>
      </w:r>
    </w:p>
    <w:p w:rsidR="00BD66BE" w:rsidRPr="004D59BA" w:rsidRDefault="00BD66BE" w:rsidP="00BD66BE"/>
    <w:p w:rsidR="00BD66BE" w:rsidRPr="004D59BA" w:rsidRDefault="00BD66BE" w:rsidP="00BD66BE">
      <w:r w:rsidRPr="004D59BA">
        <w:tab/>
        <w:t>Die Verfahren und das System für den Sortenschutz sind durch das Sortenschutzgesetz Georgiens festgelegt.</w:t>
      </w:r>
    </w:p>
    <w:p w:rsidR="00BD66BE" w:rsidRPr="004D59BA" w:rsidRDefault="00BD66BE" w:rsidP="00BD66BE"/>
    <w:p w:rsidR="00BD66BE" w:rsidRPr="004D59BA" w:rsidRDefault="00BD66BE" w:rsidP="00BD66BE"/>
    <w:p w:rsidR="00BD66BE" w:rsidRPr="004D59BA" w:rsidRDefault="00BD66BE" w:rsidP="00BD66BE">
      <w:r w:rsidRPr="004D59BA">
        <w:t>4.</w:t>
      </w:r>
      <w:r w:rsidRPr="004D59BA">
        <w:tab/>
      </w:r>
      <w:r w:rsidRPr="004D59BA">
        <w:rPr>
          <w:u w:val="single"/>
        </w:rPr>
        <w:t>Lage auf dem Gebiet der Technik</w:t>
      </w:r>
    </w:p>
    <w:p w:rsidR="00BD66BE" w:rsidRPr="004D59BA" w:rsidRDefault="00BD66BE" w:rsidP="00BD66BE"/>
    <w:p w:rsidR="00BD66BE" w:rsidRPr="004D59BA" w:rsidRDefault="00BD66BE" w:rsidP="00BD66BE">
      <w:r w:rsidRPr="004D59BA">
        <w:tab/>
        <w:t>Die individuellen Prüfungsrichtlinien werden für die DUS-Prüfung auf Georgisch von Sakpatenti erstellt und vom Justizministerium Georgiens gebilligt. Die Prüfung erbringt eine Beschreibung der Sorte anhand ihrer maßgeblichen Merkmale.</w:t>
      </w:r>
    </w:p>
    <w:p w:rsidR="00BD66BE" w:rsidRPr="004D59BA" w:rsidRDefault="00BD66BE" w:rsidP="00BD66BE"/>
    <w:p w:rsidR="00BD66BE" w:rsidRPr="004D59BA" w:rsidRDefault="00BD66BE" w:rsidP="00BD66BE">
      <w:pPr>
        <w:keepNext/>
        <w:rPr>
          <w:u w:val="single"/>
        </w:rPr>
      </w:pPr>
      <w:r w:rsidRPr="004D59BA">
        <w:t>5.</w:t>
      </w:r>
      <w:r w:rsidRPr="004D59BA">
        <w:tab/>
      </w:r>
      <w:r w:rsidRPr="004D59BA">
        <w:rPr>
          <w:u w:val="single"/>
        </w:rPr>
        <w:t>Tätigkeiten zur Förderung des Sortenschutzes</w:t>
      </w:r>
    </w:p>
    <w:p w:rsidR="00BD66BE" w:rsidRPr="004D59BA" w:rsidRDefault="00BD66BE" w:rsidP="00BD66BE">
      <w:pPr>
        <w:keepNext/>
      </w:pPr>
    </w:p>
    <w:p w:rsidR="00BD66BE" w:rsidRPr="004D59BA" w:rsidRDefault="00BD66BE" w:rsidP="00BD66BE">
      <w:r w:rsidRPr="004D59BA">
        <w:t>Es ist zu erwähnen, daß zwecks der Verfügbarkeit von bibliographischen Daten und Software im Jahr 2011 eine MS ACCESS-Datenbank neuer Sorten und Züchtungen erstellt wurde. Im Jahr 2012 war die Befüllung der Datenbank mit Informationen entsprechend ihrer neuen Struktur, Umstrukturierung und Optimierung sowohl für den internen Gebrauch als auch für die Veröffentlichung im Internet (Unicode-Format) abgeschlossen.</w:t>
      </w:r>
    </w:p>
    <w:p w:rsidR="00BD66BE" w:rsidRPr="004D59BA" w:rsidRDefault="00BD66BE" w:rsidP="00BD66BE"/>
    <w:p w:rsidR="00BD66BE" w:rsidRPr="004D59BA" w:rsidRDefault="00BD66BE" w:rsidP="00BD66BE">
      <w:r w:rsidRPr="004D59BA">
        <w:t xml:space="preserve">Die maßgeblichen Informationen wurden im Amtsblatt für den Schutz von Pflanzenzüchtungen und Tierrassen bekanntgegeben. Die Informationen betreffen abgeschlossene Anträge und in Bearbeitung befindliche Anträge. Die genauen Bilder der Objekte sind in elektronischer Fassung auf der Website von </w:t>
      </w:r>
      <w:proofErr w:type="spellStart"/>
      <w:r w:rsidRPr="004D59BA">
        <w:t>Sakpatenti</w:t>
      </w:r>
      <w:proofErr w:type="spellEnd"/>
      <w:r w:rsidRPr="004D59BA">
        <w:t xml:space="preserve"> (</w:t>
      </w:r>
      <w:hyperlink r:id="rId21" w:history="1">
        <w:r w:rsidRPr="004D59BA">
          <w:rPr>
            <w:rStyle w:val="Hyperlink"/>
            <w:rFonts w:eastAsiaTheme="minorHAnsi"/>
          </w:rPr>
          <w:t>www.sakpatenti.org.ge</w:t>
        </w:r>
      </w:hyperlink>
      <w:r w:rsidRPr="004D59BA">
        <w:rPr>
          <w:rFonts w:eastAsiaTheme="minorHAnsi"/>
        </w:rPr>
        <w:t xml:space="preserve">) zu sehen. </w:t>
      </w:r>
    </w:p>
    <w:p w:rsidR="007A3481" w:rsidRPr="004D59BA" w:rsidRDefault="007A3481" w:rsidP="007A3481"/>
    <w:p w:rsidR="007A3481" w:rsidRPr="004D59BA" w:rsidRDefault="007A3481" w:rsidP="007A3481"/>
    <w:p w:rsidR="00BD66BE" w:rsidRPr="004D59BA" w:rsidRDefault="00BD66BE" w:rsidP="007A3481"/>
    <w:p w:rsidR="007A3481" w:rsidRPr="004D59BA" w:rsidRDefault="007A3481" w:rsidP="007A3481">
      <w:pPr>
        <w:jc w:val="right"/>
      </w:pPr>
      <w:r w:rsidRPr="004D59BA">
        <w:t>[Anlage X folgt]</w:t>
      </w:r>
    </w:p>
    <w:p w:rsidR="007A3481" w:rsidRPr="004D59BA" w:rsidRDefault="007A3481" w:rsidP="007A3481"/>
    <w:p w:rsidR="007A3481" w:rsidRPr="004D59BA" w:rsidRDefault="007A3481" w:rsidP="007A3481">
      <w:pPr>
        <w:sectPr w:rsidR="007A3481" w:rsidRPr="004D59BA" w:rsidSect="00BD66BE">
          <w:headerReference w:type="default" r:id="rId22"/>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UNGARN</w:t>
      </w:r>
    </w:p>
    <w:p w:rsidR="007A3481" w:rsidRPr="004D59BA" w:rsidRDefault="007A3481" w:rsidP="007A3481"/>
    <w:p w:rsidR="007A3481" w:rsidRPr="004D59BA" w:rsidRDefault="007A3481" w:rsidP="007A3481"/>
    <w:p w:rsidR="008D4DB7" w:rsidRPr="004D59BA" w:rsidRDefault="008D4DB7" w:rsidP="008D4DB7">
      <w:pPr>
        <w:pStyle w:val="BodyText3"/>
        <w:rPr>
          <w:rFonts w:cs="Arial"/>
          <w:b/>
          <w:sz w:val="20"/>
          <w:szCs w:val="20"/>
          <w:lang w:val="de-DE"/>
        </w:rPr>
      </w:pPr>
      <w:r w:rsidRPr="004D59BA">
        <w:rPr>
          <w:rFonts w:cs="Arial"/>
          <w:b/>
          <w:sz w:val="20"/>
          <w:szCs w:val="20"/>
          <w:lang w:val="de-DE"/>
        </w:rPr>
        <w:t>I.</w:t>
      </w:r>
      <w:r w:rsidRPr="004D59BA">
        <w:rPr>
          <w:rFonts w:cs="Arial"/>
          <w:b/>
          <w:sz w:val="20"/>
          <w:szCs w:val="20"/>
          <w:lang w:val="de-DE"/>
        </w:rPr>
        <w:tab/>
        <w:t>BERICHT EINGEREICHT VOM UNGARISCHEN AMT FÜR GEISTIGES EIGENTUM (HIPO)</w:t>
      </w:r>
    </w:p>
    <w:p w:rsidR="008D4DB7" w:rsidRPr="004D59BA" w:rsidRDefault="008D4DB7" w:rsidP="008D4DB7">
      <w:pPr>
        <w:rPr>
          <w:rFonts w:cs="Arial"/>
        </w:rPr>
      </w:pPr>
    </w:p>
    <w:p w:rsidR="008D4DB7" w:rsidRPr="004D59BA" w:rsidRDefault="008D4DB7" w:rsidP="008D4DB7">
      <w:r w:rsidRPr="004D59BA">
        <w:t>SORTENSCHUTZ</w:t>
      </w:r>
    </w:p>
    <w:p w:rsidR="008D4DB7" w:rsidRPr="004D59BA" w:rsidRDefault="008D4DB7" w:rsidP="008D4DB7">
      <w:pPr>
        <w:rPr>
          <w:rFonts w:cs="Arial"/>
        </w:rPr>
      </w:pPr>
    </w:p>
    <w:p w:rsidR="008D4DB7" w:rsidRPr="004D59BA" w:rsidRDefault="008D4DB7" w:rsidP="008D4DB7">
      <w:pPr>
        <w:rPr>
          <w:rFonts w:cs="Arial"/>
        </w:rPr>
      </w:pPr>
      <w:r w:rsidRPr="004D59BA">
        <w:rPr>
          <w:rFonts w:cs="Arial"/>
        </w:rPr>
        <w:t xml:space="preserve">1. </w:t>
      </w:r>
      <w:r w:rsidRPr="004D59BA">
        <w:rPr>
          <w:rFonts w:cs="Arial"/>
        </w:rPr>
        <w:tab/>
      </w:r>
      <w:r w:rsidRPr="004D59BA">
        <w:rPr>
          <w:rFonts w:cs="Arial"/>
          <w:u w:val="single"/>
        </w:rPr>
        <w:t>Lage auf dem Gebiet der Gesetzgebung</w:t>
      </w:r>
    </w:p>
    <w:p w:rsidR="008D4DB7" w:rsidRPr="004D59BA" w:rsidRDefault="008D4DB7" w:rsidP="008D4DB7">
      <w:pPr>
        <w:rPr>
          <w:rFonts w:cs="Arial"/>
        </w:rPr>
      </w:pPr>
    </w:p>
    <w:p w:rsidR="008D4DB7" w:rsidRPr="004D59BA" w:rsidRDefault="008D4DB7" w:rsidP="008D4DB7">
      <w:pPr>
        <w:rPr>
          <w:rFonts w:cs="Arial"/>
        </w:rPr>
      </w:pPr>
      <w:r w:rsidRPr="004D59BA">
        <w:rPr>
          <w:rFonts w:cs="Arial"/>
        </w:rPr>
        <w:tab/>
        <w:t>1.1</w:t>
      </w:r>
      <w:r w:rsidRPr="004D59BA">
        <w:rPr>
          <w:rFonts w:cs="Arial"/>
        </w:rPr>
        <w:tab/>
        <w:t>Änderungen des Gesetzes und der Ausführungsvorschriften</w:t>
      </w:r>
    </w:p>
    <w:p w:rsidR="008D4DB7" w:rsidRPr="004D59BA" w:rsidRDefault="008D4DB7" w:rsidP="008D4DB7">
      <w:pPr>
        <w:rPr>
          <w:rFonts w:cs="Arial"/>
        </w:rPr>
      </w:pPr>
    </w:p>
    <w:p w:rsidR="008D4DB7" w:rsidRPr="004D59BA" w:rsidRDefault="008D4DB7" w:rsidP="008D4DB7">
      <w:r w:rsidRPr="004D59BA">
        <w:tab/>
        <w:t>Keine Änderungen.</w:t>
      </w:r>
    </w:p>
    <w:p w:rsidR="008D4DB7" w:rsidRPr="004D59BA" w:rsidRDefault="008D4DB7" w:rsidP="008D4DB7"/>
    <w:p w:rsidR="008D4DB7" w:rsidRPr="004D59BA" w:rsidRDefault="008D4DB7" w:rsidP="008D4DB7">
      <w:r w:rsidRPr="004D59BA">
        <w:tab/>
        <w:t>1.2</w:t>
      </w:r>
      <w:r w:rsidRPr="004D59BA">
        <w:tab/>
        <w:t>Ausweitung des Schutzes auf weitere Gattungen und Arten (geschehen oder geplant)</w:t>
      </w:r>
    </w:p>
    <w:p w:rsidR="008D4DB7" w:rsidRPr="004D59BA" w:rsidRDefault="008D4DB7" w:rsidP="008D4DB7"/>
    <w:p w:rsidR="008D4DB7" w:rsidRPr="004D59BA" w:rsidRDefault="008D4DB7" w:rsidP="008D4DB7">
      <w:pPr>
        <w:ind w:left="567" w:hanging="567"/>
      </w:pPr>
      <w:r w:rsidRPr="004D59BA">
        <w:tab/>
        <w:t>Keine Änderungen. Gemäß den geltenden Regeln erstreckt sich der Sortenschutz auf alle Gattungen und Arten.</w:t>
      </w:r>
    </w:p>
    <w:p w:rsidR="008D4DB7" w:rsidRPr="004D59BA" w:rsidRDefault="008D4DB7" w:rsidP="008D4DB7"/>
    <w:p w:rsidR="008D4DB7" w:rsidRPr="004D59BA" w:rsidRDefault="008D4DB7" w:rsidP="008D4DB7">
      <w:r w:rsidRPr="004D59BA">
        <w:tab/>
        <w:t>1.3</w:t>
      </w:r>
      <w:r w:rsidRPr="004D59BA">
        <w:tab/>
        <w:t>Rechtsprechung</w:t>
      </w:r>
    </w:p>
    <w:p w:rsidR="008D4DB7" w:rsidRPr="004D59BA" w:rsidRDefault="008D4DB7" w:rsidP="008D4DB7"/>
    <w:p w:rsidR="008D4DB7" w:rsidRPr="004D59BA" w:rsidRDefault="008D4DB7" w:rsidP="008D4DB7">
      <w:r w:rsidRPr="004D59BA">
        <w:tab/>
        <w:t>Keine Angaben.</w:t>
      </w:r>
    </w:p>
    <w:p w:rsidR="008D4DB7" w:rsidRPr="004D59BA" w:rsidRDefault="008D4DB7" w:rsidP="008D4DB7">
      <w:pPr>
        <w:rPr>
          <w:rFonts w:cs="Arial"/>
        </w:rPr>
      </w:pPr>
    </w:p>
    <w:p w:rsidR="008D4DB7" w:rsidRPr="004D59BA" w:rsidRDefault="008D4DB7" w:rsidP="008D4DB7">
      <w:pPr>
        <w:rPr>
          <w:rFonts w:cs="Arial"/>
        </w:rPr>
      </w:pPr>
    </w:p>
    <w:p w:rsidR="008D4DB7" w:rsidRPr="004D59BA" w:rsidRDefault="008D4DB7" w:rsidP="008D4DB7">
      <w:pPr>
        <w:rPr>
          <w:rFonts w:cs="Arial"/>
        </w:rPr>
      </w:pPr>
      <w:r w:rsidRPr="004D59BA">
        <w:rPr>
          <w:rFonts w:cs="Arial"/>
        </w:rPr>
        <w:t>2.</w:t>
      </w:r>
      <w:r w:rsidRPr="004D59BA">
        <w:rPr>
          <w:rFonts w:cs="Arial"/>
        </w:rPr>
        <w:tab/>
      </w:r>
      <w:r w:rsidRPr="004D59BA">
        <w:rPr>
          <w:rFonts w:cs="Arial"/>
          <w:u w:val="single"/>
        </w:rPr>
        <w:t>Zusammenarbeit bei der Prüfung</w:t>
      </w:r>
    </w:p>
    <w:p w:rsidR="008D4DB7" w:rsidRPr="004D59BA" w:rsidRDefault="008D4DB7" w:rsidP="008D4DB7">
      <w:pPr>
        <w:tabs>
          <w:tab w:val="left" w:pos="426"/>
          <w:tab w:val="left" w:pos="851"/>
        </w:tabs>
        <w:rPr>
          <w:rFonts w:cs="Arial"/>
        </w:rPr>
      </w:pPr>
    </w:p>
    <w:p w:rsidR="008D4DB7" w:rsidRPr="004D59BA" w:rsidRDefault="008D4DB7" w:rsidP="008D4DB7">
      <w:pPr>
        <w:tabs>
          <w:tab w:val="left" w:pos="426"/>
          <w:tab w:val="left" w:pos="851"/>
        </w:tabs>
        <w:rPr>
          <w:rFonts w:cs="Arial"/>
        </w:rPr>
      </w:pPr>
      <w:r w:rsidRPr="004D59BA">
        <w:rPr>
          <w:rFonts w:cs="Arial"/>
        </w:rPr>
        <w:tab/>
        <w:t>Keine Änderungen.  Gemäß den Absätzen 3) und 4) des Artikels 114/R des Patentgesetzes können die Ergebnisse der von einer ausländischen zuständigen Behörde durchgeführten Anbauprüfung (DUS</w:t>
      </w:r>
      <w:r w:rsidRPr="004D59BA">
        <w:rPr>
          <w:rFonts w:ascii="MS Gothic" w:eastAsia="MS Gothic" w:hAnsi="MS Gothic" w:cs="MS Gothic"/>
        </w:rPr>
        <w:t>‑</w:t>
      </w:r>
      <w:r w:rsidRPr="004D59BA">
        <w:rPr>
          <w:rFonts w:cs="Arial"/>
        </w:rPr>
        <w:t>Prüfungsbericht) mit Zustimmung dieser Behörde berücksichtigt werden (...) Die Kosten für die Anbauprüfung sind vom Antragsteller zu übernehmen. Deshalb unternahm das Ungarische Amt für Geistiges Eigentum (HIPO) Schritte im Hinblick auf den Abschluß von Vereinbarungen mit nationalen und regionalen Ämtern über die Zustellung von Berichten über die technische DUS</w:t>
      </w:r>
      <w:r w:rsidRPr="004D59BA">
        <w:rPr>
          <w:rFonts w:ascii="MS Gothic" w:eastAsia="MS Gothic" w:hAnsi="MS Gothic" w:cs="MS Gothic"/>
        </w:rPr>
        <w:t>‑</w:t>
      </w:r>
      <w:r w:rsidRPr="004D59BA">
        <w:rPr>
          <w:rFonts w:cs="Arial"/>
        </w:rPr>
        <w:t>Prüfung durch die entsprechenden Ämter an das HIPO.</w:t>
      </w:r>
    </w:p>
    <w:p w:rsidR="008D4DB7" w:rsidRPr="004D59BA" w:rsidRDefault="008D4DB7" w:rsidP="008D4DB7">
      <w:pPr>
        <w:tabs>
          <w:tab w:val="left" w:pos="426"/>
          <w:tab w:val="left" w:pos="851"/>
        </w:tabs>
        <w:rPr>
          <w:rFonts w:cs="Arial"/>
        </w:rPr>
      </w:pPr>
    </w:p>
    <w:p w:rsidR="008D4DB7" w:rsidRPr="004D59BA" w:rsidRDefault="008D4DB7" w:rsidP="008D4DB7">
      <w:pPr>
        <w:tabs>
          <w:tab w:val="left" w:pos="426"/>
          <w:tab w:val="left" w:pos="851"/>
        </w:tabs>
        <w:rPr>
          <w:rFonts w:cs="Arial"/>
          <w:b/>
        </w:rPr>
      </w:pPr>
      <w:r w:rsidRPr="004D59BA">
        <w:rPr>
          <w:rFonts w:cs="Arial"/>
        </w:rPr>
        <w:tab/>
        <w:t>Das Ungarische Amt für Geistiges Eigentum schloß Vereinbarungen mit dem Gemeinschaftlichen Sortenamt (CPVO), dem Bundessortenamt (Deutschland) und dem Ausschuß für Züchterrechte des Ministeriums für Landwirtschaft, Umwelt und Nahrungsmittelqualität (Niederlande) über die Zustellung von Berichten über die technische DUS-Prüfung.</w:t>
      </w:r>
    </w:p>
    <w:p w:rsidR="008D4DB7" w:rsidRPr="004D59BA" w:rsidRDefault="008D4DB7" w:rsidP="008D4DB7">
      <w:pPr>
        <w:rPr>
          <w:rFonts w:cs="Arial"/>
        </w:rPr>
      </w:pPr>
    </w:p>
    <w:p w:rsidR="008D4DB7" w:rsidRPr="004D59BA" w:rsidRDefault="008D4DB7" w:rsidP="008D4DB7">
      <w:pPr>
        <w:rPr>
          <w:rFonts w:cs="Arial"/>
        </w:rPr>
      </w:pPr>
    </w:p>
    <w:p w:rsidR="008D4DB7" w:rsidRPr="004D59BA" w:rsidRDefault="008D4DB7" w:rsidP="008D4DB7">
      <w:pPr>
        <w:rPr>
          <w:rFonts w:cs="Arial"/>
          <w:u w:val="single"/>
        </w:rPr>
      </w:pPr>
      <w:r w:rsidRPr="004D59BA">
        <w:rPr>
          <w:rFonts w:cs="Arial"/>
        </w:rPr>
        <w:t>3.</w:t>
      </w:r>
      <w:r w:rsidRPr="004D59BA">
        <w:rPr>
          <w:rFonts w:cs="Arial"/>
        </w:rPr>
        <w:tab/>
      </w:r>
      <w:r w:rsidRPr="004D59BA">
        <w:rPr>
          <w:rFonts w:cs="Arial"/>
          <w:u w:val="single"/>
        </w:rPr>
        <w:t>Lage auf dem Gebiet der Verwaltung</w:t>
      </w:r>
    </w:p>
    <w:p w:rsidR="008D4DB7" w:rsidRPr="004D59BA" w:rsidRDefault="008D4DB7" w:rsidP="008D4DB7">
      <w:pPr>
        <w:rPr>
          <w:rFonts w:cs="Arial"/>
        </w:rPr>
      </w:pPr>
    </w:p>
    <w:p w:rsidR="008D4DB7" w:rsidRPr="004D59BA" w:rsidRDefault="008D4DB7" w:rsidP="008D4DB7">
      <w:pPr>
        <w:rPr>
          <w:rFonts w:cs="Arial"/>
        </w:rPr>
      </w:pPr>
      <w:r w:rsidRPr="004D59BA">
        <w:rPr>
          <w:rFonts w:cs="Arial"/>
        </w:rPr>
        <w:tab/>
        <w:t>Keine Änderungen. Das HIPO ist befugt, den Sortenschutz zu erteilen. Im nationalen System ist das HIPO für die Prüfung der Neuheit, der Bezeichnung und der Einheitlichkeit sowie für die Eintragung von Pflanzensorten zuständig. Das Nationale Amt für Lebensmittelsicherheit ist für die biologische Prüfung (DUS-Prüfung) verantwortlich.</w:t>
      </w:r>
    </w:p>
    <w:p w:rsidR="008D4DB7" w:rsidRPr="004D59BA" w:rsidRDefault="008D4DB7" w:rsidP="008D4DB7">
      <w:pPr>
        <w:rPr>
          <w:rFonts w:cs="Arial"/>
        </w:rPr>
      </w:pPr>
    </w:p>
    <w:p w:rsidR="008D4DB7" w:rsidRPr="004D59BA" w:rsidRDefault="008D4DB7" w:rsidP="008D4DB7">
      <w:pPr>
        <w:rPr>
          <w:rFonts w:cs="Arial"/>
        </w:rPr>
      </w:pPr>
    </w:p>
    <w:p w:rsidR="008D4DB7" w:rsidRPr="004D59BA" w:rsidRDefault="008D4DB7" w:rsidP="008D4DB7">
      <w:pPr>
        <w:rPr>
          <w:rFonts w:cs="Arial"/>
        </w:rPr>
      </w:pPr>
      <w:r w:rsidRPr="004D59BA">
        <w:rPr>
          <w:rFonts w:cs="Arial"/>
        </w:rPr>
        <w:t>4.</w:t>
      </w:r>
      <w:r w:rsidRPr="004D59BA">
        <w:rPr>
          <w:rFonts w:cs="Arial"/>
        </w:rPr>
        <w:tab/>
      </w:r>
      <w:r w:rsidRPr="004D59BA">
        <w:rPr>
          <w:rFonts w:cs="Arial"/>
          <w:u w:val="single"/>
        </w:rPr>
        <w:t>Lage auf dem Gebiet der Technik</w:t>
      </w:r>
    </w:p>
    <w:p w:rsidR="008D4DB7" w:rsidRPr="004D59BA" w:rsidRDefault="008D4DB7" w:rsidP="008D4DB7">
      <w:pPr>
        <w:rPr>
          <w:rFonts w:cs="Arial"/>
        </w:rPr>
      </w:pPr>
    </w:p>
    <w:p w:rsidR="008D4DB7" w:rsidRPr="004D59BA" w:rsidRDefault="008D4DB7" w:rsidP="008D4DB7">
      <w:pPr>
        <w:rPr>
          <w:rFonts w:cs="Arial"/>
        </w:rPr>
      </w:pPr>
      <w:r w:rsidRPr="004D59BA">
        <w:rPr>
          <w:rFonts w:cs="Arial"/>
        </w:rPr>
        <w:tab/>
        <w:t>Die technische Prüfung wird vom Nationalen Amt für Lebensmittelsicherheit durchgeführt.</w:t>
      </w:r>
    </w:p>
    <w:p w:rsidR="008D4DB7" w:rsidRPr="004D59BA" w:rsidRDefault="008D4DB7" w:rsidP="008D4DB7">
      <w:pPr>
        <w:rPr>
          <w:rFonts w:cs="Arial"/>
        </w:rPr>
      </w:pPr>
    </w:p>
    <w:p w:rsidR="008D4DB7" w:rsidRPr="004D59BA" w:rsidRDefault="008D4DB7" w:rsidP="008D4DB7">
      <w:pPr>
        <w:keepNext/>
        <w:rPr>
          <w:rFonts w:cs="Arial"/>
        </w:rPr>
      </w:pPr>
    </w:p>
    <w:p w:rsidR="008D4DB7" w:rsidRPr="004D59BA" w:rsidRDefault="008D4DB7" w:rsidP="008D4DB7">
      <w:pPr>
        <w:jc w:val="left"/>
        <w:rPr>
          <w:rFonts w:cs="Arial"/>
        </w:rPr>
      </w:pPr>
      <w:r w:rsidRPr="004D59BA">
        <w:rPr>
          <w:rFonts w:cs="Arial"/>
        </w:rPr>
        <w:br w:type="page"/>
      </w:r>
    </w:p>
    <w:p w:rsidR="008D4DB7" w:rsidRPr="004D59BA" w:rsidRDefault="008D4DB7" w:rsidP="008D4DB7">
      <w:pPr>
        <w:keepNext/>
        <w:rPr>
          <w:rFonts w:cs="Arial"/>
          <w:u w:val="single"/>
        </w:rPr>
      </w:pPr>
      <w:r w:rsidRPr="004D59BA">
        <w:rPr>
          <w:rFonts w:cs="Arial"/>
        </w:rPr>
        <w:t>5.</w:t>
      </w:r>
      <w:r w:rsidRPr="004D59BA">
        <w:rPr>
          <w:rFonts w:cs="Arial"/>
        </w:rPr>
        <w:tab/>
      </w:r>
      <w:r w:rsidRPr="004D59BA">
        <w:rPr>
          <w:rFonts w:cs="Arial"/>
          <w:u w:val="single"/>
        </w:rPr>
        <w:t>Tätigkeiten zur Förderung des Sortenschutzes</w:t>
      </w:r>
    </w:p>
    <w:p w:rsidR="008D4DB7" w:rsidRPr="004D59BA" w:rsidRDefault="008D4DB7" w:rsidP="008D4DB7">
      <w:pPr>
        <w:keepNext/>
        <w:rPr>
          <w:rFonts w:cs="Arial"/>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17"/>
        <w:gridCol w:w="1618"/>
        <w:gridCol w:w="1444"/>
        <w:gridCol w:w="1701"/>
        <w:gridCol w:w="1843"/>
        <w:gridCol w:w="824"/>
      </w:tblGrid>
      <w:tr w:rsidR="008D4DB7" w:rsidRPr="004D59BA" w:rsidTr="008D4DB7">
        <w:tc>
          <w:tcPr>
            <w:tcW w:w="1702" w:type="dxa"/>
          </w:tcPr>
          <w:p w:rsidR="008D4DB7" w:rsidRPr="004D59BA" w:rsidRDefault="008D4DB7" w:rsidP="004B7F76">
            <w:pPr>
              <w:keepNext/>
              <w:spacing w:before="100" w:beforeAutospacing="1" w:after="100" w:afterAutospacing="1"/>
              <w:jc w:val="left"/>
              <w:rPr>
                <w:rFonts w:cs="Arial"/>
                <w:sz w:val="18"/>
                <w:szCs w:val="18"/>
              </w:rPr>
            </w:pPr>
            <w:r w:rsidRPr="004D59BA">
              <w:rPr>
                <w:rFonts w:cs="Arial"/>
                <w:sz w:val="18"/>
                <w:szCs w:val="18"/>
              </w:rPr>
              <w:t>Bezeichnung der Tätigkeit</w:t>
            </w:r>
          </w:p>
        </w:tc>
        <w:tc>
          <w:tcPr>
            <w:tcW w:w="1217" w:type="dxa"/>
          </w:tcPr>
          <w:p w:rsidR="008D4DB7" w:rsidRPr="004D59BA" w:rsidRDefault="008D4DB7" w:rsidP="004B7F76">
            <w:pPr>
              <w:keepNext/>
              <w:spacing w:before="100" w:beforeAutospacing="1" w:after="100" w:afterAutospacing="1"/>
              <w:jc w:val="left"/>
              <w:rPr>
                <w:rFonts w:cs="Arial"/>
                <w:sz w:val="18"/>
                <w:szCs w:val="18"/>
              </w:rPr>
            </w:pPr>
            <w:r w:rsidRPr="004D59BA">
              <w:rPr>
                <w:rFonts w:cs="Arial"/>
                <w:sz w:val="18"/>
                <w:szCs w:val="18"/>
              </w:rPr>
              <w:t>Datum</w:t>
            </w:r>
          </w:p>
        </w:tc>
        <w:tc>
          <w:tcPr>
            <w:tcW w:w="1618" w:type="dxa"/>
          </w:tcPr>
          <w:p w:rsidR="008D4DB7" w:rsidRPr="004D59BA" w:rsidRDefault="008D4DB7" w:rsidP="004B7F76">
            <w:pPr>
              <w:keepNext/>
              <w:spacing w:before="100" w:beforeAutospacing="1" w:after="100" w:afterAutospacing="1"/>
              <w:jc w:val="left"/>
              <w:rPr>
                <w:rFonts w:cs="Arial"/>
                <w:sz w:val="18"/>
                <w:szCs w:val="18"/>
              </w:rPr>
            </w:pPr>
            <w:r w:rsidRPr="004D59BA">
              <w:rPr>
                <w:rFonts w:cs="Arial"/>
                <w:sz w:val="18"/>
                <w:szCs w:val="18"/>
              </w:rPr>
              <w:t>Veranstaltungs-ort</w:t>
            </w:r>
          </w:p>
        </w:tc>
        <w:tc>
          <w:tcPr>
            <w:tcW w:w="1444" w:type="dxa"/>
          </w:tcPr>
          <w:p w:rsidR="008D4DB7" w:rsidRPr="004D59BA" w:rsidRDefault="008D4DB7" w:rsidP="004B7F76">
            <w:pPr>
              <w:keepNext/>
              <w:spacing w:before="100" w:beforeAutospacing="1" w:after="100" w:afterAutospacing="1"/>
              <w:jc w:val="left"/>
              <w:rPr>
                <w:rFonts w:cs="Arial"/>
                <w:sz w:val="18"/>
                <w:szCs w:val="18"/>
              </w:rPr>
            </w:pPr>
            <w:r w:rsidRPr="004D59BA">
              <w:rPr>
                <w:rFonts w:cs="Arial"/>
                <w:sz w:val="18"/>
                <w:szCs w:val="18"/>
              </w:rPr>
              <w:t>Veranstalter</w:t>
            </w:r>
          </w:p>
        </w:tc>
        <w:tc>
          <w:tcPr>
            <w:tcW w:w="1701" w:type="dxa"/>
          </w:tcPr>
          <w:p w:rsidR="008D4DB7" w:rsidRPr="004D59BA" w:rsidRDefault="008D4DB7" w:rsidP="004B7F76">
            <w:pPr>
              <w:keepNext/>
              <w:spacing w:before="100" w:beforeAutospacing="1" w:after="100" w:afterAutospacing="1"/>
              <w:jc w:val="left"/>
              <w:rPr>
                <w:rFonts w:cs="Arial"/>
                <w:sz w:val="18"/>
                <w:szCs w:val="18"/>
              </w:rPr>
            </w:pPr>
            <w:r w:rsidRPr="004D59BA">
              <w:rPr>
                <w:rFonts w:cs="Arial"/>
                <w:sz w:val="18"/>
                <w:szCs w:val="18"/>
              </w:rPr>
              <w:t>Zweck der Tätigkeit</w:t>
            </w:r>
          </w:p>
        </w:tc>
        <w:tc>
          <w:tcPr>
            <w:tcW w:w="1843" w:type="dxa"/>
          </w:tcPr>
          <w:p w:rsidR="008D4DB7" w:rsidRPr="004D59BA" w:rsidRDefault="008D4DB7" w:rsidP="004B7F76">
            <w:pPr>
              <w:keepNext/>
              <w:spacing w:before="100" w:beforeAutospacing="1" w:after="100" w:afterAutospacing="1"/>
              <w:jc w:val="left"/>
              <w:rPr>
                <w:rFonts w:cs="Arial"/>
                <w:sz w:val="18"/>
                <w:szCs w:val="18"/>
              </w:rPr>
            </w:pPr>
            <w:r w:rsidRPr="004D59BA">
              <w:rPr>
                <w:rFonts w:cs="Arial"/>
                <w:sz w:val="18"/>
                <w:szCs w:val="18"/>
              </w:rPr>
              <w:t>Teilnehmende Länder/ Organisationen (Anzahl der jeweiligen Teilnehmer)</w:t>
            </w:r>
          </w:p>
        </w:tc>
        <w:tc>
          <w:tcPr>
            <w:tcW w:w="824" w:type="dxa"/>
          </w:tcPr>
          <w:p w:rsidR="008D4DB7" w:rsidRPr="004D59BA" w:rsidRDefault="008D4DB7" w:rsidP="004B7F76">
            <w:pPr>
              <w:keepNext/>
              <w:spacing w:before="100" w:beforeAutospacing="1" w:after="100" w:afterAutospacing="1"/>
              <w:jc w:val="left"/>
              <w:rPr>
                <w:rFonts w:cs="Arial"/>
                <w:sz w:val="18"/>
                <w:szCs w:val="18"/>
              </w:rPr>
            </w:pPr>
            <w:r w:rsidRPr="004D59BA">
              <w:rPr>
                <w:rFonts w:cs="Arial"/>
                <w:sz w:val="18"/>
                <w:szCs w:val="18"/>
              </w:rPr>
              <w:t>Bemer-kungen</w:t>
            </w:r>
          </w:p>
        </w:tc>
      </w:tr>
      <w:tr w:rsidR="008D4DB7" w:rsidRPr="004D59BA" w:rsidTr="008D4DB7">
        <w:tc>
          <w:tcPr>
            <w:tcW w:w="1702" w:type="dxa"/>
          </w:tcPr>
          <w:p w:rsidR="008D4DB7" w:rsidRPr="004D59BA" w:rsidRDefault="008D4DB7" w:rsidP="004B7F76">
            <w:pPr>
              <w:jc w:val="left"/>
              <w:rPr>
                <w:sz w:val="18"/>
                <w:szCs w:val="18"/>
              </w:rPr>
            </w:pPr>
            <w:r w:rsidRPr="004D59BA">
              <w:rPr>
                <w:sz w:val="18"/>
                <w:szCs w:val="18"/>
              </w:rPr>
              <w:t>1.  Amt für geistiges Eigentum von Montenegro</w:t>
            </w:r>
          </w:p>
        </w:tc>
        <w:tc>
          <w:tcPr>
            <w:tcW w:w="1217" w:type="dxa"/>
          </w:tcPr>
          <w:p w:rsidR="008D4DB7" w:rsidRPr="004D59BA" w:rsidRDefault="008D4DB7" w:rsidP="004B7F76">
            <w:pPr>
              <w:jc w:val="left"/>
              <w:rPr>
                <w:sz w:val="18"/>
                <w:szCs w:val="18"/>
              </w:rPr>
            </w:pPr>
            <w:r w:rsidRPr="004D59BA">
              <w:rPr>
                <w:sz w:val="18"/>
                <w:szCs w:val="18"/>
              </w:rPr>
              <w:t>22.02.2012</w:t>
            </w:r>
          </w:p>
        </w:tc>
        <w:tc>
          <w:tcPr>
            <w:tcW w:w="1618" w:type="dxa"/>
          </w:tcPr>
          <w:p w:rsidR="008D4DB7" w:rsidRPr="004D59BA" w:rsidRDefault="008D4DB7" w:rsidP="004B7F76">
            <w:pPr>
              <w:jc w:val="left"/>
              <w:rPr>
                <w:sz w:val="18"/>
                <w:szCs w:val="18"/>
              </w:rPr>
            </w:pPr>
            <w:r w:rsidRPr="004D59BA">
              <w:rPr>
                <w:sz w:val="18"/>
                <w:szCs w:val="18"/>
              </w:rPr>
              <w:t>UNGARN</w:t>
            </w:r>
          </w:p>
          <w:p w:rsidR="008D4DB7" w:rsidRPr="004D59BA" w:rsidRDefault="008D4DB7" w:rsidP="004B7F76">
            <w:pPr>
              <w:jc w:val="left"/>
              <w:rPr>
                <w:sz w:val="18"/>
                <w:szCs w:val="18"/>
              </w:rPr>
            </w:pPr>
            <w:r w:rsidRPr="004D59BA">
              <w:rPr>
                <w:sz w:val="18"/>
                <w:szCs w:val="18"/>
              </w:rPr>
              <w:t>(HIPO)</w:t>
            </w:r>
          </w:p>
        </w:tc>
        <w:tc>
          <w:tcPr>
            <w:tcW w:w="1444" w:type="dxa"/>
          </w:tcPr>
          <w:p w:rsidR="008D4DB7" w:rsidRPr="004D59BA" w:rsidRDefault="008D4DB7" w:rsidP="004B7F76">
            <w:pPr>
              <w:jc w:val="left"/>
              <w:rPr>
                <w:sz w:val="18"/>
                <w:szCs w:val="18"/>
              </w:rPr>
            </w:pPr>
            <w:r w:rsidRPr="004D59BA">
              <w:rPr>
                <w:sz w:val="18"/>
                <w:szCs w:val="18"/>
              </w:rPr>
              <w:t>HIPO</w:t>
            </w:r>
            <w:r w:rsidRPr="004D59BA">
              <w:rPr>
                <w:rFonts w:eastAsia="Calibri"/>
                <w:sz w:val="18"/>
                <w:szCs w:val="18"/>
              </w:rPr>
              <w:t xml:space="preserve"> und </w:t>
            </w:r>
            <w:r w:rsidRPr="004D59BA">
              <w:rPr>
                <w:sz w:val="18"/>
                <w:szCs w:val="18"/>
              </w:rPr>
              <w:t>Amt für geistiges Eigentum von Montenegro</w:t>
            </w:r>
          </w:p>
        </w:tc>
        <w:tc>
          <w:tcPr>
            <w:tcW w:w="1701" w:type="dxa"/>
          </w:tcPr>
          <w:p w:rsidR="008D4DB7" w:rsidRPr="004D59BA" w:rsidRDefault="008D4DB7" w:rsidP="004B7F76">
            <w:pPr>
              <w:jc w:val="left"/>
              <w:rPr>
                <w:sz w:val="18"/>
                <w:szCs w:val="18"/>
              </w:rPr>
            </w:pPr>
            <w:r w:rsidRPr="004D59BA">
              <w:rPr>
                <w:sz w:val="18"/>
                <w:szCs w:val="18"/>
              </w:rPr>
              <w:t>Vortrag über die Geschichte des Sortenschutzes und allgemeine Informationen über Sortenschutz-verfahren  in Ungarn.</w:t>
            </w:r>
          </w:p>
          <w:p w:rsidR="008D4DB7" w:rsidRPr="004D59BA" w:rsidRDefault="008D4DB7" w:rsidP="004B7F76">
            <w:pPr>
              <w:jc w:val="left"/>
              <w:rPr>
                <w:sz w:val="18"/>
                <w:szCs w:val="18"/>
              </w:rPr>
            </w:pPr>
          </w:p>
        </w:tc>
        <w:tc>
          <w:tcPr>
            <w:tcW w:w="1843" w:type="dxa"/>
          </w:tcPr>
          <w:p w:rsidR="008D4DB7" w:rsidRPr="004D59BA" w:rsidRDefault="008D4DB7" w:rsidP="004B7F76">
            <w:pPr>
              <w:jc w:val="left"/>
              <w:rPr>
                <w:sz w:val="18"/>
                <w:szCs w:val="18"/>
              </w:rPr>
            </w:pPr>
            <w:r w:rsidRPr="004D59BA">
              <w:rPr>
                <w:sz w:val="18"/>
                <w:szCs w:val="18"/>
              </w:rPr>
              <w:t>4 Studienteilnehmer</w:t>
            </w:r>
          </w:p>
        </w:tc>
        <w:tc>
          <w:tcPr>
            <w:tcW w:w="824" w:type="dxa"/>
          </w:tcPr>
          <w:p w:rsidR="008D4DB7" w:rsidRPr="004D59BA" w:rsidRDefault="008D4DB7" w:rsidP="004B7F76">
            <w:pPr>
              <w:jc w:val="left"/>
              <w:rPr>
                <w:sz w:val="18"/>
                <w:szCs w:val="18"/>
              </w:rPr>
            </w:pPr>
          </w:p>
        </w:tc>
      </w:tr>
      <w:tr w:rsidR="008D4DB7" w:rsidRPr="004D59BA" w:rsidTr="008D4DB7">
        <w:tc>
          <w:tcPr>
            <w:tcW w:w="1702" w:type="dxa"/>
          </w:tcPr>
          <w:p w:rsidR="008D4DB7" w:rsidRPr="004D59BA" w:rsidRDefault="008D4DB7" w:rsidP="004B7F76">
            <w:pPr>
              <w:jc w:val="left"/>
              <w:rPr>
                <w:sz w:val="18"/>
                <w:szCs w:val="18"/>
              </w:rPr>
            </w:pPr>
            <w:r w:rsidRPr="004D59BA">
              <w:rPr>
                <w:sz w:val="18"/>
                <w:szCs w:val="18"/>
              </w:rPr>
              <w:t>2.  Staatsausschuß für Standardisierung, Metrologie und Patente der Republik  Aserbaidschan (AZSTAND)</w:t>
            </w:r>
          </w:p>
        </w:tc>
        <w:tc>
          <w:tcPr>
            <w:tcW w:w="1217" w:type="dxa"/>
          </w:tcPr>
          <w:p w:rsidR="008D4DB7" w:rsidRPr="004D59BA" w:rsidRDefault="008D4DB7" w:rsidP="004B7F76">
            <w:pPr>
              <w:jc w:val="left"/>
              <w:rPr>
                <w:sz w:val="18"/>
                <w:szCs w:val="18"/>
              </w:rPr>
            </w:pPr>
            <w:r w:rsidRPr="004D59BA">
              <w:rPr>
                <w:sz w:val="18"/>
                <w:szCs w:val="18"/>
              </w:rPr>
              <w:t>13.03.2012</w:t>
            </w:r>
          </w:p>
        </w:tc>
        <w:tc>
          <w:tcPr>
            <w:tcW w:w="1618" w:type="dxa"/>
          </w:tcPr>
          <w:p w:rsidR="008D4DB7" w:rsidRPr="004D59BA" w:rsidRDefault="008D4DB7" w:rsidP="004B7F76">
            <w:pPr>
              <w:jc w:val="left"/>
              <w:rPr>
                <w:sz w:val="18"/>
                <w:szCs w:val="18"/>
              </w:rPr>
            </w:pPr>
            <w:r w:rsidRPr="004D59BA">
              <w:rPr>
                <w:sz w:val="18"/>
                <w:szCs w:val="18"/>
              </w:rPr>
              <w:t>UNGARN</w:t>
            </w:r>
          </w:p>
          <w:p w:rsidR="008D4DB7" w:rsidRPr="004D59BA" w:rsidRDefault="008D4DB7" w:rsidP="004B7F76">
            <w:pPr>
              <w:jc w:val="left"/>
              <w:rPr>
                <w:sz w:val="18"/>
                <w:szCs w:val="18"/>
              </w:rPr>
            </w:pPr>
            <w:r w:rsidRPr="004D59BA">
              <w:rPr>
                <w:sz w:val="18"/>
                <w:szCs w:val="18"/>
              </w:rPr>
              <w:t>(HIPO)</w:t>
            </w:r>
          </w:p>
        </w:tc>
        <w:tc>
          <w:tcPr>
            <w:tcW w:w="1444" w:type="dxa"/>
          </w:tcPr>
          <w:p w:rsidR="008D4DB7" w:rsidRPr="004D59BA" w:rsidRDefault="008D4DB7" w:rsidP="004B7F76">
            <w:pPr>
              <w:jc w:val="left"/>
              <w:rPr>
                <w:sz w:val="18"/>
                <w:szCs w:val="18"/>
              </w:rPr>
            </w:pPr>
            <w:r w:rsidRPr="004D59BA">
              <w:rPr>
                <w:sz w:val="18"/>
                <w:szCs w:val="18"/>
              </w:rPr>
              <w:t>WIPO</w:t>
            </w:r>
          </w:p>
        </w:tc>
        <w:tc>
          <w:tcPr>
            <w:tcW w:w="1701" w:type="dxa"/>
          </w:tcPr>
          <w:p w:rsidR="008D4DB7" w:rsidRPr="004D59BA" w:rsidRDefault="008D4DB7" w:rsidP="004B7F76">
            <w:pPr>
              <w:jc w:val="left"/>
              <w:rPr>
                <w:sz w:val="18"/>
                <w:szCs w:val="18"/>
              </w:rPr>
            </w:pPr>
            <w:r w:rsidRPr="004D59BA">
              <w:rPr>
                <w:sz w:val="18"/>
                <w:szCs w:val="18"/>
              </w:rPr>
              <w:t>Vortrag über die Geschichte des Sortenschutzes und allgemeine Informationen über Sortenschutz-verfahren  in Ungarn.</w:t>
            </w:r>
          </w:p>
          <w:p w:rsidR="008D4DB7" w:rsidRPr="004D59BA" w:rsidRDefault="008D4DB7" w:rsidP="004B7F76">
            <w:pPr>
              <w:jc w:val="left"/>
              <w:rPr>
                <w:sz w:val="18"/>
                <w:szCs w:val="18"/>
              </w:rPr>
            </w:pPr>
          </w:p>
        </w:tc>
        <w:tc>
          <w:tcPr>
            <w:tcW w:w="1843" w:type="dxa"/>
          </w:tcPr>
          <w:p w:rsidR="008D4DB7" w:rsidRPr="004D59BA" w:rsidRDefault="008D4DB7" w:rsidP="004B7F76">
            <w:pPr>
              <w:jc w:val="left"/>
              <w:rPr>
                <w:sz w:val="18"/>
                <w:szCs w:val="18"/>
              </w:rPr>
            </w:pPr>
            <w:r w:rsidRPr="004D59BA">
              <w:rPr>
                <w:sz w:val="18"/>
                <w:szCs w:val="18"/>
              </w:rPr>
              <w:t>3 Studienteilnehmer</w:t>
            </w:r>
          </w:p>
        </w:tc>
        <w:tc>
          <w:tcPr>
            <w:tcW w:w="824" w:type="dxa"/>
          </w:tcPr>
          <w:p w:rsidR="008D4DB7" w:rsidRPr="004D59BA" w:rsidRDefault="008D4DB7" w:rsidP="004B7F76">
            <w:pPr>
              <w:jc w:val="left"/>
              <w:rPr>
                <w:sz w:val="18"/>
                <w:szCs w:val="18"/>
              </w:rPr>
            </w:pPr>
          </w:p>
        </w:tc>
      </w:tr>
    </w:tbl>
    <w:p w:rsidR="008D4DB7" w:rsidRPr="004D59BA" w:rsidRDefault="008D4DB7" w:rsidP="008D4DB7">
      <w:pPr>
        <w:rPr>
          <w:rFonts w:cs="Arial"/>
        </w:rPr>
      </w:pPr>
    </w:p>
    <w:p w:rsidR="008D4DB7" w:rsidRPr="004D59BA" w:rsidRDefault="008D4DB7" w:rsidP="008D4DB7">
      <w:pPr>
        <w:jc w:val="left"/>
        <w:rPr>
          <w:rFonts w:cs="Arial"/>
        </w:rPr>
      </w:pPr>
    </w:p>
    <w:p w:rsidR="008D4DB7" w:rsidRPr="004D59BA" w:rsidRDefault="008D4DB7" w:rsidP="008D4DB7">
      <w:pPr>
        <w:jc w:val="left"/>
        <w:rPr>
          <w:rFonts w:cs="Arial"/>
        </w:rPr>
      </w:pPr>
    </w:p>
    <w:p w:rsidR="008D4DB7" w:rsidRPr="004D59BA" w:rsidRDefault="008D4DB7" w:rsidP="008D4DB7">
      <w:pPr>
        <w:pStyle w:val="BodyText3"/>
        <w:rPr>
          <w:rFonts w:cs="Arial"/>
          <w:b/>
          <w:sz w:val="20"/>
          <w:szCs w:val="20"/>
          <w:lang w:val="de-DE"/>
        </w:rPr>
      </w:pPr>
      <w:r w:rsidRPr="004D59BA">
        <w:rPr>
          <w:rFonts w:cs="Arial"/>
          <w:b/>
          <w:sz w:val="20"/>
          <w:szCs w:val="20"/>
          <w:lang w:val="de-DE"/>
        </w:rPr>
        <w:t>II.</w:t>
      </w:r>
      <w:r w:rsidRPr="004D59BA">
        <w:rPr>
          <w:rFonts w:cs="Arial"/>
          <w:b/>
          <w:sz w:val="20"/>
          <w:szCs w:val="20"/>
          <w:lang w:val="de-DE"/>
        </w:rPr>
        <w:tab/>
        <w:t xml:space="preserve">BERICHT EINGEREICHT VOM </w:t>
      </w:r>
      <w:r w:rsidRPr="004D59BA">
        <w:rPr>
          <w:b/>
          <w:sz w:val="20"/>
          <w:szCs w:val="20"/>
          <w:lang w:val="de-DE"/>
        </w:rPr>
        <w:t>UNGARISCHEN AMT FÜR LEBENSMITTELSICHERHEIT (MÉBIH)</w:t>
      </w:r>
    </w:p>
    <w:p w:rsidR="008D4DB7" w:rsidRPr="004D59BA" w:rsidRDefault="008D4DB7" w:rsidP="008D4DB7"/>
    <w:p w:rsidR="008D4DB7" w:rsidRPr="004D59BA" w:rsidRDefault="008D4DB7" w:rsidP="008D4DB7">
      <w:r w:rsidRPr="004D59BA">
        <w:t>SORTENSCHUTZ</w:t>
      </w:r>
    </w:p>
    <w:p w:rsidR="008D4DB7" w:rsidRPr="004D59BA" w:rsidRDefault="008D4DB7" w:rsidP="008D4DB7"/>
    <w:p w:rsidR="008D4DB7" w:rsidRPr="004D59BA" w:rsidRDefault="008D4DB7" w:rsidP="008D4DB7">
      <w:r w:rsidRPr="004D59BA">
        <w:t xml:space="preserve">1. </w:t>
      </w:r>
      <w:r w:rsidRPr="004D59BA">
        <w:tab/>
      </w:r>
      <w:r w:rsidRPr="004D59BA">
        <w:rPr>
          <w:u w:val="single"/>
        </w:rPr>
        <w:t>Lage auf dem Gebiet der Gesetzgebung</w:t>
      </w:r>
    </w:p>
    <w:p w:rsidR="008D4DB7" w:rsidRPr="004D59BA" w:rsidRDefault="008D4DB7" w:rsidP="008D4DB7"/>
    <w:p w:rsidR="008D4DB7" w:rsidRPr="004D59BA" w:rsidRDefault="008D4DB7" w:rsidP="008D4DB7">
      <w:r w:rsidRPr="004D59BA">
        <w:tab/>
        <w:t>1.1</w:t>
      </w:r>
      <w:r w:rsidRPr="004D59BA">
        <w:tab/>
        <w:t>Änderungen des Gesetzes und der Ausführungsvorschriften</w:t>
      </w:r>
    </w:p>
    <w:p w:rsidR="008D4DB7" w:rsidRPr="004D59BA" w:rsidRDefault="008D4DB7" w:rsidP="008D4DB7"/>
    <w:p w:rsidR="008D4DB7" w:rsidRPr="004D59BA" w:rsidRDefault="008D4DB7" w:rsidP="008D4DB7">
      <w:r w:rsidRPr="004D59BA">
        <w:tab/>
        <w:t>Anpassung an die Akte von 1991 des Übereinkommens am 1. Januar 2003.</w:t>
      </w:r>
    </w:p>
    <w:p w:rsidR="008D4DB7" w:rsidRPr="004D59BA" w:rsidRDefault="008D4DB7" w:rsidP="008D4DB7"/>
    <w:p w:rsidR="008D4DB7" w:rsidRPr="004D59BA" w:rsidRDefault="008D4DB7" w:rsidP="008D4DB7">
      <w:r w:rsidRPr="004D59BA">
        <w:tab/>
        <w:t>1.2</w:t>
      </w:r>
      <w:r w:rsidRPr="004D59BA">
        <w:tab/>
        <w:t>Ausweitung des Schutzes auf weitere Gattungen und Arten (geschehen oder geplant)</w:t>
      </w:r>
    </w:p>
    <w:p w:rsidR="008D4DB7" w:rsidRPr="004D59BA" w:rsidRDefault="008D4DB7" w:rsidP="008D4DB7"/>
    <w:p w:rsidR="008D4DB7" w:rsidRPr="004D59BA" w:rsidRDefault="008D4DB7" w:rsidP="008D4DB7">
      <w:r w:rsidRPr="004D59BA">
        <w:tab/>
        <w:t>1.3</w:t>
      </w:r>
      <w:r w:rsidRPr="004D59BA">
        <w:tab/>
        <w:t>Rechtsprechung</w:t>
      </w:r>
    </w:p>
    <w:p w:rsidR="008D4DB7" w:rsidRPr="004D59BA" w:rsidRDefault="008D4DB7" w:rsidP="008D4DB7">
      <w:pPr>
        <w:ind w:left="567"/>
      </w:pPr>
    </w:p>
    <w:p w:rsidR="008D4DB7" w:rsidRPr="004D59BA" w:rsidRDefault="008D4DB7" w:rsidP="008D4DB7">
      <w:pPr>
        <w:ind w:left="567"/>
      </w:pPr>
      <w:r w:rsidRPr="004D59BA">
        <w:t>Das nationale Saatgutgesetz (Gesetz von 2003: Nr. LII. über die staatliche Eintragung von Sorten und die Erzeugung und Vermarktung von Saatgut und vegetativem Vermehrungsmaterial enthielt in der neuen Fassung Änderungen und die neue Bezeichnung des Prüfungsamtes lautet Ungarisches Amt für Lebensmittelsicherheit (MÉBiH).</w:t>
      </w:r>
    </w:p>
    <w:p w:rsidR="008D4DB7" w:rsidRPr="004D59BA" w:rsidRDefault="008D4DB7" w:rsidP="008D4DB7">
      <w:pPr>
        <w:ind w:left="567"/>
      </w:pPr>
    </w:p>
    <w:p w:rsidR="008D4DB7" w:rsidRPr="004D59BA" w:rsidRDefault="008D4DB7" w:rsidP="008D4DB7">
      <w:pPr>
        <w:ind w:left="567"/>
      </w:pPr>
      <w:r w:rsidRPr="004D59BA">
        <w:t>Entscheidung 40/2004 IV.7 des Ministeriums für Landwirtschaft und ländliche Entwicklung wurde geändert und beinhaltet jetzt die Strukturänderungen und harmonisierte Listen der Arten gemäß den europäischen Rechtsvorschriften über den gewerbsmäßigen Vertrieb von Vermehrungsmaterial.</w:t>
      </w:r>
    </w:p>
    <w:p w:rsidR="008D4DB7" w:rsidRPr="004D59BA" w:rsidRDefault="008D4DB7" w:rsidP="008D4DB7"/>
    <w:p w:rsidR="008D4DB7" w:rsidRPr="004D59BA" w:rsidRDefault="008D4DB7" w:rsidP="008D4DB7"/>
    <w:p w:rsidR="008D4DB7" w:rsidRPr="004D59BA" w:rsidRDefault="008D4DB7" w:rsidP="008D4DB7">
      <w:pPr>
        <w:rPr>
          <w:u w:val="single"/>
        </w:rPr>
      </w:pPr>
      <w:r w:rsidRPr="004D59BA">
        <w:t>2.</w:t>
      </w:r>
      <w:r w:rsidRPr="004D59BA">
        <w:tab/>
      </w:r>
      <w:r w:rsidRPr="004D59BA">
        <w:rPr>
          <w:u w:val="single"/>
        </w:rPr>
        <w:t>Zusammenarbeit bei der Prüfung</w:t>
      </w:r>
    </w:p>
    <w:p w:rsidR="008D4DB7" w:rsidRPr="004D59BA" w:rsidRDefault="008D4DB7" w:rsidP="008D4DB7"/>
    <w:p w:rsidR="008D4DB7" w:rsidRPr="004D59BA" w:rsidRDefault="008D4DB7" w:rsidP="008D4DB7">
      <w:pPr>
        <w:jc w:val="left"/>
        <w:rPr>
          <w:rFonts w:cs="Arial"/>
        </w:rPr>
      </w:pPr>
      <w:r w:rsidRPr="004D59BA">
        <w:rPr>
          <w:rFonts w:cs="Arial"/>
        </w:rPr>
        <w:tab/>
        <w:t>Keine Änderungen.</w:t>
      </w:r>
    </w:p>
    <w:p w:rsidR="008D4DB7" w:rsidRPr="004D59BA" w:rsidRDefault="008D4DB7" w:rsidP="008D4DB7">
      <w:pPr>
        <w:jc w:val="left"/>
        <w:rPr>
          <w:rFonts w:cs="Arial"/>
        </w:rPr>
      </w:pPr>
    </w:p>
    <w:p w:rsidR="008D4DB7" w:rsidRPr="004D59BA" w:rsidRDefault="008D4DB7" w:rsidP="008D4DB7">
      <w:pPr>
        <w:jc w:val="left"/>
        <w:rPr>
          <w:rFonts w:cs="Arial"/>
        </w:rPr>
      </w:pPr>
    </w:p>
    <w:p w:rsidR="008D4DB7" w:rsidRPr="004D59BA" w:rsidRDefault="008D4DB7">
      <w:pPr>
        <w:jc w:val="left"/>
      </w:pPr>
      <w:r w:rsidRPr="004D59BA">
        <w:br w:type="page"/>
      </w:r>
    </w:p>
    <w:p w:rsidR="008D4DB7" w:rsidRPr="004D59BA" w:rsidRDefault="008D4DB7" w:rsidP="008D4DB7">
      <w:r w:rsidRPr="004D59BA">
        <w:t>3.</w:t>
      </w:r>
      <w:r w:rsidRPr="004D59BA">
        <w:tab/>
      </w:r>
      <w:r w:rsidRPr="004D59BA">
        <w:rPr>
          <w:u w:val="single"/>
        </w:rPr>
        <w:t>Lage auf dem Gebiet der Verwaltung</w:t>
      </w:r>
    </w:p>
    <w:p w:rsidR="008D4DB7" w:rsidRPr="004D59BA" w:rsidRDefault="008D4DB7" w:rsidP="008D4DB7"/>
    <w:p w:rsidR="008D4DB7" w:rsidRPr="004D59BA" w:rsidRDefault="008D4DB7" w:rsidP="008D4DB7">
      <w:r w:rsidRPr="004D59BA">
        <w:t>-</w:t>
      </w:r>
      <w:r w:rsidRPr="004D59BA">
        <w:tab/>
        <w:t>Änderungen der Verwaltungsstruktur</w:t>
      </w:r>
    </w:p>
    <w:p w:rsidR="008D4DB7" w:rsidRPr="004D59BA" w:rsidRDefault="008D4DB7" w:rsidP="008D4DB7">
      <w:pPr>
        <w:ind w:left="567"/>
      </w:pPr>
      <w:r w:rsidRPr="004D59BA">
        <w:t>Das Direktorat für Pflanzenerzeugung und Gartenbau, das für die Sortenprüfungen verantwortlich ist, gehört der neuen Stellvertretenden Präsidentschaft der Tierzüchtung und Pflanzenerzeugung innerhalb der neuen Struktur des Prüfungsamts an.</w:t>
      </w:r>
    </w:p>
    <w:p w:rsidR="008D4DB7" w:rsidRPr="004D59BA" w:rsidRDefault="008D4DB7" w:rsidP="008D4DB7">
      <w:pPr>
        <w:ind w:left="567"/>
      </w:pPr>
    </w:p>
    <w:p w:rsidR="008D4DB7" w:rsidRPr="004D59BA" w:rsidRDefault="008D4DB7" w:rsidP="008D4DB7">
      <w:pPr>
        <w:keepNext/>
      </w:pPr>
      <w:r w:rsidRPr="004D59BA">
        <w:t>-</w:t>
      </w:r>
      <w:r w:rsidRPr="004D59BA">
        <w:tab/>
        <w:t>Änderungen in den Verfahren und Systemen</w:t>
      </w:r>
    </w:p>
    <w:p w:rsidR="008D4DB7" w:rsidRPr="004D59BA" w:rsidRDefault="008D4DB7" w:rsidP="008D4DB7">
      <w:r w:rsidRPr="004D59BA">
        <w:tab/>
        <w:t>Keine Änderungen.</w:t>
      </w:r>
    </w:p>
    <w:p w:rsidR="008D4DB7" w:rsidRPr="004D59BA" w:rsidRDefault="008D4DB7" w:rsidP="008D4DB7"/>
    <w:p w:rsidR="008D4DB7" w:rsidRPr="004D59BA" w:rsidRDefault="008D4DB7" w:rsidP="008D4DB7"/>
    <w:p w:rsidR="008D4DB7" w:rsidRPr="004D59BA" w:rsidRDefault="008D4DB7" w:rsidP="008D4DB7">
      <w:r w:rsidRPr="004D59BA">
        <w:t>4.</w:t>
      </w:r>
      <w:r w:rsidRPr="004D59BA">
        <w:tab/>
      </w:r>
      <w:r w:rsidRPr="004D59BA">
        <w:rPr>
          <w:u w:val="single"/>
        </w:rPr>
        <w:t>Lage auf dem Gebiet der Technik</w:t>
      </w:r>
    </w:p>
    <w:p w:rsidR="008D4DB7" w:rsidRPr="004D59BA" w:rsidRDefault="008D4DB7" w:rsidP="008D4DB7"/>
    <w:p w:rsidR="008D4DB7" w:rsidRPr="004D59BA" w:rsidRDefault="008D4DB7" w:rsidP="008D4DB7">
      <w:r w:rsidRPr="004D59BA">
        <w:tab/>
        <w:t>Keine Änderungen.</w:t>
      </w:r>
    </w:p>
    <w:p w:rsidR="008D4DB7" w:rsidRPr="004D59BA" w:rsidRDefault="008D4DB7" w:rsidP="008D4DB7"/>
    <w:p w:rsidR="007A3481" w:rsidRPr="004D59BA" w:rsidRDefault="007A3481" w:rsidP="007A3481"/>
    <w:p w:rsidR="007A3481" w:rsidRPr="004D59BA" w:rsidRDefault="007A3481" w:rsidP="007A3481"/>
    <w:p w:rsidR="007A3481" w:rsidRPr="004D59BA" w:rsidRDefault="007A3481" w:rsidP="007A3481">
      <w:pPr>
        <w:jc w:val="right"/>
      </w:pPr>
      <w:r w:rsidRPr="004D59BA">
        <w:t>[Anlage XI folgt]</w:t>
      </w:r>
    </w:p>
    <w:p w:rsidR="007A3481" w:rsidRPr="004D59BA" w:rsidRDefault="007A3481" w:rsidP="007A3481"/>
    <w:p w:rsidR="007A3481" w:rsidRPr="004D59BA" w:rsidRDefault="007A3481" w:rsidP="007A3481">
      <w:pPr>
        <w:sectPr w:rsidR="007A3481" w:rsidRPr="004D59BA" w:rsidSect="008D4DB7">
          <w:headerReference w:type="default" r:id="rId23"/>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KIRGISTAN</w:t>
      </w:r>
    </w:p>
    <w:p w:rsidR="007A3481" w:rsidRPr="004D59BA" w:rsidRDefault="007A3481" w:rsidP="007A3481"/>
    <w:p w:rsidR="007A3481" w:rsidRPr="004D59BA" w:rsidRDefault="007A3481" w:rsidP="007A3481"/>
    <w:p w:rsidR="00D37C60" w:rsidRPr="004D59BA" w:rsidRDefault="00D37C60" w:rsidP="00D37C60">
      <w:pPr>
        <w:jc w:val="left"/>
      </w:pPr>
      <w:r w:rsidRPr="004D59BA">
        <w:t>I.</w:t>
      </w:r>
      <w:r w:rsidRPr="004D59BA">
        <w:tab/>
        <w:t>SORTENSCHUTZ</w:t>
      </w:r>
    </w:p>
    <w:p w:rsidR="00D37C60" w:rsidRPr="004D59BA" w:rsidRDefault="00D37C60" w:rsidP="00D37C60">
      <w:pPr>
        <w:jc w:val="left"/>
      </w:pPr>
    </w:p>
    <w:p w:rsidR="00D37C60" w:rsidRPr="004D59BA" w:rsidRDefault="00D37C60" w:rsidP="00D37C60">
      <w:pPr>
        <w:jc w:val="left"/>
      </w:pPr>
      <w:r w:rsidRPr="004D59BA">
        <w:t xml:space="preserve">1. </w:t>
      </w:r>
      <w:r w:rsidRPr="004D59BA">
        <w:tab/>
      </w:r>
      <w:r w:rsidRPr="004D59BA">
        <w:rPr>
          <w:u w:val="single"/>
        </w:rPr>
        <w:t>Lage auf dem Gebiet der Gesetzgebung</w:t>
      </w:r>
    </w:p>
    <w:p w:rsidR="00D37C60" w:rsidRPr="004D59BA" w:rsidRDefault="00D37C60" w:rsidP="00D37C60">
      <w:pPr>
        <w:jc w:val="left"/>
      </w:pPr>
    </w:p>
    <w:p w:rsidR="00D37C60" w:rsidRPr="004D59BA" w:rsidRDefault="00D37C60" w:rsidP="00D37C60">
      <w:pPr>
        <w:jc w:val="left"/>
      </w:pPr>
      <w:r w:rsidRPr="004D59BA">
        <w:t>1.1.</w:t>
      </w:r>
      <w:r w:rsidRPr="004D59BA">
        <w:tab/>
      </w:r>
      <w:r w:rsidRPr="004D59BA">
        <w:rPr>
          <w:u w:val="single"/>
        </w:rPr>
        <w:t>Lage im Bereich der Gesetzgebung</w:t>
      </w:r>
    </w:p>
    <w:p w:rsidR="00D37C60" w:rsidRPr="004D59BA" w:rsidRDefault="00D37C60" w:rsidP="00D37C60"/>
    <w:p w:rsidR="00D37C60" w:rsidRPr="004D59BA" w:rsidRDefault="00D37C60" w:rsidP="00D37C60">
      <w:r w:rsidRPr="004D59BA">
        <w:t xml:space="preserve">Die Kirgisische Republik ist dem UPOV-Übereinkommen 1991 gemäß dem Gesetz der Kirgisischen Republik Nr. 10 vom 14. Januar 2000 beigetreten.  </w:t>
      </w:r>
    </w:p>
    <w:p w:rsidR="00D37C60" w:rsidRPr="004D59BA" w:rsidRDefault="00D37C60" w:rsidP="00D37C60"/>
    <w:p w:rsidR="00D37C60" w:rsidRPr="004D59BA" w:rsidRDefault="00D37C60" w:rsidP="00D37C60">
      <w:r w:rsidRPr="004D59BA">
        <w:t>UPOV-Mitglied seit dem 26. Mai 2000.</w:t>
      </w:r>
    </w:p>
    <w:p w:rsidR="00D37C60" w:rsidRPr="004D59BA" w:rsidRDefault="00D37C60" w:rsidP="00D37C60"/>
    <w:p w:rsidR="00D37C60" w:rsidRPr="004D59BA" w:rsidRDefault="00D37C60" w:rsidP="00D37C60">
      <w:r w:rsidRPr="004D59BA">
        <w:t>Das Gesetz der Kirgisischen Republik „Über den Rechtsschutz von Züchtungsergebnissen” ist seit dem 26. Juni 1998 in Kraft.</w:t>
      </w:r>
    </w:p>
    <w:p w:rsidR="00D37C60" w:rsidRPr="004D59BA" w:rsidRDefault="00D37C60" w:rsidP="00D37C60"/>
    <w:p w:rsidR="00D37C60" w:rsidRPr="004D59BA" w:rsidRDefault="00D37C60" w:rsidP="00D37C60">
      <w:r w:rsidRPr="004D59BA">
        <w:t xml:space="preserve">Das derzeitige Gesetz regelt wirtschaftliche und private nicht-materielle Beziehungen, die in Verbindung mit Züchtung oder Offenbarung (nachstehend „Schaffung”), Verwendung und Rechtsschutz von durch Patente der Kirgisischen Republik geschützten Züchtungsergebnissen entstehen. </w:t>
      </w:r>
    </w:p>
    <w:p w:rsidR="00D37C60" w:rsidRPr="004D59BA" w:rsidRDefault="00D37C60" w:rsidP="00D37C60"/>
    <w:p w:rsidR="00D37C60" w:rsidRPr="004D59BA" w:rsidRDefault="00D37C60" w:rsidP="00D37C60">
      <w:pPr>
        <w:rPr>
          <w:u w:val="single"/>
        </w:rPr>
      </w:pPr>
      <w:r w:rsidRPr="004D59BA">
        <w:t>-</w:t>
      </w:r>
      <w:r w:rsidRPr="004D59BA">
        <w:tab/>
      </w:r>
      <w:r w:rsidRPr="004D59BA">
        <w:rPr>
          <w:u w:val="single"/>
        </w:rPr>
        <w:t>Änderungen des Gesetzes und der Anweisungen</w:t>
      </w:r>
    </w:p>
    <w:p w:rsidR="00D37C60" w:rsidRPr="004D59BA" w:rsidRDefault="00D37C60" w:rsidP="00D37C60"/>
    <w:p w:rsidR="00D37C60" w:rsidRPr="004D59BA" w:rsidRDefault="00D37C60" w:rsidP="00D37C60">
      <w:r w:rsidRPr="004D59BA">
        <w:t xml:space="preserve">Durch die Gesetze der </w:t>
      </w:r>
      <w:r w:rsidR="004A05B1">
        <w:t xml:space="preserve">Kirgisischen Republik </w:t>
      </w:r>
      <w:r w:rsidRPr="004D59BA">
        <w:t xml:space="preserve"> Nr. 46 vom 27. Februar 2003, Nr. 58 vom 31. März 2005 und Nr. 155 </w:t>
      </w:r>
      <w:r w:rsidR="004A05B1">
        <w:t xml:space="preserve">vom </w:t>
      </w:r>
      <w:r w:rsidRPr="004D59BA">
        <w:t>8.</w:t>
      </w:r>
      <w:r w:rsidR="004A05B1">
        <w:t> </w:t>
      </w:r>
      <w:r w:rsidRPr="004D59BA">
        <w:t xml:space="preserve">August 2006 wurden Änderungen eingefügt. </w:t>
      </w:r>
    </w:p>
    <w:p w:rsidR="00D37C60" w:rsidRPr="004D59BA" w:rsidRDefault="00D37C60" w:rsidP="00D37C60"/>
    <w:p w:rsidR="00D37C60" w:rsidRPr="004D59BA" w:rsidRDefault="00D37C60" w:rsidP="00D37C60">
      <w:pPr>
        <w:rPr>
          <w:b/>
        </w:rPr>
      </w:pPr>
      <w:r w:rsidRPr="004D59BA">
        <w:rPr>
          <w:b/>
        </w:rPr>
        <w:t>Auszüge aus dem Gesetz:</w:t>
      </w:r>
    </w:p>
    <w:p w:rsidR="00D37C60" w:rsidRPr="004D59BA" w:rsidRDefault="00D37C60" w:rsidP="00D37C60">
      <w:pPr>
        <w:rPr>
          <w:b/>
        </w:rPr>
      </w:pPr>
    </w:p>
    <w:p w:rsidR="00D37C60" w:rsidRPr="004D59BA" w:rsidRDefault="00D37C60" w:rsidP="00D37C60">
      <w:pPr>
        <w:rPr>
          <w:b/>
        </w:rPr>
      </w:pPr>
      <w:r w:rsidRPr="004D59BA">
        <w:rPr>
          <w:b/>
        </w:rPr>
        <w:t>Artikel 1. Allgemeine Bestimmungen</w:t>
      </w:r>
    </w:p>
    <w:p w:rsidR="00D37C60" w:rsidRPr="004D59BA" w:rsidRDefault="00D37C60" w:rsidP="00D37C60"/>
    <w:p w:rsidR="00D37C60" w:rsidRPr="004D59BA" w:rsidRDefault="00D37C60" w:rsidP="00D37C60">
      <w:r w:rsidRPr="004D59BA">
        <w:t xml:space="preserve">Eine Pflanzensorte ist eine Gruppe von Pflanzen innerhalb des gleichen botanischen Taxons einer unteren bekannter Klassen, die durch ein Merkmal des bestimmten Genotyps oder einer Kombination aus Genotypen bestimmt werden kann und sich von anderen Pflanzengruppen des gleichen botanischen Taxons zumindest durch ein Merkmal unterscheidet; sie kann als Einheit für den Erhalt permanenter Pflanzensorten angesehen werden. </w:t>
      </w:r>
    </w:p>
    <w:p w:rsidR="00D37C60" w:rsidRPr="004D59BA" w:rsidRDefault="00D37C60" w:rsidP="00D37C60"/>
    <w:p w:rsidR="00D37C60" w:rsidRPr="004D59BA" w:rsidRDefault="00D37C60" w:rsidP="00D37C60">
      <w:r w:rsidRPr="004D59BA">
        <w:t>Geschützte Kategorien von Sorten sind Klone, Linien, Hybride der ersten Generation, Population; Saatgut  -  generative und vegetative Pflanzenorgane, die zur Sortenvermehrung verwendet werden;</w:t>
      </w:r>
    </w:p>
    <w:p w:rsidR="00D37C60" w:rsidRPr="004D59BA" w:rsidRDefault="00D37C60" w:rsidP="00D37C60"/>
    <w:p w:rsidR="00D37C60" w:rsidRPr="004D59BA" w:rsidRDefault="00D37C60" w:rsidP="00D37C60">
      <w:r w:rsidRPr="004D59BA">
        <w:t xml:space="preserve">  - ganze Pflanzen oder Pflanzenteile, Saatgut, Keimlinge, Zwiebeln, Obst verschiedener Kulturen, die sowohl zur Vermehrung als auch zur Umsetzung anderer Ziele im Zusammenhang mit Sortenvermehrung bereitgestellt werden;   </w:t>
      </w:r>
    </w:p>
    <w:p w:rsidR="00D37C60" w:rsidRPr="004D59BA" w:rsidRDefault="00D37C60" w:rsidP="00D37C60"/>
    <w:p w:rsidR="00D37C60" w:rsidRPr="004D59BA" w:rsidRDefault="00D37C60" w:rsidP="00D37C60">
      <w:r w:rsidRPr="004D59BA">
        <w:t>- gefälschtes Züchtungsergebnis - Züchtungsergebnis, dessen Vermehrung und/oder gewerbsmäßige Nutzung eine Verletzung der ausschließlichen Urheberrechte eines Patentinhabers zur Folge hat. Züchtungsergebnisse – Pflanzensorten und Tierrassen.</w:t>
      </w:r>
    </w:p>
    <w:p w:rsidR="00D37C60" w:rsidRPr="004D59BA" w:rsidRDefault="00D37C60" w:rsidP="00D37C60"/>
    <w:p w:rsidR="00D37C60" w:rsidRPr="004D59BA" w:rsidRDefault="00D37C60" w:rsidP="00D37C60">
      <w:r w:rsidRPr="004D59BA">
        <w:t xml:space="preserve">(Fassung des Gesetzes der </w:t>
      </w:r>
      <w:r w:rsidR="004A05B1">
        <w:t xml:space="preserve">Kirgisischen Republik </w:t>
      </w:r>
      <w:r w:rsidRPr="004D59BA">
        <w:t xml:space="preserve"> N 58 vom 31. März 2005)</w:t>
      </w:r>
    </w:p>
    <w:p w:rsidR="00D37C60" w:rsidRPr="004D59BA" w:rsidRDefault="00D37C60" w:rsidP="00D37C60"/>
    <w:p w:rsidR="00D37C60" w:rsidRPr="004D59BA" w:rsidRDefault="00D37C60" w:rsidP="00D37C60">
      <w:pPr>
        <w:rPr>
          <w:b/>
          <w:bCs/>
        </w:rPr>
      </w:pPr>
      <w:r w:rsidRPr="004D59BA">
        <w:rPr>
          <w:b/>
          <w:bCs/>
        </w:rPr>
        <w:t>Artikel 3. Staatliche Regelung des Rechtsschutzes von Züchtungsergebnissen</w:t>
      </w:r>
    </w:p>
    <w:p w:rsidR="00D37C60" w:rsidRPr="004D59BA" w:rsidRDefault="00D37C60" w:rsidP="00D37C60"/>
    <w:p w:rsidR="00D37C60" w:rsidRPr="004D59BA" w:rsidRDefault="00D37C60" w:rsidP="00D37C60">
      <w:r w:rsidRPr="004D59BA">
        <w:t>Gemäß dem geltenden Gesetz hat die für das Gebiet von geistigem Eigentum zuständige Behörde der Kirgisischen Republik folgende Aufgaben: Sie setzt die staatliche Politik betreffend den Rechtsschutz von Züchtungsergebnisse um, nimmt Anträge auf Prüfung des Schutzes von Züchtungsergebnissen an, führt deren Veröffentlichung und vorläufige Prüfung durch, trifft nach der Prüfung auf Neuheit, Unterscheidbarkeit, Homogenität und Beständigkeit die Entscheidung über die Erteilung bzw. Zurückweisung; führt die staatliche Eintragung von Züchtungsergebnissen durch, veröffentlicht die amtlichen Daten betreffend den Schutz von Züchtungsergebnissen, erteilt Patente für Züchtungsergebnisse, kontrolliert deren Umsetzung und erfüllt weitere Funktionen gemäß der von der Regierung der Kirgisischen Republik erlassenen Verordnung über die zuständige Behörde für geistiges Eigentum.</w:t>
      </w:r>
    </w:p>
    <w:p w:rsidR="00D37C60" w:rsidRPr="004D59BA" w:rsidRDefault="00D37C60" w:rsidP="00D37C60"/>
    <w:p w:rsidR="00D37C60" w:rsidRPr="004D59BA" w:rsidRDefault="00D37C60" w:rsidP="00D37C60">
      <w:r w:rsidRPr="004D59BA">
        <w:t xml:space="preserve">Die zentrale Behörde für die staatliche Verwaltung der Sektoren Landwirtschaft und Wasserwirtschaft bestimmt die Liste der botanischen und zoologischen Arten und Sorten (nachstehend „Liste“), die von der Regierung der Kirgisischen Republik genehmigt wird. </w:t>
      </w:r>
    </w:p>
    <w:p w:rsidR="00D37C60" w:rsidRPr="004D59BA" w:rsidRDefault="00D37C60" w:rsidP="00D37C60"/>
    <w:p w:rsidR="00D37C60" w:rsidRPr="004D59BA" w:rsidRDefault="00D37C60" w:rsidP="00D37C60">
      <w:r w:rsidRPr="004D59BA">
        <w:t xml:space="preserve">Resolution der Regierung der </w:t>
      </w:r>
      <w:r w:rsidR="004A05B1">
        <w:t xml:space="preserve">Kirgisischen Republik </w:t>
      </w:r>
      <w:r w:rsidRPr="004D59BA">
        <w:t xml:space="preserve"> Nr. 572 vom 28. August 1998 „Über die Genehmigung der Liste von  botanischen und zoologischen Arten und Sorten von Pflanzen und Tieren”.  </w:t>
      </w:r>
    </w:p>
    <w:p w:rsidR="00D37C60" w:rsidRPr="004D59BA" w:rsidRDefault="00D37C60" w:rsidP="00D37C60"/>
    <w:p w:rsidR="00D37C60" w:rsidRPr="004D59BA" w:rsidRDefault="00D37C60" w:rsidP="00D37C60">
      <w:r w:rsidRPr="004D59BA">
        <w:t xml:space="preserve">Die zentrale Behörde für die staatliche Verwaltung der Sektoren Landwirtschaft und Wasserwirtschaft unterbreitet der Regierung der </w:t>
      </w:r>
      <w:r w:rsidR="004A05B1">
        <w:t xml:space="preserve">Kirgisischen Republik </w:t>
      </w:r>
      <w:r w:rsidRPr="004D59BA">
        <w:t xml:space="preserve"> Vorschläge zur Hinzufügung von neuen Arten und Sorten zu der Liste und zur Änderung bestimmter Namen von Arten und Sorten der Liste. </w:t>
      </w:r>
    </w:p>
    <w:p w:rsidR="00D37C60" w:rsidRPr="004D59BA" w:rsidRDefault="00D37C60" w:rsidP="00D37C60"/>
    <w:p w:rsidR="00D37C60" w:rsidRPr="004D59BA" w:rsidRDefault="00D37C60" w:rsidP="00D37C60">
      <w:r w:rsidRPr="004D59BA">
        <w:t>Die der zentralen Behörde für die staatliche Verwaltung der Sektoren Landwirtschaft und Wasserwirtschaft unterstellte Staatskommission für die Sortenprüfung landwirtschaftlicher Pflanzen (Staatskommission) und die staatliche Inspektion für Züchtungstätigkeiten in der Tierzucht und der Überwachung von Weideland (Staatliche Zuchtinspektion) ist für folgende Aufgaben zuständig:</w:t>
      </w:r>
    </w:p>
    <w:p w:rsidR="00D37C60" w:rsidRPr="004D59BA" w:rsidRDefault="00D37C60" w:rsidP="00D37C60"/>
    <w:p w:rsidR="00D37C60" w:rsidRPr="004D59BA" w:rsidRDefault="00D37C60" w:rsidP="00D37C60">
      <w:r w:rsidRPr="004D59BA">
        <w:t>-</w:t>
      </w:r>
      <w:r w:rsidRPr="004D59BA">
        <w:tab/>
        <w:t>Prüfung von Züchtungsergebnissen auf Unterscheidbarkeit, Homogenität und Beständigkeit im Einverständnis mit der zuständigen staatlichen Behörde für geistiges Eigentum;</w:t>
      </w:r>
    </w:p>
    <w:p w:rsidR="00D37C60" w:rsidRPr="004D59BA" w:rsidRDefault="00D37C60" w:rsidP="00D37C60"/>
    <w:p w:rsidR="00D37C60" w:rsidRPr="004D59BA" w:rsidRDefault="00D37C60" w:rsidP="00D37C60">
      <w:r w:rsidRPr="004D59BA">
        <w:t>-</w:t>
      </w:r>
      <w:r w:rsidRPr="004D59BA">
        <w:tab/>
        <w:t xml:space="preserve">Führung des Staatlichen Registers zur Einteilung der Sorten der Kirgisischen Republik (VCU), Staatliches Züchtungsbuch der </w:t>
      </w:r>
      <w:r w:rsidR="004A05B1">
        <w:t xml:space="preserve">Kirgisischen Republik </w:t>
      </w:r>
      <w:r w:rsidRPr="004D59BA">
        <w:t>;</w:t>
      </w:r>
    </w:p>
    <w:p w:rsidR="00D37C60" w:rsidRPr="004D59BA" w:rsidRDefault="00D37C60" w:rsidP="00D37C60"/>
    <w:p w:rsidR="00D37C60" w:rsidRPr="004D59BA" w:rsidRDefault="00D37C60" w:rsidP="00D37C60">
      <w:r w:rsidRPr="004D59BA">
        <w:t>-</w:t>
      </w:r>
      <w:r w:rsidRPr="004D59BA">
        <w:tab/>
        <w:t>Bekanntgabe von Schlußfolgerungen für die Verwendung von Züchtungsergebnissen in der Produktion und die Ausführung anderer Aufgaben gemäß den von der zentralen Behörde für die staatliche Verwaltung der Sektoren Landwirtschaft und Wasserwirtschaft genehmigten Verordnungen.</w:t>
      </w:r>
    </w:p>
    <w:p w:rsidR="00D37C60" w:rsidRPr="004D59BA" w:rsidRDefault="00D37C60" w:rsidP="00D37C60"/>
    <w:p w:rsidR="00D37C60" w:rsidRPr="004D59BA" w:rsidRDefault="00D37C60" w:rsidP="00D37C60">
      <w:r w:rsidRPr="004D59BA">
        <w:t xml:space="preserve">(Fassung der Gesetze der </w:t>
      </w:r>
      <w:r w:rsidR="004A05B1">
        <w:t xml:space="preserve">Kirgisischen Republik </w:t>
      </w:r>
      <w:r w:rsidRPr="004D59BA">
        <w:t xml:space="preserve"> Nr. 46 vom 27. Februar 2003 und Nr. 58 vom 31. März 2005)</w:t>
      </w:r>
    </w:p>
    <w:p w:rsidR="00D37C60" w:rsidRPr="004D59BA" w:rsidRDefault="00D37C60" w:rsidP="00D37C60"/>
    <w:p w:rsidR="00D37C60" w:rsidRPr="004D59BA" w:rsidRDefault="00D37C60" w:rsidP="00D37C60">
      <w:pPr>
        <w:rPr>
          <w:u w:val="single"/>
        </w:rPr>
      </w:pPr>
      <w:r w:rsidRPr="004D59BA">
        <w:t>-</w:t>
      </w:r>
      <w:r w:rsidRPr="004D59BA">
        <w:tab/>
      </w:r>
      <w:r w:rsidRPr="004D59BA">
        <w:rPr>
          <w:u w:val="single"/>
        </w:rPr>
        <w:t>Anpassung an die Akte von 1991 des Übereinkommens</w:t>
      </w:r>
    </w:p>
    <w:p w:rsidR="00D37C60" w:rsidRPr="004D59BA" w:rsidRDefault="00D37C60" w:rsidP="00D37C60"/>
    <w:p w:rsidR="00D37C60" w:rsidRPr="004D59BA" w:rsidRDefault="00D37C60" w:rsidP="00D37C60">
      <w:pPr>
        <w:rPr>
          <w:b/>
        </w:rPr>
      </w:pPr>
      <w:r w:rsidRPr="004D59BA">
        <w:rPr>
          <w:b/>
        </w:rPr>
        <w:t>Im Jahr 2005 wurden zur Anpassung an die Akte von 1991 des Übereinkommens folgende Artikel eingefügt:</w:t>
      </w:r>
    </w:p>
    <w:p w:rsidR="00D37C60" w:rsidRPr="004D59BA" w:rsidRDefault="00D37C60" w:rsidP="00D37C60">
      <w:pPr>
        <w:rPr>
          <w:b/>
        </w:rPr>
      </w:pPr>
    </w:p>
    <w:p w:rsidR="00D37C60" w:rsidRPr="004D59BA" w:rsidRDefault="00D37C60" w:rsidP="00D37C60">
      <w:pPr>
        <w:rPr>
          <w:b/>
        </w:rPr>
      </w:pPr>
      <w:r w:rsidRPr="004D59BA">
        <w:rPr>
          <w:b/>
        </w:rPr>
        <w:t xml:space="preserve">Artikel 24. Rechte des Patentinhabers </w:t>
      </w:r>
    </w:p>
    <w:p w:rsidR="00D37C60" w:rsidRPr="004D59BA" w:rsidRDefault="00D37C60" w:rsidP="00D37C60"/>
    <w:p w:rsidR="00D37C60" w:rsidRPr="004D59BA" w:rsidRDefault="00D37C60" w:rsidP="00D37C60">
      <w:r w:rsidRPr="004D59BA">
        <w:t>Der Patentinhaber hat das ausschließliche Recht auf die Nutzung des Züchtungsergebnisses.</w:t>
      </w:r>
    </w:p>
    <w:p w:rsidR="00D37C60" w:rsidRPr="004D59BA" w:rsidRDefault="00D37C60" w:rsidP="00D37C60"/>
    <w:p w:rsidR="00D37C60" w:rsidRPr="004D59BA" w:rsidRDefault="00D37C60" w:rsidP="00D37C60">
      <w:r w:rsidRPr="004D59BA">
        <w:t>Ausschließliches Recht des Patentinhabers bedeutet die Ausführung der folgenden Tätigkeiten mit Saatgut und Züchtungen eines geschützten Züchtungsergebnisses:</w:t>
      </w:r>
    </w:p>
    <w:p w:rsidR="00D37C60" w:rsidRPr="004D59BA" w:rsidRDefault="00D37C60" w:rsidP="00D37C60"/>
    <w:p w:rsidR="00D37C60" w:rsidRPr="004D59BA" w:rsidRDefault="00D37C60" w:rsidP="00D37C60">
      <w:r w:rsidRPr="004D59BA">
        <w:t>Produktion und Vermehrung;</w:t>
      </w:r>
    </w:p>
    <w:p w:rsidR="00D37C60" w:rsidRPr="004D59BA" w:rsidRDefault="00D37C60" w:rsidP="00D37C60"/>
    <w:p w:rsidR="00D37C60" w:rsidRPr="004D59BA" w:rsidRDefault="00D37C60" w:rsidP="00D37C60">
      <w:r w:rsidRPr="004D59BA">
        <w:t>Schaffung von Aussaatbedingungen für nachfolgende Generationen;</w:t>
      </w:r>
    </w:p>
    <w:p w:rsidR="00D37C60" w:rsidRPr="004D59BA" w:rsidRDefault="00D37C60" w:rsidP="00D37C60"/>
    <w:p w:rsidR="00D37C60" w:rsidRPr="004D59BA" w:rsidRDefault="00D37C60" w:rsidP="00D37C60">
      <w:r w:rsidRPr="004D59BA">
        <w:t>Vorschläge für den Verkauf;</w:t>
      </w:r>
    </w:p>
    <w:p w:rsidR="00D37C60" w:rsidRPr="004D59BA" w:rsidRDefault="00D37C60" w:rsidP="00D37C60"/>
    <w:p w:rsidR="00D37C60" w:rsidRPr="004D59BA" w:rsidRDefault="00D37C60" w:rsidP="00D37C60">
      <w:r w:rsidRPr="004D59BA">
        <w:t>Verkauf und andere Arten von gewerbsmäßigem Vertrieb;</w:t>
      </w:r>
    </w:p>
    <w:p w:rsidR="00D37C60" w:rsidRPr="004D59BA" w:rsidRDefault="00D37C60" w:rsidP="00D37C60"/>
    <w:p w:rsidR="00D37C60" w:rsidRPr="004D59BA" w:rsidRDefault="00D37C60" w:rsidP="00D37C60">
      <w:r w:rsidRPr="004D59BA">
        <w:t xml:space="preserve">Export aus dem Staatsgebiet der </w:t>
      </w:r>
      <w:r w:rsidR="004A05B1">
        <w:t xml:space="preserve">Kirgisischen Republik </w:t>
      </w:r>
      <w:r w:rsidRPr="004D59BA">
        <w:t>;</w:t>
      </w:r>
    </w:p>
    <w:p w:rsidR="00D37C60" w:rsidRPr="004D59BA" w:rsidRDefault="00D37C60" w:rsidP="00D37C60"/>
    <w:p w:rsidR="00D37C60" w:rsidRPr="004D59BA" w:rsidRDefault="00D37C60" w:rsidP="00D37C60">
      <w:r w:rsidRPr="004D59BA">
        <w:t xml:space="preserve">Import in das Staatsgebiet der </w:t>
      </w:r>
      <w:r w:rsidR="004A05B1">
        <w:t xml:space="preserve">Kirgisischen Republik </w:t>
      </w:r>
      <w:r w:rsidRPr="004D59BA">
        <w:t>;</w:t>
      </w:r>
    </w:p>
    <w:p w:rsidR="00D37C60" w:rsidRPr="004D59BA" w:rsidRDefault="00D37C60" w:rsidP="00D37C60"/>
    <w:p w:rsidR="00D37C60" w:rsidRPr="004D59BA" w:rsidRDefault="00D37C60" w:rsidP="00D37C60">
      <w:r w:rsidRPr="004D59BA">
        <w:t>Lagerung zu oben genannten Zwecken.</w:t>
      </w:r>
    </w:p>
    <w:p w:rsidR="00D37C60" w:rsidRPr="004D59BA" w:rsidRDefault="00D37C60" w:rsidP="00D37C60"/>
    <w:p w:rsidR="00D37C60" w:rsidRPr="004D59BA" w:rsidRDefault="00D37C60" w:rsidP="00D37C60">
      <w:r w:rsidRPr="004D59BA">
        <w:t>Patentrecht und Nutzungsrecht von patentierten Züchtungsergebnissen können durch eine Vereinbarung zur Abtretung des Patents oder durch eine Lizenzvereinbarung an jegliche natürliche oder juristische Person übertragen werden.</w:t>
      </w:r>
    </w:p>
    <w:p w:rsidR="00D37C60" w:rsidRPr="004D59BA" w:rsidRDefault="00D37C60" w:rsidP="00D37C60"/>
    <w:p w:rsidR="00D37C60" w:rsidRPr="004D59BA" w:rsidRDefault="00D37C60" w:rsidP="00D37C60">
      <w:pPr>
        <w:rPr>
          <w:i/>
        </w:rPr>
      </w:pPr>
      <w:r w:rsidRPr="004D59BA">
        <w:rPr>
          <w:i/>
        </w:rPr>
        <w:t xml:space="preserve">Das ausschließliche Recht des Patentinhabers bezieht sich auch auf Pflanzenmaterialien, die ohne Erlaubnis des Patentinhabers gewerblich genutzt werden, und damit zusammenhängende Produkte aus dem Pflanzenmaterial geschützter Sorten. </w:t>
      </w:r>
    </w:p>
    <w:p w:rsidR="00D37C60" w:rsidRPr="004D59BA" w:rsidRDefault="00D37C60" w:rsidP="00D37C60">
      <w:pPr>
        <w:rPr>
          <w:i/>
        </w:rPr>
      </w:pPr>
    </w:p>
    <w:p w:rsidR="00D37C60" w:rsidRPr="004D59BA" w:rsidRDefault="00D37C60" w:rsidP="00D37C60">
      <w:pPr>
        <w:rPr>
          <w:i/>
        </w:rPr>
      </w:pPr>
      <w:r w:rsidRPr="004D59BA">
        <w:rPr>
          <w:i/>
        </w:rPr>
        <w:t>Die Erlaubnis eines Patentinhabers ist für die Ausführung von Tätigkeiten mit Saatgut und Züchtungsmaterial erforderlich, welche:</w:t>
      </w:r>
    </w:p>
    <w:p w:rsidR="00D37C60" w:rsidRPr="004D59BA" w:rsidRDefault="00D37C60" w:rsidP="00D37C60">
      <w:pPr>
        <w:rPr>
          <w:i/>
        </w:rPr>
      </w:pPr>
    </w:p>
    <w:p w:rsidR="00D37C60" w:rsidRPr="004D59BA" w:rsidRDefault="00D37C60" w:rsidP="00D37C60">
      <w:pPr>
        <w:rPr>
          <w:i/>
        </w:rPr>
      </w:pPr>
      <w:r w:rsidRPr="004D59BA">
        <w:rPr>
          <w:i/>
        </w:rPr>
        <w:t>Merkmale einer geschützten Sorte (Ursprungssorte), Züchtung (Ursprungszüchtung) erben; wenn diese geschützte Sorte oder Züchtung selber kein Züchtungsergebnis ist, Merkmale anderer Züchtungsergebnisse erben;</w:t>
      </w:r>
    </w:p>
    <w:p w:rsidR="00D37C60" w:rsidRPr="004D59BA" w:rsidRDefault="00D37C60" w:rsidP="00D37C60">
      <w:pPr>
        <w:rPr>
          <w:i/>
        </w:rPr>
      </w:pPr>
    </w:p>
    <w:p w:rsidR="00D37C60" w:rsidRPr="004D59BA" w:rsidRDefault="00D37C60" w:rsidP="00D37C60">
      <w:pPr>
        <w:rPr>
          <w:i/>
        </w:rPr>
      </w:pPr>
      <w:r w:rsidRPr="004D59BA">
        <w:rPr>
          <w:i/>
        </w:rPr>
        <w:t>sich von der geschützten Sorte oder Züchtung nicht wesentlich unterscheiden;</w:t>
      </w:r>
    </w:p>
    <w:p w:rsidR="00D37C60" w:rsidRPr="004D59BA" w:rsidRDefault="00D37C60" w:rsidP="00D37C60">
      <w:pPr>
        <w:rPr>
          <w:i/>
        </w:rPr>
      </w:pPr>
    </w:p>
    <w:p w:rsidR="00D37C60" w:rsidRPr="004D59BA" w:rsidRDefault="00D37C60" w:rsidP="00D37C60">
      <w:pPr>
        <w:rPr>
          <w:i/>
        </w:rPr>
      </w:pPr>
      <w:r w:rsidRPr="004D59BA">
        <w:rPr>
          <w:i/>
        </w:rPr>
        <w:t>zur Saatguterzeugung eine wiederholte Nutzung einer geschützten Sorte erfordern.</w:t>
      </w:r>
    </w:p>
    <w:p w:rsidR="00D37C60" w:rsidRPr="004D59BA" w:rsidRDefault="00D37C60" w:rsidP="00D37C60"/>
    <w:p w:rsidR="00D37C60" w:rsidRPr="004D59BA" w:rsidRDefault="00D37C60" w:rsidP="00D37C60">
      <w:pPr>
        <w:keepNext/>
        <w:rPr>
          <w:b/>
        </w:rPr>
      </w:pPr>
      <w:r w:rsidRPr="004D59BA">
        <w:rPr>
          <w:b/>
        </w:rPr>
        <w:t xml:space="preserve">Artikel 25. Tätigkeiten, die nicht als Verletzung der Rechte des Patentinhabers gelten </w:t>
      </w:r>
    </w:p>
    <w:p w:rsidR="00D37C60" w:rsidRPr="004D59BA" w:rsidRDefault="00D37C60" w:rsidP="00D37C60">
      <w:pPr>
        <w:keepNext/>
      </w:pPr>
    </w:p>
    <w:p w:rsidR="00D37C60" w:rsidRPr="004D59BA" w:rsidRDefault="00D37C60" w:rsidP="00D37C60">
      <w:r w:rsidRPr="004D59BA">
        <w:t>Tätigkeiten zu persönlichen und nicht gewerbsmäßigen Zwecken;</w:t>
      </w:r>
    </w:p>
    <w:p w:rsidR="00D37C60" w:rsidRPr="004D59BA" w:rsidRDefault="00D37C60" w:rsidP="00D37C60"/>
    <w:p w:rsidR="00D37C60" w:rsidRPr="004D59BA" w:rsidRDefault="00D37C60" w:rsidP="00D37C60">
      <w:r w:rsidRPr="004D59BA">
        <w:t>Tätigkeiten zu experimentellen Zwecken;</w:t>
      </w:r>
    </w:p>
    <w:p w:rsidR="00D37C60" w:rsidRPr="004D59BA" w:rsidRDefault="00D37C60" w:rsidP="00D37C60"/>
    <w:p w:rsidR="00D37C60" w:rsidRPr="004D59BA" w:rsidRDefault="00D37C60" w:rsidP="00D37C60">
      <w:pPr>
        <w:rPr>
          <w:i/>
          <w:iCs/>
        </w:rPr>
      </w:pPr>
      <w:r w:rsidRPr="004D59BA">
        <w:rPr>
          <w:i/>
          <w:iCs/>
        </w:rPr>
        <w:t xml:space="preserve">Tätigkeiten zur Verwendung geschützter Sorten oder Züchtungen als Ursprungsmaterial für die Schaffung eines neuen Züchtungsergebnisses; </w:t>
      </w:r>
    </w:p>
    <w:p w:rsidR="00D37C60" w:rsidRPr="004D59BA" w:rsidRDefault="00D37C60" w:rsidP="00D37C60"/>
    <w:p w:rsidR="00D37C60" w:rsidRPr="004D59BA" w:rsidRDefault="00D37C60" w:rsidP="00D37C60">
      <w:r w:rsidRPr="004D59BA">
        <w:t>Verwendung von Pflanzenmaterial, das ein Landwirt in seinem Unternehmen 2 Jahre lang als Saatgut für eine Sorte erhält, die im Gebiet dieses Unternehmens wächst.</w:t>
      </w:r>
    </w:p>
    <w:p w:rsidR="00D37C60" w:rsidRPr="004D59BA" w:rsidRDefault="00D37C60" w:rsidP="00D37C60"/>
    <w:p w:rsidR="00D37C60" w:rsidRPr="004D59BA" w:rsidRDefault="00D37C60" w:rsidP="00D37C60">
      <w:r w:rsidRPr="004D59BA">
        <w:t>-</w:t>
      </w:r>
      <w:r w:rsidRPr="004D59BA">
        <w:tab/>
      </w:r>
      <w:r w:rsidRPr="004D59BA">
        <w:rPr>
          <w:u w:val="single"/>
        </w:rPr>
        <w:t>Sonstige Änderungen einschließlich Gebühren</w:t>
      </w:r>
    </w:p>
    <w:p w:rsidR="00D37C60" w:rsidRPr="004D59BA" w:rsidRDefault="00D37C60" w:rsidP="00D37C60"/>
    <w:p w:rsidR="00D37C60" w:rsidRPr="004D59BA" w:rsidRDefault="00D37C60" w:rsidP="00D37C60">
      <w:r w:rsidRPr="004D59BA">
        <w:t xml:space="preserve">Im Jahr 2002 wurden die Gebühren für die Einreichung von Anträgen, für die Feldprüfung für Schutzfähigkeit, die Erteilung von Patenten und die Eintragung in das Staatliche Register geschützter Züchtungsergebnisse um 20% gesenkt; im Jahr 2008 wurden die Gebühren für die Eintragung von Lizenzvereinbarungen gesenkt.  </w:t>
      </w:r>
    </w:p>
    <w:p w:rsidR="00D37C60" w:rsidRPr="004D59BA" w:rsidRDefault="00D37C60" w:rsidP="00D37C60"/>
    <w:p w:rsidR="00D37C60" w:rsidRPr="004D59BA" w:rsidRDefault="00D37C60" w:rsidP="00D37C60"/>
    <w:p w:rsidR="00D37C60" w:rsidRPr="004D59BA" w:rsidRDefault="00D37C60" w:rsidP="00D37C60">
      <w:pPr>
        <w:rPr>
          <w:u w:val="single"/>
        </w:rPr>
      </w:pPr>
      <w:r w:rsidRPr="004D59BA">
        <w:t>1.2</w:t>
      </w:r>
      <w:r w:rsidRPr="004D59BA">
        <w:tab/>
      </w:r>
      <w:r w:rsidRPr="004D59BA">
        <w:rPr>
          <w:u w:val="single"/>
        </w:rPr>
        <w:t>Ausweitung des Schutzes auf weitere Gattungen und Arten (geschehen oder geplant)</w:t>
      </w:r>
    </w:p>
    <w:p w:rsidR="00D37C60" w:rsidRPr="004D59BA" w:rsidRDefault="00D37C60" w:rsidP="00D37C60"/>
    <w:p w:rsidR="00D37C60" w:rsidRPr="004D59BA" w:rsidRDefault="00D37C60" w:rsidP="00D37C60">
      <w:r w:rsidRPr="004D59BA">
        <w:t xml:space="preserve">Gemäß der Resolution # 343 der Regierung der Kirgisischen Republik vom 24. Juni 2011 „Über Änderungen der Resolution # 572 der Regierung der Kirgisischen Republik, „Über die Genehmigung der Liste von botanischen und zoologischen Gattungen und Arten von Pflanzen und Tieren” vom 28. August </w:t>
      </w:r>
      <w:r w:rsidR="004A05B1">
        <w:t>1998</w:t>
      </w:r>
      <w:r w:rsidRPr="004D59BA">
        <w:t xml:space="preserve">”  wurde Rechtsschutz für alle Pflanzengattungen und -arten erteilt. </w:t>
      </w:r>
    </w:p>
    <w:p w:rsidR="00D37C60" w:rsidRPr="004D59BA" w:rsidRDefault="00D37C60" w:rsidP="00D37C60"/>
    <w:p w:rsidR="00D37C60" w:rsidRPr="004D59BA" w:rsidRDefault="00D37C60" w:rsidP="00D37C60"/>
    <w:p w:rsidR="00D37C60" w:rsidRPr="004D59BA" w:rsidRDefault="00D37C60" w:rsidP="00D37C60">
      <w:r w:rsidRPr="004D59BA">
        <w:t>2.</w:t>
      </w:r>
      <w:r w:rsidRPr="004D59BA">
        <w:tab/>
      </w:r>
      <w:r w:rsidRPr="004D59BA">
        <w:rPr>
          <w:u w:val="single"/>
        </w:rPr>
        <w:t xml:space="preserve">Zusammenarbeit bei der Prüfung </w:t>
      </w:r>
    </w:p>
    <w:p w:rsidR="00D37C60" w:rsidRPr="004D59BA" w:rsidRDefault="00D37C60" w:rsidP="00D37C60"/>
    <w:p w:rsidR="00D37C60" w:rsidRPr="004D59BA" w:rsidRDefault="00D37C60" w:rsidP="00D37C60">
      <w:r w:rsidRPr="004D59BA">
        <w:t>-</w:t>
      </w:r>
      <w:r w:rsidRPr="004D59BA">
        <w:tab/>
        <w:t>Schließung neuer Vereinbarungen (durchgeführt, in der Durchführung begriffen oder geplant)</w:t>
      </w:r>
    </w:p>
    <w:p w:rsidR="00D37C60" w:rsidRPr="004D59BA" w:rsidRDefault="00D37C60" w:rsidP="00D37C60"/>
    <w:p w:rsidR="00D37C60" w:rsidRPr="004D59BA" w:rsidRDefault="00D37C60" w:rsidP="00D37C60">
      <w:r w:rsidRPr="004D59BA">
        <w:tab/>
        <w:t xml:space="preserve">Es wurden keine Vereinbarungen über die Zusammenarbeit bei der Durchführung der Prüfung auf Schutzfähigkeit geschlossen. </w:t>
      </w:r>
    </w:p>
    <w:p w:rsidR="00D37C60" w:rsidRPr="004D59BA" w:rsidRDefault="00D37C60" w:rsidP="00D37C60"/>
    <w:p w:rsidR="00D37C60" w:rsidRPr="004D59BA" w:rsidRDefault="00D37C60" w:rsidP="00D37C60">
      <w:r w:rsidRPr="004D59BA">
        <w:t>-</w:t>
      </w:r>
      <w:r w:rsidRPr="004D59BA">
        <w:tab/>
        <w:t>Änderung bestehender Vereinbarungen (durchgeführt, in der Durchführung begriffen oder geplant)</w:t>
      </w:r>
    </w:p>
    <w:p w:rsidR="00D37C60" w:rsidRPr="004D59BA" w:rsidRDefault="00D37C60" w:rsidP="00D37C60"/>
    <w:p w:rsidR="00D37C60" w:rsidRPr="004D59BA" w:rsidRDefault="00D37C60" w:rsidP="00D37C60">
      <w:r w:rsidRPr="004D59BA">
        <w:tab/>
        <w:t xml:space="preserve">Keine Änderungen. </w:t>
      </w:r>
    </w:p>
    <w:p w:rsidR="00D37C60" w:rsidRPr="004D59BA" w:rsidRDefault="00D37C60" w:rsidP="00D37C60"/>
    <w:p w:rsidR="00D37C60" w:rsidRPr="004D59BA" w:rsidRDefault="00D37C60" w:rsidP="00D37C60"/>
    <w:p w:rsidR="00D37C60" w:rsidRPr="004D59BA" w:rsidRDefault="00D37C60" w:rsidP="00D37C60">
      <w:r w:rsidRPr="004D59BA">
        <w:t>3.</w:t>
      </w:r>
      <w:r w:rsidRPr="004D59BA">
        <w:tab/>
      </w:r>
      <w:r w:rsidRPr="004D59BA">
        <w:rPr>
          <w:u w:val="single"/>
        </w:rPr>
        <w:t>Lage auf dem Gebiet der Verwaltung</w:t>
      </w:r>
    </w:p>
    <w:p w:rsidR="00D37C60" w:rsidRPr="004D59BA" w:rsidRDefault="00D37C60" w:rsidP="00D37C60"/>
    <w:p w:rsidR="00D37C60" w:rsidRPr="004D59BA" w:rsidRDefault="00D37C60" w:rsidP="00D37C60">
      <w:r w:rsidRPr="004D59BA">
        <w:t>-</w:t>
      </w:r>
      <w:r w:rsidRPr="004D59BA">
        <w:tab/>
      </w:r>
      <w:r w:rsidRPr="004D59BA">
        <w:rPr>
          <w:u w:val="single"/>
        </w:rPr>
        <w:t>Änderungen in der Verwaltungsstruktur</w:t>
      </w:r>
      <w:r w:rsidRPr="004D59BA">
        <w:t xml:space="preserve"> </w:t>
      </w:r>
    </w:p>
    <w:p w:rsidR="00D37C60" w:rsidRPr="004D59BA" w:rsidRDefault="00D37C60" w:rsidP="00D37C60"/>
    <w:p w:rsidR="00D37C60" w:rsidRPr="004D59BA" w:rsidRDefault="00D37C60" w:rsidP="00D37C60">
      <w:r w:rsidRPr="004D59BA">
        <w:t>Die Schaffung der dem Staatlichen Ausschuß für Wissenschaft und Technologie unterstellten Patentabteilung im Jahr 1993 führte zu zahlreichen Veränderungen in der Verwaltungsstruktur des Büros. Am 20. Februar 2012 wurden Kyrgyzpatent durch die Resolution # 131 der Regierung der Kirgisischen Republik Aufgaben bezüglich der Förderung von Innovationen zugewiesen. Gegenwärtig ist die der Regierung der Kirgisischen Republik unterstellte Staatliche Stelle für geistiges Eigentum und Innovation (nachstehend Kyrgyzpatent) eine Behörde mit Durchführungsbefugnis, die die öffentliche Politik auf dem Gebiet des Schutzes von geistigem Eigentum und der Förderung von Innovationen umsetzt. Ihre Aufgabenbereiche umfassen die Bereitstellung von Rechtsschutz in allen Angelegenheiten im Zusammenhang mit geistigem Eigentum sowie die Entwicklung von Mechanismen zur Förderung innovativer Tätigkeit in der Republik in Zusammenarbeit mit Interessenvertretern.</w:t>
      </w:r>
    </w:p>
    <w:p w:rsidR="00D37C60" w:rsidRPr="004D59BA" w:rsidRDefault="00D37C60" w:rsidP="00D37C60"/>
    <w:p w:rsidR="00D37C60" w:rsidRPr="004D59BA" w:rsidRDefault="00D37C60" w:rsidP="00D37C60">
      <w:r w:rsidRPr="004D59BA">
        <w:t>-</w:t>
      </w:r>
      <w:r w:rsidRPr="004D59BA">
        <w:tab/>
      </w:r>
      <w:r w:rsidRPr="004D59BA">
        <w:rPr>
          <w:u w:val="single"/>
        </w:rPr>
        <w:t>Änderungen in den Verfahren und Systemen</w:t>
      </w:r>
    </w:p>
    <w:p w:rsidR="00D37C60" w:rsidRPr="004D59BA" w:rsidRDefault="00D37C60" w:rsidP="00D37C60"/>
    <w:p w:rsidR="00D37C60" w:rsidRPr="004D59BA" w:rsidRDefault="00D37C60" w:rsidP="00D37C60">
      <w:r w:rsidRPr="004D59BA">
        <w:t>Bezüglich des Rechtsschutzes von Züchtungsergebnissen gab es keine Änderungen in den Verfahren und Systemen.</w:t>
      </w:r>
    </w:p>
    <w:p w:rsidR="00D37C60" w:rsidRPr="004D59BA" w:rsidRDefault="00D37C60" w:rsidP="00D37C60"/>
    <w:p w:rsidR="00D37C60" w:rsidRPr="004D59BA" w:rsidRDefault="00D37C60" w:rsidP="00D37C60"/>
    <w:p w:rsidR="00D37C60" w:rsidRPr="004D59BA" w:rsidRDefault="00D37C60" w:rsidP="00D37C60">
      <w:pPr>
        <w:keepNext/>
      </w:pPr>
      <w:r w:rsidRPr="004D59BA">
        <w:t>4.</w:t>
      </w:r>
      <w:r w:rsidRPr="004D59BA">
        <w:tab/>
      </w:r>
      <w:r w:rsidRPr="004D59BA">
        <w:rPr>
          <w:u w:val="single"/>
        </w:rPr>
        <w:t>Lage auf dem Gebiet der Technik</w:t>
      </w:r>
      <w:r w:rsidRPr="004D59BA">
        <w:t xml:space="preserve"> </w:t>
      </w:r>
    </w:p>
    <w:p w:rsidR="00D37C60" w:rsidRPr="004D59BA" w:rsidRDefault="00D37C60" w:rsidP="00D37C60">
      <w:pPr>
        <w:keepNext/>
      </w:pPr>
    </w:p>
    <w:p w:rsidR="00D37C60" w:rsidRPr="004D59BA" w:rsidRDefault="00D37C60" w:rsidP="00D37C60">
      <w:r w:rsidRPr="004D59BA">
        <w:t>Keine Änderungen</w:t>
      </w:r>
    </w:p>
    <w:p w:rsidR="00D37C60" w:rsidRPr="004D59BA" w:rsidRDefault="00D37C60" w:rsidP="00D37C60"/>
    <w:p w:rsidR="00D37C60" w:rsidRPr="004D59BA" w:rsidRDefault="00D37C60" w:rsidP="00D37C60"/>
    <w:p w:rsidR="00D37C60" w:rsidRPr="004D59BA" w:rsidRDefault="00D37C60" w:rsidP="00D37C60">
      <w:pPr>
        <w:keepNext/>
        <w:rPr>
          <w:u w:val="single"/>
        </w:rPr>
      </w:pPr>
      <w:r w:rsidRPr="004D59BA">
        <w:t>5.</w:t>
      </w:r>
      <w:r w:rsidRPr="004D59BA">
        <w:tab/>
      </w:r>
      <w:r w:rsidRPr="004D59BA">
        <w:rPr>
          <w:u w:val="single"/>
        </w:rPr>
        <w:t>Tätigkeiten zur Förderung des Sortenschutzes</w:t>
      </w:r>
    </w:p>
    <w:p w:rsidR="00D37C60" w:rsidRPr="004D59BA" w:rsidRDefault="00D37C60" w:rsidP="00D37C60">
      <w:pPr>
        <w:keepNext/>
      </w:pPr>
    </w:p>
    <w:p w:rsidR="00D37C60" w:rsidRPr="004D59BA" w:rsidRDefault="00D37C60" w:rsidP="00D37C60">
      <w:r w:rsidRPr="004D59BA">
        <w:t>Kyrgyzpatent organisiert Seminare und Podiumsdiskussionen für die Weiterentwicklung des Rechtsschutzes für Pflanzensorten. Fachleute des Büros nehmen an den vom Landwirtschaftsministerium der Kirgisischen Republik und dem Verband der Saatguterzeuger von Kirgisistan veranstalteten „field days” teil. Kyrgyzpatent bietet Saatguterzeugern methodische Unterstützung bei der rechtlichen Umsetzung von bei Kyrgyzpatent eingereichten Anträgen sowie Unterstützung beim Abschluß von Lizenzvereinbarungen mit Saatguterzeugern und Landwirten.</w:t>
      </w:r>
    </w:p>
    <w:p w:rsidR="007A3481" w:rsidRPr="004D59BA" w:rsidRDefault="007A3481" w:rsidP="007A3481"/>
    <w:p w:rsidR="00D37C60" w:rsidRPr="004D59BA" w:rsidRDefault="00D37C60" w:rsidP="007A3481">
      <w:pPr>
        <w:sectPr w:rsidR="00D37C60" w:rsidRPr="004D59BA" w:rsidSect="00D37C60">
          <w:headerReference w:type="default" r:id="rId24"/>
          <w:pgSz w:w="11907" w:h="16840" w:code="9"/>
          <w:pgMar w:top="510" w:right="1134" w:bottom="1134" w:left="1134" w:header="510" w:footer="680" w:gutter="0"/>
          <w:pgNumType w:start="1"/>
          <w:cols w:space="720"/>
          <w:titlePg/>
        </w:sect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327"/>
        <w:gridCol w:w="1367"/>
        <w:gridCol w:w="1984"/>
        <w:gridCol w:w="2463"/>
        <w:gridCol w:w="2128"/>
        <w:gridCol w:w="3064"/>
      </w:tblGrid>
      <w:tr w:rsidR="00D37C60" w:rsidRPr="004D59BA" w:rsidTr="004B7F76">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7C60" w:rsidRPr="004D59BA" w:rsidRDefault="00D37C60" w:rsidP="004B7F76">
            <w:pPr>
              <w:keepNext/>
              <w:jc w:val="left"/>
              <w:rPr>
                <w:rFonts w:cs="Arial"/>
                <w:sz w:val="18"/>
                <w:szCs w:val="18"/>
              </w:rPr>
            </w:pPr>
            <w:r w:rsidRPr="004D59BA">
              <w:rPr>
                <w:rFonts w:cs="Arial"/>
                <w:sz w:val="18"/>
                <w:szCs w:val="18"/>
              </w:rPr>
              <w:t>Titel der Tätigkeit</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7C60" w:rsidRPr="004D59BA" w:rsidRDefault="00D37C60" w:rsidP="004B7F76">
            <w:pPr>
              <w:keepNext/>
              <w:jc w:val="left"/>
              <w:rPr>
                <w:rFonts w:cs="Arial"/>
                <w:sz w:val="18"/>
                <w:szCs w:val="18"/>
              </w:rPr>
            </w:pPr>
            <w:r w:rsidRPr="004D59BA">
              <w:rPr>
                <w:rFonts w:cs="Arial"/>
                <w:sz w:val="18"/>
                <w:szCs w:val="18"/>
              </w:rPr>
              <w:t>Datum</w:t>
            </w:r>
          </w:p>
        </w:tc>
        <w:tc>
          <w:tcPr>
            <w:tcW w:w="1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7C60" w:rsidRPr="004D59BA" w:rsidRDefault="00D37C60" w:rsidP="004B7F76">
            <w:pPr>
              <w:keepNext/>
              <w:jc w:val="left"/>
              <w:rPr>
                <w:rFonts w:cs="Arial"/>
                <w:sz w:val="18"/>
                <w:szCs w:val="18"/>
              </w:rPr>
            </w:pPr>
            <w:r w:rsidRPr="004D59BA">
              <w:rPr>
                <w:rFonts w:cs="Arial"/>
                <w:sz w:val="18"/>
                <w:szCs w:val="18"/>
              </w:rPr>
              <w:t>Ort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7C60" w:rsidRPr="004D59BA" w:rsidRDefault="00D37C60" w:rsidP="004B7F76">
            <w:pPr>
              <w:keepNext/>
              <w:jc w:val="left"/>
              <w:rPr>
                <w:rFonts w:cs="Arial"/>
                <w:sz w:val="18"/>
                <w:szCs w:val="18"/>
              </w:rPr>
            </w:pPr>
            <w:r w:rsidRPr="004D59BA">
              <w:rPr>
                <w:rFonts w:cs="Arial"/>
                <w:sz w:val="18"/>
                <w:szCs w:val="18"/>
              </w:rPr>
              <w:t>Veranstalter</w:t>
            </w:r>
          </w:p>
        </w:tc>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7C60" w:rsidRPr="004D59BA" w:rsidRDefault="00D37C60" w:rsidP="004B7F76">
            <w:pPr>
              <w:keepNext/>
              <w:jc w:val="left"/>
              <w:rPr>
                <w:rFonts w:cs="Arial"/>
                <w:sz w:val="18"/>
                <w:szCs w:val="18"/>
              </w:rPr>
            </w:pPr>
            <w:r w:rsidRPr="004D59BA">
              <w:rPr>
                <w:rFonts w:cs="Arial"/>
                <w:sz w:val="18"/>
                <w:szCs w:val="18"/>
              </w:rPr>
              <w:t>Zweck der Tätigkeit</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7C60" w:rsidRPr="004D59BA" w:rsidRDefault="00D37C60" w:rsidP="004B7F76">
            <w:pPr>
              <w:keepNext/>
              <w:jc w:val="left"/>
              <w:rPr>
                <w:rFonts w:cs="Arial"/>
                <w:sz w:val="18"/>
                <w:szCs w:val="18"/>
              </w:rPr>
            </w:pPr>
            <w:r w:rsidRPr="004D59BA">
              <w:rPr>
                <w:rFonts w:cs="Arial"/>
                <w:sz w:val="18"/>
                <w:szCs w:val="18"/>
              </w:rPr>
              <w:t>Teilnehmende Länder/ Organisationen (Anzahl jeweilige Teilnehmer)</w:t>
            </w:r>
          </w:p>
        </w:tc>
        <w:tc>
          <w:tcPr>
            <w:tcW w:w="3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7C60" w:rsidRPr="004D59BA" w:rsidRDefault="00D37C60" w:rsidP="004B7F76">
            <w:pPr>
              <w:keepNext/>
              <w:jc w:val="left"/>
              <w:rPr>
                <w:rFonts w:cs="Arial"/>
                <w:sz w:val="18"/>
                <w:szCs w:val="18"/>
              </w:rPr>
            </w:pPr>
            <w:r w:rsidRPr="004D59BA">
              <w:rPr>
                <w:rFonts w:cs="Arial"/>
                <w:sz w:val="18"/>
                <w:szCs w:val="18"/>
              </w:rPr>
              <w:t>Bemerkungen</w:t>
            </w:r>
          </w:p>
        </w:tc>
      </w:tr>
      <w:tr w:rsidR="00D37C60" w:rsidRPr="004D59BA" w:rsidTr="004B7F76">
        <w:tc>
          <w:tcPr>
            <w:tcW w:w="2268" w:type="dxa"/>
            <w:tcBorders>
              <w:top w:val="single" w:sz="4" w:space="0" w:color="auto"/>
              <w:left w:val="single" w:sz="4" w:space="0" w:color="auto"/>
              <w:bottom w:val="single" w:sz="4" w:space="0" w:color="auto"/>
              <w:right w:val="single" w:sz="4" w:space="0" w:color="auto"/>
            </w:tcBorders>
          </w:tcPr>
          <w:p w:rsidR="00D37C60" w:rsidRPr="004D59BA" w:rsidRDefault="00D37C60" w:rsidP="004B7F76">
            <w:pPr>
              <w:ind w:left="34"/>
              <w:jc w:val="left"/>
              <w:rPr>
                <w:rFonts w:cs="Arial"/>
                <w:sz w:val="18"/>
                <w:szCs w:val="18"/>
              </w:rPr>
            </w:pPr>
            <w:r w:rsidRPr="004D59BA">
              <w:rPr>
                <w:rFonts w:cs="Arial"/>
                <w:sz w:val="18"/>
                <w:szCs w:val="18"/>
              </w:rPr>
              <w:t xml:space="preserve">Drittes Regionales Seminar über den Sortenschutz für westliche und zentralasiatische Länder </w:t>
            </w:r>
          </w:p>
          <w:p w:rsidR="00D37C60" w:rsidRPr="004D59BA" w:rsidRDefault="00D37C60" w:rsidP="004B7F76">
            <w:pPr>
              <w:ind w:left="34"/>
              <w:jc w:val="left"/>
              <w:rPr>
                <w:rFonts w:cs="Arial"/>
                <w:sz w:val="18"/>
                <w:szCs w:val="18"/>
              </w:rPr>
            </w:pPr>
          </w:p>
        </w:tc>
        <w:tc>
          <w:tcPr>
            <w:tcW w:w="1327" w:type="dxa"/>
            <w:tcBorders>
              <w:top w:val="single" w:sz="4" w:space="0" w:color="auto"/>
              <w:left w:val="single" w:sz="4" w:space="0" w:color="auto"/>
              <w:bottom w:val="single" w:sz="4" w:space="0" w:color="auto"/>
              <w:right w:val="single" w:sz="4" w:space="0" w:color="auto"/>
            </w:tcBorders>
            <w:hideMark/>
          </w:tcPr>
          <w:p w:rsidR="00D37C60" w:rsidRPr="004D59BA" w:rsidRDefault="00D37C60" w:rsidP="004B7F76">
            <w:pPr>
              <w:jc w:val="left"/>
              <w:rPr>
                <w:rFonts w:cs="Arial"/>
                <w:sz w:val="18"/>
                <w:szCs w:val="18"/>
              </w:rPr>
            </w:pPr>
            <w:r w:rsidRPr="004D59BA">
              <w:rPr>
                <w:rFonts w:cs="Arial"/>
                <w:sz w:val="18"/>
                <w:szCs w:val="18"/>
              </w:rPr>
              <w:t>August 2007</w:t>
            </w:r>
          </w:p>
        </w:tc>
        <w:tc>
          <w:tcPr>
            <w:tcW w:w="1367" w:type="dxa"/>
            <w:tcBorders>
              <w:top w:val="single" w:sz="4" w:space="0" w:color="auto"/>
              <w:left w:val="single" w:sz="4" w:space="0" w:color="auto"/>
              <w:bottom w:val="single" w:sz="4" w:space="0" w:color="auto"/>
              <w:right w:val="single" w:sz="4" w:space="0" w:color="auto"/>
            </w:tcBorders>
            <w:hideMark/>
          </w:tcPr>
          <w:p w:rsidR="00D37C60" w:rsidRPr="004D59BA" w:rsidRDefault="00D37C60" w:rsidP="00D37C60">
            <w:pPr>
              <w:jc w:val="left"/>
              <w:rPr>
                <w:rFonts w:cs="Arial"/>
                <w:sz w:val="18"/>
                <w:szCs w:val="18"/>
              </w:rPr>
            </w:pPr>
            <w:r w:rsidRPr="004D59BA">
              <w:rPr>
                <w:rFonts w:cs="Arial"/>
                <w:sz w:val="18"/>
                <w:szCs w:val="18"/>
              </w:rPr>
              <w:t xml:space="preserve">Cholponata, Kirgisistan </w:t>
            </w:r>
          </w:p>
        </w:tc>
        <w:tc>
          <w:tcPr>
            <w:tcW w:w="1984" w:type="dxa"/>
            <w:tcBorders>
              <w:top w:val="single" w:sz="4" w:space="0" w:color="auto"/>
              <w:left w:val="single" w:sz="4" w:space="0" w:color="auto"/>
              <w:bottom w:val="single" w:sz="4" w:space="0" w:color="auto"/>
              <w:right w:val="single" w:sz="4" w:space="0" w:color="auto"/>
            </w:tcBorders>
          </w:tcPr>
          <w:p w:rsidR="00D37C60" w:rsidRPr="004D59BA" w:rsidRDefault="00D37C60" w:rsidP="004B7F76">
            <w:pPr>
              <w:jc w:val="left"/>
              <w:rPr>
                <w:rFonts w:cs="Arial"/>
                <w:sz w:val="18"/>
                <w:szCs w:val="18"/>
              </w:rPr>
            </w:pPr>
            <w:r w:rsidRPr="004D59BA">
              <w:rPr>
                <w:rFonts w:cs="Arial"/>
                <w:sz w:val="18"/>
                <w:szCs w:val="18"/>
              </w:rPr>
              <w:t>UPOV, Staatliche Patentstelle der Kirgisischen Republik, Ministerium für Landwirtschaft, Forsten und Fischerei Japans</w:t>
            </w:r>
          </w:p>
          <w:p w:rsidR="00D37C60" w:rsidRPr="004D59BA" w:rsidRDefault="00D37C60" w:rsidP="004B7F76">
            <w:pPr>
              <w:jc w:val="left"/>
              <w:rPr>
                <w:rFonts w:cs="Arial"/>
                <w:sz w:val="18"/>
                <w:szCs w:val="18"/>
              </w:rPr>
            </w:pPr>
          </w:p>
        </w:tc>
        <w:tc>
          <w:tcPr>
            <w:tcW w:w="2463" w:type="dxa"/>
            <w:tcBorders>
              <w:top w:val="single" w:sz="4" w:space="0" w:color="auto"/>
              <w:left w:val="single" w:sz="4" w:space="0" w:color="auto"/>
              <w:bottom w:val="single" w:sz="4" w:space="0" w:color="auto"/>
              <w:right w:val="single" w:sz="4" w:space="0" w:color="auto"/>
            </w:tcBorders>
          </w:tcPr>
          <w:p w:rsidR="00D37C60" w:rsidRPr="004D59BA" w:rsidRDefault="00D37C60" w:rsidP="004B7F76">
            <w:pPr>
              <w:jc w:val="left"/>
              <w:rPr>
                <w:rFonts w:cs="Arial"/>
                <w:sz w:val="18"/>
                <w:szCs w:val="18"/>
              </w:rPr>
            </w:pPr>
            <w:r w:rsidRPr="004D59BA">
              <w:rPr>
                <w:sz w:val="18"/>
                <w:szCs w:val="18"/>
              </w:rPr>
              <w:t>Einführung in das Sortenschutzsystem nach dem UPOV-Übereinkommen</w:t>
            </w:r>
          </w:p>
          <w:p w:rsidR="00D37C60" w:rsidRPr="004D59BA" w:rsidRDefault="00D37C60" w:rsidP="004B7F76">
            <w:pPr>
              <w:jc w:val="left"/>
              <w:rPr>
                <w:rFonts w:cs="Arial"/>
                <w:sz w:val="18"/>
                <w:szCs w:val="18"/>
              </w:rPr>
            </w:pPr>
          </w:p>
          <w:p w:rsidR="00D37C60" w:rsidRPr="004D59BA" w:rsidRDefault="00D37C60" w:rsidP="004B7F76">
            <w:pPr>
              <w:jc w:val="left"/>
              <w:rPr>
                <w:rFonts w:cs="Arial"/>
                <w:sz w:val="18"/>
                <w:szCs w:val="18"/>
              </w:rPr>
            </w:pPr>
            <w:r w:rsidRPr="004D59BA">
              <w:rPr>
                <w:rFonts w:cs="Arial"/>
                <w:sz w:val="18"/>
                <w:szCs w:val="18"/>
              </w:rPr>
              <w:t>Austausch von Erfahrungen zwischen Ämtern der Mitgliedstaaten für den Schutz von Pflanzensorten</w:t>
            </w:r>
          </w:p>
          <w:p w:rsidR="00D37C60" w:rsidRPr="004D59BA" w:rsidRDefault="00D37C60" w:rsidP="004B7F76">
            <w:pPr>
              <w:jc w:val="left"/>
              <w:rPr>
                <w:rFonts w:cs="Arial"/>
                <w:sz w:val="18"/>
                <w:szCs w:val="18"/>
              </w:rPr>
            </w:pPr>
          </w:p>
          <w:p w:rsidR="00D37C60" w:rsidRPr="004D59BA" w:rsidRDefault="00D37C60" w:rsidP="004B7F76">
            <w:pPr>
              <w:jc w:val="left"/>
              <w:rPr>
                <w:rFonts w:cs="Arial"/>
                <w:sz w:val="18"/>
                <w:szCs w:val="18"/>
              </w:rPr>
            </w:pPr>
            <w:r w:rsidRPr="004D59BA">
              <w:rPr>
                <w:rFonts w:cs="Arial"/>
                <w:sz w:val="18"/>
                <w:szCs w:val="18"/>
              </w:rPr>
              <w:t>Zusammenarbeit bei der Prüfung der Schutzfähigkeit von Sorten zwischen bevollmächtigten Organisationen aus westlichen und asiatischen Ländern</w:t>
            </w:r>
          </w:p>
          <w:p w:rsidR="00D37C60" w:rsidRPr="004D59BA" w:rsidRDefault="00D37C60" w:rsidP="004B7F76">
            <w:pPr>
              <w:jc w:val="left"/>
              <w:rPr>
                <w:rFonts w:cs="Arial"/>
                <w:sz w:val="18"/>
                <w:szCs w:val="18"/>
              </w:rPr>
            </w:pPr>
          </w:p>
          <w:p w:rsidR="00D37C60" w:rsidRPr="004D59BA" w:rsidRDefault="00D37C60" w:rsidP="004B7F76">
            <w:pPr>
              <w:jc w:val="left"/>
              <w:rPr>
                <w:rFonts w:cs="Arial"/>
                <w:sz w:val="18"/>
                <w:szCs w:val="18"/>
              </w:rPr>
            </w:pPr>
            <w:r w:rsidRPr="004D59BA">
              <w:rPr>
                <w:rFonts w:cs="Arial"/>
                <w:sz w:val="18"/>
                <w:szCs w:val="18"/>
              </w:rPr>
              <w:t>Tätigkeit des Internationalen Zentrums für landwirtschaftliche Forschung in Dürregebieten ICARDA</w:t>
            </w:r>
          </w:p>
          <w:p w:rsidR="00D37C60" w:rsidRPr="004D59BA" w:rsidRDefault="00D37C60" w:rsidP="004B7F76">
            <w:pPr>
              <w:jc w:val="left"/>
              <w:rPr>
                <w:rFonts w:cs="Arial"/>
                <w:sz w:val="18"/>
                <w:szCs w:val="18"/>
              </w:rPr>
            </w:pPr>
          </w:p>
          <w:p w:rsidR="00D37C60" w:rsidRPr="004D59BA" w:rsidRDefault="00D37C60" w:rsidP="004B7F76">
            <w:pPr>
              <w:jc w:val="left"/>
              <w:rPr>
                <w:rFonts w:cs="Arial"/>
                <w:sz w:val="18"/>
                <w:szCs w:val="18"/>
              </w:rPr>
            </w:pPr>
            <w:r w:rsidRPr="004D59BA">
              <w:rPr>
                <w:rFonts w:cs="Arial"/>
                <w:sz w:val="18"/>
                <w:szCs w:val="18"/>
              </w:rPr>
              <w:t>Internationaler Vertrag über pflanzengenetische Ressourcen für Ernährung FAO UN</w:t>
            </w:r>
          </w:p>
        </w:tc>
        <w:tc>
          <w:tcPr>
            <w:tcW w:w="2128" w:type="dxa"/>
            <w:tcBorders>
              <w:top w:val="single" w:sz="4" w:space="0" w:color="auto"/>
              <w:left w:val="single" w:sz="4" w:space="0" w:color="auto"/>
              <w:bottom w:val="single" w:sz="4" w:space="0" w:color="auto"/>
              <w:right w:val="single" w:sz="4" w:space="0" w:color="auto"/>
            </w:tcBorders>
          </w:tcPr>
          <w:p w:rsidR="00D37C60" w:rsidRPr="004D59BA" w:rsidRDefault="00D37C60" w:rsidP="004B7F76">
            <w:pPr>
              <w:jc w:val="left"/>
              <w:rPr>
                <w:rFonts w:cs="Arial"/>
                <w:sz w:val="18"/>
                <w:szCs w:val="18"/>
              </w:rPr>
            </w:pPr>
            <w:r w:rsidRPr="004D59BA">
              <w:rPr>
                <w:rFonts w:cs="Arial"/>
                <w:sz w:val="18"/>
                <w:szCs w:val="18"/>
              </w:rPr>
              <w:t xml:space="preserve">Patentamt der Republik Aserbaidschan, Patentamt der Republik Kasachstan, Mongolisches Sortenschutzamt, Landwirtschafts-ministerium der Russischen Föderation, Landwirtschafts-ministerium der Republik Tadschikistan, Türkisches Sortenschutzamt, Patentamt von Turkmenistan, Iranisches Sortenschutzamt, Sortenschutzamt von Pakistan, Patentamt von Usbekistan, Vertreter internationaler Organisationen: ICARDA, FAO UN, Kirgisische Züchter des Wissenschaftlichen Forschungsinstituts für Landwirtschaft, Kyrgyzpatent </w:t>
            </w:r>
          </w:p>
          <w:p w:rsidR="00D37C60" w:rsidRPr="004D59BA" w:rsidRDefault="00D37C60" w:rsidP="004B7F76">
            <w:pPr>
              <w:jc w:val="left"/>
              <w:rPr>
                <w:rFonts w:cs="Arial"/>
                <w:sz w:val="18"/>
                <w:szCs w:val="18"/>
              </w:rPr>
            </w:pPr>
          </w:p>
        </w:tc>
        <w:tc>
          <w:tcPr>
            <w:tcW w:w="3064" w:type="dxa"/>
            <w:tcBorders>
              <w:top w:val="single" w:sz="4" w:space="0" w:color="auto"/>
              <w:left w:val="single" w:sz="4" w:space="0" w:color="auto"/>
              <w:bottom w:val="single" w:sz="4" w:space="0" w:color="auto"/>
              <w:right w:val="single" w:sz="4" w:space="0" w:color="auto"/>
            </w:tcBorders>
          </w:tcPr>
          <w:p w:rsidR="00D37C60" w:rsidRPr="004D59BA" w:rsidRDefault="00D37C60" w:rsidP="004B7F76">
            <w:pPr>
              <w:jc w:val="left"/>
              <w:rPr>
                <w:rFonts w:cs="Arial"/>
                <w:sz w:val="18"/>
                <w:szCs w:val="18"/>
              </w:rPr>
            </w:pPr>
            <w:r w:rsidRPr="004D59BA">
              <w:rPr>
                <w:rFonts w:cs="Arial"/>
                <w:sz w:val="18"/>
                <w:szCs w:val="18"/>
              </w:rPr>
              <w:t xml:space="preserve">Das Seminar wurde in einer freundlichen, geschäftlichen Atmosphäre gehalten. Teilnehmer tauschten Erfahrungen aus, zwischen der Russischen Föderation und der Republik Tadschikistan wurden Vereinbarungen über weitere Zusammenarbeit und Zusammenarbeit bei der Prüfung der Schutzfähigkeit von Sorten geschlossen. </w:t>
            </w:r>
          </w:p>
          <w:p w:rsidR="00D37C60" w:rsidRPr="004D59BA" w:rsidRDefault="00D37C60" w:rsidP="004B7F76">
            <w:pPr>
              <w:jc w:val="left"/>
              <w:rPr>
                <w:rFonts w:cs="Arial"/>
                <w:sz w:val="18"/>
                <w:szCs w:val="18"/>
              </w:rPr>
            </w:pPr>
          </w:p>
          <w:p w:rsidR="00D37C60" w:rsidRPr="004D59BA" w:rsidRDefault="00D37C60" w:rsidP="004B7F76">
            <w:pPr>
              <w:jc w:val="left"/>
              <w:rPr>
                <w:rFonts w:cs="Arial"/>
                <w:sz w:val="18"/>
                <w:szCs w:val="18"/>
              </w:rPr>
            </w:pPr>
            <w:r w:rsidRPr="004D59BA">
              <w:rPr>
                <w:rFonts w:cs="Arial"/>
                <w:sz w:val="18"/>
                <w:szCs w:val="18"/>
              </w:rPr>
              <w:t xml:space="preserve">Züchter auf einzelstaatlicher Ebene wurden mit dem System von Lizenzgebühren in den an diesem Seminar teilnehmenden Ländern  vertraut gemacht  </w:t>
            </w:r>
          </w:p>
          <w:p w:rsidR="00D37C60" w:rsidRPr="004D59BA" w:rsidRDefault="00D37C60" w:rsidP="004B7F76">
            <w:pPr>
              <w:jc w:val="left"/>
              <w:rPr>
                <w:rFonts w:cs="Arial"/>
                <w:sz w:val="18"/>
                <w:szCs w:val="18"/>
              </w:rPr>
            </w:pPr>
          </w:p>
          <w:p w:rsidR="00D37C60" w:rsidRPr="004D59BA" w:rsidRDefault="00D37C60" w:rsidP="004B7F76">
            <w:pPr>
              <w:jc w:val="left"/>
              <w:rPr>
                <w:rStyle w:val="hps"/>
                <w:rFonts w:cs="Arial"/>
                <w:sz w:val="18"/>
                <w:szCs w:val="18"/>
              </w:rPr>
            </w:pPr>
            <w:r w:rsidRPr="004D59BA">
              <w:rPr>
                <w:rFonts w:cs="Arial"/>
                <w:sz w:val="18"/>
                <w:szCs w:val="18"/>
              </w:rPr>
              <w:t>Diese Erfahrung war sehr nützlich für unser Büro und die Züchter des wissenschaftlichen Forschungsinstituts der Republik, um das Sortenschutzsystem zu verbessern und einen angemessenem Schutz von Investitionen in die Sortenzüchtung sicherzustellen</w:t>
            </w:r>
            <w:r w:rsidRPr="004D59BA">
              <w:rPr>
                <w:rStyle w:val="hps"/>
                <w:rFonts w:cs="Arial"/>
                <w:sz w:val="18"/>
                <w:szCs w:val="18"/>
              </w:rPr>
              <w:t>.</w:t>
            </w:r>
          </w:p>
          <w:p w:rsidR="00D37C60" w:rsidRPr="004D59BA" w:rsidRDefault="00D37C60" w:rsidP="004B7F76">
            <w:pPr>
              <w:jc w:val="left"/>
              <w:rPr>
                <w:rFonts w:cs="Arial"/>
                <w:sz w:val="18"/>
                <w:szCs w:val="18"/>
              </w:rPr>
            </w:pPr>
          </w:p>
        </w:tc>
      </w:tr>
    </w:tbl>
    <w:p w:rsidR="00D37C60" w:rsidRPr="004D59BA" w:rsidRDefault="00D37C60" w:rsidP="00D37C60">
      <w:pPr>
        <w:jc w:val="left"/>
      </w:pPr>
    </w:p>
    <w:p w:rsidR="00D37C60" w:rsidRPr="004D59BA" w:rsidRDefault="00D37C60" w:rsidP="007A3481"/>
    <w:p w:rsidR="007A3481" w:rsidRPr="004D59BA" w:rsidRDefault="007A3481" w:rsidP="007A3481"/>
    <w:p w:rsidR="007A3481" w:rsidRPr="004D59BA" w:rsidRDefault="007A3481" w:rsidP="007A3481">
      <w:pPr>
        <w:jc w:val="right"/>
      </w:pPr>
      <w:r w:rsidRPr="004D59BA">
        <w:t>[Anlage XII folgt]</w:t>
      </w:r>
    </w:p>
    <w:p w:rsidR="007A3481" w:rsidRPr="004D59BA" w:rsidRDefault="007A3481" w:rsidP="007A3481"/>
    <w:p w:rsidR="007A3481" w:rsidRPr="004D59BA" w:rsidRDefault="007A3481" w:rsidP="007A3481">
      <w:pPr>
        <w:sectPr w:rsidR="007A3481" w:rsidRPr="004D59BA" w:rsidSect="00D37C60">
          <w:pgSz w:w="16840" w:h="11907" w:orient="landscape" w:code="9"/>
          <w:pgMar w:top="510" w:right="1134" w:bottom="1134" w:left="1134" w:header="510" w:footer="680" w:gutter="0"/>
          <w:cols w:space="720"/>
          <w:docGrid w:linePitch="272"/>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XII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LETTLAND</w:t>
      </w:r>
    </w:p>
    <w:p w:rsidR="007A3481" w:rsidRPr="004D59BA" w:rsidRDefault="007A3481" w:rsidP="007A3481"/>
    <w:p w:rsidR="007A3481" w:rsidRPr="004D59BA" w:rsidRDefault="007A3481" w:rsidP="007A3481"/>
    <w:p w:rsidR="00A52ECC" w:rsidRPr="004D59BA" w:rsidRDefault="00A52ECC" w:rsidP="00A52ECC">
      <w:r w:rsidRPr="004D59BA">
        <w:t>I.</w:t>
      </w:r>
      <w:r w:rsidRPr="004D59BA">
        <w:tab/>
        <w:t>SORTENSCHUTZ</w:t>
      </w:r>
    </w:p>
    <w:p w:rsidR="00A52ECC" w:rsidRPr="004D59BA" w:rsidRDefault="00A52ECC" w:rsidP="00A52ECC"/>
    <w:p w:rsidR="00A52ECC" w:rsidRPr="004D59BA" w:rsidRDefault="00A52ECC" w:rsidP="00A52ECC">
      <w:r w:rsidRPr="004D59BA">
        <w:t>1.</w:t>
      </w:r>
      <w:r w:rsidRPr="004D59BA">
        <w:tab/>
      </w:r>
      <w:r w:rsidRPr="004D59BA">
        <w:rPr>
          <w:u w:val="single"/>
        </w:rPr>
        <w:t>Lage auf dem Gebiet der Gesetzgebung</w:t>
      </w:r>
    </w:p>
    <w:p w:rsidR="00A52ECC" w:rsidRPr="004D59BA" w:rsidRDefault="00A52ECC" w:rsidP="00A52ECC"/>
    <w:p w:rsidR="00A52ECC" w:rsidRPr="004D59BA" w:rsidRDefault="00A52ECC" w:rsidP="00A52ECC">
      <w:r w:rsidRPr="004D59BA">
        <w:tab/>
        <w:t>1.1</w:t>
      </w:r>
      <w:r w:rsidRPr="004D59BA">
        <w:tab/>
        <w:t xml:space="preserve">Änderungen des Gesetzes und der Ausführungsvorschriften:  </w:t>
      </w:r>
    </w:p>
    <w:p w:rsidR="00A52ECC" w:rsidRPr="004D59BA" w:rsidRDefault="00A52ECC" w:rsidP="00A52ECC">
      <w:r w:rsidRPr="004D59BA">
        <w:tab/>
      </w:r>
      <w:r w:rsidRPr="004D59BA">
        <w:tab/>
        <w:t>keine Änderungen.</w:t>
      </w:r>
    </w:p>
    <w:p w:rsidR="00A52ECC" w:rsidRPr="004D59BA" w:rsidRDefault="00A52ECC" w:rsidP="00A52ECC"/>
    <w:p w:rsidR="00A52ECC" w:rsidRPr="004D59BA" w:rsidRDefault="00A52ECC" w:rsidP="00A52ECC">
      <w:pPr>
        <w:tabs>
          <w:tab w:val="left" w:pos="567"/>
        </w:tabs>
        <w:ind w:left="1134" w:hanging="1134"/>
      </w:pPr>
      <w:r w:rsidRPr="004D59BA">
        <w:tab/>
        <w:t>1.2</w:t>
      </w:r>
      <w:r w:rsidRPr="004D59BA">
        <w:tab/>
        <w:t xml:space="preserve">Ausweitung des Schutzes auf weitere Gattungen und Arten (geschehen oder geplant):  </w:t>
      </w:r>
    </w:p>
    <w:p w:rsidR="00A52ECC" w:rsidRPr="004D59BA" w:rsidRDefault="00A52ECC" w:rsidP="00A52ECC">
      <w:pPr>
        <w:tabs>
          <w:tab w:val="left" w:pos="567"/>
        </w:tabs>
        <w:ind w:left="1134" w:hanging="1134"/>
      </w:pPr>
      <w:r w:rsidRPr="004D59BA">
        <w:tab/>
      </w:r>
      <w:r w:rsidRPr="004D59BA">
        <w:tab/>
        <w:t>keine Änderungen.</w:t>
      </w:r>
    </w:p>
    <w:p w:rsidR="00A52ECC" w:rsidRPr="004D59BA" w:rsidRDefault="00A52ECC" w:rsidP="00A52ECC"/>
    <w:p w:rsidR="00A52ECC" w:rsidRPr="004D59BA" w:rsidRDefault="00A52ECC" w:rsidP="00A52ECC">
      <w:r w:rsidRPr="004D59BA">
        <w:tab/>
        <w:t>1.3</w:t>
      </w:r>
      <w:r w:rsidRPr="004D59BA">
        <w:tab/>
        <w:t>Rechtsprechung:  keine Anmerkungen.</w:t>
      </w:r>
    </w:p>
    <w:p w:rsidR="00A52ECC" w:rsidRPr="004D59BA" w:rsidRDefault="00A52ECC" w:rsidP="00A52ECC"/>
    <w:p w:rsidR="00A52ECC" w:rsidRPr="004D59BA" w:rsidRDefault="00A52ECC" w:rsidP="00A52ECC">
      <w:r w:rsidRPr="004D59BA">
        <w:t>2.</w:t>
      </w:r>
      <w:r w:rsidRPr="004D59BA">
        <w:tab/>
      </w:r>
      <w:r w:rsidRPr="004D59BA">
        <w:rPr>
          <w:u w:val="single"/>
        </w:rPr>
        <w:t>Zusammenarbeit bei der Prüfung</w:t>
      </w:r>
    </w:p>
    <w:p w:rsidR="00A52ECC" w:rsidRPr="004D59BA" w:rsidRDefault="00A52ECC" w:rsidP="00A52ECC"/>
    <w:p w:rsidR="00A52ECC" w:rsidRPr="004D59BA" w:rsidRDefault="00A52ECC" w:rsidP="00A52ECC">
      <w:r w:rsidRPr="004D59BA">
        <w:tab/>
        <w:t>-</w:t>
      </w:r>
      <w:r w:rsidRPr="004D59BA">
        <w:tab/>
        <w:t>Schließung neuer Vereinbarungen (durchgeführt, in der Durchführung begriffen oder geplant):</w:t>
      </w:r>
    </w:p>
    <w:p w:rsidR="00A52ECC" w:rsidRPr="004D59BA" w:rsidRDefault="00A52ECC" w:rsidP="00A52ECC">
      <w:r w:rsidRPr="004D59BA">
        <w:tab/>
      </w:r>
      <w:r w:rsidRPr="004D59BA">
        <w:tab/>
        <w:t>keine Änderungen.</w:t>
      </w:r>
    </w:p>
    <w:p w:rsidR="00A52ECC" w:rsidRPr="004D59BA" w:rsidRDefault="00A52ECC" w:rsidP="00A52ECC"/>
    <w:p w:rsidR="00A52ECC" w:rsidRPr="004D59BA" w:rsidRDefault="00A52ECC" w:rsidP="00A52ECC">
      <w:pPr>
        <w:tabs>
          <w:tab w:val="left" w:pos="567"/>
        </w:tabs>
        <w:ind w:left="1134" w:hanging="1134"/>
      </w:pPr>
      <w:r w:rsidRPr="004D59BA">
        <w:tab/>
        <w:t>-</w:t>
      </w:r>
      <w:r w:rsidRPr="004D59BA">
        <w:tab/>
        <w:t>Änderung bestehender Vereinbarungen (durchgeführt, in der Durchführung begriffen oder geplant):  keine Änderungen.</w:t>
      </w:r>
    </w:p>
    <w:p w:rsidR="00A52ECC" w:rsidRPr="004D59BA" w:rsidRDefault="00A52ECC" w:rsidP="00A52ECC"/>
    <w:p w:rsidR="00A52ECC" w:rsidRPr="004D59BA" w:rsidRDefault="00A52ECC" w:rsidP="00A52ECC">
      <w:r w:rsidRPr="004D59BA">
        <w:t>3.</w:t>
      </w:r>
      <w:r w:rsidRPr="004D59BA">
        <w:tab/>
      </w:r>
      <w:r w:rsidRPr="004D59BA">
        <w:rPr>
          <w:u w:val="single"/>
        </w:rPr>
        <w:t>Lage auf dem Gebiet der Verwaltung</w:t>
      </w:r>
    </w:p>
    <w:p w:rsidR="00A52ECC" w:rsidRPr="004D59BA" w:rsidRDefault="00A52ECC" w:rsidP="00A52ECC"/>
    <w:p w:rsidR="00A52ECC" w:rsidRPr="004D59BA" w:rsidRDefault="00A52ECC" w:rsidP="00A52ECC">
      <w:r w:rsidRPr="004D59BA">
        <w:tab/>
        <w:t>-</w:t>
      </w:r>
      <w:r w:rsidRPr="004D59BA">
        <w:tab/>
        <w:t>Änderungen der Verwaltungsstruktur: keine Änderungen.</w:t>
      </w:r>
    </w:p>
    <w:p w:rsidR="00A52ECC" w:rsidRPr="004D59BA" w:rsidRDefault="00A52ECC" w:rsidP="00A52ECC">
      <w:r w:rsidRPr="004D59BA">
        <w:tab/>
        <w:t>-</w:t>
      </w:r>
      <w:r w:rsidRPr="004D59BA">
        <w:tab/>
        <w:t>Änderungen in den Verfahren und Systemen: keine Änderungen.</w:t>
      </w:r>
    </w:p>
    <w:p w:rsidR="00A52ECC" w:rsidRPr="004D59BA" w:rsidRDefault="00A52ECC" w:rsidP="00A52ECC"/>
    <w:p w:rsidR="00A52ECC" w:rsidRPr="004D59BA" w:rsidRDefault="00A52ECC" w:rsidP="00A52ECC">
      <w:r w:rsidRPr="004D59BA">
        <w:t>4.</w:t>
      </w:r>
      <w:r w:rsidRPr="004D59BA">
        <w:tab/>
      </w:r>
      <w:r w:rsidRPr="004D59BA">
        <w:rPr>
          <w:u w:val="single"/>
        </w:rPr>
        <w:t>Lage auf dem Gebiet der Technik</w:t>
      </w:r>
    </w:p>
    <w:p w:rsidR="00A52ECC" w:rsidRPr="004D59BA" w:rsidRDefault="00A52ECC" w:rsidP="00A52ECC"/>
    <w:p w:rsidR="00A52ECC" w:rsidRPr="004D59BA" w:rsidRDefault="00A52ECC" w:rsidP="00A52ECC">
      <w:r w:rsidRPr="004D59BA">
        <w:tab/>
        <w:t>Die DUS-Prüfung wurde in Lettland durchgeführt an:</w:t>
      </w:r>
    </w:p>
    <w:p w:rsidR="00A52ECC" w:rsidRPr="004D59BA" w:rsidRDefault="00A52ECC" w:rsidP="00A52ECC">
      <w:r w:rsidRPr="004D59BA">
        <w:tab/>
        <w:t>•</w:t>
      </w:r>
      <w:r w:rsidRPr="004D59BA">
        <w:tab/>
      </w:r>
      <w:r w:rsidRPr="004D59BA">
        <w:rPr>
          <w:i/>
        </w:rPr>
        <w:t>Vitis vinifera</w:t>
      </w:r>
      <w:r w:rsidRPr="004D59BA">
        <w:t xml:space="preserve"> L. - 5 Sorten.</w:t>
      </w:r>
    </w:p>
    <w:p w:rsidR="00A52ECC" w:rsidRPr="004D59BA" w:rsidRDefault="00A52ECC" w:rsidP="00A52ECC"/>
    <w:p w:rsidR="00A52ECC" w:rsidRPr="004D59BA" w:rsidRDefault="00A52ECC" w:rsidP="00A52ECC">
      <w:r w:rsidRPr="004D59BA">
        <w:t>5.</w:t>
      </w:r>
      <w:r w:rsidRPr="004D59BA">
        <w:tab/>
      </w:r>
      <w:r w:rsidRPr="004D59BA">
        <w:rPr>
          <w:u w:val="single"/>
        </w:rPr>
        <w:t>Tätigkeiten zur Förderung des Sortenschutzes</w:t>
      </w:r>
    </w:p>
    <w:p w:rsidR="00A52ECC" w:rsidRPr="004D59BA" w:rsidRDefault="00A52ECC" w:rsidP="00A52ECC"/>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134"/>
        <w:gridCol w:w="1417"/>
        <w:gridCol w:w="1276"/>
        <w:gridCol w:w="1985"/>
        <w:gridCol w:w="2067"/>
        <w:gridCol w:w="1476"/>
      </w:tblGrid>
      <w:tr w:rsidR="00A52ECC" w:rsidRPr="004D59BA" w:rsidTr="004B7F76">
        <w:tc>
          <w:tcPr>
            <w:tcW w:w="1135" w:type="dxa"/>
          </w:tcPr>
          <w:p w:rsidR="00A52ECC" w:rsidRPr="004D59BA" w:rsidRDefault="00A52ECC" w:rsidP="004B7F76">
            <w:pPr>
              <w:keepNext/>
              <w:spacing w:before="100" w:beforeAutospacing="1" w:after="100" w:afterAutospacing="1"/>
              <w:jc w:val="left"/>
              <w:rPr>
                <w:rFonts w:cs="Arial"/>
                <w:sz w:val="18"/>
                <w:szCs w:val="18"/>
              </w:rPr>
            </w:pPr>
            <w:r w:rsidRPr="004D59BA">
              <w:rPr>
                <w:rFonts w:cs="Arial"/>
                <w:sz w:val="18"/>
                <w:szCs w:val="18"/>
              </w:rPr>
              <w:t>Bezeich-nung der Tätigkeit</w:t>
            </w:r>
          </w:p>
        </w:tc>
        <w:tc>
          <w:tcPr>
            <w:tcW w:w="1134" w:type="dxa"/>
          </w:tcPr>
          <w:p w:rsidR="00A52ECC" w:rsidRPr="004D59BA" w:rsidRDefault="00A52ECC" w:rsidP="004B7F76">
            <w:pPr>
              <w:keepNext/>
              <w:spacing w:before="100" w:beforeAutospacing="1" w:after="100" w:afterAutospacing="1"/>
              <w:jc w:val="left"/>
              <w:rPr>
                <w:rFonts w:cs="Arial"/>
                <w:sz w:val="18"/>
                <w:szCs w:val="18"/>
              </w:rPr>
            </w:pPr>
            <w:r w:rsidRPr="004D59BA">
              <w:rPr>
                <w:rFonts w:cs="Arial"/>
                <w:sz w:val="18"/>
                <w:szCs w:val="18"/>
              </w:rPr>
              <w:t>Datum</w:t>
            </w:r>
          </w:p>
        </w:tc>
        <w:tc>
          <w:tcPr>
            <w:tcW w:w="1417" w:type="dxa"/>
          </w:tcPr>
          <w:p w:rsidR="00A52ECC" w:rsidRPr="004D59BA" w:rsidRDefault="00A52ECC" w:rsidP="004B7F76">
            <w:pPr>
              <w:keepNext/>
              <w:spacing w:before="100" w:beforeAutospacing="1" w:after="100" w:afterAutospacing="1"/>
              <w:jc w:val="left"/>
              <w:rPr>
                <w:rFonts w:cs="Arial"/>
                <w:sz w:val="18"/>
                <w:szCs w:val="18"/>
              </w:rPr>
            </w:pPr>
            <w:r w:rsidRPr="004D59BA">
              <w:rPr>
                <w:rFonts w:cs="Arial"/>
                <w:sz w:val="18"/>
                <w:szCs w:val="18"/>
              </w:rPr>
              <w:t>Veranstaltungsort</w:t>
            </w:r>
          </w:p>
        </w:tc>
        <w:tc>
          <w:tcPr>
            <w:tcW w:w="1276" w:type="dxa"/>
          </w:tcPr>
          <w:p w:rsidR="00A52ECC" w:rsidRPr="004D59BA" w:rsidRDefault="00A52ECC" w:rsidP="004B7F76">
            <w:pPr>
              <w:keepNext/>
              <w:spacing w:before="100" w:beforeAutospacing="1" w:after="100" w:afterAutospacing="1"/>
              <w:jc w:val="left"/>
              <w:rPr>
                <w:rFonts w:cs="Arial"/>
                <w:sz w:val="18"/>
                <w:szCs w:val="18"/>
              </w:rPr>
            </w:pPr>
            <w:r w:rsidRPr="004D59BA">
              <w:rPr>
                <w:rFonts w:cs="Arial"/>
                <w:sz w:val="18"/>
                <w:szCs w:val="18"/>
              </w:rPr>
              <w:t>Veranstalter</w:t>
            </w:r>
          </w:p>
        </w:tc>
        <w:tc>
          <w:tcPr>
            <w:tcW w:w="1985" w:type="dxa"/>
          </w:tcPr>
          <w:p w:rsidR="00A52ECC" w:rsidRPr="004D59BA" w:rsidRDefault="00A52ECC" w:rsidP="004B7F76">
            <w:pPr>
              <w:keepNext/>
              <w:spacing w:before="100" w:beforeAutospacing="1" w:after="100" w:afterAutospacing="1"/>
              <w:jc w:val="left"/>
              <w:rPr>
                <w:rFonts w:cs="Arial"/>
                <w:sz w:val="18"/>
                <w:szCs w:val="18"/>
              </w:rPr>
            </w:pPr>
            <w:r w:rsidRPr="004D59BA">
              <w:rPr>
                <w:rFonts w:cs="Arial"/>
                <w:sz w:val="18"/>
                <w:szCs w:val="18"/>
              </w:rPr>
              <w:t>Zweck der Tätigkeit</w:t>
            </w:r>
          </w:p>
        </w:tc>
        <w:tc>
          <w:tcPr>
            <w:tcW w:w="2067" w:type="dxa"/>
          </w:tcPr>
          <w:p w:rsidR="00A52ECC" w:rsidRPr="004D59BA" w:rsidRDefault="00A52ECC" w:rsidP="004B7F76">
            <w:pPr>
              <w:keepNext/>
              <w:spacing w:before="100" w:beforeAutospacing="1" w:after="100" w:afterAutospacing="1"/>
              <w:jc w:val="left"/>
              <w:rPr>
                <w:rFonts w:cs="Arial"/>
                <w:sz w:val="18"/>
                <w:szCs w:val="18"/>
              </w:rPr>
            </w:pPr>
            <w:r w:rsidRPr="004D59BA">
              <w:rPr>
                <w:rFonts w:cs="Arial"/>
                <w:sz w:val="18"/>
                <w:szCs w:val="18"/>
              </w:rPr>
              <w:t>Teilnehmende Länder/ Organisationen (Anzahl der jeweiligen Teilnehmer)</w:t>
            </w:r>
          </w:p>
        </w:tc>
        <w:tc>
          <w:tcPr>
            <w:tcW w:w="1476" w:type="dxa"/>
          </w:tcPr>
          <w:p w:rsidR="00A52ECC" w:rsidRPr="004D59BA" w:rsidRDefault="00A52ECC" w:rsidP="004B7F76">
            <w:pPr>
              <w:keepNext/>
              <w:spacing w:before="100" w:beforeAutospacing="1" w:after="100" w:afterAutospacing="1"/>
              <w:jc w:val="left"/>
              <w:rPr>
                <w:rFonts w:cs="Arial"/>
                <w:sz w:val="18"/>
                <w:szCs w:val="18"/>
              </w:rPr>
            </w:pPr>
            <w:r w:rsidRPr="004D59BA">
              <w:rPr>
                <w:rFonts w:cs="Arial"/>
                <w:sz w:val="18"/>
                <w:szCs w:val="18"/>
              </w:rPr>
              <w:t>Bemerkungen</w:t>
            </w:r>
          </w:p>
        </w:tc>
      </w:tr>
      <w:tr w:rsidR="00A52ECC" w:rsidRPr="004D59BA" w:rsidTr="004B7F76">
        <w:tc>
          <w:tcPr>
            <w:tcW w:w="1135" w:type="dxa"/>
          </w:tcPr>
          <w:p w:rsidR="00A52ECC" w:rsidRPr="004D59BA" w:rsidRDefault="00A52ECC" w:rsidP="004B7F76">
            <w:pPr>
              <w:jc w:val="center"/>
              <w:rPr>
                <w:sz w:val="18"/>
                <w:szCs w:val="18"/>
              </w:rPr>
            </w:pPr>
            <w:r w:rsidRPr="004D59BA">
              <w:rPr>
                <w:sz w:val="18"/>
                <w:szCs w:val="18"/>
              </w:rPr>
              <w:t>1.</w:t>
            </w:r>
          </w:p>
        </w:tc>
        <w:tc>
          <w:tcPr>
            <w:tcW w:w="1134" w:type="dxa"/>
          </w:tcPr>
          <w:p w:rsidR="00A52ECC" w:rsidRPr="004D59BA" w:rsidRDefault="00A52ECC" w:rsidP="004B7F76">
            <w:pPr>
              <w:jc w:val="left"/>
              <w:rPr>
                <w:sz w:val="18"/>
                <w:szCs w:val="18"/>
              </w:rPr>
            </w:pPr>
            <w:r w:rsidRPr="004D59BA">
              <w:rPr>
                <w:sz w:val="18"/>
                <w:szCs w:val="18"/>
              </w:rPr>
              <w:t>7. Mai bis 10. Juni 2012</w:t>
            </w:r>
          </w:p>
        </w:tc>
        <w:tc>
          <w:tcPr>
            <w:tcW w:w="1417" w:type="dxa"/>
          </w:tcPr>
          <w:p w:rsidR="00A52ECC" w:rsidRPr="004D59BA" w:rsidRDefault="00A52ECC" w:rsidP="004B7F76">
            <w:pPr>
              <w:jc w:val="left"/>
              <w:rPr>
                <w:sz w:val="18"/>
                <w:szCs w:val="18"/>
              </w:rPr>
            </w:pPr>
          </w:p>
        </w:tc>
        <w:tc>
          <w:tcPr>
            <w:tcW w:w="1276" w:type="dxa"/>
          </w:tcPr>
          <w:p w:rsidR="00A52ECC" w:rsidRPr="004D59BA" w:rsidRDefault="00A52ECC" w:rsidP="004B7F76">
            <w:pPr>
              <w:jc w:val="left"/>
              <w:rPr>
                <w:sz w:val="18"/>
                <w:szCs w:val="18"/>
              </w:rPr>
            </w:pPr>
            <w:r w:rsidRPr="004D59BA">
              <w:rPr>
                <w:sz w:val="18"/>
                <w:szCs w:val="18"/>
              </w:rPr>
              <w:t>UPOV</w:t>
            </w:r>
          </w:p>
        </w:tc>
        <w:tc>
          <w:tcPr>
            <w:tcW w:w="1985" w:type="dxa"/>
          </w:tcPr>
          <w:p w:rsidR="00A52ECC" w:rsidRPr="004D59BA" w:rsidRDefault="00A52ECC" w:rsidP="004B7F76">
            <w:pPr>
              <w:jc w:val="left"/>
              <w:rPr>
                <w:sz w:val="18"/>
                <w:szCs w:val="18"/>
              </w:rPr>
            </w:pPr>
            <w:r w:rsidRPr="004D59BA">
              <w:rPr>
                <w:sz w:val="18"/>
                <w:szCs w:val="18"/>
              </w:rPr>
              <w:t>Einführung in das UPOV-System für Sortenschutz unter dem UPOV-Übereinkommen (DL</w:t>
            </w:r>
            <w:r w:rsidRPr="004D59BA">
              <w:rPr>
                <w:sz w:val="18"/>
                <w:szCs w:val="18"/>
              </w:rPr>
              <w:noBreakHyphen/>
              <w:t>205)</w:t>
            </w:r>
          </w:p>
        </w:tc>
        <w:tc>
          <w:tcPr>
            <w:tcW w:w="2067" w:type="dxa"/>
          </w:tcPr>
          <w:p w:rsidR="00A52ECC" w:rsidRPr="004D59BA" w:rsidRDefault="00A52ECC" w:rsidP="004B7F76">
            <w:pPr>
              <w:jc w:val="center"/>
              <w:rPr>
                <w:sz w:val="18"/>
                <w:szCs w:val="18"/>
              </w:rPr>
            </w:pPr>
            <w:r w:rsidRPr="004D59BA">
              <w:rPr>
                <w:sz w:val="18"/>
                <w:szCs w:val="18"/>
              </w:rPr>
              <w:t>1</w:t>
            </w:r>
          </w:p>
        </w:tc>
        <w:tc>
          <w:tcPr>
            <w:tcW w:w="1476" w:type="dxa"/>
          </w:tcPr>
          <w:p w:rsidR="00A52ECC" w:rsidRPr="004D59BA" w:rsidRDefault="00A52ECC" w:rsidP="004B7F76">
            <w:pPr>
              <w:jc w:val="left"/>
              <w:rPr>
                <w:sz w:val="18"/>
                <w:szCs w:val="18"/>
              </w:rPr>
            </w:pPr>
            <w:r w:rsidRPr="004D59BA">
              <w:rPr>
                <w:sz w:val="18"/>
                <w:szCs w:val="18"/>
              </w:rPr>
              <w:t>UPOV -Fernlehrgang</w:t>
            </w:r>
          </w:p>
        </w:tc>
      </w:tr>
      <w:tr w:rsidR="00A52ECC" w:rsidRPr="004D59BA" w:rsidTr="004B7F76">
        <w:tc>
          <w:tcPr>
            <w:tcW w:w="1135" w:type="dxa"/>
          </w:tcPr>
          <w:p w:rsidR="00A52ECC" w:rsidRPr="004D59BA" w:rsidRDefault="00A52ECC" w:rsidP="004B7F76">
            <w:pPr>
              <w:jc w:val="center"/>
              <w:rPr>
                <w:sz w:val="18"/>
                <w:szCs w:val="18"/>
              </w:rPr>
            </w:pPr>
            <w:r w:rsidRPr="004D59BA">
              <w:rPr>
                <w:sz w:val="18"/>
                <w:szCs w:val="18"/>
              </w:rPr>
              <w:t>2.</w:t>
            </w:r>
          </w:p>
        </w:tc>
        <w:tc>
          <w:tcPr>
            <w:tcW w:w="1134" w:type="dxa"/>
          </w:tcPr>
          <w:p w:rsidR="00A52ECC" w:rsidRPr="004D59BA" w:rsidRDefault="00A52ECC" w:rsidP="004B7F76">
            <w:pPr>
              <w:jc w:val="left"/>
              <w:rPr>
                <w:sz w:val="18"/>
                <w:szCs w:val="18"/>
              </w:rPr>
            </w:pPr>
            <w:r w:rsidRPr="004D59BA">
              <w:rPr>
                <w:sz w:val="18"/>
                <w:szCs w:val="18"/>
              </w:rPr>
              <w:t>29. Oktober bis 1.  Dezember 2012</w:t>
            </w:r>
          </w:p>
        </w:tc>
        <w:tc>
          <w:tcPr>
            <w:tcW w:w="1417" w:type="dxa"/>
          </w:tcPr>
          <w:p w:rsidR="00A52ECC" w:rsidRPr="004D59BA" w:rsidRDefault="00A52ECC" w:rsidP="004B7F76">
            <w:pPr>
              <w:jc w:val="left"/>
              <w:rPr>
                <w:sz w:val="18"/>
                <w:szCs w:val="18"/>
              </w:rPr>
            </w:pPr>
            <w:r w:rsidRPr="004D59BA">
              <w:rPr>
                <w:sz w:val="18"/>
                <w:szCs w:val="18"/>
              </w:rPr>
              <w:t>Genf, Schweiz</w:t>
            </w:r>
          </w:p>
        </w:tc>
        <w:tc>
          <w:tcPr>
            <w:tcW w:w="1276" w:type="dxa"/>
          </w:tcPr>
          <w:p w:rsidR="00A52ECC" w:rsidRPr="004D59BA" w:rsidRDefault="00A52ECC" w:rsidP="004B7F76">
            <w:pPr>
              <w:jc w:val="left"/>
              <w:rPr>
                <w:sz w:val="18"/>
                <w:szCs w:val="18"/>
              </w:rPr>
            </w:pPr>
            <w:r w:rsidRPr="004D59BA">
              <w:rPr>
                <w:sz w:val="18"/>
                <w:szCs w:val="18"/>
              </w:rPr>
              <w:t>UPOV</w:t>
            </w:r>
          </w:p>
        </w:tc>
        <w:tc>
          <w:tcPr>
            <w:tcW w:w="1985" w:type="dxa"/>
          </w:tcPr>
          <w:p w:rsidR="00A52ECC" w:rsidRPr="004D59BA" w:rsidRDefault="00A52ECC" w:rsidP="004B7F76">
            <w:pPr>
              <w:jc w:val="left"/>
              <w:rPr>
                <w:sz w:val="18"/>
                <w:szCs w:val="18"/>
              </w:rPr>
            </w:pPr>
            <w:r w:rsidRPr="004D59BA">
              <w:rPr>
                <w:sz w:val="18"/>
                <w:szCs w:val="18"/>
              </w:rPr>
              <w:t>UPOV-Tagungen: CAJ/66, CAJ-AG/7, CC/84 und C/46</w:t>
            </w:r>
          </w:p>
        </w:tc>
        <w:tc>
          <w:tcPr>
            <w:tcW w:w="2067" w:type="dxa"/>
          </w:tcPr>
          <w:p w:rsidR="00A52ECC" w:rsidRPr="004D59BA" w:rsidRDefault="00A52ECC" w:rsidP="004B7F76">
            <w:pPr>
              <w:jc w:val="center"/>
              <w:rPr>
                <w:sz w:val="18"/>
                <w:szCs w:val="18"/>
              </w:rPr>
            </w:pPr>
            <w:r w:rsidRPr="004D59BA">
              <w:rPr>
                <w:sz w:val="18"/>
                <w:szCs w:val="18"/>
              </w:rPr>
              <w:t>1</w:t>
            </w:r>
          </w:p>
        </w:tc>
        <w:tc>
          <w:tcPr>
            <w:tcW w:w="1476" w:type="dxa"/>
          </w:tcPr>
          <w:p w:rsidR="00A52ECC" w:rsidRPr="004D59BA" w:rsidRDefault="00A52ECC" w:rsidP="004B7F76">
            <w:pPr>
              <w:jc w:val="left"/>
              <w:rPr>
                <w:sz w:val="18"/>
                <w:szCs w:val="18"/>
              </w:rPr>
            </w:pPr>
          </w:p>
        </w:tc>
      </w:tr>
      <w:tr w:rsidR="00A52ECC" w:rsidRPr="004D59BA" w:rsidTr="004B7F76">
        <w:tc>
          <w:tcPr>
            <w:tcW w:w="1135" w:type="dxa"/>
          </w:tcPr>
          <w:p w:rsidR="00A52ECC" w:rsidRPr="004D59BA" w:rsidRDefault="00A52ECC" w:rsidP="004B7F76">
            <w:pPr>
              <w:jc w:val="center"/>
              <w:rPr>
                <w:sz w:val="18"/>
                <w:szCs w:val="18"/>
              </w:rPr>
            </w:pPr>
            <w:r w:rsidRPr="004D59BA">
              <w:rPr>
                <w:sz w:val="18"/>
                <w:szCs w:val="18"/>
              </w:rPr>
              <w:t>3.</w:t>
            </w:r>
          </w:p>
        </w:tc>
        <w:tc>
          <w:tcPr>
            <w:tcW w:w="1134" w:type="dxa"/>
          </w:tcPr>
          <w:p w:rsidR="00A52ECC" w:rsidRPr="004D59BA" w:rsidRDefault="00A52ECC" w:rsidP="004B7F76">
            <w:pPr>
              <w:jc w:val="left"/>
              <w:rPr>
                <w:sz w:val="18"/>
                <w:szCs w:val="18"/>
              </w:rPr>
            </w:pPr>
            <w:r w:rsidRPr="004D59BA">
              <w:rPr>
                <w:sz w:val="18"/>
                <w:szCs w:val="18"/>
              </w:rPr>
              <w:t>27. und 28. November 2012</w:t>
            </w:r>
          </w:p>
        </w:tc>
        <w:tc>
          <w:tcPr>
            <w:tcW w:w="1417" w:type="dxa"/>
          </w:tcPr>
          <w:p w:rsidR="00A52ECC" w:rsidRPr="004D59BA" w:rsidRDefault="00A52ECC" w:rsidP="004B7F76">
            <w:pPr>
              <w:jc w:val="left"/>
              <w:rPr>
                <w:sz w:val="18"/>
                <w:szCs w:val="18"/>
              </w:rPr>
            </w:pPr>
            <w:r w:rsidRPr="004D59BA">
              <w:rPr>
                <w:sz w:val="18"/>
                <w:szCs w:val="18"/>
              </w:rPr>
              <w:t>Angers, Frankreich</w:t>
            </w:r>
          </w:p>
        </w:tc>
        <w:tc>
          <w:tcPr>
            <w:tcW w:w="1276" w:type="dxa"/>
          </w:tcPr>
          <w:p w:rsidR="00A52ECC" w:rsidRPr="004D59BA" w:rsidRDefault="00A52ECC" w:rsidP="004B7F76">
            <w:pPr>
              <w:jc w:val="left"/>
              <w:rPr>
                <w:sz w:val="18"/>
                <w:szCs w:val="18"/>
              </w:rPr>
            </w:pPr>
            <w:r w:rsidRPr="004D59BA">
              <w:rPr>
                <w:sz w:val="18"/>
                <w:szCs w:val="18"/>
              </w:rPr>
              <w:t>CPVO</w:t>
            </w:r>
          </w:p>
        </w:tc>
        <w:tc>
          <w:tcPr>
            <w:tcW w:w="1985" w:type="dxa"/>
          </w:tcPr>
          <w:p w:rsidR="00A52ECC" w:rsidRPr="004D59BA" w:rsidRDefault="00A52ECC" w:rsidP="004B7F76">
            <w:pPr>
              <w:jc w:val="left"/>
              <w:rPr>
                <w:sz w:val="18"/>
                <w:szCs w:val="18"/>
              </w:rPr>
            </w:pPr>
            <w:r w:rsidRPr="004D59BA">
              <w:rPr>
                <w:sz w:val="18"/>
                <w:szCs w:val="18"/>
              </w:rPr>
              <w:t>Sitzung des Verwaltungsrates des Gemeinschaftlichen Sortenamtes (CPVO)</w:t>
            </w:r>
          </w:p>
        </w:tc>
        <w:tc>
          <w:tcPr>
            <w:tcW w:w="2067" w:type="dxa"/>
          </w:tcPr>
          <w:p w:rsidR="00A52ECC" w:rsidRPr="004D59BA" w:rsidRDefault="00A52ECC" w:rsidP="004B7F76">
            <w:pPr>
              <w:jc w:val="center"/>
              <w:rPr>
                <w:sz w:val="18"/>
                <w:szCs w:val="18"/>
              </w:rPr>
            </w:pPr>
            <w:r w:rsidRPr="004D59BA">
              <w:rPr>
                <w:sz w:val="18"/>
                <w:szCs w:val="18"/>
              </w:rPr>
              <w:t>1</w:t>
            </w:r>
          </w:p>
        </w:tc>
        <w:tc>
          <w:tcPr>
            <w:tcW w:w="1476" w:type="dxa"/>
          </w:tcPr>
          <w:p w:rsidR="00A52ECC" w:rsidRPr="004D59BA" w:rsidRDefault="00A52ECC" w:rsidP="004B7F76">
            <w:pPr>
              <w:jc w:val="left"/>
              <w:rPr>
                <w:sz w:val="18"/>
                <w:szCs w:val="18"/>
              </w:rPr>
            </w:pPr>
          </w:p>
        </w:tc>
      </w:tr>
    </w:tbl>
    <w:p w:rsidR="00A52ECC" w:rsidRPr="004D59BA" w:rsidRDefault="00A52ECC" w:rsidP="00A52ECC"/>
    <w:p w:rsidR="00A52ECC" w:rsidRPr="004D59BA" w:rsidRDefault="00A52ECC" w:rsidP="00A52ECC"/>
    <w:p w:rsidR="00A52ECC" w:rsidRPr="004D59BA" w:rsidRDefault="00A52ECC" w:rsidP="00A52ECC">
      <w:r w:rsidRPr="004D59BA">
        <w:t>II.</w:t>
      </w:r>
      <w:r w:rsidRPr="004D59BA">
        <w:tab/>
        <w:t xml:space="preserve"> WEITERE ENTWICKLUNGEN VON BELANG FÜR DIE UPOV</w:t>
      </w:r>
    </w:p>
    <w:p w:rsidR="00A52ECC" w:rsidRPr="004D59BA" w:rsidRDefault="00A52ECC" w:rsidP="00A52ECC"/>
    <w:p w:rsidR="00A52ECC" w:rsidRPr="004D59BA" w:rsidRDefault="00A52ECC" w:rsidP="00A52ECC">
      <w:r w:rsidRPr="004D59BA">
        <w:tab/>
        <w:t>Keine Anmerkungen.</w:t>
      </w:r>
    </w:p>
    <w:p w:rsidR="007A3481" w:rsidRPr="004D59BA" w:rsidRDefault="007A3481" w:rsidP="007A3481"/>
    <w:p w:rsidR="007A3481" w:rsidRPr="004D59BA" w:rsidRDefault="007A3481" w:rsidP="007A3481"/>
    <w:p w:rsidR="007A3481" w:rsidRPr="004D59BA" w:rsidRDefault="007A3481" w:rsidP="00A01748">
      <w:pPr>
        <w:jc w:val="right"/>
      </w:pPr>
      <w:r w:rsidRPr="004D59BA">
        <w:t>[Anlage XIII folgt]</w:t>
      </w:r>
    </w:p>
    <w:p w:rsidR="007A3481" w:rsidRPr="004D59BA" w:rsidRDefault="007A3481" w:rsidP="007A3481">
      <w:pPr>
        <w:sectPr w:rsidR="007A3481" w:rsidRPr="004D59BA" w:rsidSect="00906DDC">
          <w:pgSz w:w="11907" w:h="16840" w:code="9"/>
          <w:pgMar w:top="510" w:right="1134" w:bottom="1134" w:left="1134" w:header="510" w:footer="680" w:gutter="0"/>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XIII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LITAUEN</w:t>
      </w:r>
    </w:p>
    <w:p w:rsidR="007A3481" w:rsidRPr="004D59BA" w:rsidRDefault="007A3481" w:rsidP="007A3481"/>
    <w:p w:rsidR="007A3481" w:rsidRPr="004D59BA" w:rsidRDefault="007A3481" w:rsidP="007A3481"/>
    <w:p w:rsidR="00A01748" w:rsidRPr="004D59BA" w:rsidRDefault="00A01748" w:rsidP="00A01748">
      <w:r w:rsidRPr="004D59BA">
        <w:t>I.</w:t>
      </w:r>
      <w:r w:rsidRPr="004D59BA">
        <w:tab/>
        <w:t>SORTENSCHUTZ</w:t>
      </w:r>
    </w:p>
    <w:p w:rsidR="00A01748" w:rsidRPr="004D59BA" w:rsidRDefault="00A01748" w:rsidP="00A01748"/>
    <w:p w:rsidR="00A01748" w:rsidRPr="004D59BA" w:rsidRDefault="00A01748" w:rsidP="00A01748">
      <w:pPr>
        <w:rPr>
          <w:u w:val="single"/>
        </w:rPr>
      </w:pPr>
      <w:r w:rsidRPr="004D59BA">
        <w:t>1.</w:t>
      </w:r>
      <w:r w:rsidRPr="004D59BA">
        <w:tab/>
      </w:r>
      <w:r w:rsidRPr="004D59BA">
        <w:rPr>
          <w:u w:val="single"/>
        </w:rPr>
        <w:t>Lage auf dem Gebiet der Gesetzgebung</w:t>
      </w:r>
    </w:p>
    <w:p w:rsidR="00A01748" w:rsidRPr="004D59BA" w:rsidRDefault="00A01748" w:rsidP="00A01748"/>
    <w:p w:rsidR="00A01748" w:rsidRPr="004D59BA" w:rsidRDefault="00A01748" w:rsidP="00A01748">
      <w:r w:rsidRPr="004D59BA">
        <w:t>1.1</w:t>
      </w:r>
      <w:r w:rsidRPr="004D59BA">
        <w:tab/>
        <w:t>Änderungen des Gesetzes und der Ausführungsvorschriften:</w:t>
      </w:r>
    </w:p>
    <w:p w:rsidR="00A01748" w:rsidRPr="004D59BA" w:rsidRDefault="00A01748" w:rsidP="00A01748"/>
    <w:p w:rsidR="00A01748" w:rsidRPr="004D59BA" w:rsidRDefault="00A01748" w:rsidP="00A01748">
      <w:pPr>
        <w:ind w:left="567" w:hanging="567"/>
      </w:pPr>
      <w:r w:rsidRPr="004D59BA">
        <w:t>–</w:t>
      </w:r>
      <w:r w:rsidRPr="004D59BA">
        <w:tab/>
        <w:t>Sortenschutzgesetz der Republik Litauen (Amtsblatt, 2001, Nr. 104-3701), geändert am 19.</w:t>
      </w:r>
    </w:p>
    <w:p w:rsidR="00A01748" w:rsidRPr="004D59BA" w:rsidRDefault="00A01748" w:rsidP="00A01748">
      <w:pPr>
        <w:ind w:left="567" w:hanging="567"/>
      </w:pPr>
      <w:r w:rsidRPr="004D59BA">
        <w:tab/>
        <w:t xml:space="preserve">Oktober 2006 (Amtsblatt 2006, Nr.118-4453) und zuletzt geändert am 26. of April 2012 (Amtsblatt, 2012, Nr. 53-2643); </w:t>
      </w:r>
    </w:p>
    <w:p w:rsidR="00A01748" w:rsidRPr="004D59BA" w:rsidRDefault="00A01748" w:rsidP="00A01748"/>
    <w:p w:rsidR="00A01748" w:rsidRPr="004D59BA" w:rsidRDefault="00A01748" w:rsidP="00A01748">
      <w:pPr>
        <w:ind w:left="567" w:hanging="567"/>
      </w:pPr>
      <w:r w:rsidRPr="004D59BA">
        <w:t>–</w:t>
      </w:r>
      <w:r w:rsidRPr="004D59BA">
        <w:tab/>
        <w:t>Verordnung Nr. 1458 der Regierung der Republik Litauen vom 15. Dezember 2000 über die Gebührensätze (Amtsblatt, 2002, Nr. 93-3987; 2005, Nr. 81-2958);</w:t>
      </w:r>
    </w:p>
    <w:p w:rsidR="00A01748" w:rsidRPr="004D59BA" w:rsidRDefault="00A01748" w:rsidP="00A01748">
      <w:pPr>
        <w:ind w:left="567" w:hanging="567"/>
      </w:pPr>
    </w:p>
    <w:p w:rsidR="00A01748" w:rsidRPr="004D59BA" w:rsidRDefault="00A01748" w:rsidP="00A01748">
      <w:pPr>
        <w:ind w:left="567" w:hanging="567"/>
      </w:pPr>
      <w:r w:rsidRPr="004D59BA">
        <w:t xml:space="preserve">– </w:t>
      </w:r>
      <w:r w:rsidRPr="004D59BA">
        <w:tab/>
        <w:t>Verfügung Nr. A1-50 des Direktors der dem Landwirtschaftsministerium unterstellten Staatlichen Pflanzendienststelle vom 8. August 2010 über die Freigabe des Antragsformulars für Sortenschutz (Amtsblatt 2010, Nr. 96-5008);</w:t>
      </w:r>
    </w:p>
    <w:p w:rsidR="00A01748" w:rsidRPr="004D59BA" w:rsidRDefault="00A01748" w:rsidP="00A01748">
      <w:pPr>
        <w:ind w:left="567" w:hanging="567"/>
      </w:pPr>
    </w:p>
    <w:p w:rsidR="00A01748" w:rsidRPr="004D59BA" w:rsidRDefault="00A01748" w:rsidP="00A01748">
      <w:pPr>
        <w:ind w:left="567" w:hanging="567"/>
      </w:pPr>
      <w:r w:rsidRPr="004D59BA">
        <w:t xml:space="preserve">– </w:t>
      </w:r>
      <w:r w:rsidRPr="004D59BA">
        <w:tab/>
        <w:t>Verfügung Nr. 3 D – 371 des Landwirtschaftsministeriums der Republik Litauen vom 23. Juni 2004 über die Vergütung.</w:t>
      </w:r>
    </w:p>
    <w:p w:rsidR="00A01748" w:rsidRPr="004D59BA" w:rsidRDefault="00A01748" w:rsidP="00A01748"/>
    <w:p w:rsidR="00A01748" w:rsidRPr="004D59BA" w:rsidRDefault="00A01748" w:rsidP="00A01748">
      <w:r w:rsidRPr="004D59BA">
        <w:t>1.2</w:t>
      </w:r>
      <w:r w:rsidRPr="004D59BA">
        <w:tab/>
        <w:t>Ausweitung des Schutzes auf weitere Gattungen und Arten (geschehen oder geplant):</w:t>
      </w:r>
    </w:p>
    <w:p w:rsidR="00A01748" w:rsidRPr="004D59BA" w:rsidRDefault="00A01748" w:rsidP="00A01748"/>
    <w:p w:rsidR="00A01748" w:rsidRPr="004D59BA" w:rsidRDefault="00A01748" w:rsidP="00A01748">
      <w:pPr>
        <w:ind w:left="567" w:hanging="567"/>
      </w:pPr>
      <w:r w:rsidRPr="004D59BA">
        <w:t>–</w:t>
      </w:r>
      <w:r w:rsidRPr="004D59BA">
        <w:tab/>
        <w:t xml:space="preserve">Gemäß den Änderungen des Sortenschutzgesetzes der Republik Litauen am 26. April 2012 (Amtsblatt, 2012, Nr. 53-2643) können in der Republik Litauen Sorten aller Pflanzengattungen und -arten geschützt werden. </w:t>
      </w:r>
    </w:p>
    <w:p w:rsidR="00A01748" w:rsidRPr="004D59BA" w:rsidRDefault="00A01748" w:rsidP="00A01748"/>
    <w:p w:rsidR="00A01748" w:rsidRPr="004D59BA" w:rsidRDefault="00A01748" w:rsidP="00A01748">
      <w:r w:rsidRPr="004D59BA">
        <w:t>2.</w:t>
      </w:r>
      <w:r w:rsidRPr="004D59BA">
        <w:tab/>
      </w:r>
      <w:r w:rsidRPr="004D59BA">
        <w:rPr>
          <w:u w:val="single"/>
        </w:rPr>
        <w:t>Zusammenarbeit bei der Prüfung</w:t>
      </w:r>
    </w:p>
    <w:p w:rsidR="00A01748" w:rsidRPr="004D59BA" w:rsidRDefault="00A01748" w:rsidP="00A01748"/>
    <w:p w:rsidR="00A01748" w:rsidRPr="004D59BA" w:rsidRDefault="00A01748" w:rsidP="00A01748">
      <w:pPr>
        <w:ind w:left="567" w:hanging="567"/>
      </w:pPr>
      <w:r w:rsidRPr="004D59BA">
        <w:t>–</w:t>
      </w:r>
      <w:r w:rsidRPr="004D59BA">
        <w:tab/>
        <w:t>Das bilaterale Abkommen mit dem polnischen Forschungszentrum für Zuchtsortenprüfung vom 11. August 2000 über die Durchführung von DUS-Prüfungen wurde am 14. November 2012 durch die Verwaltungsvereinbarung Nr. 1/2012/19T-247 geändert.</w:t>
      </w:r>
    </w:p>
    <w:p w:rsidR="00A01748" w:rsidRPr="004D59BA" w:rsidRDefault="00A01748" w:rsidP="00A01748"/>
    <w:p w:rsidR="00A01748" w:rsidRPr="004D59BA" w:rsidRDefault="00A01748" w:rsidP="00A01748">
      <w:r w:rsidRPr="004D59BA">
        <w:t>3.</w:t>
      </w:r>
      <w:r w:rsidRPr="004D59BA">
        <w:tab/>
      </w:r>
      <w:r w:rsidRPr="004D59BA">
        <w:rPr>
          <w:u w:val="single"/>
        </w:rPr>
        <w:t>Lage auf dem Gebiet der Verwaltung</w:t>
      </w:r>
    </w:p>
    <w:p w:rsidR="00A01748" w:rsidRPr="004D59BA" w:rsidRDefault="00A01748" w:rsidP="00A01748"/>
    <w:p w:rsidR="00A01748" w:rsidRPr="004D59BA" w:rsidRDefault="00A01748" w:rsidP="00A01748">
      <w:pPr>
        <w:ind w:left="567" w:hanging="567"/>
      </w:pPr>
      <w:r w:rsidRPr="004D59BA">
        <w:t>–</w:t>
      </w:r>
      <w:r w:rsidRPr="004D59BA">
        <w:tab/>
        <w:t xml:space="preserve">Die Abteilung für Pflanzensorteneintragung der dem Landwirtschaftsministerium der Republik Litauen unterstellten staatlichen Pflanzendienststelle ist für die Prüfung von Pflanzensorten, die Listenführung und den rechtlichen Schutz zuständig; </w:t>
      </w:r>
    </w:p>
    <w:p w:rsidR="00A01748" w:rsidRPr="004D59BA" w:rsidRDefault="00A01748" w:rsidP="00A01748">
      <w:pPr>
        <w:ind w:left="567" w:hanging="567"/>
      </w:pPr>
    </w:p>
    <w:p w:rsidR="00A01748" w:rsidRPr="004D59BA" w:rsidRDefault="00A01748" w:rsidP="00A01748">
      <w:pPr>
        <w:ind w:left="567" w:hanging="567"/>
      </w:pPr>
      <w:r w:rsidRPr="004D59BA">
        <w:t xml:space="preserve">– </w:t>
      </w:r>
      <w:r w:rsidRPr="004D59BA">
        <w:tab/>
        <w:t xml:space="preserve">Die Kommission für die Prüfung der Anträge auf Sortenschutz, die am 6. Mai 2011 durch Verfügung Nr. A1-141 des Direktors der dem Landwirtschaftsministerium unterstellten staatlichen Pflanzendienststelle bestätigt wurde, wurde am 17. Juni 2013 auf Verfügung Nr. A1-217 des Direktors der dem Landwirtschaftsministerium unterstellten staatlichen Pflanzendienststelle geändert. </w:t>
      </w:r>
    </w:p>
    <w:p w:rsidR="00A01748" w:rsidRPr="004D59BA" w:rsidRDefault="00A01748" w:rsidP="00A01748">
      <w:pPr>
        <w:ind w:left="567" w:hanging="567"/>
      </w:pPr>
    </w:p>
    <w:p w:rsidR="00A01748" w:rsidRPr="004D59BA" w:rsidRDefault="00A01748" w:rsidP="00A01748">
      <w:pPr>
        <w:ind w:left="567" w:hanging="567"/>
      </w:pPr>
      <w:r w:rsidRPr="004D59BA">
        <w:t>–</w:t>
      </w:r>
      <w:r w:rsidRPr="004D59BA">
        <w:tab/>
        <w:t>Die Erteilung von Sortenschutz wird durch Verfügung des Direktors der dem Landwirtschaftsministerium unterstellten staatlichen Pflanzendienststelle gebilligt;</w:t>
      </w:r>
    </w:p>
    <w:p w:rsidR="00A01748" w:rsidRPr="004D59BA" w:rsidRDefault="00A01748" w:rsidP="00A01748">
      <w:pPr>
        <w:ind w:left="567" w:hanging="567"/>
      </w:pPr>
    </w:p>
    <w:p w:rsidR="00A01748" w:rsidRPr="004D59BA" w:rsidRDefault="00A01748" w:rsidP="00A01748">
      <w:pPr>
        <w:ind w:left="567" w:hanging="567"/>
      </w:pPr>
      <w:r w:rsidRPr="004D59BA">
        <w:t xml:space="preserve">– </w:t>
      </w:r>
      <w:r w:rsidRPr="004D59BA">
        <w:tab/>
        <w:t>Die Verfahren und das System für den Sortenschutz sind im Sortenschutzgesetz der Republik Litauen festgelegt.</w:t>
      </w:r>
    </w:p>
    <w:p w:rsidR="00A01748" w:rsidRPr="004D59BA" w:rsidRDefault="00A01748" w:rsidP="00A01748"/>
    <w:p w:rsidR="00A01748" w:rsidRPr="004D59BA" w:rsidRDefault="00A01748" w:rsidP="00A01748">
      <w:r w:rsidRPr="004D59BA">
        <w:t>4.</w:t>
      </w:r>
      <w:r w:rsidRPr="004D59BA">
        <w:tab/>
      </w:r>
      <w:r w:rsidRPr="004D59BA">
        <w:rPr>
          <w:u w:val="single"/>
        </w:rPr>
        <w:t>Lage auf dem Gebiet der Technik</w:t>
      </w:r>
    </w:p>
    <w:p w:rsidR="00A01748" w:rsidRPr="004D59BA" w:rsidRDefault="00A01748" w:rsidP="00A01748"/>
    <w:p w:rsidR="00A01748" w:rsidRPr="004D59BA" w:rsidRDefault="00A01748" w:rsidP="00A01748">
      <w:pPr>
        <w:ind w:left="567" w:hanging="567"/>
      </w:pPr>
      <w:r w:rsidRPr="004D59BA">
        <w:t>–</w:t>
      </w:r>
      <w:r w:rsidRPr="004D59BA">
        <w:tab/>
        <w:t xml:space="preserve">Die DUS-Prüfungen werden gemäß einer Verwaltungsvereinbarung mit der Nr. 1/2012/19T-247, am 14. November 2012 geändert, vom polnischen Forschungszentrum für Zuchtsortenprüfung, oder auf Anfrage des Züchters auch von einer anderen dafür zuständigen Prüfstelle der Europäischen Union durchgeführt. </w:t>
      </w:r>
    </w:p>
    <w:p w:rsidR="00A01748" w:rsidRPr="004D59BA" w:rsidRDefault="00A01748" w:rsidP="00A01748"/>
    <w:p w:rsidR="00A01748" w:rsidRPr="004D59BA" w:rsidRDefault="00A01748" w:rsidP="00A01748">
      <w:pPr>
        <w:jc w:val="left"/>
      </w:pPr>
      <w:r w:rsidRPr="004D59BA">
        <w:br w:type="page"/>
      </w:r>
    </w:p>
    <w:p w:rsidR="00A01748" w:rsidRPr="004D59BA" w:rsidRDefault="00A01748" w:rsidP="00A01748">
      <w:r w:rsidRPr="004D59BA">
        <w:t>5.</w:t>
      </w:r>
      <w:r w:rsidRPr="004D59BA">
        <w:tab/>
      </w:r>
      <w:r w:rsidRPr="004D59BA">
        <w:rPr>
          <w:u w:val="single"/>
        </w:rPr>
        <w:t>Tätigkeiten zur Förderung des Sortenschutzes</w:t>
      </w:r>
    </w:p>
    <w:p w:rsidR="00A01748" w:rsidRPr="004D59BA" w:rsidRDefault="00A01748" w:rsidP="00A01748"/>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491"/>
        <w:gridCol w:w="1344"/>
        <w:gridCol w:w="1560"/>
        <w:gridCol w:w="1559"/>
        <w:gridCol w:w="1417"/>
      </w:tblGrid>
      <w:tr w:rsidR="00A01748" w:rsidRPr="004D59BA" w:rsidTr="004B7F76">
        <w:trPr>
          <w:cantSplit/>
          <w:tblHeader/>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Bezeichnung der Tätigkeit</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Datum</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Veranstaltungs-ort</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 xml:space="preserve">Veranstalter </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Zweck der Tätigkeit</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Teilnehmende Länder/ Organisationen (Anzahl der jeweiligen Teilnehmer)</w:t>
            </w:r>
          </w:p>
        </w:tc>
        <w:tc>
          <w:tcPr>
            <w:tcW w:w="1417" w:type="dxa"/>
            <w:shd w:val="clear" w:color="auto" w:fill="auto"/>
          </w:tcPr>
          <w:p w:rsidR="00A01748" w:rsidRPr="004D59BA" w:rsidRDefault="00A01748" w:rsidP="004B7F76">
            <w:pPr>
              <w:jc w:val="left"/>
              <w:rPr>
                <w:rFonts w:cs="Arial"/>
                <w:sz w:val="18"/>
                <w:szCs w:val="18"/>
              </w:rPr>
            </w:pPr>
            <w:r w:rsidRPr="004D59BA">
              <w:rPr>
                <w:rFonts w:cs="Arial"/>
                <w:sz w:val="18"/>
                <w:szCs w:val="18"/>
              </w:rPr>
              <w:t>Bemerkungen</w:t>
            </w: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1. Tagung des Europäischen Rates</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19. März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Brüssel, Belgien</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Europäischer Rat</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Koordinierung der Tätigkeiten vor UPOV- Tagungen</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Kommission, CPVO und  Mitgliedstaaten – 29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 xml:space="preserve">2. Tagung des Verwaltungsrates des CPVO </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20.-21. März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Brüssel, Belgien</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CPVO</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der wichtigsten Fragen bezüglich Sortenschutz</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Kommission, CPVO und  Mitgliedstaaten – 38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3. Technischer Ausschuß der UPOV</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26.-30. März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Genf, Schweiz</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UPOV</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der wichtigsten Fragen bezüglich Sortenschutz auf dem technischen Gebiet</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 xml:space="preserve">Mitglieder (42), Beobachter (4), Organisationen (5), WIPO (7), UPOV (4) – </w:t>
            </w:r>
            <w:r w:rsidRPr="004D59BA">
              <w:rPr>
                <w:rFonts w:cs="Arial"/>
                <w:sz w:val="18"/>
                <w:szCs w:val="18"/>
              </w:rPr>
              <w:br/>
              <w:t>62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4. Verwaltungs- und Rechtsausschuß der UPOV</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29. März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Genf, Schweiz</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UPOV</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der wichtigsten Fragen bezüglich Sortenschutz auf dem Gebiet von Verwaltung und Recht</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 xml:space="preserve">Mitglieder (42), Beobachter (4), Organisationen (5), WIPO (7), UPOV (4) – </w:t>
            </w:r>
            <w:r w:rsidRPr="004D59BA">
              <w:rPr>
                <w:rFonts w:cs="Arial"/>
                <w:sz w:val="18"/>
                <w:szCs w:val="18"/>
              </w:rPr>
              <w:br/>
              <w:t>62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5. Beratender Ausschuß der UPOV</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30. März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Genf, Schweiz</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UPOV</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der wichtigsten Fragen bezüglich Sortenschutz auf dem Gebiet der Beratung</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 xml:space="preserve">Mitglieder (42), Beobachter (4), Organisationen (5), WIPO (7), UPOV (4) – </w:t>
            </w:r>
            <w:r w:rsidRPr="004D59BA">
              <w:rPr>
                <w:rFonts w:cs="Arial"/>
                <w:sz w:val="18"/>
                <w:szCs w:val="18"/>
              </w:rPr>
              <w:br/>
              <w:t>62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6. Tagung des Europäischen Rates</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22.  Oktober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Brüssel, Belgien</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Europäischer Rat</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Koordination der Tätigkeiten vor UPOV-Tagungen</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Kommission, CPVO und  Mitgliedstaaten – 33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7. Verwaltungs- und Rechtsausschuß der UPOV</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29. Oktober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Genf, Schweiz</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UPOV</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der wichtigsten Fragen bezüglich Sortenschutz auf dem Gebiet von Verwaltung und Recht</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Mitglieder (36), Beobachter (3), Organisationen (7), UPOV (6) – 52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8. Beratungsgruppe des Verwaltungs- und Rechts-ausschusses der UPOV</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29. Oktober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Genf, Schweiz</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UPOV</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der wichtigsten Fragen bezüglich Sortenschutz auf dem Gebiet von Verwaltung und Recht</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Mitglieder (36), Beobachter (3), Organisationen (7), UPOV (6) – 52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9. Beratender Ausschuß der UPOV</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31. Oktober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Genf, Schweiz</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UPOV</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der wichtigsten Fragen bezüglich Sortenschutz auf dem Gebiet der Beratung</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Mitglieder (36), Beobachter (3), Organisationen (7), UPOV (6) – 52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10. Rat der UPOV</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1. November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Genf, Schweiz</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UPOV</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der wichtigsten Fragen bezüglich Sortenschutz auf Ratsebene</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Mitglieder (36), Beobachter (3), Organisationen (7), UPOV (6) – 52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11. Symposium über die Vorteile des Sortenschutzes für Landwirte und Pflanzer</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2. November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Genf, Schweiz</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UPOV</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 xml:space="preserve">Bereitstellung des Zugangs zu den besten lokalen und globalen Sorten für Landwirte und Produzenten </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About 60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 xml:space="preserve">12. Tagung des Verwaltungsrates des CPVO </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27.-28.  November 2012</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Angers, Frankreich</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CPVO</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der wichtigsten Fragen bezüglich Sortenschutz</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Kommission, CPVO und  Mitgliedstaaten – 37 insgesamt</w:t>
            </w:r>
          </w:p>
        </w:tc>
        <w:tc>
          <w:tcPr>
            <w:tcW w:w="1417" w:type="dxa"/>
            <w:shd w:val="clear" w:color="auto" w:fill="auto"/>
          </w:tcPr>
          <w:p w:rsidR="00A01748" w:rsidRPr="004D59BA" w:rsidRDefault="00A01748" w:rsidP="004B7F76">
            <w:pPr>
              <w:jc w:val="left"/>
              <w:rPr>
                <w:rFonts w:cs="Arial"/>
                <w:sz w:val="18"/>
                <w:szCs w:val="18"/>
              </w:rPr>
            </w:pPr>
          </w:p>
        </w:tc>
      </w:tr>
      <w:tr w:rsidR="00A01748" w:rsidRPr="004D59BA" w:rsidTr="004B7F76">
        <w:trPr>
          <w:cantSplit/>
        </w:trPr>
        <w:tc>
          <w:tcPr>
            <w:tcW w:w="1809" w:type="dxa"/>
            <w:shd w:val="clear" w:color="auto" w:fill="auto"/>
          </w:tcPr>
          <w:p w:rsidR="00A01748" w:rsidRPr="004D59BA" w:rsidRDefault="00A01748" w:rsidP="004B7F76">
            <w:pPr>
              <w:jc w:val="left"/>
              <w:rPr>
                <w:rFonts w:cs="Arial"/>
                <w:sz w:val="18"/>
                <w:szCs w:val="18"/>
              </w:rPr>
            </w:pPr>
            <w:r w:rsidRPr="004D59BA">
              <w:rPr>
                <w:rFonts w:cs="Arial"/>
                <w:sz w:val="18"/>
                <w:szCs w:val="18"/>
              </w:rPr>
              <w:t>13. CPVO-Tagung  mit den Prüfungs-institutionen</w:t>
            </w:r>
          </w:p>
        </w:tc>
        <w:tc>
          <w:tcPr>
            <w:tcW w:w="1134" w:type="dxa"/>
            <w:shd w:val="clear" w:color="auto" w:fill="auto"/>
          </w:tcPr>
          <w:p w:rsidR="00A01748" w:rsidRPr="004D59BA" w:rsidRDefault="00A01748" w:rsidP="004B7F76">
            <w:pPr>
              <w:jc w:val="left"/>
              <w:rPr>
                <w:rFonts w:cs="Arial"/>
                <w:sz w:val="18"/>
                <w:szCs w:val="18"/>
              </w:rPr>
            </w:pPr>
            <w:r w:rsidRPr="004D59BA">
              <w:rPr>
                <w:rFonts w:cs="Arial"/>
                <w:sz w:val="18"/>
                <w:szCs w:val="18"/>
              </w:rPr>
              <w:t xml:space="preserve">3.-6. Dezember 2012 </w:t>
            </w:r>
          </w:p>
        </w:tc>
        <w:tc>
          <w:tcPr>
            <w:tcW w:w="1491" w:type="dxa"/>
            <w:shd w:val="clear" w:color="auto" w:fill="auto"/>
          </w:tcPr>
          <w:p w:rsidR="00A01748" w:rsidRPr="004D59BA" w:rsidRDefault="00A01748" w:rsidP="004B7F76">
            <w:pPr>
              <w:jc w:val="left"/>
              <w:rPr>
                <w:rFonts w:cs="Arial"/>
                <w:sz w:val="18"/>
                <w:szCs w:val="18"/>
              </w:rPr>
            </w:pPr>
            <w:r w:rsidRPr="004D59BA">
              <w:rPr>
                <w:rFonts w:cs="Arial"/>
                <w:sz w:val="18"/>
                <w:szCs w:val="18"/>
              </w:rPr>
              <w:t>Angers, Frankreich</w:t>
            </w:r>
          </w:p>
        </w:tc>
        <w:tc>
          <w:tcPr>
            <w:tcW w:w="1344" w:type="dxa"/>
            <w:shd w:val="clear" w:color="auto" w:fill="auto"/>
          </w:tcPr>
          <w:p w:rsidR="00A01748" w:rsidRPr="004D59BA" w:rsidRDefault="00A01748" w:rsidP="004B7F76">
            <w:pPr>
              <w:jc w:val="left"/>
              <w:rPr>
                <w:rFonts w:cs="Arial"/>
                <w:sz w:val="18"/>
                <w:szCs w:val="18"/>
              </w:rPr>
            </w:pPr>
            <w:r w:rsidRPr="004D59BA">
              <w:rPr>
                <w:rFonts w:cs="Arial"/>
                <w:sz w:val="18"/>
                <w:szCs w:val="18"/>
              </w:rPr>
              <w:t>CPVO</w:t>
            </w:r>
          </w:p>
        </w:tc>
        <w:tc>
          <w:tcPr>
            <w:tcW w:w="1560" w:type="dxa"/>
            <w:shd w:val="clear" w:color="auto" w:fill="auto"/>
          </w:tcPr>
          <w:p w:rsidR="00A01748" w:rsidRPr="004D59BA" w:rsidRDefault="00A01748" w:rsidP="004B7F76">
            <w:pPr>
              <w:jc w:val="left"/>
              <w:rPr>
                <w:rFonts w:cs="Arial"/>
                <w:sz w:val="18"/>
                <w:szCs w:val="18"/>
              </w:rPr>
            </w:pPr>
            <w:r w:rsidRPr="004D59BA">
              <w:rPr>
                <w:rFonts w:cs="Arial"/>
                <w:sz w:val="18"/>
                <w:szCs w:val="18"/>
              </w:rPr>
              <w:t>Erörterung von Fragen bezüglich Pflanzensorten, DUS-Prüfung und Schutz</w:t>
            </w:r>
          </w:p>
        </w:tc>
        <w:tc>
          <w:tcPr>
            <w:tcW w:w="1559" w:type="dxa"/>
            <w:shd w:val="clear" w:color="auto" w:fill="auto"/>
          </w:tcPr>
          <w:p w:rsidR="00A01748" w:rsidRPr="004D59BA" w:rsidRDefault="00A01748" w:rsidP="004B7F76">
            <w:pPr>
              <w:jc w:val="left"/>
              <w:rPr>
                <w:rFonts w:cs="Arial"/>
                <w:sz w:val="18"/>
                <w:szCs w:val="18"/>
              </w:rPr>
            </w:pPr>
            <w:r w:rsidRPr="004D59BA">
              <w:rPr>
                <w:rFonts w:cs="Arial"/>
                <w:sz w:val="18"/>
                <w:szCs w:val="18"/>
              </w:rPr>
              <w:t>Kommission, CPVO und  Mitgliedstaaten – 37 insgesamt</w:t>
            </w:r>
          </w:p>
        </w:tc>
        <w:tc>
          <w:tcPr>
            <w:tcW w:w="1417" w:type="dxa"/>
            <w:shd w:val="clear" w:color="auto" w:fill="auto"/>
          </w:tcPr>
          <w:p w:rsidR="00A01748" w:rsidRPr="004D59BA" w:rsidRDefault="00A01748" w:rsidP="004B7F76">
            <w:pPr>
              <w:jc w:val="left"/>
              <w:rPr>
                <w:rFonts w:cs="Arial"/>
                <w:sz w:val="18"/>
                <w:szCs w:val="18"/>
              </w:rPr>
            </w:pPr>
          </w:p>
        </w:tc>
      </w:tr>
    </w:tbl>
    <w:p w:rsidR="00A01748" w:rsidRPr="004D59BA" w:rsidRDefault="00A01748" w:rsidP="00A01748"/>
    <w:p w:rsidR="00A01748" w:rsidRPr="004D59BA" w:rsidRDefault="00A01748" w:rsidP="00A01748"/>
    <w:p w:rsidR="00A01748" w:rsidRPr="004D59BA" w:rsidRDefault="00A01748" w:rsidP="00A01748">
      <w:pPr>
        <w:ind w:left="567" w:hanging="567"/>
      </w:pPr>
      <w:r w:rsidRPr="004D59BA">
        <w:t>–</w:t>
      </w:r>
      <w:r w:rsidRPr="004D59BA">
        <w:tab/>
        <w:t>Das Informationsblatt für Züchterrechte und die nationale Liste Nr. 1 (17) der dem Landwirtschaftsministerium Litauens unterstellten Staatlichen Pflanzendienststelle wurden im Juni 2004 herausgegeben.</w:t>
      </w:r>
    </w:p>
    <w:p w:rsidR="00A01748" w:rsidRPr="004D59BA" w:rsidRDefault="00A01748" w:rsidP="00A01748"/>
    <w:p w:rsidR="00A01748" w:rsidRPr="004D59BA" w:rsidRDefault="00A01748" w:rsidP="00A01748"/>
    <w:p w:rsidR="00A01748" w:rsidRPr="004D59BA" w:rsidRDefault="00A01748" w:rsidP="00A01748">
      <w:r w:rsidRPr="004D59BA">
        <w:t>II.</w:t>
      </w:r>
      <w:r w:rsidRPr="004D59BA">
        <w:tab/>
        <w:t xml:space="preserve"> WEITERE ENTWICKLUNGEN VON BELANG FÜR DIE UPOV</w:t>
      </w:r>
    </w:p>
    <w:p w:rsidR="00A01748" w:rsidRPr="004D59BA" w:rsidRDefault="00A01748" w:rsidP="00A01748"/>
    <w:p w:rsidR="00A01748" w:rsidRPr="004D59BA" w:rsidRDefault="00A01748" w:rsidP="00A01748">
      <w:pPr>
        <w:ind w:left="567" w:hanging="567"/>
      </w:pPr>
      <w:r w:rsidRPr="004D59BA">
        <w:t xml:space="preserve">– </w:t>
      </w:r>
      <w:r w:rsidRPr="004D59BA">
        <w:tab/>
        <w:t>Die nationale Sortenliste Litauens wurde im Jahr 2012 auf Anweisung Nr. A1-29 des Direktors der dem Landwirtschaftsministerium unterstellten Staatlichen Pflanzendienststelle vom 31. Januar 2012 gebilligt. Das Vermehrungsmaterial jeder eingetragenen Sorte jeder Pflanzenart kann gemäß den im Einklang mit der entsprechenden EU</w:t>
      </w:r>
      <w:r w:rsidRPr="004D59BA">
        <w:rPr>
          <w:rFonts w:ascii="MS Gothic" w:eastAsia="MS Gothic" w:hAnsi="MS Gothic" w:cs="MS Gothic"/>
        </w:rPr>
        <w:t>‑</w:t>
      </w:r>
      <w:r w:rsidRPr="004D59BA">
        <w:rPr>
          <w:rFonts w:cs="Arial"/>
        </w:rPr>
        <w:t>Richtlinie erarbeiteten obligatorischen Anforderungen zertifiziert werden</w:t>
      </w:r>
      <w:r w:rsidRPr="004D59BA">
        <w:t>.</w:t>
      </w:r>
    </w:p>
    <w:p w:rsidR="00A01748" w:rsidRPr="004D59BA" w:rsidRDefault="00A01748" w:rsidP="00A01748"/>
    <w:p w:rsidR="007A3481" w:rsidRPr="004D59BA" w:rsidRDefault="007A3481" w:rsidP="007A3481"/>
    <w:p w:rsidR="007A3481" w:rsidRPr="004D59BA" w:rsidRDefault="007A3481" w:rsidP="007A3481"/>
    <w:p w:rsidR="007A3481" w:rsidRPr="004D59BA" w:rsidRDefault="007A3481" w:rsidP="007A3481">
      <w:pPr>
        <w:jc w:val="right"/>
      </w:pPr>
      <w:r w:rsidRPr="004D59BA">
        <w:t>[Anlage XIV folgt]</w:t>
      </w:r>
    </w:p>
    <w:p w:rsidR="007A3481" w:rsidRPr="004D59BA" w:rsidRDefault="007A3481" w:rsidP="007A3481"/>
    <w:p w:rsidR="007A3481" w:rsidRPr="004D59BA" w:rsidRDefault="007A3481" w:rsidP="007A3481">
      <w:pPr>
        <w:sectPr w:rsidR="007A3481" w:rsidRPr="004D59BA" w:rsidSect="00A01748">
          <w:headerReference w:type="default" r:id="rId25"/>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XIV</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MEXIKO</w:t>
      </w:r>
    </w:p>
    <w:p w:rsidR="007A3481" w:rsidRPr="004D59BA" w:rsidRDefault="007A3481" w:rsidP="007A3481"/>
    <w:p w:rsidR="007A3481" w:rsidRPr="004D59BA" w:rsidRDefault="007A3481" w:rsidP="007A3481"/>
    <w:p w:rsidR="002668E8" w:rsidRPr="004D59BA" w:rsidRDefault="002668E8" w:rsidP="002668E8">
      <w:pPr>
        <w:autoSpaceDE w:val="0"/>
        <w:autoSpaceDN w:val="0"/>
        <w:adjustRightInd w:val="0"/>
        <w:rPr>
          <w:rFonts w:ascii="ArialMT" w:hAnsi="ArialMT" w:cs="ArialMT"/>
        </w:rPr>
      </w:pPr>
      <w:r w:rsidRPr="004D59BA">
        <w:rPr>
          <w:rFonts w:ascii="ArialMT" w:hAnsi="ArialMT"/>
        </w:rPr>
        <w:t>I.</w:t>
      </w:r>
      <w:r w:rsidRPr="004D59BA">
        <w:tab/>
      </w:r>
      <w:r w:rsidRPr="004D59BA">
        <w:rPr>
          <w:rFonts w:ascii="ArialMT" w:hAnsi="ArialMT"/>
        </w:rPr>
        <w:t>SORTENSCHUTZ</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1.</w:t>
      </w:r>
      <w:r w:rsidRPr="004D59BA">
        <w:tab/>
      </w:r>
      <w:r w:rsidRPr="004D59BA">
        <w:rPr>
          <w:rFonts w:ascii="ArialMT" w:hAnsi="ArialMT"/>
          <w:u w:val="single"/>
        </w:rPr>
        <w:t>Lage auf dem Gebiet der Gesetzgebung</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 xml:space="preserve">Keine Änderungen des Sortenschutzgesetzes, das 1996 verabschiedet wurde und der Akte von 1978 des UPOV-Übereinkommens entspricht. </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u w:val="single"/>
        </w:rPr>
      </w:pPr>
      <w:r w:rsidRPr="004D59BA">
        <w:rPr>
          <w:rFonts w:ascii="ArialMT" w:hAnsi="ArialMT"/>
        </w:rPr>
        <w:t>–</w:t>
      </w:r>
      <w:r w:rsidRPr="004D59BA">
        <w:tab/>
      </w:r>
      <w:r w:rsidRPr="004D59BA">
        <w:rPr>
          <w:rFonts w:ascii="ArialMT" w:hAnsi="ArialMT"/>
          <w:u w:val="single"/>
        </w:rPr>
        <w:t>Andere Änderungen, auch in bezug auf die Gebühren</w:t>
      </w:r>
    </w:p>
    <w:p w:rsidR="002668E8" w:rsidRPr="004D59BA" w:rsidRDefault="002668E8" w:rsidP="002668E8">
      <w:pPr>
        <w:autoSpaceDE w:val="0"/>
        <w:autoSpaceDN w:val="0"/>
        <w:adjustRightInd w:val="0"/>
        <w:rPr>
          <w:rFonts w:ascii="ArialMT" w:hAnsi="ArialMT" w:cs="ArialMT"/>
          <w:u w:val="single"/>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Die Gebühren, die in Mexiko in Verbindung mit dem Antrag auf Erteilung eines Züchterrechts anfallen, sind seit 2012 unverändert und derzeit wie folgt:</w:t>
      </w:r>
    </w:p>
    <w:p w:rsidR="002668E8" w:rsidRPr="004D59BA" w:rsidRDefault="002668E8" w:rsidP="002668E8">
      <w:pPr>
        <w:autoSpaceDE w:val="0"/>
        <w:autoSpaceDN w:val="0"/>
        <w:adjustRightInd w:val="0"/>
        <w:rPr>
          <w:rFonts w:ascii="ArialMT" w:hAnsi="ArialMT" w:cs="ArialMT"/>
        </w:rPr>
      </w:pPr>
    </w:p>
    <w:tbl>
      <w:tblPr>
        <w:tblStyle w:val="TableGrid"/>
        <w:tblW w:w="0" w:type="auto"/>
        <w:tblInd w:w="250" w:type="dxa"/>
        <w:tblLayout w:type="fixed"/>
        <w:tblLook w:val="04A0" w:firstRow="1" w:lastRow="0" w:firstColumn="1" w:lastColumn="0" w:noHBand="0" w:noVBand="1"/>
      </w:tblPr>
      <w:tblGrid>
        <w:gridCol w:w="6629"/>
        <w:gridCol w:w="1217"/>
        <w:gridCol w:w="1315"/>
      </w:tblGrid>
      <w:tr w:rsidR="002668E8" w:rsidRPr="004D59BA" w:rsidTr="004B7F76">
        <w:tc>
          <w:tcPr>
            <w:tcW w:w="6629" w:type="dxa"/>
            <w:vMerge w:val="restart"/>
            <w:shd w:val="clear" w:color="auto" w:fill="BFBFBF" w:themeFill="background1" w:themeFillShade="BF"/>
            <w:noWrap/>
            <w:vAlign w:val="center"/>
          </w:tcPr>
          <w:p w:rsidR="002668E8" w:rsidRPr="004D59BA" w:rsidRDefault="002668E8" w:rsidP="004B7F76">
            <w:pPr>
              <w:autoSpaceDE w:val="0"/>
              <w:autoSpaceDN w:val="0"/>
              <w:adjustRightInd w:val="0"/>
              <w:spacing w:before="20" w:after="20"/>
              <w:jc w:val="center"/>
              <w:rPr>
                <w:rFonts w:ascii="ArialMT" w:hAnsi="ArialMT" w:cs="ArialMT"/>
                <w:b/>
                <w:i/>
                <w:sz w:val="20"/>
                <w:szCs w:val="20"/>
              </w:rPr>
            </w:pPr>
            <w:r w:rsidRPr="004D59BA">
              <w:rPr>
                <w:rFonts w:ascii="ArialMT" w:hAnsi="ArialMT"/>
                <w:b/>
                <w:i/>
                <w:sz w:val="20"/>
                <w:szCs w:val="20"/>
              </w:rPr>
              <w:t>Gegenstand</w:t>
            </w:r>
          </w:p>
        </w:tc>
        <w:tc>
          <w:tcPr>
            <w:tcW w:w="2532" w:type="dxa"/>
            <w:gridSpan w:val="2"/>
            <w:shd w:val="clear" w:color="auto" w:fill="BFBFBF" w:themeFill="background1" w:themeFillShade="BF"/>
          </w:tcPr>
          <w:p w:rsidR="002668E8" w:rsidRPr="004D59BA" w:rsidRDefault="002668E8" w:rsidP="004B7F76">
            <w:pPr>
              <w:autoSpaceDE w:val="0"/>
              <w:autoSpaceDN w:val="0"/>
              <w:adjustRightInd w:val="0"/>
              <w:spacing w:before="20" w:after="20"/>
              <w:jc w:val="center"/>
              <w:rPr>
                <w:rFonts w:ascii="ArialMT" w:hAnsi="ArialMT" w:cs="ArialMT"/>
                <w:sz w:val="18"/>
                <w:szCs w:val="18"/>
              </w:rPr>
            </w:pPr>
            <w:r w:rsidRPr="004D59BA">
              <w:rPr>
                <w:b/>
                <w:bCs/>
                <w:i/>
                <w:iCs/>
                <w:sz w:val="18"/>
                <w:szCs w:val="18"/>
              </w:rPr>
              <w:t xml:space="preserve">Betrag </w:t>
            </w:r>
            <w:r w:rsidRPr="004D59BA">
              <w:rPr>
                <w:bCs/>
                <w:iCs/>
                <w:sz w:val="18"/>
                <w:szCs w:val="18"/>
              </w:rPr>
              <w:t>(</w:t>
            </w:r>
            <w:r w:rsidRPr="004D59BA">
              <w:rPr>
                <w:rFonts w:ascii="ArialMT" w:hAnsi="ArialMT"/>
                <w:sz w:val="18"/>
                <w:szCs w:val="18"/>
              </w:rPr>
              <w:t>$1 USD = $13 MX)</w:t>
            </w:r>
          </w:p>
        </w:tc>
      </w:tr>
      <w:tr w:rsidR="002668E8" w:rsidRPr="004D59BA" w:rsidTr="004B7F76">
        <w:tc>
          <w:tcPr>
            <w:tcW w:w="6629" w:type="dxa"/>
            <w:vMerge/>
            <w:shd w:val="clear" w:color="auto" w:fill="BFBFBF" w:themeFill="background1" w:themeFillShade="BF"/>
            <w:noWrap/>
          </w:tcPr>
          <w:p w:rsidR="002668E8" w:rsidRPr="004D59BA" w:rsidRDefault="002668E8" w:rsidP="004B7F76">
            <w:pPr>
              <w:autoSpaceDE w:val="0"/>
              <w:autoSpaceDN w:val="0"/>
              <w:adjustRightInd w:val="0"/>
              <w:spacing w:before="20" w:after="20"/>
              <w:rPr>
                <w:rFonts w:ascii="ArialMT" w:hAnsi="ArialMT" w:cs="ArialMT"/>
                <w:sz w:val="20"/>
                <w:szCs w:val="20"/>
              </w:rPr>
            </w:pPr>
          </w:p>
        </w:tc>
        <w:tc>
          <w:tcPr>
            <w:tcW w:w="2532" w:type="dxa"/>
            <w:gridSpan w:val="2"/>
            <w:shd w:val="clear" w:color="auto" w:fill="BFBFBF" w:themeFill="background1" w:themeFillShade="BF"/>
          </w:tcPr>
          <w:p w:rsidR="002668E8" w:rsidRPr="004D59BA" w:rsidRDefault="002668E8" w:rsidP="004B7F76">
            <w:pPr>
              <w:autoSpaceDE w:val="0"/>
              <w:autoSpaceDN w:val="0"/>
              <w:adjustRightInd w:val="0"/>
              <w:spacing w:before="20" w:after="20"/>
              <w:jc w:val="center"/>
              <w:rPr>
                <w:rFonts w:ascii="ArialMT" w:hAnsi="ArialMT" w:cs="ArialMT"/>
                <w:sz w:val="18"/>
                <w:szCs w:val="18"/>
              </w:rPr>
            </w:pPr>
            <w:r w:rsidRPr="004D59BA">
              <w:rPr>
                <w:rFonts w:ascii="ArialMT" w:hAnsi="ArialMT"/>
                <w:sz w:val="18"/>
                <w:szCs w:val="18"/>
              </w:rPr>
              <w:t>Jahre 2012 und 2013</w:t>
            </w:r>
          </w:p>
        </w:tc>
      </w:tr>
      <w:tr w:rsidR="002668E8" w:rsidRPr="004D59BA" w:rsidTr="004B7F76">
        <w:tc>
          <w:tcPr>
            <w:tcW w:w="6629" w:type="dxa"/>
            <w:vMerge/>
            <w:shd w:val="clear" w:color="auto" w:fill="BFBFBF" w:themeFill="background1" w:themeFillShade="BF"/>
            <w:noWrap/>
          </w:tcPr>
          <w:p w:rsidR="002668E8" w:rsidRPr="004D59BA" w:rsidRDefault="002668E8" w:rsidP="004B7F76">
            <w:pPr>
              <w:autoSpaceDE w:val="0"/>
              <w:autoSpaceDN w:val="0"/>
              <w:adjustRightInd w:val="0"/>
              <w:spacing w:before="20" w:after="20"/>
              <w:rPr>
                <w:rFonts w:ascii="ArialMT" w:hAnsi="ArialMT" w:cs="ArialMT"/>
                <w:sz w:val="20"/>
                <w:szCs w:val="20"/>
              </w:rPr>
            </w:pPr>
          </w:p>
        </w:tc>
        <w:tc>
          <w:tcPr>
            <w:tcW w:w="1217" w:type="dxa"/>
            <w:shd w:val="clear" w:color="auto" w:fill="BFBFBF" w:themeFill="background1" w:themeFillShade="BF"/>
          </w:tcPr>
          <w:p w:rsidR="002668E8" w:rsidRPr="004D59BA" w:rsidRDefault="002668E8" w:rsidP="004B7F76">
            <w:pPr>
              <w:autoSpaceDE w:val="0"/>
              <w:autoSpaceDN w:val="0"/>
              <w:adjustRightInd w:val="0"/>
              <w:spacing w:before="20" w:after="20"/>
              <w:jc w:val="center"/>
              <w:rPr>
                <w:rFonts w:ascii="ArialMT" w:hAnsi="ArialMT" w:cs="ArialMT"/>
                <w:sz w:val="20"/>
                <w:szCs w:val="20"/>
              </w:rPr>
            </w:pPr>
            <w:r w:rsidRPr="004D59BA">
              <w:rPr>
                <w:rFonts w:ascii="ArialMT" w:hAnsi="ArialMT"/>
                <w:sz w:val="18"/>
                <w:szCs w:val="18"/>
              </w:rPr>
              <w:t>$MX</w:t>
            </w:r>
          </w:p>
        </w:tc>
        <w:tc>
          <w:tcPr>
            <w:tcW w:w="1315" w:type="dxa"/>
            <w:shd w:val="clear" w:color="auto" w:fill="BFBFBF" w:themeFill="background1" w:themeFillShade="BF"/>
          </w:tcPr>
          <w:p w:rsidR="002668E8" w:rsidRPr="004D59BA" w:rsidRDefault="002668E8" w:rsidP="004B7F76">
            <w:pPr>
              <w:autoSpaceDE w:val="0"/>
              <w:autoSpaceDN w:val="0"/>
              <w:adjustRightInd w:val="0"/>
              <w:spacing w:before="20" w:after="20"/>
              <w:jc w:val="center"/>
              <w:rPr>
                <w:rFonts w:ascii="ArialMT" w:hAnsi="ArialMT" w:cs="ArialMT"/>
                <w:sz w:val="20"/>
                <w:szCs w:val="20"/>
              </w:rPr>
            </w:pPr>
            <w:r w:rsidRPr="004D59BA">
              <w:rPr>
                <w:rFonts w:ascii="ArialMT" w:hAnsi="ArialMT"/>
                <w:sz w:val="18"/>
                <w:szCs w:val="18"/>
              </w:rPr>
              <w:t>$USD</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Prüfung und Bearbeitung des Antrags auf Züchterrechtsschutz</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13.204,73</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1.015,75</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Zustellung des Nachweises der Antragseinreichung</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702,23</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54,02</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Zustellung des Züchterzertifikats</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6.461,75</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497,06</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Anerkennung des Prioritätsanspruchs</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702,23</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54,02</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Änderung der Sortenbezeichnung</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1.783,95</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137,23</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Eintragung der Nachfolge der Schutzrechte</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1.248,57</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96,04</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Für jede beglaubigte Abschrift des Schutztitels</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356,59</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27.043</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Eintragung der vollständigen oder teilweisen Übertragung des Züchterrechts</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631,45</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48,57</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Abschrift der Beschreibung der geschützten Sorte</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356,63</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27,43</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Berichtigung von Fehlern, die dem Nutzungsberechtigten zuzuschreiben sind, und Eintragung zusätzlicher Information</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231,72</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17,82</w:t>
            </w:r>
          </w:p>
        </w:tc>
      </w:tr>
      <w:tr w:rsidR="002668E8" w:rsidRPr="004D59BA" w:rsidTr="004B7F76">
        <w:tc>
          <w:tcPr>
            <w:tcW w:w="6629" w:type="dxa"/>
            <w:noWrap/>
          </w:tcPr>
          <w:p w:rsidR="002668E8" w:rsidRPr="004D59BA" w:rsidRDefault="002668E8" w:rsidP="004B7F76">
            <w:pPr>
              <w:autoSpaceDE w:val="0"/>
              <w:autoSpaceDN w:val="0"/>
              <w:adjustRightInd w:val="0"/>
              <w:spacing w:before="20" w:after="20"/>
              <w:jc w:val="left"/>
              <w:rPr>
                <w:rFonts w:ascii="ArialMT" w:hAnsi="ArialMT" w:cs="ArialMT"/>
                <w:sz w:val="20"/>
                <w:szCs w:val="20"/>
              </w:rPr>
            </w:pPr>
            <w:r w:rsidRPr="004D59BA">
              <w:rPr>
                <w:rFonts w:ascii="ArialMT" w:hAnsi="ArialMT"/>
                <w:sz w:val="18"/>
                <w:szCs w:val="18"/>
              </w:rPr>
              <w:t>Jährliche Erneuerung des Schutztitels für Züchterrechte</w:t>
            </w:r>
          </w:p>
        </w:tc>
        <w:tc>
          <w:tcPr>
            <w:tcW w:w="1217" w:type="dxa"/>
            <w:vAlign w:val="bottom"/>
          </w:tcPr>
          <w:p w:rsidR="002668E8" w:rsidRPr="004D59BA" w:rsidRDefault="002668E8" w:rsidP="004B7F76">
            <w:pPr>
              <w:autoSpaceDE w:val="0"/>
              <w:autoSpaceDN w:val="0"/>
              <w:adjustRightInd w:val="0"/>
              <w:spacing w:before="20" w:after="20"/>
              <w:ind w:right="83"/>
              <w:jc w:val="right"/>
              <w:rPr>
                <w:rFonts w:ascii="ArialMT" w:hAnsi="ArialMT" w:cs="ArialMT"/>
                <w:sz w:val="20"/>
                <w:szCs w:val="20"/>
              </w:rPr>
            </w:pPr>
            <w:r w:rsidRPr="004D59BA">
              <w:rPr>
                <w:rFonts w:ascii="ArialMT" w:hAnsi="ArialMT"/>
                <w:sz w:val="20"/>
                <w:szCs w:val="20"/>
              </w:rPr>
              <w:t>2.755,71</w:t>
            </w:r>
          </w:p>
        </w:tc>
        <w:tc>
          <w:tcPr>
            <w:tcW w:w="1315" w:type="dxa"/>
            <w:vAlign w:val="bottom"/>
          </w:tcPr>
          <w:p w:rsidR="002668E8" w:rsidRPr="004D59BA" w:rsidRDefault="002668E8" w:rsidP="004B7F76">
            <w:pPr>
              <w:autoSpaceDE w:val="0"/>
              <w:autoSpaceDN w:val="0"/>
              <w:adjustRightInd w:val="0"/>
              <w:spacing w:before="20" w:after="20"/>
              <w:ind w:right="123"/>
              <w:jc w:val="right"/>
              <w:rPr>
                <w:rFonts w:ascii="ArialMT" w:hAnsi="ArialMT" w:cs="ArialMT"/>
                <w:sz w:val="20"/>
                <w:szCs w:val="20"/>
              </w:rPr>
            </w:pPr>
            <w:r w:rsidRPr="004D59BA">
              <w:rPr>
                <w:rFonts w:ascii="ArialMT" w:hAnsi="ArialMT"/>
                <w:sz w:val="20"/>
                <w:szCs w:val="20"/>
              </w:rPr>
              <w:t>211,98</w:t>
            </w:r>
          </w:p>
        </w:tc>
      </w:tr>
    </w:tbl>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u w:val="single"/>
        </w:rPr>
      </w:pPr>
      <w:r w:rsidRPr="004D59BA">
        <w:t>1.1</w:t>
      </w:r>
      <w:r w:rsidRPr="004D59BA">
        <w:tab/>
      </w:r>
      <w:r w:rsidRPr="004D59BA">
        <w:rPr>
          <w:rFonts w:ascii="ArialMT" w:hAnsi="ArialMT"/>
          <w:u w:val="single"/>
        </w:rPr>
        <w:t>Ausweitung des Schutzes auf weitere Gattungen und Arten (durchgeführt oder geplant)</w:t>
      </w:r>
    </w:p>
    <w:p w:rsidR="002668E8" w:rsidRPr="004D59BA" w:rsidRDefault="002668E8" w:rsidP="002668E8"/>
    <w:p w:rsidR="002668E8" w:rsidRPr="004D59BA" w:rsidRDefault="002668E8" w:rsidP="002668E8">
      <w:pPr>
        <w:autoSpaceDE w:val="0"/>
        <w:autoSpaceDN w:val="0"/>
        <w:adjustRightInd w:val="0"/>
        <w:rPr>
          <w:rFonts w:ascii="ArialMT" w:hAnsi="ArialMT" w:cs="ArialMT"/>
        </w:rPr>
      </w:pPr>
      <w:r w:rsidRPr="004D59BA">
        <w:rPr>
          <w:rFonts w:ascii="ArialMT" w:hAnsi="ArialMT"/>
        </w:rPr>
        <w:t>Keine Änderungen. Das Bundessortenschutzgesetz Mexikos entspricht der Akte von 1991 des UPOV-Übereinkommens und umfaßt seit seiner Verkündung den Schutz aller Gattungen und Arten des Pflanzenreichs.</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u w:val="single"/>
        </w:rPr>
      </w:pPr>
      <w:r w:rsidRPr="004D59BA">
        <w:t>1.2</w:t>
      </w:r>
      <w:r w:rsidRPr="004D59BA">
        <w:tab/>
      </w:r>
      <w:r w:rsidRPr="004D59BA">
        <w:rPr>
          <w:rFonts w:ascii="ArialMT" w:hAnsi="ArialMT"/>
          <w:u w:val="single"/>
        </w:rPr>
        <w:t>Rechtssprechung</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rPr>
          <w:rFonts w:ascii="ArialMT" w:hAnsi="ArialMT" w:cs="ArialMT"/>
        </w:rPr>
      </w:pPr>
      <w:r w:rsidRPr="004D59BA">
        <w:rPr>
          <w:rFonts w:ascii="ArialMT" w:hAnsi="ArialMT"/>
        </w:rPr>
        <w:t>Keine Änderungen.</w:t>
      </w:r>
    </w:p>
    <w:p w:rsidR="002668E8" w:rsidRPr="004D59BA" w:rsidRDefault="002668E8" w:rsidP="002668E8">
      <w:pPr>
        <w:rPr>
          <w:rFonts w:ascii="ArialMT" w:hAnsi="ArialMT" w:cs="ArialMT"/>
        </w:rPr>
      </w:pPr>
    </w:p>
    <w:p w:rsidR="002668E8" w:rsidRPr="004D59BA" w:rsidRDefault="002668E8" w:rsidP="002668E8">
      <w:pPr>
        <w:autoSpaceDE w:val="0"/>
        <w:autoSpaceDN w:val="0"/>
        <w:adjustRightInd w:val="0"/>
        <w:rPr>
          <w:rFonts w:ascii="ArialMT" w:hAnsi="ArialMT" w:cs="ArialMT"/>
          <w:u w:val="single"/>
        </w:rPr>
      </w:pPr>
      <w:r w:rsidRPr="004D59BA">
        <w:rPr>
          <w:rFonts w:ascii="ArialMT" w:hAnsi="ArialMT"/>
        </w:rPr>
        <w:t>2.</w:t>
      </w:r>
      <w:r w:rsidRPr="004D59BA">
        <w:tab/>
      </w:r>
      <w:r w:rsidRPr="004D59BA">
        <w:rPr>
          <w:rFonts w:ascii="ArialMT" w:hAnsi="ArialMT"/>
          <w:u w:val="single"/>
        </w:rPr>
        <w:t>Zusammenarbeit bei der Prüfung</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Der Geltungszeitraum der Vereinbarung zwischen dem Gemeinschaftlichen Sortenamt (CPVO) und dem SNICS ist abgelaufen (Dezember 2012). Allerdings sind derzeit noch DUS-Prüfungen für 5 Avokadosorten im Gange.</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u w:val="single"/>
        </w:rPr>
      </w:pPr>
      <w:r w:rsidRPr="004D59BA">
        <w:rPr>
          <w:rFonts w:ascii="ArialMT" w:hAnsi="ArialMT"/>
        </w:rPr>
        <w:t>3.</w:t>
      </w:r>
      <w:r w:rsidRPr="004D59BA">
        <w:tab/>
      </w:r>
      <w:r w:rsidRPr="004D59BA">
        <w:rPr>
          <w:rFonts w:ascii="ArialMT" w:hAnsi="ArialMT"/>
          <w:u w:val="single"/>
        </w:rPr>
        <w:t>Lage auf dem Gebiet der Verwaltung</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Keine Änderungen der Verwaltungsstruktur, die 2012 gestärkt wurde.</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u w:val="single"/>
        </w:rPr>
      </w:pPr>
      <w:r w:rsidRPr="004D59BA">
        <w:rPr>
          <w:rFonts w:ascii="ArialMT" w:hAnsi="ArialMT"/>
        </w:rPr>
        <w:t>–</w:t>
      </w:r>
      <w:r w:rsidRPr="004D59BA">
        <w:tab/>
      </w:r>
      <w:r w:rsidRPr="004D59BA">
        <w:rPr>
          <w:rFonts w:ascii="ArialMT" w:hAnsi="ArialMT"/>
          <w:u w:val="single"/>
        </w:rPr>
        <w:t>Änderungen in den Verfahren und (administrativen) Systemen</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Das Land verfügt über ein Onlinesystem für Anfragen im Hinblick auf die Anträge auf Erteilung eines Züchtertitels in Mexiko. Benutzername und Paßwort sind:</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Benutzername: snics</w:t>
      </w:r>
    </w:p>
    <w:p w:rsidR="002668E8" w:rsidRPr="004D59BA" w:rsidRDefault="002668E8" w:rsidP="002668E8">
      <w:pPr>
        <w:autoSpaceDE w:val="0"/>
        <w:autoSpaceDN w:val="0"/>
        <w:adjustRightInd w:val="0"/>
        <w:rPr>
          <w:rFonts w:ascii="ArialMT" w:hAnsi="ArialMT" w:cs="ArialMT"/>
        </w:rPr>
      </w:pPr>
      <w:r w:rsidRPr="004D59BA">
        <w:rPr>
          <w:rFonts w:ascii="ArialMT" w:hAnsi="ArialMT"/>
        </w:rPr>
        <w:t>Paßwort: snics</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u w:val="single"/>
        </w:rPr>
      </w:pPr>
      <w:r w:rsidRPr="004D59BA">
        <w:rPr>
          <w:rFonts w:ascii="ArialMT" w:hAnsi="ArialMT"/>
        </w:rPr>
        <w:t>4.</w:t>
      </w:r>
      <w:r w:rsidRPr="004D59BA">
        <w:tab/>
      </w:r>
      <w:r w:rsidRPr="004D59BA">
        <w:rPr>
          <w:rFonts w:ascii="ArialMT" w:hAnsi="ArialMT"/>
          <w:u w:val="single"/>
        </w:rPr>
        <w:t>Lage auf dem Gebiet der Technik (siehe Punkt 3):</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Am 26. Juni 2013 wurde im Amtsblatt des Bundesstaates ein Vorhaben für einen offiziellen mexikanischen Standard veröffentlicht (PROY-NOM-001-SAG/FITO-2013), der die Kriterien, Vorgehensweisen und Spezifikationen für die Ausarbeitung von Anleitungen zur Sortenbeschreibung und Regeln zur Bestimmung von Saatgutqualität festlegt.</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Ziel dieses Standards ist die Festlegung der Kriterien, Verfahrensweisen und Spezifikationen sowohl für die Ausarbeitung der Anleitung für die Sortenbeschreibung sowie auch für die Ausarbeitung der Regeln, nach denen die Qualität von Saatgut jeder Gattung und Art gemäß den internationalen Normen bestimmt wird.</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Die Einhaltung dieses Standards ist auf dem gesamten Staatsgebiet für natürliche und juristische Personen, die Tätigkeiten bezüglich der Ausarbeitung von Anleitungen für die Sortenbeschreibung ausüben, wie etwa die Ausarbeitung von Regeln zur Bestimmung von Saatgutqualität, verbindlich.</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 xml:space="preserve">Derzeit befinden sich 108 Anträge auf Erteilung eines Züchterrechts für Sorten, für die mindestens ein Antrag auf Züchterrecht gestellt wurde, in Bearbeitung, wodurch der Lernprozeß gefördert und Kenntnisse im Bereich neuer fachlicher Aspekte erworben wurden. </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u w:val="single"/>
        </w:rPr>
      </w:pPr>
      <w:r w:rsidRPr="004D59BA">
        <w:rPr>
          <w:rFonts w:ascii="ArialMT" w:hAnsi="ArialMT"/>
        </w:rPr>
        <w:t>5.</w:t>
      </w:r>
      <w:r w:rsidRPr="004D59BA">
        <w:tab/>
      </w:r>
      <w:r w:rsidRPr="004D59BA">
        <w:rPr>
          <w:rFonts w:ascii="ArialMT" w:hAnsi="ArialMT"/>
          <w:u w:val="single"/>
        </w:rPr>
        <w:t>Tätigkeiten zur Förderung des Sortenschutzes</w:t>
      </w:r>
    </w:p>
    <w:p w:rsidR="002668E8" w:rsidRPr="004D59BA" w:rsidRDefault="002668E8" w:rsidP="002668E8">
      <w:pPr>
        <w:autoSpaceDE w:val="0"/>
        <w:autoSpaceDN w:val="0"/>
        <w:adjustRightInd w:val="0"/>
        <w:rPr>
          <w:rFonts w:ascii="ArialMT" w:hAnsi="ArialMT" w:cs="ArialMT"/>
        </w:rPr>
      </w:pPr>
    </w:p>
    <w:p w:rsidR="002668E8" w:rsidRPr="004D59BA" w:rsidRDefault="002668E8" w:rsidP="002668E8">
      <w:pPr>
        <w:autoSpaceDE w:val="0"/>
        <w:autoSpaceDN w:val="0"/>
        <w:adjustRightInd w:val="0"/>
        <w:rPr>
          <w:rFonts w:ascii="ArialMT" w:hAnsi="ArialMT" w:cs="ArialMT"/>
        </w:rPr>
      </w:pPr>
      <w:r w:rsidRPr="004D59BA">
        <w:rPr>
          <w:rFonts w:ascii="ArialMT" w:hAnsi="ArialMT"/>
        </w:rPr>
        <w:t>–</w:t>
      </w:r>
      <w:r w:rsidRPr="004D59BA">
        <w:tab/>
      </w:r>
      <w:r w:rsidRPr="004D59BA">
        <w:rPr>
          <w:rFonts w:ascii="ArialMT" w:hAnsi="ArialMT"/>
        </w:rPr>
        <w:t>Tagungen, Seminare usw.</w:t>
      </w:r>
    </w:p>
    <w:p w:rsidR="002668E8" w:rsidRPr="004D59BA" w:rsidRDefault="002668E8" w:rsidP="002668E8">
      <w:pPr>
        <w:autoSpaceDE w:val="0"/>
        <w:autoSpaceDN w:val="0"/>
        <w:adjustRightInd w:val="0"/>
        <w:rPr>
          <w:rFonts w:ascii="ArialMT" w:hAnsi="ArialMT" w:cs="ArialMT"/>
        </w:rPr>
      </w:pPr>
    </w:p>
    <w:tbl>
      <w:tblPr>
        <w:tblStyle w:val="TableGrid"/>
        <w:tblW w:w="10206" w:type="dxa"/>
        <w:tblInd w:w="-176" w:type="dxa"/>
        <w:tblLayout w:type="fixed"/>
        <w:tblLook w:val="04A0" w:firstRow="1" w:lastRow="0" w:firstColumn="1" w:lastColumn="0" w:noHBand="0" w:noVBand="1"/>
      </w:tblPr>
      <w:tblGrid>
        <w:gridCol w:w="1418"/>
        <w:gridCol w:w="992"/>
        <w:gridCol w:w="1134"/>
        <w:gridCol w:w="1559"/>
        <w:gridCol w:w="2268"/>
        <w:gridCol w:w="1418"/>
        <w:gridCol w:w="1417"/>
      </w:tblGrid>
      <w:tr w:rsidR="002668E8" w:rsidRPr="004D59BA" w:rsidTr="004B7F76">
        <w:tc>
          <w:tcPr>
            <w:tcW w:w="1418" w:type="dxa"/>
            <w:shd w:val="clear" w:color="auto" w:fill="D9D9D9" w:themeFill="background1" w:themeFillShade="D9"/>
            <w:vAlign w:val="center"/>
          </w:tcPr>
          <w:p w:rsidR="002668E8" w:rsidRPr="004D59BA" w:rsidRDefault="002668E8" w:rsidP="004B7F76">
            <w:pPr>
              <w:spacing w:line="200" w:lineRule="exact"/>
              <w:jc w:val="left"/>
              <w:rPr>
                <w:sz w:val="18"/>
                <w:szCs w:val="18"/>
              </w:rPr>
            </w:pPr>
            <w:r w:rsidRPr="004D59BA">
              <w:rPr>
                <w:sz w:val="18"/>
                <w:szCs w:val="18"/>
              </w:rPr>
              <w:t>Titel der Tätigkeit</w:t>
            </w:r>
          </w:p>
        </w:tc>
        <w:tc>
          <w:tcPr>
            <w:tcW w:w="992" w:type="dxa"/>
            <w:shd w:val="clear" w:color="auto" w:fill="D9D9D9" w:themeFill="background1" w:themeFillShade="D9"/>
            <w:vAlign w:val="center"/>
          </w:tcPr>
          <w:p w:rsidR="002668E8" w:rsidRPr="004D59BA" w:rsidRDefault="002668E8" w:rsidP="004B7F76">
            <w:pPr>
              <w:jc w:val="left"/>
              <w:rPr>
                <w:sz w:val="18"/>
                <w:szCs w:val="18"/>
              </w:rPr>
            </w:pPr>
            <w:r w:rsidRPr="004D59BA">
              <w:rPr>
                <w:sz w:val="18"/>
                <w:szCs w:val="18"/>
              </w:rPr>
              <w:t>Datum</w:t>
            </w:r>
          </w:p>
        </w:tc>
        <w:tc>
          <w:tcPr>
            <w:tcW w:w="1134" w:type="dxa"/>
            <w:shd w:val="clear" w:color="auto" w:fill="D9D9D9" w:themeFill="background1" w:themeFillShade="D9"/>
            <w:vAlign w:val="center"/>
          </w:tcPr>
          <w:p w:rsidR="002668E8" w:rsidRPr="004D59BA" w:rsidRDefault="002668E8" w:rsidP="004B7F76">
            <w:pPr>
              <w:jc w:val="left"/>
              <w:rPr>
                <w:sz w:val="18"/>
                <w:szCs w:val="18"/>
              </w:rPr>
            </w:pPr>
            <w:r w:rsidRPr="004D59BA">
              <w:rPr>
                <w:sz w:val="18"/>
                <w:szCs w:val="18"/>
              </w:rPr>
              <w:t>Ort</w:t>
            </w:r>
          </w:p>
        </w:tc>
        <w:tc>
          <w:tcPr>
            <w:tcW w:w="1559" w:type="dxa"/>
            <w:shd w:val="clear" w:color="auto" w:fill="D9D9D9" w:themeFill="background1" w:themeFillShade="D9"/>
            <w:vAlign w:val="center"/>
          </w:tcPr>
          <w:p w:rsidR="002668E8" w:rsidRPr="004D59BA" w:rsidRDefault="002668E8" w:rsidP="004B7F76">
            <w:pPr>
              <w:jc w:val="left"/>
              <w:rPr>
                <w:sz w:val="18"/>
                <w:szCs w:val="18"/>
              </w:rPr>
            </w:pPr>
            <w:r w:rsidRPr="004D59BA">
              <w:rPr>
                <w:sz w:val="18"/>
                <w:szCs w:val="18"/>
              </w:rPr>
              <w:t>Organisatoren</w:t>
            </w:r>
          </w:p>
        </w:tc>
        <w:tc>
          <w:tcPr>
            <w:tcW w:w="2268" w:type="dxa"/>
            <w:shd w:val="clear" w:color="auto" w:fill="D9D9D9" w:themeFill="background1" w:themeFillShade="D9"/>
            <w:vAlign w:val="center"/>
          </w:tcPr>
          <w:p w:rsidR="002668E8" w:rsidRPr="004D59BA" w:rsidRDefault="002668E8" w:rsidP="004B7F76">
            <w:pPr>
              <w:spacing w:line="200" w:lineRule="exact"/>
              <w:jc w:val="left"/>
              <w:rPr>
                <w:sz w:val="18"/>
                <w:szCs w:val="18"/>
              </w:rPr>
            </w:pPr>
            <w:r w:rsidRPr="004D59BA">
              <w:rPr>
                <w:sz w:val="18"/>
                <w:szCs w:val="18"/>
              </w:rPr>
              <w:t>Zweck der Tätigkeit</w:t>
            </w:r>
          </w:p>
        </w:tc>
        <w:tc>
          <w:tcPr>
            <w:tcW w:w="1418" w:type="dxa"/>
            <w:shd w:val="clear" w:color="auto" w:fill="D9D9D9" w:themeFill="background1" w:themeFillShade="D9"/>
            <w:vAlign w:val="center"/>
          </w:tcPr>
          <w:p w:rsidR="002668E8" w:rsidRPr="004D59BA" w:rsidRDefault="002668E8" w:rsidP="004B7F76">
            <w:pPr>
              <w:spacing w:line="180" w:lineRule="exact"/>
              <w:jc w:val="left"/>
              <w:rPr>
                <w:sz w:val="18"/>
                <w:szCs w:val="18"/>
              </w:rPr>
            </w:pPr>
            <w:r w:rsidRPr="004D59BA">
              <w:rPr>
                <w:sz w:val="18"/>
                <w:szCs w:val="18"/>
              </w:rPr>
              <w:t>Länder der Teilnehmer.</w:t>
            </w:r>
          </w:p>
          <w:p w:rsidR="002668E8" w:rsidRPr="004D59BA" w:rsidRDefault="002668E8" w:rsidP="004B7F76">
            <w:pPr>
              <w:spacing w:line="180" w:lineRule="exact"/>
              <w:jc w:val="left"/>
              <w:rPr>
                <w:sz w:val="18"/>
                <w:szCs w:val="18"/>
              </w:rPr>
            </w:pPr>
            <w:r w:rsidRPr="004D59BA">
              <w:rPr>
                <w:sz w:val="18"/>
                <w:szCs w:val="18"/>
              </w:rPr>
              <w:t>Anzahl der Teilnehmer aus jedem Land</w:t>
            </w:r>
          </w:p>
        </w:tc>
        <w:tc>
          <w:tcPr>
            <w:tcW w:w="1417" w:type="dxa"/>
            <w:shd w:val="clear" w:color="auto" w:fill="D9D9D9" w:themeFill="background1" w:themeFillShade="D9"/>
            <w:vAlign w:val="center"/>
          </w:tcPr>
          <w:p w:rsidR="002668E8" w:rsidRPr="004D59BA" w:rsidRDefault="002668E8" w:rsidP="004B7F76">
            <w:pPr>
              <w:jc w:val="left"/>
              <w:rPr>
                <w:sz w:val="18"/>
                <w:szCs w:val="18"/>
              </w:rPr>
            </w:pPr>
            <w:r w:rsidRPr="004D59BA">
              <w:rPr>
                <w:sz w:val="18"/>
                <w:szCs w:val="18"/>
              </w:rPr>
              <w:t>Anmerkungen</w:t>
            </w:r>
          </w:p>
        </w:tc>
      </w:tr>
      <w:tr w:rsidR="002668E8" w:rsidRPr="004D59BA" w:rsidTr="004B7F76">
        <w:tc>
          <w:tcPr>
            <w:tcW w:w="1418" w:type="dxa"/>
            <w:vAlign w:val="center"/>
          </w:tcPr>
          <w:p w:rsidR="002668E8" w:rsidRPr="004D59BA" w:rsidRDefault="002668E8" w:rsidP="004B7F76">
            <w:pPr>
              <w:spacing w:before="40" w:after="40"/>
              <w:jc w:val="left"/>
              <w:rPr>
                <w:sz w:val="18"/>
                <w:szCs w:val="18"/>
              </w:rPr>
            </w:pPr>
            <w:r w:rsidRPr="004D59BA">
              <w:rPr>
                <w:sz w:val="18"/>
                <w:szCs w:val="18"/>
              </w:rPr>
              <w:t>1. Regionale DUS-Arbeitstagung</w:t>
            </w:r>
          </w:p>
        </w:tc>
        <w:tc>
          <w:tcPr>
            <w:tcW w:w="992" w:type="dxa"/>
            <w:vAlign w:val="center"/>
          </w:tcPr>
          <w:p w:rsidR="002668E8" w:rsidRPr="004D59BA" w:rsidRDefault="002668E8" w:rsidP="004B7F76">
            <w:pPr>
              <w:spacing w:before="40" w:after="40"/>
              <w:jc w:val="center"/>
              <w:rPr>
                <w:sz w:val="18"/>
                <w:szCs w:val="18"/>
              </w:rPr>
            </w:pPr>
            <w:r w:rsidRPr="004D59BA">
              <w:rPr>
                <w:sz w:val="18"/>
                <w:szCs w:val="18"/>
              </w:rPr>
              <w:t>13. bis 15. März 2013</w:t>
            </w:r>
          </w:p>
        </w:tc>
        <w:tc>
          <w:tcPr>
            <w:tcW w:w="1134" w:type="dxa"/>
            <w:vAlign w:val="center"/>
          </w:tcPr>
          <w:p w:rsidR="002668E8" w:rsidRPr="004D59BA" w:rsidRDefault="002668E8" w:rsidP="004B7F76">
            <w:pPr>
              <w:spacing w:before="40" w:after="40"/>
              <w:jc w:val="center"/>
              <w:rPr>
                <w:sz w:val="18"/>
                <w:szCs w:val="18"/>
              </w:rPr>
            </w:pPr>
            <w:r w:rsidRPr="004D59BA">
              <w:rPr>
                <w:sz w:val="18"/>
                <w:szCs w:val="18"/>
              </w:rPr>
              <w:t>Obregón, Bundes-staat Sonora</w:t>
            </w:r>
          </w:p>
        </w:tc>
        <w:tc>
          <w:tcPr>
            <w:tcW w:w="1559" w:type="dxa"/>
            <w:vAlign w:val="center"/>
          </w:tcPr>
          <w:p w:rsidR="002668E8" w:rsidRPr="004D59BA" w:rsidRDefault="002668E8" w:rsidP="004B7F76">
            <w:pPr>
              <w:spacing w:before="40" w:after="40"/>
              <w:jc w:val="center"/>
              <w:rPr>
                <w:sz w:val="18"/>
                <w:szCs w:val="18"/>
                <w:highlight w:val="yellow"/>
              </w:rPr>
            </w:pPr>
            <w:r w:rsidRPr="004D59BA">
              <w:rPr>
                <w:sz w:val="18"/>
                <w:szCs w:val="18"/>
              </w:rPr>
              <w:t>SNICS</w:t>
            </w:r>
          </w:p>
        </w:tc>
        <w:tc>
          <w:tcPr>
            <w:tcW w:w="2268" w:type="dxa"/>
            <w:vMerge w:val="restart"/>
            <w:vAlign w:val="center"/>
          </w:tcPr>
          <w:p w:rsidR="002668E8" w:rsidRPr="004D59BA" w:rsidRDefault="002668E8" w:rsidP="004B7F76">
            <w:pPr>
              <w:spacing w:before="40" w:after="40"/>
              <w:jc w:val="left"/>
              <w:rPr>
                <w:sz w:val="18"/>
                <w:szCs w:val="18"/>
              </w:rPr>
            </w:pPr>
            <w:r w:rsidRPr="004D59BA">
              <w:rPr>
                <w:sz w:val="18"/>
                <w:szCs w:val="18"/>
              </w:rPr>
              <w:t>Ziel waren die Vermittlung der Grundlagen und Methodik für die Beschreibung von Pflanzensorten sowie Übungen zur Bewertung der Unterscheidbarkeit, Homogenität und Beständigkeit (DUS) sowie auch technische, administrative und juristische Aspekte in Verbindung mit dem Register für Pflanzensorten</w:t>
            </w:r>
          </w:p>
        </w:tc>
        <w:tc>
          <w:tcPr>
            <w:tcW w:w="1418" w:type="dxa"/>
            <w:vAlign w:val="center"/>
          </w:tcPr>
          <w:p w:rsidR="002668E8" w:rsidRPr="004D59BA" w:rsidRDefault="002668E8" w:rsidP="004B7F76">
            <w:pPr>
              <w:spacing w:before="40" w:after="40"/>
              <w:jc w:val="center"/>
              <w:rPr>
                <w:sz w:val="18"/>
                <w:szCs w:val="18"/>
              </w:rPr>
            </w:pPr>
            <w:r w:rsidRPr="004D59BA">
              <w:rPr>
                <w:sz w:val="18"/>
                <w:szCs w:val="18"/>
              </w:rPr>
              <w:t>36 Personen Nordosten von Mexiko</w:t>
            </w:r>
          </w:p>
        </w:tc>
        <w:tc>
          <w:tcPr>
            <w:tcW w:w="1417" w:type="dxa"/>
            <w:vMerge w:val="restart"/>
            <w:vAlign w:val="center"/>
          </w:tcPr>
          <w:p w:rsidR="002668E8" w:rsidRPr="004D59BA" w:rsidRDefault="002668E8" w:rsidP="004B7F76">
            <w:pPr>
              <w:spacing w:before="40" w:after="40"/>
              <w:jc w:val="center"/>
              <w:rPr>
                <w:sz w:val="18"/>
                <w:szCs w:val="18"/>
              </w:rPr>
            </w:pPr>
            <w:r w:rsidRPr="004D59BA">
              <w:rPr>
                <w:sz w:val="18"/>
                <w:szCs w:val="18"/>
              </w:rPr>
              <w:t>An den drei Arbeitstagun-gen nahmen Fachkräfte aus dem öffentlichen und privaten Sektor teil. Die Ergebnisse werden als Erfolg betrachtet, da seit 2005 Erfahrung mit dieser Art von Fortbildungs-veranstaltun-gen gesammelt wurde.</w:t>
            </w:r>
          </w:p>
        </w:tc>
      </w:tr>
      <w:tr w:rsidR="002668E8" w:rsidRPr="004D59BA" w:rsidTr="004B7F76">
        <w:tc>
          <w:tcPr>
            <w:tcW w:w="1418" w:type="dxa"/>
            <w:vAlign w:val="center"/>
          </w:tcPr>
          <w:p w:rsidR="002668E8" w:rsidRPr="004D59BA" w:rsidRDefault="002668E8" w:rsidP="004B7F76">
            <w:pPr>
              <w:spacing w:before="40" w:after="40"/>
              <w:jc w:val="left"/>
              <w:rPr>
                <w:sz w:val="18"/>
                <w:szCs w:val="18"/>
              </w:rPr>
            </w:pPr>
            <w:r w:rsidRPr="004D59BA">
              <w:rPr>
                <w:sz w:val="18"/>
                <w:szCs w:val="18"/>
              </w:rPr>
              <w:t>2. Regionale DUS-Arbeitstagung</w:t>
            </w:r>
          </w:p>
        </w:tc>
        <w:tc>
          <w:tcPr>
            <w:tcW w:w="992" w:type="dxa"/>
            <w:vAlign w:val="center"/>
          </w:tcPr>
          <w:p w:rsidR="002668E8" w:rsidRPr="004D59BA" w:rsidRDefault="002668E8" w:rsidP="004B7F76">
            <w:pPr>
              <w:spacing w:before="40" w:after="40"/>
              <w:jc w:val="center"/>
              <w:rPr>
                <w:sz w:val="18"/>
                <w:szCs w:val="18"/>
              </w:rPr>
            </w:pPr>
            <w:r w:rsidRPr="004D59BA">
              <w:rPr>
                <w:sz w:val="18"/>
                <w:szCs w:val="18"/>
              </w:rPr>
              <w:t>27. und 28. Juni 2013</w:t>
            </w:r>
          </w:p>
        </w:tc>
        <w:tc>
          <w:tcPr>
            <w:tcW w:w="1134" w:type="dxa"/>
            <w:vAlign w:val="center"/>
          </w:tcPr>
          <w:p w:rsidR="002668E8" w:rsidRPr="004D59BA" w:rsidRDefault="002668E8" w:rsidP="004B7F76">
            <w:pPr>
              <w:spacing w:before="40" w:after="40"/>
              <w:jc w:val="center"/>
              <w:rPr>
                <w:sz w:val="18"/>
                <w:szCs w:val="18"/>
              </w:rPr>
            </w:pPr>
            <w:r w:rsidRPr="004D59BA">
              <w:rPr>
                <w:sz w:val="18"/>
                <w:szCs w:val="18"/>
              </w:rPr>
              <w:t>Oaxaca, Bundes-staat Oaxaca</w:t>
            </w:r>
          </w:p>
        </w:tc>
        <w:tc>
          <w:tcPr>
            <w:tcW w:w="1559" w:type="dxa"/>
            <w:vAlign w:val="center"/>
          </w:tcPr>
          <w:p w:rsidR="002668E8" w:rsidRPr="004D59BA" w:rsidRDefault="002668E8" w:rsidP="004B7F76">
            <w:pPr>
              <w:spacing w:before="40" w:after="40"/>
              <w:jc w:val="center"/>
              <w:rPr>
                <w:sz w:val="18"/>
                <w:szCs w:val="18"/>
              </w:rPr>
            </w:pPr>
            <w:r w:rsidRPr="004D59BA">
              <w:rPr>
                <w:sz w:val="18"/>
                <w:szCs w:val="18"/>
              </w:rPr>
              <w:t>SNICS</w:t>
            </w:r>
          </w:p>
        </w:tc>
        <w:tc>
          <w:tcPr>
            <w:tcW w:w="2268" w:type="dxa"/>
            <w:vMerge/>
          </w:tcPr>
          <w:p w:rsidR="002668E8" w:rsidRPr="004D59BA" w:rsidRDefault="002668E8" w:rsidP="004B7F76">
            <w:pPr>
              <w:spacing w:before="40" w:after="40"/>
              <w:jc w:val="left"/>
              <w:rPr>
                <w:sz w:val="18"/>
                <w:szCs w:val="18"/>
              </w:rPr>
            </w:pPr>
          </w:p>
        </w:tc>
        <w:tc>
          <w:tcPr>
            <w:tcW w:w="1418" w:type="dxa"/>
            <w:vAlign w:val="center"/>
          </w:tcPr>
          <w:p w:rsidR="002668E8" w:rsidRPr="004D59BA" w:rsidRDefault="002668E8" w:rsidP="004B7F76">
            <w:pPr>
              <w:spacing w:before="40" w:after="40"/>
              <w:jc w:val="center"/>
              <w:rPr>
                <w:sz w:val="18"/>
                <w:szCs w:val="18"/>
              </w:rPr>
            </w:pPr>
            <w:r w:rsidRPr="004D59BA">
              <w:rPr>
                <w:sz w:val="18"/>
                <w:szCs w:val="18"/>
              </w:rPr>
              <w:t>42 Personen aus dem Süden und Südosten Mexikos</w:t>
            </w:r>
          </w:p>
        </w:tc>
        <w:tc>
          <w:tcPr>
            <w:tcW w:w="1417" w:type="dxa"/>
            <w:vMerge/>
            <w:vAlign w:val="center"/>
          </w:tcPr>
          <w:p w:rsidR="002668E8" w:rsidRPr="004D59BA" w:rsidRDefault="002668E8" w:rsidP="004B7F76">
            <w:pPr>
              <w:spacing w:before="40" w:after="40"/>
              <w:jc w:val="left"/>
              <w:rPr>
                <w:sz w:val="18"/>
                <w:szCs w:val="18"/>
              </w:rPr>
            </w:pPr>
          </w:p>
        </w:tc>
      </w:tr>
      <w:tr w:rsidR="002668E8" w:rsidRPr="004D59BA" w:rsidTr="004B7F76">
        <w:tc>
          <w:tcPr>
            <w:tcW w:w="1418" w:type="dxa"/>
            <w:vAlign w:val="center"/>
          </w:tcPr>
          <w:p w:rsidR="002668E8" w:rsidRPr="004D59BA" w:rsidRDefault="002668E8" w:rsidP="004B7F76">
            <w:pPr>
              <w:spacing w:before="40" w:after="40"/>
              <w:jc w:val="left"/>
              <w:rPr>
                <w:sz w:val="18"/>
                <w:szCs w:val="18"/>
              </w:rPr>
            </w:pPr>
            <w:r w:rsidRPr="004D59BA">
              <w:rPr>
                <w:sz w:val="18"/>
                <w:szCs w:val="18"/>
              </w:rPr>
              <w:t>IX. Internationale DUS-Arbeitstagung</w:t>
            </w:r>
          </w:p>
        </w:tc>
        <w:tc>
          <w:tcPr>
            <w:tcW w:w="992" w:type="dxa"/>
            <w:vAlign w:val="center"/>
          </w:tcPr>
          <w:p w:rsidR="002668E8" w:rsidRPr="004D59BA" w:rsidRDefault="002668E8" w:rsidP="004B7F76">
            <w:pPr>
              <w:spacing w:before="40" w:after="40"/>
              <w:jc w:val="center"/>
              <w:rPr>
                <w:sz w:val="18"/>
                <w:szCs w:val="18"/>
              </w:rPr>
            </w:pPr>
            <w:r w:rsidRPr="004D59BA">
              <w:rPr>
                <w:sz w:val="18"/>
                <w:szCs w:val="18"/>
              </w:rPr>
              <w:t>27. bis 30. August 2013</w:t>
            </w:r>
          </w:p>
        </w:tc>
        <w:tc>
          <w:tcPr>
            <w:tcW w:w="1134" w:type="dxa"/>
            <w:vAlign w:val="center"/>
          </w:tcPr>
          <w:p w:rsidR="002668E8" w:rsidRPr="004D59BA" w:rsidRDefault="002668E8" w:rsidP="004B7F76">
            <w:pPr>
              <w:spacing w:before="40" w:after="40"/>
              <w:jc w:val="center"/>
              <w:rPr>
                <w:sz w:val="18"/>
                <w:szCs w:val="18"/>
              </w:rPr>
            </w:pPr>
            <w:r w:rsidRPr="004D59BA">
              <w:rPr>
                <w:sz w:val="18"/>
                <w:szCs w:val="18"/>
              </w:rPr>
              <w:t>Montecillo, Texcoco, Bundes-staat Mexiko</w:t>
            </w:r>
          </w:p>
        </w:tc>
        <w:tc>
          <w:tcPr>
            <w:tcW w:w="1559" w:type="dxa"/>
            <w:vAlign w:val="center"/>
          </w:tcPr>
          <w:p w:rsidR="002668E8" w:rsidRPr="004D59BA" w:rsidRDefault="002668E8" w:rsidP="004B7F76">
            <w:pPr>
              <w:spacing w:before="40" w:after="40"/>
              <w:jc w:val="center"/>
              <w:rPr>
                <w:sz w:val="18"/>
                <w:szCs w:val="18"/>
              </w:rPr>
            </w:pPr>
            <w:r w:rsidRPr="004D59BA">
              <w:rPr>
                <w:sz w:val="18"/>
                <w:szCs w:val="18"/>
              </w:rPr>
              <w:t xml:space="preserve">SNICS und </w:t>
            </w:r>
            <w:r w:rsidRPr="004D59BA">
              <w:br/>
            </w:r>
            <w:r w:rsidRPr="004D59BA">
              <w:rPr>
                <w:sz w:val="18"/>
                <w:szCs w:val="18"/>
              </w:rPr>
              <w:t>Postgraduierten-kolleg</w:t>
            </w:r>
          </w:p>
        </w:tc>
        <w:tc>
          <w:tcPr>
            <w:tcW w:w="2268" w:type="dxa"/>
            <w:vMerge/>
          </w:tcPr>
          <w:p w:rsidR="002668E8" w:rsidRPr="004D59BA" w:rsidRDefault="002668E8" w:rsidP="004B7F76">
            <w:pPr>
              <w:spacing w:before="40" w:after="40"/>
              <w:jc w:val="left"/>
              <w:rPr>
                <w:sz w:val="18"/>
                <w:szCs w:val="18"/>
              </w:rPr>
            </w:pPr>
          </w:p>
        </w:tc>
        <w:tc>
          <w:tcPr>
            <w:tcW w:w="1418" w:type="dxa"/>
            <w:vAlign w:val="center"/>
          </w:tcPr>
          <w:p w:rsidR="002668E8" w:rsidRPr="004D59BA" w:rsidRDefault="002668E8" w:rsidP="004B7F76">
            <w:pPr>
              <w:spacing w:before="40" w:after="40"/>
              <w:jc w:val="center"/>
              <w:rPr>
                <w:sz w:val="18"/>
                <w:szCs w:val="18"/>
              </w:rPr>
            </w:pPr>
            <w:r w:rsidRPr="004D59BA">
              <w:rPr>
                <w:sz w:val="18"/>
                <w:szCs w:val="18"/>
              </w:rPr>
              <w:t>Teilnehmer:</w:t>
            </w:r>
          </w:p>
          <w:p w:rsidR="002668E8" w:rsidRPr="004D59BA" w:rsidRDefault="002668E8" w:rsidP="004B7F76">
            <w:pPr>
              <w:spacing w:before="40" w:after="40"/>
              <w:jc w:val="center"/>
              <w:rPr>
                <w:sz w:val="18"/>
                <w:szCs w:val="18"/>
              </w:rPr>
            </w:pPr>
            <w:r w:rsidRPr="004D59BA">
              <w:rPr>
                <w:sz w:val="18"/>
                <w:szCs w:val="18"/>
              </w:rPr>
              <w:t>Kolumbien: 2</w:t>
            </w:r>
          </w:p>
          <w:p w:rsidR="002668E8" w:rsidRPr="004D59BA" w:rsidRDefault="002668E8" w:rsidP="004B7F76">
            <w:pPr>
              <w:spacing w:before="40" w:after="40"/>
              <w:jc w:val="center"/>
              <w:rPr>
                <w:sz w:val="18"/>
                <w:szCs w:val="18"/>
              </w:rPr>
            </w:pPr>
            <w:r w:rsidRPr="004D59BA">
              <w:rPr>
                <w:sz w:val="18"/>
                <w:szCs w:val="18"/>
              </w:rPr>
              <w:t>Chile: 1</w:t>
            </w:r>
          </w:p>
          <w:p w:rsidR="002668E8" w:rsidRPr="004D59BA" w:rsidRDefault="002668E8" w:rsidP="004B7F76">
            <w:pPr>
              <w:spacing w:before="40" w:after="40"/>
              <w:jc w:val="center"/>
              <w:rPr>
                <w:sz w:val="18"/>
                <w:szCs w:val="18"/>
              </w:rPr>
            </w:pPr>
            <w:r w:rsidRPr="004D59BA">
              <w:rPr>
                <w:sz w:val="18"/>
                <w:szCs w:val="18"/>
              </w:rPr>
              <w:t>Mexiko: 50</w:t>
            </w:r>
          </w:p>
        </w:tc>
        <w:tc>
          <w:tcPr>
            <w:tcW w:w="1417" w:type="dxa"/>
            <w:vMerge/>
            <w:vAlign w:val="center"/>
          </w:tcPr>
          <w:p w:rsidR="002668E8" w:rsidRPr="004D59BA" w:rsidRDefault="002668E8" w:rsidP="004B7F76">
            <w:pPr>
              <w:spacing w:before="40" w:after="40"/>
              <w:jc w:val="left"/>
              <w:rPr>
                <w:sz w:val="18"/>
                <w:szCs w:val="18"/>
              </w:rPr>
            </w:pPr>
          </w:p>
        </w:tc>
      </w:tr>
    </w:tbl>
    <w:p w:rsidR="002668E8" w:rsidRPr="004D59BA" w:rsidRDefault="002668E8" w:rsidP="002668E8">
      <w:pPr>
        <w:autoSpaceDE w:val="0"/>
        <w:autoSpaceDN w:val="0"/>
        <w:adjustRightInd w:val="0"/>
        <w:rPr>
          <w:rFonts w:ascii="ArialMT" w:hAnsi="ArialMT" w:cs="ArialMT"/>
        </w:rPr>
      </w:pPr>
    </w:p>
    <w:p w:rsidR="007A3481" w:rsidRPr="004D59BA" w:rsidRDefault="007A3481" w:rsidP="007A3481"/>
    <w:p w:rsidR="007A3481" w:rsidRPr="004D59BA" w:rsidRDefault="007A3481" w:rsidP="007A3481"/>
    <w:p w:rsidR="007A3481" w:rsidRPr="004D59BA" w:rsidRDefault="007A3481" w:rsidP="007A3481">
      <w:pPr>
        <w:jc w:val="right"/>
      </w:pPr>
      <w:r w:rsidRPr="004D59BA">
        <w:t>[Anlage XV folgt]</w:t>
      </w:r>
    </w:p>
    <w:p w:rsidR="007A3481" w:rsidRPr="004D59BA" w:rsidRDefault="007A3481" w:rsidP="007A3481"/>
    <w:p w:rsidR="007A3481" w:rsidRPr="004D59BA" w:rsidRDefault="007A3481" w:rsidP="007A3481">
      <w:pPr>
        <w:sectPr w:rsidR="007A3481" w:rsidRPr="004D59BA" w:rsidSect="002668E8">
          <w:headerReference w:type="default" r:id="rId26"/>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XV</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NICARAGUA</w:t>
      </w:r>
    </w:p>
    <w:p w:rsidR="007A3481" w:rsidRPr="004D59BA" w:rsidRDefault="007A3481" w:rsidP="007A3481"/>
    <w:p w:rsidR="007A3481" w:rsidRPr="004D59BA" w:rsidRDefault="007A3481" w:rsidP="007A3481"/>
    <w:p w:rsidR="004D59BA" w:rsidRPr="004D59BA" w:rsidRDefault="004D59BA" w:rsidP="004D59BA">
      <w:r w:rsidRPr="004D59BA">
        <w:t>I.</w:t>
      </w:r>
      <w:r w:rsidRPr="004D59BA">
        <w:tab/>
        <w:t>SORTENSCHUTZ</w:t>
      </w:r>
    </w:p>
    <w:p w:rsidR="004D59BA" w:rsidRPr="004D59BA" w:rsidRDefault="004D59BA" w:rsidP="004D59BA"/>
    <w:p w:rsidR="004D59BA" w:rsidRPr="004D59BA" w:rsidRDefault="004D59BA" w:rsidP="004D59BA">
      <w:pPr>
        <w:rPr>
          <w:u w:val="single"/>
        </w:rPr>
      </w:pPr>
      <w:r w:rsidRPr="004D59BA">
        <w:t>1.</w:t>
      </w:r>
      <w:r w:rsidRPr="004D59BA">
        <w:tab/>
      </w:r>
      <w:r w:rsidRPr="004D59BA">
        <w:rPr>
          <w:u w:val="single"/>
        </w:rPr>
        <w:t>Lage auf dem Gebiet der Gesetzgebung</w:t>
      </w:r>
    </w:p>
    <w:p w:rsidR="004D59BA" w:rsidRPr="004D59BA" w:rsidRDefault="004D59BA" w:rsidP="004D59BA">
      <w:pPr>
        <w:ind w:left="567"/>
      </w:pPr>
    </w:p>
    <w:p w:rsidR="004D59BA" w:rsidRPr="004D59BA" w:rsidRDefault="004D59BA" w:rsidP="004D59BA">
      <w:pPr>
        <w:ind w:left="567" w:hanging="567"/>
      </w:pPr>
      <w:r w:rsidRPr="004D59BA">
        <w:t>1.1</w:t>
      </w:r>
      <w:r w:rsidRPr="004D59BA">
        <w:tab/>
        <w:t>In Nicaragua sind das Gesetz Nr. 318 mit der Bezeichnung „Gesetz zum Schutz von Pflanzenzüchtungen“ und dessen Durchführungsverordnung Dekret 37-2000 in Kraft und das Land ist seit dem 6. September 2001 Vertragspartei der Akte von 1978 der UPOV. Damit war Nicaragua das erste Land der mittelamerikanischen Region, das Rechtsvorschriften „sui generis” auf diesem Gebiet anwendet, die zahlreiche Bestimmungen der Akte von 1991 des UPOV-Übereinkommens enthalten.</w:t>
      </w:r>
    </w:p>
    <w:p w:rsidR="004D59BA" w:rsidRPr="004D59BA" w:rsidRDefault="004D59BA" w:rsidP="004D59BA">
      <w:pPr>
        <w:tabs>
          <w:tab w:val="left" w:pos="1560"/>
        </w:tabs>
        <w:ind w:left="567"/>
      </w:pPr>
    </w:p>
    <w:p w:rsidR="004D59BA" w:rsidRPr="004D59BA" w:rsidRDefault="004D59BA" w:rsidP="004D59BA">
      <w:pPr>
        <w:ind w:left="567"/>
      </w:pPr>
      <w:r w:rsidRPr="004D59BA">
        <w:t>Da Nicaragua dieses System „sui generis” anwendet und aufgrund seiner internationalen Verpflichtungen hat das Land bereits die Überarbeitung des Gesetzes Nr. 318 mit dem Ziel seiner vollständigen Anpassung an die Akte von 1991 aufgenommen.</w:t>
      </w:r>
    </w:p>
    <w:p w:rsidR="004D59BA" w:rsidRPr="004D59BA" w:rsidRDefault="004D59BA" w:rsidP="004D59BA">
      <w:pPr>
        <w:ind w:left="567"/>
      </w:pPr>
    </w:p>
    <w:p w:rsidR="004D59BA" w:rsidRPr="004D59BA" w:rsidRDefault="004D59BA" w:rsidP="004D59BA">
      <w:pPr>
        <w:ind w:left="567"/>
      </w:pPr>
      <w:r w:rsidRPr="004D59BA">
        <w:t>Was die Gebühren betrifft, so liegen zum Berichtszeitpunkt keine Änderungen vor.</w:t>
      </w:r>
    </w:p>
    <w:p w:rsidR="004D59BA" w:rsidRPr="004D59BA" w:rsidRDefault="004D59BA" w:rsidP="004D59BA"/>
    <w:p w:rsidR="004D59BA" w:rsidRPr="004D59BA" w:rsidRDefault="004D59BA" w:rsidP="004D59BA">
      <w:r w:rsidRPr="004D59BA">
        <w:t>1.2</w:t>
      </w:r>
      <w:r w:rsidRPr="004D59BA">
        <w:tab/>
        <w:t>Ausweitung des Schutzes auf weitere Gattungen und Arten (durchgeführt oder geplant)</w:t>
      </w:r>
    </w:p>
    <w:p w:rsidR="004D59BA" w:rsidRPr="004D59BA" w:rsidRDefault="004D59BA" w:rsidP="004D59BA"/>
    <w:p w:rsidR="004D59BA" w:rsidRPr="004D59BA" w:rsidRDefault="004D59BA" w:rsidP="004D59BA">
      <w:pPr>
        <w:ind w:left="567"/>
      </w:pPr>
      <w:r w:rsidRPr="004D59BA">
        <w:t>In Nicaragua ist das Züchterrecht auf die Sorten aller Pflanzengattungen und -arten anwendbar; dies besagt Artikel 10 des zuvor genannten Gesetzes Nr. 318.</w:t>
      </w:r>
    </w:p>
    <w:p w:rsidR="004D59BA" w:rsidRPr="004D59BA" w:rsidRDefault="004D59BA" w:rsidP="004D59BA"/>
    <w:p w:rsidR="004D59BA" w:rsidRPr="004D59BA" w:rsidRDefault="004D59BA" w:rsidP="004D59BA">
      <w:r w:rsidRPr="004D59BA">
        <w:t>1.3</w:t>
      </w:r>
      <w:r w:rsidRPr="004D59BA">
        <w:tab/>
        <w:t>Rechtssprechung</w:t>
      </w:r>
    </w:p>
    <w:p w:rsidR="004D59BA" w:rsidRPr="004D59BA" w:rsidRDefault="004D59BA" w:rsidP="004D59BA"/>
    <w:p w:rsidR="004D59BA" w:rsidRPr="004D59BA" w:rsidRDefault="004D59BA" w:rsidP="004D59BA">
      <w:pPr>
        <w:ind w:left="567"/>
      </w:pPr>
      <w:r w:rsidRPr="004D59BA">
        <w:t>In Nicaragua gab es keine Konflikte auf dem Gebiet der Pflanzenzüchtungen, weshalb diesbezüglich keine Information vorliegt.</w:t>
      </w:r>
    </w:p>
    <w:p w:rsidR="004D59BA" w:rsidRPr="004D59BA" w:rsidRDefault="004D59BA" w:rsidP="004D59BA"/>
    <w:p w:rsidR="004D59BA" w:rsidRPr="004D59BA" w:rsidRDefault="004D59BA" w:rsidP="004D59BA"/>
    <w:p w:rsidR="004D59BA" w:rsidRPr="004D59BA" w:rsidRDefault="004D59BA" w:rsidP="004D59BA">
      <w:pPr>
        <w:rPr>
          <w:u w:val="single"/>
        </w:rPr>
      </w:pPr>
      <w:r w:rsidRPr="004D59BA">
        <w:t>2.</w:t>
      </w:r>
      <w:r w:rsidRPr="004D59BA">
        <w:tab/>
      </w:r>
      <w:r w:rsidRPr="004D59BA">
        <w:rPr>
          <w:u w:val="single"/>
        </w:rPr>
        <w:t>Zusammenarbeit bei der Prüfung</w:t>
      </w:r>
    </w:p>
    <w:p w:rsidR="004D59BA" w:rsidRPr="004D59BA" w:rsidRDefault="004D59BA" w:rsidP="004D59BA">
      <w:pPr>
        <w:rPr>
          <w:u w:val="single"/>
        </w:rPr>
      </w:pPr>
    </w:p>
    <w:p w:rsidR="004D59BA" w:rsidRPr="004D59BA" w:rsidRDefault="004D59BA" w:rsidP="004D59BA">
      <w:pPr>
        <w:rPr>
          <w:u w:val="single"/>
        </w:rPr>
      </w:pPr>
      <w:r w:rsidRPr="004D59BA">
        <w:t>Nicaragua behält die Musterformblätter der UPOV für die Zusammenarbeit in diesem Bereich bei. Diese werden benutzt, wenn im Lande komplexe Anträge gestellt werden. Gegenwärtig werden die Prüfungen gemäß dem im obenerwähnten Gesetz Nr. 318 vorgesehenen Verfahren in enger Zusammenarbeit mit dem Ministerium für Entwicklung, Industrie und Handel (MIFIC), dem Land- und Forstwirtschaftsministerium (MAG-FOR), dem Umweltministerium (MARENA), der landwirtschaftlichen Hochschule (UNA), der Freien Universität Nicaraguas (UNAN León) und dem Institut für landwirtschaftliche Technik (INTA) durchgeführt.</w:t>
      </w:r>
    </w:p>
    <w:p w:rsidR="004D59BA" w:rsidRPr="004D59BA" w:rsidRDefault="004D59BA" w:rsidP="004D59BA"/>
    <w:p w:rsidR="004D59BA" w:rsidRPr="004D59BA" w:rsidRDefault="004D59BA" w:rsidP="004D59BA"/>
    <w:p w:rsidR="004D59BA" w:rsidRPr="004D59BA" w:rsidRDefault="004D59BA" w:rsidP="004D59BA">
      <w:pPr>
        <w:rPr>
          <w:u w:val="single"/>
        </w:rPr>
      </w:pPr>
      <w:r w:rsidRPr="004D59BA">
        <w:t>3.</w:t>
      </w:r>
      <w:r w:rsidRPr="004D59BA">
        <w:tab/>
      </w:r>
      <w:r w:rsidRPr="004D59BA">
        <w:rPr>
          <w:u w:val="single"/>
        </w:rPr>
        <w:t>Lage auf dem Gebiet der Verwaltung</w:t>
      </w:r>
    </w:p>
    <w:p w:rsidR="004D59BA" w:rsidRPr="004D59BA" w:rsidRDefault="004D59BA" w:rsidP="004D59BA">
      <w:pPr>
        <w:rPr>
          <w:u w:val="single"/>
        </w:rPr>
      </w:pPr>
    </w:p>
    <w:p w:rsidR="004D59BA" w:rsidRPr="004D59BA" w:rsidRDefault="004D59BA" w:rsidP="004D59BA">
      <w:r w:rsidRPr="004D59BA">
        <w:t>Die Verwaltungsstruktur und die Verfahren und (Verwaltungs-)Systeme bleiben bestehen.</w:t>
      </w:r>
    </w:p>
    <w:p w:rsidR="004D59BA" w:rsidRPr="004D59BA" w:rsidRDefault="004D59BA" w:rsidP="004D59BA"/>
    <w:p w:rsidR="004D59BA" w:rsidRPr="004D59BA" w:rsidRDefault="004D59BA" w:rsidP="004D59BA"/>
    <w:p w:rsidR="004D59BA" w:rsidRPr="004D59BA" w:rsidRDefault="004D59BA" w:rsidP="004D59BA">
      <w:r w:rsidRPr="004D59BA">
        <w:t>4.</w:t>
      </w:r>
      <w:r w:rsidRPr="004D59BA">
        <w:tab/>
      </w:r>
      <w:r w:rsidRPr="004D59BA">
        <w:rPr>
          <w:u w:val="single"/>
        </w:rPr>
        <w:t>Lage auf dem Gebiet der Technik</w:t>
      </w:r>
      <w:r w:rsidRPr="004D59BA">
        <w:t xml:space="preserve"> (siehe Punkt 3):</w:t>
      </w:r>
    </w:p>
    <w:p w:rsidR="004D59BA" w:rsidRPr="004D59BA" w:rsidRDefault="004D59BA" w:rsidP="004D59BA"/>
    <w:p w:rsidR="004D59BA" w:rsidRPr="004D59BA" w:rsidRDefault="004D59BA" w:rsidP="004D59BA">
      <w:r w:rsidRPr="004D59BA">
        <w:t>Der Prüfungsausschuß für Pflanzenzüchtungen führt Feldbesichtigungen durch, um die Merkmale der neuen zu schützenden Sorten „in situ“ in Augenschein zu nehmen und somit über den Antrag befinden zu können. Zudem werden Feldbesichtigungen durchgeführt, um zu prüfen, ob die geschützten Sorten die Voraussetzung erfüllen und die Merkmale, aufgrund der ihnen Schutz gewährt wurde, beibehalten.</w:t>
      </w:r>
    </w:p>
    <w:p w:rsidR="004D59BA" w:rsidRPr="004D59BA" w:rsidRDefault="004D59BA" w:rsidP="004D59BA"/>
    <w:p w:rsidR="004D59BA" w:rsidRPr="004D59BA" w:rsidRDefault="004D59BA" w:rsidP="004D59BA"/>
    <w:p w:rsidR="004D59BA" w:rsidRPr="004D59BA" w:rsidRDefault="004D59BA" w:rsidP="004D59BA">
      <w:pPr>
        <w:rPr>
          <w:u w:val="single"/>
        </w:rPr>
      </w:pPr>
      <w:r w:rsidRPr="004D59BA">
        <w:t>5.</w:t>
      </w:r>
      <w:r w:rsidRPr="004D59BA">
        <w:tab/>
      </w:r>
      <w:r w:rsidRPr="004D59BA">
        <w:rPr>
          <w:u w:val="single"/>
        </w:rPr>
        <w:t>Tätigkeiten zur Förderung des Sortenschutzes</w:t>
      </w:r>
    </w:p>
    <w:p w:rsidR="004D59BA" w:rsidRPr="004D59BA" w:rsidRDefault="004D59BA" w:rsidP="004D59BA"/>
    <w:p w:rsidR="004D59BA" w:rsidRPr="004D59BA" w:rsidRDefault="004D59BA" w:rsidP="004D59BA">
      <w:pPr>
        <w:pStyle w:val="BodyText3"/>
        <w:rPr>
          <w:b/>
          <w:bCs/>
          <w:sz w:val="20"/>
          <w:szCs w:val="26"/>
          <w:lang w:val="de-DE"/>
        </w:rPr>
      </w:pPr>
      <w:r w:rsidRPr="004D59BA">
        <w:rPr>
          <w:sz w:val="20"/>
          <w:szCs w:val="26"/>
          <w:lang w:val="de-DE"/>
        </w:rPr>
        <w:t>Nicaragua entwickelte einen Plan zur Orientierung im Bereich des geistigen Eigentums, der die Vorteile und die Bedeutung des Schutzes neuer Pflanzensorten darlegt und arbeitete Informationsmaterial aus, u.a. Wartung und Aktualisierung von Webseiten, Vorträge an Universitäten, Betreuung der Nutzer, Studierende, Pflanzenverbesserer, Messe für geistiges Eigentum zur Begehung des Welttags des geistigen Eigentums, bei der Vorträge zum Thema der Pflanzenzüchtung gehalten werden und auch die Züchter vertreten sind, die ihre Sorten ausstellen und den Besuchern erläutern.</w:t>
      </w:r>
    </w:p>
    <w:p w:rsidR="004D59BA" w:rsidRPr="004D59BA" w:rsidRDefault="004D59BA" w:rsidP="004D59BA"/>
    <w:p w:rsidR="004D59BA" w:rsidRPr="004D59BA" w:rsidRDefault="004D59BA" w:rsidP="004D59BA">
      <w:pPr>
        <w:numPr>
          <w:ilvl w:val="0"/>
          <w:numId w:val="11"/>
        </w:numPr>
        <w:tabs>
          <w:tab w:val="clear" w:pos="360"/>
          <w:tab w:val="num" w:pos="567"/>
        </w:tabs>
        <w:ind w:left="567" w:hanging="567"/>
        <w:jc w:val="left"/>
        <w:rPr>
          <w:u w:val="single"/>
        </w:rPr>
      </w:pPr>
      <w:r w:rsidRPr="004D59BA">
        <w:rPr>
          <w:u w:val="single"/>
        </w:rPr>
        <w:t>Tagungen, Seminare usw.</w:t>
      </w:r>
    </w:p>
    <w:p w:rsidR="004D59BA" w:rsidRPr="004D59BA" w:rsidRDefault="004D59BA" w:rsidP="004D59BA">
      <w:pPr>
        <w:rPr>
          <w:u w:val="single"/>
        </w:rPr>
      </w:pPr>
    </w:p>
    <w:p w:rsidR="004D59BA" w:rsidRPr="004D59BA" w:rsidRDefault="004D59BA" w:rsidP="004D59BA">
      <w:r w:rsidRPr="004D59BA">
        <w:t>Nicaragua nutzt alle Versammlungen, Tagungen, Messen, Ausstellungen oder Seminare zur Erläuterung der auf dem Gebiet des Sortenschutzes zu treffenden Maßnahmen; Folgendes ist hervorzuheben:</w:t>
      </w:r>
    </w:p>
    <w:p w:rsidR="004D59BA" w:rsidRPr="004D59BA" w:rsidRDefault="004D59BA" w:rsidP="004D59BA"/>
    <w:p w:rsidR="004D59BA" w:rsidRPr="004D59BA" w:rsidRDefault="004D59BA" w:rsidP="004D59BA">
      <w:pPr>
        <w:numPr>
          <w:ilvl w:val="0"/>
          <w:numId w:val="12"/>
        </w:numPr>
        <w:tabs>
          <w:tab w:val="clear" w:pos="765"/>
        </w:tabs>
        <w:ind w:left="567" w:hanging="567"/>
      </w:pPr>
      <w:r w:rsidRPr="004D59BA">
        <w:t>Zusammenkunft mit Pflanzenverbesserern;</w:t>
      </w:r>
    </w:p>
    <w:p w:rsidR="004D59BA" w:rsidRPr="004D59BA" w:rsidRDefault="004D59BA" w:rsidP="004D59BA">
      <w:pPr>
        <w:numPr>
          <w:ilvl w:val="0"/>
          <w:numId w:val="12"/>
        </w:numPr>
        <w:ind w:left="567" w:hanging="567"/>
      </w:pPr>
      <w:r w:rsidRPr="004D59BA">
        <w:t>Betreuung von Hochschulstudenten, Nutzern, Pflanzenverbesserern;</w:t>
      </w:r>
    </w:p>
    <w:p w:rsidR="004D59BA" w:rsidRPr="004D59BA" w:rsidRDefault="004D59BA" w:rsidP="004D59BA">
      <w:pPr>
        <w:numPr>
          <w:ilvl w:val="0"/>
          <w:numId w:val="12"/>
        </w:numPr>
        <w:ind w:left="567" w:hanging="567"/>
      </w:pPr>
      <w:r w:rsidRPr="004D59BA">
        <w:t>Tagungen des Prüfungsausschusses für Sortenschutz (CCPVV), um über Schutzanträge zu entscheiden und die Programme für Feldbesichtigungen aufzustellen;</w:t>
      </w:r>
    </w:p>
    <w:p w:rsidR="004D59BA" w:rsidRPr="004D59BA" w:rsidRDefault="004D59BA" w:rsidP="004D59BA">
      <w:pPr>
        <w:numPr>
          <w:ilvl w:val="0"/>
          <w:numId w:val="12"/>
        </w:numPr>
        <w:ind w:left="567" w:hanging="567"/>
      </w:pPr>
      <w:r w:rsidRPr="004D59BA">
        <w:t>Messe für geistiges Eigentum zur Begehung des Welttags des geistigen Eigentums.</w:t>
      </w:r>
    </w:p>
    <w:p w:rsidR="004D59BA" w:rsidRPr="004D59BA" w:rsidRDefault="004D59BA" w:rsidP="004D59BA"/>
    <w:p w:rsidR="004D59BA" w:rsidRPr="004D59BA" w:rsidRDefault="004D59BA" w:rsidP="004D59BA">
      <w:pPr>
        <w:numPr>
          <w:ilvl w:val="0"/>
          <w:numId w:val="11"/>
        </w:numPr>
        <w:tabs>
          <w:tab w:val="clear" w:pos="360"/>
          <w:tab w:val="num" w:pos="567"/>
        </w:tabs>
        <w:ind w:left="567" w:hanging="567"/>
        <w:jc w:val="left"/>
        <w:rPr>
          <w:u w:val="single"/>
        </w:rPr>
      </w:pPr>
      <w:r w:rsidRPr="004D59BA">
        <w:rPr>
          <w:u w:val="single"/>
        </w:rPr>
        <w:t>Veröffentlichungen</w:t>
      </w:r>
    </w:p>
    <w:p w:rsidR="004D59BA" w:rsidRPr="004D59BA" w:rsidRDefault="004D59BA" w:rsidP="004D59BA"/>
    <w:p w:rsidR="004D59BA" w:rsidRPr="004D59BA" w:rsidRDefault="004D59BA" w:rsidP="004D59BA">
      <w:r w:rsidRPr="004D59BA">
        <w:t xml:space="preserve">Nicaragua führt mit Erfolg die Redaktion und Verbreitung des elektronischen Nachrichtenblattes für geistiges Eigentum fort, in dem wichtige Artikel über die Tätigkeit der Direktion für </w:t>
      </w:r>
      <w:r w:rsidRPr="004D59BA">
        <w:rPr>
          <w:spacing w:val="-2"/>
        </w:rPr>
        <w:t>Pflanzenzüchtungen enthalten sind. Diese Veröffentlichungen sind zu finden auf den Websites</w:t>
      </w:r>
      <w:r w:rsidRPr="004D59BA">
        <w:t xml:space="preserve">: </w:t>
      </w:r>
      <w:r w:rsidRPr="004D59BA">
        <w:rPr>
          <w:spacing w:val="-2"/>
        </w:rPr>
        <w:t xml:space="preserve"> </w:t>
      </w:r>
      <w:hyperlink r:id="rId27">
        <w:r w:rsidRPr="004D59BA">
          <w:rPr>
            <w:rStyle w:val="Hyperlink"/>
            <w:spacing w:val="-2"/>
          </w:rPr>
          <w:t>www.mific.gob.ni</w:t>
        </w:r>
      </w:hyperlink>
      <w:r w:rsidRPr="004D59BA">
        <w:rPr>
          <w:spacing w:val="-2"/>
        </w:rPr>
        <w:t>. Hier finden sich zudem</w:t>
      </w:r>
      <w:r w:rsidRPr="004D59BA">
        <w:t xml:space="preserve"> weitere Dokumente, wie die zu benutzenden Formblätter für die gesetzlichen Verfahren usw. Mit den Beteiligten wird über E-Mail ständiger Kontakt unterhalten: </w:t>
      </w:r>
      <w:hyperlink r:id="rId28">
        <w:r w:rsidRPr="004D59BA">
          <w:rPr>
            <w:rStyle w:val="Hyperlink"/>
          </w:rPr>
          <w:t>gzelaya@rpi.gob.ni</w:t>
        </w:r>
      </w:hyperlink>
      <w:r w:rsidRPr="004D59BA">
        <w:t xml:space="preserve"> </w:t>
      </w:r>
    </w:p>
    <w:p w:rsidR="004D59BA" w:rsidRPr="004D59BA" w:rsidRDefault="004D59BA" w:rsidP="004D59BA"/>
    <w:p w:rsidR="004D59BA" w:rsidRPr="004D59BA" w:rsidRDefault="004D59BA" w:rsidP="004D59BA"/>
    <w:p w:rsidR="004D59BA" w:rsidRPr="004D59BA" w:rsidRDefault="004D59BA" w:rsidP="004D59BA">
      <w:r w:rsidRPr="004D59BA">
        <w:t>II.</w:t>
      </w:r>
      <w:r w:rsidRPr="004D59BA">
        <w:tab/>
        <w:t>ANDERE ENTWICKLUNGEN VON INTERESSE FÜR DIE UPOV</w:t>
      </w:r>
    </w:p>
    <w:p w:rsidR="004D59BA" w:rsidRPr="004D59BA" w:rsidRDefault="004D59BA" w:rsidP="004D59BA"/>
    <w:p w:rsidR="004D59BA" w:rsidRPr="004D59BA" w:rsidRDefault="004D59BA" w:rsidP="004D59BA">
      <w:r w:rsidRPr="004D59BA">
        <w:t>Gesetz 705, veröffentlicht im Amtsblatt Nr. 67 vom 13. April 2010, Gesetz zur Vorbeugung der Gefahren, die von lebenden Organismen ausgehenden, die durch molekulare Biotechnologie verändert wurden.</w:t>
      </w:r>
    </w:p>
    <w:p w:rsidR="004D59BA" w:rsidRPr="004D59BA" w:rsidRDefault="004D59BA" w:rsidP="004D59BA"/>
    <w:p w:rsidR="004D59BA" w:rsidRPr="004D59BA" w:rsidRDefault="004D59BA" w:rsidP="004D59BA">
      <w:r w:rsidRPr="004D59BA">
        <w:t>Die vom Land- und Forstwirtschaftsministerium (MAG-FOR) verwaltete Verordnung des Gesetzes 291 über Tiergesundheit und Pflanzenschutz enthält Bestimmungen zur Freisetzung genetisch veränderter Organismen.</w:t>
      </w:r>
    </w:p>
    <w:p w:rsidR="004D59BA" w:rsidRPr="004D59BA" w:rsidRDefault="004D59BA" w:rsidP="004D59BA"/>
    <w:p w:rsidR="004D59BA" w:rsidRPr="004D59BA" w:rsidRDefault="004D59BA" w:rsidP="004D59BA">
      <w:r w:rsidRPr="004D59BA">
        <w:t>-  Saatgutzertifizierung:</w:t>
      </w:r>
    </w:p>
    <w:p w:rsidR="004D59BA" w:rsidRPr="004D59BA" w:rsidRDefault="004D59BA" w:rsidP="004D59BA"/>
    <w:p w:rsidR="004D59BA" w:rsidRPr="004D59BA" w:rsidRDefault="004D59BA" w:rsidP="004D59BA">
      <w:r w:rsidRPr="004D59BA">
        <w:t>Das Recht auf Einfuhr, Vertrieb und Vermarktung von Saatgut unterliegt nach wie vor den im Gesetz Nr. 280 über Saatguterzeugung und -handel, das im Amtsblatt Nr. 26 vom 9. Februar 1998 veröffentlicht wurde und vom Ministerium für Land- und Forstwirtschaft (MAG-FOR) verwaltet wird.</w:t>
      </w:r>
    </w:p>
    <w:p w:rsidR="004D59BA" w:rsidRPr="004D59BA" w:rsidRDefault="004D59BA" w:rsidP="004D59BA"/>
    <w:p w:rsidR="004D59BA" w:rsidRPr="004D59BA" w:rsidRDefault="004D59BA" w:rsidP="004D59BA">
      <w:r w:rsidRPr="004D59BA">
        <w:t>In Nicaragua ist seit dem Jahr 2000 das Gesetz 354 mit seinen entsprechenden Änderungen und Zusätzen in Kraft. Bezüglich des unlauteren Wettbewerbs wendet Nicaragua die Bestimmungen der Pariser Verbandsübereinkunft zum Schutz des gewerblichen Eigentums (Akte von Stockholm) von 1968 an.</w:t>
      </w:r>
    </w:p>
    <w:p w:rsidR="004D59BA" w:rsidRPr="004D59BA" w:rsidRDefault="004D59BA" w:rsidP="004D59BA">
      <w:pPr>
        <w:rPr>
          <w:rFonts w:cs="Arial"/>
        </w:rPr>
      </w:pPr>
    </w:p>
    <w:p w:rsidR="007A3481" w:rsidRPr="004D59BA" w:rsidRDefault="007A3481" w:rsidP="007A3481"/>
    <w:p w:rsidR="007A3481" w:rsidRPr="004D59BA" w:rsidRDefault="007A3481" w:rsidP="007A3481"/>
    <w:p w:rsidR="007A3481" w:rsidRPr="004D59BA" w:rsidRDefault="007A3481" w:rsidP="007A3481">
      <w:pPr>
        <w:jc w:val="right"/>
      </w:pPr>
      <w:r w:rsidRPr="004D59BA">
        <w:t>[Anlage XVI folgt]</w:t>
      </w:r>
    </w:p>
    <w:p w:rsidR="007A3481" w:rsidRPr="004D59BA" w:rsidRDefault="007A3481" w:rsidP="007A3481"/>
    <w:p w:rsidR="007A3481" w:rsidRPr="004D59BA" w:rsidRDefault="007A3481" w:rsidP="007A3481">
      <w:pPr>
        <w:sectPr w:rsidR="007A3481" w:rsidRPr="004D59BA" w:rsidSect="00426FD3">
          <w:headerReference w:type="default" r:id="rId29"/>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XVI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NORWEGEN</w:t>
      </w:r>
    </w:p>
    <w:p w:rsidR="007A3481" w:rsidRPr="004D59BA" w:rsidRDefault="007A3481" w:rsidP="007A3481"/>
    <w:p w:rsidR="007A3481" w:rsidRPr="004D59BA" w:rsidRDefault="007A3481" w:rsidP="007A3481"/>
    <w:p w:rsidR="00426FD3" w:rsidRDefault="00426FD3" w:rsidP="00426FD3">
      <w:pPr>
        <w:rPr>
          <w:lang w:val="nb-NO"/>
        </w:rPr>
      </w:pPr>
      <w:r>
        <w:rPr>
          <w:rFonts w:cs="Arial"/>
        </w:rPr>
        <w:t xml:space="preserve">Bislang hat </w:t>
      </w:r>
      <w:r w:rsidRPr="0081140F">
        <w:rPr>
          <w:rFonts w:cs="Arial"/>
        </w:rPr>
        <w:t xml:space="preserve">Norwegen die DUS-Prüfung </w:t>
      </w:r>
      <w:r>
        <w:rPr>
          <w:rFonts w:cs="Arial"/>
        </w:rPr>
        <w:t>für</w:t>
      </w:r>
      <w:r w:rsidRPr="0081140F">
        <w:rPr>
          <w:rFonts w:cs="Arial"/>
        </w:rPr>
        <w:t xml:space="preserve"> </w:t>
      </w:r>
      <w:r w:rsidRPr="006D5A20">
        <w:rPr>
          <w:rFonts w:cs="Arial"/>
        </w:rPr>
        <w:t>Gerste</w:t>
      </w:r>
      <w:r w:rsidRPr="0081140F">
        <w:rPr>
          <w:rFonts w:cs="Arial"/>
        </w:rPr>
        <w:t xml:space="preserve">, </w:t>
      </w:r>
      <w:r>
        <w:rPr>
          <w:rFonts w:cs="Arial"/>
        </w:rPr>
        <w:t>Weizen</w:t>
      </w:r>
      <w:r w:rsidRPr="0081140F">
        <w:rPr>
          <w:rFonts w:cs="Arial"/>
        </w:rPr>
        <w:t xml:space="preserve"> und </w:t>
      </w:r>
      <w:r>
        <w:rPr>
          <w:rFonts w:cs="Arial"/>
        </w:rPr>
        <w:t>Hafer</w:t>
      </w:r>
      <w:r w:rsidRPr="0081140F">
        <w:rPr>
          <w:rFonts w:cs="Arial"/>
        </w:rPr>
        <w:t xml:space="preserve"> </w:t>
      </w:r>
      <w:r>
        <w:rPr>
          <w:rFonts w:cs="Arial"/>
        </w:rPr>
        <w:t>durchgeführt</w:t>
      </w:r>
      <w:r w:rsidRPr="0081140F">
        <w:rPr>
          <w:rFonts w:cs="Arial"/>
        </w:rPr>
        <w:t xml:space="preserve">. </w:t>
      </w:r>
    </w:p>
    <w:p w:rsidR="00426FD3" w:rsidRDefault="00426FD3" w:rsidP="00426FD3">
      <w:pPr>
        <w:rPr>
          <w:lang w:val="nb-NO"/>
        </w:rPr>
      </w:pPr>
    </w:p>
    <w:p w:rsidR="00426FD3" w:rsidRDefault="00426FD3" w:rsidP="00426FD3">
      <w:pPr>
        <w:rPr>
          <w:lang w:val="nb-NO"/>
        </w:rPr>
      </w:pPr>
      <w:r w:rsidRPr="0081140F">
        <w:rPr>
          <w:rFonts w:cs="Arial"/>
        </w:rPr>
        <w:t>Ab dem 1. Januar 2014 wird Finnland (Evira) dies für uns übernehmen.</w:t>
      </w:r>
    </w:p>
    <w:p w:rsidR="00426FD3" w:rsidRDefault="00426FD3" w:rsidP="00426FD3">
      <w:pPr>
        <w:rPr>
          <w:lang w:val="nb-NO"/>
        </w:rPr>
      </w:pPr>
    </w:p>
    <w:p w:rsidR="00426FD3" w:rsidRDefault="00426FD3" w:rsidP="00426FD3">
      <w:pPr>
        <w:rPr>
          <w:lang w:val="nb-NO"/>
        </w:rPr>
      </w:pPr>
      <w:r w:rsidRPr="0081140F">
        <w:rPr>
          <w:rFonts w:cs="Arial"/>
          <w:lang w:val="nb-NO"/>
        </w:rPr>
        <w:t>Folglich</w:t>
      </w:r>
      <w:r>
        <w:rPr>
          <w:rFonts w:cs="Arial"/>
          <w:lang w:val="nb-NO"/>
        </w:rPr>
        <w:t xml:space="preserve"> werden, sofern nicht anders</w:t>
      </w:r>
      <w:r w:rsidRPr="0081140F">
        <w:rPr>
          <w:rFonts w:cs="Arial"/>
          <w:lang w:val="nb-NO"/>
        </w:rPr>
        <w:t xml:space="preserve"> </w:t>
      </w:r>
      <w:r>
        <w:rPr>
          <w:rFonts w:cs="Arial"/>
          <w:lang w:val="nb-NO"/>
        </w:rPr>
        <w:t xml:space="preserve">bestimmt, </w:t>
      </w:r>
      <w:r w:rsidRPr="0081140F">
        <w:rPr>
          <w:rFonts w:cs="Arial"/>
          <w:lang w:val="nb-NO"/>
        </w:rPr>
        <w:t>nach</w:t>
      </w:r>
      <w:r>
        <w:rPr>
          <w:rFonts w:cs="Arial"/>
          <w:lang w:val="nb-NO"/>
        </w:rPr>
        <w:t xml:space="preserve"> diesem Datum</w:t>
      </w:r>
      <w:r w:rsidRPr="0081140F">
        <w:rPr>
          <w:rFonts w:cs="Arial"/>
          <w:lang w:val="nb-NO"/>
        </w:rPr>
        <w:t xml:space="preserve"> keine weite</w:t>
      </w:r>
      <w:r>
        <w:rPr>
          <w:rFonts w:cs="Arial"/>
          <w:lang w:val="nb-NO"/>
        </w:rPr>
        <w:t xml:space="preserve">ren </w:t>
      </w:r>
      <w:r w:rsidRPr="0081140F">
        <w:rPr>
          <w:rFonts w:cs="Arial"/>
          <w:lang w:val="nb-NO"/>
        </w:rPr>
        <w:t xml:space="preserve">DUS-Prüfungen in Norwegen </w:t>
      </w:r>
      <w:r>
        <w:rPr>
          <w:rFonts w:cs="Arial"/>
          <w:lang w:val="nb-NO"/>
        </w:rPr>
        <w:t>mehr durchgeführt werden</w:t>
      </w:r>
      <w:r w:rsidRPr="0081140F">
        <w:rPr>
          <w:rFonts w:cs="Arial"/>
          <w:lang w:val="nb-NO"/>
        </w:rPr>
        <w:t>.</w:t>
      </w:r>
    </w:p>
    <w:p w:rsidR="007A3481" w:rsidRPr="004D59BA" w:rsidRDefault="007A3481" w:rsidP="007A3481"/>
    <w:p w:rsidR="007A3481" w:rsidRDefault="007A3481" w:rsidP="007A3481"/>
    <w:p w:rsidR="00426FD3" w:rsidRPr="004D59BA" w:rsidRDefault="00426FD3" w:rsidP="007A3481"/>
    <w:p w:rsidR="007A3481" w:rsidRPr="004D59BA" w:rsidRDefault="007A3481" w:rsidP="007A3481">
      <w:pPr>
        <w:jc w:val="right"/>
      </w:pPr>
      <w:r w:rsidRPr="004D59BA">
        <w:t>[Anlage XVII folgt]</w:t>
      </w:r>
    </w:p>
    <w:p w:rsidR="007A3481" w:rsidRPr="004D59BA" w:rsidRDefault="007A3481" w:rsidP="007A3481"/>
    <w:p w:rsidR="007A3481" w:rsidRPr="004D59BA" w:rsidRDefault="007A3481" w:rsidP="007A3481">
      <w:pPr>
        <w:sectPr w:rsidR="007A3481" w:rsidRPr="004D59BA" w:rsidSect="00906DDC">
          <w:pgSz w:w="11907" w:h="16840" w:code="9"/>
          <w:pgMar w:top="510" w:right="1134" w:bottom="1134" w:left="1134" w:header="510" w:footer="680" w:gutter="0"/>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XVII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NEUSEELAND</w:t>
      </w:r>
    </w:p>
    <w:p w:rsidR="007A3481" w:rsidRPr="004D59BA" w:rsidRDefault="007A3481" w:rsidP="007A3481"/>
    <w:p w:rsidR="007A3481" w:rsidRPr="004D59BA" w:rsidRDefault="007A3481" w:rsidP="007A3481"/>
    <w:p w:rsidR="00676CE6" w:rsidRPr="00676CE6" w:rsidRDefault="00676CE6" w:rsidP="00676CE6">
      <w:r w:rsidRPr="00676CE6">
        <w:t>SORTENSCHUTZ</w:t>
      </w:r>
    </w:p>
    <w:p w:rsidR="00676CE6" w:rsidRPr="00D37947" w:rsidRDefault="00676CE6" w:rsidP="00676CE6"/>
    <w:p w:rsidR="00676CE6" w:rsidRDefault="00676CE6" w:rsidP="00676CE6">
      <w:pPr>
        <w:rPr>
          <w:u w:val="single"/>
        </w:rPr>
      </w:pPr>
      <w:r w:rsidRPr="00D37947">
        <w:t>1.</w:t>
      </w:r>
      <w:r w:rsidRPr="00D37947">
        <w:tab/>
      </w:r>
      <w:r w:rsidRPr="00D37947">
        <w:rPr>
          <w:u w:val="single"/>
        </w:rPr>
        <w:t>Lage auf dem Gebiet der Gesetzgebung</w:t>
      </w:r>
    </w:p>
    <w:p w:rsidR="00676CE6" w:rsidRPr="00D37947" w:rsidRDefault="00676CE6" w:rsidP="00676CE6"/>
    <w:p w:rsidR="00676CE6" w:rsidRPr="0006765B" w:rsidRDefault="00676CE6" w:rsidP="00676CE6">
      <w:r w:rsidRPr="0006765B">
        <w:t>Das Anpassungsgesetz über den Sortenschutz wurde 2006 ausgearbeitet und ist zur Zeit anhängig.</w:t>
      </w:r>
    </w:p>
    <w:p w:rsidR="00676CE6" w:rsidRPr="0006765B" w:rsidRDefault="00676CE6" w:rsidP="00676CE6">
      <w:r w:rsidRPr="0006765B">
        <w:t>Die Änderungsvorschläge zum derzeitigen Gesetz entsprechen im Wesentlichen der Akte von 1991 des UPOV-Übereinkommens.</w:t>
      </w:r>
      <w:r>
        <w:t xml:space="preserve"> </w:t>
      </w:r>
      <w:r w:rsidRPr="0006765B">
        <w:t>Das Sortenrechtsgesetz von 1987 bleibt in Kraft und entspricht der Akte von 1978 des UPOV-Übereinkommens.</w:t>
      </w:r>
    </w:p>
    <w:p w:rsidR="00676CE6" w:rsidRPr="0006765B" w:rsidRDefault="00676CE6" w:rsidP="00676CE6"/>
    <w:p w:rsidR="00676CE6" w:rsidRPr="0006765B" w:rsidRDefault="00676CE6" w:rsidP="00676CE6"/>
    <w:p w:rsidR="00676CE6" w:rsidRPr="00573E3E" w:rsidRDefault="00676CE6" w:rsidP="00676CE6">
      <w:pPr>
        <w:rPr>
          <w:u w:val="single"/>
        </w:rPr>
      </w:pPr>
      <w:r w:rsidRPr="00573E3E">
        <w:t>2.</w:t>
      </w:r>
      <w:r w:rsidRPr="00573E3E">
        <w:tab/>
      </w:r>
      <w:r w:rsidRPr="00573E3E">
        <w:rPr>
          <w:u w:val="single"/>
        </w:rPr>
        <w:t>Zusammenarbeit bei der Prüfung</w:t>
      </w:r>
    </w:p>
    <w:p w:rsidR="00676CE6" w:rsidRPr="00573E3E" w:rsidRDefault="00676CE6" w:rsidP="00676CE6"/>
    <w:p w:rsidR="00676CE6" w:rsidRPr="00B45AFC" w:rsidRDefault="00676CE6" w:rsidP="00676CE6">
      <w:r w:rsidRPr="00B45AFC">
        <w:t xml:space="preserve">Das Sortenrechtsamt und das Züchterrechtsamt Australiens arbeiten im Hinblick auf Sorten von </w:t>
      </w:r>
      <w:r>
        <w:t>gemeinsame</w:t>
      </w:r>
      <w:r w:rsidRPr="00B45AFC">
        <w:t xml:space="preserve">m Interesse auch weiterhin zusammen. Dabei handelt es sich um Sorten, für die Anträge in beiden Ländern gestellt wurden und bei denen noch Fragen im Hinblick auf ein oder mehrere Kriterien für die Erteilung von Züchterrechten offen sind. </w:t>
      </w:r>
    </w:p>
    <w:p w:rsidR="00676CE6" w:rsidRPr="00B45AFC" w:rsidRDefault="00676CE6" w:rsidP="00676CE6"/>
    <w:p w:rsidR="00676CE6" w:rsidRPr="000C6C7D" w:rsidRDefault="00676CE6" w:rsidP="00676CE6">
      <w:r w:rsidRPr="0006765B">
        <w:t>Neuseeland erwirbt</w:t>
      </w:r>
      <w:r>
        <w:t xml:space="preserve"> je nach Bedarf</w:t>
      </w:r>
      <w:r w:rsidRPr="0006765B">
        <w:t xml:space="preserve"> </w:t>
      </w:r>
      <w:r w:rsidRPr="00B45AFC">
        <w:t xml:space="preserve">im Rahmen der allgemeinen Bestimmungen des Übereinkommens </w:t>
      </w:r>
      <w:r w:rsidRPr="0006765B">
        <w:t>Prüfungsberichte von Mitgliedstaaten</w:t>
      </w:r>
      <w:r>
        <w:t xml:space="preserve"> </w:t>
      </w:r>
      <w:r w:rsidRPr="00B45AFC">
        <w:t>für bestimmte Arten</w:t>
      </w:r>
      <w:r w:rsidRPr="0006765B">
        <w:t xml:space="preserve">. </w:t>
      </w:r>
      <w:r>
        <w:t xml:space="preserve">Ab </w:t>
      </w:r>
      <w:r w:rsidRPr="000C6C7D">
        <w:t xml:space="preserve">Januar 2013 wird Neuseeland </w:t>
      </w:r>
      <w:r>
        <w:t>die Bereitstellung von</w:t>
      </w:r>
      <w:r w:rsidRPr="000C6C7D">
        <w:t xml:space="preserve"> Prüfungsberichte</w:t>
      </w:r>
      <w:r>
        <w:t xml:space="preserve">n an andere </w:t>
      </w:r>
      <w:r w:rsidRPr="000C6C7D">
        <w:t>Behörden</w:t>
      </w:r>
      <w:r>
        <w:t xml:space="preserve"> nicht mehr in Rechnung stellen</w:t>
      </w:r>
      <w:r w:rsidRPr="000C6C7D">
        <w:t xml:space="preserve">. Sämtliche verfügbaren Berichte werden den </w:t>
      </w:r>
      <w:r>
        <w:t>Mitgliedstaaten</w:t>
      </w:r>
      <w:r w:rsidRPr="000C6C7D">
        <w:t xml:space="preserve"> </w:t>
      </w:r>
      <w:r>
        <w:t>auf Anfrage gebührenfrei zur Verfügung gestellt</w:t>
      </w:r>
      <w:r w:rsidRPr="000C6C7D">
        <w:t>.</w:t>
      </w:r>
    </w:p>
    <w:p w:rsidR="00676CE6" w:rsidRPr="000C6C7D" w:rsidRDefault="00676CE6" w:rsidP="00676CE6"/>
    <w:p w:rsidR="00676CE6" w:rsidRPr="000C6C7D" w:rsidRDefault="00676CE6" w:rsidP="00676CE6"/>
    <w:p w:rsidR="00676CE6" w:rsidRPr="00A3237D" w:rsidRDefault="00676CE6" w:rsidP="00676CE6">
      <w:pPr>
        <w:rPr>
          <w:u w:val="single"/>
        </w:rPr>
      </w:pPr>
      <w:r w:rsidRPr="00A3237D">
        <w:t>3.</w:t>
      </w:r>
      <w:r w:rsidRPr="00A3237D">
        <w:tab/>
      </w:r>
      <w:r w:rsidRPr="00A3237D">
        <w:rPr>
          <w:u w:val="single"/>
        </w:rPr>
        <w:t>Lage auf dem Gebiet der Verwaltung</w:t>
      </w:r>
    </w:p>
    <w:p w:rsidR="00676CE6" w:rsidRPr="00A3237D" w:rsidRDefault="00676CE6" w:rsidP="00676CE6"/>
    <w:p w:rsidR="00676CE6" w:rsidRPr="00573E3E" w:rsidRDefault="00676CE6" w:rsidP="00676CE6">
      <w:r w:rsidRPr="00B45AFC">
        <w:t>In dem am 30. Juni 201</w:t>
      </w:r>
      <w:r>
        <w:t>3</w:t>
      </w:r>
      <w:r w:rsidRPr="00B45AFC">
        <w:t xml:space="preserve"> endenden Finanzjahr wurden 11</w:t>
      </w:r>
      <w:r>
        <w:t>6</w:t>
      </w:r>
      <w:r w:rsidRPr="00B45AFC">
        <w:t xml:space="preserve"> Sortenschutzanträge eingereicht (</w:t>
      </w:r>
      <w:r>
        <w:t>3</w:t>
      </w:r>
      <w:r w:rsidRPr="00B45AFC">
        <w:t xml:space="preserve"> weniger als im Vorjahr), </w:t>
      </w:r>
      <w:r>
        <w:t>92</w:t>
      </w:r>
      <w:r w:rsidRPr="00B45AFC">
        <w:t xml:space="preserve"> Schutztitel erteilt (</w:t>
      </w:r>
      <w:r>
        <w:t>28</w:t>
      </w:r>
      <w:r w:rsidRPr="00B45AFC">
        <w:t xml:space="preserve"> weniger als im Vorjahr) und 1</w:t>
      </w:r>
      <w:r>
        <w:t>15</w:t>
      </w:r>
      <w:r w:rsidRPr="00B45AFC">
        <w:t xml:space="preserve"> Schutzrechte beendet (</w:t>
      </w:r>
      <w:r>
        <w:t>11</w:t>
      </w:r>
      <w:r w:rsidRPr="00B45AFC">
        <w:t xml:space="preserve"> weniger als im Vorjahr). Zum 30. </w:t>
      </w:r>
      <w:r w:rsidRPr="00573E3E">
        <w:t>Juni 201</w:t>
      </w:r>
      <w:r>
        <w:t>3</w:t>
      </w:r>
      <w:r w:rsidRPr="00573E3E">
        <w:t xml:space="preserve"> waren 1.</w:t>
      </w:r>
      <w:r>
        <w:t>226</w:t>
      </w:r>
      <w:r w:rsidRPr="00573E3E">
        <w:t xml:space="preserve"> Schutztitel in Kraft (</w:t>
      </w:r>
      <w:r>
        <w:t>23</w:t>
      </w:r>
      <w:r w:rsidRPr="00573E3E">
        <w:t xml:space="preserve"> weniger als im Vorjahr).</w:t>
      </w:r>
    </w:p>
    <w:p w:rsidR="00676CE6" w:rsidRPr="00573E3E" w:rsidRDefault="00676CE6" w:rsidP="00676CE6"/>
    <w:p w:rsidR="00676CE6" w:rsidRPr="003363B8" w:rsidRDefault="00676CE6" w:rsidP="00676CE6">
      <w:r w:rsidRPr="00B419F3">
        <w:t xml:space="preserve">Das </w:t>
      </w:r>
      <w:r>
        <w:t>Büro</w:t>
      </w:r>
      <w:r w:rsidRPr="00B419F3">
        <w:t xml:space="preserve"> </w:t>
      </w:r>
      <w:r>
        <w:t>führte im</w:t>
      </w:r>
      <w:r w:rsidRPr="00B419F3">
        <w:t xml:space="preserve"> Dezember 2012</w:t>
      </w:r>
      <w:r>
        <w:t xml:space="preserve"> ein Fallverwaltungssystem für die On</w:t>
      </w:r>
      <w:r w:rsidRPr="00B419F3">
        <w:t>line</w:t>
      </w:r>
      <w:r>
        <w:t>-Einreichung von</w:t>
      </w:r>
      <w:r w:rsidRPr="00B419F3">
        <w:t xml:space="preserve"> Anträge</w:t>
      </w:r>
      <w:r>
        <w:t>n</w:t>
      </w:r>
      <w:r w:rsidRPr="00B419F3">
        <w:t xml:space="preserve">, </w:t>
      </w:r>
      <w:r>
        <w:t>die meisten Verwaltungsfunktion</w:t>
      </w:r>
      <w:r w:rsidRPr="00B419F3">
        <w:t xml:space="preserve">en und </w:t>
      </w:r>
      <w:r>
        <w:t>die Erstellung von</w:t>
      </w:r>
      <w:r w:rsidRPr="00B419F3">
        <w:t xml:space="preserve"> </w:t>
      </w:r>
      <w:r>
        <w:t>Sortenprüfungsberichten ein</w:t>
      </w:r>
      <w:r w:rsidRPr="00B419F3">
        <w:t xml:space="preserve">. </w:t>
      </w:r>
      <w:r w:rsidRPr="003363B8">
        <w:t xml:space="preserve">Weitere Informationen </w:t>
      </w:r>
      <w:r>
        <w:t>finden sich auf der H</w:t>
      </w:r>
      <w:r w:rsidRPr="003363B8">
        <w:t xml:space="preserve">omepage </w:t>
      </w:r>
      <w:r>
        <w:t xml:space="preserve">für </w:t>
      </w:r>
      <w:r w:rsidRPr="003363B8">
        <w:t xml:space="preserve">Sortenrechte: </w:t>
      </w:r>
      <w:hyperlink r:id="rId30" w:history="1">
        <w:r w:rsidRPr="003363B8">
          <w:rPr>
            <w:rStyle w:val="Hyperlink"/>
          </w:rPr>
          <w:t>http://www.iponz.govt.nz/cms/pvr</w:t>
        </w:r>
      </w:hyperlink>
    </w:p>
    <w:p w:rsidR="00676CE6" w:rsidRPr="003363B8" w:rsidRDefault="00676CE6" w:rsidP="00676CE6"/>
    <w:p w:rsidR="00676CE6" w:rsidRPr="0006765B" w:rsidRDefault="00676CE6" w:rsidP="00676CE6">
      <w:r w:rsidRPr="00B419F3">
        <w:t>D</w:t>
      </w:r>
      <w:r>
        <w:t>as</w:t>
      </w:r>
      <w:r w:rsidRPr="0006765B">
        <w:t xml:space="preserve"> Sortenrechtsamt, </w:t>
      </w:r>
      <w:r>
        <w:t>eine</w:t>
      </w:r>
      <w:r w:rsidRPr="0006765B">
        <w:t xml:space="preserve"> Abteilung des Amtes für geistiges Eigentum Neuseelands,</w:t>
      </w:r>
      <w:r>
        <w:t xml:space="preserve"> erhielt im</w:t>
      </w:r>
      <w:r w:rsidRPr="0006765B">
        <w:t xml:space="preserve"> Juli 2013 </w:t>
      </w:r>
      <w:r>
        <w:t xml:space="preserve">die </w:t>
      </w:r>
      <w:r w:rsidRPr="0006765B">
        <w:t>ISO</w:t>
      </w:r>
      <w:r>
        <w:t>-Zertifizierung</w:t>
      </w:r>
      <w:r w:rsidRPr="0006765B">
        <w:t>.</w:t>
      </w:r>
    </w:p>
    <w:p w:rsidR="00676CE6" w:rsidRPr="0006765B" w:rsidRDefault="00676CE6" w:rsidP="00676CE6"/>
    <w:p w:rsidR="00676CE6" w:rsidRPr="0006765B" w:rsidRDefault="00676CE6" w:rsidP="00676CE6"/>
    <w:p w:rsidR="00676CE6" w:rsidRPr="00A3237D" w:rsidRDefault="00676CE6" w:rsidP="00676CE6">
      <w:r w:rsidRPr="00A3237D">
        <w:t>4.</w:t>
      </w:r>
      <w:r w:rsidRPr="00A3237D">
        <w:tab/>
      </w:r>
      <w:r w:rsidRPr="00A3237D">
        <w:rPr>
          <w:u w:val="single"/>
        </w:rPr>
        <w:t>Lage auf dem Gebiet der Technik</w:t>
      </w:r>
    </w:p>
    <w:p w:rsidR="00676CE6" w:rsidRPr="00A3237D" w:rsidRDefault="00676CE6" w:rsidP="00676CE6"/>
    <w:p w:rsidR="00676CE6" w:rsidRPr="00043779" w:rsidRDefault="00676CE6" w:rsidP="00676CE6">
      <w:r w:rsidRPr="00043779">
        <w:t>Im August 2013 wurde ein neuer Prüfer für Ziersorten ernannt</w:t>
      </w:r>
      <w:r>
        <w:t>, um die nach dem Rücktritt des</w:t>
      </w:r>
      <w:r w:rsidRPr="00043779">
        <w:t xml:space="preserve"> vorher</w:t>
      </w:r>
      <w:r>
        <w:t>igen</w:t>
      </w:r>
      <w:r w:rsidRPr="00043779">
        <w:t xml:space="preserve"> Prüfer</w:t>
      </w:r>
      <w:r>
        <w:t>s frei gewordene Stelle zu besetzen</w:t>
      </w:r>
      <w:r w:rsidRPr="00043779">
        <w:t xml:space="preserve">. </w:t>
      </w:r>
      <w:r>
        <w:t xml:space="preserve">Das </w:t>
      </w:r>
      <w:r w:rsidRPr="00043779">
        <w:t xml:space="preserve">technische Personal des </w:t>
      </w:r>
      <w:r>
        <w:t>Büros</w:t>
      </w:r>
      <w:r w:rsidRPr="00043779">
        <w:t xml:space="preserve"> besteht j</w:t>
      </w:r>
      <w:r>
        <w:t>etzt aus 3 Personen</w:t>
      </w:r>
      <w:r w:rsidRPr="00043779">
        <w:t xml:space="preserve">. </w:t>
      </w:r>
    </w:p>
    <w:p w:rsidR="00676CE6" w:rsidRPr="00043779" w:rsidRDefault="00676CE6" w:rsidP="00676CE6"/>
    <w:p w:rsidR="00676CE6" w:rsidRPr="00043779" w:rsidRDefault="00676CE6" w:rsidP="00676CE6">
      <w:r w:rsidRPr="00043779">
        <w:t xml:space="preserve">Die Dokumentation von </w:t>
      </w:r>
      <w:r>
        <w:t>Prüfungsprotokollen</w:t>
      </w:r>
      <w:r w:rsidRPr="00043779">
        <w:t xml:space="preserve"> und </w:t>
      </w:r>
      <w:r>
        <w:t>Prüfungspraxis</w:t>
      </w:r>
      <w:r w:rsidRPr="00043779">
        <w:t xml:space="preserve"> wurde im </w:t>
      </w:r>
      <w:r>
        <w:t xml:space="preserve">Laufe des </w:t>
      </w:r>
      <w:r w:rsidRPr="00043779">
        <w:t>letzten Jahr</w:t>
      </w:r>
      <w:r>
        <w:t>es weitergeführt</w:t>
      </w:r>
      <w:r w:rsidRPr="00043779">
        <w:t xml:space="preserve">. </w:t>
      </w:r>
      <w:r>
        <w:t xml:space="preserve">Für </w:t>
      </w:r>
      <w:r w:rsidRPr="00043779">
        <w:t>den Großteil</w:t>
      </w:r>
      <w:r>
        <w:t xml:space="preserve"> der</w:t>
      </w:r>
      <w:r w:rsidRPr="00043779">
        <w:t xml:space="preserve"> Arten</w:t>
      </w:r>
      <w:r>
        <w:t xml:space="preserve"> soll dies bis Mitte </w:t>
      </w:r>
      <w:r w:rsidRPr="00043779">
        <w:t>2014</w:t>
      </w:r>
      <w:r>
        <w:t xml:space="preserve"> fertiggestellt sein</w:t>
      </w:r>
      <w:r w:rsidRPr="00043779">
        <w:t>.</w:t>
      </w:r>
    </w:p>
    <w:p w:rsidR="00676CE6" w:rsidRPr="00043779" w:rsidRDefault="00676CE6" w:rsidP="00676CE6"/>
    <w:p w:rsidR="00676CE6" w:rsidRPr="003363B8" w:rsidRDefault="00676CE6" w:rsidP="00676CE6">
      <w:r w:rsidRPr="0006765B">
        <w:t xml:space="preserve">Die DUS-Prüfung für </w:t>
      </w:r>
      <w:r w:rsidRPr="0026512F">
        <w:rPr>
          <w:i/>
          <w:iCs/>
        </w:rPr>
        <w:t>Actinidia</w:t>
      </w:r>
      <w:r w:rsidRPr="0006765B">
        <w:t xml:space="preserve"> (Kiwi) wurde durch den Ausbruch der Krankheit Pseudomonas </w:t>
      </w:r>
      <w:r w:rsidRPr="001D03CB">
        <w:rPr>
          <w:i/>
          <w:iCs/>
        </w:rPr>
        <w:t>syringae pv actinidiae</w:t>
      </w:r>
      <w:r w:rsidRPr="0006765B">
        <w:t xml:space="preserve"> (PSA) erheblich beeinträchtigt. </w:t>
      </w:r>
      <w:r w:rsidRPr="003363B8">
        <w:t xml:space="preserve">Der Aufbau </w:t>
      </w:r>
      <w:r>
        <w:t>alternative</w:t>
      </w:r>
      <w:r w:rsidRPr="003363B8">
        <w:t>r Versuche ist abgeschlossen und</w:t>
      </w:r>
      <w:r>
        <w:t xml:space="preserve"> die</w:t>
      </w:r>
      <w:r w:rsidRPr="003363B8">
        <w:t xml:space="preserve"> </w:t>
      </w:r>
      <w:r>
        <w:t>DUS-Bewertung</w:t>
      </w:r>
      <w:r w:rsidRPr="003363B8">
        <w:t xml:space="preserve"> </w:t>
      </w:r>
      <w:r>
        <w:t xml:space="preserve">wird voraussichtlich im Zeitraum </w:t>
      </w:r>
      <w:r w:rsidRPr="003363B8">
        <w:t xml:space="preserve">2014/15 </w:t>
      </w:r>
      <w:r>
        <w:t>wieder aufgenommen</w:t>
      </w:r>
      <w:r w:rsidRPr="003363B8">
        <w:t>. Diese Erfahrung fü</w:t>
      </w:r>
      <w:r>
        <w:t>hrte zu einer verstärkten Aufmerksamkeit bezüglich Risiken</w:t>
      </w:r>
      <w:r w:rsidRPr="003363B8">
        <w:t xml:space="preserve"> und </w:t>
      </w:r>
      <w:r>
        <w:t>Ressourcenausstattung</w:t>
      </w:r>
      <w:r w:rsidRPr="003363B8">
        <w:t xml:space="preserve"> </w:t>
      </w:r>
      <w:r>
        <w:t>derzeitiger</w:t>
      </w:r>
      <w:r w:rsidRPr="003363B8">
        <w:t xml:space="preserve"> DUS-</w:t>
      </w:r>
      <w:r>
        <w:t>Prüfungsvereinbarungen</w:t>
      </w:r>
      <w:r w:rsidRPr="003363B8">
        <w:t xml:space="preserve"> für all</w:t>
      </w:r>
      <w:r>
        <w:t>e</w:t>
      </w:r>
      <w:r w:rsidRPr="003363B8">
        <w:t xml:space="preserve"> Arten und</w:t>
      </w:r>
      <w:r>
        <w:t>, falls vorhanden, Sammlungen verbundener Sorten</w:t>
      </w:r>
      <w:r w:rsidRPr="003363B8">
        <w:t>.</w:t>
      </w:r>
    </w:p>
    <w:p w:rsidR="00676CE6" w:rsidRPr="003363B8" w:rsidRDefault="00676CE6" w:rsidP="00676CE6"/>
    <w:p w:rsidR="00676CE6" w:rsidRPr="00043779" w:rsidRDefault="00676CE6" w:rsidP="00676CE6">
      <w:r>
        <w:t>Die</w:t>
      </w:r>
      <w:r w:rsidRPr="00043779">
        <w:t xml:space="preserve"> Prüfungsrichtlinie für</w:t>
      </w:r>
      <w:r>
        <w:t xml:space="preserve"> Strauchveronika</w:t>
      </w:r>
      <w:r w:rsidRPr="00043779">
        <w:t xml:space="preserve">, </w:t>
      </w:r>
      <w:r>
        <w:t xml:space="preserve">für die </w:t>
      </w:r>
      <w:r w:rsidRPr="00043779">
        <w:t xml:space="preserve">Neuseeland </w:t>
      </w:r>
      <w:r>
        <w:t xml:space="preserve">der </w:t>
      </w:r>
      <w:r w:rsidRPr="00043779">
        <w:t xml:space="preserve">führende </w:t>
      </w:r>
      <w:r>
        <w:t>Verfasser ist</w:t>
      </w:r>
      <w:r w:rsidRPr="00043779">
        <w:t xml:space="preserve">, </w:t>
      </w:r>
      <w:r>
        <w:t>wurde Anfang</w:t>
      </w:r>
      <w:r w:rsidRPr="00043779">
        <w:t xml:space="preserve"> 2013</w:t>
      </w:r>
      <w:r>
        <w:t xml:space="preserve"> von der UPOV</w:t>
      </w:r>
      <w:r w:rsidRPr="00043779">
        <w:t xml:space="preserve"> </w:t>
      </w:r>
      <w:r>
        <w:t>angenommen</w:t>
      </w:r>
      <w:r w:rsidRPr="00043779">
        <w:t xml:space="preserve"> und </w:t>
      </w:r>
      <w:r>
        <w:t>herausgegeben</w:t>
      </w:r>
      <w:r w:rsidRPr="00043779">
        <w:t xml:space="preserve">. Diese Prüfungsrichtlinie ist </w:t>
      </w:r>
      <w:r>
        <w:t>die erste für eine einheimische</w:t>
      </w:r>
      <w:r w:rsidRPr="00043779">
        <w:t xml:space="preserve"> Art</w:t>
      </w:r>
      <w:r>
        <w:t xml:space="preserve"> </w:t>
      </w:r>
      <w:r w:rsidRPr="00043779">
        <w:t>Neuseeland</w:t>
      </w:r>
      <w:r>
        <w:t>s</w:t>
      </w:r>
      <w:r w:rsidRPr="00043779">
        <w:t>. Neuseeland is</w:t>
      </w:r>
      <w:r>
        <w:t>t</w:t>
      </w:r>
      <w:r w:rsidRPr="00043779">
        <w:t xml:space="preserve"> </w:t>
      </w:r>
      <w:r>
        <w:t xml:space="preserve">derzeit </w:t>
      </w:r>
      <w:r w:rsidRPr="00043779">
        <w:t>führende</w:t>
      </w:r>
      <w:r>
        <w:t>r</w:t>
      </w:r>
      <w:r w:rsidRPr="00043779">
        <w:t xml:space="preserve"> </w:t>
      </w:r>
      <w:r>
        <w:t>Verfasser</w:t>
      </w:r>
      <w:r w:rsidRPr="00043779">
        <w:t xml:space="preserve"> </w:t>
      </w:r>
      <w:r>
        <w:t>der</w:t>
      </w:r>
      <w:r w:rsidRPr="00043779">
        <w:t xml:space="preserve"> Prüfungsrichtlinie für </w:t>
      </w:r>
      <w:r w:rsidRPr="00043779">
        <w:rPr>
          <w:i/>
        </w:rPr>
        <w:t>Cordyline</w:t>
      </w:r>
      <w:r w:rsidRPr="00043779">
        <w:t xml:space="preserve"> in </w:t>
      </w:r>
      <w:r>
        <w:t xml:space="preserve">der TWO </w:t>
      </w:r>
      <w:r w:rsidRPr="00043779">
        <w:t>und</w:t>
      </w:r>
      <w:r>
        <w:t xml:space="preserve"> für</w:t>
      </w:r>
      <w:r w:rsidRPr="00043779">
        <w:t xml:space="preserve"> </w:t>
      </w:r>
      <w:r w:rsidRPr="00043779">
        <w:rPr>
          <w:i/>
        </w:rPr>
        <w:t>Acca</w:t>
      </w:r>
      <w:r w:rsidRPr="00043779">
        <w:t xml:space="preserve"> in </w:t>
      </w:r>
      <w:r>
        <w:t>der</w:t>
      </w:r>
      <w:r w:rsidRPr="00043779">
        <w:t xml:space="preserve"> TWF.</w:t>
      </w:r>
    </w:p>
    <w:p w:rsidR="00676CE6" w:rsidRPr="00043779" w:rsidRDefault="00676CE6" w:rsidP="00676CE6"/>
    <w:p w:rsidR="00676CE6" w:rsidRPr="00853DDD" w:rsidRDefault="00676CE6" w:rsidP="00676CE6">
      <w:r>
        <w:t>Neuseeland</w:t>
      </w:r>
      <w:r w:rsidRPr="00853DDD">
        <w:t xml:space="preserve"> richtete </w:t>
      </w:r>
      <w:r>
        <w:t>vom</w:t>
      </w:r>
      <w:r w:rsidRPr="00853DDD">
        <w:t xml:space="preserve"> 29</w:t>
      </w:r>
      <w:r>
        <w:t>.</w:t>
      </w:r>
      <w:r w:rsidRPr="00853DDD">
        <w:t xml:space="preserve"> April </w:t>
      </w:r>
      <w:r>
        <w:t>bis</w:t>
      </w:r>
      <w:r w:rsidRPr="00853DDD">
        <w:t xml:space="preserve"> 3</w:t>
      </w:r>
      <w:r>
        <w:t>.</w:t>
      </w:r>
      <w:r w:rsidRPr="00853DDD">
        <w:t xml:space="preserve"> </w:t>
      </w:r>
      <w:r>
        <w:t xml:space="preserve">Mai </w:t>
      </w:r>
      <w:r w:rsidRPr="00853DDD">
        <w:t>2013</w:t>
      </w:r>
      <w:r>
        <w:t xml:space="preserve"> </w:t>
      </w:r>
      <w:r w:rsidRPr="00853DDD">
        <w:t xml:space="preserve">in Napier </w:t>
      </w:r>
      <w:r>
        <w:t xml:space="preserve">die </w:t>
      </w:r>
      <w:r w:rsidRPr="00853DDD">
        <w:t>44</w:t>
      </w:r>
      <w:r>
        <w:t>.</w:t>
      </w:r>
      <w:r w:rsidRPr="00853DDD">
        <w:t xml:space="preserve"> Tagung der Technischen Arbeitsgruppe für Obstarten </w:t>
      </w:r>
      <w:r>
        <w:t>aus</w:t>
      </w:r>
      <w:r w:rsidRPr="00853DDD">
        <w:t xml:space="preserve">. </w:t>
      </w:r>
    </w:p>
    <w:p w:rsidR="00676CE6" w:rsidRPr="00853DDD" w:rsidRDefault="00676CE6" w:rsidP="00676CE6"/>
    <w:p w:rsidR="00676CE6" w:rsidRPr="00573E3E" w:rsidRDefault="00676CE6" w:rsidP="00676CE6">
      <w:pPr>
        <w:keepNext/>
        <w:rPr>
          <w:u w:val="single"/>
        </w:rPr>
      </w:pPr>
      <w:r w:rsidRPr="00573E3E">
        <w:t>5.</w:t>
      </w:r>
      <w:r w:rsidRPr="00573E3E">
        <w:tab/>
      </w:r>
      <w:r w:rsidRPr="00573E3E">
        <w:rPr>
          <w:u w:val="single"/>
        </w:rPr>
        <w:t>Tätigkeiten zur Förderung des Sortenschutzes</w:t>
      </w:r>
    </w:p>
    <w:p w:rsidR="00676CE6" w:rsidRPr="00573E3E" w:rsidRDefault="00676CE6" w:rsidP="00676CE6">
      <w:pPr>
        <w:keepNext/>
      </w:pPr>
    </w:p>
    <w:p w:rsidR="00676CE6" w:rsidRPr="00DB76F7" w:rsidRDefault="00676CE6" w:rsidP="00676CE6">
      <w:r w:rsidRPr="00DB76F7">
        <w:t xml:space="preserve">Das Sortenrechtsamt Neuseelands </w:t>
      </w:r>
      <w:r>
        <w:t xml:space="preserve">legte auf der </w:t>
      </w:r>
      <w:r w:rsidRPr="00DB76F7">
        <w:t>APEC</w:t>
      </w:r>
      <w:r>
        <w:t>-Arbeitstagung für</w:t>
      </w:r>
      <w:r w:rsidRPr="00DB76F7">
        <w:t xml:space="preserve"> </w:t>
      </w:r>
      <w:r>
        <w:t>Nahrungsmittelsicherheit</w:t>
      </w:r>
      <w:r w:rsidRPr="00DB76F7">
        <w:t xml:space="preserve"> in Tokyo, Japan, vom 25</w:t>
      </w:r>
      <w:r>
        <w:t>.</w:t>
      </w:r>
      <w:r w:rsidRPr="00DB76F7">
        <w:t>-27</w:t>
      </w:r>
      <w:r>
        <w:t>.</w:t>
      </w:r>
      <w:r w:rsidRPr="00DB76F7">
        <w:t xml:space="preserve"> September 2012</w:t>
      </w:r>
      <w:r>
        <w:t xml:space="preserve"> </w:t>
      </w:r>
      <w:r w:rsidRPr="00DB76F7">
        <w:t xml:space="preserve">ein </w:t>
      </w:r>
      <w:r>
        <w:t>P</w:t>
      </w:r>
      <w:r w:rsidRPr="00DB76F7">
        <w:t>ap</w:t>
      </w:r>
      <w:r>
        <w:t>i</w:t>
      </w:r>
      <w:r w:rsidRPr="00DB76F7">
        <w:t xml:space="preserve">er über </w:t>
      </w:r>
      <w:r>
        <w:t xml:space="preserve">den </w:t>
      </w:r>
      <w:r w:rsidRPr="00DB76F7">
        <w:t xml:space="preserve">Sortenschutz in Neuseeland </w:t>
      </w:r>
      <w:r>
        <w:t>vor</w:t>
      </w:r>
      <w:r w:rsidRPr="00DB76F7">
        <w:t>.</w:t>
      </w:r>
    </w:p>
    <w:p w:rsidR="00676CE6" w:rsidRPr="00DB76F7" w:rsidRDefault="00676CE6" w:rsidP="00676CE6"/>
    <w:p w:rsidR="00676CE6" w:rsidRPr="00853DDD" w:rsidRDefault="00676CE6" w:rsidP="00676CE6">
      <w:r w:rsidRPr="00853DDD">
        <w:t xml:space="preserve">Neuseeland stellte einen Sachverständigen als Berater für die Tagung über Harmonisierung von Prüfungsrichtlinien (TG) </w:t>
      </w:r>
      <w:r>
        <w:t xml:space="preserve">für </w:t>
      </w:r>
      <w:r w:rsidRPr="00853DDD">
        <w:t>Durianbaum</w:t>
      </w:r>
      <w:r>
        <w:t xml:space="preserve"> und</w:t>
      </w:r>
      <w:r w:rsidRPr="00853DDD">
        <w:t xml:space="preserve"> Papaya in Cagayan de Oro, Philippine</w:t>
      </w:r>
      <w:r>
        <w:t>n</w:t>
      </w:r>
      <w:r w:rsidRPr="00853DDD">
        <w:t>, 12</w:t>
      </w:r>
      <w:r>
        <w:t xml:space="preserve">. bis </w:t>
      </w:r>
      <w:r w:rsidRPr="00853DDD">
        <w:t>14</w:t>
      </w:r>
      <w:r>
        <w:t>.</w:t>
      </w:r>
      <w:r w:rsidRPr="00853DDD">
        <w:t xml:space="preserve"> </w:t>
      </w:r>
      <w:r>
        <w:t xml:space="preserve">Februar </w:t>
      </w:r>
      <w:r w:rsidRPr="00853DDD">
        <w:t>2013</w:t>
      </w:r>
      <w:r>
        <w:t xml:space="preserve"> zur Verfügung</w:t>
      </w:r>
      <w:r w:rsidRPr="00853DDD">
        <w:t xml:space="preserve">. Die Tagung war Teil des Veranstaltungsprogramms des ostasiatischen Forums für Sortenschutz. </w:t>
      </w:r>
    </w:p>
    <w:p w:rsidR="00676CE6" w:rsidRPr="00853DDD" w:rsidRDefault="00676CE6" w:rsidP="00676CE6"/>
    <w:p w:rsidR="00676CE6" w:rsidRPr="007900C5" w:rsidRDefault="00676CE6" w:rsidP="00676CE6">
      <w:r w:rsidRPr="007900C5">
        <w:t xml:space="preserve">Das </w:t>
      </w:r>
      <w:r>
        <w:t>Sortenrechtsamt</w:t>
      </w:r>
      <w:r w:rsidRPr="007900C5">
        <w:t xml:space="preserve"> stellt einer 2010 eingerichteten Züchterrechts-Nutzergruppe aus dem Baumschulensektor auch weiterhin Informationen zur Verfügung und leistet allgemeine Unterstützung. Aufgabe, Zweck und allgemeine Richtung der Gruppe wird derzeit mit dem Ziel der Erstellung eines Plans für die weitere Entwicklung erörtert.</w:t>
      </w:r>
    </w:p>
    <w:p w:rsidR="00676CE6" w:rsidRPr="007900C5" w:rsidRDefault="00676CE6" w:rsidP="00676CE6"/>
    <w:p w:rsidR="007A3481" w:rsidRPr="004D59BA" w:rsidRDefault="007A3481" w:rsidP="007A3481"/>
    <w:p w:rsidR="007A3481" w:rsidRPr="004D59BA" w:rsidRDefault="007A3481" w:rsidP="007A3481"/>
    <w:p w:rsidR="007A3481" w:rsidRPr="004D59BA" w:rsidRDefault="007A3481" w:rsidP="007A3481">
      <w:pPr>
        <w:jc w:val="right"/>
      </w:pPr>
      <w:r w:rsidRPr="004D59BA">
        <w:t>[Anlage XVIII folgt]</w:t>
      </w:r>
    </w:p>
    <w:p w:rsidR="007A3481" w:rsidRPr="004D59BA" w:rsidRDefault="007A3481" w:rsidP="007A3481"/>
    <w:p w:rsidR="007A3481" w:rsidRPr="004D59BA" w:rsidRDefault="007A3481" w:rsidP="007A3481">
      <w:pPr>
        <w:sectPr w:rsidR="007A3481" w:rsidRPr="004D59BA" w:rsidSect="00BB6864">
          <w:headerReference w:type="default" r:id="rId31"/>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XVIII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POLEN</w:t>
      </w:r>
    </w:p>
    <w:p w:rsidR="007A3481" w:rsidRPr="004D59BA" w:rsidRDefault="007A3481" w:rsidP="007A3481"/>
    <w:p w:rsidR="007A3481" w:rsidRPr="004D59BA" w:rsidRDefault="007A3481" w:rsidP="007A3481"/>
    <w:p w:rsidR="00877F87" w:rsidRPr="00877F87" w:rsidRDefault="00877F87" w:rsidP="00877F87">
      <w:r w:rsidRPr="00877F87">
        <w:t>I.</w:t>
      </w:r>
      <w:r w:rsidRPr="00877F87">
        <w:tab/>
        <w:t>SORTENSCHUTZ</w:t>
      </w:r>
    </w:p>
    <w:p w:rsidR="00877F87" w:rsidRPr="00D37947" w:rsidRDefault="00877F87" w:rsidP="00877F87">
      <w:pPr>
        <w:tabs>
          <w:tab w:val="left" w:pos="4962"/>
        </w:tabs>
        <w:rPr>
          <w:rFonts w:cs="Arial"/>
          <w:u w:val="single"/>
        </w:rPr>
      </w:pPr>
    </w:p>
    <w:p w:rsidR="00877F87" w:rsidRPr="00D37947" w:rsidRDefault="00877F87" w:rsidP="00877F87">
      <w:pPr>
        <w:tabs>
          <w:tab w:val="left" w:pos="567"/>
          <w:tab w:val="left" w:pos="4962"/>
        </w:tabs>
        <w:rPr>
          <w:rFonts w:cs="Arial"/>
          <w:u w:val="single"/>
        </w:rPr>
      </w:pPr>
      <w:r w:rsidRPr="00D37947">
        <w:rPr>
          <w:rFonts w:cs="Arial"/>
        </w:rPr>
        <w:t>1.</w:t>
      </w:r>
      <w:r w:rsidRPr="00D37947">
        <w:rPr>
          <w:rFonts w:cs="Arial"/>
        </w:rPr>
        <w:tab/>
      </w:r>
      <w:r w:rsidRPr="00D37947">
        <w:rPr>
          <w:rFonts w:cs="Arial"/>
          <w:u w:val="single"/>
        </w:rPr>
        <w:t>Lage auf dem Gebiet der Gesetzgebung</w:t>
      </w:r>
    </w:p>
    <w:p w:rsidR="00877F87" w:rsidRPr="00D37947" w:rsidRDefault="00877F87" w:rsidP="00877F87">
      <w:pPr>
        <w:tabs>
          <w:tab w:val="left" w:pos="4962"/>
        </w:tabs>
        <w:rPr>
          <w:rFonts w:cs="Arial"/>
        </w:rPr>
      </w:pPr>
    </w:p>
    <w:p w:rsidR="00877F87" w:rsidRPr="004B0CDF" w:rsidRDefault="00877F87" w:rsidP="00877F87">
      <w:pPr>
        <w:tabs>
          <w:tab w:val="left" w:pos="4962"/>
        </w:tabs>
        <w:rPr>
          <w:rFonts w:cs="Arial"/>
        </w:rPr>
      </w:pPr>
      <w:r w:rsidRPr="004B0CDF">
        <w:t xml:space="preserve">Das Gesetz über den </w:t>
      </w:r>
      <w:r>
        <w:t>Rechtsschutz</w:t>
      </w:r>
      <w:r w:rsidRPr="004B0CDF">
        <w:t xml:space="preserve"> von Pflanzensorten vom 26. Juni 2003 (Polnisches Amtsblatt Nr. 137/2003, Punkt 1300 in geänderter Form) bildet die gesetzliche Grundlage für das nationale </w:t>
      </w:r>
      <w:r>
        <w:t>Züchterrechtsschutz</w:t>
      </w:r>
      <w:r w:rsidRPr="004B0CDF">
        <w:t xml:space="preserve">system in Polen. </w:t>
      </w:r>
    </w:p>
    <w:p w:rsidR="00877F87" w:rsidRPr="004B0CDF" w:rsidRDefault="00877F87" w:rsidP="00877F87">
      <w:pPr>
        <w:tabs>
          <w:tab w:val="left" w:pos="4962"/>
        </w:tabs>
        <w:rPr>
          <w:rFonts w:cs="Arial"/>
        </w:rPr>
      </w:pPr>
    </w:p>
    <w:p w:rsidR="00877F87" w:rsidRPr="004B0CDF" w:rsidRDefault="00877F87" w:rsidP="00877F87">
      <w:pPr>
        <w:tabs>
          <w:tab w:val="left" w:pos="4962"/>
        </w:tabs>
        <w:rPr>
          <w:rFonts w:cs="Arial"/>
        </w:rPr>
      </w:pPr>
      <w:r w:rsidRPr="004B0CDF">
        <w:t>Das polnische Gesetz beruht auf der Akte von 1991 des UPOV-Übereinkommens. Polen trat der Akte von 1991 des UPOV-Übereinkommens als 24. Staat am 15. August 2003 bei.</w:t>
      </w:r>
    </w:p>
    <w:p w:rsidR="00877F87" w:rsidRPr="004B0CDF" w:rsidRDefault="00877F87" w:rsidP="00877F87">
      <w:pPr>
        <w:tabs>
          <w:tab w:val="left" w:pos="4962"/>
        </w:tabs>
        <w:rPr>
          <w:rFonts w:cs="Arial"/>
        </w:rPr>
      </w:pPr>
    </w:p>
    <w:p w:rsidR="00877F87" w:rsidRPr="004B0CDF" w:rsidRDefault="00877F87" w:rsidP="00877F87">
      <w:pPr>
        <w:tabs>
          <w:tab w:val="left" w:pos="4962"/>
        </w:tabs>
        <w:rPr>
          <w:rFonts w:cs="Arial"/>
        </w:rPr>
      </w:pPr>
      <w:r w:rsidRPr="004B0CDF">
        <w:t>Seit dem 1. November 2000 können alle Pflanzengattungen und –arten in Polen züchterrechtlich geschützt werden.</w:t>
      </w:r>
    </w:p>
    <w:p w:rsidR="00877F87" w:rsidRPr="00573E3E" w:rsidRDefault="00877F87" w:rsidP="00877F87">
      <w:pPr>
        <w:tabs>
          <w:tab w:val="left" w:pos="4962"/>
        </w:tabs>
        <w:rPr>
          <w:rFonts w:cs="Arial"/>
        </w:rPr>
      </w:pPr>
    </w:p>
    <w:p w:rsidR="00877F87" w:rsidRPr="00573E3E" w:rsidRDefault="00877F87" w:rsidP="00877F87">
      <w:pPr>
        <w:tabs>
          <w:tab w:val="left" w:pos="4962"/>
        </w:tabs>
        <w:rPr>
          <w:rFonts w:cs="Arial"/>
        </w:rPr>
      </w:pPr>
    </w:p>
    <w:p w:rsidR="00877F87" w:rsidRPr="00573E3E" w:rsidRDefault="00877F87" w:rsidP="00877F87">
      <w:pPr>
        <w:tabs>
          <w:tab w:val="left" w:pos="567"/>
          <w:tab w:val="left" w:pos="4962"/>
        </w:tabs>
        <w:rPr>
          <w:rFonts w:cs="Arial"/>
          <w:u w:val="single"/>
        </w:rPr>
      </w:pPr>
      <w:r w:rsidRPr="00573E3E">
        <w:rPr>
          <w:rFonts w:cs="Arial"/>
        </w:rPr>
        <w:t>2.</w:t>
      </w:r>
      <w:r w:rsidRPr="00573E3E">
        <w:rPr>
          <w:rFonts w:cs="Arial"/>
        </w:rPr>
        <w:tab/>
      </w:r>
      <w:r w:rsidRPr="00573E3E">
        <w:rPr>
          <w:rFonts w:cs="Arial"/>
          <w:u w:val="single"/>
        </w:rPr>
        <w:t>Zusammenarbeit bei der Prüfung</w:t>
      </w:r>
    </w:p>
    <w:p w:rsidR="00877F87" w:rsidRPr="00573E3E" w:rsidRDefault="00877F87" w:rsidP="00877F87">
      <w:pPr>
        <w:tabs>
          <w:tab w:val="left" w:pos="4962"/>
        </w:tabs>
        <w:rPr>
          <w:rFonts w:cs="Arial"/>
        </w:rPr>
      </w:pPr>
    </w:p>
    <w:p w:rsidR="00877F87" w:rsidRPr="00573E3E" w:rsidRDefault="00877F87" w:rsidP="00877F87">
      <w:pPr>
        <w:tabs>
          <w:tab w:val="left" w:pos="4962"/>
        </w:tabs>
        <w:rPr>
          <w:rFonts w:cs="Arial"/>
        </w:rPr>
      </w:pPr>
    </w:p>
    <w:p w:rsidR="00877F87" w:rsidRPr="004B0CDF" w:rsidRDefault="00877F87" w:rsidP="00877F87">
      <w:pPr>
        <w:tabs>
          <w:tab w:val="left" w:pos="4962"/>
        </w:tabs>
        <w:rPr>
          <w:rFonts w:cs="Arial"/>
        </w:rPr>
      </w:pPr>
      <w:r w:rsidRPr="004B0CDF">
        <w:t>Das polnische Forschungszentrum für Zuchtsortenprüfung (COBORU) in Slupia Wielka arbeitet bei der DUS-Prüfung weiterhin mit verschiedenen Ländern zusammen.</w:t>
      </w:r>
    </w:p>
    <w:p w:rsidR="00877F87" w:rsidRPr="004B0CDF" w:rsidRDefault="00877F87" w:rsidP="00877F87">
      <w:pPr>
        <w:tabs>
          <w:tab w:val="left" w:pos="4962"/>
        </w:tabs>
        <w:rPr>
          <w:rFonts w:cs="Arial"/>
        </w:rPr>
      </w:pPr>
    </w:p>
    <w:p w:rsidR="00877F87" w:rsidRPr="004B0CDF" w:rsidRDefault="00877F87" w:rsidP="00877F87">
      <w:pPr>
        <w:tabs>
          <w:tab w:val="left" w:pos="4962"/>
        </w:tabs>
        <w:rPr>
          <w:rFonts w:cs="Arial"/>
        </w:rPr>
      </w:pPr>
      <w:r w:rsidRPr="004B0CDF">
        <w:t xml:space="preserve">Polen verfügt in Bezug auf die DUS-Prüfung über bilaterale Vereinbarungen mit der Slowakei, der Tschechischen Republik und Ungarn. Einseitige Vereinbarungen sind in Kraft mit Belarus, Estland, Lettland, Litauen, Rumänien, Russland, Slowenien und der Ukraine. </w:t>
      </w:r>
    </w:p>
    <w:p w:rsidR="00877F87" w:rsidRPr="004B0CDF" w:rsidRDefault="00877F87" w:rsidP="00877F87">
      <w:pPr>
        <w:tabs>
          <w:tab w:val="left" w:pos="4962"/>
        </w:tabs>
        <w:rPr>
          <w:rFonts w:cs="Arial"/>
        </w:rPr>
      </w:pPr>
    </w:p>
    <w:p w:rsidR="00877F87" w:rsidRPr="004B0CDF" w:rsidRDefault="00877F87" w:rsidP="00877F87">
      <w:pPr>
        <w:tabs>
          <w:tab w:val="left" w:pos="4962"/>
        </w:tabs>
        <w:rPr>
          <w:rFonts w:cs="Arial"/>
        </w:rPr>
      </w:pPr>
      <w:r w:rsidRPr="004B0CDF">
        <w:t>Im Berichtszeitraum führte Polen DUS-Prüfungen für die Behörden Lettlands (</w:t>
      </w:r>
      <w:r>
        <w:t>9</w:t>
      </w:r>
      <w:r w:rsidRPr="004B0CDF">
        <w:t xml:space="preserve"> Sorten), Litauens (</w:t>
      </w:r>
      <w:r>
        <w:t>70</w:t>
      </w:r>
      <w:r w:rsidRPr="004B0CDF">
        <w:t xml:space="preserve"> Sorten),</w:t>
      </w:r>
      <w:r>
        <w:t xml:space="preserve"> </w:t>
      </w:r>
      <w:r w:rsidRPr="004B0CDF">
        <w:t>Estlands (</w:t>
      </w:r>
      <w:r>
        <w:t>43</w:t>
      </w:r>
      <w:r w:rsidRPr="004B0CDF">
        <w:t xml:space="preserve"> Sorten), </w:t>
      </w:r>
      <w:r>
        <w:t xml:space="preserve">der </w:t>
      </w:r>
      <w:r w:rsidRPr="004B0CDF">
        <w:t>Tschechischen Republik (</w:t>
      </w:r>
      <w:r>
        <w:t>36</w:t>
      </w:r>
      <w:r w:rsidRPr="004B0CDF">
        <w:t xml:space="preserve"> Sorten)</w:t>
      </w:r>
      <w:r>
        <w:t>, Finnlands</w:t>
      </w:r>
      <w:r w:rsidRPr="004B0CDF">
        <w:t xml:space="preserve"> (</w:t>
      </w:r>
      <w:r>
        <w:t>2</w:t>
      </w:r>
      <w:r w:rsidRPr="004B0CDF">
        <w:t xml:space="preserve"> Sorte</w:t>
      </w:r>
      <w:r>
        <w:t>n</w:t>
      </w:r>
      <w:r w:rsidRPr="004B0CDF">
        <w:t xml:space="preserve">), </w:t>
      </w:r>
      <w:r>
        <w:t>Kroatien</w:t>
      </w:r>
      <w:r w:rsidRPr="004B0CDF">
        <w:t>s (</w:t>
      </w:r>
      <w:r>
        <w:t>4</w:t>
      </w:r>
      <w:r w:rsidRPr="004B0CDF">
        <w:t xml:space="preserve"> Sorten), und Ungarns (</w:t>
      </w:r>
      <w:r>
        <w:t>14</w:t>
      </w:r>
      <w:r w:rsidRPr="004B0CDF">
        <w:t xml:space="preserve"> Sorten) sowie auch für das CPVO (</w:t>
      </w:r>
      <w:r>
        <w:t>14</w:t>
      </w:r>
      <w:r w:rsidRPr="004B0CDF">
        <w:t xml:space="preserve"> Sorten) durch. Diese</w:t>
      </w:r>
      <w:r>
        <w:t xml:space="preserve"> Prüfungen</w:t>
      </w:r>
      <w:r w:rsidRPr="004B0CDF">
        <w:t xml:space="preserve"> betrafen verschiedene landwirtschaftliche Arten (</w:t>
      </w:r>
      <w:r>
        <w:t>129</w:t>
      </w:r>
      <w:r w:rsidRPr="004B0CDF">
        <w:t xml:space="preserve"> Sorten), Gemüsearten (</w:t>
      </w:r>
      <w:r>
        <w:t>12</w:t>
      </w:r>
      <w:r w:rsidRPr="004B0CDF">
        <w:t> Sorten), Zierarten (2</w:t>
      </w:r>
      <w:r>
        <w:t>1</w:t>
      </w:r>
      <w:r w:rsidRPr="004B0CDF">
        <w:t xml:space="preserve"> Sorten) und Obstarten (</w:t>
      </w:r>
      <w:r>
        <w:t>30</w:t>
      </w:r>
      <w:r w:rsidRPr="004B0CDF">
        <w:t xml:space="preserve"> Sorten). Insgesamt wurden 19</w:t>
      </w:r>
      <w:r>
        <w:t>2</w:t>
      </w:r>
      <w:r w:rsidRPr="004B0CDF">
        <w:t xml:space="preserve"> Sorten im Auftrag dieser Behörden geprüft.</w:t>
      </w:r>
    </w:p>
    <w:p w:rsidR="00877F87" w:rsidRPr="004B0CDF" w:rsidRDefault="00877F87" w:rsidP="00877F87">
      <w:pPr>
        <w:tabs>
          <w:tab w:val="left" w:pos="4962"/>
        </w:tabs>
        <w:rPr>
          <w:rFonts w:cs="Arial"/>
        </w:rPr>
      </w:pPr>
    </w:p>
    <w:p w:rsidR="00877F87" w:rsidRPr="004B0CDF" w:rsidRDefault="00877F87" w:rsidP="00877F87">
      <w:pPr>
        <w:tabs>
          <w:tab w:val="left" w:pos="4962"/>
        </w:tabs>
        <w:rPr>
          <w:rFonts w:cs="Arial"/>
        </w:rPr>
      </w:pPr>
      <w:r w:rsidRPr="004B0CDF">
        <w:t>Wie in früheren Jahren übernahmen andere Behörden, nämlich das CPVO,</w:t>
      </w:r>
      <w:r>
        <w:t xml:space="preserve"> Bulgarien,</w:t>
      </w:r>
      <w:r w:rsidRPr="004B0CDF">
        <w:t xml:space="preserve"> Estland, </w:t>
      </w:r>
      <w:r>
        <w:t xml:space="preserve">Frankreich, </w:t>
      </w:r>
      <w:r w:rsidRPr="004B0CDF">
        <w:t xml:space="preserve">Litauen, </w:t>
      </w:r>
      <w:r>
        <w:t>Kroatien</w:t>
      </w:r>
      <w:r w:rsidRPr="004B0CDF">
        <w:t xml:space="preserve">, </w:t>
      </w:r>
      <w:r>
        <w:t xml:space="preserve">Österreich, </w:t>
      </w:r>
      <w:r w:rsidRPr="004B0CDF">
        <w:t>Russland,</w:t>
      </w:r>
      <w:r>
        <w:t xml:space="preserve"> Schweiz,</w:t>
      </w:r>
      <w:r w:rsidRPr="004B0CDF">
        <w:t xml:space="preserve"> Serbien, und die Türkei technische Ergebnisse vom COBORU als Grundlage für ihre Entscheidungen bei nationalen Vorgängen. </w:t>
      </w:r>
    </w:p>
    <w:p w:rsidR="00877F87" w:rsidRPr="004B0CDF" w:rsidRDefault="00877F87" w:rsidP="00877F87">
      <w:pPr>
        <w:tabs>
          <w:tab w:val="left" w:pos="4962"/>
        </w:tabs>
        <w:rPr>
          <w:rFonts w:cs="Arial"/>
        </w:rPr>
      </w:pPr>
    </w:p>
    <w:p w:rsidR="00877F87" w:rsidRPr="004B0CDF" w:rsidRDefault="00877F87" w:rsidP="00877F87">
      <w:pPr>
        <w:tabs>
          <w:tab w:val="left" w:pos="4962"/>
        </w:tabs>
        <w:rPr>
          <w:rFonts w:cs="Arial"/>
        </w:rPr>
      </w:pPr>
      <w:r w:rsidRPr="004B0CDF">
        <w:t xml:space="preserve">Polen beteiligte sich aktiv an der Tätigkeit zur Ausarbeitung des technischen </w:t>
      </w:r>
      <w:r>
        <w:t>Protokolls</w:t>
      </w:r>
      <w:r w:rsidRPr="004B0CDF">
        <w:t xml:space="preserve"> bei der vom CPVO organisierten Tagung</w:t>
      </w:r>
      <w:r w:rsidRPr="004B0CDF">
        <w:rPr>
          <w:rFonts w:cs="Arial"/>
        </w:rPr>
        <w:t>.</w:t>
      </w:r>
    </w:p>
    <w:p w:rsidR="00877F87" w:rsidRPr="004B0CDF" w:rsidRDefault="00877F87" w:rsidP="00877F87">
      <w:pPr>
        <w:tabs>
          <w:tab w:val="left" w:pos="4962"/>
        </w:tabs>
        <w:rPr>
          <w:rFonts w:cs="Arial"/>
          <w:u w:val="single"/>
        </w:rPr>
      </w:pPr>
    </w:p>
    <w:p w:rsidR="00877F87" w:rsidRPr="004B0CDF" w:rsidRDefault="00877F87" w:rsidP="00877F87">
      <w:pPr>
        <w:tabs>
          <w:tab w:val="left" w:pos="4962"/>
        </w:tabs>
        <w:rPr>
          <w:rFonts w:cs="Arial"/>
          <w:u w:val="single"/>
        </w:rPr>
      </w:pPr>
    </w:p>
    <w:p w:rsidR="00877F87" w:rsidRPr="004B0CDF" w:rsidRDefault="00877F87" w:rsidP="00877F87">
      <w:pPr>
        <w:tabs>
          <w:tab w:val="left" w:pos="567"/>
        </w:tabs>
        <w:rPr>
          <w:rFonts w:cs="Arial"/>
          <w:u w:val="single"/>
        </w:rPr>
      </w:pPr>
      <w:r w:rsidRPr="00573E3E">
        <w:rPr>
          <w:rFonts w:cs="Arial"/>
        </w:rPr>
        <w:t>3. und 4.</w:t>
      </w:r>
      <w:r w:rsidRPr="00573E3E">
        <w:rPr>
          <w:rFonts w:cs="Arial"/>
        </w:rPr>
        <w:tab/>
      </w:r>
      <w:r w:rsidRPr="004B0CDF">
        <w:rPr>
          <w:rFonts w:cs="Arial"/>
          <w:u w:val="single"/>
        </w:rPr>
        <w:t>Lage auf dem Gebiet der Verwaltung und der Technik</w:t>
      </w:r>
    </w:p>
    <w:p w:rsidR="00877F87" w:rsidRPr="004B0CDF" w:rsidRDefault="00877F87" w:rsidP="00877F87">
      <w:pPr>
        <w:tabs>
          <w:tab w:val="left" w:pos="567"/>
          <w:tab w:val="left" w:pos="4962"/>
        </w:tabs>
        <w:rPr>
          <w:rFonts w:cs="Arial"/>
          <w:u w:val="single"/>
        </w:rPr>
      </w:pPr>
    </w:p>
    <w:p w:rsidR="00877F87" w:rsidRPr="004B0CDF" w:rsidRDefault="00877F87" w:rsidP="00877F87">
      <w:pPr>
        <w:rPr>
          <w:rFonts w:cs="Arial"/>
        </w:rPr>
      </w:pPr>
      <w:r w:rsidRPr="004B0CDF">
        <w:t>Die Sortenprüfungstätigkeit des COBORU auf dem Gebiet der DUS-Prüfung wird in 13 über das ganze Land verteilten Sortenprüfungsstationen durchgeführt und im Falle von Obstpflanzen auch im Forschungsinstitut für Blumenzucht in Skierniewice</w:t>
      </w:r>
      <w:r w:rsidRPr="004B0CDF">
        <w:rPr>
          <w:rFonts w:cs="Arial"/>
        </w:rPr>
        <w:t>.</w:t>
      </w:r>
    </w:p>
    <w:p w:rsidR="00877F87" w:rsidRPr="004B0CDF" w:rsidRDefault="00877F87" w:rsidP="00877F87">
      <w:pPr>
        <w:rPr>
          <w:rFonts w:cs="Arial"/>
        </w:rPr>
      </w:pPr>
    </w:p>
    <w:p w:rsidR="00877F87" w:rsidRDefault="00877F87" w:rsidP="00877F87">
      <w:pPr>
        <w:tabs>
          <w:tab w:val="left" w:pos="567"/>
          <w:tab w:val="left" w:pos="4962"/>
        </w:tabs>
      </w:pPr>
      <w:r w:rsidRPr="004B0CDF">
        <w:t>Im Jahr 201</w:t>
      </w:r>
      <w:r>
        <w:t>2</w:t>
      </w:r>
      <w:r w:rsidRPr="004B0CDF">
        <w:t xml:space="preserve"> wurden 10.</w:t>
      </w:r>
      <w:r>
        <w:t>529 Sorten von 193</w:t>
      </w:r>
      <w:r w:rsidRPr="004B0CDF">
        <w:t xml:space="preserve"> Pflanzenarten geprüft (darunter 9.</w:t>
      </w:r>
      <w:r>
        <w:t>825</w:t>
      </w:r>
      <w:r w:rsidRPr="004B0CDF">
        <w:t xml:space="preserve"> Sorten in </w:t>
      </w:r>
      <w:r>
        <w:t xml:space="preserve">lebenden </w:t>
      </w:r>
      <w:r w:rsidRPr="004B0CDF">
        <w:t xml:space="preserve">Vergleichssammlungen und </w:t>
      </w:r>
      <w:r>
        <w:t>704</w:t>
      </w:r>
      <w:r w:rsidRPr="004B0CDF">
        <w:t xml:space="preserve"> Kandidatensorten). </w:t>
      </w:r>
    </w:p>
    <w:p w:rsidR="00877F87" w:rsidRDefault="00877F87" w:rsidP="00877F87">
      <w:pPr>
        <w:tabs>
          <w:tab w:val="left" w:pos="567"/>
          <w:tab w:val="left" w:pos="4962"/>
        </w:tabs>
      </w:pPr>
    </w:p>
    <w:p w:rsidR="00877F87" w:rsidRPr="004B0CDF" w:rsidRDefault="00877F87" w:rsidP="00877F87">
      <w:pPr>
        <w:tabs>
          <w:tab w:val="left" w:pos="567"/>
          <w:tab w:val="left" w:pos="4962"/>
        </w:tabs>
      </w:pPr>
      <w:r>
        <w:t xml:space="preserve">Die </w:t>
      </w:r>
      <w:r w:rsidRPr="004B0CDF">
        <w:t xml:space="preserve">nachstehende </w:t>
      </w:r>
      <w:r>
        <w:t>Graphik</w:t>
      </w:r>
      <w:r w:rsidRPr="004B0CDF">
        <w:t xml:space="preserve"> weist die Zahl der in Polen geprüften Sorten pro Pflanzensektor aus</w:t>
      </w:r>
      <w:r>
        <w:t>:</w:t>
      </w:r>
    </w:p>
    <w:p w:rsidR="00877F87" w:rsidRDefault="00877F87" w:rsidP="00877F87">
      <w:pPr>
        <w:tabs>
          <w:tab w:val="left" w:pos="567"/>
          <w:tab w:val="left" w:pos="4962"/>
        </w:tabs>
        <w:jc w:val="right"/>
      </w:pPr>
    </w:p>
    <w:p w:rsidR="00877F87" w:rsidRPr="00F8440F" w:rsidRDefault="00877F87" w:rsidP="00877F87">
      <w:pPr>
        <w:pStyle w:val="Heading8"/>
        <w:rPr>
          <w:rFonts w:cs="Arial"/>
          <w:lang w:val="de-DE"/>
        </w:rPr>
      </w:pPr>
      <w:r w:rsidRPr="004B0CDF">
        <w:rPr>
          <w:lang w:val="de-DE"/>
        </w:rPr>
        <w:t xml:space="preserve">Anzahl der in der DUS-Prüfung befindlichen Sorten im Jahr </w:t>
      </w:r>
      <w:r w:rsidRPr="00F8440F">
        <w:rPr>
          <w:rFonts w:cs="Arial"/>
          <w:lang w:val="de-DE"/>
        </w:rPr>
        <w:t>2012</w:t>
      </w:r>
    </w:p>
    <w:p w:rsidR="00877F87" w:rsidRPr="00F8440F" w:rsidRDefault="00877F87" w:rsidP="00877F87">
      <w:pPr>
        <w:keepNext/>
        <w:rPr>
          <w:rFonts w:cs="Arial"/>
        </w:rPr>
      </w:pPr>
    </w:p>
    <w:p w:rsidR="00877F87" w:rsidRPr="00F43A2E" w:rsidRDefault="00877F87" w:rsidP="00877F87">
      <w:pPr>
        <w:jc w:val="center"/>
        <w:rPr>
          <w:rFonts w:cs="Arial"/>
          <w:lang w:val="en-GB"/>
        </w:rPr>
      </w:pPr>
      <w:r>
        <w:rPr>
          <w:rFonts w:cs="Arial"/>
          <w:noProof/>
          <w:lang w:val="en-US"/>
        </w:rPr>
        <mc:AlternateContent>
          <mc:Choice Requires="wps">
            <w:drawing>
              <wp:anchor distT="0" distB="0" distL="114300" distR="114300" simplePos="0" relativeHeight="251665408" behindDoc="0" locked="0" layoutInCell="0" allowOverlap="1" wp14:anchorId="74DD674E" wp14:editId="6CD11EC2">
                <wp:simplePos x="0" y="0"/>
                <wp:positionH relativeFrom="column">
                  <wp:posOffset>426720</wp:posOffset>
                </wp:positionH>
                <wp:positionV relativeFrom="paragraph">
                  <wp:posOffset>1096645</wp:posOffset>
                </wp:positionV>
                <wp:extent cx="3520440" cy="506730"/>
                <wp:effectExtent l="381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F87" w:rsidRPr="003F68AF" w:rsidRDefault="00877F87" w:rsidP="00877F87">
                            <w:pPr>
                              <w:jc w:val="left"/>
                              <w:rPr>
                                <w:color w:val="CC3399"/>
                                <w:sz w:val="24"/>
                                <w:szCs w:val="24"/>
                              </w:rPr>
                            </w:pPr>
                            <w:r w:rsidRPr="003F68AF">
                              <w:rPr>
                                <w:color w:val="CC3399"/>
                                <w:sz w:val="24"/>
                                <w:szCs w:val="24"/>
                              </w:rPr>
                              <w:t>10.529 Sorten</w:t>
                            </w:r>
                          </w:p>
                          <w:p w:rsidR="00877F87" w:rsidRPr="003F68AF" w:rsidRDefault="00877F87" w:rsidP="00877F87">
                            <w:pPr>
                              <w:jc w:val="left"/>
                              <w:rPr>
                                <w:color w:val="CC3399"/>
                                <w:sz w:val="24"/>
                                <w:szCs w:val="24"/>
                              </w:rPr>
                            </w:pPr>
                            <w:r w:rsidRPr="003F68AF">
                              <w:rPr>
                                <w:color w:val="CC3399"/>
                                <w:sz w:val="24"/>
                                <w:szCs w:val="24"/>
                              </w:rPr>
                              <w:t xml:space="preserve">einschließlich 704 in </w:t>
                            </w:r>
                            <w:r>
                              <w:rPr>
                                <w:color w:val="CC3399"/>
                                <w:sz w:val="24"/>
                                <w:szCs w:val="24"/>
                              </w:rPr>
                              <w:t xml:space="preserve">amtlicher </w:t>
                            </w:r>
                            <w:r w:rsidRPr="003F68AF">
                              <w:rPr>
                                <w:color w:val="CC3399"/>
                                <w:sz w:val="24"/>
                                <w:szCs w:val="24"/>
                              </w:rPr>
                              <w:t xml:space="preserve">Prüfung befindlicher Sorten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3.6pt;margin-top:86.35pt;width:277.2pt;height:3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" o:allowincell="f" stroked="f">
                <v:textbox inset="0,0,0,0">
                  <w:txbxContent>
                    <w:p w:rsidR="00877F87" w:rsidRPr="003F68AF" w:rsidRDefault="00877F87" w:rsidP="00877F87">
                      <w:pPr>
                        <w:jc w:val="left"/>
                        <w:rPr>
                          <w:color w:val="CC3399"/>
                          <w:sz w:val="24"/>
                          <w:szCs w:val="24"/>
                        </w:rPr>
                      </w:pPr>
                      <w:r w:rsidRPr="003F68AF">
                        <w:rPr>
                          <w:color w:val="CC3399"/>
                          <w:sz w:val="24"/>
                          <w:szCs w:val="24"/>
                        </w:rPr>
                        <w:t>10.529 Sorten</w:t>
                      </w:r>
                    </w:p>
                    <w:p w:rsidR="00877F87" w:rsidRPr="003F68AF" w:rsidRDefault="00877F87" w:rsidP="00877F87">
                      <w:pPr>
                        <w:jc w:val="left"/>
                        <w:rPr>
                          <w:color w:val="CC3399"/>
                          <w:sz w:val="24"/>
                          <w:szCs w:val="24"/>
                        </w:rPr>
                      </w:pPr>
                      <w:r w:rsidRPr="003F68AF">
                        <w:rPr>
                          <w:color w:val="CC3399"/>
                          <w:sz w:val="24"/>
                          <w:szCs w:val="24"/>
                        </w:rPr>
                        <w:t xml:space="preserve">einschließlich 704 in </w:t>
                      </w:r>
                      <w:r>
                        <w:rPr>
                          <w:color w:val="CC3399"/>
                          <w:sz w:val="24"/>
                          <w:szCs w:val="24"/>
                        </w:rPr>
                        <w:t xml:space="preserve">amtlicher </w:t>
                      </w:r>
                      <w:r w:rsidRPr="003F68AF">
                        <w:rPr>
                          <w:color w:val="CC3399"/>
                          <w:sz w:val="24"/>
                          <w:szCs w:val="24"/>
                        </w:rPr>
                        <w:t xml:space="preserve">Prüfung befindlicher Sorten </w:t>
                      </w:r>
                    </w:p>
                  </w:txbxContent>
                </v:textbox>
              </v:shape>
            </w:pict>
          </mc:Fallback>
        </mc:AlternateContent>
      </w:r>
      <w:r>
        <w:rPr>
          <w:rFonts w:cs="Arial"/>
          <w:noProof/>
          <w:lang w:val="en-US"/>
        </w:rPr>
        <mc:AlternateContent>
          <mc:Choice Requires="wps">
            <w:drawing>
              <wp:anchor distT="0" distB="0" distL="114300" distR="114300" simplePos="0" relativeHeight="251669504" behindDoc="0" locked="0" layoutInCell="0" allowOverlap="1" wp14:anchorId="2D95E965" wp14:editId="6B279756">
                <wp:simplePos x="0" y="0"/>
                <wp:positionH relativeFrom="column">
                  <wp:posOffset>864870</wp:posOffset>
                </wp:positionH>
                <wp:positionV relativeFrom="paragraph">
                  <wp:posOffset>3336290</wp:posOffset>
                </wp:positionV>
                <wp:extent cx="4229100" cy="172085"/>
                <wp:effectExtent l="381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F87" w:rsidRPr="007E677D" w:rsidRDefault="00877F87" w:rsidP="00877F87">
                            <w:pPr>
                              <w:jc w:val="left"/>
                              <w:rPr>
                                <w:sz w:val="16"/>
                              </w:rPr>
                            </w:pPr>
                            <w:r>
                              <w:rPr>
                                <w:sz w:val="16"/>
                              </w:rPr>
                              <w:t xml:space="preserve">      </w:t>
                            </w:r>
                            <w:proofErr w:type="spellStart"/>
                            <w:r w:rsidRPr="007E677D">
                              <w:rPr>
                                <w:sz w:val="16"/>
                              </w:rPr>
                              <w:t>Landwirtsch</w:t>
                            </w:r>
                            <w:proofErr w:type="spellEnd"/>
                            <w:r>
                              <w:rPr>
                                <w:sz w:val="16"/>
                              </w:rPr>
                              <w:t>.</w:t>
                            </w:r>
                            <w:r w:rsidRPr="007E677D">
                              <w:rPr>
                                <w:sz w:val="16"/>
                              </w:rPr>
                              <w:t xml:space="preserve"> Arten    </w:t>
                            </w:r>
                            <w:r>
                              <w:rPr>
                                <w:sz w:val="16"/>
                              </w:rPr>
                              <w:t xml:space="preserve">     </w:t>
                            </w:r>
                            <w:r w:rsidRPr="007E677D">
                              <w:rPr>
                                <w:sz w:val="16"/>
                              </w:rPr>
                              <w:t xml:space="preserve">Gemüsearten       </w:t>
                            </w:r>
                            <w:r>
                              <w:rPr>
                                <w:sz w:val="16"/>
                              </w:rPr>
                              <w:t xml:space="preserve">        </w:t>
                            </w:r>
                            <w:r w:rsidRPr="007E677D">
                              <w:rPr>
                                <w:sz w:val="16"/>
                              </w:rPr>
                              <w:t xml:space="preserve">Obstarten     </w:t>
                            </w:r>
                            <w:r>
                              <w:rPr>
                                <w:sz w:val="16"/>
                              </w:rPr>
                              <w:t xml:space="preserve">              </w:t>
                            </w:r>
                            <w:r w:rsidRPr="007E677D">
                              <w:rPr>
                                <w:sz w:val="16"/>
                              </w:rPr>
                              <w:t>Zierarten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68.1pt;margin-top:262.7pt;width:333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" o:allowincell="f" stroked="f">
                <v:textbox inset="0,0,0,0">
                  <w:txbxContent>
                    <w:p w:rsidR="00877F87" w:rsidRPr="007E677D" w:rsidRDefault="00877F87" w:rsidP="00877F87">
                      <w:pPr>
                        <w:jc w:val="left"/>
                        <w:rPr>
                          <w:sz w:val="16"/>
                        </w:rPr>
                      </w:pPr>
                      <w:r>
                        <w:rPr>
                          <w:sz w:val="16"/>
                        </w:rPr>
                        <w:t xml:space="preserve">      </w:t>
                      </w:r>
                      <w:r w:rsidRPr="007E677D">
                        <w:rPr>
                          <w:sz w:val="16"/>
                        </w:rPr>
                        <w:t>Landwirtsch</w:t>
                      </w:r>
                      <w:r>
                        <w:rPr>
                          <w:sz w:val="16"/>
                        </w:rPr>
                        <w:t>.</w:t>
                      </w:r>
                      <w:r w:rsidRPr="007E677D">
                        <w:rPr>
                          <w:sz w:val="16"/>
                        </w:rPr>
                        <w:t xml:space="preserve"> Arten    </w:t>
                      </w:r>
                      <w:r>
                        <w:rPr>
                          <w:sz w:val="16"/>
                        </w:rPr>
                        <w:t xml:space="preserve">     </w:t>
                      </w:r>
                      <w:r w:rsidRPr="007E677D">
                        <w:rPr>
                          <w:sz w:val="16"/>
                        </w:rPr>
                        <w:t xml:space="preserve">Gemüsearten       </w:t>
                      </w:r>
                      <w:r>
                        <w:rPr>
                          <w:sz w:val="16"/>
                        </w:rPr>
                        <w:t xml:space="preserve">        </w:t>
                      </w:r>
                      <w:r w:rsidRPr="007E677D">
                        <w:rPr>
                          <w:sz w:val="16"/>
                        </w:rPr>
                        <w:t xml:space="preserve">Obstarten     </w:t>
                      </w:r>
                      <w:r>
                        <w:rPr>
                          <w:sz w:val="16"/>
                        </w:rPr>
                        <w:t xml:space="preserve">              </w:t>
                      </w:r>
                      <w:r w:rsidRPr="007E677D">
                        <w:rPr>
                          <w:sz w:val="16"/>
                        </w:rPr>
                        <w:t>Zierarten</w:t>
                      </w:r>
                    </w:p>
                  </w:txbxContent>
                </v:textbox>
              </v:shape>
            </w:pict>
          </mc:Fallback>
        </mc:AlternateContent>
      </w:r>
      <w:r>
        <w:rPr>
          <w:rFonts w:cs="Arial"/>
          <w:noProof/>
          <w:lang w:val="en-US"/>
        </w:rPr>
        <mc:AlternateContent>
          <mc:Choice Requires="wps">
            <w:drawing>
              <wp:anchor distT="0" distB="0" distL="114300" distR="114300" simplePos="0" relativeHeight="251668480" behindDoc="0" locked="0" layoutInCell="0" allowOverlap="1" wp14:anchorId="68E5C1AA" wp14:editId="514387AD">
                <wp:simplePos x="0" y="0"/>
                <wp:positionH relativeFrom="column">
                  <wp:posOffset>1884045</wp:posOffset>
                </wp:positionH>
                <wp:positionV relativeFrom="paragraph">
                  <wp:posOffset>1713865</wp:posOffset>
                </wp:positionV>
                <wp:extent cx="306070" cy="111760"/>
                <wp:effectExtent l="3810" t="0" r="4445"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F87" w:rsidRPr="00BC6F63" w:rsidRDefault="00877F87" w:rsidP="00877F87">
                            <w:pPr>
                              <w:jc w:val="left"/>
                              <w:rPr>
                                <w:sz w:val="16"/>
                              </w:rPr>
                            </w:pPr>
                            <w:r>
                              <w:rPr>
                                <w:sz w:val="16"/>
                              </w:rPr>
                              <w:t>Insges.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148.35pt;margin-top:134.95pt;width:24.1pt;height: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" o:allowincell="f" stroked="f">
                <v:textbox inset="0,0,0,0">
                  <w:txbxContent>
                    <w:p w:rsidR="00877F87" w:rsidRPr="00BC6F63" w:rsidRDefault="00877F87" w:rsidP="00877F87">
                      <w:pPr>
                        <w:jc w:val="left"/>
                        <w:rPr>
                          <w:sz w:val="16"/>
                        </w:rPr>
                      </w:pPr>
                      <w:r>
                        <w:rPr>
                          <w:sz w:val="16"/>
                        </w:rPr>
                        <w:t>Insges.</w:t>
                      </w:r>
                    </w:p>
                  </w:txbxContent>
                </v:textbox>
              </v:shape>
            </w:pict>
          </mc:Fallback>
        </mc:AlternateContent>
      </w:r>
      <w:r>
        <w:rPr>
          <w:rFonts w:cs="Arial"/>
          <w:noProof/>
          <w:lang w:val="en-US"/>
        </w:rPr>
        <mc:AlternateContent>
          <mc:Choice Requires="wps">
            <w:drawing>
              <wp:anchor distT="0" distB="0" distL="114300" distR="114300" simplePos="0" relativeHeight="251667456" behindDoc="0" locked="0" layoutInCell="0" allowOverlap="1" wp14:anchorId="26B8C76C" wp14:editId="19C75054">
                <wp:simplePos x="0" y="0"/>
                <wp:positionH relativeFrom="column">
                  <wp:posOffset>1087120</wp:posOffset>
                </wp:positionH>
                <wp:positionV relativeFrom="paragraph">
                  <wp:posOffset>1708150</wp:posOffset>
                </wp:positionV>
                <wp:extent cx="640715" cy="123190"/>
                <wp:effectExtent l="0" t="0" r="0" b="63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F87" w:rsidRPr="00BC6F63" w:rsidRDefault="00877F87" w:rsidP="00877F87">
                            <w:pPr>
                              <w:jc w:val="left"/>
                              <w:rPr>
                                <w:sz w:val="16"/>
                              </w:rPr>
                            </w:pPr>
                            <w:r>
                              <w:rPr>
                                <w:sz w:val="16"/>
                              </w:rPr>
                              <w:t>Kandidaten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85.6pt;margin-top:134.5pt;width:50.45pt;height: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" o:allowincell="f" stroked="f">
                <v:textbox inset="0,0,0,0">
                  <w:txbxContent>
                    <w:p w:rsidR="00877F87" w:rsidRPr="00BC6F63" w:rsidRDefault="00877F87" w:rsidP="00877F87">
                      <w:pPr>
                        <w:jc w:val="left"/>
                        <w:rPr>
                          <w:sz w:val="16"/>
                        </w:rPr>
                      </w:pPr>
                      <w:r>
                        <w:rPr>
                          <w:sz w:val="16"/>
                        </w:rPr>
                        <w:t>Kandidaten</w:t>
                      </w:r>
                    </w:p>
                  </w:txbxContent>
                </v:textbox>
              </v:shape>
            </w:pict>
          </mc:Fallback>
        </mc:AlternateContent>
      </w:r>
      <w:r>
        <w:rPr>
          <w:rFonts w:cs="Arial"/>
          <w:noProof/>
          <w:lang w:val="en-US"/>
        </w:rPr>
        <mc:AlternateContent>
          <mc:Choice Requires="wps">
            <w:drawing>
              <wp:anchor distT="0" distB="0" distL="114300" distR="114300" simplePos="0" relativeHeight="251666432" behindDoc="0" locked="0" layoutInCell="0" allowOverlap="1" wp14:anchorId="0E61750B" wp14:editId="4BD3E842">
                <wp:simplePos x="0" y="0"/>
                <wp:positionH relativeFrom="column">
                  <wp:posOffset>3874770</wp:posOffset>
                </wp:positionH>
                <wp:positionV relativeFrom="paragraph">
                  <wp:posOffset>1357630</wp:posOffset>
                </wp:positionV>
                <wp:extent cx="396240" cy="275590"/>
                <wp:effectExtent l="13335" t="11430" r="9525" b="825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75590"/>
                        </a:xfrm>
                        <a:prstGeom prst="rect">
                          <a:avLst/>
                        </a:prstGeom>
                        <a:gradFill rotWithShape="1">
                          <a:gsLst>
                            <a:gs pos="0">
                              <a:schemeClr val="bg1">
                                <a:lumMod val="100000"/>
                                <a:lumOff val="0"/>
                              </a:schemeClr>
                            </a:gs>
                            <a:gs pos="100000">
                              <a:schemeClr val="bg1">
                                <a:lumMod val="100000"/>
                                <a:lumOff val="0"/>
                                <a:gamma/>
                                <a:tint val="0"/>
                                <a:invGamma/>
                              </a:schemeClr>
                            </a:gs>
                          </a:gsLst>
                          <a:lin ang="5400000" scaled="1"/>
                        </a:gradFill>
                        <a:ln w="9525">
                          <a:solidFill>
                            <a:schemeClr val="bg1">
                              <a:lumMod val="100000"/>
                              <a:lumOff val="0"/>
                            </a:schemeClr>
                          </a:solidFill>
                          <a:miter lim="800000"/>
                          <a:headEnd/>
                          <a:tailEnd/>
                        </a:ln>
                      </wps:spPr>
                      <wps:txbx>
                        <w:txbxContent>
                          <w:p w:rsidR="00877F87" w:rsidRPr="00E14478" w:rsidRDefault="00877F87" w:rsidP="00877F87">
                            <w:pPr>
                              <w:jc w:val="left"/>
                            </w:pPr>
                            <w:r w:rsidRPr="00E14478">
                              <w:rPr>
                                <w:color w:val="FFFFFF" w:themeColor="background1"/>
                              </w:rPr>
                              <w:t>10.394</w:t>
                            </w:r>
                            <w:r w:rsidRPr="00E14478">
                              <w:t xml:space="preserve"> Sorten</w:t>
                            </w:r>
                          </w:p>
                          <w:p w:rsidR="00877F87" w:rsidRPr="00E14478" w:rsidRDefault="00877F87" w:rsidP="00877F87">
                            <w:pPr>
                              <w:jc w:val="left"/>
                            </w:pPr>
                            <w:r w:rsidRPr="00E14478">
                              <w:t xml:space="preserve">einschließlich 696 in Prüfung befindlicher Sorten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305.1pt;margin-top:106.9pt;width:31.2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" o:allowincell="f" fillcolor="white [3212]" strokecolor="white [3212]">
                <v:fill color2="white [28]" rotate="t" focus="100%" type="gradient"/>
                <v:textbox inset="0,0,0,0">
                  <w:txbxContent>
                    <w:p w:rsidR="00877F87" w:rsidRPr="00E14478" w:rsidRDefault="00877F87" w:rsidP="00877F87">
                      <w:pPr>
                        <w:jc w:val="left"/>
                      </w:pPr>
                      <w:r w:rsidRPr="00E14478">
                        <w:rPr>
                          <w:color w:val="FFFFFF" w:themeColor="background1"/>
                        </w:rPr>
                        <w:t>10.394</w:t>
                      </w:r>
                      <w:r w:rsidRPr="00E14478">
                        <w:t xml:space="preserve"> Sorten</w:t>
                      </w:r>
                    </w:p>
                    <w:p w:rsidR="00877F87" w:rsidRPr="00E14478" w:rsidRDefault="00877F87" w:rsidP="00877F87">
                      <w:pPr>
                        <w:jc w:val="left"/>
                      </w:pPr>
                      <w:r w:rsidRPr="00E14478">
                        <w:t xml:space="preserve">einschließlich 696 in Prüfung befindlicher Sorten </w:t>
                      </w:r>
                    </w:p>
                  </w:txbxContent>
                </v:textbox>
              </v:shape>
            </w:pict>
          </mc:Fallback>
        </mc:AlternateContent>
      </w:r>
      <w:r>
        <w:rPr>
          <w:rFonts w:cs="Arial"/>
          <w:noProof/>
          <w:lang w:val="en-US"/>
        </w:rPr>
        <mc:AlternateContent>
          <mc:Choice Requires="wps">
            <w:drawing>
              <wp:anchor distT="0" distB="0" distL="114300" distR="114300" simplePos="0" relativeHeight="251664384" behindDoc="0" locked="0" layoutInCell="0" allowOverlap="1" wp14:anchorId="1B820DD6" wp14:editId="675986C2">
                <wp:simplePos x="0" y="0"/>
                <wp:positionH relativeFrom="column">
                  <wp:posOffset>760095</wp:posOffset>
                </wp:positionH>
                <wp:positionV relativeFrom="paragraph">
                  <wp:posOffset>171450</wp:posOffset>
                </wp:positionV>
                <wp:extent cx="1943100" cy="574040"/>
                <wp:effectExtent l="3810" t="0" r="0" b="63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F87" w:rsidRPr="00A62E83" w:rsidRDefault="00877F87" w:rsidP="00877F87">
                            <w:pPr>
                              <w:jc w:val="center"/>
                              <w:rPr>
                                <w:b/>
                                <w:sz w:val="40"/>
                                <w14:shadow w14:blurRad="50800" w14:dist="38100" w14:dir="2700000" w14:sx="100000" w14:sy="100000" w14:kx="0" w14:ky="0" w14:algn="tl">
                                  <w14:srgbClr w14:val="000000">
                                    <w14:alpha w14:val="60000"/>
                                  </w14:srgbClr>
                                </w14:shadow>
                              </w:rPr>
                            </w:pPr>
                            <w:r w:rsidRPr="00A62E83">
                              <w:rPr>
                                <w:b/>
                                <w:sz w:val="40"/>
                                <w14:shadow w14:blurRad="50800" w14:dist="38100" w14:dir="2700000" w14:sx="100000" w14:sy="100000" w14:kx="0" w14:ky="0" w14:algn="tl">
                                  <w14:srgbClr w14:val="000000">
                                    <w14:alpha w14:val="60000"/>
                                  </w14:srgbClr>
                                </w14:shadow>
                              </w:rPr>
                              <w:t>DUS-Prüfungen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59.85pt;margin-top:13.5pt;width:153pt;height: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IfAIAAAc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" o:allowincell="f" stroked="f">
                <v:textbox inset="0,0,0,0">
                  <w:txbxContent>
                    <w:p w:rsidR="00877F87" w:rsidRPr="00A62E83" w:rsidRDefault="00877F87" w:rsidP="00877F87">
                      <w:pPr>
                        <w:jc w:val="center"/>
                        <w:rPr>
                          <w:b/>
                          <w:sz w:val="40"/>
                          <w14:shadow w14:blurRad="50800" w14:dist="38100" w14:dir="2700000" w14:sx="100000" w14:sy="100000" w14:kx="0" w14:ky="0" w14:algn="tl">
                            <w14:srgbClr w14:val="000000">
                              <w14:alpha w14:val="60000"/>
                            </w14:srgbClr>
                          </w14:shadow>
                        </w:rPr>
                      </w:pPr>
                      <w:r w:rsidRPr="00A62E83">
                        <w:rPr>
                          <w:b/>
                          <w:sz w:val="40"/>
                          <w14:shadow w14:blurRad="50800" w14:dist="38100" w14:dir="2700000" w14:sx="100000" w14:sy="100000" w14:kx="0" w14:ky="0" w14:algn="tl">
                            <w14:srgbClr w14:val="000000">
                              <w14:alpha w14:val="60000"/>
                            </w14:srgbClr>
                          </w14:shadow>
                        </w:rPr>
                        <w:t>DUS-Prüfungen 2012</w:t>
                      </w:r>
                    </w:p>
                  </w:txbxContent>
                </v:textbox>
              </v:shape>
            </w:pict>
          </mc:Fallback>
        </mc:AlternateContent>
      </w:r>
      <w:r>
        <w:rPr>
          <w:rFonts w:cs="Arial"/>
          <w:noProof/>
          <w:lang w:val="en-US"/>
        </w:rPr>
        <mc:AlternateContent>
          <mc:Choice Requires="wps">
            <w:drawing>
              <wp:anchor distT="0" distB="0" distL="114300" distR="114300" simplePos="0" relativeHeight="251663360" behindDoc="0" locked="0" layoutInCell="0" allowOverlap="1" wp14:anchorId="7093AD45" wp14:editId="6C6B2660">
                <wp:simplePos x="0" y="0"/>
                <wp:positionH relativeFrom="column">
                  <wp:posOffset>3446145</wp:posOffset>
                </wp:positionH>
                <wp:positionV relativeFrom="paragraph">
                  <wp:posOffset>311785</wp:posOffset>
                </wp:positionV>
                <wp:extent cx="1676400" cy="167005"/>
                <wp:effectExtent l="3810" t="3810" r="0" b="63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F87" w:rsidRPr="00BC6F63" w:rsidRDefault="00877F87" w:rsidP="00877F87">
                            <w:pPr>
                              <w:jc w:val="left"/>
                            </w:pPr>
                            <w:r w:rsidRPr="007E677D">
                              <w:t>Anzahl der Arten</w:t>
                            </w:r>
                            <w:r>
                              <w:t xml:space="preserve"> – 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271.35pt;margin-top:24.55pt;width:132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" o:allowincell="f" stroked="f">
                <v:textbox inset="0,0,0,0">
                  <w:txbxContent>
                    <w:p w:rsidR="00877F87" w:rsidRPr="00BC6F63" w:rsidRDefault="00877F87" w:rsidP="00877F87">
                      <w:pPr>
                        <w:jc w:val="left"/>
                      </w:pPr>
                      <w:r w:rsidRPr="007E677D">
                        <w:t>Anzahl der Arten</w:t>
                      </w:r>
                      <w:r>
                        <w:t xml:space="preserve"> – 193</w:t>
                      </w:r>
                    </w:p>
                  </w:txbxContent>
                </v:textbox>
              </v:shape>
            </w:pict>
          </mc:Fallback>
        </mc:AlternateContent>
      </w:r>
      <w:r>
        <w:rPr>
          <w:rFonts w:cs="Arial"/>
          <w:noProof/>
          <w:lang w:val="en-US"/>
        </w:rPr>
        <mc:AlternateContent>
          <mc:Choice Requires="wps">
            <w:drawing>
              <wp:anchor distT="0" distB="0" distL="114300" distR="114300" simplePos="0" relativeHeight="251662336" behindDoc="0" locked="0" layoutInCell="0" allowOverlap="1" wp14:anchorId="65AC29E2" wp14:editId="18CFAA6E">
                <wp:simplePos x="0" y="0"/>
                <wp:positionH relativeFrom="column">
                  <wp:posOffset>5300345</wp:posOffset>
                </wp:positionH>
                <wp:positionV relativeFrom="paragraph">
                  <wp:posOffset>657225</wp:posOffset>
                </wp:positionV>
                <wp:extent cx="510540" cy="439420"/>
                <wp:effectExtent l="635" t="0" r="3175" b="190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F87" w:rsidRDefault="00877F87" w:rsidP="00877F87">
                            <w:pPr>
                              <w:jc w:val="left"/>
                              <w:rPr>
                                <w:sz w:val="12"/>
                              </w:rPr>
                            </w:pPr>
                            <w:proofErr w:type="spellStart"/>
                            <w:r>
                              <w:rPr>
                                <w:sz w:val="12"/>
                              </w:rPr>
                              <w:t>L</w:t>
                            </w:r>
                            <w:r w:rsidRPr="007E677D">
                              <w:rPr>
                                <w:sz w:val="12"/>
                              </w:rPr>
                              <w:t>andw</w:t>
                            </w:r>
                            <w:proofErr w:type="spellEnd"/>
                            <w:r w:rsidRPr="007E677D">
                              <w:rPr>
                                <w:sz w:val="12"/>
                              </w:rPr>
                              <w:t>. Arten</w:t>
                            </w:r>
                          </w:p>
                          <w:p w:rsidR="00877F87" w:rsidRPr="007E677D" w:rsidRDefault="00877F87" w:rsidP="00877F87">
                            <w:pPr>
                              <w:spacing w:before="40"/>
                              <w:jc w:val="left"/>
                              <w:rPr>
                                <w:sz w:val="12"/>
                              </w:rPr>
                            </w:pPr>
                            <w:r w:rsidRPr="007E677D">
                              <w:rPr>
                                <w:sz w:val="12"/>
                              </w:rPr>
                              <w:t>Gemüsearten</w:t>
                            </w:r>
                          </w:p>
                          <w:p w:rsidR="00877F87" w:rsidRPr="007E677D" w:rsidRDefault="00877F87" w:rsidP="00877F87">
                            <w:pPr>
                              <w:spacing w:before="40"/>
                              <w:jc w:val="left"/>
                              <w:rPr>
                                <w:sz w:val="12"/>
                              </w:rPr>
                            </w:pPr>
                            <w:r w:rsidRPr="007E677D">
                              <w:rPr>
                                <w:sz w:val="12"/>
                              </w:rPr>
                              <w:t>Obstarten</w:t>
                            </w:r>
                          </w:p>
                          <w:p w:rsidR="00877F87" w:rsidRPr="007E677D" w:rsidRDefault="00877F87" w:rsidP="00877F87">
                            <w:pPr>
                              <w:spacing w:before="40"/>
                              <w:jc w:val="left"/>
                              <w:rPr>
                                <w:sz w:val="12"/>
                              </w:rPr>
                            </w:pPr>
                            <w:r w:rsidRPr="007E677D">
                              <w:rPr>
                                <w:sz w:val="12"/>
                              </w:rPr>
                              <w:t>Zierarten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417.35pt;margin-top:51.75pt;width:40.2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" o:allowincell="f" stroked="f">
                <v:textbox inset="0,0,0,0">
                  <w:txbxContent>
                    <w:p w:rsidR="00877F87" w:rsidRDefault="00877F87" w:rsidP="00877F87">
                      <w:pPr>
                        <w:jc w:val="left"/>
                        <w:rPr>
                          <w:sz w:val="12"/>
                        </w:rPr>
                      </w:pPr>
                      <w:r>
                        <w:rPr>
                          <w:sz w:val="12"/>
                        </w:rPr>
                        <w:t>L</w:t>
                      </w:r>
                      <w:r w:rsidRPr="007E677D">
                        <w:rPr>
                          <w:sz w:val="12"/>
                        </w:rPr>
                        <w:t>andw. Arten</w:t>
                      </w:r>
                    </w:p>
                    <w:p w:rsidR="00877F87" w:rsidRPr="007E677D" w:rsidRDefault="00877F87" w:rsidP="00877F87">
                      <w:pPr>
                        <w:spacing w:before="40"/>
                        <w:jc w:val="left"/>
                        <w:rPr>
                          <w:sz w:val="12"/>
                        </w:rPr>
                      </w:pPr>
                      <w:r w:rsidRPr="007E677D">
                        <w:rPr>
                          <w:sz w:val="12"/>
                        </w:rPr>
                        <w:t>Gemüsearten</w:t>
                      </w:r>
                    </w:p>
                    <w:p w:rsidR="00877F87" w:rsidRPr="007E677D" w:rsidRDefault="00877F87" w:rsidP="00877F87">
                      <w:pPr>
                        <w:spacing w:before="40"/>
                        <w:jc w:val="left"/>
                        <w:rPr>
                          <w:sz w:val="12"/>
                        </w:rPr>
                      </w:pPr>
                      <w:r w:rsidRPr="007E677D">
                        <w:rPr>
                          <w:sz w:val="12"/>
                        </w:rPr>
                        <w:t>Obstarten</w:t>
                      </w:r>
                    </w:p>
                    <w:p w:rsidR="00877F87" w:rsidRPr="007E677D" w:rsidRDefault="00877F87" w:rsidP="00877F87">
                      <w:pPr>
                        <w:spacing w:before="40"/>
                        <w:jc w:val="left"/>
                        <w:rPr>
                          <w:sz w:val="12"/>
                        </w:rPr>
                      </w:pPr>
                      <w:r w:rsidRPr="007E677D">
                        <w:rPr>
                          <w:sz w:val="12"/>
                        </w:rPr>
                        <w:t>Zierarten</w:t>
                      </w:r>
                    </w:p>
                  </w:txbxContent>
                </v:textbox>
              </v:shape>
            </w:pict>
          </mc:Fallback>
        </mc:AlternateContent>
      </w:r>
      <w:r w:rsidRPr="00F43A2E">
        <w:rPr>
          <w:rFonts w:cs="Arial"/>
        </w:rPr>
        <w:object w:dxaOrig="7187" w:dyaOrig="5401">
          <v:shape id="_x0000_i1027" type="#_x0000_t75" style="width:451.35pt;height:298.4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PowerPoint.Slide.12" ShapeID="_x0000_i1027" DrawAspect="Content" ObjectID="_1442987667" r:id="rId33"/>
        </w:object>
      </w:r>
    </w:p>
    <w:p w:rsidR="00877F87" w:rsidRDefault="00877F87" w:rsidP="00877F87">
      <w:pPr>
        <w:pStyle w:val="BodyText"/>
        <w:rPr>
          <w:rFonts w:cs="Arial"/>
          <w:lang w:val="en-GB"/>
        </w:rPr>
      </w:pPr>
    </w:p>
    <w:p w:rsidR="00877F87" w:rsidRPr="00F43A2E" w:rsidRDefault="00877F87" w:rsidP="00877F87">
      <w:pPr>
        <w:pStyle w:val="BodyText"/>
        <w:rPr>
          <w:rFonts w:cs="Arial"/>
          <w:lang w:val="en-GB"/>
        </w:rPr>
      </w:pPr>
    </w:p>
    <w:p w:rsidR="00877F87" w:rsidRPr="0061445A" w:rsidRDefault="00877F87" w:rsidP="00877F87">
      <w:pPr>
        <w:pStyle w:val="BodyText"/>
        <w:rPr>
          <w:rFonts w:cs="Arial"/>
        </w:rPr>
      </w:pPr>
      <w:r w:rsidRPr="0061445A">
        <w:t>201</w:t>
      </w:r>
      <w:r>
        <w:t>2</w:t>
      </w:r>
      <w:r w:rsidRPr="0061445A">
        <w:t xml:space="preserve"> gingen beim COBORU insgesamt 70 Anträge auf Erteilung nationaler Züchterrechte ein</w:t>
      </w:r>
      <w:r>
        <w:t xml:space="preserve"> - die gleiche Anzahl wie im</w:t>
      </w:r>
      <w:r w:rsidRPr="0061445A">
        <w:t xml:space="preserve"> Vorjahr.</w:t>
      </w:r>
      <w:bookmarkStart w:id="9" w:name="_GoBack"/>
      <w:bookmarkEnd w:id="9"/>
    </w:p>
    <w:p w:rsidR="00877F87" w:rsidRPr="0061445A" w:rsidRDefault="00877F87" w:rsidP="00877F87">
      <w:pPr>
        <w:pStyle w:val="BodyText"/>
        <w:rPr>
          <w:rFonts w:cs="Arial"/>
        </w:rPr>
      </w:pPr>
    </w:p>
    <w:p w:rsidR="00877F87" w:rsidRPr="0061445A" w:rsidRDefault="00877F87" w:rsidP="00877F87">
      <w:pPr>
        <w:pStyle w:val="BodyText"/>
        <w:rPr>
          <w:rFonts w:cs="Arial"/>
        </w:rPr>
      </w:pPr>
      <w:r w:rsidRPr="0061445A">
        <w:t>Vom 1. Januar bis 1. September 201</w:t>
      </w:r>
      <w:r>
        <w:t>3</w:t>
      </w:r>
      <w:r w:rsidRPr="0061445A">
        <w:t xml:space="preserve"> wurden </w:t>
      </w:r>
      <w:r>
        <w:t>71</w:t>
      </w:r>
      <w:r w:rsidRPr="0061445A">
        <w:t xml:space="preserve"> neue Anträge auf Erteilung nationaler Züchterrechte eingereicht, </w:t>
      </w:r>
      <w:r>
        <w:t>48</w:t>
      </w:r>
      <w:r w:rsidRPr="0061445A">
        <w:t xml:space="preserve"> aus dem Inland und </w:t>
      </w:r>
      <w:r>
        <w:t>23</w:t>
      </w:r>
      <w:r w:rsidRPr="0061445A">
        <w:t xml:space="preserve"> aus dem Ausland. Es wurden </w:t>
      </w:r>
      <w:r>
        <w:t>15</w:t>
      </w:r>
      <w:r w:rsidRPr="0061445A">
        <w:t xml:space="preserve"> Anträge mehr als im vorhergehenden Berichtszeitraum (5</w:t>
      </w:r>
      <w:r>
        <w:t>6</w:t>
      </w:r>
      <w:r w:rsidRPr="0061445A">
        <w:t>) eingereicht.</w:t>
      </w:r>
    </w:p>
    <w:p w:rsidR="00877F87" w:rsidRPr="0061445A" w:rsidRDefault="00877F87" w:rsidP="00877F87">
      <w:pPr>
        <w:pStyle w:val="BodyText"/>
        <w:rPr>
          <w:rFonts w:cs="Arial"/>
        </w:rPr>
      </w:pPr>
    </w:p>
    <w:p w:rsidR="00877F87" w:rsidRPr="0061445A" w:rsidRDefault="00877F87" w:rsidP="00877F87">
      <w:pPr>
        <w:pStyle w:val="BodyText"/>
        <w:rPr>
          <w:rFonts w:cs="Arial"/>
        </w:rPr>
      </w:pPr>
      <w:r w:rsidRPr="0061445A">
        <w:t>Im Jahr 201</w:t>
      </w:r>
      <w:r>
        <w:t>2</w:t>
      </w:r>
      <w:r w:rsidRPr="0061445A">
        <w:t xml:space="preserve"> erteilte das COBORU </w:t>
      </w:r>
      <w:r>
        <w:t>75</w:t>
      </w:r>
      <w:r w:rsidRPr="0061445A">
        <w:t xml:space="preserve"> nationale Sortenschutztitel. Ende 201</w:t>
      </w:r>
      <w:r>
        <w:t>2</w:t>
      </w:r>
      <w:r w:rsidRPr="0061445A">
        <w:t xml:space="preserve"> waren 1.28</w:t>
      </w:r>
      <w:r>
        <w:t>6</w:t>
      </w:r>
      <w:r w:rsidRPr="0061445A">
        <w:t xml:space="preserve"> nationale S</w:t>
      </w:r>
      <w:r>
        <w:t>ortens</w:t>
      </w:r>
      <w:r w:rsidRPr="0061445A">
        <w:t xml:space="preserve">chutztitel in Kraft, was im Vergleich zum Vorjahr einen Rückgang um </w:t>
      </w:r>
      <w:r>
        <w:t>6</w:t>
      </w:r>
      <w:r w:rsidRPr="0061445A">
        <w:t xml:space="preserve"> Sorten bedeutet. </w:t>
      </w:r>
    </w:p>
    <w:p w:rsidR="00877F87" w:rsidRPr="0061445A" w:rsidRDefault="00877F87" w:rsidP="00877F87">
      <w:pPr>
        <w:pStyle w:val="BodyText"/>
        <w:rPr>
          <w:rFonts w:cs="Arial"/>
        </w:rPr>
      </w:pPr>
    </w:p>
    <w:p w:rsidR="00877F87" w:rsidRPr="0061445A" w:rsidRDefault="00877F87" w:rsidP="00877F87">
      <w:pPr>
        <w:pStyle w:val="BodyText"/>
        <w:rPr>
          <w:rFonts w:cs="Arial"/>
        </w:rPr>
      </w:pPr>
      <w:r w:rsidRPr="0061445A">
        <w:t>Im Berichtszeitraum (vom 1. Januar bis 1. September 201</w:t>
      </w:r>
      <w:r>
        <w:t>3</w:t>
      </w:r>
      <w:r w:rsidRPr="0061445A">
        <w:t>) wurden 5</w:t>
      </w:r>
      <w:r>
        <w:t>8</w:t>
      </w:r>
      <w:r w:rsidRPr="0061445A">
        <w:t xml:space="preserve"> Sortenschutztitel erteilt. Insgesamt sind in Polen 1.</w:t>
      </w:r>
      <w:r>
        <w:t>257</w:t>
      </w:r>
      <w:r w:rsidRPr="0061445A">
        <w:t xml:space="preserve"> Sorten geschützt (zum 1. September 201</w:t>
      </w:r>
      <w:r>
        <w:t>3</w:t>
      </w:r>
      <w:r w:rsidRPr="0061445A">
        <w:t>).</w:t>
      </w:r>
    </w:p>
    <w:p w:rsidR="00877F87" w:rsidRPr="0061445A" w:rsidRDefault="00877F87" w:rsidP="00877F87">
      <w:pPr>
        <w:pStyle w:val="BodyText"/>
        <w:rPr>
          <w:rFonts w:cs="Arial"/>
        </w:rPr>
      </w:pPr>
    </w:p>
    <w:p w:rsidR="00877F87" w:rsidRDefault="00877F87" w:rsidP="00877F87">
      <w:pPr>
        <w:pStyle w:val="BodyText"/>
      </w:pPr>
      <w:r w:rsidRPr="0061445A">
        <w:t xml:space="preserve">Die Einzelheiten der Statistik sind in der </w:t>
      </w:r>
      <w:r>
        <w:t xml:space="preserve">nachstehenden </w:t>
      </w:r>
      <w:r w:rsidRPr="0061445A">
        <w:t>Tabelle angegeben.</w:t>
      </w:r>
    </w:p>
    <w:p w:rsidR="00877F87" w:rsidRPr="0061445A" w:rsidRDefault="00877F87" w:rsidP="00877F87">
      <w:pPr>
        <w:pStyle w:val="BodyText"/>
        <w:rPr>
          <w:rFonts w:cs="Arial"/>
        </w:rPr>
      </w:pPr>
    </w:p>
    <w:p w:rsidR="00877F87" w:rsidRPr="0061445A" w:rsidRDefault="00877F87" w:rsidP="00877F87">
      <w:pPr>
        <w:pStyle w:val="BodyText2"/>
        <w:jc w:val="both"/>
        <w:rPr>
          <w:rFonts w:ascii="Arial" w:hAnsi="Arial" w:cs="Arial"/>
          <w:sz w:val="20"/>
          <w:lang w:val="de-DE"/>
        </w:rPr>
      </w:pPr>
      <w:r>
        <w:rPr>
          <w:rFonts w:ascii="Arial" w:hAnsi="Arial"/>
          <w:sz w:val="20"/>
        </w:rPr>
        <w:t>In der Spalte „Erloschene Schutztitel“ sind auch 12 Sorten enthalten, für die im Berichtszeitraum die nationalen Züchterrechte abgelaufen sind</w:t>
      </w:r>
      <w:r w:rsidRPr="0061445A">
        <w:rPr>
          <w:rFonts w:ascii="Arial" w:hAnsi="Arial" w:cs="Arial"/>
          <w:sz w:val="20"/>
          <w:lang w:val="de-DE"/>
        </w:rPr>
        <w:t>.</w:t>
      </w:r>
    </w:p>
    <w:p w:rsidR="00877F87" w:rsidRPr="00F43A2E" w:rsidRDefault="00877F87" w:rsidP="00877F87">
      <w:pPr>
        <w:pStyle w:val="Heading4"/>
        <w:rPr>
          <w:rFonts w:cs="Arial"/>
          <w:b/>
          <w:bCs/>
        </w:rPr>
      </w:pPr>
    </w:p>
    <w:tbl>
      <w:tblPr>
        <w:tblW w:w="9781" w:type="dxa"/>
        <w:tblInd w:w="-72" w:type="dxa"/>
        <w:tblLayout w:type="fixed"/>
        <w:tblCellMar>
          <w:left w:w="70" w:type="dxa"/>
          <w:right w:w="70" w:type="dxa"/>
        </w:tblCellMar>
        <w:tblLook w:val="0000" w:firstRow="0" w:lastRow="0" w:firstColumn="0" w:lastColumn="0" w:noHBand="0" w:noVBand="0"/>
      </w:tblPr>
      <w:tblGrid>
        <w:gridCol w:w="1702"/>
        <w:gridCol w:w="850"/>
        <w:gridCol w:w="992"/>
        <w:gridCol w:w="1134"/>
        <w:gridCol w:w="709"/>
        <w:gridCol w:w="997"/>
        <w:gridCol w:w="1129"/>
        <w:gridCol w:w="993"/>
        <w:gridCol w:w="1275"/>
      </w:tblGrid>
      <w:tr w:rsidR="00877F87" w:rsidRPr="00F43A2E" w:rsidTr="004B7F76">
        <w:tc>
          <w:tcPr>
            <w:tcW w:w="1702" w:type="dxa"/>
            <w:tcBorders>
              <w:top w:val="single" w:sz="4" w:space="0" w:color="auto"/>
              <w:left w:val="single" w:sz="6" w:space="0" w:color="auto"/>
            </w:tcBorders>
          </w:tcPr>
          <w:p w:rsidR="00877F87" w:rsidRPr="0061445A" w:rsidRDefault="00877F87" w:rsidP="004B7F76">
            <w:pPr>
              <w:jc w:val="center"/>
              <w:rPr>
                <w:rFonts w:cs="Arial"/>
              </w:rPr>
            </w:pPr>
          </w:p>
          <w:p w:rsidR="00877F87" w:rsidRPr="00F43A2E" w:rsidRDefault="00877F87" w:rsidP="004B7F76">
            <w:pPr>
              <w:jc w:val="center"/>
              <w:rPr>
                <w:rFonts w:cs="Arial"/>
                <w:lang w:val="en-GB"/>
              </w:rPr>
            </w:pPr>
            <w:r>
              <w:rPr>
                <w:rFonts w:cs="Arial"/>
                <w:lang w:val="en-GB"/>
              </w:rPr>
              <w:t>Arten</w:t>
            </w:r>
          </w:p>
        </w:tc>
        <w:tc>
          <w:tcPr>
            <w:tcW w:w="2976" w:type="dxa"/>
            <w:gridSpan w:val="3"/>
            <w:tcBorders>
              <w:top w:val="single" w:sz="4" w:space="0" w:color="auto"/>
              <w:left w:val="single" w:sz="12" w:space="0" w:color="auto"/>
              <w:right w:val="single" w:sz="12" w:space="0" w:color="auto"/>
            </w:tcBorders>
          </w:tcPr>
          <w:p w:rsidR="00877F87" w:rsidRPr="00F43A2E" w:rsidRDefault="00877F87" w:rsidP="004B7F76">
            <w:pPr>
              <w:jc w:val="center"/>
              <w:rPr>
                <w:rFonts w:cs="Arial"/>
                <w:lang w:val="en-GB"/>
              </w:rPr>
            </w:pPr>
            <w:r>
              <w:rPr>
                <w:rFonts w:cs="Arial"/>
                <w:lang w:val="en-GB"/>
              </w:rPr>
              <w:t>Beantragte Züchterrechte</w:t>
            </w:r>
          </w:p>
          <w:p w:rsidR="00877F87" w:rsidRPr="00F43A2E" w:rsidRDefault="00877F87" w:rsidP="004B7F76">
            <w:pPr>
              <w:jc w:val="center"/>
              <w:rPr>
                <w:rFonts w:cs="Arial"/>
                <w:lang w:val="en-GB"/>
              </w:rPr>
            </w:pPr>
            <w:r w:rsidRPr="00F43A2E">
              <w:rPr>
                <w:rFonts w:cs="Arial"/>
                <w:lang w:val="en-GB"/>
              </w:rPr>
              <w:t>1.01. – 1.09.2013</w:t>
            </w:r>
          </w:p>
        </w:tc>
        <w:tc>
          <w:tcPr>
            <w:tcW w:w="2835" w:type="dxa"/>
            <w:gridSpan w:val="3"/>
            <w:tcBorders>
              <w:top w:val="single" w:sz="4" w:space="0" w:color="auto"/>
              <w:left w:val="nil"/>
              <w:right w:val="single" w:sz="12" w:space="0" w:color="auto"/>
            </w:tcBorders>
            <w:shd w:val="clear" w:color="auto" w:fill="FFFFFF"/>
          </w:tcPr>
          <w:p w:rsidR="00877F87" w:rsidRPr="006A0CCF" w:rsidRDefault="00877F87" w:rsidP="004B7F76">
            <w:pPr>
              <w:shd w:val="clear" w:color="auto" w:fill="FFFFFF"/>
              <w:jc w:val="center"/>
              <w:rPr>
                <w:rFonts w:cs="Arial"/>
              </w:rPr>
            </w:pPr>
            <w:r>
              <w:t>Erteilte Züchterrechte</w:t>
            </w:r>
          </w:p>
          <w:p w:rsidR="00877F87" w:rsidRPr="00F43A2E" w:rsidRDefault="00877F87" w:rsidP="004B7F76">
            <w:pPr>
              <w:shd w:val="clear" w:color="auto" w:fill="FFFFFF"/>
              <w:jc w:val="center"/>
              <w:rPr>
                <w:rFonts w:cs="Arial"/>
                <w:lang w:val="en-GB"/>
              </w:rPr>
            </w:pPr>
            <w:r w:rsidRPr="00F43A2E">
              <w:rPr>
                <w:rFonts w:cs="Arial"/>
                <w:lang w:val="en-GB"/>
              </w:rPr>
              <w:t>1.01. – 1.09.2013</w:t>
            </w:r>
          </w:p>
        </w:tc>
        <w:tc>
          <w:tcPr>
            <w:tcW w:w="993" w:type="dxa"/>
            <w:tcBorders>
              <w:top w:val="single" w:sz="4" w:space="0" w:color="auto"/>
              <w:left w:val="nil"/>
              <w:right w:val="single" w:sz="12" w:space="0" w:color="auto"/>
            </w:tcBorders>
          </w:tcPr>
          <w:p w:rsidR="00877F87" w:rsidRPr="006A0CCF" w:rsidRDefault="00877F87" w:rsidP="004B7F76">
            <w:pPr>
              <w:jc w:val="center"/>
              <w:rPr>
                <w:rFonts w:cs="Arial"/>
              </w:rPr>
            </w:pPr>
            <w:r>
              <w:t>Erlo-schene</w:t>
            </w:r>
          </w:p>
          <w:p w:rsidR="00877F87" w:rsidRPr="00F43A2E" w:rsidRDefault="00877F87" w:rsidP="004B7F76">
            <w:pPr>
              <w:jc w:val="center"/>
              <w:rPr>
                <w:rFonts w:cs="Arial"/>
                <w:lang w:val="en-GB"/>
              </w:rPr>
            </w:pPr>
            <w:r>
              <w:t>Schutz-titel</w:t>
            </w:r>
          </w:p>
        </w:tc>
        <w:tc>
          <w:tcPr>
            <w:tcW w:w="1275" w:type="dxa"/>
            <w:tcBorders>
              <w:top w:val="single" w:sz="4" w:space="0" w:color="auto"/>
              <w:left w:val="nil"/>
              <w:right w:val="single" w:sz="6" w:space="0" w:color="auto"/>
            </w:tcBorders>
            <w:shd w:val="clear" w:color="auto" w:fill="FFFFFF"/>
          </w:tcPr>
          <w:p w:rsidR="00877F87" w:rsidRPr="00F43A2E" w:rsidRDefault="00877F87" w:rsidP="004B7F76">
            <w:pPr>
              <w:ind w:right="-6"/>
              <w:jc w:val="center"/>
              <w:rPr>
                <w:rFonts w:cs="Arial"/>
                <w:lang w:val="en-GB"/>
              </w:rPr>
            </w:pPr>
            <w:r>
              <w:t>Zum 01.09.2013 gültige Schutztitel</w:t>
            </w:r>
          </w:p>
        </w:tc>
      </w:tr>
      <w:tr w:rsidR="00877F87" w:rsidRPr="00F43A2E" w:rsidTr="004B7F76">
        <w:tc>
          <w:tcPr>
            <w:tcW w:w="1702" w:type="dxa"/>
            <w:tcBorders>
              <w:left w:val="single" w:sz="6" w:space="0" w:color="auto"/>
              <w:right w:val="single" w:sz="12" w:space="0" w:color="auto"/>
            </w:tcBorders>
          </w:tcPr>
          <w:p w:rsidR="00877F87" w:rsidRPr="00F43A2E" w:rsidRDefault="00877F87" w:rsidP="004B7F76">
            <w:pPr>
              <w:jc w:val="center"/>
              <w:rPr>
                <w:rFonts w:cs="Arial"/>
                <w:lang w:val="en-GB"/>
              </w:rPr>
            </w:pPr>
          </w:p>
        </w:tc>
        <w:tc>
          <w:tcPr>
            <w:tcW w:w="850" w:type="dxa"/>
            <w:tcBorders>
              <w:top w:val="single" w:sz="6" w:space="0" w:color="auto"/>
              <w:left w:val="nil"/>
              <w:right w:val="single" w:sz="6" w:space="0" w:color="auto"/>
            </w:tcBorders>
          </w:tcPr>
          <w:p w:rsidR="00877F87" w:rsidRPr="00F43A2E" w:rsidRDefault="00877F87" w:rsidP="004B7F76">
            <w:pPr>
              <w:jc w:val="center"/>
              <w:rPr>
                <w:rFonts w:cs="Arial"/>
                <w:lang w:val="en-GB"/>
              </w:rPr>
            </w:pPr>
            <w:r>
              <w:rPr>
                <w:rFonts w:cs="Arial"/>
                <w:lang w:val="en-GB"/>
              </w:rPr>
              <w:t>Inland</w:t>
            </w:r>
          </w:p>
        </w:tc>
        <w:tc>
          <w:tcPr>
            <w:tcW w:w="992" w:type="dxa"/>
            <w:tcBorders>
              <w:top w:val="single" w:sz="6" w:space="0" w:color="auto"/>
              <w:left w:val="nil"/>
              <w:right w:val="single" w:sz="6" w:space="0" w:color="auto"/>
            </w:tcBorders>
          </w:tcPr>
          <w:p w:rsidR="00877F87" w:rsidRPr="00F43A2E" w:rsidRDefault="00877F87" w:rsidP="004B7F76">
            <w:pPr>
              <w:jc w:val="center"/>
              <w:rPr>
                <w:rFonts w:cs="Arial"/>
                <w:lang w:val="en-GB"/>
              </w:rPr>
            </w:pPr>
            <w:r>
              <w:rPr>
                <w:rFonts w:cs="Arial"/>
                <w:lang w:val="en-GB"/>
              </w:rPr>
              <w:t>Ausland</w:t>
            </w:r>
          </w:p>
        </w:tc>
        <w:tc>
          <w:tcPr>
            <w:tcW w:w="1134" w:type="dxa"/>
            <w:tcBorders>
              <w:top w:val="single" w:sz="6" w:space="0" w:color="auto"/>
              <w:left w:val="nil"/>
              <w:right w:val="single" w:sz="12" w:space="0" w:color="auto"/>
            </w:tcBorders>
          </w:tcPr>
          <w:p w:rsidR="00877F87" w:rsidRPr="00F43A2E" w:rsidRDefault="00877F87" w:rsidP="004B7F76">
            <w:pPr>
              <w:jc w:val="center"/>
              <w:rPr>
                <w:rFonts w:cs="Arial"/>
                <w:lang w:val="en-GB"/>
              </w:rPr>
            </w:pPr>
            <w:r>
              <w:t>Insgesamt</w:t>
            </w:r>
          </w:p>
        </w:tc>
        <w:tc>
          <w:tcPr>
            <w:tcW w:w="709" w:type="dxa"/>
            <w:tcBorders>
              <w:top w:val="single" w:sz="6" w:space="0" w:color="auto"/>
              <w:left w:val="nil"/>
              <w:right w:val="single" w:sz="6" w:space="0" w:color="auto"/>
            </w:tcBorders>
          </w:tcPr>
          <w:p w:rsidR="00877F87" w:rsidRPr="00F43A2E" w:rsidRDefault="00877F87" w:rsidP="004B7F76">
            <w:pPr>
              <w:jc w:val="center"/>
              <w:rPr>
                <w:rFonts w:cs="Arial"/>
                <w:lang w:val="en-GB"/>
              </w:rPr>
            </w:pPr>
            <w:r>
              <w:rPr>
                <w:rFonts w:cs="Arial"/>
                <w:lang w:val="en-GB"/>
              </w:rPr>
              <w:t>Inland</w:t>
            </w:r>
          </w:p>
        </w:tc>
        <w:tc>
          <w:tcPr>
            <w:tcW w:w="997" w:type="dxa"/>
            <w:tcBorders>
              <w:top w:val="single" w:sz="6" w:space="0" w:color="auto"/>
              <w:left w:val="nil"/>
              <w:right w:val="single" w:sz="6" w:space="0" w:color="auto"/>
            </w:tcBorders>
          </w:tcPr>
          <w:p w:rsidR="00877F87" w:rsidRPr="00F43A2E" w:rsidRDefault="00877F87" w:rsidP="004B7F76">
            <w:pPr>
              <w:jc w:val="center"/>
              <w:rPr>
                <w:rFonts w:cs="Arial"/>
                <w:lang w:val="en-GB"/>
              </w:rPr>
            </w:pPr>
            <w:r>
              <w:rPr>
                <w:rFonts w:cs="Arial"/>
                <w:lang w:val="en-GB"/>
              </w:rPr>
              <w:t>Ausland</w:t>
            </w:r>
          </w:p>
        </w:tc>
        <w:tc>
          <w:tcPr>
            <w:tcW w:w="1129" w:type="dxa"/>
            <w:tcBorders>
              <w:top w:val="single" w:sz="6" w:space="0" w:color="auto"/>
              <w:left w:val="nil"/>
              <w:right w:val="single" w:sz="12" w:space="0" w:color="auto"/>
            </w:tcBorders>
          </w:tcPr>
          <w:p w:rsidR="00877F87" w:rsidRPr="00F43A2E" w:rsidRDefault="00877F87" w:rsidP="004B7F76">
            <w:pPr>
              <w:jc w:val="center"/>
              <w:rPr>
                <w:rFonts w:cs="Arial"/>
                <w:lang w:val="en-GB"/>
              </w:rPr>
            </w:pPr>
            <w:r>
              <w:t>Insgesamt</w:t>
            </w:r>
          </w:p>
        </w:tc>
        <w:tc>
          <w:tcPr>
            <w:tcW w:w="993" w:type="dxa"/>
            <w:tcBorders>
              <w:left w:val="nil"/>
              <w:right w:val="single" w:sz="12" w:space="0" w:color="auto"/>
            </w:tcBorders>
          </w:tcPr>
          <w:p w:rsidR="00877F87" w:rsidRPr="00F43A2E" w:rsidRDefault="00877F87" w:rsidP="004B7F76">
            <w:pPr>
              <w:jc w:val="center"/>
              <w:rPr>
                <w:rFonts w:cs="Arial"/>
                <w:lang w:val="en-GB"/>
              </w:rPr>
            </w:pPr>
          </w:p>
        </w:tc>
        <w:tc>
          <w:tcPr>
            <w:tcW w:w="1275" w:type="dxa"/>
            <w:tcBorders>
              <w:left w:val="nil"/>
              <w:right w:val="single" w:sz="6" w:space="0" w:color="auto"/>
            </w:tcBorders>
            <w:shd w:val="clear" w:color="auto" w:fill="FFFFFF"/>
          </w:tcPr>
          <w:p w:rsidR="00877F87" w:rsidRPr="00F43A2E" w:rsidRDefault="00877F87" w:rsidP="004B7F76">
            <w:pPr>
              <w:jc w:val="center"/>
              <w:rPr>
                <w:rFonts w:cs="Arial"/>
                <w:lang w:val="en-GB"/>
              </w:rPr>
            </w:pPr>
          </w:p>
        </w:tc>
      </w:tr>
      <w:tr w:rsidR="00877F87" w:rsidRPr="00F43A2E" w:rsidTr="004B7F76">
        <w:tc>
          <w:tcPr>
            <w:tcW w:w="1702" w:type="dxa"/>
            <w:tcBorders>
              <w:top w:val="single" w:sz="12" w:space="0" w:color="auto"/>
              <w:left w:val="single" w:sz="6" w:space="0" w:color="auto"/>
              <w:bottom w:val="single" w:sz="6" w:space="0" w:color="auto"/>
              <w:right w:val="single" w:sz="12" w:space="0" w:color="auto"/>
            </w:tcBorders>
          </w:tcPr>
          <w:p w:rsidR="00877F87" w:rsidRPr="006A0CCF" w:rsidRDefault="00877F87" w:rsidP="004B7F76">
            <w:pPr>
              <w:spacing w:before="120"/>
              <w:jc w:val="center"/>
              <w:rPr>
                <w:rFonts w:cs="Arial"/>
              </w:rPr>
            </w:pPr>
            <w:r>
              <w:t>Landw. Arten</w:t>
            </w:r>
          </w:p>
        </w:tc>
        <w:tc>
          <w:tcPr>
            <w:tcW w:w="850" w:type="dxa"/>
            <w:tcBorders>
              <w:top w:val="single" w:sz="12" w:space="0" w:color="auto"/>
              <w:left w:val="nil"/>
              <w:bottom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28</w:t>
            </w:r>
          </w:p>
        </w:tc>
        <w:tc>
          <w:tcPr>
            <w:tcW w:w="992" w:type="dxa"/>
            <w:tcBorders>
              <w:top w:val="single" w:sz="12" w:space="0" w:color="auto"/>
              <w:left w:val="single" w:sz="6" w:space="0" w:color="auto"/>
              <w:bottom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9</w:t>
            </w:r>
          </w:p>
        </w:tc>
        <w:tc>
          <w:tcPr>
            <w:tcW w:w="1134" w:type="dxa"/>
            <w:tcBorders>
              <w:top w:val="single" w:sz="12" w:space="0" w:color="auto"/>
              <w:left w:val="single" w:sz="6" w:space="0" w:color="auto"/>
              <w:bottom w:val="single" w:sz="6" w:space="0" w:color="auto"/>
              <w:right w:val="single" w:sz="12"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37</w:t>
            </w:r>
          </w:p>
        </w:tc>
        <w:tc>
          <w:tcPr>
            <w:tcW w:w="709" w:type="dxa"/>
            <w:tcBorders>
              <w:top w:val="single" w:sz="12" w:space="0" w:color="auto"/>
              <w:left w:val="nil"/>
              <w:bottom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25</w:t>
            </w:r>
          </w:p>
        </w:tc>
        <w:tc>
          <w:tcPr>
            <w:tcW w:w="997" w:type="dxa"/>
            <w:tcBorders>
              <w:top w:val="single" w:sz="12" w:space="0" w:color="auto"/>
              <w:left w:val="single" w:sz="6" w:space="0" w:color="auto"/>
              <w:bottom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2</w:t>
            </w:r>
          </w:p>
        </w:tc>
        <w:tc>
          <w:tcPr>
            <w:tcW w:w="1129" w:type="dxa"/>
            <w:tcBorders>
              <w:top w:val="single" w:sz="12" w:space="0" w:color="auto"/>
              <w:left w:val="single" w:sz="6" w:space="0" w:color="auto"/>
              <w:bottom w:val="single" w:sz="6" w:space="0" w:color="auto"/>
              <w:right w:val="single" w:sz="12"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27</w:t>
            </w:r>
          </w:p>
        </w:tc>
        <w:tc>
          <w:tcPr>
            <w:tcW w:w="993" w:type="dxa"/>
            <w:tcBorders>
              <w:top w:val="single" w:sz="12" w:space="0" w:color="auto"/>
              <w:left w:val="nil"/>
              <w:bottom w:val="single" w:sz="6" w:space="0" w:color="auto"/>
              <w:right w:val="single" w:sz="12" w:space="0" w:color="auto"/>
            </w:tcBorders>
          </w:tcPr>
          <w:p w:rsidR="00877F87" w:rsidRPr="00F43A2E" w:rsidRDefault="00877F87" w:rsidP="004B7F76">
            <w:pPr>
              <w:spacing w:before="120"/>
              <w:jc w:val="center"/>
              <w:rPr>
                <w:rFonts w:cs="Arial"/>
                <w:lang w:val="en-GB"/>
              </w:rPr>
            </w:pPr>
            <w:r w:rsidRPr="00F43A2E">
              <w:rPr>
                <w:rFonts w:cs="Arial"/>
                <w:lang w:val="en-GB"/>
              </w:rPr>
              <w:t>21</w:t>
            </w:r>
          </w:p>
        </w:tc>
        <w:tc>
          <w:tcPr>
            <w:tcW w:w="1275" w:type="dxa"/>
            <w:tcBorders>
              <w:top w:val="single" w:sz="12" w:space="0" w:color="auto"/>
              <w:left w:val="nil"/>
              <w:bottom w:val="single" w:sz="6" w:space="0" w:color="auto"/>
              <w:right w:val="single" w:sz="6"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647</w:t>
            </w:r>
          </w:p>
        </w:tc>
      </w:tr>
      <w:tr w:rsidR="00877F87" w:rsidRPr="00F43A2E" w:rsidTr="004B7F76">
        <w:tc>
          <w:tcPr>
            <w:tcW w:w="1702" w:type="dxa"/>
            <w:tcBorders>
              <w:top w:val="single" w:sz="6" w:space="0" w:color="auto"/>
              <w:left w:val="single" w:sz="6" w:space="0" w:color="auto"/>
              <w:bottom w:val="single" w:sz="6" w:space="0" w:color="auto"/>
              <w:right w:val="single" w:sz="12" w:space="0" w:color="auto"/>
            </w:tcBorders>
          </w:tcPr>
          <w:p w:rsidR="00877F87" w:rsidRPr="006A0CCF" w:rsidRDefault="00877F87" w:rsidP="004B7F76">
            <w:pPr>
              <w:spacing w:before="120"/>
              <w:jc w:val="center"/>
              <w:rPr>
                <w:rFonts w:cs="Arial"/>
              </w:rPr>
            </w:pPr>
            <w:r>
              <w:t>Gemüse</w:t>
            </w:r>
          </w:p>
        </w:tc>
        <w:tc>
          <w:tcPr>
            <w:tcW w:w="850" w:type="dxa"/>
            <w:tcBorders>
              <w:top w:val="single" w:sz="6" w:space="0" w:color="auto"/>
              <w:left w:val="nil"/>
              <w:bottom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4</w:t>
            </w:r>
          </w:p>
        </w:tc>
        <w:tc>
          <w:tcPr>
            <w:tcW w:w="992" w:type="dxa"/>
            <w:tcBorders>
              <w:top w:val="single" w:sz="6" w:space="0" w:color="auto"/>
              <w:left w:val="single" w:sz="6" w:space="0" w:color="auto"/>
              <w:bottom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w:t>
            </w:r>
          </w:p>
        </w:tc>
        <w:tc>
          <w:tcPr>
            <w:tcW w:w="1134" w:type="dxa"/>
            <w:tcBorders>
              <w:top w:val="single" w:sz="6" w:space="0" w:color="auto"/>
              <w:left w:val="single" w:sz="6" w:space="0" w:color="auto"/>
              <w:bottom w:val="single" w:sz="6" w:space="0" w:color="auto"/>
              <w:right w:val="single" w:sz="12"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4</w:t>
            </w:r>
          </w:p>
        </w:tc>
        <w:tc>
          <w:tcPr>
            <w:tcW w:w="709" w:type="dxa"/>
            <w:tcBorders>
              <w:top w:val="single" w:sz="6" w:space="0" w:color="auto"/>
              <w:left w:val="nil"/>
              <w:bottom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5</w:t>
            </w:r>
          </w:p>
        </w:tc>
        <w:tc>
          <w:tcPr>
            <w:tcW w:w="997" w:type="dxa"/>
            <w:tcBorders>
              <w:top w:val="single" w:sz="6" w:space="0" w:color="auto"/>
              <w:left w:val="single" w:sz="6" w:space="0" w:color="auto"/>
              <w:bottom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w:t>
            </w:r>
          </w:p>
        </w:tc>
        <w:tc>
          <w:tcPr>
            <w:tcW w:w="1129" w:type="dxa"/>
            <w:tcBorders>
              <w:top w:val="single" w:sz="6" w:space="0" w:color="auto"/>
              <w:left w:val="single" w:sz="6" w:space="0" w:color="auto"/>
              <w:bottom w:val="single" w:sz="6" w:space="0" w:color="auto"/>
              <w:right w:val="single" w:sz="12"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5</w:t>
            </w:r>
          </w:p>
        </w:tc>
        <w:tc>
          <w:tcPr>
            <w:tcW w:w="993" w:type="dxa"/>
            <w:tcBorders>
              <w:top w:val="single" w:sz="6" w:space="0" w:color="auto"/>
              <w:left w:val="nil"/>
              <w:bottom w:val="single" w:sz="6" w:space="0" w:color="auto"/>
              <w:right w:val="single" w:sz="12" w:space="0" w:color="auto"/>
            </w:tcBorders>
          </w:tcPr>
          <w:p w:rsidR="00877F87" w:rsidRPr="00F43A2E" w:rsidRDefault="00877F87" w:rsidP="004B7F76">
            <w:pPr>
              <w:spacing w:before="120"/>
              <w:jc w:val="center"/>
              <w:rPr>
                <w:rFonts w:cs="Arial"/>
                <w:lang w:val="en-GB"/>
              </w:rPr>
            </w:pPr>
            <w:r w:rsidRPr="00F43A2E">
              <w:rPr>
                <w:rFonts w:cs="Arial"/>
                <w:lang w:val="en-GB"/>
              </w:rPr>
              <w:t>44</w:t>
            </w:r>
          </w:p>
        </w:tc>
        <w:tc>
          <w:tcPr>
            <w:tcW w:w="1275" w:type="dxa"/>
            <w:tcBorders>
              <w:top w:val="single" w:sz="6" w:space="0" w:color="auto"/>
              <w:left w:val="nil"/>
              <w:bottom w:val="single" w:sz="6" w:space="0" w:color="auto"/>
              <w:right w:val="single" w:sz="6"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224</w:t>
            </w:r>
          </w:p>
        </w:tc>
      </w:tr>
      <w:tr w:rsidR="00877F87" w:rsidRPr="00F43A2E" w:rsidTr="004B7F76">
        <w:tc>
          <w:tcPr>
            <w:tcW w:w="1702" w:type="dxa"/>
            <w:tcBorders>
              <w:top w:val="single" w:sz="6" w:space="0" w:color="auto"/>
              <w:left w:val="single" w:sz="6" w:space="0" w:color="auto"/>
              <w:right w:val="single" w:sz="12" w:space="0" w:color="auto"/>
            </w:tcBorders>
          </w:tcPr>
          <w:p w:rsidR="00877F87" w:rsidRPr="006A0CCF" w:rsidRDefault="00877F87" w:rsidP="004B7F76">
            <w:pPr>
              <w:spacing w:before="120"/>
              <w:jc w:val="center"/>
              <w:rPr>
                <w:rFonts w:cs="Arial"/>
              </w:rPr>
            </w:pPr>
            <w:r>
              <w:t>Zierarten</w:t>
            </w:r>
          </w:p>
        </w:tc>
        <w:tc>
          <w:tcPr>
            <w:tcW w:w="850" w:type="dxa"/>
            <w:tcBorders>
              <w:top w:val="single" w:sz="6" w:space="0" w:color="auto"/>
              <w:left w:val="nil"/>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14</w:t>
            </w:r>
          </w:p>
        </w:tc>
        <w:tc>
          <w:tcPr>
            <w:tcW w:w="992" w:type="dxa"/>
            <w:tcBorders>
              <w:top w:val="single" w:sz="6" w:space="0" w:color="auto"/>
              <w:left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13</w:t>
            </w:r>
          </w:p>
        </w:tc>
        <w:tc>
          <w:tcPr>
            <w:tcW w:w="1134" w:type="dxa"/>
            <w:tcBorders>
              <w:top w:val="single" w:sz="6" w:space="0" w:color="auto"/>
              <w:left w:val="single" w:sz="6" w:space="0" w:color="auto"/>
              <w:right w:val="single" w:sz="12"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27</w:t>
            </w:r>
          </w:p>
        </w:tc>
        <w:tc>
          <w:tcPr>
            <w:tcW w:w="709" w:type="dxa"/>
            <w:tcBorders>
              <w:top w:val="single" w:sz="6" w:space="0" w:color="auto"/>
              <w:left w:val="nil"/>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16</w:t>
            </w:r>
          </w:p>
        </w:tc>
        <w:tc>
          <w:tcPr>
            <w:tcW w:w="997" w:type="dxa"/>
            <w:tcBorders>
              <w:top w:val="single" w:sz="6" w:space="0" w:color="auto"/>
              <w:left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4</w:t>
            </w:r>
          </w:p>
        </w:tc>
        <w:tc>
          <w:tcPr>
            <w:tcW w:w="1129" w:type="dxa"/>
            <w:tcBorders>
              <w:top w:val="single" w:sz="6" w:space="0" w:color="auto"/>
              <w:left w:val="single" w:sz="6" w:space="0" w:color="auto"/>
              <w:right w:val="single" w:sz="12"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20</w:t>
            </w:r>
          </w:p>
        </w:tc>
        <w:tc>
          <w:tcPr>
            <w:tcW w:w="993" w:type="dxa"/>
            <w:tcBorders>
              <w:top w:val="single" w:sz="6" w:space="0" w:color="auto"/>
              <w:left w:val="nil"/>
              <w:right w:val="single" w:sz="12" w:space="0" w:color="auto"/>
            </w:tcBorders>
          </w:tcPr>
          <w:p w:rsidR="00877F87" w:rsidRPr="00F43A2E" w:rsidRDefault="00877F87" w:rsidP="004B7F76">
            <w:pPr>
              <w:spacing w:before="120"/>
              <w:jc w:val="center"/>
              <w:rPr>
                <w:rFonts w:cs="Arial"/>
                <w:lang w:val="en-GB"/>
              </w:rPr>
            </w:pPr>
            <w:r w:rsidRPr="00F43A2E">
              <w:rPr>
                <w:rFonts w:cs="Arial"/>
                <w:lang w:val="en-GB"/>
              </w:rPr>
              <w:t>15</w:t>
            </w:r>
          </w:p>
        </w:tc>
        <w:tc>
          <w:tcPr>
            <w:tcW w:w="1275" w:type="dxa"/>
            <w:tcBorders>
              <w:top w:val="single" w:sz="6" w:space="0" w:color="auto"/>
              <w:left w:val="nil"/>
              <w:right w:val="single" w:sz="6"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258</w:t>
            </w:r>
          </w:p>
        </w:tc>
      </w:tr>
      <w:tr w:rsidR="00877F87" w:rsidRPr="00F43A2E" w:rsidTr="004B7F76">
        <w:tc>
          <w:tcPr>
            <w:tcW w:w="1702" w:type="dxa"/>
            <w:tcBorders>
              <w:top w:val="single" w:sz="6" w:space="0" w:color="auto"/>
              <w:left w:val="single" w:sz="6" w:space="0" w:color="auto"/>
              <w:right w:val="single" w:sz="12" w:space="0" w:color="auto"/>
            </w:tcBorders>
          </w:tcPr>
          <w:p w:rsidR="00877F87" w:rsidRPr="006A0CCF" w:rsidRDefault="00877F87" w:rsidP="004B7F76">
            <w:pPr>
              <w:spacing w:before="120"/>
              <w:jc w:val="center"/>
              <w:rPr>
                <w:rFonts w:cs="Arial"/>
              </w:rPr>
            </w:pPr>
            <w:r>
              <w:t>Obstarten</w:t>
            </w:r>
          </w:p>
        </w:tc>
        <w:tc>
          <w:tcPr>
            <w:tcW w:w="850" w:type="dxa"/>
            <w:tcBorders>
              <w:top w:val="single" w:sz="6" w:space="0" w:color="auto"/>
              <w:left w:val="nil"/>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2</w:t>
            </w:r>
          </w:p>
        </w:tc>
        <w:tc>
          <w:tcPr>
            <w:tcW w:w="992" w:type="dxa"/>
            <w:tcBorders>
              <w:top w:val="single" w:sz="6" w:space="0" w:color="auto"/>
              <w:left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1</w:t>
            </w:r>
          </w:p>
        </w:tc>
        <w:tc>
          <w:tcPr>
            <w:tcW w:w="1134" w:type="dxa"/>
            <w:tcBorders>
              <w:top w:val="single" w:sz="6" w:space="0" w:color="auto"/>
              <w:left w:val="single" w:sz="6" w:space="0" w:color="auto"/>
              <w:right w:val="single" w:sz="12"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3</w:t>
            </w:r>
          </w:p>
        </w:tc>
        <w:tc>
          <w:tcPr>
            <w:tcW w:w="709" w:type="dxa"/>
            <w:tcBorders>
              <w:top w:val="single" w:sz="6" w:space="0" w:color="auto"/>
              <w:left w:val="nil"/>
              <w:right w:val="single" w:sz="6" w:space="0" w:color="auto"/>
            </w:tcBorders>
          </w:tcPr>
          <w:p w:rsidR="00877F87" w:rsidRPr="00F43A2E" w:rsidRDefault="00877F87" w:rsidP="004B7F76">
            <w:pPr>
              <w:pStyle w:val="Footer"/>
              <w:spacing w:before="120"/>
              <w:jc w:val="center"/>
              <w:rPr>
                <w:rFonts w:cs="Arial"/>
                <w:sz w:val="20"/>
                <w:lang w:val="en-GB"/>
              </w:rPr>
            </w:pPr>
            <w:r w:rsidRPr="00F43A2E">
              <w:rPr>
                <w:rFonts w:cs="Arial"/>
                <w:sz w:val="20"/>
                <w:lang w:val="en-GB"/>
              </w:rPr>
              <w:t>6</w:t>
            </w:r>
          </w:p>
        </w:tc>
        <w:tc>
          <w:tcPr>
            <w:tcW w:w="997" w:type="dxa"/>
            <w:tcBorders>
              <w:top w:val="single" w:sz="6" w:space="0" w:color="auto"/>
              <w:left w:val="single" w:sz="6" w:space="0" w:color="auto"/>
              <w:right w:val="single" w:sz="6" w:space="0" w:color="auto"/>
            </w:tcBorders>
          </w:tcPr>
          <w:p w:rsidR="00877F87" w:rsidRPr="00F43A2E" w:rsidRDefault="00877F87" w:rsidP="004B7F76">
            <w:pPr>
              <w:spacing w:before="120"/>
              <w:jc w:val="center"/>
              <w:rPr>
                <w:rFonts w:cs="Arial"/>
                <w:lang w:val="en-GB"/>
              </w:rPr>
            </w:pPr>
            <w:r w:rsidRPr="00F43A2E">
              <w:rPr>
                <w:rFonts w:cs="Arial"/>
                <w:lang w:val="en-GB"/>
              </w:rPr>
              <w:t>-</w:t>
            </w:r>
          </w:p>
        </w:tc>
        <w:tc>
          <w:tcPr>
            <w:tcW w:w="1129" w:type="dxa"/>
            <w:tcBorders>
              <w:top w:val="single" w:sz="6" w:space="0" w:color="auto"/>
              <w:left w:val="single" w:sz="6" w:space="0" w:color="auto"/>
              <w:right w:val="single" w:sz="12"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6</w:t>
            </w:r>
          </w:p>
        </w:tc>
        <w:tc>
          <w:tcPr>
            <w:tcW w:w="993" w:type="dxa"/>
            <w:tcBorders>
              <w:top w:val="single" w:sz="6" w:space="0" w:color="auto"/>
              <w:left w:val="nil"/>
              <w:right w:val="single" w:sz="12" w:space="0" w:color="auto"/>
            </w:tcBorders>
          </w:tcPr>
          <w:p w:rsidR="00877F87" w:rsidRPr="00F43A2E" w:rsidRDefault="00877F87" w:rsidP="004B7F76">
            <w:pPr>
              <w:spacing w:before="120"/>
              <w:jc w:val="center"/>
              <w:rPr>
                <w:rFonts w:cs="Arial"/>
                <w:lang w:val="en-GB"/>
              </w:rPr>
            </w:pPr>
            <w:r w:rsidRPr="00F43A2E">
              <w:rPr>
                <w:rFonts w:cs="Arial"/>
                <w:lang w:val="en-GB"/>
              </w:rPr>
              <w:t>7</w:t>
            </w:r>
          </w:p>
        </w:tc>
        <w:tc>
          <w:tcPr>
            <w:tcW w:w="1275" w:type="dxa"/>
            <w:tcBorders>
              <w:top w:val="single" w:sz="6" w:space="0" w:color="auto"/>
              <w:left w:val="nil"/>
              <w:right w:val="single" w:sz="6" w:space="0" w:color="auto"/>
            </w:tcBorders>
            <w:shd w:val="clear" w:color="auto" w:fill="D9D9D9"/>
          </w:tcPr>
          <w:p w:rsidR="00877F87" w:rsidRPr="00F43A2E" w:rsidRDefault="00877F87" w:rsidP="004B7F76">
            <w:pPr>
              <w:spacing w:before="120"/>
              <w:jc w:val="center"/>
              <w:rPr>
                <w:rFonts w:cs="Arial"/>
                <w:lang w:val="en-GB"/>
              </w:rPr>
            </w:pPr>
            <w:r w:rsidRPr="00F43A2E">
              <w:rPr>
                <w:rFonts w:cs="Arial"/>
                <w:lang w:val="en-GB"/>
              </w:rPr>
              <w:t>128</w:t>
            </w:r>
          </w:p>
        </w:tc>
      </w:tr>
      <w:tr w:rsidR="00877F87" w:rsidRPr="00F43A2E" w:rsidTr="004B7F76">
        <w:tc>
          <w:tcPr>
            <w:tcW w:w="1702" w:type="dxa"/>
            <w:tcBorders>
              <w:top w:val="single" w:sz="12" w:space="0" w:color="auto"/>
              <w:left w:val="single" w:sz="6" w:space="0" w:color="auto"/>
              <w:bottom w:val="single" w:sz="6" w:space="0" w:color="auto"/>
              <w:right w:val="single" w:sz="12" w:space="0" w:color="auto"/>
            </w:tcBorders>
            <w:shd w:val="clear" w:color="auto" w:fill="FFFFFF"/>
          </w:tcPr>
          <w:p w:rsidR="00877F87" w:rsidRPr="00F43A2E" w:rsidRDefault="00877F87" w:rsidP="004B7F76">
            <w:pPr>
              <w:spacing w:before="120"/>
              <w:jc w:val="center"/>
              <w:rPr>
                <w:rFonts w:cs="Arial"/>
                <w:lang w:val="en-GB"/>
              </w:rPr>
            </w:pPr>
            <w:r>
              <w:rPr>
                <w:rFonts w:cs="Arial"/>
                <w:b/>
                <w:lang w:val="en-GB"/>
              </w:rPr>
              <w:t>Insgesamt</w:t>
            </w:r>
          </w:p>
        </w:tc>
        <w:tc>
          <w:tcPr>
            <w:tcW w:w="850" w:type="dxa"/>
            <w:tcBorders>
              <w:top w:val="single" w:sz="12" w:space="0" w:color="auto"/>
              <w:left w:val="nil"/>
              <w:bottom w:val="single" w:sz="6" w:space="0" w:color="auto"/>
              <w:right w:val="single" w:sz="6" w:space="0" w:color="auto"/>
            </w:tcBorders>
            <w:shd w:val="clear" w:color="auto" w:fill="D9D9D9"/>
          </w:tcPr>
          <w:p w:rsidR="00877F87" w:rsidRPr="00F43A2E" w:rsidRDefault="00877F87" w:rsidP="004B7F76">
            <w:pPr>
              <w:spacing w:before="120"/>
              <w:jc w:val="center"/>
              <w:rPr>
                <w:rFonts w:cs="Arial"/>
                <w:b/>
                <w:lang w:val="en-GB"/>
              </w:rPr>
            </w:pPr>
            <w:r w:rsidRPr="00F43A2E">
              <w:rPr>
                <w:rFonts w:cs="Arial"/>
                <w:b/>
                <w:lang w:val="en-GB"/>
              </w:rPr>
              <w:t>48</w:t>
            </w:r>
          </w:p>
        </w:tc>
        <w:tc>
          <w:tcPr>
            <w:tcW w:w="992" w:type="dxa"/>
            <w:tcBorders>
              <w:top w:val="single" w:sz="12" w:space="0" w:color="auto"/>
              <w:left w:val="single" w:sz="6" w:space="0" w:color="auto"/>
              <w:bottom w:val="single" w:sz="6" w:space="0" w:color="auto"/>
              <w:right w:val="single" w:sz="6" w:space="0" w:color="auto"/>
            </w:tcBorders>
            <w:shd w:val="clear" w:color="auto" w:fill="D9D9D9"/>
          </w:tcPr>
          <w:p w:rsidR="00877F87" w:rsidRPr="00F43A2E" w:rsidRDefault="00877F87" w:rsidP="004B7F76">
            <w:pPr>
              <w:spacing w:before="120"/>
              <w:jc w:val="center"/>
              <w:rPr>
                <w:rFonts w:cs="Arial"/>
                <w:b/>
                <w:lang w:val="en-GB"/>
              </w:rPr>
            </w:pPr>
            <w:r w:rsidRPr="00F43A2E">
              <w:rPr>
                <w:rFonts w:cs="Arial"/>
                <w:b/>
                <w:lang w:val="en-GB"/>
              </w:rPr>
              <w:t>23</w:t>
            </w:r>
          </w:p>
        </w:tc>
        <w:tc>
          <w:tcPr>
            <w:tcW w:w="1134" w:type="dxa"/>
            <w:tcBorders>
              <w:top w:val="single" w:sz="12" w:space="0" w:color="auto"/>
              <w:left w:val="single" w:sz="6" w:space="0" w:color="auto"/>
              <w:bottom w:val="single" w:sz="6" w:space="0" w:color="auto"/>
              <w:right w:val="single" w:sz="12" w:space="0" w:color="auto"/>
            </w:tcBorders>
            <w:shd w:val="clear" w:color="auto" w:fill="D9D9D9"/>
          </w:tcPr>
          <w:p w:rsidR="00877F87" w:rsidRPr="00F43A2E" w:rsidRDefault="00877F87" w:rsidP="004B7F76">
            <w:pPr>
              <w:spacing w:before="120"/>
              <w:jc w:val="center"/>
              <w:rPr>
                <w:rFonts w:cs="Arial"/>
                <w:b/>
                <w:lang w:val="en-GB"/>
              </w:rPr>
            </w:pPr>
            <w:r w:rsidRPr="00F43A2E">
              <w:rPr>
                <w:rFonts w:cs="Arial"/>
                <w:b/>
                <w:lang w:val="en-GB"/>
              </w:rPr>
              <w:t>71</w:t>
            </w:r>
          </w:p>
        </w:tc>
        <w:tc>
          <w:tcPr>
            <w:tcW w:w="709" w:type="dxa"/>
            <w:tcBorders>
              <w:top w:val="single" w:sz="12" w:space="0" w:color="auto"/>
              <w:left w:val="nil"/>
              <w:bottom w:val="single" w:sz="6" w:space="0" w:color="auto"/>
              <w:right w:val="single" w:sz="6" w:space="0" w:color="auto"/>
            </w:tcBorders>
            <w:shd w:val="clear" w:color="auto" w:fill="D9D9D9"/>
          </w:tcPr>
          <w:p w:rsidR="00877F87" w:rsidRPr="00F43A2E" w:rsidRDefault="00877F87" w:rsidP="004B7F76">
            <w:pPr>
              <w:spacing w:before="120"/>
              <w:jc w:val="center"/>
              <w:rPr>
                <w:rFonts w:cs="Arial"/>
                <w:b/>
                <w:lang w:val="en-GB"/>
              </w:rPr>
            </w:pPr>
            <w:r w:rsidRPr="00F43A2E">
              <w:rPr>
                <w:rFonts w:cs="Arial"/>
                <w:b/>
                <w:lang w:val="en-GB"/>
              </w:rPr>
              <w:t>52</w:t>
            </w:r>
          </w:p>
        </w:tc>
        <w:tc>
          <w:tcPr>
            <w:tcW w:w="997" w:type="dxa"/>
            <w:tcBorders>
              <w:top w:val="single" w:sz="12" w:space="0" w:color="auto"/>
              <w:left w:val="single" w:sz="6" w:space="0" w:color="auto"/>
              <w:bottom w:val="single" w:sz="6" w:space="0" w:color="auto"/>
              <w:right w:val="single" w:sz="6" w:space="0" w:color="auto"/>
            </w:tcBorders>
            <w:shd w:val="clear" w:color="auto" w:fill="D9D9D9"/>
          </w:tcPr>
          <w:p w:rsidR="00877F87" w:rsidRPr="00F43A2E" w:rsidRDefault="00877F87" w:rsidP="004B7F76">
            <w:pPr>
              <w:spacing w:before="120"/>
              <w:jc w:val="center"/>
              <w:rPr>
                <w:rFonts w:cs="Arial"/>
                <w:b/>
                <w:lang w:val="en-GB"/>
              </w:rPr>
            </w:pPr>
            <w:r w:rsidRPr="00F43A2E">
              <w:rPr>
                <w:rFonts w:cs="Arial"/>
                <w:b/>
                <w:lang w:val="en-GB"/>
              </w:rPr>
              <w:t>6</w:t>
            </w:r>
          </w:p>
        </w:tc>
        <w:tc>
          <w:tcPr>
            <w:tcW w:w="1129" w:type="dxa"/>
            <w:tcBorders>
              <w:top w:val="single" w:sz="12" w:space="0" w:color="auto"/>
              <w:left w:val="single" w:sz="6" w:space="0" w:color="auto"/>
              <w:bottom w:val="single" w:sz="6" w:space="0" w:color="auto"/>
              <w:right w:val="single" w:sz="12" w:space="0" w:color="auto"/>
            </w:tcBorders>
            <w:shd w:val="clear" w:color="auto" w:fill="D9D9D9"/>
          </w:tcPr>
          <w:p w:rsidR="00877F87" w:rsidRPr="00F43A2E" w:rsidRDefault="00877F87" w:rsidP="004B7F76">
            <w:pPr>
              <w:spacing w:before="120"/>
              <w:jc w:val="center"/>
              <w:rPr>
                <w:rFonts w:cs="Arial"/>
                <w:b/>
                <w:lang w:val="en-GB"/>
              </w:rPr>
            </w:pPr>
            <w:r w:rsidRPr="00F43A2E">
              <w:rPr>
                <w:rFonts w:cs="Arial"/>
                <w:b/>
                <w:lang w:val="en-GB"/>
              </w:rPr>
              <w:t>58</w:t>
            </w:r>
          </w:p>
        </w:tc>
        <w:tc>
          <w:tcPr>
            <w:tcW w:w="993" w:type="dxa"/>
            <w:tcBorders>
              <w:top w:val="single" w:sz="12" w:space="0" w:color="auto"/>
              <w:left w:val="nil"/>
              <w:bottom w:val="single" w:sz="6" w:space="0" w:color="auto"/>
              <w:right w:val="single" w:sz="12" w:space="0" w:color="auto"/>
            </w:tcBorders>
            <w:shd w:val="clear" w:color="auto" w:fill="D9D9D9"/>
          </w:tcPr>
          <w:p w:rsidR="00877F87" w:rsidRPr="00F43A2E" w:rsidRDefault="00877F87" w:rsidP="004B7F76">
            <w:pPr>
              <w:spacing w:before="120"/>
              <w:jc w:val="center"/>
              <w:rPr>
                <w:rFonts w:cs="Arial"/>
                <w:b/>
                <w:lang w:val="en-GB"/>
              </w:rPr>
            </w:pPr>
            <w:r w:rsidRPr="00F43A2E">
              <w:rPr>
                <w:rFonts w:cs="Arial"/>
                <w:b/>
                <w:lang w:val="en-GB"/>
              </w:rPr>
              <w:t>87</w:t>
            </w:r>
          </w:p>
        </w:tc>
        <w:tc>
          <w:tcPr>
            <w:tcW w:w="1275" w:type="dxa"/>
            <w:tcBorders>
              <w:top w:val="single" w:sz="12" w:space="0" w:color="auto"/>
              <w:left w:val="nil"/>
              <w:bottom w:val="single" w:sz="6" w:space="0" w:color="auto"/>
              <w:right w:val="single" w:sz="6" w:space="0" w:color="auto"/>
            </w:tcBorders>
            <w:shd w:val="clear" w:color="auto" w:fill="D9D9D9"/>
          </w:tcPr>
          <w:p w:rsidR="00877F87" w:rsidRPr="00F43A2E" w:rsidRDefault="00877F87" w:rsidP="004B7F76">
            <w:pPr>
              <w:spacing w:before="120"/>
              <w:jc w:val="center"/>
              <w:rPr>
                <w:rFonts w:cs="Arial"/>
                <w:b/>
                <w:lang w:val="en-GB"/>
              </w:rPr>
            </w:pPr>
            <w:r w:rsidRPr="00F43A2E">
              <w:rPr>
                <w:rFonts w:cs="Arial"/>
                <w:b/>
                <w:lang w:val="en-GB"/>
              </w:rPr>
              <w:t>1257</w:t>
            </w:r>
          </w:p>
        </w:tc>
      </w:tr>
    </w:tbl>
    <w:p w:rsidR="00877F87" w:rsidRPr="00F43A2E" w:rsidRDefault="00877F87" w:rsidP="00877F87">
      <w:pPr>
        <w:rPr>
          <w:rFonts w:cs="Arial"/>
          <w:lang w:val="en-GB"/>
        </w:rPr>
      </w:pPr>
    </w:p>
    <w:p w:rsidR="00877F87" w:rsidRPr="00043779" w:rsidRDefault="00877F87" w:rsidP="00877F87">
      <w:pPr>
        <w:keepNext/>
        <w:tabs>
          <w:tab w:val="left" w:pos="567"/>
          <w:tab w:val="left" w:pos="4962"/>
        </w:tabs>
        <w:rPr>
          <w:rFonts w:cs="Arial"/>
          <w:u w:val="single"/>
        </w:rPr>
      </w:pPr>
      <w:r w:rsidRPr="00043779">
        <w:rPr>
          <w:rFonts w:cs="Arial"/>
        </w:rPr>
        <w:t>5.</w:t>
      </w:r>
      <w:r w:rsidRPr="00043779">
        <w:rPr>
          <w:rFonts w:cs="Arial"/>
        </w:rPr>
        <w:tab/>
      </w:r>
      <w:r w:rsidRPr="00043779">
        <w:rPr>
          <w:rFonts w:cs="Arial"/>
          <w:u w:val="single"/>
        </w:rPr>
        <w:t>Tätigkeiten zur Förderung des Sortenschutzes</w:t>
      </w:r>
    </w:p>
    <w:p w:rsidR="00877F87" w:rsidRPr="00043779" w:rsidRDefault="00877F87" w:rsidP="00877F87">
      <w:pPr>
        <w:keepNext/>
        <w:tabs>
          <w:tab w:val="left" w:pos="567"/>
          <w:tab w:val="left" w:pos="4962"/>
        </w:tabs>
        <w:rPr>
          <w:rFonts w:cs="Arial"/>
          <w:u w:val="single"/>
        </w:rPr>
      </w:pPr>
    </w:p>
    <w:p w:rsidR="00877F87" w:rsidRPr="00043779" w:rsidRDefault="00877F87" w:rsidP="00877F87">
      <w:pPr>
        <w:pStyle w:val="BodyText"/>
        <w:rPr>
          <w:rFonts w:cs="Arial"/>
        </w:rPr>
      </w:pPr>
      <w:r w:rsidRPr="00043779">
        <w:rPr>
          <w:rFonts w:cs="Arial"/>
        </w:rPr>
        <w:t>Vertreter aus Polen nehmen an d</w:t>
      </w:r>
      <w:r>
        <w:rPr>
          <w:rFonts w:cs="Arial"/>
        </w:rPr>
        <w:t>en</w:t>
      </w:r>
      <w:r w:rsidRPr="00043779">
        <w:rPr>
          <w:rFonts w:cs="Arial"/>
        </w:rPr>
        <w:t xml:space="preserve"> </w:t>
      </w:r>
      <w:r>
        <w:rPr>
          <w:rFonts w:cs="Arial"/>
        </w:rPr>
        <w:t>Tagungen</w:t>
      </w:r>
      <w:r w:rsidRPr="00043779">
        <w:rPr>
          <w:rFonts w:cs="Arial"/>
        </w:rPr>
        <w:t xml:space="preserve"> der UPOV-Organe und </w:t>
      </w:r>
      <w:r>
        <w:rPr>
          <w:rFonts w:cs="Arial"/>
        </w:rPr>
        <w:t xml:space="preserve">an den </w:t>
      </w:r>
      <w:r w:rsidRPr="00043779">
        <w:rPr>
          <w:rFonts w:cs="Arial"/>
        </w:rPr>
        <w:t>Technische</w:t>
      </w:r>
      <w:r>
        <w:rPr>
          <w:rFonts w:cs="Arial"/>
        </w:rPr>
        <w:t>n</w:t>
      </w:r>
      <w:r w:rsidRPr="00043779">
        <w:rPr>
          <w:rFonts w:cs="Arial"/>
        </w:rPr>
        <w:t xml:space="preserve"> </w:t>
      </w:r>
      <w:r>
        <w:rPr>
          <w:rFonts w:cs="Arial"/>
        </w:rPr>
        <w:t>Arbeitsgruppen der UPOV teil</w:t>
      </w:r>
      <w:r w:rsidRPr="00043779">
        <w:rPr>
          <w:rFonts w:cs="Arial"/>
        </w:rPr>
        <w:t>.</w:t>
      </w:r>
    </w:p>
    <w:p w:rsidR="00877F87" w:rsidRPr="00043779" w:rsidRDefault="00877F87" w:rsidP="00877F87">
      <w:pPr>
        <w:pStyle w:val="BodyText"/>
        <w:rPr>
          <w:rFonts w:cs="Arial"/>
        </w:rPr>
      </w:pPr>
    </w:p>
    <w:p w:rsidR="00877F87" w:rsidRPr="00043779" w:rsidRDefault="00877F87" w:rsidP="00877F87">
      <w:pPr>
        <w:pStyle w:val="BodyText"/>
        <w:rPr>
          <w:rFonts w:cs="Arial"/>
        </w:rPr>
      </w:pPr>
      <w:r w:rsidRPr="00043779">
        <w:rPr>
          <w:rFonts w:cs="Arial"/>
        </w:rPr>
        <w:t xml:space="preserve">Ferner nehmen polnische Vertreter </w:t>
      </w:r>
      <w:r>
        <w:rPr>
          <w:rFonts w:cs="Arial"/>
        </w:rPr>
        <w:t>an den Tagungen</w:t>
      </w:r>
      <w:r w:rsidRPr="00043779">
        <w:rPr>
          <w:rFonts w:cs="Arial"/>
        </w:rPr>
        <w:t xml:space="preserve"> </w:t>
      </w:r>
      <w:r>
        <w:rPr>
          <w:rFonts w:cs="Arial"/>
        </w:rPr>
        <w:t>des</w:t>
      </w:r>
      <w:r w:rsidRPr="00043779">
        <w:rPr>
          <w:rFonts w:cs="Arial"/>
        </w:rPr>
        <w:t xml:space="preserve"> </w:t>
      </w:r>
      <w:r>
        <w:rPr>
          <w:rFonts w:cs="Arial"/>
        </w:rPr>
        <w:t>Ständigen Ausschusses</w:t>
      </w:r>
      <w:r w:rsidRPr="00043779">
        <w:rPr>
          <w:rFonts w:cs="Arial"/>
        </w:rPr>
        <w:t xml:space="preserve"> </w:t>
      </w:r>
      <w:r>
        <w:rPr>
          <w:rFonts w:cs="Arial"/>
        </w:rPr>
        <w:t>für</w:t>
      </w:r>
      <w:r w:rsidRPr="00043779">
        <w:rPr>
          <w:rFonts w:cs="Arial"/>
        </w:rPr>
        <w:t xml:space="preserve"> CPVR, DG SANCO, Brüssel</w:t>
      </w:r>
      <w:r>
        <w:rPr>
          <w:rFonts w:cs="Arial"/>
        </w:rPr>
        <w:t>,</w:t>
      </w:r>
      <w:r w:rsidRPr="00043779">
        <w:rPr>
          <w:rFonts w:cs="Arial"/>
        </w:rPr>
        <w:t xml:space="preserve"> sowie </w:t>
      </w:r>
      <w:r>
        <w:rPr>
          <w:rFonts w:cs="Arial"/>
        </w:rPr>
        <w:t>an den</w:t>
      </w:r>
      <w:r w:rsidRPr="00043779">
        <w:rPr>
          <w:rFonts w:cs="Arial"/>
        </w:rPr>
        <w:t xml:space="preserve"> </w:t>
      </w:r>
      <w:r>
        <w:rPr>
          <w:rFonts w:cs="Arial"/>
        </w:rPr>
        <w:t>Tagungen</w:t>
      </w:r>
      <w:r w:rsidRPr="00043779">
        <w:rPr>
          <w:rFonts w:cs="Arial"/>
        </w:rPr>
        <w:t xml:space="preserve"> </w:t>
      </w:r>
      <w:r>
        <w:rPr>
          <w:rFonts w:cs="Arial"/>
        </w:rPr>
        <w:t>des</w:t>
      </w:r>
      <w:r w:rsidRPr="00043779">
        <w:rPr>
          <w:rFonts w:cs="Arial"/>
        </w:rPr>
        <w:t xml:space="preserve"> CPVO</w:t>
      </w:r>
      <w:r>
        <w:rPr>
          <w:rFonts w:cs="Arial"/>
        </w:rPr>
        <w:t>-</w:t>
      </w:r>
      <w:r w:rsidRPr="00043779">
        <w:rPr>
          <w:rFonts w:cs="Arial"/>
        </w:rPr>
        <w:t>Verwaltungsrat</w:t>
      </w:r>
      <w:r>
        <w:rPr>
          <w:rFonts w:cs="Arial"/>
        </w:rPr>
        <w:t>es teil</w:t>
      </w:r>
      <w:r w:rsidRPr="00043779">
        <w:rPr>
          <w:rFonts w:cs="Arial"/>
        </w:rPr>
        <w:t>.</w:t>
      </w:r>
    </w:p>
    <w:p w:rsidR="00877F87" w:rsidRPr="00043779" w:rsidRDefault="00877F87" w:rsidP="00877F87">
      <w:pPr>
        <w:tabs>
          <w:tab w:val="left" w:pos="4962"/>
        </w:tabs>
        <w:rPr>
          <w:rFonts w:cs="Arial"/>
        </w:rPr>
      </w:pPr>
    </w:p>
    <w:p w:rsidR="00877F87" w:rsidRPr="00E40423" w:rsidRDefault="00877F87" w:rsidP="00877F87">
      <w:pPr>
        <w:tabs>
          <w:tab w:val="left" w:pos="567"/>
          <w:tab w:val="left" w:pos="4962"/>
        </w:tabs>
        <w:rPr>
          <w:rFonts w:cs="Arial"/>
          <w:i/>
          <w:iCs/>
        </w:rPr>
      </w:pPr>
      <w:r w:rsidRPr="00E40423">
        <w:rPr>
          <w:rFonts w:cs="Arial"/>
          <w:i/>
          <w:iCs/>
        </w:rPr>
        <w:t>–</w:t>
      </w:r>
      <w:r w:rsidRPr="00E40423">
        <w:rPr>
          <w:rFonts w:cs="Arial"/>
          <w:i/>
          <w:iCs/>
        </w:rPr>
        <w:tab/>
        <w:t>Sitzungen, Seminare, etc.</w:t>
      </w:r>
    </w:p>
    <w:p w:rsidR="00877F87" w:rsidRPr="00E40423" w:rsidRDefault="00877F87" w:rsidP="00877F87">
      <w:pPr>
        <w:tabs>
          <w:tab w:val="left" w:pos="567"/>
          <w:tab w:val="left" w:pos="4962"/>
        </w:tabs>
        <w:rPr>
          <w:rFonts w:cs="Arial"/>
        </w:rPr>
      </w:pPr>
    </w:p>
    <w:p w:rsidR="00877F87" w:rsidRPr="00043779" w:rsidRDefault="00877F87" w:rsidP="00877F87">
      <w:pPr>
        <w:tabs>
          <w:tab w:val="left" w:pos="567"/>
          <w:tab w:val="left" w:pos="4962"/>
        </w:tabs>
        <w:rPr>
          <w:rFonts w:cs="Arial"/>
        </w:rPr>
      </w:pPr>
      <w:r w:rsidRPr="00E40423">
        <w:rPr>
          <w:rFonts w:cs="Arial"/>
        </w:rPr>
        <w:t>Vom 22. bis 23. August 2013 organisierte COBORU im Rahmen des “</w:t>
      </w:r>
      <w:r w:rsidRPr="00B871E3">
        <w:t>MultiBeneficiary</w:t>
      </w:r>
      <w:r>
        <w:t>(</w:t>
      </w:r>
      <w:r>
        <w:rPr>
          <w:rFonts w:cs="Arial"/>
        </w:rPr>
        <w:t>Mehrempfänger)-Programms über die Teilnahme der EU-Kandidatenländer am gemeinschaftlichen Sortenrechtssystem</w:t>
      </w:r>
      <w:r w:rsidRPr="00E40423">
        <w:rPr>
          <w:rFonts w:cs="Arial"/>
        </w:rPr>
        <w:t xml:space="preserve">”, </w:t>
      </w:r>
      <w:r>
        <w:rPr>
          <w:rFonts w:cs="Arial"/>
        </w:rPr>
        <w:t>im Auftrag des CPVO</w:t>
      </w:r>
      <w:r w:rsidRPr="00E40423">
        <w:rPr>
          <w:rFonts w:cs="Arial"/>
        </w:rPr>
        <w:t xml:space="preserve">, </w:t>
      </w:r>
      <w:r>
        <w:rPr>
          <w:rFonts w:cs="Arial"/>
        </w:rPr>
        <w:t>eine</w:t>
      </w:r>
      <w:r w:rsidRPr="00E40423">
        <w:rPr>
          <w:rFonts w:cs="Arial"/>
        </w:rPr>
        <w:t xml:space="preserve"> Arbeitstagung für zwei Vertreter </w:t>
      </w:r>
      <w:r>
        <w:rPr>
          <w:rFonts w:cs="Arial"/>
        </w:rPr>
        <w:t>des</w:t>
      </w:r>
      <w:r w:rsidRPr="00E40423">
        <w:rPr>
          <w:rFonts w:cs="Arial"/>
        </w:rPr>
        <w:t xml:space="preserve"> </w:t>
      </w:r>
      <w:r>
        <w:rPr>
          <w:rFonts w:cs="Arial"/>
        </w:rPr>
        <w:t>Zentrums für genetische Ressourcen</w:t>
      </w:r>
      <w:r w:rsidRPr="00E40423">
        <w:rPr>
          <w:rFonts w:cs="Arial"/>
        </w:rPr>
        <w:t xml:space="preserve"> und </w:t>
      </w:r>
      <w:r>
        <w:rPr>
          <w:rFonts w:cs="Arial"/>
        </w:rPr>
        <w:t>des</w:t>
      </w:r>
      <w:r w:rsidRPr="00E40423">
        <w:rPr>
          <w:rFonts w:cs="Arial"/>
        </w:rPr>
        <w:t xml:space="preserve"> </w:t>
      </w:r>
      <w:r>
        <w:rPr>
          <w:rFonts w:cs="Arial"/>
        </w:rPr>
        <w:t xml:space="preserve">Ministeriums für </w:t>
      </w:r>
      <w:r w:rsidRPr="00E40423">
        <w:rPr>
          <w:rFonts w:cs="Arial"/>
        </w:rPr>
        <w:t>Landwirtschaft</w:t>
      </w:r>
      <w:r>
        <w:rPr>
          <w:rFonts w:cs="Arial"/>
        </w:rPr>
        <w:t xml:space="preserve">, Lebensmittel </w:t>
      </w:r>
      <w:r w:rsidRPr="00E40423">
        <w:rPr>
          <w:rFonts w:cs="Arial"/>
        </w:rPr>
        <w:t xml:space="preserve">und </w:t>
      </w:r>
      <w:r>
        <w:rPr>
          <w:rFonts w:cs="Arial"/>
        </w:rPr>
        <w:t>Verbraucherschutz</w:t>
      </w:r>
      <w:r w:rsidRPr="00E40423">
        <w:rPr>
          <w:rFonts w:cs="Arial"/>
        </w:rPr>
        <w:t xml:space="preserve"> </w:t>
      </w:r>
      <w:r>
        <w:rPr>
          <w:rFonts w:cs="Arial"/>
        </w:rPr>
        <w:t>aus</w:t>
      </w:r>
      <w:r w:rsidRPr="00E40423">
        <w:rPr>
          <w:rFonts w:cs="Arial"/>
        </w:rPr>
        <w:t xml:space="preserve"> </w:t>
      </w:r>
      <w:r>
        <w:rPr>
          <w:rFonts w:cs="Arial"/>
        </w:rPr>
        <w:t>Albanien</w:t>
      </w:r>
      <w:r w:rsidRPr="00E40423">
        <w:rPr>
          <w:rFonts w:cs="Arial"/>
        </w:rPr>
        <w:t xml:space="preserve">. </w:t>
      </w:r>
      <w:r w:rsidRPr="0062569B">
        <w:rPr>
          <w:rFonts w:cs="Arial"/>
        </w:rPr>
        <w:t>Das Ziel war ein</w:t>
      </w:r>
      <w:r>
        <w:rPr>
          <w:rFonts w:cs="Arial"/>
        </w:rPr>
        <w:t>e</w:t>
      </w:r>
      <w:r w:rsidRPr="0062569B">
        <w:rPr>
          <w:rFonts w:cs="Arial"/>
        </w:rPr>
        <w:t xml:space="preserve"> Ausbildung </w:t>
      </w:r>
      <w:r>
        <w:rPr>
          <w:rFonts w:cs="Arial"/>
        </w:rPr>
        <w:t xml:space="preserve">über </w:t>
      </w:r>
      <w:r w:rsidRPr="0062569B">
        <w:rPr>
          <w:rFonts w:cs="Arial"/>
        </w:rPr>
        <w:t>technische Prüfung</w:t>
      </w:r>
      <w:r>
        <w:rPr>
          <w:rFonts w:cs="Arial"/>
        </w:rPr>
        <w:t>en</w:t>
      </w:r>
      <w:r w:rsidRPr="0062569B">
        <w:rPr>
          <w:rFonts w:cs="Arial"/>
        </w:rPr>
        <w:t xml:space="preserve"> </w:t>
      </w:r>
      <w:r>
        <w:rPr>
          <w:rFonts w:cs="Arial"/>
        </w:rPr>
        <w:t>von</w:t>
      </w:r>
      <w:r w:rsidRPr="0062569B">
        <w:rPr>
          <w:rFonts w:cs="Arial"/>
        </w:rPr>
        <w:t xml:space="preserve"> </w:t>
      </w:r>
      <w:r>
        <w:rPr>
          <w:rFonts w:cs="Arial"/>
        </w:rPr>
        <w:t>Tomatensorten</w:t>
      </w:r>
      <w:r w:rsidRPr="0062569B">
        <w:rPr>
          <w:rFonts w:cs="Arial"/>
        </w:rPr>
        <w:t xml:space="preserve"> (technische</w:t>
      </w:r>
      <w:r>
        <w:rPr>
          <w:rFonts w:cs="Arial"/>
        </w:rPr>
        <w:t>s</w:t>
      </w:r>
      <w:r w:rsidRPr="0062569B">
        <w:rPr>
          <w:rFonts w:cs="Arial"/>
        </w:rPr>
        <w:t xml:space="preserve"> </w:t>
      </w:r>
      <w:r>
        <w:rPr>
          <w:rFonts w:cs="Arial"/>
        </w:rPr>
        <w:t>Protokoll</w:t>
      </w:r>
      <w:r w:rsidRPr="0062569B">
        <w:rPr>
          <w:rFonts w:cs="Arial"/>
        </w:rPr>
        <w:t xml:space="preserve">, </w:t>
      </w:r>
      <w:r>
        <w:rPr>
          <w:rFonts w:cs="Arial"/>
        </w:rPr>
        <w:t>Versuchsaufbau</w:t>
      </w:r>
      <w:r w:rsidRPr="0062569B">
        <w:rPr>
          <w:rFonts w:cs="Arial"/>
        </w:rPr>
        <w:t xml:space="preserve">, Züchtung </w:t>
      </w:r>
      <w:r>
        <w:rPr>
          <w:rFonts w:cs="Arial"/>
        </w:rPr>
        <w:t>von</w:t>
      </w:r>
      <w:r w:rsidRPr="0062569B">
        <w:rPr>
          <w:rFonts w:cs="Arial"/>
        </w:rPr>
        <w:t xml:space="preserve"> </w:t>
      </w:r>
      <w:r>
        <w:rPr>
          <w:rFonts w:cs="Arial"/>
        </w:rPr>
        <w:t>Vergleichssorten</w:t>
      </w:r>
      <w:r w:rsidRPr="0062569B">
        <w:rPr>
          <w:rFonts w:cs="Arial"/>
        </w:rPr>
        <w:t xml:space="preserve">, </w:t>
      </w:r>
      <w:r>
        <w:rPr>
          <w:rFonts w:cs="Arial"/>
        </w:rPr>
        <w:t>Qualitätsanforderungen</w:t>
      </w:r>
      <w:r w:rsidRPr="0062569B">
        <w:rPr>
          <w:rFonts w:cs="Arial"/>
        </w:rPr>
        <w:t xml:space="preserve"> für </w:t>
      </w:r>
      <w:r>
        <w:rPr>
          <w:rFonts w:cs="Arial"/>
        </w:rPr>
        <w:t>das</w:t>
      </w:r>
      <w:r w:rsidRPr="0062569B">
        <w:rPr>
          <w:rFonts w:cs="Arial"/>
        </w:rPr>
        <w:t xml:space="preserve"> CPVO, etc.). </w:t>
      </w:r>
      <w:r w:rsidRPr="00043779">
        <w:rPr>
          <w:rFonts w:cs="Arial"/>
        </w:rPr>
        <w:t xml:space="preserve">Die Gäste </w:t>
      </w:r>
      <w:r>
        <w:rPr>
          <w:rFonts w:cs="Arial"/>
        </w:rPr>
        <w:t xml:space="preserve">wurden auch </w:t>
      </w:r>
      <w:r w:rsidRPr="00043779">
        <w:rPr>
          <w:rFonts w:cs="Arial"/>
        </w:rPr>
        <w:t xml:space="preserve">mit Organisation und Tätigkeiten </w:t>
      </w:r>
      <w:r>
        <w:rPr>
          <w:rFonts w:cs="Arial"/>
        </w:rPr>
        <w:t xml:space="preserve">des COBORU </w:t>
      </w:r>
      <w:r w:rsidRPr="00043779">
        <w:rPr>
          <w:rFonts w:cs="Arial"/>
        </w:rPr>
        <w:t>sowie</w:t>
      </w:r>
      <w:r>
        <w:rPr>
          <w:rFonts w:cs="Arial"/>
        </w:rPr>
        <w:t xml:space="preserve"> dem Betrieb des polnischen </w:t>
      </w:r>
      <w:r w:rsidRPr="00043779">
        <w:rPr>
          <w:rFonts w:cs="Arial"/>
        </w:rPr>
        <w:t>Sortenschutz</w:t>
      </w:r>
      <w:r>
        <w:rPr>
          <w:rFonts w:cs="Arial"/>
        </w:rPr>
        <w:t>systems</w:t>
      </w:r>
      <w:r w:rsidRPr="00043779">
        <w:rPr>
          <w:rFonts w:cs="Arial"/>
        </w:rPr>
        <w:t xml:space="preserve"> und </w:t>
      </w:r>
      <w:r>
        <w:rPr>
          <w:rFonts w:cs="Arial"/>
        </w:rPr>
        <w:t>der N</w:t>
      </w:r>
      <w:r w:rsidRPr="00043779">
        <w:rPr>
          <w:rFonts w:cs="Arial"/>
        </w:rPr>
        <w:t>ational</w:t>
      </w:r>
      <w:r>
        <w:rPr>
          <w:rFonts w:cs="Arial"/>
        </w:rPr>
        <w:t>en Liste vertraut gemacht</w:t>
      </w:r>
      <w:r w:rsidRPr="00043779">
        <w:rPr>
          <w:rFonts w:cs="Arial"/>
        </w:rPr>
        <w:t xml:space="preserve">. </w:t>
      </w:r>
      <w:r>
        <w:rPr>
          <w:rFonts w:cs="Arial"/>
        </w:rPr>
        <w:t>Sie</w:t>
      </w:r>
      <w:r w:rsidRPr="00043779">
        <w:rPr>
          <w:rFonts w:cs="Arial"/>
        </w:rPr>
        <w:t xml:space="preserve"> besuchten</w:t>
      </w:r>
      <w:r>
        <w:rPr>
          <w:rFonts w:cs="Arial"/>
        </w:rPr>
        <w:t xml:space="preserve"> auch zwei Sortenprüfungsstationen</w:t>
      </w:r>
      <w:r w:rsidRPr="00043779">
        <w:rPr>
          <w:rFonts w:cs="Arial"/>
        </w:rPr>
        <w:t xml:space="preserve"> in Słupia Wielka und Śrem.</w:t>
      </w:r>
    </w:p>
    <w:p w:rsidR="00877F87" w:rsidRPr="00043779" w:rsidRDefault="00877F87" w:rsidP="00877F87">
      <w:pPr>
        <w:tabs>
          <w:tab w:val="left" w:pos="567"/>
          <w:tab w:val="left" w:pos="4962"/>
        </w:tabs>
        <w:rPr>
          <w:rFonts w:cs="Arial"/>
        </w:rPr>
      </w:pPr>
    </w:p>
    <w:p w:rsidR="00877F87" w:rsidRPr="00E40423" w:rsidRDefault="00877F87" w:rsidP="00877F87">
      <w:pPr>
        <w:tabs>
          <w:tab w:val="left" w:pos="567"/>
          <w:tab w:val="left" w:pos="4962"/>
        </w:tabs>
        <w:rPr>
          <w:rFonts w:cs="Arial"/>
          <w:i/>
          <w:iCs/>
        </w:rPr>
      </w:pPr>
      <w:r w:rsidRPr="00E40423">
        <w:rPr>
          <w:rFonts w:cs="Arial"/>
          <w:i/>
          <w:iCs/>
        </w:rPr>
        <w:t>–</w:t>
      </w:r>
      <w:r w:rsidRPr="00E40423">
        <w:rPr>
          <w:rFonts w:cs="Arial"/>
          <w:i/>
          <w:iCs/>
        </w:rPr>
        <w:tab/>
      </w:r>
      <w:r>
        <w:rPr>
          <w:rFonts w:cs="Arial"/>
          <w:i/>
          <w:iCs/>
        </w:rPr>
        <w:t>Besuche</w:t>
      </w:r>
      <w:r w:rsidRPr="00E40423">
        <w:rPr>
          <w:rFonts w:cs="Arial"/>
          <w:i/>
          <w:iCs/>
        </w:rPr>
        <w:t xml:space="preserve"> </w:t>
      </w:r>
    </w:p>
    <w:p w:rsidR="00877F87" w:rsidRPr="00E40423" w:rsidRDefault="00877F87" w:rsidP="00877F87">
      <w:pPr>
        <w:tabs>
          <w:tab w:val="left" w:pos="567"/>
          <w:tab w:val="left" w:pos="4962"/>
        </w:tabs>
        <w:rPr>
          <w:rFonts w:cs="Arial"/>
          <w:u w:val="single"/>
        </w:rPr>
      </w:pPr>
    </w:p>
    <w:p w:rsidR="00877F87" w:rsidRPr="00645730" w:rsidRDefault="00877F87" w:rsidP="00877F87">
      <w:pPr>
        <w:tabs>
          <w:tab w:val="left" w:pos="567"/>
          <w:tab w:val="left" w:pos="4962"/>
        </w:tabs>
        <w:rPr>
          <w:rFonts w:cs="Arial"/>
        </w:rPr>
      </w:pPr>
      <w:r w:rsidRPr="00991A35">
        <w:rPr>
          <w:rFonts w:cs="Arial"/>
        </w:rPr>
        <w:t>Vom 4. bi</w:t>
      </w:r>
      <w:r>
        <w:rPr>
          <w:rFonts w:cs="Arial"/>
        </w:rPr>
        <w:t xml:space="preserve">s 5. </w:t>
      </w:r>
      <w:r w:rsidRPr="00991A35">
        <w:rPr>
          <w:rFonts w:cs="Arial"/>
        </w:rPr>
        <w:t xml:space="preserve">September 2012 </w:t>
      </w:r>
      <w:r>
        <w:rPr>
          <w:rFonts w:cs="Arial"/>
        </w:rPr>
        <w:t xml:space="preserve">erhielten wir Besuch von </w:t>
      </w:r>
      <w:r w:rsidRPr="00991A35">
        <w:rPr>
          <w:rFonts w:cs="Arial"/>
        </w:rPr>
        <w:t>zwei Vertreter</w:t>
      </w:r>
      <w:r>
        <w:rPr>
          <w:rFonts w:cs="Arial"/>
        </w:rPr>
        <w:t>n aus</w:t>
      </w:r>
      <w:r w:rsidRPr="00991A35">
        <w:rPr>
          <w:rFonts w:cs="Arial"/>
        </w:rPr>
        <w:t xml:space="preserve"> Frankreich (GEVES). Während der Tagung w</w:t>
      </w:r>
      <w:r>
        <w:rPr>
          <w:rFonts w:cs="Arial"/>
        </w:rPr>
        <w:t>urden die</w:t>
      </w:r>
      <w:r w:rsidRPr="00991A35">
        <w:rPr>
          <w:rFonts w:cs="Arial"/>
        </w:rPr>
        <w:t xml:space="preserve"> Gäste mit </w:t>
      </w:r>
      <w:r>
        <w:rPr>
          <w:rFonts w:cs="Arial"/>
        </w:rPr>
        <w:t>der</w:t>
      </w:r>
      <w:r w:rsidRPr="00991A35">
        <w:rPr>
          <w:rFonts w:cs="Arial"/>
        </w:rPr>
        <w:t xml:space="preserve"> Tätigkeit</w:t>
      </w:r>
      <w:r>
        <w:rPr>
          <w:rFonts w:cs="Arial"/>
        </w:rPr>
        <w:t xml:space="preserve"> des </w:t>
      </w:r>
      <w:r w:rsidRPr="00991A35">
        <w:rPr>
          <w:rFonts w:cs="Arial"/>
        </w:rPr>
        <w:t xml:space="preserve">COBORU, </w:t>
      </w:r>
      <w:r>
        <w:rPr>
          <w:rFonts w:cs="Arial"/>
        </w:rPr>
        <w:t>besonders</w:t>
      </w:r>
      <w:r w:rsidRPr="00991A35">
        <w:rPr>
          <w:rFonts w:cs="Arial"/>
        </w:rPr>
        <w:t xml:space="preserve"> mit </w:t>
      </w:r>
      <w:r>
        <w:rPr>
          <w:rFonts w:cs="Arial"/>
        </w:rPr>
        <w:t>den</w:t>
      </w:r>
      <w:r w:rsidRPr="00991A35">
        <w:rPr>
          <w:rFonts w:cs="Arial"/>
        </w:rPr>
        <w:t xml:space="preserve"> </w:t>
      </w:r>
      <w:r>
        <w:rPr>
          <w:rFonts w:cs="Arial"/>
        </w:rPr>
        <w:t>Systemen für</w:t>
      </w:r>
      <w:r w:rsidRPr="00991A35">
        <w:rPr>
          <w:rFonts w:cs="Arial"/>
        </w:rPr>
        <w:t xml:space="preserve"> </w:t>
      </w:r>
      <w:r>
        <w:rPr>
          <w:rFonts w:cs="Arial"/>
        </w:rPr>
        <w:t xml:space="preserve">die </w:t>
      </w:r>
      <w:r w:rsidRPr="00645730">
        <w:rPr>
          <w:rFonts w:cs="Arial"/>
        </w:rPr>
        <w:t>Wertprüfung</w:t>
      </w:r>
      <w:r>
        <w:rPr>
          <w:rFonts w:cs="Arial"/>
        </w:rPr>
        <w:t xml:space="preserve"> von Mais</w:t>
      </w:r>
      <w:r w:rsidRPr="00991A35">
        <w:rPr>
          <w:rFonts w:cs="Arial"/>
        </w:rPr>
        <w:t xml:space="preserve"> und</w:t>
      </w:r>
      <w:r>
        <w:rPr>
          <w:rFonts w:cs="Arial"/>
        </w:rPr>
        <w:t xml:space="preserve"> die</w:t>
      </w:r>
      <w:r w:rsidRPr="00991A35">
        <w:rPr>
          <w:rFonts w:cs="Arial"/>
        </w:rPr>
        <w:t xml:space="preserve"> DUS-Prüfung diese</w:t>
      </w:r>
      <w:r>
        <w:rPr>
          <w:rFonts w:cs="Arial"/>
        </w:rPr>
        <w:t>r</w:t>
      </w:r>
      <w:r w:rsidRPr="00991A35">
        <w:rPr>
          <w:rFonts w:cs="Arial"/>
        </w:rPr>
        <w:t xml:space="preserve"> Arten in </w:t>
      </w:r>
      <w:r>
        <w:rPr>
          <w:rFonts w:cs="Arial"/>
        </w:rPr>
        <w:t>unserem</w:t>
      </w:r>
      <w:r w:rsidRPr="00991A35">
        <w:rPr>
          <w:rFonts w:cs="Arial"/>
        </w:rPr>
        <w:t xml:space="preserve"> Land</w:t>
      </w:r>
      <w:r>
        <w:rPr>
          <w:rFonts w:cs="Arial"/>
        </w:rPr>
        <w:t>, vertraut gemacht</w:t>
      </w:r>
      <w:r w:rsidRPr="00991A35">
        <w:rPr>
          <w:rFonts w:cs="Arial"/>
        </w:rPr>
        <w:t xml:space="preserve">. </w:t>
      </w:r>
      <w:r>
        <w:rPr>
          <w:rFonts w:cs="Arial"/>
        </w:rPr>
        <w:t xml:space="preserve">Außerdem </w:t>
      </w:r>
      <w:r w:rsidRPr="00645730">
        <w:rPr>
          <w:rFonts w:cs="Arial"/>
        </w:rPr>
        <w:t xml:space="preserve">besuchten sie </w:t>
      </w:r>
      <w:r>
        <w:rPr>
          <w:rFonts w:cs="Arial"/>
        </w:rPr>
        <w:t>die</w:t>
      </w:r>
      <w:r w:rsidRPr="00645730">
        <w:rPr>
          <w:rFonts w:cs="Arial"/>
        </w:rPr>
        <w:t xml:space="preserve"> Sortenprüfungsstation in Słupia Wielka, ei</w:t>
      </w:r>
      <w:r>
        <w:rPr>
          <w:rFonts w:cs="Arial"/>
        </w:rPr>
        <w:t>nschließlich</w:t>
      </w:r>
      <w:r w:rsidRPr="00645730">
        <w:rPr>
          <w:rFonts w:cs="Arial"/>
        </w:rPr>
        <w:t xml:space="preserve"> </w:t>
      </w:r>
      <w:r>
        <w:rPr>
          <w:rFonts w:cs="Arial"/>
        </w:rPr>
        <w:t>einer</w:t>
      </w:r>
      <w:r w:rsidRPr="00645730">
        <w:rPr>
          <w:rFonts w:cs="Arial"/>
        </w:rPr>
        <w:t xml:space="preserve"> </w:t>
      </w:r>
      <w:r>
        <w:rPr>
          <w:rFonts w:cs="Arial"/>
        </w:rPr>
        <w:t>Besichtigung</w:t>
      </w:r>
      <w:r w:rsidRPr="00645730">
        <w:rPr>
          <w:rFonts w:cs="Arial"/>
        </w:rPr>
        <w:t xml:space="preserve"> </w:t>
      </w:r>
      <w:r>
        <w:rPr>
          <w:rFonts w:cs="Arial"/>
        </w:rPr>
        <w:t>von</w:t>
      </w:r>
      <w:r w:rsidRPr="00645730">
        <w:rPr>
          <w:rFonts w:cs="Arial"/>
        </w:rPr>
        <w:t xml:space="preserve"> </w:t>
      </w:r>
      <w:r>
        <w:rPr>
          <w:rFonts w:cs="Arial"/>
        </w:rPr>
        <w:t>Feldprüfungen</w:t>
      </w:r>
      <w:r w:rsidRPr="00645730">
        <w:rPr>
          <w:rFonts w:cs="Arial"/>
        </w:rPr>
        <w:t>.</w:t>
      </w:r>
    </w:p>
    <w:p w:rsidR="00877F87" w:rsidRPr="00645730" w:rsidRDefault="00877F87" w:rsidP="00877F87">
      <w:pPr>
        <w:tabs>
          <w:tab w:val="left" w:pos="567"/>
          <w:tab w:val="left" w:pos="4962"/>
        </w:tabs>
        <w:rPr>
          <w:rFonts w:cs="Arial"/>
          <w:highlight w:val="yellow"/>
        </w:rPr>
      </w:pPr>
    </w:p>
    <w:p w:rsidR="00877F87" w:rsidRPr="00315EAB" w:rsidRDefault="00877F87" w:rsidP="00877F87">
      <w:pPr>
        <w:tabs>
          <w:tab w:val="left" w:pos="567"/>
          <w:tab w:val="left" w:pos="4962"/>
        </w:tabs>
        <w:rPr>
          <w:rFonts w:cs="Arial"/>
        </w:rPr>
      </w:pPr>
      <w:r w:rsidRPr="001A2902">
        <w:rPr>
          <w:rFonts w:cs="Arial"/>
        </w:rPr>
        <w:t xml:space="preserve">Am 14. </w:t>
      </w:r>
      <w:r w:rsidRPr="00645730">
        <w:rPr>
          <w:rFonts w:cs="Arial"/>
        </w:rPr>
        <w:t xml:space="preserve">November 2012 </w:t>
      </w:r>
      <w:r>
        <w:rPr>
          <w:rFonts w:cs="Arial"/>
        </w:rPr>
        <w:t>kam</w:t>
      </w:r>
      <w:r w:rsidRPr="00645730">
        <w:rPr>
          <w:rFonts w:cs="Arial"/>
        </w:rPr>
        <w:t xml:space="preserve"> </w:t>
      </w:r>
      <w:r>
        <w:rPr>
          <w:rFonts w:cs="Arial"/>
        </w:rPr>
        <w:t>die Leitung des</w:t>
      </w:r>
      <w:r w:rsidRPr="00315EAB">
        <w:rPr>
          <w:rFonts w:cs="Arial"/>
        </w:rPr>
        <w:t xml:space="preserve"> </w:t>
      </w:r>
      <w:r>
        <w:rPr>
          <w:rFonts w:cs="Arial"/>
        </w:rPr>
        <w:t xml:space="preserve">dem </w:t>
      </w:r>
      <w:r w:rsidRPr="00315EAB">
        <w:rPr>
          <w:rFonts w:cs="Arial"/>
        </w:rPr>
        <w:t xml:space="preserve">Landwirtschaftsministerium </w:t>
      </w:r>
      <w:r>
        <w:rPr>
          <w:rFonts w:cs="Arial"/>
        </w:rPr>
        <w:t xml:space="preserve">der Republik Litauen </w:t>
      </w:r>
      <w:r w:rsidRPr="00315EAB">
        <w:rPr>
          <w:rFonts w:cs="Arial"/>
        </w:rPr>
        <w:t>unterstellten Staatlichen Sortenprüfungszentrum</w:t>
      </w:r>
      <w:r>
        <w:rPr>
          <w:rFonts w:cs="Arial"/>
        </w:rPr>
        <w:t>s</w:t>
      </w:r>
      <w:r w:rsidRPr="00645730">
        <w:rPr>
          <w:rFonts w:cs="Arial"/>
        </w:rPr>
        <w:t xml:space="preserve"> </w:t>
      </w:r>
      <w:r>
        <w:rPr>
          <w:rFonts w:cs="Arial"/>
        </w:rPr>
        <w:t xml:space="preserve">nach </w:t>
      </w:r>
      <w:r w:rsidRPr="00645730">
        <w:rPr>
          <w:rFonts w:cs="Arial"/>
        </w:rPr>
        <w:t xml:space="preserve">Polen. </w:t>
      </w:r>
      <w:r w:rsidRPr="00315EAB">
        <w:rPr>
          <w:rFonts w:cs="Arial"/>
        </w:rPr>
        <w:t>Während der Tagung w</w:t>
      </w:r>
      <w:r>
        <w:rPr>
          <w:rFonts w:cs="Arial"/>
        </w:rPr>
        <w:t>urden die Möglichkeiten</w:t>
      </w:r>
      <w:r w:rsidRPr="00315EAB">
        <w:rPr>
          <w:rFonts w:cs="Arial"/>
        </w:rPr>
        <w:t xml:space="preserve"> </w:t>
      </w:r>
      <w:r>
        <w:rPr>
          <w:rFonts w:cs="Arial"/>
        </w:rPr>
        <w:t>einer</w:t>
      </w:r>
      <w:r w:rsidRPr="00315EAB">
        <w:rPr>
          <w:rFonts w:cs="Arial"/>
        </w:rPr>
        <w:t xml:space="preserve"> Zusammenarbeit, </w:t>
      </w:r>
      <w:r>
        <w:rPr>
          <w:rFonts w:cs="Arial"/>
        </w:rPr>
        <w:t>vor allem auf dem Gebiet</w:t>
      </w:r>
      <w:r w:rsidRPr="00315EAB">
        <w:rPr>
          <w:rFonts w:cs="Arial"/>
        </w:rPr>
        <w:t xml:space="preserve"> </w:t>
      </w:r>
      <w:r>
        <w:rPr>
          <w:rFonts w:cs="Arial"/>
        </w:rPr>
        <w:t xml:space="preserve">der Durchführung von </w:t>
      </w:r>
      <w:r w:rsidRPr="00315EAB">
        <w:rPr>
          <w:rFonts w:cs="Arial"/>
        </w:rPr>
        <w:t>DUS-Prüfung</w:t>
      </w:r>
      <w:r>
        <w:rPr>
          <w:rFonts w:cs="Arial"/>
        </w:rPr>
        <w:t>en</w:t>
      </w:r>
      <w:r w:rsidRPr="00315EAB">
        <w:rPr>
          <w:rFonts w:cs="Arial"/>
        </w:rPr>
        <w:t xml:space="preserve"> für Litauen</w:t>
      </w:r>
      <w:r>
        <w:rPr>
          <w:rFonts w:cs="Arial"/>
        </w:rPr>
        <w:t>,</w:t>
      </w:r>
      <w:r w:rsidRPr="00315EAB">
        <w:rPr>
          <w:rFonts w:cs="Arial"/>
        </w:rPr>
        <w:t xml:space="preserve"> erörtert. Die Tagung </w:t>
      </w:r>
      <w:r>
        <w:rPr>
          <w:rFonts w:cs="Arial"/>
        </w:rPr>
        <w:t>führte zur Unterzeichnung eines</w:t>
      </w:r>
      <w:r w:rsidRPr="00315EAB">
        <w:rPr>
          <w:rFonts w:cs="Arial"/>
        </w:rPr>
        <w:t xml:space="preserve"> </w:t>
      </w:r>
      <w:r>
        <w:rPr>
          <w:rFonts w:cs="Arial"/>
        </w:rPr>
        <w:t>entsprechenden</w:t>
      </w:r>
      <w:r w:rsidRPr="00315EAB">
        <w:rPr>
          <w:rFonts w:cs="Arial"/>
        </w:rPr>
        <w:t xml:space="preserve"> Abkommens über bilaterale Zusammenar</w:t>
      </w:r>
      <w:r>
        <w:rPr>
          <w:rFonts w:cs="Arial"/>
        </w:rPr>
        <w:t>beit</w:t>
      </w:r>
      <w:r w:rsidRPr="00315EAB">
        <w:rPr>
          <w:rFonts w:cs="Arial"/>
        </w:rPr>
        <w:t>.</w:t>
      </w:r>
    </w:p>
    <w:p w:rsidR="00877F87" w:rsidRPr="00315EAB" w:rsidRDefault="00877F87" w:rsidP="00877F87">
      <w:pPr>
        <w:tabs>
          <w:tab w:val="left" w:pos="567"/>
          <w:tab w:val="left" w:pos="4962"/>
        </w:tabs>
        <w:rPr>
          <w:rFonts w:cs="Arial"/>
        </w:rPr>
      </w:pPr>
    </w:p>
    <w:p w:rsidR="00877F87" w:rsidRPr="00315EAB" w:rsidRDefault="00877F87" w:rsidP="00877F87">
      <w:pPr>
        <w:tabs>
          <w:tab w:val="left" w:pos="567"/>
          <w:tab w:val="left" w:pos="4962"/>
        </w:tabs>
        <w:rPr>
          <w:rFonts w:cs="Arial"/>
        </w:rPr>
      </w:pPr>
      <w:r>
        <w:rPr>
          <w:rFonts w:cs="Arial"/>
        </w:rPr>
        <w:t xml:space="preserve">Am 17. </w:t>
      </w:r>
      <w:r w:rsidRPr="0038562F">
        <w:rPr>
          <w:rFonts w:cs="Arial"/>
        </w:rPr>
        <w:t>Dezember 2012</w:t>
      </w:r>
      <w:r>
        <w:rPr>
          <w:rFonts w:cs="Arial"/>
        </w:rPr>
        <w:t xml:space="preserve"> empfing das</w:t>
      </w:r>
      <w:r w:rsidRPr="0038562F">
        <w:rPr>
          <w:rFonts w:cs="Arial"/>
        </w:rPr>
        <w:t xml:space="preserve"> COBORU Vertreter </w:t>
      </w:r>
      <w:r>
        <w:rPr>
          <w:rFonts w:cs="Arial"/>
        </w:rPr>
        <w:t xml:space="preserve">des </w:t>
      </w:r>
      <w:r w:rsidRPr="0038562F">
        <w:rPr>
          <w:rFonts w:cs="Arial"/>
        </w:rPr>
        <w:t>Japan</w:t>
      </w:r>
      <w:r>
        <w:rPr>
          <w:rFonts w:cs="Arial"/>
        </w:rPr>
        <w:t>ischen</w:t>
      </w:r>
      <w:r w:rsidRPr="0038562F">
        <w:rPr>
          <w:rFonts w:cs="Arial"/>
        </w:rPr>
        <w:t xml:space="preserve"> Mitsubishi </w:t>
      </w:r>
      <w:r>
        <w:rPr>
          <w:rFonts w:cs="Arial"/>
        </w:rPr>
        <w:t>Research</w:t>
      </w:r>
      <w:r w:rsidRPr="0038562F">
        <w:rPr>
          <w:rFonts w:cs="Arial"/>
        </w:rPr>
        <w:t xml:space="preserve"> Institute, Inc. </w:t>
      </w:r>
      <w:r>
        <w:rPr>
          <w:rFonts w:cs="Arial"/>
        </w:rPr>
        <w:t>Auf</w:t>
      </w:r>
      <w:r w:rsidRPr="00315EAB">
        <w:rPr>
          <w:rFonts w:cs="Arial"/>
        </w:rPr>
        <w:t xml:space="preserve"> der Tagung ging es um die V</w:t>
      </w:r>
      <w:r>
        <w:rPr>
          <w:rFonts w:cs="Arial"/>
        </w:rPr>
        <w:t>orstellung unseres</w:t>
      </w:r>
      <w:r w:rsidRPr="00315EAB">
        <w:rPr>
          <w:rFonts w:cs="Arial"/>
        </w:rPr>
        <w:t xml:space="preserve"> national</w:t>
      </w:r>
      <w:r>
        <w:rPr>
          <w:rFonts w:cs="Arial"/>
        </w:rPr>
        <w:t>en</w:t>
      </w:r>
      <w:r w:rsidRPr="00315EAB">
        <w:rPr>
          <w:rFonts w:cs="Arial"/>
        </w:rPr>
        <w:t xml:space="preserve"> Sortenschutz</w:t>
      </w:r>
      <w:r>
        <w:rPr>
          <w:rFonts w:cs="Arial"/>
        </w:rPr>
        <w:t>systems,</w:t>
      </w:r>
      <w:r w:rsidRPr="00315EAB">
        <w:rPr>
          <w:rFonts w:cs="Arial"/>
        </w:rPr>
        <w:t xml:space="preserve"> </w:t>
      </w:r>
      <w:r>
        <w:rPr>
          <w:rFonts w:cs="Arial"/>
        </w:rPr>
        <w:t>einschließlich der</w:t>
      </w:r>
      <w:r w:rsidRPr="00315EAB">
        <w:rPr>
          <w:rFonts w:cs="Arial"/>
        </w:rPr>
        <w:t xml:space="preserve"> </w:t>
      </w:r>
      <w:r>
        <w:rPr>
          <w:rFonts w:cs="Arial"/>
        </w:rPr>
        <w:t xml:space="preserve">Regelungen für die Durchführung der </w:t>
      </w:r>
      <w:r w:rsidRPr="00315EAB">
        <w:rPr>
          <w:rFonts w:cs="Arial"/>
        </w:rPr>
        <w:t xml:space="preserve">DUS-Prüfung sowie </w:t>
      </w:r>
      <w:r>
        <w:rPr>
          <w:rFonts w:cs="Arial"/>
        </w:rPr>
        <w:t>der</w:t>
      </w:r>
      <w:r w:rsidRPr="00315EAB">
        <w:rPr>
          <w:rFonts w:cs="Arial"/>
        </w:rPr>
        <w:t xml:space="preserve"> </w:t>
      </w:r>
      <w:r>
        <w:rPr>
          <w:rFonts w:cs="Arial"/>
        </w:rPr>
        <w:t>Koexistenz</w:t>
      </w:r>
      <w:r w:rsidRPr="00315EAB">
        <w:rPr>
          <w:rFonts w:cs="Arial"/>
        </w:rPr>
        <w:t xml:space="preserve"> </w:t>
      </w:r>
      <w:r>
        <w:rPr>
          <w:rFonts w:cs="Arial"/>
        </w:rPr>
        <w:t xml:space="preserve">der </w:t>
      </w:r>
      <w:r w:rsidRPr="00315EAB">
        <w:rPr>
          <w:rFonts w:cs="Arial"/>
        </w:rPr>
        <w:t>national</w:t>
      </w:r>
      <w:r>
        <w:rPr>
          <w:rFonts w:cs="Arial"/>
        </w:rPr>
        <w:t>en</w:t>
      </w:r>
      <w:r w:rsidRPr="00315EAB">
        <w:rPr>
          <w:rFonts w:cs="Arial"/>
        </w:rPr>
        <w:t xml:space="preserve"> und </w:t>
      </w:r>
      <w:r>
        <w:rPr>
          <w:rFonts w:cs="Arial"/>
        </w:rPr>
        <w:t>gemeinschaftlichen</w:t>
      </w:r>
      <w:r w:rsidRPr="00315EAB">
        <w:rPr>
          <w:rFonts w:cs="Arial"/>
        </w:rPr>
        <w:t xml:space="preserve"> Sortenschutz</w:t>
      </w:r>
      <w:r>
        <w:rPr>
          <w:rFonts w:cs="Arial"/>
        </w:rPr>
        <w:t>s</w:t>
      </w:r>
      <w:r w:rsidRPr="00315EAB">
        <w:rPr>
          <w:rFonts w:cs="Arial"/>
        </w:rPr>
        <w:t>ysteme</w:t>
      </w:r>
      <w:r>
        <w:rPr>
          <w:rFonts w:cs="Arial"/>
        </w:rPr>
        <w:t xml:space="preserve"> nach unserem Beitritt zur </w:t>
      </w:r>
      <w:r w:rsidRPr="00315EAB">
        <w:rPr>
          <w:rFonts w:cs="Arial"/>
        </w:rPr>
        <w:t xml:space="preserve">EU. </w:t>
      </w:r>
    </w:p>
    <w:p w:rsidR="00877F87" w:rsidRPr="00315EAB" w:rsidRDefault="00877F87" w:rsidP="00877F87">
      <w:pPr>
        <w:tabs>
          <w:tab w:val="left" w:pos="567"/>
          <w:tab w:val="left" w:pos="4962"/>
        </w:tabs>
        <w:rPr>
          <w:rFonts w:cs="Arial"/>
        </w:rPr>
      </w:pPr>
    </w:p>
    <w:p w:rsidR="00877F87" w:rsidRPr="00BE78EC" w:rsidRDefault="00877F87" w:rsidP="00877F87">
      <w:pPr>
        <w:tabs>
          <w:tab w:val="left" w:pos="567"/>
          <w:tab w:val="left" w:pos="4962"/>
        </w:tabs>
        <w:rPr>
          <w:rFonts w:cs="Arial"/>
        </w:rPr>
      </w:pPr>
      <w:r w:rsidRPr="001A2902">
        <w:rPr>
          <w:rFonts w:cs="Arial"/>
        </w:rPr>
        <w:t xml:space="preserve">Vom 12. bis 13. </w:t>
      </w:r>
      <w:r w:rsidRPr="00BE78EC">
        <w:rPr>
          <w:rFonts w:cs="Arial"/>
        </w:rPr>
        <w:t>März 2013 fand die CPVO-</w:t>
      </w:r>
      <w:r>
        <w:rPr>
          <w:rFonts w:cs="Arial"/>
        </w:rPr>
        <w:t>P</w:t>
      </w:r>
      <w:r w:rsidRPr="00BE78EC">
        <w:rPr>
          <w:rFonts w:cs="Arial"/>
        </w:rPr>
        <w:t>rüfung der COBORU</w:t>
      </w:r>
      <w:r>
        <w:rPr>
          <w:rFonts w:cs="Arial"/>
        </w:rPr>
        <w:t>-</w:t>
      </w:r>
      <w:r w:rsidRPr="00BE78EC">
        <w:rPr>
          <w:rFonts w:cs="Arial"/>
        </w:rPr>
        <w:t>Qualitätsstandards, die</w:t>
      </w:r>
      <w:r>
        <w:rPr>
          <w:rFonts w:cs="Arial"/>
        </w:rPr>
        <w:t xml:space="preserve"> </w:t>
      </w:r>
      <w:r w:rsidRPr="00BE78EC">
        <w:rPr>
          <w:rFonts w:cs="Arial"/>
        </w:rPr>
        <w:t xml:space="preserve"> </w:t>
      </w:r>
      <w:r>
        <w:rPr>
          <w:rFonts w:cs="Arial"/>
        </w:rPr>
        <w:t>für die Erbringung von Leistungen</w:t>
      </w:r>
      <w:r w:rsidRPr="00BE78EC">
        <w:rPr>
          <w:rFonts w:cs="Arial"/>
        </w:rPr>
        <w:t xml:space="preserve"> </w:t>
      </w:r>
      <w:r>
        <w:rPr>
          <w:rFonts w:cs="Arial"/>
        </w:rPr>
        <w:t xml:space="preserve">für das </w:t>
      </w:r>
      <w:r w:rsidRPr="00BE78EC">
        <w:rPr>
          <w:rFonts w:cs="Arial"/>
        </w:rPr>
        <w:t xml:space="preserve">CPVO auf dem Gebiet </w:t>
      </w:r>
      <w:r>
        <w:rPr>
          <w:rFonts w:cs="Arial"/>
        </w:rPr>
        <w:t>der</w:t>
      </w:r>
      <w:r w:rsidRPr="00BE78EC">
        <w:rPr>
          <w:rFonts w:cs="Arial"/>
        </w:rPr>
        <w:t xml:space="preserve"> DUS-Prüfung</w:t>
      </w:r>
      <w:r>
        <w:rPr>
          <w:rFonts w:cs="Arial"/>
        </w:rPr>
        <w:t xml:space="preserve"> erforderlich</w:t>
      </w:r>
      <w:r w:rsidRPr="00BE78EC">
        <w:rPr>
          <w:rFonts w:cs="Arial"/>
        </w:rPr>
        <w:t xml:space="preserve"> </w:t>
      </w:r>
      <w:r>
        <w:rPr>
          <w:rFonts w:cs="Arial"/>
        </w:rPr>
        <w:t>sind, statt</w:t>
      </w:r>
      <w:r w:rsidRPr="00BE78EC">
        <w:rPr>
          <w:rFonts w:cs="Arial"/>
        </w:rPr>
        <w:t>. Das COBORU ha</w:t>
      </w:r>
      <w:r>
        <w:rPr>
          <w:rFonts w:cs="Arial"/>
        </w:rPr>
        <w:t xml:space="preserve">tte sich für </w:t>
      </w:r>
      <w:r w:rsidRPr="00BE78EC">
        <w:rPr>
          <w:rFonts w:cs="Arial"/>
        </w:rPr>
        <w:t xml:space="preserve">119 Taxa </w:t>
      </w:r>
      <w:r>
        <w:rPr>
          <w:rFonts w:cs="Arial"/>
        </w:rPr>
        <w:t>von</w:t>
      </w:r>
      <w:r w:rsidRPr="00BE78EC">
        <w:rPr>
          <w:rFonts w:cs="Arial"/>
        </w:rPr>
        <w:t xml:space="preserve"> </w:t>
      </w:r>
      <w:r>
        <w:rPr>
          <w:rFonts w:cs="Arial"/>
        </w:rPr>
        <w:t>Pflanzengattungen und -arten dafür beworben</w:t>
      </w:r>
      <w:r w:rsidRPr="00BE78EC">
        <w:rPr>
          <w:rFonts w:cs="Arial"/>
        </w:rPr>
        <w:t>, DUS-Prüfung</w:t>
      </w:r>
      <w:r>
        <w:rPr>
          <w:rFonts w:cs="Arial"/>
        </w:rPr>
        <w:t>en</w:t>
      </w:r>
      <w:r w:rsidRPr="00BE78EC">
        <w:rPr>
          <w:rFonts w:cs="Arial"/>
        </w:rPr>
        <w:t xml:space="preserve"> im </w:t>
      </w:r>
      <w:r>
        <w:rPr>
          <w:rFonts w:cs="Arial"/>
        </w:rPr>
        <w:t xml:space="preserve">Auftrag </w:t>
      </w:r>
      <w:r w:rsidRPr="00BE78EC">
        <w:rPr>
          <w:rFonts w:cs="Arial"/>
        </w:rPr>
        <w:t>des CPVO</w:t>
      </w:r>
      <w:r>
        <w:rPr>
          <w:rFonts w:cs="Arial"/>
        </w:rPr>
        <w:t xml:space="preserve"> durchzuführen</w:t>
      </w:r>
      <w:r w:rsidRPr="00BE78EC">
        <w:rPr>
          <w:rFonts w:cs="Arial"/>
        </w:rPr>
        <w:t>.</w:t>
      </w:r>
    </w:p>
    <w:p w:rsidR="00877F87" w:rsidRPr="00BE78EC" w:rsidRDefault="00877F87" w:rsidP="00877F87">
      <w:pPr>
        <w:tabs>
          <w:tab w:val="left" w:pos="567"/>
          <w:tab w:val="left" w:pos="4962"/>
        </w:tabs>
        <w:rPr>
          <w:rFonts w:cs="Arial"/>
        </w:rPr>
      </w:pPr>
    </w:p>
    <w:p w:rsidR="00877F87" w:rsidRPr="00BE78EC" w:rsidRDefault="00877F87" w:rsidP="00877F87">
      <w:pPr>
        <w:tabs>
          <w:tab w:val="left" w:pos="567"/>
          <w:tab w:val="left" w:pos="4962"/>
        </w:tabs>
        <w:rPr>
          <w:rFonts w:cs="Arial"/>
        </w:rPr>
      </w:pPr>
      <w:r w:rsidRPr="00BE78EC">
        <w:rPr>
          <w:rFonts w:cs="Arial"/>
        </w:rPr>
        <w:t>Der zweite Teil der CPVO-</w:t>
      </w:r>
      <w:r>
        <w:rPr>
          <w:rFonts w:cs="Arial"/>
        </w:rPr>
        <w:t>Pr</w:t>
      </w:r>
      <w:r w:rsidRPr="00BE78EC">
        <w:rPr>
          <w:rFonts w:cs="Arial"/>
        </w:rPr>
        <w:t xml:space="preserve">üfung, </w:t>
      </w:r>
      <w:r>
        <w:rPr>
          <w:rFonts w:cs="Arial"/>
        </w:rPr>
        <w:t>der sich auf Obstpflanzen bezog</w:t>
      </w:r>
      <w:r w:rsidRPr="00BE78EC">
        <w:rPr>
          <w:rFonts w:cs="Arial"/>
        </w:rPr>
        <w:t xml:space="preserve">, </w:t>
      </w:r>
      <w:r>
        <w:rPr>
          <w:rFonts w:cs="Arial"/>
        </w:rPr>
        <w:t>fand am 10.</w:t>
      </w:r>
      <w:r w:rsidRPr="00BE78EC">
        <w:rPr>
          <w:rFonts w:cs="Arial"/>
        </w:rPr>
        <w:t xml:space="preserve"> </w:t>
      </w:r>
      <w:r>
        <w:rPr>
          <w:rFonts w:cs="Arial"/>
        </w:rPr>
        <w:t xml:space="preserve">und 11. </w:t>
      </w:r>
      <w:r w:rsidRPr="00BE78EC">
        <w:rPr>
          <w:rFonts w:cs="Arial"/>
        </w:rPr>
        <w:t>Juli  2013</w:t>
      </w:r>
      <w:r>
        <w:rPr>
          <w:rFonts w:cs="Arial"/>
        </w:rPr>
        <w:t xml:space="preserve"> statt</w:t>
      </w:r>
      <w:r w:rsidRPr="00BE78EC">
        <w:rPr>
          <w:rFonts w:cs="Arial"/>
        </w:rPr>
        <w:t>.</w:t>
      </w:r>
      <w:r>
        <w:rPr>
          <w:rFonts w:cs="Arial"/>
        </w:rPr>
        <w:t xml:space="preserve"> Die endgültige</w:t>
      </w:r>
      <w:r w:rsidRPr="00BE78EC">
        <w:rPr>
          <w:rFonts w:cs="Arial"/>
        </w:rPr>
        <w:t xml:space="preserve"> Entscheidung</w:t>
      </w:r>
      <w:r>
        <w:rPr>
          <w:rFonts w:cs="Arial"/>
        </w:rPr>
        <w:t xml:space="preserve"> über die Beauftragung wird auf der nächsten</w:t>
      </w:r>
      <w:r w:rsidRPr="00BE78EC">
        <w:rPr>
          <w:rFonts w:cs="Arial"/>
        </w:rPr>
        <w:t xml:space="preserve"> Tagung des Verwaltungsrat</w:t>
      </w:r>
      <w:r>
        <w:rPr>
          <w:rFonts w:cs="Arial"/>
        </w:rPr>
        <w:t>es</w:t>
      </w:r>
      <w:r w:rsidRPr="00BE78EC">
        <w:rPr>
          <w:rFonts w:cs="Arial"/>
        </w:rPr>
        <w:t xml:space="preserve"> i</w:t>
      </w:r>
      <w:r>
        <w:rPr>
          <w:rFonts w:cs="Arial"/>
        </w:rPr>
        <w:t>m</w:t>
      </w:r>
      <w:r w:rsidRPr="00BE78EC">
        <w:rPr>
          <w:rFonts w:cs="Arial"/>
        </w:rPr>
        <w:t xml:space="preserve"> Oktober 2013</w:t>
      </w:r>
      <w:r>
        <w:rPr>
          <w:rFonts w:cs="Arial"/>
        </w:rPr>
        <w:t xml:space="preserve"> getroffen werden</w:t>
      </w:r>
      <w:r w:rsidRPr="00BE78EC">
        <w:rPr>
          <w:rFonts w:cs="Arial"/>
        </w:rPr>
        <w:t>.</w:t>
      </w:r>
    </w:p>
    <w:p w:rsidR="00877F87" w:rsidRPr="00BE78EC" w:rsidRDefault="00877F87" w:rsidP="00877F87">
      <w:pPr>
        <w:tabs>
          <w:tab w:val="left" w:pos="567"/>
          <w:tab w:val="left" w:pos="4962"/>
        </w:tabs>
        <w:rPr>
          <w:rFonts w:cs="Arial"/>
        </w:rPr>
      </w:pPr>
    </w:p>
    <w:p w:rsidR="00877F87" w:rsidRPr="00E70F91" w:rsidRDefault="00877F87" w:rsidP="00877F87">
      <w:pPr>
        <w:tabs>
          <w:tab w:val="left" w:pos="567"/>
          <w:tab w:val="left" w:pos="4962"/>
        </w:tabs>
        <w:rPr>
          <w:rFonts w:cs="Arial"/>
        </w:rPr>
      </w:pPr>
      <w:r w:rsidRPr="001A2902">
        <w:rPr>
          <w:rFonts w:cs="Arial"/>
        </w:rPr>
        <w:t xml:space="preserve">Vom 26. bis 29. </w:t>
      </w:r>
      <w:r w:rsidRPr="00991A35">
        <w:rPr>
          <w:rFonts w:cs="Arial"/>
        </w:rPr>
        <w:t xml:space="preserve">August 2013 </w:t>
      </w:r>
      <w:r>
        <w:rPr>
          <w:rFonts w:cs="Arial"/>
        </w:rPr>
        <w:t>empfing das</w:t>
      </w:r>
      <w:r w:rsidRPr="00991A35">
        <w:rPr>
          <w:rFonts w:cs="Arial"/>
        </w:rPr>
        <w:t xml:space="preserve"> COBORU </w:t>
      </w:r>
      <w:r>
        <w:rPr>
          <w:rFonts w:cs="Arial"/>
        </w:rPr>
        <w:t>eine</w:t>
      </w:r>
      <w:r w:rsidRPr="00991A35">
        <w:rPr>
          <w:rFonts w:cs="Arial"/>
        </w:rPr>
        <w:t xml:space="preserve"> Delegation </w:t>
      </w:r>
      <w:r>
        <w:rPr>
          <w:rFonts w:cs="Arial"/>
        </w:rPr>
        <w:t>von</w:t>
      </w:r>
      <w:r w:rsidRPr="00991A35">
        <w:rPr>
          <w:rFonts w:cs="Arial"/>
        </w:rPr>
        <w:t xml:space="preserve"> </w:t>
      </w:r>
      <w:r>
        <w:rPr>
          <w:rFonts w:cs="Arial"/>
        </w:rPr>
        <w:t>sieben</w:t>
      </w:r>
      <w:r w:rsidRPr="00991A35">
        <w:rPr>
          <w:rFonts w:cs="Arial"/>
        </w:rPr>
        <w:t xml:space="preserve"> ungarisch</w:t>
      </w:r>
      <w:r>
        <w:rPr>
          <w:rFonts w:cs="Arial"/>
        </w:rPr>
        <w:t>en</w:t>
      </w:r>
      <w:r w:rsidRPr="00991A35">
        <w:rPr>
          <w:rFonts w:cs="Arial"/>
        </w:rPr>
        <w:t xml:space="preserve"> Vertreter</w:t>
      </w:r>
      <w:r>
        <w:rPr>
          <w:rFonts w:cs="Arial"/>
        </w:rPr>
        <w:t>n</w:t>
      </w:r>
      <w:r w:rsidRPr="00991A35">
        <w:rPr>
          <w:rFonts w:cs="Arial"/>
        </w:rPr>
        <w:t xml:space="preserve"> </w:t>
      </w:r>
      <w:r>
        <w:rPr>
          <w:rFonts w:cs="Arial"/>
        </w:rPr>
        <w:t>des</w:t>
      </w:r>
      <w:r w:rsidRPr="00991A35">
        <w:rPr>
          <w:rFonts w:cs="Arial"/>
        </w:rPr>
        <w:t xml:space="preserve"> </w:t>
      </w:r>
      <w:r w:rsidRPr="00555778">
        <w:t>MÉBIH</w:t>
      </w:r>
      <w:r w:rsidRPr="00991A35">
        <w:rPr>
          <w:rFonts w:cs="Arial"/>
        </w:rPr>
        <w:t xml:space="preserve"> (</w:t>
      </w:r>
      <w:r>
        <w:rPr>
          <w:rFonts w:cs="Arial"/>
        </w:rPr>
        <w:t>Ungarisches Amt für</w:t>
      </w:r>
      <w:r w:rsidRPr="00991A35">
        <w:rPr>
          <w:rFonts w:cs="Arial"/>
        </w:rPr>
        <w:t xml:space="preserve"> </w:t>
      </w:r>
      <w:r>
        <w:rPr>
          <w:rFonts w:cs="Arial"/>
        </w:rPr>
        <w:t>Lebensmittelsicherheit</w:t>
      </w:r>
      <w:r w:rsidRPr="00991A35">
        <w:rPr>
          <w:rFonts w:cs="Arial"/>
        </w:rPr>
        <w:t xml:space="preserve">). </w:t>
      </w:r>
      <w:r w:rsidRPr="00E70F91">
        <w:t xml:space="preserve">Die Gäste wurden mit der Organisation und den Tätigkeiten </w:t>
      </w:r>
      <w:r>
        <w:t>des</w:t>
      </w:r>
      <w:r w:rsidRPr="00E70F91">
        <w:t xml:space="preserve"> COBORU, dem Betrieb des polnischen Sortenschutz</w:t>
      </w:r>
      <w:r>
        <w:t>systems</w:t>
      </w:r>
      <w:r w:rsidRPr="00E70F91">
        <w:t>, den Systemen zur Eintragung in die nationale Liste und den Regeln für die Durchführung der offiziellen Prüfungen in unserem Land vertraut gemacht</w:t>
      </w:r>
      <w:r w:rsidRPr="00E70F91">
        <w:rPr>
          <w:rFonts w:cs="Arial"/>
        </w:rPr>
        <w:t xml:space="preserve">. </w:t>
      </w:r>
      <w:r w:rsidRPr="00E70F91">
        <w:t>Zusätzlich besuchten die Gäste auch die Sortenprüfung</w:t>
      </w:r>
      <w:r>
        <w:t>sstationen</w:t>
      </w:r>
      <w:r w:rsidRPr="00E70F91">
        <w:t xml:space="preserve"> in</w:t>
      </w:r>
      <w:r w:rsidRPr="00E70F91">
        <w:rPr>
          <w:rFonts w:cs="Arial"/>
        </w:rPr>
        <w:t xml:space="preserve"> Słupia Wielka, Zybiszów, Węgrzce</w:t>
      </w:r>
      <w:r>
        <w:rPr>
          <w:rFonts w:cs="Arial"/>
        </w:rPr>
        <w:t xml:space="preserve"> und </w:t>
      </w:r>
      <w:r w:rsidRPr="00E70F91">
        <w:rPr>
          <w:rFonts w:cs="Arial"/>
        </w:rPr>
        <w:t xml:space="preserve">Masłowice. </w:t>
      </w:r>
    </w:p>
    <w:p w:rsidR="00877F87" w:rsidRPr="00E70F91" w:rsidRDefault="00877F87" w:rsidP="00877F87">
      <w:pPr>
        <w:tabs>
          <w:tab w:val="left" w:pos="567"/>
          <w:tab w:val="left" w:pos="4962"/>
        </w:tabs>
        <w:rPr>
          <w:rFonts w:cs="Arial"/>
        </w:rPr>
      </w:pPr>
    </w:p>
    <w:p w:rsidR="00877F87" w:rsidRPr="00E70F91" w:rsidRDefault="00877F87" w:rsidP="00877F87">
      <w:pPr>
        <w:pStyle w:val="BodyText"/>
        <w:tabs>
          <w:tab w:val="left" w:pos="567"/>
        </w:tabs>
        <w:rPr>
          <w:rFonts w:cs="Arial"/>
          <w:i/>
          <w:iCs/>
        </w:rPr>
      </w:pPr>
      <w:r w:rsidRPr="00E70F91">
        <w:rPr>
          <w:rFonts w:cs="Arial"/>
          <w:i/>
          <w:iCs/>
        </w:rPr>
        <w:t>–</w:t>
      </w:r>
      <w:r w:rsidRPr="00E70F91">
        <w:rPr>
          <w:rFonts w:cs="Arial"/>
          <w:i/>
          <w:iCs/>
        </w:rPr>
        <w:tab/>
        <w:t>Veröffentlichungen</w:t>
      </w:r>
    </w:p>
    <w:p w:rsidR="00877F87" w:rsidRPr="00E70F91" w:rsidRDefault="00877F87" w:rsidP="00877F87">
      <w:pPr>
        <w:pStyle w:val="BodyText"/>
        <w:rPr>
          <w:rFonts w:cs="Arial"/>
          <w:u w:val="single"/>
        </w:rPr>
      </w:pPr>
    </w:p>
    <w:p w:rsidR="00877F87" w:rsidRPr="00E70F91" w:rsidRDefault="00877F87" w:rsidP="00877F87">
      <w:pPr>
        <w:pStyle w:val="BodyText"/>
        <w:rPr>
          <w:rFonts w:cs="Arial"/>
        </w:rPr>
      </w:pPr>
      <w:r w:rsidRPr="00E70F91">
        <w:t xml:space="preserve">Das COBORU gibt alle zwei Monate das </w:t>
      </w:r>
      <w:r w:rsidRPr="00E70F91">
        <w:rPr>
          <w:i/>
        </w:rPr>
        <w:t>Polnische Amtsblatt für Züchterrechte und</w:t>
      </w:r>
      <w:r>
        <w:rPr>
          <w:i/>
        </w:rPr>
        <w:t xml:space="preserve"> die</w:t>
      </w:r>
      <w:r w:rsidRPr="00E70F91">
        <w:rPr>
          <w:i/>
        </w:rPr>
        <w:t xml:space="preserve"> Nationale Liste</w:t>
      </w:r>
      <w:r w:rsidRPr="00E70F91">
        <w:t xml:space="preserve"> (Diariusz)</w:t>
      </w:r>
      <w:r>
        <w:t xml:space="preserve"> mit ausführlichen</w:t>
      </w:r>
      <w:r w:rsidRPr="00E70F91">
        <w:t xml:space="preserve"> Informationen über den </w:t>
      </w:r>
      <w:r>
        <w:t>Züchterrechtsschutz</w:t>
      </w:r>
      <w:r w:rsidRPr="00E70F91">
        <w:t xml:space="preserve"> und die Nationale Liste heraus. </w:t>
      </w:r>
    </w:p>
    <w:p w:rsidR="00877F87" w:rsidRPr="00E70F91" w:rsidRDefault="00877F87" w:rsidP="00877F87">
      <w:pPr>
        <w:pStyle w:val="BodyText"/>
        <w:rPr>
          <w:rFonts w:cs="Arial"/>
        </w:rPr>
      </w:pPr>
    </w:p>
    <w:p w:rsidR="00877F87" w:rsidRPr="00E70F91" w:rsidRDefault="00877F87" w:rsidP="00877F87">
      <w:pPr>
        <w:pStyle w:val="BodyText"/>
        <w:rPr>
          <w:rFonts w:cs="Arial"/>
        </w:rPr>
      </w:pPr>
      <w:r w:rsidRPr="00E70F91">
        <w:t>Die Liste der durch nationale Züchterrechte geschützte Sorten (einschließlich vorläufiger Zücht</w:t>
      </w:r>
      <w:r>
        <w:t>errechte), die zum 30. Juni 2013</w:t>
      </w:r>
      <w:r w:rsidRPr="00E70F91">
        <w:t xml:space="preserve"> in Kraft waren, wurde in der dritten Ausgabe des </w:t>
      </w:r>
      <w:r w:rsidRPr="00E70F91">
        <w:rPr>
          <w:i/>
        </w:rPr>
        <w:t>Polnischen Amtsblattes für Züchterrechte und die Nationale Liste</w:t>
      </w:r>
      <w:r w:rsidRPr="00E70F91">
        <w:t xml:space="preserve"> (Nr. 3(11</w:t>
      </w:r>
      <w:r>
        <w:t>6</w:t>
      </w:r>
      <w:r w:rsidRPr="00E70F91">
        <w:t>)201</w:t>
      </w:r>
      <w:r>
        <w:t>3</w:t>
      </w:r>
      <w:r w:rsidRPr="00E70F91">
        <w:t xml:space="preserve">) </w:t>
      </w:r>
      <w:r>
        <w:t>veröffentlicht</w:t>
      </w:r>
      <w:r w:rsidRPr="00E70F91">
        <w:t>.</w:t>
      </w:r>
    </w:p>
    <w:p w:rsidR="00877F87" w:rsidRPr="00E70F91" w:rsidRDefault="00877F87" w:rsidP="00877F87">
      <w:pPr>
        <w:pStyle w:val="BodyText"/>
        <w:rPr>
          <w:rFonts w:cs="Arial"/>
        </w:rPr>
      </w:pPr>
    </w:p>
    <w:p w:rsidR="00877F87" w:rsidRPr="00E70F91" w:rsidRDefault="00877F87" w:rsidP="00877F87">
      <w:pPr>
        <w:pStyle w:val="BodyText"/>
        <w:rPr>
          <w:rFonts w:cs="Arial"/>
        </w:rPr>
      </w:pPr>
      <w:r w:rsidRPr="00E70F91">
        <w:t xml:space="preserve">Das polnische Amtsblatt wird zudem auf unserer Website </w:t>
      </w:r>
      <w:r>
        <w:t>herausgegeben</w:t>
      </w:r>
      <w:r w:rsidRPr="00E70F91">
        <w:t xml:space="preserve">, und zwar im Bereich: </w:t>
      </w:r>
      <w:r w:rsidRPr="00E70F91">
        <w:rPr>
          <w:i/>
        </w:rPr>
        <w:t>Veröffentlichungen</w:t>
      </w:r>
      <w:r w:rsidRPr="00E70F91">
        <w:t>.</w:t>
      </w:r>
    </w:p>
    <w:p w:rsidR="00877F87" w:rsidRPr="00E70F91" w:rsidRDefault="00877F87" w:rsidP="00877F87">
      <w:pPr>
        <w:pStyle w:val="BodyText"/>
        <w:rPr>
          <w:rFonts w:cs="Arial"/>
        </w:rPr>
      </w:pPr>
    </w:p>
    <w:p w:rsidR="00877F87" w:rsidRPr="00E70F91" w:rsidRDefault="00877F87" w:rsidP="00877F87">
      <w:pPr>
        <w:pStyle w:val="BodyText"/>
        <w:rPr>
          <w:rFonts w:cs="Arial"/>
        </w:rPr>
      </w:pPr>
      <w:r w:rsidRPr="00E70F91">
        <w:t xml:space="preserve">Außerdem unterhält das Forschungszentrum für Zuchtsortenprüfung eine Homepage, </w:t>
      </w:r>
      <w:hyperlink r:id="rId34" w:history="1">
        <w:r w:rsidRPr="00E70F91">
          <w:rPr>
            <w:rStyle w:val="Hyperlink"/>
          </w:rPr>
          <w:t>www.coboru.pl</w:t>
        </w:r>
      </w:hyperlink>
      <w:r w:rsidRPr="00E70F91">
        <w:t xml:space="preserve">, die </w:t>
      </w:r>
      <w:r>
        <w:t xml:space="preserve">systematisch </w:t>
      </w:r>
      <w:r w:rsidRPr="00E70F91">
        <w:t xml:space="preserve">alle zwei Wochen aktualisiert wird und amtliche Informationen über Sortenschutzangelegenheiten in Polen </w:t>
      </w:r>
      <w:r>
        <w:t>enthält.</w:t>
      </w:r>
      <w:r w:rsidRPr="00E70F91">
        <w:rPr>
          <w:rFonts w:cs="Arial"/>
        </w:rPr>
        <w:t xml:space="preserve"> </w:t>
      </w:r>
    </w:p>
    <w:p w:rsidR="00877F87" w:rsidRDefault="00877F87" w:rsidP="00877F87">
      <w:pPr>
        <w:pStyle w:val="BodyText"/>
        <w:rPr>
          <w:rFonts w:cs="Arial"/>
        </w:rPr>
      </w:pPr>
    </w:p>
    <w:p w:rsidR="00877F87" w:rsidRPr="00E70F91" w:rsidRDefault="00877F87" w:rsidP="00877F87">
      <w:pPr>
        <w:pStyle w:val="BodyText"/>
        <w:rPr>
          <w:rFonts w:cs="Arial"/>
        </w:rPr>
      </w:pPr>
    </w:p>
    <w:p w:rsidR="00877F87" w:rsidRPr="00877F87" w:rsidRDefault="00877F87" w:rsidP="00877F87">
      <w:r w:rsidRPr="00877F87">
        <w:t>II.</w:t>
      </w:r>
      <w:r w:rsidRPr="00877F87">
        <w:tab/>
        <w:t>WEITERE TÄTIGKEITSBEREICHE</w:t>
      </w:r>
    </w:p>
    <w:p w:rsidR="00877F87" w:rsidRPr="00E70F91" w:rsidRDefault="00877F87" w:rsidP="00877F87">
      <w:pPr>
        <w:rPr>
          <w:rFonts w:cs="Arial"/>
        </w:rPr>
      </w:pPr>
    </w:p>
    <w:p w:rsidR="00877F87" w:rsidRPr="00E70F91" w:rsidRDefault="00877F87" w:rsidP="00877F87">
      <w:pPr>
        <w:pStyle w:val="BodyText"/>
        <w:rPr>
          <w:rFonts w:cs="Arial"/>
        </w:rPr>
      </w:pPr>
      <w:r w:rsidRPr="00E70F91">
        <w:t xml:space="preserve">Die </w:t>
      </w:r>
      <w:r w:rsidRPr="00E70F91">
        <w:rPr>
          <w:i/>
        </w:rPr>
        <w:t>Polnische Nationale Liste der Sorten landwirtschaftlicher Pflanzen</w:t>
      </w:r>
      <w:r w:rsidRPr="00E70F91">
        <w:t xml:space="preserve"> und die </w:t>
      </w:r>
      <w:r w:rsidRPr="00E70F91">
        <w:rPr>
          <w:i/>
        </w:rPr>
        <w:t>Polnische Nationale Liste der Sorten von Gemüsepflanzen</w:t>
      </w:r>
      <w:r w:rsidRPr="00E70F91">
        <w:t xml:space="preserve"> sowie die </w:t>
      </w:r>
      <w:r w:rsidRPr="00E70F91">
        <w:rPr>
          <w:i/>
        </w:rPr>
        <w:t>polnische Nationale Liste der Sorten von Obstpflanzen</w:t>
      </w:r>
      <w:r w:rsidRPr="00E70F91">
        <w:t xml:space="preserve"> </w:t>
      </w:r>
      <w:r>
        <w:t>wurden im April bzw. im Mai 2013</w:t>
      </w:r>
      <w:r w:rsidRPr="00E70F91">
        <w:t xml:space="preserve"> herausgegeben. Diese </w:t>
      </w:r>
      <w:r>
        <w:t>amtlichen</w:t>
      </w:r>
      <w:r w:rsidRPr="00E70F91">
        <w:t xml:space="preserve"> Listen sowie aktualisierte Sortenlisten sind ebenfalls abrufbar unter</w:t>
      </w:r>
      <w:r w:rsidRPr="00E70F91">
        <w:rPr>
          <w:rFonts w:cs="Arial"/>
        </w:rPr>
        <w:t xml:space="preserve"> </w:t>
      </w:r>
      <w:hyperlink r:id="rId35" w:history="1">
        <w:r w:rsidRPr="00E70F91">
          <w:rPr>
            <w:rStyle w:val="Hyperlink"/>
            <w:rFonts w:cs="Arial"/>
            <w:iCs/>
          </w:rPr>
          <w:t>www.coboru.pl</w:t>
        </w:r>
      </w:hyperlink>
      <w:r w:rsidRPr="00E70F91">
        <w:rPr>
          <w:rFonts w:cs="Arial"/>
        </w:rPr>
        <w:t xml:space="preserve">. </w:t>
      </w:r>
    </w:p>
    <w:p w:rsidR="00877F87" w:rsidRPr="00E70F91" w:rsidRDefault="00877F87" w:rsidP="00877F87">
      <w:pPr>
        <w:pStyle w:val="BodyText"/>
        <w:rPr>
          <w:rFonts w:cs="Arial"/>
        </w:rPr>
      </w:pPr>
    </w:p>
    <w:p w:rsidR="007A3481" w:rsidRPr="004D59BA" w:rsidRDefault="007A3481" w:rsidP="007A3481"/>
    <w:p w:rsidR="007A3481" w:rsidRPr="004D59BA" w:rsidRDefault="007A3481" w:rsidP="007A3481"/>
    <w:p w:rsidR="007A3481" w:rsidRPr="004D59BA" w:rsidRDefault="007A3481" w:rsidP="007A3481">
      <w:pPr>
        <w:jc w:val="right"/>
      </w:pPr>
      <w:r w:rsidRPr="004D59BA">
        <w:t>[Anlage XIX folgt]</w:t>
      </w:r>
    </w:p>
    <w:p w:rsidR="007A3481" w:rsidRPr="004D59BA" w:rsidRDefault="007A3481" w:rsidP="007A3481"/>
    <w:p w:rsidR="007A3481" w:rsidRPr="004D59BA" w:rsidRDefault="007A3481" w:rsidP="007A3481">
      <w:pPr>
        <w:sectPr w:rsidR="007A3481" w:rsidRPr="004D59BA" w:rsidSect="00E82F9A">
          <w:headerReference w:type="default" r:id="rId36"/>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XIX</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rPr>
          <w:szCs w:val="24"/>
        </w:rPr>
        <w:t>REPUBLIK MOLDAU</w:t>
      </w:r>
    </w:p>
    <w:p w:rsidR="007A3481" w:rsidRPr="004D59BA" w:rsidRDefault="007A3481" w:rsidP="007A3481"/>
    <w:p w:rsidR="007A3481" w:rsidRPr="004D59BA" w:rsidRDefault="007A3481" w:rsidP="007A3481"/>
    <w:p w:rsidR="00E82F9A" w:rsidRPr="00DF68BA" w:rsidRDefault="00E82F9A" w:rsidP="00E82F9A">
      <w:pPr>
        <w:jc w:val="left"/>
        <w:rPr>
          <w:szCs w:val="24"/>
        </w:rPr>
      </w:pPr>
      <w:r w:rsidRPr="00DF68BA">
        <w:t>I.</w:t>
      </w:r>
      <w:r w:rsidRPr="00DF68BA">
        <w:tab/>
        <w:t>SORTENSCHUTZ</w:t>
      </w:r>
    </w:p>
    <w:p w:rsidR="00E82F9A" w:rsidRPr="00DF68BA" w:rsidRDefault="00E82F9A" w:rsidP="00E82F9A">
      <w:pPr>
        <w:tabs>
          <w:tab w:val="left" w:pos="4962"/>
        </w:tabs>
        <w:rPr>
          <w:rFonts w:cs="Arial"/>
          <w:u w:val="single"/>
        </w:rPr>
      </w:pPr>
    </w:p>
    <w:p w:rsidR="00E82F9A" w:rsidRPr="00DF68BA" w:rsidRDefault="00E82F9A" w:rsidP="00E82F9A">
      <w:r w:rsidRPr="00DF68BA">
        <w:t>1.</w:t>
      </w:r>
      <w:r w:rsidRPr="00DF68BA">
        <w:tab/>
      </w:r>
      <w:r w:rsidRPr="00DF68BA">
        <w:rPr>
          <w:u w:val="single"/>
        </w:rPr>
        <w:t>Lage auf dem Gebiet der Gesetzgebung</w:t>
      </w:r>
    </w:p>
    <w:p w:rsidR="00E82F9A" w:rsidRPr="00DF68BA" w:rsidRDefault="00E82F9A" w:rsidP="00E82F9A"/>
    <w:p w:rsidR="00E82F9A" w:rsidRDefault="00E82F9A" w:rsidP="00E82F9A">
      <w:r w:rsidRPr="00DF68BA">
        <w:t>1.1</w:t>
      </w:r>
      <w:r w:rsidRPr="00DF68BA">
        <w:tab/>
        <w:t xml:space="preserve">Änderungen des Gesetzes und der Ausführungsvorschriften:  </w:t>
      </w:r>
    </w:p>
    <w:p w:rsidR="00E82F9A" w:rsidRDefault="00E82F9A" w:rsidP="00E82F9A"/>
    <w:p w:rsidR="00E82F9A" w:rsidRPr="00DF68BA" w:rsidRDefault="00E82F9A" w:rsidP="00E82F9A">
      <w:r>
        <w:tab/>
      </w:r>
      <w:r w:rsidRPr="00DF68BA">
        <w:t>Keine Änderungen.</w:t>
      </w:r>
    </w:p>
    <w:p w:rsidR="00E82F9A" w:rsidRPr="00DF68BA" w:rsidRDefault="00E82F9A" w:rsidP="00E82F9A"/>
    <w:p w:rsidR="00E82F9A" w:rsidRPr="00DF68BA" w:rsidRDefault="00E82F9A" w:rsidP="00E82F9A">
      <w:r w:rsidRPr="00DF68BA">
        <w:t>1.2</w:t>
      </w:r>
      <w:r w:rsidRPr="00DF68BA">
        <w:tab/>
        <w:t>Ausweitung des Schutzes auf weitere Gattungen und Arten</w:t>
      </w:r>
    </w:p>
    <w:p w:rsidR="00E82F9A" w:rsidRPr="00DF68BA" w:rsidRDefault="00E82F9A" w:rsidP="00E82F9A"/>
    <w:p w:rsidR="00E82F9A" w:rsidRPr="00DF68BA" w:rsidRDefault="00E82F9A" w:rsidP="00E82F9A">
      <w:pPr>
        <w:ind w:left="567"/>
      </w:pPr>
      <w:r w:rsidRPr="00DF68BA">
        <w:t xml:space="preserve">Gemäß dem </w:t>
      </w:r>
      <w:r w:rsidRPr="00DF68BA">
        <w:rPr>
          <w:caps/>
        </w:rPr>
        <w:t>G</w:t>
      </w:r>
      <w:r w:rsidRPr="00DF68BA">
        <w:t xml:space="preserve">esetz Nr. 39-XVI/2008 über den Pflanzensortenschutz wird der Schutz auf die Sorten aller botanischen Gattungen und Arten, einschließlich Hybriden zwischen Gattungen und Arten, </w:t>
      </w:r>
      <w:r>
        <w:t>ausgeweitet</w:t>
      </w:r>
      <w:r w:rsidRPr="00DF68BA">
        <w:t>.</w:t>
      </w:r>
    </w:p>
    <w:p w:rsidR="00E82F9A" w:rsidRPr="00DF68BA" w:rsidRDefault="00E82F9A" w:rsidP="00E82F9A"/>
    <w:p w:rsidR="00E82F9A" w:rsidRPr="00DF68BA" w:rsidRDefault="00E82F9A" w:rsidP="00E82F9A">
      <w:r w:rsidRPr="00DF68BA">
        <w:t>1.3</w:t>
      </w:r>
      <w:r w:rsidRPr="00DF68BA">
        <w:tab/>
      </w:r>
      <w:r>
        <w:t>Rechtsprechung</w:t>
      </w:r>
    </w:p>
    <w:p w:rsidR="00E82F9A" w:rsidRPr="00DF68BA" w:rsidRDefault="00E82F9A" w:rsidP="00E82F9A"/>
    <w:p w:rsidR="00E82F9A" w:rsidRPr="00DF68BA" w:rsidRDefault="00E82F9A" w:rsidP="00E82F9A">
      <w:pPr>
        <w:ind w:left="567"/>
        <w:rPr>
          <w:highlight w:val="yellow"/>
        </w:rPr>
      </w:pPr>
      <w:r w:rsidRPr="00DF68BA">
        <w:t xml:space="preserve">Hinsichtlich des </w:t>
      </w:r>
      <w:r>
        <w:t>Züchterrechtsschutz</w:t>
      </w:r>
      <w:r w:rsidRPr="00DF68BA">
        <w:t>es gibt es keine Präzedenzfälle.</w:t>
      </w:r>
    </w:p>
    <w:p w:rsidR="00E82F9A" w:rsidRPr="00DF68BA" w:rsidRDefault="00E82F9A" w:rsidP="00E82F9A"/>
    <w:p w:rsidR="00E82F9A" w:rsidRPr="00DF68BA" w:rsidRDefault="00E82F9A" w:rsidP="00E82F9A"/>
    <w:p w:rsidR="00E82F9A" w:rsidRPr="00DF68BA" w:rsidRDefault="00E82F9A" w:rsidP="00E82F9A">
      <w:r w:rsidRPr="00DF68BA">
        <w:t>2.</w:t>
      </w:r>
      <w:r w:rsidRPr="00DF68BA">
        <w:tab/>
      </w:r>
      <w:r w:rsidRPr="00DF68BA">
        <w:rPr>
          <w:u w:val="single"/>
        </w:rPr>
        <w:t>Zusammenarbeit bei der Prüfung</w:t>
      </w:r>
    </w:p>
    <w:p w:rsidR="00E82F9A" w:rsidRPr="00DF68BA" w:rsidRDefault="00E82F9A" w:rsidP="00E82F9A"/>
    <w:p w:rsidR="00E82F9A" w:rsidRPr="00DF68BA" w:rsidRDefault="00E82F9A" w:rsidP="00E82F9A">
      <w:r w:rsidRPr="00DF68BA">
        <w:t xml:space="preserve">Es sind keine bilateralen Vereinbarungen über die Zusammenarbeit bei der Sortenprüfung vorhanden. </w:t>
      </w:r>
    </w:p>
    <w:p w:rsidR="00E82F9A" w:rsidRPr="00DF68BA" w:rsidRDefault="00E82F9A" w:rsidP="00E82F9A"/>
    <w:p w:rsidR="00E82F9A" w:rsidRPr="00DF68BA" w:rsidRDefault="00E82F9A" w:rsidP="00E82F9A"/>
    <w:p w:rsidR="00E82F9A" w:rsidRPr="00DF68BA" w:rsidRDefault="00E82F9A" w:rsidP="00E82F9A">
      <w:r w:rsidRPr="00DF68BA">
        <w:t>3.</w:t>
      </w:r>
      <w:r w:rsidRPr="00DF68BA">
        <w:tab/>
      </w:r>
      <w:r w:rsidRPr="00DF68BA">
        <w:rPr>
          <w:u w:val="single"/>
        </w:rPr>
        <w:t>Lage auf dem Gebiet der Verwaltung</w:t>
      </w:r>
    </w:p>
    <w:p w:rsidR="00E82F9A" w:rsidRPr="00DF68BA" w:rsidRDefault="00E82F9A" w:rsidP="00E82F9A"/>
    <w:p w:rsidR="00E82F9A" w:rsidRPr="006A0CCF" w:rsidRDefault="00E82F9A" w:rsidP="00E82F9A">
      <w:r>
        <w:t>Keine Änderungen.</w:t>
      </w:r>
    </w:p>
    <w:p w:rsidR="00E82F9A" w:rsidRPr="006A0CCF" w:rsidRDefault="00E82F9A" w:rsidP="00E82F9A"/>
    <w:p w:rsidR="00E82F9A" w:rsidRPr="006E1D0B" w:rsidRDefault="00E82F9A" w:rsidP="00E82F9A">
      <w:pPr>
        <w:pStyle w:val="ListParagraph"/>
        <w:numPr>
          <w:ilvl w:val="0"/>
          <w:numId w:val="5"/>
        </w:numPr>
        <w:ind w:left="567" w:hanging="567"/>
        <w:rPr>
          <w:i/>
          <w:lang w:val="de-DE"/>
        </w:rPr>
      </w:pPr>
      <w:r w:rsidRPr="00DF68BA">
        <w:rPr>
          <w:i/>
          <w:lang w:val="de-DE"/>
        </w:rPr>
        <w:t>Änderungen in den Verfahren und Systemen</w:t>
      </w:r>
      <w:r w:rsidRPr="006E1D0B">
        <w:rPr>
          <w:i/>
          <w:lang w:val="de-DE"/>
        </w:rPr>
        <w:t>:</w:t>
      </w:r>
    </w:p>
    <w:p w:rsidR="00E82F9A" w:rsidRPr="006E1D0B" w:rsidRDefault="00E82F9A" w:rsidP="00E82F9A"/>
    <w:p w:rsidR="00E82F9A" w:rsidRPr="00594306" w:rsidRDefault="00E82F9A" w:rsidP="00E82F9A">
      <w:pPr>
        <w:ind w:left="567"/>
      </w:pPr>
      <w:r>
        <w:t>Es wurden</w:t>
      </w:r>
      <w:r w:rsidRPr="00594306">
        <w:t xml:space="preserve"> 3 national</w:t>
      </w:r>
      <w:r>
        <w:t>e</w:t>
      </w:r>
      <w:r w:rsidRPr="00594306">
        <w:t xml:space="preserve"> Prüfungsrichtlinien </w:t>
      </w:r>
      <w:r>
        <w:t>für</w:t>
      </w:r>
      <w:r w:rsidRPr="00594306">
        <w:t xml:space="preserve"> </w:t>
      </w:r>
      <w:r>
        <w:t>Salbei</w:t>
      </w:r>
      <w:r w:rsidRPr="00594306">
        <w:t xml:space="preserve">, </w:t>
      </w:r>
      <w:r>
        <w:t>Studentenblume</w:t>
      </w:r>
      <w:r w:rsidRPr="00594306">
        <w:t xml:space="preserve">, </w:t>
      </w:r>
      <w:r>
        <w:t>Muskatellersalbei entwickelt</w:t>
      </w:r>
      <w:r w:rsidRPr="00594306">
        <w:t>.</w:t>
      </w:r>
    </w:p>
    <w:p w:rsidR="00E82F9A" w:rsidRPr="00594306" w:rsidRDefault="00E82F9A" w:rsidP="00E82F9A"/>
    <w:p w:rsidR="00E82F9A" w:rsidRPr="003A2883" w:rsidRDefault="00E82F9A" w:rsidP="00E82F9A">
      <w:pPr>
        <w:pStyle w:val="ListParagraph"/>
        <w:numPr>
          <w:ilvl w:val="0"/>
          <w:numId w:val="5"/>
        </w:numPr>
        <w:ind w:left="567" w:hanging="567"/>
        <w:rPr>
          <w:i/>
        </w:rPr>
      </w:pPr>
      <w:r>
        <w:rPr>
          <w:i/>
        </w:rPr>
        <w:t>Statistik</w:t>
      </w:r>
    </w:p>
    <w:p w:rsidR="00E82F9A" w:rsidRDefault="00E82F9A" w:rsidP="00E82F9A"/>
    <w:p w:rsidR="00E82F9A" w:rsidRPr="00C11D37" w:rsidRDefault="00E82F9A" w:rsidP="00E82F9A">
      <w:pPr>
        <w:ind w:left="567"/>
      </w:pPr>
      <w:r w:rsidRPr="00C11D37">
        <w:t xml:space="preserve">Im Zeitraum </w:t>
      </w:r>
      <w:r>
        <w:t>vom</w:t>
      </w:r>
      <w:r w:rsidRPr="00C11D37">
        <w:t xml:space="preserve"> </w:t>
      </w:r>
      <w:r>
        <w:t xml:space="preserve">1. </w:t>
      </w:r>
      <w:r w:rsidRPr="00C11D37">
        <w:t xml:space="preserve">Januar 2012 </w:t>
      </w:r>
      <w:r>
        <w:t>bis</w:t>
      </w:r>
      <w:r w:rsidRPr="00C11D37">
        <w:t xml:space="preserve"> </w:t>
      </w:r>
      <w:r>
        <w:t xml:space="preserve">31. </w:t>
      </w:r>
      <w:r w:rsidRPr="00C11D37">
        <w:t>Dezember 2012:</w:t>
      </w:r>
    </w:p>
    <w:p w:rsidR="00E82F9A" w:rsidRPr="00C11D37" w:rsidRDefault="00E82F9A" w:rsidP="00E82F9A">
      <w:pPr>
        <w:ind w:left="567"/>
      </w:pPr>
    </w:p>
    <w:p w:rsidR="00E82F9A" w:rsidRPr="00360DD5" w:rsidRDefault="00E82F9A" w:rsidP="00E82F9A">
      <w:pPr>
        <w:ind w:left="851" w:hanging="284"/>
      </w:pPr>
      <w:r w:rsidRPr="00360DD5">
        <w:t>-</w:t>
      </w:r>
      <w:r w:rsidRPr="00360DD5">
        <w:tab/>
        <w:t xml:space="preserve">wurden </w:t>
      </w:r>
      <w:r>
        <w:t xml:space="preserve">34 </w:t>
      </w:r>
      <w:r w:rsidRPr="00360DD5">
        <w:t xml:space="preserve">Anträge </w:t>
      </w:r>
      <w:r>
        <w:t>(24 aus dem Inland und 8</w:t>
      </w:r>
      <w:r w:rsidRPr="00360DD5">
        <w:t xml:space="preserve"> aus dem Ausland</w:t>
      </w:r>
      <w:r>
        <w:t>)</w:t>
      </w:r>
      <w:r w:rsidRPr="00360DD5">
        <w:t xml:space="preserve"> wie folgt eingereicht:</w:t>
      </w:r>
    </w:p>
    <w:p w:rsidR="00E82F9A" w:rsidRPr="00FE5DE3" w:rsidRDefault="00E82F9A" w:rsidP="00E82F9A">
      <w:pPr>
        <w:ind w:left="851"/>
      </w:pPr>
      <w:r w:rsidRPr="00FE5DE3">
        <w:t xml:space="preserve">Linse – 2, Sojabohne – 4, Saat-Platterbse – 1, Tomate – 3, Bohne – 1, Sonnenblume – 1, Weizen – 1, Mais – 15, Rebe – 1, Weide – 2, Pflaume – 1, </w:t>
      </w:r>
      <w:r>
        <w:t>Sauerkirsche</w:t>
      </w:r>
      <w:r w:rsidRPr="00FE5DE3">
        <w:t xml:space="preserve"> – 1, </w:t>
      </w:r>
      <w:r>
        <w:t>Prunus-Unterlagen</w:t>
      </w:r>
      <w:r w:rsidRPr="00FE5DE3">
        <w:t xml:space="preserve"> – 1.</w:t>
      </w:r>
    </w:p>
    <w:p w:rsidR="00E82F9A" w:rsidRPr="00FE5DE3" w:rsidRDefault="00E82F9A" w:rsidP="00E82F9A">
      <w:pPr>
        <w:ind w:left="567"/>
      </w:pPr>
    </w:p>
    <w:p w:rsidR="00E82F9A" w:rsidRPr="00360DD5" w:rsidRDefault="00E82F9A" w:rsidP="00E82F9A">
      <w:pPr>
        <w:ind w:left="851" w:hanging="284"/>
      </w:pPr>
      <w:r w:rsidRPr="00360DD5">
        <w:t>-</w:t>
      </w:r>
      <w:r w:rsidRPr="00360DD5">
        <w:tab/>
        <w:t xml:space="preserve">wurden 20 Sortenpatente (11 aus dem Inland) erteilt, und zwar: </w:t>
      </w:r>
    </w:p>
    <w:p w:rsidR="00E82F9A" w:rsidRPr="00FE5DE3" w:rsidRDefault="00E82F9A" w:rsidP="00E82F9A">
      <w:pPr>
        <w:ind w:left="851"/>
      </w:pPr>
      <w:r w:rsidRPr="00FE5DE3">
        <w:t xml:space="preserve">Gerste – 2, Sonnenblume – 3, Schneckenklee – 1, Tomate – 3, </w:t>
      </w:r>
      <w:r>
        <w:t>Kichererbse</w:t>
      </w:r>
      <w:r w:rsidRPr="00FE5DE3">
        <w:t xml:space="preserve"> – 3, Mais – 5, Weizen – 1, </w:t>
      </w:r>
      <w:r>
        <w:t>Zuckerrübe</w:t>
      </w:r>
      <w:r w:rsidRPr="00FE5DE3">
        <w:t xml:space="preserve"> – 2.</w:t>
      </w:r>
    </w:p>
    <w:p w:rsidR="00E82F9A" w:rsidRPr="00FE5DE3" w:rsidRDefault="00E82F9A" w:rsidP="00E82F9A">
      <w:pPr>
        <w:ind w:left="567"/>
      </w:pPr>
    </w:p>
    <w:p w:rsidR="00E82F9A" w:rsidRPr="00360DD5" w:rsidRDefault="00E82F9A" w:rsidP="00E82F9A">
      <w:pPr>
        <w:ind w:left="567"/>
      </w:pPr>
      <w:r>
        <w:t>Zum</w:t>
      </w:r>
      <w:r w:rsidRPr="00360DD5">
        <w:t xml:space="preserve"> 31.</w:t>
      </w:r>
      <w:r>
        <w:t xml:space="preserve"> Dezember </w:t>
      </w:r>
      <w:r w:rsidRPr="00360DD5">
        <w:t>2012 waren 104 Sortenpatente in Kraft.</w:t>
      </w:r>
    </w:p>
    <w:p w:rsidR="00E82F9A" w:rsidRPr="00360DD5" w:rsidRDefault="00E82F9A" w:rsidP="00E82F9A"/>
    <w:p w:rsidR="00E82F9A" w:rsidRPr="00360DD5" w:rsidRDefault="00E82F9A" w:rsidP="00E82F9A"/>
    <w:p w:rsidR="00E82F9A" w:rsidRPr="00A3237D" w:rsidRDefault="00E82F9A" w:rsidP="00E82F9A">
      <w:pPr>
        <w:rPr>
          <w:u w:val="single"/>
        </w:rPr>
      </w:pPr>
      <w:r w:rsidRPr="00A3237D">
        <w:t>4.</w:t>
      </w:r>
      <w:r w:rsidRPr="00A3237D">
        <w:tab/>
      </w:r>
      <w:r w:rsidRPr="00A3237D">
        <w:rPr>
          <w:u w:val="single"/>
        </w:rPr>
        <w:t>Lage auf dem Gebiet der Technik</w:t>
      </w:r>
    </w:p>
    <w:p w:rsidR="00E82F9A" w:rsidRPr="00A3237D" w:rsidRDefault="00E82F9A" w:rsidP="00E82F9A"/>
    <w:p w:rsidR="00E82F9A" w:rsidRPr="00560E69" w:rsidRDefault="00E82F9A" w:rsidP="00E82F9A">
      <w:r w:rsidRPr="00560E69">
        <w:t>Keine Änderungen.</w:t>
      </w:r>
    </w:p>
    <w:p w:rsidR="00E82F9A" w:rsidRPr="00560E69" w:rsidRDefault="00E82F9A" w:rsidP="00E82F9A"/>
    <w:p w:rsidR="00E82F9A" w:rsidRPr="00560E69" w:rsidRDefault="00E82F9A" w:rsidP="00E82F9A"/>
    <w:p w:rsidR="00E82F9A" w:rsidRDefault="00E82F9A">
      <w:pPr>
        <w:jc w:val="left"/>
      </w:pPr>
      <w:r>
        <w:br w:type="page"/>
      </w:r>
    </w:p>
    <w:p w:rsidR="00E82F9A" w:rsidRPr="00560E69" w:rsidRDefault="00E82F9A" w:rsidP="00E82F9A">
      <w:r w:rsidRPr="00560E69">
        <w:t>5.</w:t>
      </w:r>
      <w:r w:rsidRPr="00560E69">
        <w:tab/>
      </w:r>
      <w:r w:rsidRPr="00560E69">
        <w:rPr>
          <w:u w:val="single"/>
        </w:rPr>
        <w:t>Tätigkeiten</w:t>
      </w:r>
      <w:r>
        <w:rPr>
          <w:u w:val="single"/>
        </w:rPr>
        <w:t xml:space="preserve"> für </w:t>
      </w:r>
      <w:r w:rsidRPr="00560E69">
        <w:rPr>
          <w:u w:val="single"/>
        </w:rPr>
        <w:t xml:space="preserve">the </w:t>
      </w:r>
      <w:r>
        <w:rPr>
          <w:u w:val="single"/>
        </w:rPr>
        <w:t>Förderung von</w:t>
      </w:r>
      <w:r w:rsidRPr="00560E69">
        <w:rPr>
          <w:u w:val="single"/>
        </w:rPr>
        <w:t xml:space="preserve"> Sortenschutz</w:t>
      </w:r>
    </w:p>
    <w:p w:rsidR="00E82F9A" w:rsidRPr="00560E69" w:rsidRDefault="00E82F9A" w:rsidP="00E82F9A"/>
    <w:p w:rsidR="00E82F9A" w:rsidRPr="002B77C4" w:rsidRDefault="00E82F9A" w:rsidP="00E82F9A">
      <w:pPr>
        <w:pStyle w:val="ListParagraph"/>
        <w:numPr>
          <w:ilvl w:val="0"/>
          <w:numId w:val="5"/>
        </w:numPr>
        <w:ind w:left="567" w:hanging="567"/>
        <w:rPr>
          <w:i/>
        </w:rPr>
      </w:pPr>
      <w:r>
        <w:rPr>
          <w:i/>
        </w:rPr>
        <w:t>Sitzungen, Seminare</w:t>
      </w:r>
    </w:p>
    <w:p w:rsidR="00E82F9A" w:rsidRDefault="00E82F9A" w:rsidP="00E82F9A"/>
    <w:p w:rsidR="00E82F9A" w:rsidRPr="00360DD5" w:rsidRDefault="00E82F9A" w:rsidP="00E82F9A">
      <w:r w:rsidRPr="00360DD5">
        <w:t xml:space="preserve">Im Berichtszeitraum veranstaltete das AGEPI im Hinblick auf die Umsetzung der Bestimmungen und Anforderungen des Gesetzes Nr. 39-XVI/2008 über den Sortenschutz in der Republik Moldau weiterhin Seminare und Arbeitstagungen für Vertreter im Bereich des gewerblichen Eigentums und für Interessierte, u. a. Wissenschaftler und Züchter, </w:t>
      </w:r>
      <w:r>
        <w:t xml:space="preserve">Landwirte, Wirtschaftsteilnehmer, </w:t>
      </w:r>
      <w:r w:rsidRPr="00360DD5">
        <w:t>die im Konferenzraum des AGEPI</w:t>
      </w:r>
      <w:r>
        <w:t>,</w:t>
      </w:r>
      <w:r w:rsidRPr="00360DD5">
        <w:t xml:space="preserve"> de</w:t>
      </w:r>
      <w:r>
        <w:t>n Forschungsinstituten der</w:t>
      </w:r>
      <w:r w:rsidRPr="00360DD5">
        <w:t xml:space="preserve"> </w:t>
      </w:r>
      <w:r>
        <w:t>Akademie der Wissenschaften</w:t>
      </w:r>
      <w:r w:rsidRPr="00360DD5">
        <w:t xml:space="preserve"> der Republik Moldau sowie in anderen Teilen des Landes abgehalten wurden. </w:t>
      </w:r>
    </w:p>
    <w:p w:rsidR="00E82F9A" w:rsidRPr="00360DD5" w:rsidRDefault="00E82F9A" w:rsidP="00E82F9A"/>
    <w:p w:rsidR="00E82F9A" w:rsidRPr="00594306" w:rsidRDefault="00E82F9A" w:rsidP="00E82F9A">
      <w:r>
        <w:t>Im</w:t>
      </w:r>
      <w:r w:rsidRPr="00043779">
        <w:t xml:space="preserve"> Juni 2012</w:t>
      </w:r>
      <w:r>
        <w:t xml:space="preserve"> organisierten</w:t>
      </w:r>
      <w:r w:rsidRPr="00043779">
        <w:t xml:space="preserve"> </w:t>
      </w:r>
      <w:r>
        <w:t xml:space="preserve">das </w:t>
      </w:r>
      <w:r w:rsidRPr="00043779">
        <w:t xml:space="preserve">AGEPI und </w:t>
      </w:r>
      <w:r>
        <w:t xml:space="preserve">die </w:t>
      </w:r>
      <w:r w:rsidRPr="00043779">
        <w:t xml:space="preserve">Staatskommission für </w:t>
      </w:r>
      <w:r>
        <w:t>Sortenprüfung</w:t>
      </w:r>
      <w:r w:rsidRPr="00043779">
        <w:t xml:space="preserve"> in </w:t>
      </w:r>
      <w:r>
        <w:t>Zusammenarbeit</w:t>
      </w:r>
      <w:r w:rsidRPr="00043779">
        <w:t xml:space="preserve"> mit </w:t>
      </w:r>
      <w:r>
        <w:t>dem</w:t>
      </w:r>
      <w:r w:rsidRPr="00043779">
        <w:t xml:space="preserve"> </w:t>
      </w:r>
      <w:r>
        <w:t xml:space="preserve">Büro der UPOV zum ersten Mal </w:t>
      </w:r>
      <w:r w:rsidRPr="00043779">
        <w:t>in</w:t>
      </w:r>
      <w:r>
        <w:t xml:space="preserve"> der Republik</w:t>
      </w:r>
      <w:r w:rsidRPr="00043779">
        <w:t xml:space="preserve"> </w:t>
      </w:r>
      <w:r>
        <w:t>Moldau</w:t>
      </w:r>
      <w:r w:rsidRPr="00043779">
        <w:t xml:space="preserve"> </w:t>
      </w:r>
      <w:r>
        <w:t>die</w:t>
      </w:r>
      <w:r w:rsidRPr="00043779">
        <w:t xml:space="preserve"> </w:t>
      </w:r>
      <w:r>
        <w:t>Technische Arbeitsgruppe für Automatisierung und Computerprogramme</w:t>
      </w:r>
      <w:r w:rsidRPr="00043779">
        <w:t xml:space="preserve"> </w:t>
      </w:r>
      <w:r>
        <w:t>der UPOV</w:t>
      </w:r>
      <w:r w:rsidRPr="00043779">
        <w:t xml:space="preserve"> (</w:t>
      </w:r>
      <w:r>
        <w:t>Technische Arbeitsgruppe</w:t>
      </w:r>
      <w:r w:rsidRPr="00043779">
        <w:t xml:space="preserve"> </w:t>
      </w:r>
      <w:r>
        <w:t>für Automatisierung und Computerprogramme</w:t>
      </w:r>
      <w:r w:rsidRPr="00043779">
        <w:t xml:space="preserve"> (TWC/30), </w:t>
      </w:r>
      <w:r>
        <w:t xml:space="preserve">Dreißigste </w:t>
      </w:r>
      <w:r w:rsidRPr="00043779">
        <w:t xml:space="preserve">Sitzung) und </w:t>
      </w:r>
      <w:r>
        <w:t>die entsprechende vorbereitende Tagung</w:t>
      </w:r>
      <w:r w:rsidRPr="00043779">
        <w:t xml:space="preserve">. </w:t>
      </w:r>
      <w:r>
        <w:t>In</w:t>
      </w:r>
      <w:r w:rsidRPr="00A63CA5">
        <w:rPr>
          <w:b/>
          <w:bCs/>
        </w:rPr>
        <w:t xml:space="preserve"> </w:t>
      </w:r>
      <w:r w:rsidRPr="00A63CA5">
        <w:t>Kischinau</w:t>
      </w:r>
      <w:r w:rsidRPr="00594306">
        <w:t xml:space="preserve"> </w:t>
      </w:r>
      <w:r>
        <w:t>versammelten sich</w:t>
      </w:r>
      <w:r w:rsidRPr="00594306">
        <w:t xml:space="preserve"> 55 </w:t>
      </w:r>
      <w:r>
        <w:t>Sachverständige</w:t>
      </w:r>
      <w:r w:rsidRPr="00594306">
        <w:t xml:space="preserve"> </w:t>
      </w:r>
      <w:r>
        <w:t>auf dem Gebiet Rechtsschutz</w:t>
      </w:r>
      <w:r w:rsidRPr="00594306">
        <w:t xml:space="preserve"> </w:t>
      </w:r>
      <w:r>
        <w:t>für</w:t>
      </w:r>
      <w:r w:rsidRPr="00594306">
        <w:t xml:space="preserve"> Pflanzensorten </w:t>
      </w:r>
      <w:r>
        <w:t xml:space="preserve">nach dem </w:t>
      </w:r>
      <w:r w:rsidRPr="00590171">
        <w:t>Schutzsystem sui generis</w:t>
      </w:r>
      <w:r w:rsidRPr="00594306">
        <w:t xml:space="preserve">, </w:t>
      </w:r>
      <w:r>
        <w:t>Statistiker</w:t>
      </w:r>
      <w:r w:rsidRPr="00594306">
        <w:t xml:space="preserve"> und </w:t>
      </w:r>
      <w:r>
        <w:t>Biometriker</w:t>
      </w:r>
      <w:r w:rsidRPr="00594306">
        <w:t xml:space="preserve"> </w:t>
      </w:r>
      <w:r>
        <w:t>aus</w:t>
      </w:r>
      <w:r w:rsidRPr="00594306">
        <w:t xml:space="preserve"> 19 UPOV-Mitgliedstaaten, sowie </w:t>
      </w:r>
      <w:r>
        <w:t>Facho</w:t>
      </w:r>
      <w:r w:rsidRPr="00594306">
        <w:t xml:space="preserve">rganisationen - </w:t>
      </w:r>
      <w:r>
        <w:t>das Gemeinschaftliche</w:t>
      </w:r>
      <w:r w:rsidRPr="00594306">
        <w:t xml:space="preserve"> </w:t>
      </w:r>
      <w:r>
        <w:t>Sortenamt</w:t>
      </w:r>
      <w:r w:rsidRPr="00594306">
        <w:t xml:space="preserve"> und </w:t>
      </w:r>
      <w:r>
        <w:t>d</w:t>
      </w:r>
      <w:r w:rsidRPr="00594306">
        <w:t xml:space="preserve">as Büro der UPOV. </w:t>
      </w:r>
      <w:r>
        <w:t>Die Sachverständigen</w:t>
      </w:r>
      <w:r w:rsidRPr="00594306">
        <w:t xml:space="preserve"> erörtert</w:t>
      </w:r>
      <w:r>
        <w:t>en die vom</w:t>
      </w:r>
      <w:r w:rsidRPr="00594306">
        <w:t xml:space="preserve"> Büro der UPOV </w:t>
      </w:r>
      <w:r>
        <w:t>erstellten</w:t>
      </w:r>
      <w:r w:rsidRPr="00594306">
        <w:t xml:space="preserve"> Dokumente </w:t>
      </w:r>
      <w:r>
        <w:t>über</w:t>
      </w:r>
      <w:r w:rsidRPr="00594306">
        <w:t xml:space="preserve"> </w:t>
      </w:r>
      <w:r>
        <w:t>molekulare Verfahren</w:t>
      </w:r>
      <w:r w:rsidRPr="00594306">
        <w:t xml:space="preserve"> für</w:t>
      </w:r>
      <w:r>
        <w:t xml:space="preserve"> die</w:t>
      </w:r>
      <w:r w:rsidRPr="00594306">
        <w:t xml:space="preserve"> Prüfung neuen </w:t>
      </w:r>
      <w:r w:rsidRPr="00160323">
        <w:t>Pflanzenmaterial</w:t>
      </w:r>
      <w:r>
        <w:t>s</w:t>
      </w:r>
      <w:r w:rsidRPr="00160323">
        <w:t xml:space="preserve"> von Sorten</w:t>
      </w:r>
      <w:r w:rsidRPr="00594306">
        <w:t>, UPOV</w:t>
      </w:r>
      <w:r>
        <w:t>-</w:t>
      </w:r>
      <w:r w:rsidRPr="00594306">
        <w:t>Datenbank</w:t>
      </w:r>
      <w:r>
        <w:t>en für</w:t>
      </w:r>
      <w:r w:rsidRPr="00594306">
        <w:t xml:space="preserve"> </w:t>
      </w:r>
      <w:r>
        <w:t>eingetragene</w:t>
      </w:r>
      <w:r w:rsidRPr="00594306">
        <w:t xml:space="preserve"> Sortenbezeichnungen, Beschreibung </w:t>
      </w:r>
      <w:r>
        <w:t>von</w:t>
      </w:r>
      <w:r w:rsidRPr="00594306">
        <w:t xml:space="preserve"> </w:t>
      </w:r>
      <w:r>
        <w:t xml:space="preserve">durch das </w:t>
      </w:r>
      <w:r w:rsidRPr="00590171">
        <w:t>Schutzsystem sui generis</w:t>
      </w:r>
      <w:r w:rsidRPr="00594306">
        <w:t xml:space="preserve"> geschützt</w:t>
      </w:r>
      <w:r>
        <w:t>e</w:t>
      </w:r>
      <w:r w:rsidRPr="00594306">
        <w:t xml:space="preserve"> Sorten</w:t>
      </w:r>
      <w:r>
        <w:t>,</w:t>
      </w:r>
      <w:r w:rsidRPr="00594306">
        <w:t xml:space="preserve"> </w:t>
      </w:r>
      <w:r>
        <w:t>elektronische Systeme zur Einreichung von Anträgen</w:t>
      </w:r>
      <w:r w:rsidRPr="00594306">
        <w:t>, etc.</w:t>
      </w:r>
    </w:p>
    <w:p w:rsidR="00E82F9A" w:rsidRPr="00594306" w:rsidRDefault="00E82F9A" w:rsidP="00E82F9A"/>
    <w:p w:rsidR="00E82F9A" w:rsidRPr="002B77C4" w:rsidRDefault="00E82F9A" w:rsidP="00E82F9A">
      <w:pPr>
        <w:pStyle w:val="ListParagraph"/>
        <w:numPr>
          <w:ilvl w:val="0"/>
          <w:numId w:val="5"/>
        </w:numPr>
        <w:ind w:left="567" w:hanging="567"/>
        <w:rPr>
          <w:i/>
        </w:rPr>
      </w:pPr>
      <w:r>
        <w:rPr>
          <w:i/>
        </w:rPr>
        <w:t>Veröffentlichungen</w:t>
      </w:r>
    </w:p>
    <w:p w:rsidR="00E82F9A" w:rsidRPr="003A2883" w:rsidRDefault="00E82F9A" w:rsidP="00E82F9A"/>
    <w:p w:rsidR="00E82F9A" w:rsidRPr="00360DD5" w:rsidRDefault="00E82F9A" w:rsidP="00E82F9A">
      <w:r w:rsidRPr="00360DD5">
        <w:t xml:space="preserve">Das AGEPI unterhält und aktualisiert laufend die Website: </w:t>
      </w:r>
      <w:hyperlink r:id="rId37" w:history="1">
        <w:r w:rsidRPr="00360DD5">
          <w:rPr>
            <w:rStyle w:val="Hyperlink"/>
          </w:rPr>
          <w:t>www.agepi.md</w:t>
        </w:r>
      </w:hyperlink>
      <w:r w:rsidRPr="00360DD5">
        <w:t xml:space="preserve">, die die </w:t>
      </w:r>
      <w:r>
        <w:t>einzelstaatlichen</w:t>
      </w:r>
      <w:r w:rsidRPr="00360DD5">
        <w:t xml:space="preserve"> Rechtsvorschriften auf dem Gebiet des Sortenschutzes, das Antragsformblatt für die Erteilung eines Sorten</w:t>
      </w:r>
      <w:r>
        <w:t>patents</w:t>
      </w:r>
      <w:r w:rsidRPr="00360DD5">
        <w:t xml:space="preserve"> sowie zweckdienliche Informationen für Antragsteller und Züchter in Englisch, Rumänisch und Russisch enthält.</w:t>
      </w:r>
    </w:p>
    <w:p w:rsidR="00E82F9A" w:rsidRPr="00360DD5" w:rsidRDefault="00E82F9A" w:rsidP="00E82F9A"/>
    <w:p w:rsidR="007A3481" w:rsidRPr="004D59BA" w:rsidRDefault="007A3481" w:rsidP="007A3481"/>
    <w:p w:rsidR="007A3481" w:rsidRPr="004D59BA" w:rsidRDefault="007A3481" w:rsidP="007A3481"/>
    <w:p w:rsidR="007A3481" w:rsidRPr="004D59BA" w:rsidRDefault="007A3481" w:rsidP="007A3481">
      <w:pPr>
        <w:jc w:val="right"/>
      </w:pPr>
      <w:r w:rsidRPr="004D59BA">
        <w:t>[Anlage XX folgt]</w:t>
      </w:r>
    </w:p>
    <w:p w:rsidR="007A3481" w:rsidRPr="004D59BA" w:rsidRDefault="007A3481" w:rsidP="007A3481"/>
    <w:p w:rsidR="007A3481" w:rsidRPr="004D59BA" w:rsidRDefault="007A3481" w:rsidP="007A3481">
      <w:pPr>
        <w:sectPr w:rsidR="007A3481" w:rsidRPr="004D59BA" w:rsidSect="00E82F9A">
          <w:headerReference w:type="default" r:id="rId38"/>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XX</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RUMÄNIEN</w:t>
      </w:r>
    </w:p>
    <w:p w:rsidR="007A3481" w:rsidRPr="004D59BA" w:rsidRDefault="007A3481" w:rsidP="007A3481"/>
    <w:p w:rsidR="007A3481" w:rsidRPr="004D59BA" w:rsidRDefault="007A3481" w:rsidP="007A3481"/>
    <w:p w:rsidR="0079609F" w:rsidRPr="009A7754" w:rsidRDefault="0079609F" w:rsidP="0079609F">
      <w:r w:rsidRPr="009A7754">
        <w:t>Auf dem Gebiet der Gesetzgebung wurde</w:t>
      </w:r>
      <w:r>
        <w:t xml:space="preserve"> der</w:t>
      </w:r>
      <w:r w:rsidRPr="009A7754">
        <w:t xml:space="preserve"> Ministerialerlaß Nr. 253/2013 zur Änderung </w:t>
      </w:r>
      <w:r>
        <w:t xml:space="preserve">des </w:t>
      </w:r>
      <w:r w:rsidRPr="009A7754">
        <w:t>Ministerialerla</w:t>
      </w:r>
      <w:r>
        <w:t>sses</w:t>
      </w:r>
      <w:r w:rsidRPr="009A7754">
        <w:t xml:space="preserve"> Nr. 1348/2005 für die Annahme der Regelung betreffend die Prüfung und Eintragung landwirtschaftlicher Pflanzen</w:t>
      </w:r>
      <w:r>
        <w:t xml:space="preserve"> erlassen. Dieser Erlaß </w:t>
      </w:r>
      <w:r w:rsidRPr="009A7754">
        <w:t>steh</w:t>
      </w:r>
      <w:r>
        <w:t>t</w:t>
      </w:r>
      <w:r w:rsidRPr="009A7754">
        <w:t xml:space="preserve"> in Einklang mit der neuen EU-Richtlinie über Prüfung, Eintragung und Schutz von Sorten.</w:t>
      </w:r>
    </w:p>
    <w:p w:rsidR="0079609F" w:rsidRPr="009A7754" w:rsidRDefault="0079609F" w:rsidP="0079609F"/>
    <w:p w:rsidR="0079609F" w:rsidRDefault="0079609F" w:rsidP="0079609F">
      <w:r w:rsidRPr="009A7754">
        <w:t>Dieses Jahr wurden 93</w:t>
      </w:r>
      <w:r>
        <w:t>2</w:t>
      </w:r>
      <w:r w:rsidRPr="009A7754">
        <w:t xml:space="preserve"> Sorten geprüft: 752 landwirtschaftliche Pflanzenarten, 134 Gemüsearten, 29 Obstbäume, 11 Reben und 6 Ziersorten</w:t>
      </w:r>
      <w:r>
        <w:t>,</w:t>
      </w:r>
      <w:r w:rsidRPr="009A7754">
        <w:t xml:space="preserve"> und </w:t>
      </w:r>
      <w:r>
        <w:t>187</w:t>
      </w:r>
      <w:r w:rsidRPr="009A7754">
        <w:t xml:space="preserve"> Sorten wurden in unseren offiziellen Katalog aufgenommen: </w:t>
      </w:r>
      <w:r>
        <w:t>112</w:t>
      </w:r>
      <w:r w:rsidRPr="009A7754">
        <w:t xml:space="preserve"> Sorten landwirtschaftlicher Pflanzenarten, </w:t>
      </w:r>
      <w:r>
        <w:t>58</w:t>
      </w:r>
      <w:r w:rsidRPr="009A7754">
        <w:t xml:space="preserve"> Gemüsearten, </w:t>
      </w:r>
      <w:r>
        <w:t>13</w:t>
      </w:r>
      <w:r w:rsidRPr="009A7754">
        <w:t xml:space="preserve"> Obstbäume</w:t>
      </w:r>
      <w:r>
        <w:t>,</w:t>
      </w:r>
      <w:r w:rsidRPr="009A7754">
        <w:t xml:space="preserve"> 1 Rebe</w:t>
      </w:r>
      <w:r>
        <w:t xml:space="preserve"> und 3 Zierpflanzen.</w:t>
      </w:r>
    </w:p>
    <w:p w:rsidR="0079609F" w:rsidRDefault="0079609F" w:rsidP="0079609F"/>
    <w:p w:rsidR="0079609F" w:rsidRPr="0081140F" w:rsidRDefault="0079609F" w:rsidP="0079609F">
      <w:r>
        <w:t>Die Zusammenarbeit</w:t>
      </w:r>
      <w:r w:rsidRPr="0081140F">
        <w:t xml:space="preserve"> auf dem Gebiet </w:t>
      </w:r>
      <w:r>
        <w:t>der</w:t>
      </w:r>
      <w:r w:rsidRPr="0081140F">
        <w:t xml:space="preserve"> DUS-Prüfung mit UKZUZ </w:t>
      </w:r>
      <w:r>
        <w:t>der Tschechischen Republik</w:t>
      </w:r>
      <w:r w:rsidRPr="0081140F">
        <w:t xml:space="preserve"> und </w:t>
      </w:r>
      <w:r>
        <w:t>der Austausch von Saatgutproben</w:t>
      </w:r>
      <w:r w:rsidRPr="0081140F">
        <w:t xml:space="preserve"> </w:t>
      </w:r>
      <w:r>
        <w:t>wurde fortgeführt</w:t>
      </w:r>
      <w:r w:rsidRPr="0081140F">
        <w:t>.</w:t>
      </w:r>
    </w:p>
    <w:p w:rsidR="0079609F" w:rsidRPr="0081140F" w:rsidRDefault="0079609F" w:rsidP="0079609F"/>
    <w:p w:rsidR="0079609F" w:rsidRPr="009A7754" w:rsidRDefault="0079609F" w:rsidP="0079609F">
      <w:r w:rsidRPr="009A7754">
        <w:t xml:space="preserve">Zusätzlich wurden dieses Jahr </w:t>
      </w:r>
      <w:r>
        <w:t>69</w:t>
      </w:r>
      <w:r w:rsidRPr="009A7754">
        <w:t xml:space="preserve"> Schutzanträge gestellt und </w:t>
      </w:r>
      <w:r>
        <w:t>53</w:t>
      </w:r>
      <w:r w:rsidRPr="009A7754">
        <w:t xml:space="preserve"> Schutztitel erteilt. </w:t>
      </w:r>
    </w:p>
    <w:p w:rsidR="0079609F" w:rsidRPr="009A7754" w:rsidRDefault="0079609F" w:rsidP="0079609F"/>
    <w:p w:rsidR="0079609F" w:rsidRPr="009A7754" w:rsidRDefault="0079609F" w:rsidP="0079609F">
      <w:r>
        <w:t>Das Labor für</w:t>
      </w:r>
      <w:r w:rsidRPr="009A7754">
        <w:t xml:space="preserve"> </w:t>
      </w:r>
      <w:r>
        <w:t>Elektrophorese</w:t>
      </w:r>
      <w:r w:rsidRPr="009A7754">
        <w:t xml:space="preserve"> wurde mit neue</w:t>
      </w:r>
      <w:r>
        <w:t xml:space="preserve">r </w:t>
      </w:r>
      <w:r w:rsidRPr="009A7754">
        <w:t>Laboraus</w:t>
      </w:r>
      <w:r>
        <w:t>rüstung</w:t>
      </w:r>
      <w:r w:rsidRPr="009A7754">
        <w:t xml:space="preserve"> ausge</w:t>
      </w:r>
      <w:r>
        <w:t>stattet</w:t>
      </w:r>
      <w:r w:rsidRPr="009A7754">
        <w:t>.</w:t>
      </w:r>
    </w:p>
    <w:p w:rsidR="0079609F" w:rsidRPr="009A7754" w:rsidRDefault="0079609F" w:rsidP="0079609F"/>
    <w:p w:rsidR="0079609F" w:rsidRPr="009A7754" w:rsidRDefault="0079609F" w:rsidP="0079609F">
      <w:r>
        <w:t xml:space="preserve">Der </w:t>
      </w:r>
      <w:r w:rsidRPr="009A7754">
        <w:t>Bau</w:t>
      </w:r>
      <w:r>
        <w:t xml:space="preserve"> der</w:t>
      </w:r>
      <w:r w:rsidRPr="009A7754">
        <w:t xml:space="preserve"> individuelle</w:t>
      </w:r>
      <w:r>
        <w:t>n</w:t>
      </w:r>
      <w:r w:rsidRPr="009A7754">
        <w:t xml:space="preserve"> Bewässerungssysteme für sechs Prüfungszentren</w:t>
      </w:r>
      <w:r>
        <w:t xml:space="preserve"> </w:t>
      </w:r>
      <w:r w:rsidRPr="009A7754">
        <w:t xml:space="preserve">befindet sich in der </w:t>
      </w:r>
      <w:r>
        <w:t>Projekt</w:t>
      </w:r>
      <w:r w:rsidRPr="009A7754">
        <w:t>phase.</w:t>
      </w:r>
    </w:p>
    <w:p w:rsidR="0079609F" w:rsidRPr="009A7754" w:rsidRDefault="0079609F" w:rsidP="0079609F"/>
    <w:p w:rsidR="0079609F" w:rsidRPr="009A7754" w:rsidRDefault="0079609F" w:rsidP="0079609F">
      <w:r w:rsidRPr="009A7754">
        <w:t>Die Vergleichssammlung und die Datenbank nehmen immer mehr an Umfang zu.</w:t>
      </w:r>
    </w:p>
    <w:p w:rsidR="007A3481" w:rsidRPr="004D59BA" w:rsidRDefault="007A3481" w:rsidP="007A3481"/>
    <w:p w:rsidR="007A3481" w:rsidRDefault="007A3481" w:rsidP="007A3481"/>
    <w:p w:rsidR="0079609F" w:rsidRPr="004D59BA" w:rsidRDefault="0079609F" w:rsidP="007A3481"/>
    <w:p w:rsidR="007A3481" w:rsidRPr="004D59BA" w:rsidRDefault="007A3481" w:rsidP="007A3481">
      <w:pPr>
        <w:jc w:val="right"/>
      </w:pPr>
      <w:r w:rsidRPr="004D59BA">
        <w:t>[Anlage XXI folgt]</w:t>
      </w:r>
    </w:p>
    <w:p w:rsidR="007A3481" w:rsidRPr="004D59BA" w:rsidRDefault="007A3481" w:rsidP="007A3481"/>
    <w:p w:rsidR="007A3481" w:rsidRPr="004D59BA" w:rsidRDefault="007A3481" w:rsidP="007A3481">
      <w:pPr>
        <w:sectPr w:rsidR="007A3481" w:rsidRPr="004D59BA" w:rsidSect="00906DDC">
          <w:pgSz w:w="11907" w:h="16840" w:code="9"/>
          <w:pgMar w:top="510" w:right="1134" w:bottom="1134" w:left="1134" w:header="510" w:footer="680" w:gutter="0"/>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XXI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SCHWEIZ</w:t>
      </w:r>
    </w:p>
    <w:p w:rsidR="007A3481" w:rsidRPr="004D59BA" w:rsidRDefault="007A3481" w:rsidP="007A3481"/>
    <w:p w:rsidR="007A3481" w:rsidRPr="004D59BA" w:rsidRDefault="007A3481" w:rsidP="007A3481"/>
    <w:p w:rsidR="0025277D" w:rsidRPr="0025277D" w:rsidRDefault="0025277D" w:rsidP="0025277D">
      <w:r w:rsidRPr="0025277D">
        <w:t>I.</w:t>
      </w:r>
      <w:r w:rsidRPr="0025277D">
        <w:tab/>
        <w:t>SORTENSCHUTZ</w:t>
      </w:r>
    </w:p>
    <w:p w:rsidR="0025277D" w:rsidRPr="005501CF" w:rsidRDefault="0025277D" w:rsidP="0025277D"/>
    <w:p w:rsidR="0025277D" w:rsidRPr="005501CF" w:rsidRDefault="0025277D" w:rsidP="0025277D">
      <w:r w:rsidRPr="005501CF">
        <w:t>1.</w:t>
      </w:r>
      <w:r w:rsidRPr="005501CF">
        <w:tab/>
      </w:r>
      <w:r w:rsidRPr="005501CF">
        <w:rPr>
          <w:u w:val="single"/>
        </w:rPr>
        <w:t>Lage auf dem Gebiet der Gesetzgebung</w:t>
      </w:r>
    </w:p>
    <w:p w:rsidR="0025277D" w:rsidRPr="005501CF" w:rsidRDefault="0025277D" w:rsidP="0025277D"/>
    <w:p w:rsidR="0025277D" w:rsidRPr="005501CF" w:rsidRDefault="0025277D" w:rsidP="0025277D">
      <w:r w:rsidRPr="005501CF">
        <w:tab/>
        <w:t>1.1</w:t>
      </w:r>
      <w:r w:rsidRPr="005501CF">
        <w:tab/>
        <w:t>Änderungen des Gesetzes und der Ausführungsvorschriften</w:t>
      </w:r>
    </w:p>
    <w:p w:rsidR="0025277D" w:rsidRPr="005501CF" w:rsidRDefault="0025277D" w:rsidP="0025277D">
      <w:pPr>
        <w:ind w:left="567"/>
      </w:pPr>
    </w:p>
    <w:p w:rsidR="0025277D" w:rsidRPr="005501CF" w:rsidRDefault="0025277D" w:rsidP="0025277D">
      <w:pPr>
        <w:ind w:left="567"/>
      </w:pPr>
      <w:r w:rsidRPr="005501CF">
        <w:t>Seit Oktober 2009 hat es im Bereich Sortenschutz keine Änderung der Rechtsgrundlagen gegeben.</w:t>
      </w:r>
    </w:p>
    <w:p w:rsidR="0025277D" w:rsidRPr="005501CF" w:rsidRDefault="0025277D" w:rsidP="0025277D"/>
    <w:p w:rsidR="0025277D" w:rsidRPr="005501CF" w:rsidRDefault="0025277D" w:rsidP="0025277D">
      <w:r w:rsidRPr="005501CF">
        <w:tab/>
        <w:t>1.2</w:t>
      </w:r>
      <w:r w:rsidRPr="005501CF">
        <w:tab/>
        <w:t>Erstreckung des Schutzes auf weitere Gattungen und Arten</w:t>
      </w:r>
    </w:p>
    <w:p w:rsidR="0025277D" w:rsidRPr="005501CF" w:rsidRDefault="0025277D" w:rsidP="0025277D"/>
    <w:p w:rsidR="0025277D" w:rsidRPr="005501CF" w:rsidRDefault="0025277D" w:rsidP="0025277D">
      <w:pPr>
        <w:ind w:left="567"/>
      </w:pPr>
      <w:r w:rsidRPr="005501CF">
        <w:t xml:space="preserve">In der Schweiz sind alle Gattungen und Arten schützbar. </w:t>
      </w:r>
    </w:p>
    <w:p w:rsidR="0025277D" w:rsidRPr="005501CF" w:rsidRDefault="0025277D" w:rsidP="0025277D">
      <w:pPr>
        <w:ind w:left="567"/>
      </w:pPr>
    </w:p>
    <w:p w:rsidR="0025277D" w:rsidRPr="005501CF" w:rsidRDefault="0025277D" w:rsidP="0025277D">
      <w:r w:rsidRPr="005501CF">
        <w:tab/>
        <w:t>1.3</w:t>
      </w:r>
      <w:r w:rsidRPr="005501CF">
        <w:tab/>
        <w:t>Rechtsprechung</w:t>
      </w:r>
    </w:p>
    <w:p w:rsidR="0025277D" w:rsidRPr="005501CF" w:rsidRDefault="0025277D" w:rsidP="0025277D">
      <w:pPr>
        <w:ind w:left="567"/>
      </w:pPr>
    </w:p>
    <w:p w:rsidR="0025277D" w:rsidRPr="005501CF" w:rsidRDefault="0025277D" w:rsidP="0025277D">
      <w:pPr>
        <w:ind w:left="567"/>
      </w:pPr>
      <w:r w:rsidRPr="005501CF">
        <w:t>Unseres Wissens sind im vergangenen Jahr keine Urteile betreffend den Sortenschutz ergangen.</w:t>
      </w:r>
    </w:p>
    <w:p w:rsidR="0025277D" w:rsidRDefault="0025277D" w:rsidP="0025277D"/>
    <w:p w:rsidR="0025277D" w:rsidRPr="005501CF" w:rsidRDefault="0025277D" w:rsidP="0025277D"/>
    <w:p w:rsidR="0025277D" w:rsidRPr="005501CF" w:rsidRDefault="0025277D" w:rsidP="0025277D">
      <w:r w:rsidRPr="005501CF">
        <w:t>2.</w:t>
      </w:r>
      <w:r w:rsidRPr="005501CF">
        <w:tab/>
      </w:r>
      <w:r w:rsidRPr="005501CF">
        <w:rPr>
          <w:u w:val="single"/>
        </w:rPr>
        <w:t>Zusammenarbeit bei der Prüfung</w:t>
      </w:r>
    </w:p>
    <w:p w:rsidR="0025277D" w:rsidRPr="005501CF" w:rsidRDefault="0025277D" w:rsidP="0025277D"/>
    <w:p w:rsidR="0025277D" w:rsidRPr="005501CF" w:rsidRDefault="0025277D" w:rsidP="0025277D">
      <w:r w:rsidRPr="005501CF">
        <w:t>Keine Änderungen. In der Schweiz werden keine Prüfungen durchgeführt, diese werden immer im Ausland in Auftrag gegeben bzw. vorhandene Prüfungsberichte übernommen.</w:t>
      </w:r>
    </w:p>
    <w:p w:rsidR="0025277D" w:rsidRDefault="0025277D" w:rsidP="0025277D"/>
    <w:p w:rsidR="0025277D" w:rsidRPr="005501CF" w:rsidRDefault="0025277D" w:rsidP="0025277D"/>
    <w:p w:rsidR="0025277D" w:rsidRPr="005501CF" w:rsidRDefault="0025277D" w:rsidP="0025277D">
      <w:r w:rsidRPr="005501CF">
        <w:t>3.</w:t>
      </w:r>
      <w:r w:rsidRPr="005501CF">
        <w:tab/>
      </w:r>
      <w:r w:rsidRPr="005501CF">
        <w:rPr>
          <w:u w:val="single"/>
        </w:rPr>
        <w:t>Lage auf dem Gebiet der Verwaltung</w:t>
      </w:r>
    </w:p>
    <w:p w:rsidR="0025277D" w:rsidRPr="005501CF" w:rsidRDefault="0025277D" w:rsidP="0025277D"/>
    <w:p w:rsidR="0025277D" w:rsidRPr="005501CF" w:rsidRDefault="0025277D" w:rsidP="0025277D">
      <w:r w:rsidRPr="005501CF">
        <w:t>Keine Neuigkeiten.</w:t>
      </w:r>
    </w:p>
    <w:p w:rsidR="0025277D" w:rsidRDefault="0025277D" w:rsidP="0025277D"/>
    <w:p w:rsidR="0025277D" w:rsidRPr="005501CF" w:rsidRDefault="0025277D" w:rsidP="0025277D"/>
    <w:p w:rsidR="0025277D" w:rsidRPr="005501CF" w:rsidRDefault="0025277D" w:rsidP="0025277D">
      <w:r w:rsidRPr="005501CF">
        <w:t>4.</w:t>
      </w:r>
      <w:r w:rsidRPr="005501CF">
        <w:tab/>
      </w:r>
      <w:r w:rsidRPr="005501CF">
        <w:rPr>
          <w:u w:val="single"/>
        </w:rPr>
        <w:t>Lage auf dem Gebiet der Technik</w:t>
      </w:r>
    </w:p>
    <w:p w:rsidR="0025277D" w:rsidRPr="005501CF" w:rsidRDefault="0025277D" w:rsidP="0025277D"/>
    <w:p w:rsidR="0025277D" w:rsidRPr="005501CF" w:rsidRDefault="0025277D" w:rsidP="0025277D">
      <w:r w:rsidRPr="005501CF">
        <w:t>Keine Bemerkungen, da in der Schweiz keine Prüfungen durchgeführt werden.</w:t>
      </w:r>
    </w:p>
    <w:p w:rsidR="0025277D" w:rsidRDefault="0025277D" w:rsidP="0025277D"/>
    <w:p w:rsidR="0025277D" w:rsidRPr="005501CF" w:rsidRDefault="0025277D" w:rsidP="0025277D"/>
    <w:p w:rsidR="0025277D" w:rsidRPr="005501CF" w:rsidRDefault="0025277D" w:rsidP="0025277D">
      <w:r w:rsidRPr="005501CF">
        <w:t>5.</w:t>
      </w:r>
      <w:r w:rsidRPr="005501CF">
        <w:tab/>
      </w:r>
      <w:r w:rsidRPr="005501CF">
        <w:rPr>
          <w:u w:val="single"/>
        </w:rPr>
        <w:t>Tätigkeiten zur Förderung des Sortenschutzes</w:t>
      </w:r>
    </w:p>
    <w:p w:rsidR="0025277D" w:rsidRPr="005501CF" w:rsidRDefault="0025277D" w:rsidP="0025277D"/>
    <w:p w:rsidR="0025277D" w:rsidRPr="005501CF" w:rsidRDefault="0025277D" w:rsidP="0025277D">
      <w:r w:rsidRPr="005501CF">
        <w:t>Am 3. Juni 2013 besuchten Maslina BTE MALIK (IPOS) und Simon SEOW (IPOS) aus Singapur das Büro für Sortenschutz und ließen sich vom schweizerischen System inspirieren. Sie wurden von Yolanda Huerta (UPOV) begleitet.</w:t>
      </w:r>
    </w:p>
    <w:p w:rsidR="0025277D" w:rsidRPr="005501CF" w:rsidRDefault="0025277D" w:rsidP="0025277D"/>
    <w:p w:rsidR="0025277D" w:rsidRPr="005501CF" w:rsidRDefault="0025277D" w:rsidP="0025277D"/>
    <w:p w:rsidR="0025277D" w:rsidRPr="0025277D" w:rsidRDefault="0025277D" w:rsidP="0025277D">
      <w:r w:rsidRPr="0025277D">
        <w:t>II.</w:t>
      </w:r>
      <w:r w:rsidRPr="0025277D">
        <w:tab/>
        <w:t>ANDERE ENTWICKLUNGEN VON INTERESSE FÜR DIE UPOV</w:t>
      </w:r>
    </w:p>
    <w:p w:rsidR="0025277D" w:rsidRPr="005501CF" w:rsidRDefault="0025277D" w:rsidP="0025277D"/>
    <w:p w:rsidR="0025277D" w:rsidRPr="005501CF" w:rsidRDefault="0025277D" w:rsidP="0025277D">
      <w:r w:rsidRPr="005501CF">
        <w:t>Keine Bemerkungen.</w:t>
      </w:r>
    </w:p>
    <w:p w:rsidR="007A3481" w:rsidRDefault="007A3481" w:rsidP="007A3481"/>
    <w:p w:rsidR="0025277D" w:rsidRPr="004D59BA" w:rsidRDefault="0025277D" w:rsidP="007A3481"/>
    <w:p w:rsidR="007A3481" w:rsidRPr="004D59BA" w:rsidRDefault="007A3481" w:rsidP="007A3481"/>
    <w:p w:rsidR="007A3481" w:rsidRPr="004D59BA" w:rsidRDefault="007A3481" w:rsidP="007A3481">
      <w:pPr>
        <w:jc w:val="right"/>
      </w:pPr>
      <w:r w:rsidRPr="004D59BA">
        <w:t>[Anlage XXII folgt]</w:t>
      </w:r>
    </w:p>
    <w:p w:rsidR="007A3481" w:rsidRPr="004D59BA" w:rsidRDefault="007A3481" w:rsidP="007A3481"/>
    <w:p w:rsidR="007A3481" w:rsidRPr="004D59BA" w:rsidRDefault="007A3481" w:rsidP="007A3481">
      <w:pPr>
        <w:sectPr w:rsidR="007A3481" w:rsidRPr="004D59BA" w:rsidSect="00906DDC">
          <w:pgSz w:w="11907" w:h="16840" w:code="9"/>
          <w:pgMar w:top="510" w:right="1134" w:bottom="1134" w:left="1134" w:header="510" w:footer="680" w:gutter="0"/>
          <w:cols w:space="720"/>
          <w:titlePg/>
        </w:sectPr>
      </w:pPr>
    </w:p>
    <w:p w:rsidR="00D10E13" w:rsidRPr="004D59BA" w:rsidRDefault="00D10E13" w:rsidP="00D10E13">
      <w:pPr>
        <w:jc w:val="center"/>
      </w:pPr>
      <w:r w:rsidRPr="004D59BA">
        <w:t>C/47/14</w:t>
      </w:r>
    </w:p>
    <w:p w:rsidR="00D10E13" w:rsidRPr="004D59BA" w:rsidRDefault="00D10E13" w:rsidP="00D10E13">
      <w:pPr>
        <w:jc w:val="center"/>
      </w:pPr>
    </w:p>
    <w:p w:rsidR="00D10E13" w:rsidRPr="004D59BA" w:rsidRDefault="00D10E13" w:rsidP="00D10E13">
      <w:pPr>
        <w:jc w:val="center"/>
      </w:pPr>
      <w:r w:rsidRPr="004D59BA">
        <w:t>ANLAGE XXII</w:t>
      </w:r>
    </w:p>
    <w:p w:rsidR="00D10E13" w:rsidRPr="004D59BA" w:rsidRDefault="00D10E13" w:rsidP="00D10E13">
      <w:pPr>
        <w:jc w:val="center"/>
      </w:pPr>
    </w:p>
    <w:p w:rsidR="00D10E13" w:rsidRPr="004D59BA" w:rsidRDefault="00D10E13" w:rsidP="00D10E13">
      <w:pPr>
        <w:jc w:val="center"/>
      </w:pPr>
    </w:p>
    <w:p w:rsidR="00D10E13" w:rsidRPr="004D59BA" w:rsidRDefault="00D10E13" w:rsidP="00D10E13">
      <w:pPr>
        <w:jc w:val="center"/>
      </w:pPr>
      <w:r w:rsidRPr="004D59BA">
        <w:t>UKRAINE</w:t>
      </w:r>
    </w:p>
    <w:p w:rsidR="00D10E13" w:rsidRPr="004D59BA" w:rsidRDefault="00D10E13" w:rsidP="00D10E13"/>
    <w:p w:rsidR="00D10E13" w:rsidRPr="004D59BA" w:rsidRDefault="00D10E13" w:rsidP="00D10E13"/>
    <w:p w:rsidR="0098287D" w:rsidRPr="0098287D" w:rsidRDefault="0098287D" w:rsidP="0098287D">
      <w:r w:rsidRPr="0098287D">
        <w:t>I.</w:t>
      </w:r>
      <w:r w:rsidRPr="0098287D">
        <w:tab/>
        <w:t>SORTENSCHUTZ</w:t>
      </w:r>
    </w:p>
    <w:p w:rsidR="0098287D" w:rsidRPr="00D37947" w:rsidRDefault="0098287D" w:rsidP="0098287D"/>
    <w:p w:rsidR="0098287D" w:rsidRPr="00D37947" w:rsidRDefault="0098287D" w:rsidP="0098287D">
      <w:r w:rsidRPr="00D37947">
        <w:t>1.</w:t>
      </w:r>
      <w:r w:rsidRPr="00D37947">
        <w:tab/>
      </w:r>
      <w:r w:rsidRPr="00D37947">
        <w:rPr>
          <w:u w:val="single"/>
        </w:rPr>
        <w:t>Lage auf dem Gebiet der Gesetzgebung</w:t>
      </w:r>
    </w:p>
    <w:p w:rsidR="0098287D" w:rsidRPr="00D37947" w:rsidRDefault="0098287D" w:rsidP="0098287D"/>
    <w:p w:rsidR="0098287D" w:rsidRPr="00F56537" w:rsidRDefault="0098287D" w:rsidP="0098287D">
      <w:r w:rsidRPr="00F56537">
        <w:t>1.1</w:t>
      </w:r>
      <w:r w:rsidRPr="00F56537">
        <w:tab/>
      </w:r>
      <w:r>
        <w:t>Durch das</w:t>
      </w:r>
      <w:r w:rsidRPr="00F56537">
        <w:t xml:space="preserve"> Gesetz der Ukraine "</w:t>
      </w:r>
      <w:r>
        <w:t>Über die Änderung einzelner</w:t>
      </w:r>
      <w:r w:rsidRPr="00F56537">
        <w:t xml:space="preserve"> Gesetz</w:t>
      </w:r>
      <w:r>
        <w:t xml:space="preserve">e </w:t>
      </w:r>
      <w:r w:rsidRPr="00F56537">
        <w:t xml:space="preserve">der Ukraine </w:t>
      </w:r>
      <w:r>
        <w:t>betreffend</w:t>
      </w:r>
      <w:r w:rsidRPr="00F56537">
        <w:t xml:space="preserve"> </w:t>
      </w:r>
      <w:r>
        <w:t>das Ministerium für Agrarpolitik</w:t>
      </w:r>
      <w:r w:rsidRPr="00F56537">
        <w:t xml:space="preserve"> und Lebensmittel</w:t>
      </w:r>
      <w:r>
        <w:t xml:space="preserve"> der</w:t>
      </w:r>
      <w:r w:rsidRPr="00F56537">
        <w:t xml:space="preserve"> Ukraine, </w:t>
      </w:r>
      <w:r>
        <w:t>das</w:t>
      </w:r>
      <w:r w:rsidRPr="00F56537">
        <w:t xml:space="preserve"> </w:t>
      </w:r>
      <w:r>
        <w:t>Ministerium für Sozialpolitik</w:t>
      </w:r>
      <w:r w:rsidRPr="00F56537">
        <w:t xml:space="preserve"> </w:t>
      </w:r>
      <w:r>
        <w:t>der</w:t>
      </w:r>
      <w:r w:rsidRPr="00F56537">
        <w:t xml:space="preserve"> Ukraine und </w:t>
      </w:r>
      <w:r>
        <w:t>andere zentrale</w:t>
      </w:r>
      <w:r w:rsidRPr="00F56537">
        <w:t xml:space="preserve"> </w:t>
      </w:r>
      <w:r>
        <w:t xml:space="preserve">leitende Organe, deren </w:t>
      </w:r>
      <w:r w:rsidRPr="00F56537">
        <w:t xml:space="preserve">Tätigkeiten </w:t>
      </w:r>
      <w:r>
        <w:t>von den entsprechenden Ministern geleitet</w:t>
      </w:r>
      <w:r w:rsidRPr="00F56537">
        <w:t xml:space="preserve"> und </w:t>
      </w:r>
      <w:r>
        <w:t>koordiniert</w:t>
      </w:r>
      <w:r w:rsidRPr="00F56537">
        <w:t xml:space="preserve"> </w:t>
      </w:r>
      <w:r>
        <w:t>werden</w:t>
      </w:r>
      <w:r w:rsidRPr="00F56537">
        <w:t xml:space="preserve">" </w:t>
      </w:r>
      <w:r>
        <w:t>wurde am</w:t>
      </w:r>
      <w:r w:rsidRPr="00F56537">
        <w:t xml:space="preserve"> 16.</w:t>
      </w:r>
      <w:r>
        <w:t xml:space="preserve"> Oktober </w:t>
      </w:r>
      <w:r w:rsidRPr="00F56537">
        <w:t xml:space="preserve">2012 </w:t>
      </w:r>
      <w:r>
        <w:t xml:space="preserve">das </w:t>
      </w:r>
      <w:r w:rsidRPr="00F56537">
        <w:t xml:space="preserve">Gesetz </w:t>
      </w:r>
      <w:r>
        <w:t>der</w:t>
      </w:r>
      <w:r w:rsidRPr="00F56537">
        <w:t xml:space="preserve"> Ukraine "</w:t>
      </w:r>
      <w:r>
        <w:t xml:space="preserve">Über den </w:t>
      </w:r>
      <w:r w:rsidRPr="00F56537">
        <w:t xml:space="preserve">Schutz </w:t>
      </w:r>
      <w:r>
        <w:t>von</w:t>
      </w:r>
      <w:r w:rsidRPr="00F56537">
        <w:t xml:space="preserve"> Pflanzensorten"</w:t>
      </w:r>
      <w:r>
        <w:t xml:space="preserve"> geändert</w:t>
      </w:r>
      <w:r w:rsidRPr="00F56537">
        <w:t>.</w:t>
      </w:r>
    </w:p>
    <w:p w:rsidR="0098287D" w:rsidRPr="00F56537" w:rsidRDefault="0098287D" w:rsidP="0098287D"/>
    <w:p w:rsidR="0098287D" w:rsidRDefault="0098287D" w:rsidP="0098287D">
      <w:r w:rsidRPr="00D763D9">
        <w:t>1.2</w:t>
      </w:r>
      <w:r w:rsidRPr="00D763D9">
        <w:tab/>
        <w:t>Ausweitung des Schutzes auf weitere Gattungen und Arten</w:t>
      </w:r>
    </w:p>
    <w:p w:rsidR="0098287D" w:rsidRPr="00D763D9" w:rsidRDefault="0098287D" w:rsidP="0098287D"/>
    <w:p w:rsidR="0098287D" w:rsidRPr="00947B10" w:rsidRDefault="0098287D" w:rsidP="0098287D">
      <w:r w:rsidRPr="00D763D9">
        <w:tab/>
      </w:r>
      <w:r>
        <w:t>Keine Änderungen</w:t>
      </w:r>
      <w:r w:rsidRPr="00947B10">
        <w:t>.</w:t>
      </w:r>
    </w:p>
    <w:p w:rsidR="0098287D" w:rsidRPr="00947B10" w:rsidRDefault="0098287D" w:rsidP="0098287D"/>
    <w:p w:rsidR="0098287D" w:rsidRDefault="0098287D" w:rsidP="0098287D">
      <w:r w:rsidRPr="00947B10">
        <w:t>1.3</w:t>
      </w:r>
      <w:r w:rsidRPr="00947B10">
        <w:tab/>
      </w:r>
      <w:r>
        <w:t>Rechtsprechung</w:t>
      </w:r>
    </w:p>
    <w:p w:rsidR="0098287D" w:rsidRPr="00947B10" w:rsidRDefault="0098287D" w:rsidP="0098287D"/>
    <w:p w:rsidR="0098287D" w:rsidRPr="00947B10" w:rsidRDefault="0098287D" w:rsidP="0098287D">
      <w:r w:rsidRPr="00947B10">
        <w:tab/>
      </w:r>
      <w:r>
        <w:t>Keine Änderungen</w:t>
      </w:r>
      <w:r w:rsidRPr="00947B10">
        <w:t>.</w:t>
      </w:r>
    </w:p>
    <w:p w:rsidR="0098287D" w:rsidRPr="00947B10" w:rsidRDefault="0098287D" w:rsidP="0098287D"/>
    <w:p w:rsidR="0098287D" w:rsidRPr="00947B10" w:rsidRDefault="0098287D" w:rsidP="0098287D"/>
    <w:p w:rsidR="0098287D" w:rsidRPr="00573E3E" w:rsidRDefault="0098287D" w:rsidP="0098287D">
      <w:r w:rsidRPr="00573E3E">
        <w:t>2.</w:t>
      </w:r>
      <w:r w:rsidRPr="00573E3E">
        <w:tab/>
      </w:r>
      <w:r w:rsidRPr="00573E3E">
        <w:rPr>
          <w:u w:val="single"/>
        </w:rPr>
        <w:t>Zusammenarbeit bei der Prüfung</w:t>
      </w:r>
    </w:p>
    <w:p w:rsidR="0098287D" w:rsidRPr="00573E3E" w:rsidRDefault="0098287D" w:rsidP="0098287D"/>
    <w:p w:rsidR="0098287D" w:rsidRPr="00511E13" w:rsidRDefault="0098287D" w:rsidP="0098287D">
      <w:r>
        <w:t>Die Ukraine verfügt über</w:t>
      </w:r>
      <w:r w:rsidRPr="00511E13">
        <w:t xml:space="preserve"> praktische Erfahrung mit der DUS-Prüfung entsprechend der Liste der Gattungen und Arten</w:t>
      </w:r>
      <w:r>
        <w:t xml:space="preserve">, die </w:t>
      </w:r>
      <w:r w:rsidRPr="00511E13">
        <w:t xml:space="preserve">in den Prüfungsstellen des staatlichen </w:t>
      </w:r>
      <w:r>
        <w:t>Systems</w:t>
      </w:r>
      <w:r w:rsidRPr="00511E13">
        <w:t xml:space="preserve"> für den </w:t>
      </w:r>
      <w:r>
        <w:t>Rechtsschutz</w:t>
      </w:r>
      <w:r w:rsidRPr="00511E13">
        <w:t xml:space="preserve"> von Pflanzensorten auf Übereinstimmung mit den Kriterien der Unterscheidbarkeit, Homogenität und Beständigkeit geprüft werden</w:t>
      </w:r>
      <w:r w:rsidR="00F54489">
        <w:rPr>
          <w:rStyle w:val="FootnoteReference"/>
        </w:rPr>
        <w:footnoteReference w:customMarkFollows="1" w:id="2"/>
        <w:t>*</w:t>
      </w:r>
      <w:r w:rsidRPr="00511E13">
        <w:t xml:space="preserve"> sowie auch die Liste der botanischen Taxa</w:t>
      </w:r>
      <w:r>
        <w:t>,</w:t>
      </w:r>
      <w:r w:rsidRPr="00511E13">
        <w:t xml:space="preserve"> für die </w:t>
      </w:r>
      <w:r>
        <w:t>im</w:t>
      </w:r>
      <w:r w:rsidRPr="00511E13">
        <w:t xml:space="preserve"> Jahr 201</w:t>
      </w:r>
      <w:r>
        <w:t>2</w:t>
      </w:r>
      <w:r w:rsidRPr="00511E13">
        <w:t xml:space="preserve"> ein Informationsaustausch über die DUS-Prüfung stattfand</w:t>
      </w:r>
      <w:r w:rsidR="00F54489" w:rsidRPr="00F54489">
        <w:rPr>
          <w:vertAlign w:val="superscript"/>
        </w:rPr>
        <w:t>*</w:t>
      </w:r>
      <w:r w:rsidRPr="00511E13">
        <w:t>.</w:t>
      </w:r>
    </w:p>
    <w:p w:rsidR="0098287D" w:rsidRPr="00511E13" w:rsidRDefault="0098287D" w:rsidP="0098287D"/>
    <w:p w:rsidR="0098287D" w:rsidRPr="00511E13" w:rsidRDefault="0098287D" w:rsidP="0098287D"/>
    <w:p w:rsidR="0098287D" w:rsidRPr="00A3237D" w:rsidRDefault="0098287D" w:rsidP="0098287D">
      <w:r w:rsidRPr="00A3237D">
        <w:t>3.</w:t>
      </w:r>
      <w:r w:rsidRPr="00A3237D">
        <w:tab/>
      </w:r>
      <w:r w:rsidRPr="00A3237D">
        <w:rPr>
          <w:u w:val="single"/>
        </w:rPr>
        <w:t>Lage auf dem Gebiet der Verwaltung</w:t>
      </w:r>
    </w:p>
    <w:p w:rsidR="0098287D" w:rsidRPr="00A3237D" w:rsidRDefault="0098287D" w:rsidP="0098287D"/>
    <w:p w:rsidR="0098287D" w:rsidRPr="00511E13" w:rsidRDefault="0098287D" w:rsidP="0098287D">
      <w:r>
        <w:t xml:space="preserve">Gemäß </w:t>
      </w:r>
      <w:r w:rsidRPr="00511E13">
        <w:t>dem Dekret</w:t>
      </w:r>
      <w:r>
        <w:t xml:space="preserve"> </w:t>
      </w:r>
      <w:r w:rsidRPr="00511E13">
        <w:t xml:space="preserve"># 1085 </w:t>
      </w:r>
      <w:r w:rsidRPr="009335CA">
        <w:t>„</w:t>
      </w:r>
      <w:r>
        <w:t xml:space="preserve">Über die </w:t>
      </w:r>
      <w:r w:rsidRPr="00511E13">
        <w:t xml:space="preserve">Optimierung des </w:t>
      </w:r>
      <w:r>
        <w:t>Systems</w:t>
      </w:r>
      <w:r w:rsidRPr="00511E13">
        <w:t xml:space="preserve"> zentraler Gremien mit Durchführungsbefugnis</w:t>
      </w:r>
      <w:r w:rsidRPr="009335CA">
        <w:t>“</w:t>
      </w:r>
      <w:r>
        <w:t>, das</w:t>
      </w:r>
      <w:r w:rsidRPr="00511E13">
        <w:t xml:space="preserve"> </w:t>
      </w:r>
      <w:r>
        <w:t xml:space="preserve">am </w:t>
      </w:r>
      <w:r w:rsidRPr="00511E13">
        <w:t>09.12.2010 vom Präsidenten der Ukraine erlassen</w:t>
      </w:r>
      <w:r>
        <w:t xml:space="preserve"> wurde, und dem</w:t>
      </w:r>
      <w:r w:rsidRPr="00511E13">
        <w:t xml:space="preserve"> Dekret # 346 "</w:t>
      </w:r>
      <w:r>
        <w:t>Über die Auflösung</w:t>
      </w:r>
      <w:r w:rsidRPr="00511E13">
        <w:t xml:space="preserve"> </w:t>
      </w:r>
      <w:r>
        <w:t>von</w:t>
      </w:r>
      <w:r w:rsidRPr="00511E13">
        <w:t xml:space="preserve"> </w:t>
      </w:r>
      <w:r>
        <w:t>Regierungsstellen</w:t>
      </w:r>
      <w:r w:rsidRPr="00511E13">
        <w:t>”</w:t>
      </w:r>
      <w:r>
        <w:t xml:space="preserve"> des </w:t>
      </w:r>
      <w:r w:rsidRPr="006A0FFD">
        <w:t xml:space="preserve">Ministerkabinetts der Ukraine </w:t>
      </w:r>
      <w:r>
        <w:t>vom</w:t>
      </w:r>
      <w:r w:rsidRPr="00511E13">
        <w:t xml:space="preserve"> 28.03.2011, </w:t>
      </w:r>
      <w:r>
        <w:t>wurde die Staatliche Stelle für den Sortenschutz</w:t>
      </w:r>
      <w:r w:rsidRPr="00511E13">
        <w:t xml:space="preserve"> </w:t>
      </w:r>
      <w:r>
        <w:t>am 11.</w:t>
      </w:r>
      <w:r w:rsidRPr="00511E13">
        <w:rPr>
          <w:rFonts w:eastAsia="Calibri"/>
        </w:rPr>
        <w:t xml:space="preserve"> </w:t>
      </w:r>
      <w:r w:rsidRPr="00511E13">
        <w:t>Februar 2013</w:t>
      </w:r>
      <w:r>
        <w:t xml:space="preserve"> aufgelöst</w:t>
      </w:r>
      <w:r w:rsidRPr="00511E13">
        <w:t>.</w:t>
      </w:r>
    </w:p>
    <w:p w:rsidR="0098287D" w:rsidRPr="00511E13" w:rsidRDefault="0098287D" w:rsidP="0098287D"/>
    <w:p w:rsidR="0098287D" w:rsidRPr="00B87FEC" w:rsidRDefault="0098287D" w:rsidP="0098287D">
      <w:r>
        <w:t>Gemäß der Verfügung</w:t>
      </w:r>
      <w:r w:rsidRPr="00B87FEC">
        <w:t xml:space="preserve"> # 807 </w:t>
      </w:r>
      <w:r w:rsidRPr="009335CA">
        <w:t>„</w:t>
      </w:r>
      <w:r>
        <w:t>Über die Umstrukturierung der</w:t>
      </w:r>
      <w:r w:rsidRPr="00B87FEC">
        <w:t xml:space="preserve"> </w:t>
      </w:r>
      <w:r>
        <w:t>Sortenprüfungsstationen</w:t>
      </w:r>
      <w:r w:rsidRPr="00B87FEC">
        <w:t>”</w:t>
      </w:r>
      <w:r>
        <w:t xml:space="preserve"> des </w:t>
      </w:r>
      <w:r w:rsidRPr="00B87FEC">
        <w:t>Landwirtschaftsministerium</w:t>
      </w:r>
      <w:r>
        <w:t>s</w:t>
      </w:r>
      <w:r w:rsidRPr="00B87FEC">
        <w:t xml:space="preserve"> </w:t>
      </w:r>
      <w:r>
        <w:t>vom</w:t>
      </w:r>
      <w:r w:rsidRPr="00B87FEC">
        <w:t xml:space="preserve"> 30.12.2011 </w:t>
      </w:r>
      <w:r>
        <w:t>befinden sich die staatlichen Sortenprüfungsstationen</w:t>
      </w:r>
      <w:r w:rsidRPr="00B87FEC">
        <w:t xml:space="preserve"> </w:t>
      </w:r>
      <w:r>
        <w:t>derzeit in einem Umstrukturierungsprozeß</w:t>
      </w:r>
      <w:r w:rsidRPr="00B87FEC">
        <w:t>.</w:t>
      </w:r>
    </w:p>
    <w:p w:rsidR="0098287D" w:rsidRPr="00B87FEC" w:rsidRDefault="0098287D" w:rsidP="0098287D"/>
    <w:p w:rsidR="0098287D" w:rsidRPr="00B87FEC" w:rsidRDefault="0098287D" w:rsidP="0098287D">
      <w:r>
        <w:t>Gemäß der Verfügung</w:t>
      </w:r>
      <w:r w:rsidRPr="00B87FEC">
        <w:t xml:space="preserve"> </w:t>
      </w:r>
      <w:r>
        <w:t>des Ukrainischen</w:t>
      </w:r>
      <w:r w:rsidRPr="00B87FEC">
        <w:t xml:space="preserve"> Institut</w:t>
      </w:r>
      <w:r>
        <w:t>s für</w:t>
      </w:r>
      <w:r w:rsidRPr="00B87FEC">
        <w:t xml:space="preserve"> Sortenprüfung # 600-OD</w:t>
      </w:r>
      <w:r>
        <w:t xml:space="preserve"> vom</w:t>
      </w:r>
      <w:r w:rsidRPr="00B87FEC">
        <w:t xml:space="preserve"> 11.07.2012 und </w:t>
      </w:r>
      <w:r>
        <w:t xml:space="preserve">der Genehmigung durch das </w:t>
      </w:r>
      <w:r w:rsidRPr="00B87FEC">
        <w:t>Landwirtschaftsministerium</w:t>
      </w:r>
      <w:r>
        <w:t xml:space="preserve"> wurden folgende getrennte Zweigstellen des</w:t>
      </w:r>
      <w:r w:rsidRPr="00B87FEC">
        <w:t xml:space="preserve"> Ukrainische</w:t>
      </w:r>
      <w:r>
        <w:t>n</w:t>
      </w:r>
      <w:r w:rsidRPr="00B87FEC">
        <w:t xml:space="preserve"> Institut</w:t>
      </w:r>
      <w:r>
        <w:t>s</w:t>
      </w:r>
      <w:r w:rsidRPr="00B87FEC">
        <w:t xml:space="preserve"> für Sortenprüfung </w:t>
      </w:r>
      <w:r>
        <w:t>gebildet</w:t>
      </w:r>
      <w:r w:rsidRPr="00B87FEC">
        <w:t>:</w:t>
      </w:r>
    </w:p>
    <w:p w:rsidR="0098287D" w:rsidRPr="00B87FEC" w:rsidRDefault="0098287D" w:rsidP="0098287D"/>
    <w:p w:rsidR="0098287D" w:rsidRPr="00B3571D" w:rsidRDefault="0098287D" w:rsidP="0098287D">
      <w:pPr>
        <w:pStyle w:val="ListParagraph"/>
        <w:numPr>
          <w:ilvl w:val="0"/>
          <w:numId w:val="9"/>
        </w:numPr>
        <w:rPr>
          <w:lang w:val="de-DE"/>
        </w:rPr>
      </w:pPr>
      <w:r w:rsidRPr="00B3571D">
        <w:rPr>
          <w:lang w:val="de-DE"/>
        </w:rPr>
        <w:t xml:space="preserve">Staatliche Stelle für Sortenprüfung </w:t>
      </w:r>
      <w:r>
        <w:rPr>
          <w:lang w:val="de-DE"/>
        </w:rPr>
        <w:t>der</w:t>
      </w:r>
      <w:r w:rsidRPr="00B3571D">
        <w:rPr>
          <w:lang w:val="de-DE"/>
        </w:rPr>
        <w:t xml:space="preserve"> </w:t>
      </w:r>
      <w:r>
        <w:rPr>
          <w:lang w:val="de-DE"/>
        </w:rPr>
        <w:t>Autonomen Republik</w:t>
      </w:r>
      <w:r w:rsidRPr="00B3571D">
        <w:rPr>
          <w:lang w:val="de-DE"/>
        </w:rPr>
        <w:t xml:space="preserve"> </w:t>
      </w:r>
      <w:r>
        <w:rPr>
          <w:lang w:val="de-DE"/>
        </w:rPr>
        <w:t>Krim</w:t>
      </w:r>
      <w:r w:rsidRPr="00B3571D">
        <w:rPr>
          <w:lang w:val="de-DE"/>
        </w:rPr>
        <w:t>;</w:t>
      </w:r>
    </w:p>
    <w:p w:rsidR="0098287D" w:rsidRPr="00043779" w:rsidRDefault="0098287D" w:rsidP="0098287D">
      <w:pPr>
        <w:pStyle w:val="ListParagraph"/>
        <w:numPr>
          <w:ilvl w:val="0"/>
          <w:numId w:val="9"/>
        </w:numPr>
        <w:rPr>
          <w:lang w:val="de-DE"/>
        </w:rPr>
      </w:pPr>
      <w:r>
        <w:rPr>
          <w:lang w:val="de-DE"/>
        </w:rPr>
        <w:t>Regionale Staatliche Stelle für Sortenprüfung</w:t>
      </w:r>
      <w:r w:rsidRPr="00043779">
        <w:rPr>
          <w:lang w:val="de-DE"/>
        </w:rPr>
        <w:t xml:space="preserve"> </w:t>
      </w:r>
      <w:r>
        <w:rPr>
          <w:lang w:val="de-DE"/>
        </w:rPr>
        <w:t>Wolhynien</w:t>
      </w:r>
      <w:r w:rsidRPr="00043779">
        <w:rPr>
          <w:lang w:val="de-DE"/>
        </w:rPr>
        <w:t>;</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Winnyzja;</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Dnipropetrowsk;</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Donezk;</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Schytomyr;</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Transkarpatien;</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Saporischschja;</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Iwano-Frankiwsk;</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Kiew;</w:t>
      </w:r>
    </w:p>
    <w:p w:rsidR="0098287D" w:rsidRPr="00E5126A" w:rsidRDefault="0098287D" w:rsidP="0098287D">
      <w:pPr>
        <w:pStyle w:val="ListParagraph"/>
        <w:numPr>
          <w:ilvl w:val="0"/>
          <w:numId w:val="9"/>
        </w:numPr>
        <w:rPr>
          <w:lang w:val="de-DE"/>
        </w:rPr>
      </w:pPr>
      <w:r>
        <w:rPr>
          <w:lang w:val="de-DE"/>
        </w:rPr>
        <w:t>Staatliche Fachstelle für Sortenprüfung</w:t>
      </w:r>
      <w:r w:rsidRPr="00E5126A">
        <w:rPr>
          <w:lang w:val="de-DE"/>
        </w:rPr>
        <w:t xml:space="preserve"> </w:t>
      </w:r>
      <w:r>
        <w:rPr>
          <w:lang w:val="de-DE"/>
        </w:rPr>
        <w:t>Kiew</w:t>
      </w:r>
      <w:r w:rsidRPr="00E5126A">
        <w:rPr>
          <w:lang w:val="de-DE"/>
        </w:rPr>
        <w:t>;</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Kirowohrad;</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Luhansk</w:t>
      </w:r>
      <w:r>
        <w:rPr>
          <w:lang w:val="de-DE"/>
        </w:rPr>
        <w:t>;</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L</w:t>
      </w:r>
      <w:r>
        <w:rPr>
          <w:lang w:val="de-DE"/>
        </w:rPr>
        <w:t>w</w:t>
      </w:r>
      <w:r w:rsidRPr="00E5126A">
        <w:rPr>
          <w:lang w:val="de-DE"/>
        </w:rPr>
        <w:t>i</w:t>
      </w:r>
      <w:r>
        <w:rPr>
          <w:lang w:val="de-DE"/>
        </w:rPr>
        <w:t>w;</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Mykolajiw;</w:t>
      </w:r>
    </w:p>
    <w:p w:rsidR="0098287D" w:rsidRPr="00043779" w:rsidRDefault="0098287D" w:rsidP="0098287D">
      <w:pPr>
        <w:pStyle w:val="ListParagraph"/>
        <w:numPr>
          <w:ilvl w:val="0"/>
          <w:numId w:val="9"/>
        </w:numPr>
        <w:rPr>
          <w:lang w:val="de-DE"/>
        </w:rPr>
      </w:pPr>
      <w:r>
        <w:rPr>
          <w:lang w:val="de-DE"/>
        </w:rPr>
        <w:t>Regionale Staatliche Stelle für Sortenprüfung</w:t>
      </w:r>
      <w:r w:rsidRPr="00043779">
        <w:rPr>
          <w:lang w:val="de-DE"/>
        </w:rPr>
        <w:t xml:space="preserve"> Odessa;</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Polta</w:t>
      </w:r>
      <w:r>
        <w:rPr>
          <w:lang w:val="de-DE"/>
        </w:rPr>
        <w:t>w</w:t>
      </w:r>
      <w:r w:rsidRPr="00E5126A">
        <w:rPr>
          <w:lang w:val="de-DE"/>
        </w:rPr>
        <w:t>a</w:t>
      </w:r>
      <w:r>
        <w:rPr>
          <w:lang w:val="de-DE"/>
        </w:rPr>
        <w:t>;</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Riw</w:t>
      </w:r>
      <w:r w:rsidRPr="00E5126A">
        <w:rPr>
          <w:lang w:val="de-DE"/>
        </w:rPr>
        <w:t>ne</w:t>
      </w:r>
      <w:r>
        <w:rPr>
          <w:lang w:val="de-DE"/>
        </w:rPr>
        <w:t>;</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Sumy</w:t>
      </w:r>
      <w:r>
        <w:rPr>
          <w:lang w:val="de-DE"/>
        </w:rPr>
        <w:t>;</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Ternopil</w:t>
      </w:r>
      <w:r>
        <w:rPr>
          <w:lang w:val="de-DE"/>
        </w:rPr>
        <w:t>;</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Charkiw;</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C</w:t>
      </w:r>
      <w:r w:rsidRPr="00E5126A">
        <w:rPr>
          <w:lang w:val="de-DE"/>
        </w:rPr>
        <w:t>herson</w:t>
      </w:r>
      <w:r>
        <w:rPr>
          <w:lang w:val="de-DE"/>
        </w:rPr>
        <w:t>;</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Chmelnyzkyj;</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Tscherkassy;</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Czernowitz;</w:t>
      </w:r>
    </w:p>
    <w:p w:rsidR="0098287D" w:rsidRPr="00E5126A" w:rsidRDefault="0098287D" w:rsidP="0098287D">
      <w:pPr>
        <w:pStyle w:val="ListParagraph"/>
        <w:numPr>
          <w:ilvl w:val="0"/>
          <w:numId w:val="9"/>
        </w:numPr>
        <w:rPr>
          <w:lang w:val="de-DE"/>
        </w:rPr>
      </w:pPr>
      <w:r>
        <w:rPr>
          <w:lang w:val="de-DE"/>
        </w:rPr>
        <w:t>Regionale Staatliche Stelle für Sortenprüfung</w:t>
      </w:r>
      <w:r w:rsidRPr="00E5126A">
        <w:rPr>
          <w:lang w:val="de-DE"/>
        </w:rPr>
        <w:t xml:space="preserve"> </w:t>
      </w:r>
      <w:r>
        <w:rPr>
          <w:lang w:val="de-DE"/>
        </w:rPr>
        <w:t>Tschernihiw</w:t>
      </w:r>
      <w:r w:rsidRPr="00E5126A">
        <w:rPr>
          <w:lang w:val="de-DE"/>
        </w:rPr>
        <w:t>.</w:t>
      </w:r>
    </w:p>
    <w:p w:rsidR="0098287D" w:rsidRPr="00E5126A" w:rsidRDefault="0098287D" w:rsidP="0098287D"/>
    <w:p w:rsidR="0098287D" w:rsidRPr="00E5126A" w:rsidRDefault="0098287D" w:rsidP="0098287D"/>
    <w:p w:rsidR="0098287D" w:rsidRPr="00A3237D" w:rsidRDefault="0098287D" w:rsidP="0098287D">
      <w:r w:rsidRPr="00A3237D">
        <w:t>4.</w:t>
      </w:r>
      <w:r w:rsidRPr="00A3237D">
        <w:tab/>
      </w:r>
      <w:r w:rsidRPr="00A3237D">
        <w:rPr>
          <w:u w:val="single"/>
        </w:rPr>
        <w:t>Lage auf dem Gebiet der Technik</w:t>
      </w:r>
    </w:p>
    <w:p w:rsidR="0098287D" w:rsidRPr="00A3237D" w:rsidRDefault="0098287D" w:rsidP="0098287D"/>
    <w:p w:rsidR="0098287D" w:rsidRPr="00F8440F" w:rsidRDefault="0098287D" w:rsidP="0098287D">
      <w:r>
        <w:t>Im Jahr 2012 wurden</w:t>
      </w:r>
      <w:r w:rsidRPr="00F8440F">
        <w:t xml:space="preserve"> 35 botanische Taxa </w:t>
      </w:r>
      <w:r>
        <w:t>entwickelt und die entsprechenden</w:t>
      </w:r>
      <w:r w:rsidRPr="00F8440F">
        <w:t xml:space="preserve"> Prüfungsrichtlinien</w:t>
      </w:r>
      <w:r>
        <w:t xml:space="preserve"> angepaßt:</w:t>
      </w:r>
      <w:r w:rsidRPr="00F8440F">
        <w:t xml:space="preserve"> 11</w:t>
      </w:r>
      <w:r>
        <w:t xml:space="preserve"> </w:t>
      </w:r>
      <w:r w:rsidRPr="00F8440F">
        <w:t>UPOV</w:t>
      </w:r>
      <w:r>
        <w:t>-DUS-Prüfung</w:t>
      </w:r>
      <w:r w:rsidRPr="00F8440F">
        <w:t xml:space="preserve">srichtlinien </w:t>
      </w:r>
      <w:r>
        <w:t xml:space="preserve">wurden auf Prüfung durch die UPOV hin aktualisiert und </w:t>
      </w:r>
      <w:r w:rsidRPr="00F8440F">
        <w:t>25 National</w:t>
      </w:r>
      <w:r>
        <w:t>e</w:t>
      </w:r>
      <w:r w:rsidRPr="00F8440F">
        <w:t xml:space="preserve"> Prüfungsrichtlinien</w:t>
      </w:r>
      <w:r>
        <w:t xml:space="preserve"> wurden für die DUS-Prüfung</w:t>
      </w:r>
      <w:r w:rsidRPr="00F8440F">
        <w:t xml:space="preserve"> </w:t>
      </w:r>
      <w:r>
        <w:t>angepaßt</w:t>
      </w:r>
      <w:r w:rsidRPr="00F8440F">
        <w:t>.</w:t>
      </w:r>
    </w:p>
    <w:p w:rsidR="0098287D" w:rsidRPr="00F8440F" w:rsidRDefault="0098287D" w:rsidP="0098287D"/>
    <w:p w:rsidR="0098287D" w:rsidRPr="00F8440F" w:rsidRDefault="0098287D" w:rsidP="0098287D"/>
    <w:p w:rsidR="0098287D" w:rsidRPr="00560E69" w:rsidRDefault="0098287D" w:rsidP="0098287D">
      <w:r w:rsidRPr="00560E69">
        <w:t>5.</w:t>
      </w:r>
      <w:r w:rsidRPr="00560E69">
        <w:tab/>
      </w:r>
      <w:r w:rsidRPr="00560E69">
        <w:rPr>
          <w:u w:val="single"/>
        </w:rPr>
        <w:t>Tätigkeiten</w:t>
      </w:r>
      <w:r>
        <w:rPr>
          <w:u w:val="single"/>
        </w:rPr>
        <w:t xml:space="preserve"> zur</w:t>
      </w:r>
      <w:r w:rsidRPr="00560E69">
        <w:rPr>
          <w:u w:val="single"/>
        </w:rPr>
        <w:t xml:space="preserve"> </w:t>
      </w:r>
      <w:r>
        <w:rPr>
          <w:u w:val="single"/>
        </w:rPr>
        <w:t>Förderung von</w:t>
      </w:r>
      <w:r w:rsidRPr="00560E69">
        <w:rPr>
          <w:u w:val="single"/>
        </w:rPr>
        <w:t xml:space="preserve"> Sortenschutz</w:t>
      </w:r>
    </w:p>
    <w:p w:rsidR="0098287D" w:rsidRPr="00560E69" w:rsidRDefault="0098287D" w:rsidP="0098287D"/>
    <w:tbl>
      <w:tblPr>
        <w:tblpPr w:leftFromText="180" w:rightFromText="180" w:vertAnchor="text" w:tblpX="-351" w:tblpY="1"/>
        <w:tblOverlap w:val="never"/>
        <w:tblW w:w="10598" w:type="dxa"/>
        <w:tblLayout w:type="fixed"/>
        <w:tblCellMar>
          <w:left w:w="0" w:type="dxa"/>
          <w:right w:w="0" w:type="dxa"/>
        </w:tblCellMar>
        <w:tblLook w:val="04A0" w:firstRow="1" w:lastRow="0" w:firstColumn="1" w:lastColumn="0" w:noHBand="0" w:noVBand="1"/>
      </w:tblPr>
      <w:tblGrid>
        <w:gridCol w:w="2836"/>
        <w:gridCol w:w="1241"/>
        <w:gridCol w:w="1418"/>
        <w:gridCol w:w="1417"/>
        <w:gridCol w:w="1843"/>
        <w:gridCol w:w="1843"/>
      </w:tblGrid>
      <w:tr w:rsidR="0098287D" w:rsidRPr="004C3CC6" w:rsidTr="004B7F76">
        <w:trPr>
          <w:cantSplit/>
          <w:trHeight w:val="1134"/>
        </w:trPr>
        <w:tc>
          <w:tcPr>
            <w:tcW w:w="28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8287D" w:rsidRPr="005033E9" w:rsidRDefault="0098287D" w:rsidP="004B7F76">
            <w:pPr>
              <w:jc w:val="left"/>
              <w:rPr>
                <w:rFonts w:cs="Arial"/>
                <w:sz w:val="18"/>
                <w:szCs w:val="18"/>
              </w:rPr>
            </w:pPr>
            <w:r>
              <w:rPr>
                <w:rFonts w:cs="Arial"/>
                <w:sz w:val="18"/>
                <w:szCs w:val="18"/>
              </w:rPr>
              <w:t>Bezeichnung der Tätigkeit</w:t>
            </w:r>
          </w:p>
        </w:tc>
        <w:tc>
          <w:tcPr>
            <w:tcW w:w="124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8287D" w:rsidRPr="005033E9" w:rsidRDefault="0098287D" w:rsidP="004B7F76">
            <w:pPr>
              <w:jc w:val="left"/>
              <w:rPr>
                <w:rFonts w:cs="Arial"/>
                <w:sz w:val="18"/>
                <w:szCs w:val="18"/>
              </w:rPr>
            </w:pPr>
            <w:r>
              <w:rPr>
                <w:rFonts w:cs="Arial"/>
                <w:sz w:val="18"/>
                <w:szCs w:val="18"/>
              </w:rPr>
              <w:t>Datum</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8287D" w:rsidRPr="005033E9" w:rsidRDefault="0098287D" w:rsidP="004B7F76">
            <w:pPr>
              <w:jc w:val="left"/>
              <w:rPr>
                <w:rFonts w:cs="Arial"/>
                <w:sz w:val="18"/>
                <w:szCs w:val="18"/>
              </w:rPr>
            </w:pPr>
            <w:r>
              <w:rPr>
                <w:rFonts w:cs="Arial"/>
                <w:sz w:val="18"/>
                <w:szCs w:val="18"/>
              </w:rPr>
              <w:t>Veranstaltungsort</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8287D" w:rsidRPr="005033E9" w:rsidRDefault="0098287D" w:rsidP="004B7F76">
            <w:pPr>
              <w:jc w:val="left"/>
              <w:rPr>
                <w:rFonts w:cs="Arial"/>
                <w:sz w:val="18"/>
                <w:szCs w:val="18"/>
              </w:rPr>
            </w:pPr>
            <w:r>
              <w:rPr>
                <w:rFonts w:cs="Arial"/>
                <w:sz w:val="18"/>
                <w:szCs w:val="18"/>
              </w:rPr>
              <w:t>Veranstalter</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8287D" w:rsidRPr="005033E9" w:rsidRDefault="0098287D" w:rsidP="004B7F76">
            <w:pPr>
              <w:jc w:val="left"/>
              <w:rPr>
                <w:rFonts w:cs="Arial"/>
                <w:sz w:val="18"/>
                <w:szCs w:val="18"/>
              </w:rPr>
            </w:pPr>
            <w:r>
              <w:rPr>
                <w:rFonts w:cs="Arial"/>
                <w:sz w:val="18"/>
                <w:szCs w:val="18"/>
              </w:rPr>
              <w:t>Zweck der Tätigkeit</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8287D" w:rsidRPr="00560E69" w:rsidRDefault="0098287D" w:rsidP="004B7F76">
            <w:pPr>
              <w:jc w:val="left"/>
              <w:rPr>
                <w:rFonts w:cs="Arial"/>
                <w:sz w:val="18"/>
                <w:szCs w:val="18"/>
              </w:rPr>
            </w:pPr>
            <w:r w:rsidRPr="00560E69">
              <w:rPr>
                <w:rFonts w:cs="Arial"/>
                <w:sz w:val="18"/>
                <w:szCs w:val="18"/>
              </w:rPr>
              <w:t>Teilnehmende Länder/ Organisationen (</w:t>
            </w:r>
            <w:r>
              <w:rPr>
                <w:rFonts w:cs="Arial"/>
                <w:sz w:val="18"/>
                <w:szCs w:val="18"/>
              </w:rPr>
              <w:t>Anzahl der jeweiligen Teilnehmer</w:t>
            </w:r>
            <w:r w:rsidRPr="00560E69">
              <w:rPr>
                <w:rFonts w:cs="Arial"/>
                <w:sz w:val="18"/>
                <w:szCs w:val="18"/>
              </w:rPr>
              <w:t>)</w:t>
            </w:r>
          </w:p>
        </w:tc>
      </w:tr>
      <w:tr w:rsidR="0098287D" w:rsidRPr="005033E9" w:rsidTr="004B7F76">
        <w:trPr>
          <w:trHeight w:val="2216"/>
        </w:trPr>
        <w:tc>
          <w:tcPr>
            <w:tcW w:w="28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8287D" w:rsidRPr="005E0A7F" w:rsidRDefault="0098287D" w:rsidP="004B7F76">
            <w:pPr>
              <w:jc w:val="left"/>
              <w:rPr>
                <w:rFonts w:cs="Arial"/>
                <w:sz w:val="18"/>
                <w:szCs w:val="18"/>
              </w:rPr>
            </w:pPr>
            <w:r w:rsidRPr="005E0A7F">
              <w:rPr>
                <w:rFonts w:cs="Arial"/>
                <w:sz w:val="18"/>
                <w:szCs w:val="18"/>
              </w:rPr>
              <w:t xml:space="preserve">1. </w:t>
            </w:r>
            <w:r>
              <w:rPr>
                <w:rFonts w:cs="Arial"/>
                <w:sz w:val="18"/>
                <w:szCs w:val="18"/>
              </w:rPr>
              <w:t>Durchführung einer</w:t>
            </w:r>
            <w:r w:rsidRPr="005E0A7F">
              <w:rPr>
                <w:rFonts w:cs="Arial"/>
                <w:sz w:val="18"/>
                <w:szCs w:val="18"/>
              </w:rPr>
              <w:t xml:space="preserve"> wissenschaftlichen Arbeitstagung </w:t>
            </w:r>
            <w:r>
              <w:rPr>
                <w:rFonts w:cs="Arial"/>
                <w:sz w:val="18"/>
                <w:szCs w:val="18"/>
              </w:rPr>
              <w:t>über</w:t>
            </w:r>
            <w:r w:rsidRPr="005E0A7F">
              <w:rPr>
                <w:rFonts w:cs="Arial"/>
                <w:sz w:val="18"/>
                <w:szCs w:val="18"/>
              </w:rPr>
              <w:t xml:space="preserve"> </w:t>
            </w:r>
            <w:r>
              <w:rPr>
                <w:rFonts w:cs="Arial"/>
                <w:sz w:val="18"/>
                <w:szCs w:val="18"/>
              </w:rPr>
              <w:t>den Schutz von Sortenrechten</w:t>
            </w: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14.03.2012</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Pr>
                <w:rFonts w:cs="Arial"/>
                <w:sz w:val="18"/>
                <w:szCs w:val="18"/>
              </w:rPr>
              <w:t>Kiew</w:t>
            </w:r>
            <w:r w:rsidRPr="005033E9">
              <w:rPr>
                <w:rFonts w:cs="Arial"/>
                <w:sz w:val="18"/>
                <w:szCs w:val="18"/>
              </w:rPr>
              <w:t>,</w:t>
            </w:r>
          </w:p>
          <w:p w:rsidR="0098287D" w:rsidRPr="005033E9" w:rsidRDefault="0098287D" w:rsidP="004B7F76">
            <w:pPr>
              <w:jc w:val="left"/>
              <w:rPr>
                <w:rFonts w:cs="Arial"/>
                <w:sz w:val="18"/>
                <w:szCs w:val="18"/>
              </w:rPr>
            </w:pPr>
            <w:r w:rsidRPr="005033E9">
              <w:rPr>
                <w:rFonts w:cs="Arial"/>
                <w:sz w:val="18"/>
                <w:szCs w:val="18"/>
              </w:rPr>
              <w:t>Ukraine</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B1231E" w:rsidRDefault="0098287D" w:rsidP="004B7F76">
            <w:pPr>
              <w:jc w:val="left"/>
              <w:rPr>
                <w:rFonts w:cs="Arial"/>
                <w:sz w:val="18"/>
                <w:szCs w:val="18"/>
              </w:rPr>
            </w:pPr>
            <w:r w:rsidRPr="00B1231E">
              <w:rPr>
                <w:rFonts w:cs="Arial"/>
                <w:sz w:val="18"/>
                <w:szCs w:val="18"/>
              </w:rPr>
              <w:t>Ukrainisches Institut für Sortenprüfung</w:t>
            </w:r>
          </w:p>
          <w:p w:rsidR="0098287D" w:rsidRPr="00B1231E" w:rsidRDefault="0098287D" w:rsidP="004B7F76">
            <w:pPr>
              <w:jc w:val="left"/>
              <w:rPr>
                <w:rFonts w:cs="Arial"/>
                <w:sz w:val="18"/>
                <w:szCs w:val="18"/>
              </w:rPr>
            </w:pPr>
            <w:r w:rsidRPr="00B1231E">
              <w:rPr>
                <w:rFonts w:cs="Arial"/>
                <w:sz w:val="18"/>
                <w:szCs w:val="18"/>
              </w:rPr>
              <w:t>(UIPVE)</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043779" w:rsidRDefault="0098287D" w:rsidP="004B7F76">
            <w:pPr>
              <w:jc w:val="left"/>
              <w:rPr>
                <w:rFonts w:cs="Arial"/>
                <w:sz w:val="18"/>
                <w:szCs w:val="18"/>
              </w:rPr>
            </w:pPr>
            <w:r>
              <w:rPr>
                <w:rFonts w:cs="Arial"/>
                <w:sz w:val="18"/>
                <w:szCs w:val="18"/>
              </w:rPr>
              <w:t>Praktische</w:t>
            </w:r>
            <w:r w:rsidRPr="00043779">
              <w:rPr>
                <w:rFonts w:cs="Arial"/>
                <w:sz w:val="18"/>
                <w:szCs w:val="18"/>
              </w:rPr>
              <w:t xml:space="preserve"> </w:t>
            </w:r>
            <w:r>
              <w:rPr>
                <w:rFonts w:cs="Arial"/>
                <w:sz w:val="18"/>
                <w:szCs w:val="18"/>
              </w:rPr>
              <w:t>Erläuterungen</w:t>
            </w:r>
            <w:r w:rsidRPr="00043779">
              <w:rPr>
                <w:rFonts w:cs="Arial"/>
                <w:sz w:val="18"/>
                <w:szCs w:val="18"/>
              </w:rPr>
              <w:t xml:space="preserve"> </w:t>
            </w:r>
            <w:r>
              <w:rPr>
                <w:rFonts w:cs="Arial"/>
                <w:sz w:val="18"/>
                <w:szCs w:val="18"/>
              </w:rPr>
              <w:t xml:space="preserve">zu dem System für </w:t>
            </w:r>
            <w:r w:rsidRPr="00043779">
              <w:rPr>
                <w:rFonts w:cs="Arial"/>
                <w:sz w:val="18"/>
                <w:szCs w:val="18"/>
              </w:rPr>
              <w:t>Eintragung und</w:t>
            </w:r>
            <w:r>
              <w:rPr>
                <w:rFonts w:cs="Arial"/>
                <w:sz w:val="18"/>
                <w:szCs w:val="18"/>
              </w:rPr>
              <w:t xml:space="preserve"> </w:t>
            </w:r>
            <w:r w:rsidRPr="00043779">
              <w:rPr>
                <w:rFonts w:cs="Arial"/>
                <w:sz w:val="18"/>
                <w:szCs w:val="18"/>
              </w:rPr>
              <w:t xml:space="preserve"> Schutz </w:t>
            </w:r>
            <w:r>
              <w:rPr>
                <w:rFonts w:cs="Arial"/>
                <w:sz w:val="18"/>
                <w:szCs w:val="18"/>
              </w:rPr>
              <w:t>von</w:t>
            </w:r>
            <w:r w:rsidRPr="00043779">
              <w:rPr>
                <w:rFonts w:cs="Arial"/>
                <w:sz w:val="18"/>
                <w:szCs w:val="18"/>
              </w:rPr>
              <w:t xml:space="preserve"> Sortenrechte</w:t>
            </w:r>
            <w:r>
              <w:rPr>
                <w:rFonts w:cs="Arial"/>
                <w:sz w:val="18"/>
                <w:szCs w:val="18"/>
              </w:rPr>
              <w:t>n</w:t>
            </w:r>
            <w:r w:rsidRPr="00043779">
              <w:rPr>
                <w:rFonts w:cs="Arial"/>
                <w:sz w:val="18"/>
                <w:szCs w:val="18"/>
              </w:rPr>
              <w:t xml:space="preserve"> für Antragsteller</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Pr>
                <w:rFonts w:cs="Arial"/>
                <w:sz w:val="18"/>
                <w:szCs w:val="18"/>
              </w:rPr>
              <w:t>Vertreter</w:t>
            </w:r>
            <w:r w:rsidRPr="005033E9">
              <w:rPr>
                <w:rFonts w:cs="Arial"/>
                <w:sz w:val="18"/>
                <w:szCs w:val="18"/>
              </w:rPr>
              <w:t xml:space="preserve"> </w:t>
            </w:r>
            <w:r>
              <w:rPr>
                <w:rFonts w:cs="Arial"/>
                <w:sz w:val="18"/>
                <w:szCs w:val="18"/>
              </w:rPr>
              <w:t>ausländischer Unternehmen</w:t>
            </w:r>
          </w:p>
        </w:tc>
      </w:tr>
      <w:tr w:rsidR="0098287D" w:rsidRPr="004C3CC6" w:rsidTr="004B7F76">
        <w:tc>
          <w:tcPr>
            <w:tcW w:w="28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8287D" w:rsidRPr="00A56D50" w:rsidRDefault="0098287D" w:rsidP="004B7F76">
            <w:pPr>
              <w:jc w:val="left"/>
              <w:rPr>
                <w:rFonts w:cs="Arial"/>
                <w:sz w:val="18"/>
                <w:szCs w:val="18"/>
              </w:rPr>
            </w:pPr>
            <w:r w:rsidRPr="00A56D50">
              <w:rPr>
                <w:rFonts w:cs="Arial"/>
                <w:sz w:val="18"/>
                <w:szCs w:val="18"/>
              </w:rPr>
              <w:t xml:space="preserve">2. Erste internationale wissenschaftliche und praktische Konferenz </w:t>
            </w:r>
            <w:r w:rsidRPr="009335CA">
              <w:t>„</w:t>
            </w:r>
            <w:r>
              <w:rPr>
                <w:rFonts w:cs="Arial"/>
                <w:sz w:val="18"/>
                <w:szCs w:val="18"/>
              </w:rPr>
              <w:t>Status</w:t>
            </w:r>
            <w:r w:rsidRPr="00A56D50">
              <w:rPr>
                <w:rFonts w:cs="Arial"/>
                <w:sz w:val="18"/>
                <w:szCs w:val="18"/>
              </w:rPr>
              <w:t xml:space="preserve"> und </w:t>
            </w:r>
            <w:r>
              <w:rPr>
                <w:rFonts w:cs="Arial"/>
                <w:sz w:val="18"/>
                <w:szCs w:val="18"/>
              </w:rPr>
              <w:t>Aussichten der Bildung von Sortenressourcen</w:t>
            </w:r>
            <w:r w:rsidRPr="00A56D50">
              <w:rPr>
                <w:rFonts w:cs="Arial"/>
                <w:sz w:val="18"/>
                <w:szCs w:val="18"/>
              </w:rPr>
              <w:t xml:space="preserve"> in</w:t>
            </w:r>
            <w:r>
              <w:rPr>
                <w:rFonts w:cs="Arial"/>
                <w:sz w:val="18"/>
                <w:szCs w:val="18"/>
              </w:rPr>
              <w:t xml:space="preserve"> der</w:t>
            </w:r>
            <w:r w:rsidRPr="00A56D50">
              <w:rPr>
                <w:rFonts w:cs="Arial"/>
                <w:sz w:val="18"/>
                <w:szCs w:val="18"/>
              </w:rPr>
              <w:t xml:space="preserve"> Ukraine"</w:t>
            </w:r>
          </w:p>
          <w:p w:rsidR="0098287D" w:rsidRPr="00A56D50" w:rsidRDefault="0098287D" w:rsidP="004B7F76">
            <w:pPr>
              <w:jc w:val="left"/>
              <w:rPr>
                <w:rFonts w:cs="Arial"/>
                <w:sz w:val="18"/>
                <w:szCs w:val="18"/>
              </w:rPr>
            </w:pPr>
          </w:p>
        </w:tc>
        <w:tc>
          <w:tcPr>
            <w:tcW w:w="1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A56D50" w:rsidRDefault="0098287D" w:rsidP="004B7F76">
            <w:pPr>
              <w:jc w:val="left"/>
              <w:rPr>
                <w:rFonts w:cs="Arial"/>
                <w:sz w:val="18"/>
                <w:szCs w:val="18"/>
              </w:rPr>
            </w:pPr>
            <w:r w:rsidRPr="00A56D50">
              <w:rPr>
                <w:rFonts w:cs="Arial"/>
                <w:sz w:val="18"/>
                <w:szCs w:val="18"/>
              </w:rPr>
              <w:t>11-13.07.2012</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A56D50" w:rsidRDefault="0098287D" w:rsidP="004B7F76">
            <w:pPr>
              <w:jc w:val="left"/>
              <w:rPr>
                <w:rFonts w:cs="Arial"/>
                <w:sz w:val="18"/>
                <w:szCs w:val="18"/>
              </w:rPr>
            </w:pPr>
            <w:r w:rsidRPr="00A56D50">
              <w:rPr>
                <w:rFonts w:cs="Arial"/>
                <w:sz w:val="18"/>
                <w:szCs w:val="18"/>
              </w:rPr>
              <w:t>Kiew,</w:t>
            </w:r>
          </w:p>
          <w:p w:rsidR="0098287D" w:rsidRPr="00A56D50" w:rsidRDefault="0098287D" w:rsidP="004B7F76">
            <w:pPr>
              <w:jc w:val="left"/>
              <w:rPr>
                <w:rFonts w:cs="Arial"/>
                <w:sz w:val="18"/>
                <w:szCs w:val="18"/>
              </w:rPr>
            </w:pPr>
            <w:r w:rsidRPr="00A56D50">
              <w:rPr>
                <w:rFonts w:cs="Arial"/>
                <w:sz w:val="18"/>
                <w:szCs w:val="18"/>
              </w:rPr>
              <w:t>Ukraine</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A56D50" w:rsidRDefault="0098287D" w:rsidP="004B7F76">
            <w:pPr>
              <w:jc w:val="left"/>
              <w:rPr>
                <w:rFonts w:cs="Arial"/>
                <w:sz w:val="18"/>
                <w:szCs w:val="18"/>
              </w:rPr>
            </w:pPr>
            <w:r w:rsidRPr="00A56D50">
              <w:rPr>
                <w:rFonts w:cs="Arial"/>
                <w:sz w:val="18"/>
                <w:szCs w:val="18"/>
              </w:rPr>
              <w:t>UIPVE</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B87FEC" w:rsidRDefault="0098287D" w:rsidP="004B7F76">
            <w:pPr>
              <w:jc w:val="left"/>
              <w:rPr>
                <w:rFonts w:cs="Arial"/>
                <w:sz w:val="18"/>
                <w:szCs w:val="18"/>
              </w:rPr>
            </w:pPr>
            <w:r>
              <w:rPr>
                <w:rFonts w:cs="Arial"/>
                <w:sz w:val="18"/>
                <w:szCs w:val="18"/>
              </w:rPr>
              <w:t>Einbeziehung</w:t>
            </w:r>
            <w:r w:rsidRPr="00B87FEC">
              <w:rPr>
                <w:rFonts w:cs="Arial"/>
                <w:sz w:val="18"/>
                <w:szCs w:val="18"/>
              </w:rPr>
              <w:t xml:space="preserve"> </w:t>
            </w:r>
            <w:r>
              <w:rPr>
                <w:rFonts w:cs="Arial"/>
                <w:sz w:val="18"/>
                <w:szCs w:val="18"/>
              </w:rPr>
              <w:t>von</w:t>
            </w:r>
            <w:r w:rsidRPr="00B87FEC">
              <w:rPr>
                <w:rFonts w:cs="Arial"/>
                <w:sz w:val="18"/>
                <w:szCs w:val="18"/>
              </w:rPr>
              <w:t xml:space="preserve"> </w:t>
            </w:r>
            <w:r>
              <w:rPr>
                <w:rFonts w:cs="Arial"/>
                <w:sz w:val="18"/>
                <w:szCs w:val="18"/>
              </w:rPr>
              <w:t>Studenten</w:t>
            </w:r>
            <w:r w:rsidRPr="00B87FEC">
              <w:rPr>
                <w:rFonts w:cs="Arial"/>
                <w:sz w:val="18"/>
                <w:szCs w:val="18"/>
              </w:rPr>
              <w:t xml:space="preserve"> und </w:t>
            </w:r>
            <w:r>
              <w:rPr>
                <w:rFonts w:cs="Arial"/>
                <w:sz w:val="18"/>
                <w:szCs w:val="18"/>
              </w:rPr>
              <w:t>jungen Wissenschaftlern</w:t>
            </w:r>
            <w:r w:rsidRPr="00B87FEC">
              <w:rPr>
                <w:rFonts w:cs="Arial"/>
                <w:sz w:val="18"/>
                <w:szCs w:val="18"/>
              </w:rPr>
              <w:t xml:space="preserve"> </w:t>
            </w:r>
            <w:r>
              <w:rPr>
                <w:rFonts w:cs="Arial"/>
                <w:sz w:val="18"/>
                <w:szCs w:val="18"/>
              </w:rPr>
              <w:t>in</w:t>
            </w:r>
            <w:r w:rsidRPr="00B87FEC">
              <w:rPr>
                <w:rFonts w:cs="Arial"/>
                <w:sz w:val="18"/>
                <w:szCs w:val="18"/>
              </w:rPr>
              <w:t xml:space="preserve"> </w:t>
            </w:r>
            <w:r>
              <w:rPr>
                <w:rFonts w:cs="Arial"/>
                <w:sz w:val="18"/>
                <w:szCs w:val="18"/>
              </w:rPr>
              <w:t xml:space="preserve">wissenschaftliche </w:t>
            </w:r>
            <w:r w:rsidRPr="00B87FEC">
              <w:rPr>
                <w:rFonts w:cs="Arial"/>
                <w:sz w:val="18"/>
                <w:szCs w:val="18"/>
              </w:rPr>
              <w:t xml:space="preserve">Tätigkeiten </w:t>
            </w:r>
            <w:r>
              <w:rPr>
                <w:rFonts w:cs="Arial"/>
                <w:sz w:val="18"/>
                <w:szCs w:val="18"/>
              </w:rPr>
              <w:t>sowie Förderung und Unterstützung von Forschungs-t</w:t>
            </w:r>
            <w:r w:rsidRPr="00B87FEC">
              <w:rPr>
                <w:rFonts w:cs="Arial"/>
                <w:sz w:val="18"/>
                <w:szCs w:val="18"/>
              </w:rPr>
              <w:t xml:space="preserve">ätigkeiten auf dem Gebiet </w:t>
            </w:r>
            <w:r>
              <w:rPr>
                <w:rFonts w:cs="Arial"/>
                <w:sz w:val="18"/>
                <w:szCs w:val="18"/>
              </w:rPr>
              <w:t>des</w:t>
            </w:r>
            <w:r w:rsidRPr="00B87FEC">
              <w:rPr>
                <w:rFonts w:cs="Arial"/>
                <w:sz w:val="18"/>
                <w:szCs w:val="18"/>
              </w:rPr>
              <w:t xml:space="preserve"> </w:t>
            </w:r>
            <w:r>
              <w:rPr>
                <w:rFonts w:cs="Arial"/>
                <w:sz w:val="18"/>
                <w:szCs w:val="18"/>
              </w:rPr>
              <w:t>Sortenschutzes</w:t>
            </w:r>
            <w:r w:rsidRPr="00B87FEC">
              <w:rPr>
                <w:rFonts w:cs="Arial"/>
                <w:sz w:val="18"/>
                <w:szCs w:val="18"/>
              </w:rPr>
              <w:t xml:space="preserve"> in</w:t>
            </w:r>
            <w:r>
              <w:rPr>
                <w:rFonts w:cs="Arial"/>
                <w:sz w:val="18"/>
                <w:szCs w:val="18"/>
              </w:rPr>
              <w:t xml:space="preserve"> der</w:t>
            </w:r>
            <w:r w:rsidRPr="00B87FEC">
              <w:rPr>
                <w:rFonts w:cs="Arial"/>
                <w:sz w:val="18"/>
                <w:szCs w:val="18"/>
              </w:rPr>
              <w:t xml:space="preserve"> Ukraine</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8287D" w:rsidRPr="00043779" w:rsidRDefault="0098287D" w:rsidP="004B7F76">
            <w:pPr>
              <w:jc w:val="left"/>
              <w:rPr>
                <w:rFonts w:cs="Arial"/>
                <w:sz w:val="18"/>
                <w:szCs w:val="18"/>
              </w:rPr>
            </w:pPr>
            <w:r>
              <w:rPr>
                <w:rFonts w:cs="Arial"/>
                <w:sz w:val="18"/>
                <w:szCs w:val="18"/>
              </w:rPr>
              <w:t>Vertreter</w:t>
            </w:r>
            <w:r w:rsidRPr="00043779">
              <w:rPr>
                <w:rFonts w:cs="Arial"/>
                <w:sz w:val="18"/>
                <w:szCs w:val="18"/>
              </w:rPr>
              <w:t xml:space="preserve"> führende</w:t>
            </w:r>
            <w:r>
              <w:rPr>
                <w:rFonts w:cs="Arial"/>
                <w:sz w:val="18"/>
                <w:szCs w:val="18"/>
              </w:rPr>
              <w:t>r</w:t>
            </w:r>
            <w:r w:rsidRPr="00043779">
              <w:rPr>
                <w:rFonts w:cs="Arial"/>
                <w:sz w:val="18"/>
                <w:szCs w:val="18"/>
              </w:rPr>
              <w:t xml:space="preserve"> Forschung</w:t>
            </w:r>
            <w:r>
              <w:rPr>
                <w:rFonts w:cs="Arial"/>
                <w:sz w:val="18"/>
                <w:szCs w:val="18"/>
              </w:rPr>
              <w:t>s</w:t>
            </w:r>
            <w:r w:rsidRPr="00043779">
              <w:rPr>
                <w:rFonts w:cs="Arial"/>
                <w:sz w:val="18"/>
                <w:szCs w:val="18"/>
              </w:rPr>
              <w:t>institut</w:t>
            </w:r>
            <w:r>
              <w:rPr>
                <w:rFonts w:cs="Arial"/>
                <w:sz w:val="18"/>
                <w:szCs w:val="18"/>
              </w:rPr>
              <w:t>e</w:t>
            </w:r>
            <w:r w:rsidRPr="00043779">
              <w:rPr>
                <w:rFonts w:cs="Arial"/>
                <w:sz w:val="18"/>
                <w:szCs w:val="18"/>
              </w:rPr>
              <w:t xml:space="preserve"> </w:t>
            </w:r>
            <w:r>
              <w:rPr>
                <w:rFonts w:cs="Arial"/>
                <w:sz w:val="18"/>
                <w:szCs w:val="18"/>
              </w:rPr>
              <w:t>der</w:t>
            </w:r>
            <w:r w:rsidRPr="00043779">
              <w:rPr>
                <w:rFonts w:cs="Arial"/>
                <w:sz w:val="18"/>
                <w:szCs w:val="18"/>
              </w:rPr>
              <w:t xml:space="preserve"> Ukraine und </w:t>
            </w:r>
            <w:r>
              <w:rPr>
                <w:rFonts w:cs="Arial"/>
                <w:sz w:val="18"/>
                <w:szCs w:val="18"/>
              </w:rPr>
              <w:t>der GUS-Länder</w:t>
            </w:r>
          </w:p>
        </w:tc>
      </w:tr>
      <w:tr w:rsidR="0098287D" w:rsidRPr="004C3CC6" w:rsidTr="004B7F76">
        <w:tc>
          <w:tcPr>
            <w:tcW w:w="2836"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8287D" w:rsidRPr="008E7842" w:rsidRDefault="0098287D" w:rsidP="004B7F76">
            <w:pPr>
              <w:jc w:val="left"/>
              <w:rPr>
                <w:rFonts w:cs="Arial"/>
                <w:sz w:val="18"/>
                <w:szCs w:val="18"/>
              </w:rPr>
            </w:pPr>
            <w:r w:rsidRPr="008E7842">
              <w:rPr>
                <w:rFonts w:cs="Arial"/>
                <w:sz w:val="18"/>
                <w:szCs w:val="18"/>
              </w:rPr>
              <w:t>3. Teilnahme an der XXIV. Internationale</w:t>
            </w:r>
            <w:r>
              <w:rPr>
                <w:rFonts w:cs="Arial"/>
                <w:sz w:val="18"/>
                <w:szCs w:val="18"/>
              </w:rPr>
              <w:t>n</w:t>
            </w:r>
            <w:r w:rsidRPr="008E7842">
              <w:rPr>
                <w:rFonts w:cs="Arial"/>
                <w:sz w:val="18"/>
                <w:szCs w:val="18"/>
              </w:rPr>
              <w:t xml:space="preserve"> Landwirtschaftsausstellung </w:t>
            </w:r>
            <w:r w:rsidRPr="009335CA">
              <w:t>„</w:t>
            </w:r>
            <w:r w:rsidRPr="008E7842">
              <w:rPr>
                <w:rFonts w:cs="Arial"/>
                <w:sz w:val="18"/>
                <w:szCs w:val="18"/>
              </w:rPr>
              <w:t>Agro-2012"</w:t>
            </w:r>
          </w:p>
        </w:tc>
        <w:tc>
          <w:tcPr>
            <w:tcW w:w="1241"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5-8.09.2012</w:t>
            </w:r>
          </w:p>
        </w:tc>
        <w:tc>
          <w:tcPr>
            <w:tcW w:w="141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Pr>
                <w:rFonts w:cs="Arial"/>
                <w:sz w:val="18"/>
                <w:szCs w:val="18"/>
              </w:rPr>
              <w:t>Kiew</w:t>
            </w:r>
            <w:r w:rsidRPr="005033E9">
              <w:rPr>
                <w:rFonts w:cs="Arial"/>
                <w:sz w:val="18"/>
                <w:szCs w:val="18"/>
              </w:rPr>
              <w:t>,</w:t>
            </w:r>
          </w:p>
          <w:p w:rsidR="0098287D" w:rsidRPr="005033E9" w:rsidRDefault="0098287D" w:rsidP="004B7F76">
            <w:pPr>
              <w:jc w:val="left"/>
              <w:rPr>
                <w:rFonts w:cs="Arial"/>
                <w:sz w:val="18"/>
                <w:szCs w:val="18"/>
              </w:rPr>
            </w:pPr>
            <w:r w:rsidRPr="005033E9">
              <w:rPr>
                <w:rFonts w:cs="Arial"/>
                <w:sz w:val="18"/>
                <w:szCs w:val="18"/>
              </w:rPr>
              <w:t>Ukraine</w:t>
            </w:r>
          </w:p>
        </w:tc>
        <w:tc>
          <w:tcPr>
            <w:tcW w:w="141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8287D" w:rsidRPr="00F56537" w:rsidRDefault="0098287D" w:rsidP="004B7F76">
            <w:pPr>
              <w:jc w:val="left"/>
              <w:rPr>
                <w:rFonts w:cs="Arial"/>
                <w:sz w:val="18"/>
                <w:szCs w:val="18"/>
              </w:rPr>
            </w:pPr>
            <w:r w:rsidRPr="00F56537">
              <w:rPr>
                <w:rFonts w:cs="Arial"/>
                <w:sz w:val="18"/>
                <w:szCs w:val="18"/>
              </w:rPr>
              <w:t>Ministerium für Agrarpolitik und Lebensmittel</w:t>
            </w:r>
            <w:r>
              <w:rPr>
                <w:rFonts w:cs="Arial"/>
                <w:sz w:val="18"/>
                <w:szCs w:val="18"/>
              </w:rPr>
              <w:t xml:space="preserve"> der</w:t>
            </w:r>
            <w:r w:rsidRPr="00F56537">
              <w:rPr>
                <w:rFonts w:cs="Arial"/>
                <w:sz w:val="18"/>
                <w:szCs w:val="18"/>
              </w:rPr>
              <w:t xml:space="preserve"> Ukraine</w:t>
            </w:r>
          </w:p>
        </w:tc>
        <w:tc>
          <w:tcPr>
            <w:tcW w:w="184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8287D" w:rsidRPr="00337BA5" w:rsidRDefault="0098287D" w:rsidP="004B7F76">
            <w:pPr>
              <w:jc w:val="left"/>
              <w:rPr>
                <w:rFonts w:cs="Arial"/>
                <w:sz w:val="18"/>
                <w:szCs w:val="18"/>
              </w:rPr>
            </w:pPr>
            <w:r w:rsidRPr="00337BA5">
              <w:rPr>
                <w:rFonts w:cs="Arial"/>
                <w:sz w:val="18"/>
                <w:szCs w:val="18"/>
              </w:rPr>
              <w:t>Förderung von</w:t>
            </w:r>
            <w:r>
              <w:rPr>
                <w:rFonts w:cs="Arial"/>
                <w:sz w:val="18"/>
                <w:szCs w:val="18"/>
              </w:rPr>
              <w:t xml:space="preserve"> s</w:t>
            </w:r>
            <w:r w:rsidRPr="00337BA5">
              <w:rPr>
                <w:rFonts w:cs="Arial"/>
                <w:sz w:val="18"/>
                <w:szCs w:val="18"/>
              </w:rPr>
              <w:t>taatliche</w:t>
            </w:r>
            <w:r>
              <w:rPr>
                <w:rFonts w:cs="Arial"/>
                <w:sz w:val="18"/>
                <w:szCs w:val="18"/>
              </w:rPr>
              <w:t>r</w:t>
            </w:r>
            <w:r w:rsidRPr="00337BA5">
              <w:rPr>
                <w:rFonts w:cs="Arial"/>
                <w:sz w:val="18"/>
                <w:szCs w:val="18"/>
              </w:rPr>
              <w:t xml:space="preserve"> </w:t>
            </w:r>
            <w:r>
              <w:rPr>
                <w:rFonts w:cs="Arial"/>
                <w:sz w:val="18"/>
                <w:szCs w:val="18"/>
              </w:rPr>
              <w:t>Agrarpolitik</w:t>
            </w:r>
            <w:r w:rsidRPr="00337BA5">
              <w:rPr>
                <w:rFonts w:cs="Arial"/>
                <w:sz w:val="18"/>
                <w:szCs w:val="18"/>
              </w:rPr>
              <w:t xml:space="preserve"> und </w:t>
            </w:r>
            <w:r>
              <w:rPr>
                <w:rFonts w:cs="Arial"/>
                <w:sz w:val="18"/>
                <w:szCs w:val="18"/>
              </w:rPr>
              <w:t>W</w:t>
            </w:r>
            <w:r w:rsidRPr="00337BA5">
              <w:rPr>
                <w:rFonts w:cs="Arial"/>
                <w:sz w:val="18"/>
                <w:szCs w:val="18"/>
              </w:rPr>
              <w:t>irtschaft</w:t>
            </w:r>
            <w:r>
              <w:rPr>
                <w:rFonts w:cs="Arial"/>
                <w:sz w:val="18"/>
                <w:szCs w:val="18"/>
              </w:rPr>
              <w:t>s-wachstum</w:t>
            </w:r>
            <w:r w:rsidRPr="00337BA5">
              <w:rPr>
                <w:rFonts w:cs="Arial"/>
                <w:sz w:val="18"/>
                <w:szCs w:val="18"/>
              </w:rPr>
              <w:t xml:space="preserve">  </w:t>
            </w:r>
            <w:r>
              <w:rPr>
                <w:rFonts w:cs="Arial"/>
                <w:sz w:val="18"/>
                <w:szCs w:val="18"/>
              </w:rPr>
              <w:t>landwirtschaftlicher</w:t>
            </w:r>
            <w:r w:rsidRPr="00337BA5">
              <w:rPr>
                <w:rFonts w:cs="Arial"/>
                <w:sz w:val="18"/>
                <w:szCs w:val="18"/>
              </w:rPr>
              <w:t xml:space="preserve"> </w:t>
            </w:r>
            <w:r>
              <w:rPr>
                <w:rFonts w:cs="Arial"/>
                <w:sz w:val="18"/>
                <w:szCs w:val="18"/>
              </w:rPr>
              <w:t>Produktion</w:t>
            </w:r>
            <w:r w:rsidRPr="00337BA5">
              <w:rPr>
                <w:rFonts w:cs="Arial"/>
                <w:sz w:val="18"/>
                <w:szCs w:val="18"/>
              </w:rPr>
              <w:t xml:space="preserve">, </w:t>
            </w:r>
            <w:r>
              <w:rPr>
                <w:rFonts w:cs="Arial"/>
                <w:sz w:val="18"/>
                <w:szCs w:val="18"/>
              </w:rPr>
              <w:t>Erleichterung</w:t>
            </w:r>
            <w:r w:rsidRPr="00337BA5">
              <w:rPr>
                <w:rFonts w:cs="Arial"/>
                <w:sz w:val="18"/>
                <w:szCs w:val="18"/>
              </w:rPr>
              <w:t xml:space="preserve"> </w:t>
            </w:r>
            <w:r>
              <w:rPr>
                <w:rFonts w:cs="Arial"/>
                <w:sz w:val="18"/>
                <w:szCs w:val="18"/>
              </w:rPr>
              <w:t xml:space="preserve">der </w:t>
            </w:r>
            <w:r w:rsidRPr="00337BA5">
              <w:rPr>
                <w:rFonts w:cs="Arial"/>
                <w:sz w:val="18"/>
                <w:szCs w:val="18"/>
              </w:rPr>
              <w:t>international</w:t>
            </w:r>
            <w:r>
              <w:rPr>
                <w:rFonts w:cs="Arial"/>
                <w:sz w:val="18"/>
                <w:szCs w:val="18"/>
              </w:rPr>
              <w:t>en</w:t>
            </w:r>
            <w:r w:rsidRPr="00337BA5">
              <w:rPr>
                <w:rFonts w:cs="Arial"/>
                <w:sz w:val="18"/>
                <w:szCs w:val="18"/>
              </w:rPr>
              <w:t xml:space="preserve"> Zusammenarbeit in </w:t>
            </w:r>
            <w:r>
              <w:rPr>
                <w:rFonts w:cs="Arial"/>
                <w:sz w:val="18"/>
                <w:szCs w:val="18"/>
              </w:rPr>
              <w:t xml:space="preserve">der </w:t>
            </w:r>
            <w:r w:rsidRPr="00337BA5">
              <w:rPr>
                <w:rFonts w:cs="Arial"/>
                <w:sz w:val="18"/>
                <w:szCs w:val="18"/>
              </w:rPr>
              <w:t>Landwirtschaft</w:t>
            </w:r>
          </w:p>
        </w:tc>
        <w:tc>
          <w:tcPr>
            <w:tcW w:w="184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8287D" w:rsidRPr="008E7842" w:rsidRDefault="0098287D" w:rsidP="004B7F76">
            <w:pPr>
              <w:jc w:val="left"/>
              <w:rPr>
                <w:rFonts w:cs="Arial"/>
                <w:sz w:val="18"/>
                <w:szCs w:val="18"/>
              </w:rPr>
            </w:pPr>
            <w:r w:rsidRPr="008E7842">
              <w:rPr>
                <w:rFonts w:cs="Arial"/>
                <w:sz w:val="18"/>
                <w:szCs w:val="18"/>
              </w:rPr>
              <w:t xml:space="preserve">400 </w:t>
            </w:r>
            <w:r>
              <w:rPr>
                <w:rFonts w:cs="Arial"/>
                <w:sz w:val="18"/>
                <w:szCs w:val="18"/>
              </w:rPr>
              <w:t>Firmen, Betriebe,</w:t>
            </w:r>
            <w:r w:rsidRPr="008E7842">
              <w:rPr>
                <w:rFonts w:cs="Arial"/>
                <w:sz w:val="18"/>
                <w:szCs w:val="18"/>
              </w:rPr>
              <w:t xml:space="preserve"> Unternehmen </w:t>
            </w:r>
            <w:r>
              <w:rPr>
                <w:rFonts w:cs="Arial"/>
                <w:sz w:val="18"/>
                <w:szCs w:val="18"/>
              </w:rPr>
              <w:t>aus</w:t>
            </w:r>
            <w:r w:rsidRPr="008E7842">
              <w:rPr>
                <w:rFonts w:cs="Arial"/>
                <w:sz w:val="18"/>
                <w:szCs w:val="18"/>
              </w:rPr>
              <w:t xml:space="preserve"> 24 </w:t>
            </w:r>
            <w:r>
              <w:rPr>
                <w:rFonts w:cs="Arial"/>
                <w:sz w:val="18"/>
                <w:szCs w:val="18"/>
              </w:rPr>
              <w:t>R</w:t>
            </w:r>
            <w:r w:rsidRPr="008E7842">
              <w:rPr>
                <w:rFonts w:cs="Arial"/>
                <w:sz w:val="18"/>
                <w:szCs w:val="18"/>
              </w:rPr>
              <w:t>egion</w:t>
            </w:r>
            <w:r>
              <w:rPr>
                <w:rFonts w:cs="Arial"/>
                <w:sz w:val="18"/>
                <w:szCs w:val="18"/>
              </w:rPr>
              <w:t>en</w:t>
            </w:r>
            <w:r w:rsidRPr="008E7842">
              <w:rPr>
                <w:rFonts w:cs="Arial"/>
                <w:sz w:val="18"/>
                <w:szCs w:val="18"/>
              </w:rPr>
              <w:t xml:space="preserve"> </w:t>
            </w:r>
            <w:r>
              <w:rPr>
                <w:rFonts w:cs="Arial"/>
                <w:sz w:val="18"/>
                <w:szCs w:val="18"/>
              </w:rPr>
              <w:t>der</w:t>
            </w:r>
            <w:r w:rsidRPr="008E7842">
              <w:rPr>
                <w:rFonts w:cs="Arial"/>
                <w:sz w:val="18"/>
                <w:szCs w:val="18"/>
              </w:rPr>
              <w:t xml:space="preserve"> Ukraine und </w:t>
            </w:r>
            <w:r>
              <w:rPr>
                <w:rFonts w:cs="Arial"/>
                <w:sz w:val="18"/>
                <w:szCs w:val="18"/>
              </w:rPr>
              <w:t>der</w:t>
            </w:r>
            <w:r w:rsidRPr="008E7842">
              <w:rPr>
                <w:rFonts w:cs="Arial"/>
                <w:sz w:val="18"/>
                <w:szCs w:val="18"/>
              </w:rPr>
              <w:t xml:space="preserve"> Autonomen Republik </w:t>
            </w:r>
            <w:r>
              <w:rPr>
                <w:rFonts w:cs="Arial"/>
                <w:sz w:val="18"/>
                <w:szCs w:val="18"/>
              </w:rPr>
              <w:t>Krim</w:t>
            </w:r>
            <w:r w:rsidRPr="008E7842">
              <w:rPr>
                <w:rFonts w:cs="Arial"/>
                <w:sz w:val="18"/>
                <w:szCs w:val="18"/>
              </w:rPr>
              <w:t xml:space="preserve">, </w:t>
            </w:r>
            <w:r>
              <w:rPr>
                <w:rFonts w:cs="Arial"/>
                <w:sz w:val="18"/>
                <w:szCs w:val="18"/>
              </w:rPr>
              <w:t xml:space="preserve"> sowie ausländischer Unternehmen</w:t>
            </w:r>
            <w:r w:rsidRPr="008E7842">
              <w:rPr>
                <w:rFonts w:cs="Arial"/>
                <w:sz w:val="18"/>
                <w:szCs w:val="18"/>
              </w:rPr>
              <w:t xml:space="preserve"> </w:t>
            </w:r>
            <w:r>
              <w:rPr>
                <w:rFonts w:cs="Arial"/>
                <w:sz w:val="18"/>
                <w:szCs w:val="18"/>
              </w:rPr>
              <w:t xml:space="preserve">aus </w:t>
            </w:r>
            <w:r w:rsidRPr="008E7842">
              <w:rPr>
                <w:rFonts w:cs="Arial"/>
                <w:sz w:val="18"/>
                <w:szCs w:val="18"/>
              </w:rPr>
              <w:t>21 Länder</w:t>
            </w:r>
            <w:r>
              <w:rPr>
                <w:rFonts w:cs="Arial"/>
                <w:sz w:val="18"/>
                <w:szCs w:val="18"/>
              </w:rPr>
              <w:t>n</w:t>
            </w:r>
          </w:p>
        </w:tc>
      </w:tr>
      <w:tr w:rsidR="0098287D" w:rsidRPr="005033E9" w:rsidTr="004B7F76">
        <w:tc>
          <w:tcPr>
            <w:tcW w:w="2836"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8287D" w:rsidRPr="000E4D15" w:rsidRDefault="0098287D" w:rsidP="004B7F76">
            <w:pPr>
              <w:jc w:val="left"/>
              <w:rPr>
                <w:rFonts w:cs="Arial"/>
                <w:sz w:val="18"/>
                <w:szCs w:val="18"/>
              </w:rPr>
            </w:pPr>
            <w:r w:rsidRPr="008E7842">
              <w:rPr>
                <w:rFonts w:cs="Arial"/>
                <w:sz w:val="18"/>
                <w:szCs w:val="18"/>
              </w:rPr>
              <w:t>4. Teilnahme an der 48</w:t>
            </w:r>
            <w:r>
              <w:rPr>
                <w:rFonts w:cs="Arial"/>
                <w:sz w:val="18"/>
                <w:szCs w:val="18"/>
              </w:rPr>
              <w:t>.</w:t>
            </w:r>
            <w:r w:rsidRPr="008E7842">
              <w:rPr>
                <w:rFonts w:cs="Arial"/>
                <w:sz w:val="18"/>
                <w:szCs w:val="18"/>
              </w:rPr>
              <w:t xml:space="preserve"> Sitzung </w:t>
            </w:r>
            <w:r>
              <w:rPr>
                <w:rFonts w:cs="Arial"/>
                <w:sz w:val="18"/>
                <w:szCs w:val="18"/>
              </w:rPr>
              <w:t>des</w:t>
            </w:r>
            <w:r w:rsidRPr="008E7842">
              <w:rPr>
                <w:rFonts w:cs="Arial"/>
                <w:sz w:val="18"/>
                <w:szCs w:val="18"/>
              </w:rPr>
              <w:t xml:space="preserve"> Technische</w:t>
            </w:r>
            <w:r>
              <w:rPr>
                <w:rFonts w:cs="Arial"/>
                <w:sz w:val="18"/>
                <w:szCs w:val="18"/>
              </w:rPr>
              <w:t>n</w:t>
            </w:r>
            <w:r w:rsidRPr="008E7842">
              <w:rPr>
                <w:rFonts w:cs="Arial"/>
                <w:sz w:val="18"/>
                <w:szCs w:val="18"/>
              </w:rPr>
              <w:t xml:space="preserve"> Ausschu</w:t>
            </w:r>
            <w:r>
              <w:rPr>
                <w:rFonts w:cs="Arial"/>
                <w:sz w:val="18"/>
                <w:szCs w:val="18"/>
              </w:rPr>
              <w:t>sses</w:t>
            </w:r>
            <w:r w:rsidRPr="008E7842">
              <w:rPr>
                <w:rFonts w:cs="Arial"/>
                <w:sz w:val="18"/>
                <w:szCs w:val="18"/>
              </w:rPr>
              <w:t xml:space="preserve">, </w:t>
            </w:r>
            <w:r>
              <w:rPr>
                <w:rFonts w:cs="Arial"/>
                <w:sz w:val="18"/>
                <w:szCs w:val="18"/>
              </w:rPr>
              <w:t xml:space="preserve">der </w:t>
            </w:r>
            <w:r w:rsidRPr="008E7842">
              <w:rPr>
                <w:rFonts w:cs="Arial"/>
                <w:sz w:val="18"/>
                <w:szCs w:val="18"/>
              </w:rPr>
              <w:t>65</w:t>
            </w:r>
            <w:r>
              <w:rPr>
                <w:rFonts w:cs="Arial"/>
                <w:sz w:val="18"/>
                <w:szCs w:val="18"/>
              </w:rPr>
              <w:t>. Tagung des</w:t>
            </w:r>
            <w:r w:rsidRPr="008E7842">
              <w:rPr>
                <w:rFonts w:cs="Arial"/>
                <w:sz w:val="18"/>
                <w:szCs w:val="18"/>
              </w:rPr>
              <w:t xml:space="preserve"> </w:t>
            </w:r>
            <w:r>
              <w:rPr>
                <w:rFonts w:cs="Arial"/>
                <w:sz w:val="18"/>
                <w:szCs w:val="18"/>
              </w:rPr>
              <w:t>Verwaltungs- und Rechtsausschusses</w:t>
            </w:r>
            <w:r w:rsidRPr="008E7842">
              <w:rPr>
                <w:rFonts w:cs="Arial"/>
                <w:sz w:val="18"/>
                <w:szCs w:val="18"/>
              </w:rPr>
              <w:t>,</w:t>
            </w:r>
            <w:r>
              <w:rPr>
                <w:rFonts w:cs="Arial"/>
                <w:sz w:val="18"/>
                <w:szCs w:val="18"/>
              </w:rPr>
              <w:t xml:space="preserve"> der</w:t>
            </w:r>
            <w:r w:rsidRPr="008E7842">
              <w:rPr>
                <w:rFonts w:cs="Arial"/>
                <w:sz w:val="18"/>
                <w:szCs w:val="18"/>
              </w:rPr>
              <w:t xml:space="preserve"> 83</w:t>
            </w:r>
            <w:r>
              <w:rPr>
                <w:rFonts w:cs="Arial"/>
                <w:sz w:val="18"/>
                <w:szCs w:val="18"/>
              </w:rPr>
              <w:t xml:space="preserve">. </w:t>
            </w:r>
            <w:r w:rsidRPr="000E4D15">
              <w:rPr>
                <w:rFonts w:cs="Arial"/>
                <w:sz w:val="18"/>
                <w:szCs w:val="18"/>
              </w:rPr>
              <w:t xml:space="preserve">Tagung des </w:t>
            </w:r>
            <w:r>
              <w:rPr>
                <w:rFonts w:cs="Arial"/>
                <w:sz w:val="18"/>
                <w:szCs w:val="18"/>
              </w:rPr>
              <w:t>Beratenden</w:t>
            </w:r>
            <w:r w:rsidRPr="000E4D15">
              <w:rPr>
                <w:rFonts w:cs="Arial"/>
                <w:sz w:val="18"/>
                <w:szCs w:val="18"/>
              </w:rPr>
              <w:t xml:space="preserve"> Ausschu</w:t>
            </w:r>
            <w:r>
              <w:rPr>
                <w:rFonts w:cs="Arial"/>
                <w:sz w:val="18"/>
                <w:szCs w:val="18"/>
              </w:rPr>
              <w:t>sses</w:t>
            </w:r>
            <w:r w:rsidRPr="000E4D15">
              <w:rPr>
                <w:rFonts w:cs="Arial"/>
                <w:sz w:val="18"/>
                <w:szCs w:val="18"/>
              </w:rPr>
              <w:t xml:space="preserve"> und </w:t>
            </w:r>
            <w:r>
              <w:rPr>
                <w:rFonts w:cs="Arial"/>
                <w:sz w:val="18"/>
                <w:szCs w:val="18"/>
              </w:rPr>
              <w:t>der</w:t>
            </w:r>
            <w:r w:rsidRPr="000E4D15">
              <w:rPr>
                <w:rFonts w:cs="Arial"/>
                <w:sz w:val="18"/>
                <w:szCs w:val="18"/>
              </w:rPr>
              <w:t xml:space="preserve"> 29</w:t>
            </w:r>
            <w:r>
              <w:rPr>
                <w:rFonts w:cs="Arial"/>
                <w:sz w:val="18"/>
                <w:szCs w:val="18"/>
              </w:rPr>
              <w:t>. außerordentlichen Tagung</w:t>
            </w:r>
          </w:p>
        </w:tc>
        <w:tc>
          <w:tcPr>
            <w:tcW w:w="124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25-31.03.2012</w:t>
            </w:r>
          </w:p>
        </w:tc>
        <w:tc>
          <w:tcPr>
            <w:tcW w:w="14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Pr>
                <w:rFonts w:cs="Arial"/>
                <w:sz w:val="18"/>
                <w:szCs w:val="18"/>
              </w:rPr>
              <w:t>Genf</w:t>
            </w:r>
            <w:r w:rsidRPr="005033E9">
              <w:rPr>
                <w:rFonts w:cs="Arial"/>
                <w:sz w:val="18"/>
                <w:szCs w:val="18"/>
              </w:rPr>
              <w:t xml:space="preserve">, </w:t>
            </w:r>
            <w:r>
              <w:rPr>
                <w:rFonts w:cs="Arial"/>
                <w:sz w:val="18"/>
                <w:szCs w:val="18"/>
              </w:rPr>
              <w:t>Schweiz</w:t>
            </w:r>
          </w:p>
        </w:tc>
        <w:tc>
          <w:tcPr>
            <w:tcW w:w="141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UPOV</w:t>
            </w:r>
          </w:p>
        </w:tc>
        <w:tc>
          <w:tcPr>
            <w:tcW w:w="184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8287D" w:rsidRPr="008E7842" w:rsidRDefault="0098287D" w:rsidP="004B7F76">
            <w:pPr>
              <w:jc w:val="left"/>
              <w:rPr>
                <w:rFonts w:cs="Arial"/>
                <w:sz w:val="18"/>
                <w:szCs w:val="18"/>
              </w:rPr>
            </w:pPr>
            <w:r w:rsidRPr="008E7842">
              <w:rPr>
                <w:rFonts w:cs="Arial"/>
                <w:sz w:val="18"/>
                <w:szCs w:val="18"/>
              </w:rPr>
              <w:t>Arbeit im Rahmen de</w:t>
            </w:r>
            <w:r>
              <w:rPr>
                <w:rFonts w:cs="Arial"/>
                <w:sz w:val="18"/>
                <w:szCs w:val="18"/>
              </w:rPr>
              <w:t>r UPOV-Mitgliedschaft der Ukraine</w:t>
            </w:r>
          </w:p>
        </w:tc>
        <w:tc>
          <w:tcPr>
            <w:tcW w:w="184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w:t>
            </w:r>
          </w:p>
        </w:tc>
      </w:tr>
      <w:tr w:rsidR="0098287D" w:rsidRPr="004C3CC6" w:rsidTr="004B7F76">
        <w:tc>
          <w:tcPr>
            <w:tcW w:w="2836" w:type="dxa"/>
            <w:tcBorders>
              <w:top w:val="single" w:sz="4" w:space="0" w:color="auto"/>
              <w:left w:val="single" w:sz="8" w:space="0" w:color="auto"/>
              <w:bottom w:val="nil"/>
              <w:right w:val="single" w:sz="8" w:space="0" w:color="auto"/>
            </w:tcBorders>
            <w:shd w:val="clear" w:color="auto" w:fill="auto"/>
            <w:tcMar>
              <w:top w:w="0" w:type="dxa"/>
              <w:left w:w="108" w:type="dxa"/>
              <w:bottom w:w="0" w:type="dxa"/>
              <w:right w:w="108" w:type="dxa"/>
            </w:tcMar>
          </w:tcPr>
          <w:p w:rsidR="0098287D" w:rsidRPr="00A56D50" w:rsidRDefault="0098287D" w:rsidP="004B7F76">
            <w:pPr>
              <w:jc w:val="left"/>
              <w:rPr>
                <w:rFonts w:cs="Arial"/>
                <w:sz w:val="18"/>
                <w:szCs w:val="18"/>
              </w:rPr>
            </w:pPr>
            <w:r w:rsidRPr="00A56D50">
              <w:rPr>
                <w:rFonts w:cs="Arial"/>
                <w:sz w:val="18"/>
                <w:szCs w:val="18"/>
              </w:rPr>
              <w:t xml:space="preserve">5. </w:t>
            </w:r>
            <w:r>
              <w:rPr>
                <w:rFonts w:cs="Arial"/>
                <w:sz w:val="18"/>
                <w:szCs w:val="18"/>
              </w:rPr>
              <w:t>Teilnahme an der</w:t>
            </w:r>
            <w:r w:rsidRPr="00A56D50">
              <w:rPr>
                <w:rFonts w:cs="Arial"/>
                <w:sz w:val="18"/>
                <w:szCs w:val="18"/>
              </w:rPr>
              <w:t xml:space="preserve"> </w:t>
            </w:r>
            <w:r>
              <w:rPr>
                <w:rFonts w:cs="Arial"/>
                <w:sz w:val="18"/>
                <w:szCs w:val="18"/>
              </w:rPr>
              <w:t>gemeinsamen</w:t>
            </w:r>
            <w:r w:rsidRPr="00A56D50">
              <w:rPr>
                <w:rFonts w:cs="Arial"/>
                <w:sz w:val="18"/>
                <w:szCs w:val="18"/>
              </w:rPr>
              <w:t xml:space="preserve"> Ukraini</w:t>
            </w:r>
            <w:r>
              <w:rPr>
                <w:rFonts w:cs="Arial"/>
                <w:sz w:val="18"/>
                <w:szCs w:val="18"/>
              </w:rPr>
              <w:t>sch-</w:t>
            </w:r>
            <w:r w:rsidRPr="00A56D50">
              <w:rPr>
                <w:rFonts w:cs="Arial"/>
                <w:sz w:val="18"/>
                <w:szCs w:val="18"/>
              </w:rPr>
              <w:t>Po</w:t>
            </w:r>
            <w:r>
              <w:rPr>
                <w:rFonts w:cs="Arial"/>
                <w:sz w:val="18"/>
                <w:szCs w:val="18"/>
              </w:rPr>
              <w:t>lnischen</w:t>
            </w:r>
            <w:r w:rsidRPr="00A56D50">
              <w:rPr>
                <w:rFonts w:cs="Arial"/>
                <w:sz w:val="18"/>
                <w:szCs w:val="18"/>
              </w:rPr>
              <w:t xml:space="preserve"> Konferenz </w:t>
            </w:r>
            <w:r>
              <w:rPr>
                <w:rFonts w:cs="Arial"/>
                <w:sz w:val="18"/>
                <w:szCs w:val="18"/>
              </w:rPr>
              <w:t>über</w:t>
            </w:r>
            <w:r w:rsidRPr="00A56D50">
              <w:rPr>
                <w:rFonts w:cs="Arial"/>
                <w:sz w:val="18"/>
                <w:szCs w:val="18"/>
              </w:rPr>
              <w:t xml:space="preserve"> </w:t>
            </w:r>
            <w:r w:rsidRPr="009335CA">
              <w:t>„</w:t>
            </w:r>
            <w:r w:rsidRPr="00A56D50">
              <w:rPr>
                <w:rFonts w:cs="Arial"/>
                <w:sz w:val="18"/>
                <w:szCs w:val="18"/>
              </w:rPr>
              <w:t>Bilateral</w:t>
            </w:r>
            <w:r>
              <w:rPr>
                <w:rFonts w:cs="Arial"/>
                <w:sz w:val="18"/>
                <w:szCs w:val="18"/>
              </w:rPr>
              <w:t>e</w:t>
            </w:r>
            <w:r w:rsidRPr="00A56D50">
              <w:rPr>
                <w:rFonts w:cs="Arial"/>
                <w:sz w:val="18"/>
                <w:szCs w:val="18"/>
              </w:rPr>
              <w:t xml:space="preserve"> Zusammenarbeit zwischen Polen und</w:t>
            </w:r>
            <w:r>
              <w:rPr>
                <w:rFonts w:cs="Arial"/>
                <w:sz w:val="18"/>
                <w:szCs w:val="18"/>
              </w:rPr>
              <w:t xml:space="preserve"> der</w:t>
            </w:r>
            <w:r w:rsidRPr="00A56D50">
              <w:rPr>
                <w:rFonts w:cs="Arial"/>
                <w:sz w:val="18"/>
                <w:szCs w:val="18"/>
              </w:rPr>
              <w:t xml:space="preserve"> Ukraine </w:t>
            </w:r>
            <w:r>
              <w:rPr>
                <w:rFonts w:cs="Arial"/>
                <w:sz w:val="18"/>
                <w:szCs w:val="18"/>
              </w:rPr>
              <w:t xml:space="preserve">bei </w:t>
            </w:r>
            <w:r w:rsidRPr="00A56D50">
              <w:rPr>
                <w:rFonts w:cs="Arial"/>
                <w:sz w:val="18"/>
                <w:szCs w:val="18"/>
              </w:rPr>
              <w:t xml:space="preserve">Eintragung und Schutz </w:t>
            </w:r>
            <w:r>
              <w:rPr>
                <w:rFonts w:cs="Arial"/>
                <w:sz w:val="18"/>
                <w:szCs w:val="18"/>
              </w:rPr>
              <w:t>von</w:t>
            </w:r>
            <w:r w:rsidRPr="00A56D50">
              <w:rPr>
                <w:rFonts w:cs="Arial"/>
                <w:sz w:val="18"/>
                <w:szCs w:val="18"/>
              </w:rPr>
              <w:t xml:space="preserve"> Sortenrechte</w:t>
            </w:r>
            <w:r>
              <w:rPr>
                <w:rFonts w:cs="Arial"/>
                <w:sz w:val="18"/>
                <w:szCs w:val="18"/>
              </w:rPr>
              <w:t>n</w:t>
            </w:r>
            <w:r w:rsidRPr="00A56D50">
              <w:rPr>
                <w:rFonts w:cs="Arial"/>
                <w:sz w:val="18"/>
                <w:szCs w:val="18"/>
              </w:rPr>
              <w:t xml:space="preserve"> sowie </w:t>
            </w:r>
            <w:r>
              <w:rPr>
                <w:rFonts w:cs="Arial"/>
                <w:sz w:val="18"/>
                <w:szCs w:val="18"/>
              </w:rPr>
              <w:t>Prüfung nach der</w:t>
            </w:r>
            <w:r w:rsidRPr="00A56D50">
              <w:rPr>
                <w:rFonts w:cs="Arial"/>
                <w:sz w:val="18"/>
                <w:szCs w:val="18"/>
              </w:rPr>
              <w:t xml:space="preserve"> Eintragung</w:t>
            </w:r>
            <w:r>
              <w:rPr>
                <w:rFonts w:cs="Arial"/>
                <w:sz w:val="18"/>
                <w:szCs w:val="18"/>
              </w:rPr>
              <w:t>, Empfehlungen</w:t>
            </w:r>
            <w:r w:rsidRPr="00A56D50">
              <w:rPr>
                <w:rFonts w:cs="Arial"/>
                <w:sz w:val="18"/>
                <w:szCs w:val="18"/>
              </w:rPr>
              <w:t xml:space="preserve"> </w:t>
            </w:r>
            <w:r>
              <w:rPr>
                <w:rFonts w:cs="Arial"/>
                <w:sz w:val="18"/>
                <w:szCs w:val="18"/>
              </w:rPr>
              <w:t>von Sorten</w:t>
            </w:r>
            <w:r w:rsidRPr="00A56D50">
              <w:rPr>
                <w:rFonts w:cs="Arial"/>
                <w:sz w:val="18"/>
                <w:szCs w:val="18"/>
              </w:rPr>
              <w:t xml:space="preserve"> </w:t>
            </w:r>
            <w:r>
              <w:rPr>
                <w:rFonts w:cs="Arial"/>
                <w:sz w:val="18"/>
                <w:szCs w:val="18"/>
              </w:rPr>
              <w:t>für</w:t>
            </w:r>
            <w:r w:rsidRPr="00A56D50">
              <w:rPr>
                <w:rFonts w:cs="Arial"/>
                <w:sz w:val="18"/>
                <w:szCs w:val="18"/>
              </w:rPr>
              <w:t xml:space="preserve"> </w:t>
            </w:r>
            <w:r>
              <w:rPr>
                <w:rFonts w:cs="Arial"/>
                <w:sz w:val="18"/>
                <w:szCs w:val="18"/>
              </w:rPr>
              <w:t xml:space="preserve">die landwirtschaftliche Praxis </w:t>
            </w:r>
          </w:p>
        </w:tc>
        <w:tc>
          <w:tcPr>
            <w:tcW w:w="1241"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16-18.05.2012</w:t>
            </w:r>
          </w:p>
        </w:tc>
        <w:tc>
          <w:tcPr>
            <w:tcW w:w="1418"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Przemysl</w:t>
            </w:r>
            <w:r>
              <w:rPr>
                <w:rFonts w:cs="Arial"/>
                <w:sz w:val="18"/>
                <w:szCs w:val="18"/>
              </w:rPr>
              <w:t>,</w:t>
            </w:r>
          </w:p>
          <w:p w:rsidR="0098287D" w:rsidRPr="005033E9" w:rsidRDefault="0098287D" w:rsidP="004B7F76">
            <w:pPr>
              <w:jc w:val="left"/>
              <w:rPr>
                <w:rFonts w:cs="Arial"/>
                <w:sz w:val="18"/>
                <w:szCs w:val="18"/>
              </w:rPr>
            </w:pPr>
            <w:r>
              <w:rPr>
                <w:rFonts w:cs="Arial"/>
                <w:sz w:val="18"/>
                <w:szCs w:val="18"/>
              </w:rPr>
              <w:t>Polen</w:t>
            </w:r>
          </w:p>
        </w:tc>
        <w:tc>
          <w:tcPr>
            <w:tcW w:w="1417"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COBORU, UIPVE</w:t>
            </w:r>
          </w:p>
        </w:tc>
        <w:tc>
          <w:tcPr>
            <w:tcW w:w="1843"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44146A" w:rsidRDefault="0098287D" w:rsidP="004B7F76">
            <w:pPr>
              <w:jc w:val="left"/>
              <w:rPr>
                <w:rFonts w:cs="Arial"/>
                <w:sz w:val="18"/>
                <w:szCs w:val="18"/>
              </w:rPr>
            </w:pPr>
            <w:r>
              <w:rPr>
                <w:rFonts w:cs="Arial"/>
                <w:sz w:val="18"/>
                <w:szCs w:val="18"/>
              </w:rPr>
              <w:t>Austausch</w:t>
            </w:r>
            <w:r w:rsidRPr="0044146A">
              <w:rPr>
                <w:rFonts w:cs="Arial"/>
                <w:sz w:val="18"/>
                <w:szCs w:val="18"/>
              </w:rPr>
              <w:t xml:space="preserve"> </w:t>
            </w:r>
            <w:r>
              <w:rPr>
                <w:rFonts w:cs="Arial"/>
                <w:sz w:val="18"/>
                <w:szCs w:val="18"/>
              </w:rPr>
              <w:t xml:space="preserve">von </w:t>
            </w:r>
            <w:r w:rsidRPr="0044146A">
              <w:rPr>
                <w:rFonts w:cs="Arial"/>
                <w:sz w:val="18"/>
                <w:szCs w:val="18"/>
              </w:rPr>
              <w:t>Erfahrung</w:t>
            </w:r>
            <w:r>
              <w:rPr>
                <w:rFonts w:cs="Arial"/>
                <w:sz w:val="18"/>
                <w:szCs w:val="18"/>
              </w:rPr>
              <w:t>en</w:t>
            </w:r>
            <w:r w:rsidRPr="0044146A">
              <w:rPr>
                <w:rFonts w:cs="Arial"/>
                <w:sz w:val="18"/>
                <w:szCs w:val="18"/>
              </w:rPr>
              <w:t xml:space="preserve"> zwischen </w:t>
            </w:r>
            <w:r>
              <w:rPr>
                <w:rFonts w:cs="Arial"/>
                <w:sz w:val="18"/>
                <w:szCs w:val="18"/>
              </w:rPr>
              <w:t xml:space="preserve">der </w:t>
            </w:r>
            <w:r w:rsidRPr="0044146A">
              <w:rPr>
                <w:rFonts w:cs="Arial"/>
                <w:sz w:val="18"/>
                <w:szCs w:val="18"/>
              </w:rPr>
              <w:t xml:space="preserve">Ukraine und </w:t>
            </w:r>
            <w:r>
              <w:rPr>
                <w:rFonts w:cs="Arial"/>
                <w:sz w:val="18"/>
                <w:szCs w:val="18"/>
              </w:rPr>
              <w:t>Polen</w:t>
            </w:r>
          </w:p>
        </w:tc>
        <w:tc>
          <w:tcPr>
            <w:tcW w:w="1843"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0E4D15" w:rsidRDefault="0098287D" w:rsidP="004B7F76">
            <w:pPr>
              <w:jc w:val="left"/>
              <w:rPr>
                <w:rFonts w:cs="Arial"/>
                <w:sz w:val="18"/>
                <w:szCs w:val="18"/>
              </w:rPr>
            </w:pPr>
            <w:r w:rsidRPr="000E4D15">
              <w:rPr>
                <w:rFonts w:cs="Arial"/>
                <w:sz w:val="18"/>
                <w:szCs w:val="18"/>
              </w:rPr>
              <w:t xml:space="preserve">Vertreter von </w:t>
            </w:r>
            <w:r>
              <w:rPr>
                <w:rFonts w:cs="Arial"/>
                <w:sz w:val="18"/>
                <w:szCs w:val="18"/>
              </w:rPr>
              <w:t>Forschungs-instituten</w:t>
            </w:r>
            <w:r w:rsidRPr="000E4D15">
              <w:rPr>
                <w:rFonts w:cs="Arial"/>
                <w:sz w:val="18"/>
                <w:szCs w:val="18"/>
              </w:rPr>
              <w:t xml:space="preserve"> </w:t>
            </w:r>
            <w:r>
              <w:rPr>
                <w:rFonts w:cs="Arial"/>
                <w:sz w:val="18"/>
                <w:szCs w:val="18"/>
              </w:rPr>
              <w:t>aus der</w:t>
            </w:r>
            <w:r w:rsidRPr="000E4D15">
              <w:rPr>
                <w:rFonts w:cs="Arial"/>
                <w:sz w:val="18"/>
                <w:szCs w:val="18"/>
              </w:rPr>
              <w:t xml:space="preserve"> Ukraine und Polen</w:t>
            </w:r>
          </w:p>
        </w:tc>
      </w:tr>
      <w:tr w:rsidR="0098287D" w:rsidRPr="005033E9" w:rsidTr="004B7F76">
        <w:tc>
          <w:tcPr>
            <w:tcW w:w="2836" w:type="dxa"/>
            <w:tcBorders>
              <w:top w:val="single" w:sz="4" w:space="0" w:color="auto"/>
              <w:left w:val="single" w:sz="8" w:space="0" w:color="auto"/>
              <w:bottom w:val="nil"/>
              <w:right w:val="single" w:sz="8" w:space="0" w:color="auto"/>
            </w:tcBorders>
            <w:shd w:val="clear" w:color="auto" w:fill="auto"/>
            <w:tcMar>
              <w:top w:w="0" w:type="dxa"/>
              <w:left w:w="108" w:type="dxa"/>
              <w:bottom w:w="0" w:type="dxa"/>
              <w:right w:w="108" w:type="dxa"/>
            </w:tcMar>
          </w:tcPr>
          <w:p w:rsidR="0098287D" w:rsidRPr="008E7842" w:rsidRDefault="0098287D" w:rsidP="004B7F76">
            <w:pPr>
              <w:jc w:val="left"/>
              <w:rPr>
                <w:rFonts w:cs="Arial"/>
                <w:sz w:val="18"/>
                <w:szCs w:val="18"/>
              </w:rPr>
            </w:pPr>
            <w:r w:rsidRPr="008E7842">
              <w:rPr>
                <w:rFonts w:cs="Arial"/>
                <w:sz w:val="18"/>
                <w:szCs w:val="18"/>
              </w:rPr>
              <w:t>6. Teilnahme an der 46</w:t>
            </w:r>
            <w:r>
              <w:rPr>
                <w:rFonts w:cs="Arial"/>
                <w:sz w:val="18"/>
                <w:szCs w:val="18"/>
              </w:rPr>
              <w:t>. Tagung der</w:t>
            </w:r>
            <w:r w:rsidRPr="008E7842">
              <w:rPr>
                <w:rFonts w:cs="Arial"/>
                <w:sz w:val="18"/>
                <w:szCs w:val="18"/>
              </w:rPr>
              <w:t xml:space="preserve"> Technische</w:t>
            </w:r>
            <w:r>
              <w:rPr>
                <w:rFonts w:cs="Arial"/>
                <w:sz w:val="18"/>
                <w:szCs w:val="18"/>
              </w:rPr>
              <w:t>n</w:t>
            </w:r>
            <w:r w:rsidRPr="008E7842">
              <w:rPr>
                <w:rFonts w:cs="Arial"/>
                <w:sz w:val="18"/>
                <w:szCs w:val="18"/>
              </w:rPr>
              <w:t xml:space="preserve"> Arbeitsgruppe  für </w:t>
            </w:r>
            <w:r>
              <w:rPr>
                <w:rFonts w:cs="Arial"/>
                <w:sz w:val="18"/>
                <w:szCs w:val="18"/>
              </w:rPr>
              <w:t>Gemüsearten</w:t>
            </w:r>
            <w:r w:rsidRPr="008E7842">
              <w:rPr>
                <w:rFonts w:cs="Arial"/>
                <w:sz w:val="18"/>
                <w:szCs w:val="18"/>
              </w:rPr>
              <w:t>, UPOV</w:t>
            </w:r>
          </w:p>
        </w:tc>
        <w:tc>
          <w:tcPr>
            <w:tcW w:w="1241"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10-17.06.2012</w:t>
            </w:r>
          </w:p>
        </w:tc>
        <w:tc>
          <w:tcPr>
            <w:tcW w:w="1418"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7078C5" w:rsidP="004B7F76">
            <w:pPr>
              <w:jc w:val="left"/>
              <w:rPr>
                <w:rFonts w:cs="Arial"/>
                <w:sz w:val="18"/>
                <w:szCs w:val="18"/>
              </w:rPr>
            </w:pPr>
            <w:r>
              <w:rPr>
                <w:rFonts w:cs="Arial"/>
                <w:sz w:val="18"/>
                <w:szCs w:val="18"/>
              </w:rPr>
              <w:t>Venlo</w:t>
            </w:r>
            <w:r w:rsidR="0098287D" w:rsidRPr="005033E9">
              <w:rPr>
                <w:rFonts w:cs="Arial"/>
                <w:sz w:val="18"/>
                <w:szCs w:val="18"/>
              </w:rPr>
              <w:t xml:space="preserve">, </w:t>
            </w:r>
            <w:r w:rsidR="0098287D">
              <w:rPr>
                <w:rFonts w:cs="Arial"/>
                <w:sz w:val="18"/>
                <w:szCs w:val="18"/>
              </w:rPr>
              <w:t>Niederlande</w:t>
            </w:r>
          </w:p>
        </w:tc>
        <w:tc>
          <w:tcPr>
            <w:tcW w:w="1417"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UPOV</w:t>
            </w:r>
          </w:p>
        </w:tc>
        <w:tc>
          <w:tcPr>
            <w:tcW w:w="1843"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0E4D15" w:rsidRDefault="0098287D" w:rsidP="004B7F76">
            <w:pPr>
              <w:jc w:val="left"/>
              <w:rPr>
                <w:rFonts w:cs="Arial"/>
                <w:sz w:val="18"/>
                <w:szCs w:val="18"/>
              </w:rPr>
            </w:pPr>
            <w:r w:rsidRPr="008E7842">
              <w:rPr>
                <w:rFonts w:cs="Arial"/>
                <w:sz w:val="18"/>
                <w:szCs w:val="18"/>
              </w:rPr>
              <w:t>Arbeit im Rahmen de</w:t>
            </w:r>
            <w:r>
              <w:rPr>
                <w:rFonts w:cs="Arial"/>
                <w:sz w:val="18"/>
                <w:szCs w:val="18"/>
              </w:rPr>
              <w:t>r UPOV-Mitgliedschaft der Ukraine</w:t>
            </w:r>
          </w:p>
        </w:tc>
        <w:tc>
          <w:tcPr>
            <w:tcW w:w="1843"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w:t>
            </w:r>
          </w:p>
        </w:tc>
      </w:tr>
      <w:tr w:rsidR="0098287D" w:rsidRPr="00E40423" w:rsidTr="004B7F76">
        <w:tc>
          <w:tcPr>
            <w:tcW w:w="2836" w:type="dxa"/>
            <w:tcBorders>
              <w:top w:val="single" w:sz="4" w:space="0" w:color="auto"/>
              <w:left w:val="single" w:sz="8" w:space="0" w:color="auto"/>
              <w:bottom w:val="nil"/>
              <w:right w:val="single" w:sz="8" w:space="0" w:color="auto"/>
            </w:tcBorders>
            <w:shd w:val="clear" w:color="auto" w:fill="auto"/>
            <w:tcMar>
              <w:top w:w="0" w:type="dxa"/>
              <w:left w:w="108" w:type="dxa"/>
              <w:bottom w:w="0" w:type="dxa"/>
              <w:right w:w="108" w:type="dxa"/>
            </w:tcMar>
          </w:tcPr>
          <w:p w:rsidR="0098287D" w:rsidRPr="008E7842" w:rsidRDefault="0098287D" w:rsidP="004B7F76">
            <w:pPr>
              <w:jc w:val="left"/>
              <w:rPr>
                <w:rFonts w:cs="Arial"/>
                <w:sz w:val="18"/>
                <w:szCs w:val="18"/>
              </w:rPr>
            </w:pPr>
            <w:r w:rsidRPr="008E7842">
              <w:rPr>
                <w:rFonts w:cs="Arial"/>
                <w:sz w:val="18"/>
                <w:szCs w:val="18"/>
              </w:rPr>
              <w:t xml:space="preserve">7. Teilnahme an der Konferenz </w:t>
            </w:r>
            <w:r w:rsidRPr="009335CA">
              <w:t>„</w:t>
            </w:r>
            <w:r>
              <w:rPr>
                <w:rFonts w:cs="Arial"/>
                <w:sz w:val="18"/>
                <w:szCs w:val="18"/>
              </w:rPr>
              <w:t xml:space="preserve">Prüfungen nach der </w:t>
            </w:r>
            <w:r w:rsidRPr="008E7842">
              <w:rPr>
                <w:rFonts w:cs="Arial"/>
                <w:sz w:val="18"/>
                <w:szCs w:val="18"/>
              </w:rPr>
              <w:t xml:space="preserve">Eintragung und </w:t>
            </w:r>
            <w:r>
              <w:rPr>
                <w:rFonts w:cs="Arial"/>
                <w:sz w:val="18"/>
                <w:szCs w:val="18"/>
              </w:rPr>
              <w:t>Empfehlung</w:t>
            </w:r>
            <w:r w:rsidRPr="008E7842">
              <w:rPr>
                <w:rFonts w:cs="Arial"/>
                <w:sz w:val="18"/>
                <w:szCs w:val="18"/>
              </w:rPr>
              <w:t xml:space="preserve"> </w:t>
            </w:r>
            <w:r>
              <w:rPr>
                <w:rFonts w:cs="Arial"/>
                <w:sz w:val="18"/>
                <w:szCs w:val="18"/>
              </w:rPr>
              <w:t>von</w:t>
            </w:r>
            <w:r w:rsidRPr="008E7842">
              <w:rPr>
                <w:rFonts w:cs="Arial"/>
                <w:sz w:val="18"/>
                <w:szCs w:val="18"/>
              </w:rPr>
              <w:t xml:space="preserve"> Sorten für </w:t>
            </w:r>
            <w:r>
              <w:rPr>
                <w:rFonts w:cs="Arial"/>
                <w:sz w:val="18"/>
                <w:szCs w:val="18"/>
              </w:rPr>
              <w:t xml:space="preserve">die </w:t>
            </w:r>
            <w:r w:rsidRPr="008E7842">
              <w:rPr>
                <w:rFonts w:cs="Arial"/>
                <w:sz w:val="18"/>
                <w:szCs w:val="18"/>
              </w:rPr>
              <w:t>landwir</w:t>
            </w:r>
            <w:r>
              <w:rPr>
                <w:rFonts w:cs="Arial"/>
                <w:sz w:val="18"/>
                <w:szCs w:val="18"/>
              </w:rPr>
              <w:t>tschaftliche</w:t>
            </w:r>
            <w:r w:rsidRPr="008E7842">
              <w:rPr>
                <w:rFonts w:cs="Arial"/>
                <w:sz w:val="18"/>
                <w:szCs w:val="18"/>
              </w:rPr>
              <w:t xml:space="preserve"> </w:t>
            </w:r>
            <w:r>
              <w:rPr>
                <w:rFonts w:cs="Arial"/>
                <w:sz w:val="18"/>
                <w:szCs w:val="18"/>
              </w:rPr>
              <w:t>Praxis</w:t>
            </w:r>
            <w:r w:rsidRPr="008E7842">
              <w:rPr>
                <w:rFonts w:cs="Arial"/>
                <w:sz w:val="18"/>
                <w:szCs w:val="18"/>
              </w:rPr>
              <w:t>"</w:t>
            </w:r>
          </w:p>
        </w:tc>
        <w:tc>
          <w:tcPr>
            <w:tcW w:w="1241"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14-16.11.2012</w:t>
            </w:r>
          </w:p>
        </w:tc>
        <w:tc>
          <w:tcPr>
            <w:tcW w:w="1418"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 xml:space="preserve">Honyadzha, </w:t>
            </w:r>
            <w:r>
              <w:rPr>
                <w:rFonts w:cs="Arial"/>
                <w:sz w:val="18"/>
                <w:szCs w:val="18"/>
              </w:rPr>
              <w:t>Polen</w:t>
            </w:r>
          </w:p>
        </w:tc>
        <w:tc>
          <w:tcPr>
            <w:tcW w:w="1417"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COBORU</w:t>
            </w:r>
          </w:p>
        </w:tc>
        <w:tc>
          <w:tcPr>
            <w:tcW w:w="1843"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44146A" w:rsidRDefault="0098287D" w:rsidP="004B7F76">
            <w:pPr>
              <w:jc w:val="left"/>
              <w:rPr>
                <w:rFonts w:cs="Arial"/>
                <w:sz w:val="18"/>
                <w:szCs w:val="18"/>
              </w:rPr>
            </w:pPr>
            <w:r>
              <w:rPr>
                <w:rFonts w:cs="Arial"/>
                <w:sz w:val="18"/>
                <w:szCs w:val="18"/>
              </w:rPr>
              <w:t>Austausch</w:t>
            </w:r>
            <w:r w:rsidRPr="0044146A">
              <w:rPr>
                <w:rFonts w:cs="Arial"/>
                <w:sz w:val="18"/>
                <w:szCs w:val="18"/>
              </w:rPr>
              <w:t xml:space="preserve"> </w:t>
            </w:r>
            <w:r>
              <w:rPr>
                <w:rFonts w:cs="Arial"/>
                <w:sz w:val="18"/>
                <w:szCs w:val="18"/>
              </w:rPr>
              <w:t xml:space="preserve">von </w:t>
            </w:r>
            <w:r w:rsidRPr="0044146A">
              <w:rPr>
                <w:rFonts w:cs="Arial"/>
                <w:sz w:val="18"/>
                <w:szCs w:val="18"/>
              </w:rPr>
              <w:t>Erfahrung</w:t>
            </w:r>
            <w:r>
              <w:rPr>
                <w:rFonts w:cs="Arial"/>
                <w:sz w:val="18"/>
                <w:szCs w:val="18"/>
              </w:rPr>
              <w:t>en</w:t>
            </w:r>
            <w:r w:rsidRPr="0044146A">
              <w:rPr>
                <w:rFonts w:cs="Arial"/>
                <w:sz w:val="18"/>
                <w:szCs w:val="18"/>
              </w:rPr>
              <w:t xml:space="preserve"> zwischen </w:t>
            </w:r>
            <w:r>
              <w:rPr>
                <w:rFonts w:cs="Arial"/>
                <w:sz w:val="18"/>
                <w:szCs w:val="18"/>
              </w:rPr>
              <w:t xml:space="preserve">der </w:t>
            </w:r>
            <w:r w:rsidRPr="0044146A">
              <w:rPr>
                <w:rFonts w:cs="Arial"/>
                <w:sz w:val="18"/>
                <w:szCs w:val="18"/>
              </w:rPr>
              <w:t xml:space="preserve">Ukraine und </w:t>
            </w:r>
            <w:r>
              <w:rPr>
                <w:rFonts w:cs="Arial"/>
                <w:sz w:val="18"/>
                <w:szCs w:val="18"/>
              </w:rPr>
              <w:t>Polen</w:t>
            </w:r>
          </w:p>
        </w:tc>
        <w:tc>
          <w:tcPr>
            <w:tcW w:w="1843"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98287D" w:rsidRPr="00043779" w:rsidRDefault="0098287D" w:rsidP="004B7F76">
            <w:pPr>
              <w:jc w:val="left"/>
              <w:rPr>
                <w:rFonts w:cs="Arial"/>
                <w:sz w:val="18"/>
                <w:szCs w:val="18"/>
              </w:rPr>
            </w:pPr>
            <w:r>
              <w:rPr>
                <w:rFonts w:cs="Arial"/>
                <w:sz w:val="18"/>
                <w:szCs w:val="18"/>
              </w:rPr>
              <w:t>Vertreter</w:t>
            </w:r>
            <w:r w:rsidRPr="00043779">
              <w:rPr>
                <w:rFonts w:cs="Arial"/>
                <w:sz w:val="18"/>
                <w:szCs w:val="18"/>
              </w:rPr>
              <w:t xml:space="preserve"> führende</w:t>
            </w:r>
            <w:r>
              <w:rPr>
                <w:rFonts w:cs="Arial"/>
                <w:sz w:val="18"/>
                <w:szCs w:val="18"/>
              </w:rPr>
              <w:t>r</w:t>
            </w:r>
            <w:r w:rsidRPr="00043779">
              <w:rPr>
                <w:rFonts w:cs="Arial"/>
                <w:sz w:val="18"/>
                <w:szCs w:val="18"/>
              </w:rPr>
              <w:t xml:space="preserve"> </w:t>
            </w:r>
            <w:r>
              <w:rPr>
                <w:rFonts w:cs="Arial"/>
                <w:sz w:val="18"/>
                <w:szCs w:val="18"/>
              </w:rPr>
              <w:t>Forschungsinstitute</w:t>
            </w:r>
          </w:p>
        </w:tc>
      </w:tr>
      <w:tr w:rsidR="0098287D" w:rsidRPr="005033E9" w:rsidTr="004B7F76">
        <w:tc>
          <w:tcPr>
            <w:tcW w:w="2836"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8287D" w:rsidRPr="0006765B" w:rsidRDefault="0098287D" w:rsidP="004B7F76">
            <w:pPr>
              <w:jc w:val="left"/>
              <w:rPr>
                <w:sz w:val="18"/>
                <w:szCs w:val="18"/>
              </w:rPr>
            </w:pPr>
            <w:r w:rsidRPr="0006765B">
              <w:rPr>
                <w:sz w:val="18"/>
                <w:szCs w:val="18"/>
              </w:rPr>
              <w:t xml:space="preserve">8. </w:t>
            </w:r>
            <w:r>
              <w:rPr>
                <w:sz w:val="18"/>
                <w:szCs w:val="18"/>
              </w:rPr>
              <w:t>Veröffentlichungen</w:t>
            </w:r>
            <w:r w:rsidRPr="0006765B">
              <w:rPr>
                <w:sz w:val="18"/>
                <w:szCs w:val="18"/>
              </w:rPr>
              <w:t xml:space="preserve"> </w:t>
            </w:r>
            <w:r>
              <w:rPr>
                <w:sz w:val="18"/>
                <w:szCs w:val="18"/>
              </w:rPr>
              <w:t>auf dem Gebiet von</w:t>
            </w:r>
            <w:r w:rsidRPr="0006765B">
              <w:rPr>
                <w:sz w:val="18"/>
                <w:szCs w:val="18"/>
              </w:rPr>
              <w:t xml:space="preserve"> </w:t>
            </w:r>
            <w:r>
              <w:rPr>
                <w:sz w:val="18"/>
                <w:szCs w:val="18"/>
              </w:rPr>
              <w:t>Sortenschutz</w:t>
            </w:r>
          </w:p>
          <w:p w:rsidR="0098287D" w:rsidRPr="00043779" w:rsidRDefault="0098287D" w:rsidP="004B7F76">
            <w:pPr>
              <w:jc w:val="left"/>
              <w:rPr>
                <w:sz w:val="18"/>
                <w:szCs w:val="18"/>
              </w:rPr>
            </w:pPr>
            <w:r w:rsidRPr="00043779">
              <w:rPr>
                <w:sz w:val="18"/>
                <w:szCs w:val="18"/>
              </w:rPr>
              <w:t xml:space="preserve">- </w:t>
            </w:r>
            <w:r w:rsidRPr="00025EE1">
              <w:t xml:space="preserve"> </w:t>
            </w:r>
            <w:r w:rsidRPr="00025EE1">
              <w:rPr>
                <w:sz w:val="18"/>
                <w:szCs w:val="18"/>
              </w:rPr>
              <w:t>Staatliche</w:t>
            </w:r>
            <w:r>
              <w:rPr>
                <w:sz w:val="18"/>
                <w:szCs w:val="18"/>
              </w:rPr>
              <w:t>s Register der für</w:t>
            </w:r>
            <w:r w:rsidRPr="00025EE1">
              <w:rPr>
                <w:sz w:val="18"/>
                <w:szCs w:val="18"/>
              </w:rPr>
              <w:t xml:space="preserve"> </w:t>
            </w:r>
            <w:r>
              <w:rPr>
                <w:sz w:val="18"/>
                <w:szCs w:val="18"/>
              </w:rPr>
              <w:t>die Verbreitung</w:t>
            </w:r>
            <w:r w:rsidRPr="00025EE1">
              <w:rPr>
                <w:sz w:val="18"/>
                <w:szCs w:val="18"/>
              </w:rPr>
              <w:t xml:space="preserve"> in der Ukraine </w:t>
            </w:r>
            <w:r>
              <w:rPr>
                <w:sz w:val="18"/>
                <w:szCs w:val="18"/>
              </w:rPr>
              <w:t>i</w:t>
            </w:r>
            <w:r w:rsidRPr="00043779">
              <w:rPr>
                <w:sz w:val="18"/>
                <w:szCs w:val="18"/>
              </w:rPr>
              <w:t xml:space="preserve">m Jahr 2012 </w:t>
            </w:r>
            <w:r w:rsidRPr="00025EE1">
              <w:rPr>
                <w:sz w:val="18"/>
                <w:szCs w:val="18"/>
              </w:rPr>
              <w:t xml:space="preserve"> geeigneten </w:t>
            </w:r>
            <w:r>
              <w:rPr>
                <w:sz w:val="18"/>
                <w:szCs w:val="18"/>
              </w:rPr>
              <w:t>Pflanzens</w:t>
            </w:r>
            <w:r w:rsidRPr="00025EE1">
              <w:rPr>
                <w:sz w:val="18"/>
                <w:szCs w:val="18"/>
              </w:rPr>
              <w:t xml:space="preserve">orten </w:t>
            </w:r>
            <w:r w:rsidRPr="00043779">
              <w:rPr>
                <w:sz w:val="18"/>
                <w:szCs w:val="18"/>
              </w:rPr>
              <w:t xml:space="preserve"> (</w:t>
            </w:r>
            <w:r>
              <w:rPr>
                <w:sz w:val="18"/>
                <w:szCs w:val="18"/>
              </w:rPr>
              <w:t>Auszug</w:t>
            </w:r>
            <w:r w:rsidRPr="00043779">
              <w:rPr>
                <w:sz w:val="18"/>
                <w:szCs w:val="18"/>
              </w:rPr>
              <w:t>)</w:t>
            </w:r>
          </w:p>
          <w:p w:rsidR="0098287D" w:rsidRPr="00025EE1" w:rsidRDefault="0098287D" w:rsidP="004B7F76">
            <w:pPr>
              <w:jc w:val="left"/>
              <w:rPr>
                <w:sz w:val="18"/>
                <w:szCs w:val="18"/>
              </w:rPr>
            </w:pPr>
            <w:r w:rsidRPr="00025EE1">
              <w:rPr>
                <w:sz w:val="18"/>
                <w:szCs w:val="18"/>
              </w:rPr>
              <w:t xml:space="preserve">- Staatliches Register </w:t>
            </w:r>
            <w:r>
              <w:rPr>
                <w:sz w:val="18"/>
                <w:szCs w:val="18"/>
              </w:rPr>
              <w:t>der</w:t>
            </w:r>
            <w:r w:rsidRPr="00025EE1">
              <w:rPr>
                <w:sz w:val="18"/>
                <w:szCs w:val="18"/>
              </w:rPr>
              <w:t xml:space="preserve"> Saatgut</w:t>
            </w:r>
            <w:r>
              <w:rPr>
                <w:sz w:val="18"/>
                <w:szCs w:val="18"/>
              </w:rPr>
              <w:t>-</w:t>
            </w:r>
            <w:r w:rsidRPr="00025EE1">
              <w:rPr>
                <w:sz w:val="18"/>
                <w:szCs w:val="18"/>
              </w:rPr>
              <w:t xml:space="preserve"> und Pflanz</w:t>
            </w:r>
            <w:r>
              <w:rPr>
                <w:sz w:val="18"/>
                <w:szCs w:val="18"/>
              </w:rPr>
              <w:t>enmaterialhersteller</w:t>
            </w:r>
            <w:r w:rsidRPr="00025EE1">
              <w:rPr>
                <w:sz w:val="18"/>
                <w:szCs w:val="18"/>
              </w:rPr>
              <w:t xml:space="preserve"> </w:t>
            </w:r>
          </w:p>
          <w:p w:rsidR="0098287D" w:rsidRPr="00043779" w:rsidRDefault="0098287D" w:rsidP="004B7F76">
            <w:pPr>
              <w:jc w:val="left"/>
              <w:rPr>
                <w:sz w:val="18"/>
                <w:szCs w:val="18"/>
              </w:rPr>
            </w:pPr>
            <w:r w:rsidRPr="00043779">
              <w:rPr>
                <w:sz w:val="18"/>
                <w:szCs w:val="18"/>
              </w:rPr>
              <w:t xml:space="preserve">- </w:t>
            </w:r>
            <w:r w:rsidRPr="00025EE1">
              <w:rPr>
                <w:sz w:val="18"/>
                <w:szCs w:val="18"/>
              </w:rPr>
              <w:t xml:space="preserve"> Katalog der für </w:t>
            </w:r>
            <w:r>
              <w:rPr>
                <w:sz w:val="18"/>
                <w:szCs w:val="18"/>
              </w:rPr>
              <w:t>die Verbreitung</w:t>
            </w:r>
            <w:r w:rsidRPr="00025EE1">
              <w:rPr>
                <w:sz w:val="18"/>
                <w:szCs w:val="18"/>
              </w:rPr>
              <w:t xml:space="preserve"> in der Ukraine </w:t>
            </w:r>
            <w:r w:rsidRPr="00043779">
              <w:rPr>
                <w:sz w:val="18"/>
                <w:szCs w:val="18"/>
              </w:rPr>
              <w:t xml:space="preserve"> </w:t>
            </w:r>
            <w:r>
              <w:rPr>
                <w:sz w:val="18"/>
                <w:szCs w:val="18"/>
              </w:rPr>
              <w:t>i</w:t>
            </w:r>
            <w:r w:rsidRPr="00043779">
              <w:rPr>
                <w:sz w:val="18"/>
                <w:szCs w:val="18"/>
              </w:rPr>
              <w:t>m Jahr 2012</w:t>
            </w:r>
            <w:r>
              <w:rPr>
                <w:sz w:val="18"/>
                <w:szCs w:val="18"/>
              </w:rPr>
              <w:t xml:space="preserve"> </w:t>
            </w:r>
            <w:r w:rsidRPr="00025EE1">
              <w:rPr>
                <w:sz w:val="18"/>
                <w:szCs w:val="18"/>
              </w:rPr>
              <w:t xml:space="preserve">geeigneten Sorten </w:t>
            </w:r>
            <w:r w:rsidRPr="00043779">
              <w:rPr>
                <w:sz w:val="18"/>
                <w:szCs w:val="18"/>
              </w:rPr>
              <w:t xml:space="preserve"> </w:t>
            </w:r>
          </w:p>
          <w:p w:rsidR="0098287D" w:rsidRPr="00025EE1" w:rsidRDefault="0098287D" w:rsidP="004B7F76">
            <w:pPr>
              <w:jc w:val="left"/>
              <w:rPr>
                <w:sz w:val="18"/>
                <w:szCs w:val="18"/>
              </w:rPr>
            </w:pPr>
            <w:r w:rsidRPr="00025EE1">
              <w:rPr>
                <w:sz w:val="18"/>
                <w:szCs w:val="18"/>
              </w:rPr>
              <w:t xml:space="preserve">-Broschüre </w:t>
            </w:r>
            <w:r>
              <w:rPr>
                <w:sz w:val="18"/>
                <w:szCs w:val="18"/>
              </w:rPr>
              <w:t>der Stelle</w:t>
            </w:r>
            <w:r w:rsidRPr="00025EE1">
              <w:rPr>
                <w:sz w:val="18"/>
                <w:szCs w:val="18"/>
              </w:rPr>
              <w:t xml:space="preserve"> für </w:t>
            </w:r>
            <w:r>
              <w:rPr>
                <w:sz w:val="18"/>
                <w:szCs w:val="18"/>
              </w:rPr>
              <w:t xml:space="preserve">die </w:t>
            </w:r>
            <w:r w:rsidRPr="00025EE1">
              <w:rPr>
                <w:sz w:val="18"/>
                <w:szCs w:val="18"/>
              </w:rPr>
              <w:t xml:space="preserve">Zertifizierung </w:t>
            </w:r>
            <w:r>
              <w:rPr>
                <w:sz w:val="18"/>
                <w:szCs w:val="18"/>
              </w:rPr>
              <w:t>von Prüfungen</w:t>
            </w:r>
          </w:p>
          <w:p w:rsidR="0098287D" w:rsidRPr="00B1231E" w:rsidRDefault="0098287D" w:rsidP="004B7F76">
            <w:pPr>
              <w:jc w:val="left"/>
              <w:rPr>
                <w:sz w:val="18"/>
                <w:szCs w:val="18"/>
              </w:rPr>
            </w:pPr>
            <w:r>
              <w:rPr>
                <w:sz w:val="18"/>
                <w:szCs w:val="18"/>
              </w:rPr>
              <w:t>- Broschüre</w:t>
            </w:r>
            <w:r w:rsidRPr="00B1231E">
              <w:rPr>
                <w:sz w:val="18"/>
                <w:szCs w:val="18"/>
              </w:rPr>
              <w:t xml:space="preserve"> </w:t>
            </w:r>
            <w:r>
              <w:rPr>
                <w:sz w:val="18"/>
                <w:szCs w:val="18"/>
              </w:rPr>
              <w:t>des</w:t>
            </w:r>
            <w:r w:rsidRPr="00B1231E">
              <w:rPr>
                <w:sz w:val="18"/>
                <w:szCs w:val="18"/>
              </w:rPr>
              <w:t xml:space="preserve"> Ukrainische</w:t>
            </w:r>
            <w:r>
              <w:rPr>
                <w:sz w:val="18"/>
                <w:szCs w:val="18"/>
              </w:rPr>
              <w:t>n</w:t>
            </w:r>
            <w:r w:rsidRPr="00B1231E">
              <w:rPr>
                <w:sz w:val="18"/>
                <w:szCs w:val="18"/>
              </w:rPr>
              <w:t xml:space="preserve"> Institut</w:t>
            </w:r>
            <w:r>
              <w:rPr>
                <w:sz w:val="18"/>
                <w:szCs w:val="18"/>
              </w:rPr>
              <w:t>s</w:t>
            </w:r>
            <w:r w:rsidRPr="00B1231E">
              <w:rPr>
                <w:sz w:val="18"/>
                <w:szCs w:val="18"/>
              </w:rPr>
              <w:t xml:space="preserve"> für Sortenprüfung</w:t>
            </w:r>
          </w:p>
          <w:p w:rsidR="0098287D" w:rsidRPr="00652059" w:rsidRDefault="0098287D" w:rsidP="004B7F76">
            <w:pPr>
              <w:jc w:val="left"/>
              <w:rPr>
                <w:sz w:val="18"/>
                <w:szCs w:val="18"/>
              </w:rPr>
            </w:pPr>
            <w:r w:rsidRPr="00652059">
              <w:rPr>
                <w:sz w:val="18"/>
                <w:szCs w:val="18"/>
              </w:rPr>
              <w:t xml:space="preserve">- </w:t>
            </w:r>
            <w:r>
              <w:rPr>
                <w:sz w:val="18"/>
                <w:szCs w:val="18"/>
              </w:rPr>
              <w:t>Forschungs- und Wissenschaftls</w:t>
            </w:r>
            <w:r w:rsidRPr="00652059">
              <w:rPr>
                <w:sz w:val="18"/>
                <w:szCs w:val="18"/>
              </w:rPr>
              <w:t>magazin</w:t>
            </w:r>
            <w:r>
              <w:rPr>
                <w:sz w:val="18"/>
                <w:szCs w:val="18"/>
              </w:rPr>
              <w:t xml:space="preserve"> </w:t>
            </w:r>
            <w:r w:rsidRPr="009335CA">
              <w:t>„</w:t>
            </w:r>
            <w:r w:rsidRPr="00025EE1">
              <w:rPr>
                <w:sz w:val="18"/>
                <w:szCs w:val="18"/>
              </w:rPr>
              <w:t>Studium und Schutz von Pflanzensorten</w:t>
            </w:r>
            <w:r>
              <w:rPr>
                <w:sz w:val="18"/>
                <w:szCs w:val="18"/>
              </w:rPr>
              <w:t>”  Nr.</w:t>
            </w:r>
            <w:r w:rsidRPr="00652059">
              <w:rPr>
                <w:sz w:val="18"/>
                <w:szCs w:val="18"/>
              </w:rPr>
              <w:t xml:space="preserve"> 15, 16,17</w:t>
            </w:r>
          </w:p>
          <w:p w:rsidR="0098287D" w:rsidRPr="00DC44A4" w:rsidRDefault="0098287D" w:rsidP="004B7F76">
            <w:pPr>
              <w:jc w:val="left"/>
              <w:rPr>
                <w:sz w:val="18"/>
                <w:szCs w:val="18"/>
              </w:rPr>
            </w:pPr>
            <w:r w:rsidRPr="00DC44A4">
              <w:rPr>
                <w:sz w:val="18"/>
                <w:szCs w:val="18"/>
              </w:rPr>
              <w:t xml:space="preserve">- </w:t>
            </w:r>
            <w:r>
              <w:t xml:space="preserve"> </w:t>
            </w:r>
            <w:r w:rsidRPr="00025EE1">
              <w:rPr>
                <w:sz w:val="18"/>
                <w:szCs w:val="18"/>
              </w:rPr>
              <w:t>Amtsblatt „Sorten</w:t>
            </w:r>
            <w:r>
              <w:rPr>
                <w:sz w:val="18"/>
                <w:szCs w:val="18"/>
              </w:rPr>
              <w:t>rechtsschutz</w:t>
            </w:r>
            <w:r w:rsidRPr="00025EE1">
              <w:rPr>
                <w:sz w:val="18"/>
                <w:szCs w:val="18"/>
              </w:rPr>
              <w:t xml:space="preserve">” </w:t>
            </w:r>
            <w:r w:rsidRPr="00DC44A4">
              <w:rPr>
                <w:sz w:val="18"/>
                <w:szCs w:val="18"/>
              </w:rPr>
              <w:t xml:space="preserve">, </w:t>
            </w:r>
            <w:r w:rsidRPr="00DC44A4">
              <w:rPr>
                <w:sz w:val="18"/>
                <w:szCs w:val="18"/>
              </w:rPr>
              <w:br/>
            </w:r>
            <w:r>
              <w:rPr>
                <w:sz w:val="18"/>
                <w:szCs w:val="18"/>
              </w:rPr>
              <w:t xml:space="preserve">Nr. </w:t>
            </w:r>
            <w:r w:rsidRPr="00DC44A4">
              <w:rPr>
                <w:sz w:val="18"/>
                <w:szCs w:val="18"/>
              </w:rPr>
              <w:t>1,2,3,4.</w:t>
            </w:r>
          </w:p>
        </w:tc>
        <w:tc>
          <w:tcPr>
            <w:tcW w:w="1241"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287D" w:rsidRPr="005033E9" w:rsidRDefault="0083668E" w:rsidP="004B7F76">
            <w:pPr>
              <w:jc w:val="left"/>
              <w:rPr>
                <w:rFonts w:cs="Arial"/>
                <w:sz w:val="18"/>
                <w:szCs w:val="18"/>
              </w:rPr>
            </w:pPr>
            <w:r>
              <w:rPr>
                <w:rFonts w:cs="Arial"/>
                <w:sz w:val="18"/>
                <w:szCs w:val="18"/>
              </w:rPr>
              <w:t>während des Jahres</w:t>
            </w:r>
          </w:p>
        </w:tc>
        <w:tc>
          <w:tcPr>
            <w:tcW w:w="141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Ukraine</w:t>
            </w:r>
          </w:p>
        </w:tc>
        <w:tc>
          <w:tcPr>
            <w:tcW w:w="141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287D" w:rsidRPr="00591D4F" w:rsidRDefault="0098287D" w:rsidP="004B7F76">
            <w:pPr>
              <w:jc w:val="left"/>
              <w:rPr>
                <w:rFonts w:cs="Arial"/>
                <w:sz w:val="18"/>
                <w:szCs w:val="18"/>
              </w:rPr>
            </w:pPr>
            <w:r w:rsidRPr="00591D4F">
              <w:rPr>
                <w:rFonts w:cs="Arial"/>
                <w:sz w:val="18"/>
                <w:szCs w:val="18"/>
              </w:rPr>
              <w:t xml:space="preserve">UIPVE, Staatliche Stelle </w:t>
            </w:r>
            <w:r>
              <w:rPr>
                <w:rFonts w:cs="Arial"/>
                <w:sz w:val="18"/>
                <w:szCs w:val="18"/>
              </w:rPr>
              <w:t>für den S</w:t>
            </w:r>
            <w:r w:rsidRPr="00591D4F">
              <w:rPr>
                <w:rFonts w:cs="Arial"/>
                <w:sz w:val="18"/>
                <w:szCs w:val="18"/>
              </w:rPr>
              <w:t>chutz</w:t>
            </w:r>
            <w:r>
              <w:rPr>
                <w:rFonts w:cs="Arial"/>
                <w:sz w:val="18"/>
                <w:szCs w:val="18"/>
              </w:rPr>
              <w:t xml:space="preserve"> von Sortenrechten</w:t>
            </w:r>
            <w:r w:rsidRPr="00591D4F">
              <w:rPr>
                <w:rFonts w:cs="Arial"/>
                <w:sz w:val="18"/>
                <w:szCs w:val="18"/>
              </w:rPr>
              <w:t xml:space="preserve"> </w:t>
            </w:r>
            <w:r>
              <w:rPr>
                <w:rFonts w:cs="Arial"/>
                <w:sz w:val="18"/>
                <w:szCs w:val="18"/>
              </w:rPr>
              <w:t>der</w:t>
            </w:r>
            <w:r w:rsidRPr="00591D4F">
              <w:rPr>
                <w:rFonts w:cs="Arial"/>
                <w:sz w:val="18"/>
                <w:szCs w:val="18"/>
              </w:rPr>
              <w:t xml:space="preserve">  Ukraine</w:t>
            </w:r>
          </w:p>
        </w:tc>
        <w:tc>
          <w:tcPr>
            <w:tcW w:w="184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Information</w:t>
            </w:r>
          </w:p>
        </w:tc>
        <w:tc>
          <w:tcPr>
            <w:tcW w:w="184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8287D" w:rsidRPr="005033E9" w:rsidRDefault="0098287D" w:rsidP="004B7F76">
            <w:pPr>
              <w:jc w:val="left"/>
              <w:rPr>
                <w:rFonts w:cs="Arial"/>
                <w:sz w:val="18"/>
                <w:szCs w:val="18"/>
              </w:rPr>
            </w:pPr>
            <w:r w:rsidRPr="005033E9">
              <w:rPr>
                <w:rFonts w:cs="Arial"/>
                <w:sz w:val="18"/>
                <w:szCs w:val="18"/>
              </w:rPr>
              <w:t>-</w:t>
            </w:r>
          </w:p>
        </w:tc>
      </w:tr>
    </w:tbl>
    <w:p w:rsidR="0098287D" w:rsidRDefault="0098287D" w:rsidP="0098287D"/>
    <w:p w:rsidR="0098287D" w:rsidRPr="00E64C04" w:rsidRDefault="0098287D" w:rsidP="0098287D"/>
    <w:p w:rsidR="0098287D" w:rsidRPr="00E70F91" w:rsidRDefault="0098287D" w:rsidP="0098287D">
      <w:r w:rsidRPr="00E70F91">
        <w:t>II</w:t>
      </w:r>
      <w:r w:rsidR="004C67C0">
        <w:t>.</w:t>
      </w:r>
      <w:r w:rsidRPr="00E70F91">
        <w:tab/>
        <w:t xml:space="preserve">WEITERE TÄTIGKEITSBEREICHE </w:t>
      </w:r>
      <w:r>
        <w:t>VON INTERESSE FÜR DIE UPOV</w:t>
      </w:r>
    </w:p>
    <w:p w:rsidR="0098287D" w:rsidRPr="00E70F91" w:rsidRDefault="0098287D" w:rsidP="0098287D"/>
    <w:p w:rsidR="0098287D" w:rsidRPr="00E71C16" w:rsidRDefault="0098287D" w:rsidP="0098287D">
      <w:r w:rsidRPr="00E71C16">
        <w:t>Statistische Angaben über Sortenschutz in der Ukraine für den Zeitraum 200</w:t>
      </w:r>
      <w:r>
        <w:t>2</w:t>
      </w:r>
      <w:r w:rsidRPr="00E71C16">
        <w:t>-201</w:t>
      </w:r>
      <w:r>
        <w:t>2</w:t>
      </w:r>
      <w:r w:rsidRPr="00E71C16">
        <w:t xml:space="preserve"> wurden </w:t>
      </w:r>
      <w:r>
        <w:t xml:space="preserve">mit diesem Schreiben </w:t>
      </w:r>
      <w:r w:rsidRPr="00E71C16">
        <w:t xml:space="preserve">per E-Mail an </w:t>
      </w:r>
      <w:hyperlink r:id="rId39" w:history="1">
        <w:r w:rsidRPr="00E71C16">
          <w:rPr>
            <w:rStyle w:val="Hyperlink"/>
          </w:rPr>
          <w:t>upov.mail@upov.int</w:t>
        </w:r>
      </w:hyperlink>
      <w:r w:rsidRPr="0041276D">
        <w:t xml:space="preserve"> </w:t>
      </w:r>
      <w:r w:rsidRPr="00E71C16">
        <w:t>geschickt</w:t>
      </w:r>
      <w:r>
        <w:t>.</w:t>
      </w:r>
    </w:p>
    <w:p w:rsidR="0098287D" w:rsidRPr="00E71C16" w:rsidRDefault="0098287D" w:rsidP="0098287D"/>
    <w:p w:rsidR="00D10E13" w:rsidRPr="004D59BA" w:rsidRDefault="00D10E13" w:rsidP="00D10E13"/>
    <w:p w:rsidR="00D10E13" w:rsidRPr="004D59BA" w:rsidRDefault="00D10E13" w:rsidP="00D10E13"/>
    <w:p w:rsidR="00D10E13" w:rsidRPr="004D59BA" w:rsidRDefault="00D10E13" w:rsidP="00D10E13">
      <w:pPr>
        <w:jc w:val="right"/>
      </w:pPr>
      <w:r w:rsidRPr="004D59BA">
        <w:t>[Anlage XXIII folgt]</w:t>
      </w:r>
    </w:p>
    <w:p w:rsidR="00D10E13" w:rsidRPr="004D59BA" w:rsidRDefault="00D10E13" w:rsidP="00D10E13"/>
    <w:p w:rsidR="00D10E13" w:rsidRPr="004D59BA" w:rsidRDefault="00D10E13" w:rsidP="007A3481">
      <w:pPr>
        <w:jc w:val="center"/>
        <w:sectPr w:rsidR="00D10E13" w:rsidRPr="004D59BA" w:rsidSect="005C5D5E">
          <w:headerReference w:type="default" r:id="rId40"/>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XXII</w:t>
      </w:r>
      <w:r w:rsidR="00D10E13" w:rsidRPr="004D59BA">
        <w:t>I</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EUROPÄISCHE UNION</w:t>
      </w:r>
    </w:p>
    <w:p w:rsidR="007A3481" w:rsidRPr="004D59BA" w:rsidRDefault="007A3481" w:rsidP="007A3481"/>
    <w:p w:rsidR="007A3481" w:rsidRPr="004D59BA" w:rsidRDefault="007A3481" w:rsidP="007A3481"/>
    <w:p w:rsidR="0023110F" w:rsidRDefault="0023110F" w:rsidP="0023110F">
      <w:pPr>
        <w:shd w:val="clear" w:color="auto" w:fill="FFFFFF"/>
        <w:jc w:val="center"/>
      </w:pPr>
      <w:r w:rsidRPr="00B1231E">
        <w:t>Berichtszeitraum: Oktober 201</w:t>
      </w:r>
      <w:r>
        <w:t>2</w:t>
      </w:r>
      <w:r w:rsidRPr="00B1231E">
        <w:t xml:space="preserve"> - Oktober 201</w:t>
      </w:r>
      <w:r>
        <w:t>3</w:t>
      </w:r>
    </w:p>
    <w:p w:rsidR="0023110F" w:rsidRPr="00B1231E" w:rsidRDefault="0023110F" w:rsidP="0023110F">
      <w:pPr>
        <w:shd w:val="clear" w:color="auto" w:fill="FFFFFF"/>
        <w:jc w:val="center"/>
        <w:rPr>
          <w:szCs w:val="24"/>
        </w:rPr>
      </w:pPr>
    </w:p>
    <w:p w:rsidR="0023110F" w:rsidRPr="00B1231E" w:rsidRDefault="0023110F" w:rsidP="0023110F">
      <w:pPr>
        <w:shd w:val="clear" w:color="auto" w:fill="FFFFFF"/>
        <w:jc w:val="center"/>
        <w:rPr>
          <w:szCs w:val="24"/>
        </w:rPr>
      </w:pPr>
      <w:r w:rsidRPr="00B1231E">
        <w:t>(Von der EU-Kommission in enger Zusammenarbeit mit dem Gemeinschaftlichen Sortenamt (CPVO) erstellter Bericht)</w:t>
      </w:r>
    </w:p>
    <w:p w:rsidR="0023110F" w:rsidRPr="00B1231E" w:rsidRDefault="0023110F" w:rsidP="0023110F"/>
    <w:p w:rsidR="0023110F" w:rsidRPr="00B1231E" w:rsidRDefault="0023110F" w:rsidP="0023110F"/>
    <w:p w:rsidR="0023110F" w:rsidRPr="00573E3E" w:rsidRDefault="0023110F" w:rsidP="0023110F">
      <w:pPr>
        <w:pStyle w:val="ListBullet"/>
        <w:numPr>
          <w:ilvl w:val="0"/>
          <w:numId w:val="0"/>
        </w:numPr>
        <w:tabs>
          <w:tab w:val="left" w:pos="720"/>
        </w:tabs>
        <w:spacing w:after="0"/>
        <w:ind w:left="283" w:hanging="283"/>
        <w:rPr>
          <w:rFonts w:cs="Arial"/>
          <w:b/>
          <w:lang w:val="de-DE"/>
        </w:rPr>
      </w:pPr>
      <w:r w:rsidRPr="00573E3E">
        <w:rPr>
          <w:rFonts w:cs="Arial"/>
          <w:b/>
          <w:lang w:val="de-DE"/>
        </w:rPr>
        <w:t>SORTENSCHUTZ</w:t>
      </w:r>
    </w:p>
    <w:p w:rsidR="0023110F" w:rsidRPr="00573E3E" w:rsidRDefault="0023110F" w:rsidP="0023110F">
      <w:pPr>
        <w:rPr>
          <w:rFonts w:cs="Arial"/>
        </w:rPr>
      </w:pPr>
    </w:p>
    <w:p w:rsidR="0023110F" w:rsidRPr="00B1231E" w:rsidRDefault="0023110F" w:rsidP="0023110F">
      <w:pPr>
        <w:rPr>
          <w:rFonts w:cs="Arial"/>
          <w:u w:val="single"/>
        </w:rPr>
      </w:pPr>
      <w:r w:rsidRPr="00B1231E">
        <w:rPr>
          <w:rFonts w:cs="Arial"/>
        </w:rPr>
        <w:t xml:space="preserve">1) </w:t>
      </w:r>
      <w:r w:rsidRPr="00B1231E">
        <w:rPr>
          <w:u w:val="single"/>
        </w:rPr>
        <w:t>Lage auf dem Gebiet der Gesetzgebung</w:t>
      </w:r>
    </w:p>
    <w:p w:rsidR="0023110F" w:rsidRPr="00B1231E" w:rsidRDefault="0023110F" w:rsidP="0023110F">
      <w:pPr>
        <w:pStyle w:val="ListBullet"/>
        <w:numPr>
          <w:ilvl w:val="0"/>
          <w:numId w:val="0"/>
        </w:numPr>
        <w:tabs>
          <w:tab w:val="left" w:pos="720"/>
        </w:tabs>
        <w:spacing w:after="0"/>
        <w:ind w:left="283" w:hanging="283"/>
        <w:rPr>
          <w:rFonts w:cs="Arial"/>
          <w:u w:val="single"/>
          <w:lang w:val="de-DE"/>
        </w:rPr>
      </w:pPr>
    </w:p>
    <w:p w:rsidR="0023110F" w:rsidRPr="00573E3E" w:rsidRDefault="0023110F" w:rsidP="0023110F">
      <w:pPr>
        <w:pStyle w:val="ListBullet"/>
        <w:numPr>
          <w:ilvl w:val="0"/>
          <w:numId w:val="0"/>
        </w:numPr>
        <w:tabs>
          <w:tab w:val="left" w:pos="720"/>
        </w:tabs>
        <w:spacing w:after="0"/>
        <w:ind w:left="283" w:hanging="283"/>
        <w:rPr>
          <w:rFonts w:cs="Arial"/>
          <w:u w:val="single"/>
          <w:lang w:val="de-DE"/>
        </w:rPr>
      </w:pPr>
      <w:r w:rsidRPr="00573E3E">
        <w:rPr>
          <w:rFonts w:cs="Arial"/>
          <w:u w:val="single"/>
          <w:lang w:val="de-DE"/>
        </w:rPr>
        <w:t>1.0 Allgemein</w:t>
      </w:r>
    </w:p>
    <w:p w:rsidR="0023110F" w:rsidRPr="00573E3E" w:rsidRDefault="0023110F" w:rsidP="0023110F">
      <w:pPr>
        <w:rPr>
          <w:rFonts w:cs="Arial"/>
        </w:rPr>
      </w:pPr>
    </w:p>
    <w:p w:rsidR="0023110F" w:rsidRPr="00B1231E" w:rsidRDefault="0023110F" w:rsidP="0023110F">
      <w:pPr>
        <w:rPr>
          <w:szCs w:val="24"/>
        </w:rPr>
      </w:pPr>
      <w:r w:rsidRPr="00B1231E">
        <w:t>Den Vorsitz der Europäischen Union (EU) führte vom 1. Juli bis 31. Dezember 201</w:t>
      </w:r>
      <w:r>
        <w:t>2</w:t>
      </w:r>
      <w:r w:rsidRPr="00B1231E">
        <w:t xml:space="preserve"> </w:t>
      </w:r>
      <w:r>
        <w:t>Zypern</w:t>
      </w:r>
      <w:r w:rsidRPr="00B1231E">
        <w:t>, vom 1. Januar bis 30. Juni 201</w:t>
      </w:r>
      <w:r>
        <w:t>3</w:t>
      </w:r>
      <w:r w:rsidRPr="00B1231E">
        <w:t xml:space="preserve"> </w:t>
      </w:r>
      <w:r>
        <w:t>Irland</w:t>
      </w:r>
      <w:r w:rsidRPr="00B1231E">
        <w:t xml:space="preserve"> und vom 1. Juli bis 31. Dezember 201</w:t>
      </w:r>
      <w:r>
        <w:t>3</w:t>
      </w:r>
      <w:r w:rsidRPr="00B1231E">
        <w:t xml:space="preserve"> </w:t>
      </w:r>
      <w:r>
        <w:t>Litauen</w:t>
      </w:r>
      <w:r w:rsidRPr="00B1231E">
        <w:t>.</w:t>
      </w:r>
    </w:p>
    <w:p w:rsidR="0023110F" w:rsidRPr="00672A66" w:rsidRDefault="0023110F" w:rsidP="0023110F">
      <w:pPr>
        <w:autoSpaceDE w:val="0"/>
        <w:autoSpaceDN w:val="0"/>
        <w:adjustRightInd w:val="0"/>
        <w:jc w:val="left"/>
        <w:rPr>
          <w:rFonts w:cs="Arial"/>
          <w:lang w:eastAsia="en-GB"/>
        </w:rPr>
      </w:pPr>
      <w:r w:rsidRPr="00672A66">
        <w:rPr>
          <w:rFonts w:cs="Arial"/>
        </w:rPr>
        <w:t>Kroatien wurde</w:t>
      </w:r>
      <w:r>
        <w:rPr>
          <w:rFonts w:cs="Arial"/>
        </w:rPr>
        <w:t xml:space="preserve"> </w:t>
      </w:r>
      <w:r>
        <w:rPr>
          <w:rFonts w:cs="Arial"/>
          <w:bCs/>
        </w:rPr>
        <w:t>am</w:t>
      </w:r>
      <w:r w:rsidRPr="00672A66">
        <w:rPr>
          <w:rFonts w:cs="Arial"/>
          <w:bCs/>
        </w:rPr>
        <w:t xml:space="preserve"> 1</w:t>
      </w:r>
      <w:r>
        <w:rPr>
          <w:rFonts w:cs="Arial"/>
          <w:bCs/>
        </w:rPr>
        <w:t>.</w:t>
      </w:r>
      <w:r w:rsidRPr="00672A66">
        <w:rPr>
          <w:rFonts w:cs="Arial"/>
          <w:bCs/>
        </w:rPr>
        <w:t xml:space="preserve"> Juli 2013</w:t>
      </w:r>
      <w:r>
        <w:rPr>
          <w:rFonts w:cs="Arial"/>
          <w:bCs/>
        </w:rPr>
        <w:t xml:space="preserve"> </w:t>
      </w:r>
      <w:r w:rsidRPr="00672A66">
        <w:rPr>
          <w:rFonts w:cs="Arial"/>
        </w:rPr>
        <w:t>da</w:t>
      </w:r>
      <w:r>
        <w:rPr>
          <w:rFonts w:cs="Arial"/>
        </w:rPr>
        <w:t>s</w:t>
      </w:r>
      <w:r w:rsidRPr="00672A66">
        <w:rPr>
          <w:rFonts w:cs="Arial"/>
        </w:rPr>
        <w:t xml:space="preserve"> 28</w:t>
      </w:r>
      <w:r>
        <w:rPr>
          <w:rFonts w:cs="Arial"/>
        </w:rPr>
        <w:t>.</w:t>
      </w:r>
      <w:r w:rsidRPr="00672A66">
        <w:rPr>
          <w:rFonts w:cs="Arial"/>
        </w:rPr>
        <w:t xml:space="preserve"> </w:t>
      </w:r>
      <w:r w:rsidRPr="00672A66">
        <w:rPr>
          <w:rFonts w:cs="Arial"/>
          <w:bCs/>
        </w:rPr>
        <w:t xml:space="preserve">Mitglied </w:t>
      </w:r>
      <w:r>
        <w:rPr>
          <w:rFonts w:cs="Arial"/>
          <w:bCs/>
        </w:rPr>
        <w:t>der</w:t>
      </w:r>
      <w:r w:rsidRPr="00672A66">
        <w:rPr>
          <w:rFonts w:cs="Arial"/>
          <w:bCs/>
        </w:rPr>
        <w:t xml:space="preserve"> Europäische</w:t>
      </w:r>
      <w:r>
        <w:rPr>
          <w:rFonts w:cs="Arial"/>
          <w:bCs/>
        </w:rPr>
        <w:t>n</w:t>
      </w:r>
      <w:r w:rsidRPr="00672A66">
        <w:rPr>
          <w:rFonts w:cs="Arial"/>
          <w:bCs/>
        </w:rPr>
        <w:t xml:space="preserve"> Union</w:t>
      </w:r>
      <w:r w:rsidRPr="00672A66">
        <w:rPr>
          <w:rFonts w:cs="Arial"/>
          <w:lang w:eastAsia="en-GB"/>
        </w:rPr>
        <w:t>.</w:t>
      </w:r>
    </w:p>
    <w:p w:rsidR="0023110F" w:rsidRPr="00672A66" w:rsidRDefault="0023110F" w:rsidP="0023110F">
      <w:pPr>
        <w:autoSpaceDE w:val="0"/>
        <w:autoSpaceDN w:val="0"/>
        <w:adjustRightInd w:val="0"/>
        <w:jc w:val="left"/>
        <w:rPr>
          <w:rFonts w:cs="Arial"/>
          <w:b/>
        </w:rPr>
      </w:pPr>
    </w:p>
    <w:p w:rsidR="0023110F" w:rsidRPr="00B1231E" w:rsidRDefault="0023110F" w:rsidP="0023110F">
      <w:pPr>
        <w:rPr>
          <w:rFonts w:cs="Arial"/>
          <w:u w:val="single"/>
        </w:rPr>
      </w:pPr>
      <w:r w:rsidRPr="00B1231E">
        <w:rPr>
          <w:rFonts w:cs="Arial"/>
          <w:u w:val="single"/>
        </w:rPr>
        <w:t xml:space="preserve">1.1 </w:t>
      </w:r>
      <w:r w:rsidRPr="00B1231E">
        <w:rPr>
          <w:u w:val="single"/>
        </w:rPr>
        <w:t>Änderungen des Gesetzes und der Ausführungsvorschriften</w:t>
      </w:r>
    </w:p>
    <w:p w:rsidR="0023110F" w:rsidRPr="00B1231E" w:rsidRDefault="0023110F" w:rsidP="0023110F">
      <w:pPr>
        <w:pStyle w:val="Default"/>
        <w:jc w:val="both"/>
        <w:rPr>
          <w:sz w:val="20"/>
          <w:szCs w:val="20"/>
          <w:lang w:val="de-DE"/>
        </w:rPr>
      </w:pPr>
    </w:p>
    <w:p w:rsidR="0023110F" w:rsidRPr="001D473A" w:rsidRDefault="0023110F" w:rsidP="0023110F">
      <w:pPr>
        <w:pStyle w:val="Default"/>
        <w:jc w:val="both"/>
        <w:rPr>
          <w:sz w:val="20"/>
          <w:szCs w:val="20"/>
          <w:lang w:val="de-DE"/>
        </w:rPr>
      </w:pPr>
      <w:r w:rsidRPr="00B1231E">
        <w:rPr>
          <w:sz w:val="20"/>
          <w:lang w:val="de-DE"/>
        </w:rPr>
        <w:t xml:space="preserve">Eine Änderung </w:t>
      </w:r>
      <w:r>
        <w:rPr>
          <w:sz w:val="20"/>
          <w:lang w:val="de-DE"/>
        </w:rPr>
        <w:t>der</w:t>
      </w:r>
      <w:r w:rsidRPr="00B1231E">
        <w:rPr>
          <w:sz w:val="20"/>
          <w:lang w:val="de-DE"/>
        </w:rPr>
        <w:t xml:space="preserve"> Verordnung (EG) Nr. 1238/95 betreffend die </w:t>
      </w:r>
      <w:r>
        <w:rPr>
          <w:sz w:val="20"/>
          <w:lang w:val="de-DE"/>
        </w:rPr>
        <w:t>von dem Inhaber eines gemeinschaftlichen Sortenrechts</w:t>
      </w:r>
      <w:r w:rsidRPr="00B1231E">
        <w:rPr>
          <w:sz w:val="20"/>
          <w:lang w:val="de-DE"/>
        </w:rPr>
        <w:t xml:space="preserve"> an das Gemeinschaftliche Sortenamt zu entrichtende </w:t>
      </w:r>
      <w:r>
        <w:rPr>
          <w:sz w:val="20"/>
          <w:lang w:val="de-DE"/>
        </w:rPr>
        <w:t>Jahres</w:t>
      </w:r>
      <w:r w:rsidRPr="00B1231E">
        <w:rPr>
          <w:sz w:val="20"/>
          <w:lang w:val="de-DE"/>
        </w:rPr>
        <w:t>gebühr</w:t>
      </w:r>
      <w:r>
        <w:rPr>
          <w:sz w:val="20"/>
          <w:lang w:val="de-DE"/>
        </w:rPr>
        <w:t xml:space="preserve"> </w:t>
      </w:r>
      <w:r w:rsidRPr="00B1231E">
        <w:rPr>
          <w:sz w:val="20"/>
          <w:lang w:val="de-DE"/>
        </w:rPr>
        <w:t xml:space="preserve">wurde durch die Durchführungsverordnung (EU) Nr. </w:t>
      </w:r>
      <w:r>
        <w:rPr>
          <w:sz w:val="20"/>
          <w:lang w:val="de-DE"/>
        </w:rPr>
        <w:t>623/2013</w:t>
      </w:r>
      <w:r w:rsidRPr="00B1231E">
        <w:rPr>
          <w:sz w:val="20"/>
          <w:lang w:val="de-DE"/>
        </w:rPr>
        <w:t xml:space="preserve"> der Kommission vom </w:t>
      </w:r>
      <w:r>
        <w:rPr>
          <w:sz w:val="20"/>
          <w:lang w:val="de-DE"/>
        </w:rPr>
        <w:t>27</w:t>
      </w:r>
      <w:r w:rsidRPr="00B1231E">
        <w:rPr>
          <w:sz w:val="20"/>
          <w:lang w:val="de-DE"/>
        </w:rPr>
        <w:t xml:space="preserve">. </w:t>
      </w:r>
      <w:r w:rsidRPr="001D473A">
        <w:rPr>
          <w:sz w:val="20"/>
          <w:lang w:val="de-DE"/>
        </w:rPr>
        <w:t xml:space="preserve">Juni 2013 angenommen. Die </w:t>
      </w:r>
      <w:r w:rsidRPr="001D473A">
        <w:rPr>
          <w:sz w:val="20"/>
          <w:szCs w:val="20"/>
          <w:lang w:val="de-DE"/>
        </w:rPr>
        <w:t xml:space="preserve">neue Gebühr </w:t>
      </w:r>
      <w:r>
        <w:rPr>
          <w:sz w:val="20"/>
          <w:szCs w:val="20"/>
          <w:lang w:val="de-DE"/>
        </w:rPr>
        <w:t>wird</w:t>
      </w:r>
      <w:r w:rsidRPr="001D473A">
        <w:rPr>
          <w:sz w:val="20"/>
          <w:szCs w:val="20"/>
          <w:lang w:val="de-DE"/>
        </w:rPr>
        <w:t xml:space="preserve"> a</w:t>
      </w:r>
      <w:r>
        <w:rPr>
          <w:sz w:val="20"/>
          <w:szCs w:val="20"/>
          <w:lang w:val="de-DE"/>
        </w:rPr>
        <w:t xml:space="preserve">b dem </w:t>
      </w:r>
      <w:r w:rsidRPr="001D473A">
        <w:rPr>
          <w:sz w:val="20"/>
          <w:szCs w:val="20"/>
          <w:lang w:val="de-DE"/>
        </w:rPr>
        <w:t>1</w:t>
      </w:r>
      <w:r>
        <w:rPr>
          <w:sz w:val="20"/>
          <w:szCs w:val="20"/>
          <w:lang w:val="de-DE"/>
        </w:rPr>
        <w:t>.</w:t>
      </w:r>
      <w:r w:rsidRPr="001D473A">
        <w:rPr>
          <w:sz w:val="20"/>
          <w:szCs w:val="20"/>
          <w:lang w:val="de-DE"/>
        </w:rPr>
        <w:t xml:space="preserve"> Januar 2014 250 Euro</w:t>
      </w:r>
      <w:r>
        <w:rPr>
          <w:sz w:val="20"/>
          <w:szCs w:val="20"/>
          <w:lang w:val="de-DE"/>
        </w:rPr>
        <w:t xml:space="preserve"> anstelle der </w:t>
      </w:r>
      <w:r w:rsidRPr="001D473A">
        <w:rPr>
          <w:sz w:val="20"/>
          <w:szCs w:val="20"/>
          <w:lang w:val="de-DE"/>
        </w:rPr>
        <w:t>derzeitige</w:t>
      </w:r>
      <w:r>
        <w:rPr>
          <w:sz w:val="20"/>
          <w:szCs w:val="20"/>
          <w:lang w:val="de-DE"/>
        </w:rPr>
        <w:t>n 300 Euro betragen</w:t>
      </w:r>
      <w:r w:rsidRPr="001D473A">
        <w:rPr>
          <w:sz w:val="20"/>
          <w:szCs w:val="20"/>
          <w:lang w:val="de-DE"/>
        </w:rPr>
        <w:t xml:space="preserve">. </w:t>
      </w:r>
    </w:p>
    <w:p w:rsidR="0023110F" w:rsidRPr="001D473A" w:rsidRDefault="0023110F" w:rsidP="0023110F">
      <w:pPr>
        <w:rPr>
          <w:rFonts w:cs="Arial"/>
          <w:u w:val="single"/>
        </w:rPr>
      </w:pPr>
    </w:p>
    <w:p w:rsidR="0023110F" w:rsidRPr="00573E3E" w:rsidRDefault="0023110F" w:rsidP="0023110F">
      <w:pPr>
        <w:rPr>
          <w:rFonts w:cs="Arial"/>
          <w:u w:val="single"/>
        </w:rPr>
      </w:pPr>
      <w:r w:rsidRPr="00573E3E">
        <w:rPr>
          <w:rFonts w:cs="Arial"/>
          <w:u w:val="single"/>
        </w:rPr>
        <w:t xml:space="preserve">1.2 </w:t>
      </w:r>
      <w:r>
        <w:rPr>
          <w:rFonts w:cs="Arial"/>
          <w:u w:val="single"/>
        </w:rPr>
        <w:t>Rechtsprechung</w:t>
      </w:r>
    </w:p>
    <w:p w:rsidR="0023110F" w:rsidRPr="00573E3E" w:rsidRDefault="0023110F" w:rsidP="0023110F">
      <w:pPr>
        <w:rPr>
          <w:rFonts w:cs="Arial"/>
        </w:rPr>
      </w:pPr>
    </w:p>
    <w:p w:rsidR="0023110F" w:rsidRPr="00B1231E" w:rsidRDefault="0023110F" w:rsidP="0023110F">
      <w:pPr>
        <w:rPr>
          <w:rFonts w:cs="Arial"/>
        </w:rPr>
      </w:pPr>
      <w:r>
        <w:t xml:space="preserve">Seit August </w:t>
      </w:r>
      <w:r w:rsidRPr="00B1231E">
        <w:t xml:space="preserve">2012 sprach der Gerichtshof der Europäischen Union sein Urteil zu </w:t>
      </w:r>
      <w:r>
        <w:t>einer</w:t>
      </w:r>
      <w:r w:rsidRPr="00B1231E">
        <w:t xml:space="preserve"> Vorabentscheidung über die Auslegung bestimmter Bestimmungen der Verordnung (EG) Nr. 2100/94 des Rates vom 27. Juli 1994 über den gemeinschaftlichen Sortenschutz und dessen Umsetzungsmaßnahmen</w:t>
      </w:r>
      <w:r w:rsidRPr="00B1231E">
        <w:rPr>
          <w:rFonts w:cs="Arial"/>
        </w:rPr>
        <w:t>:</w:t>
      </w:r>
    </w:p>
    <w:p w:rsidR="0023110F" w:rsidRPr="00B1231E" w:rsidRDefault="0023110F" w:rsidP="0023110F">
      <w:pPr>
        <w:rPr>
          <w:rFonts w:cs="Arial"/>
        </w:rPr>
      </w:pPr>
    </w:p>
    <w:p w:rsidR="0023110F" w:rsidRPr="00666BC9" w:rsidRDefault="0023110F" w:rsidP="0023110F">
      <w:pPr>
        <w:pStyle w:val="c02alineaalta"/>
        <w:spacing w:after="0"/>
        <w:ind w:left="0"/>
        <w:rPr>
          <w:rFonts w:cs="Arial"/>
          <w:szCs w:val="20"/>
          <w:u w:val="single"/>
          <w:lang w:val="de-DE" w:eastAsia="en-GB"/>
        </w:rPr>
      </w:pPr>
      <w:r>
        <w:rPr>
          <w:rFonts w:cs="Arial"/>
          <w:bCs/>
          <w:szCs w:val="20"/>
          <w:u w:val="single"/>
          <w:lang w:val="de-DE" w:eastAsia="en-GB"/>
        </w:rPr>
        <w:t>Fall</w:t>
      </w:r>
      <w:r w:rsidRPr="00666BC9">
        <w:rPr>
          <w:rFonts w:cs="Arial"/>
          <w:bCs/>
          <w:szCs w:val="20"/>
          <w:u w:val="single"/>
          <w:lang w:val="de-DE" w:eastAsia="en-GB"/>
        </w:rPr>
        <w:t xml:space="preserve"> C</w:t>
      </w:r>
      <w:r w:rsidRPr="00666BC9">
        <w:rPr>
          <w:rFonts w:cs="Arial"/>
          <w:bCs/>
          <w:szCs w:val="20"/>
          <w:u w:val="single"/>
          <w:lang w:val="de-DE" w:eastAsia="en-GB"/>
        </w:rPr>
        <w:noBreakHyphen/>
        <w:t>56/11 - Raiffeisen Waren-Zentrale Rhein-Main eG versus Saatgut-Treuhandverwaltungs GmbH</w:t>
      </w:r>
    </w:p>
    <w:p w:rsidR="0023110F" w:rsidRPr="00D37947" w:rsidRDefault="0023110F" w:rsidP="0023110F">
      <w:pPr>
        <w:rPr>
          <w:rFonts w:cs="Arial"/>
          <w:lang w:eastAsia="en-GB"/>
        </w:rPr>
      </w:pPr>
    </w:p>
    <w:p w:rsidR="0023110F" w:rsidRPr="00C6763F" w:rsidRDefault="0023110F" w:rsidP="0023110F">
      <w:pPr>
        <w:rPr>
          <w:szCs w:val="24"/>
        </w:rPr>
      </w:pPr>
      <w:r w:rsidRPr="00C6763F">
        <w:t xml:space="preserve">Vorabentscheidung des Oberlandesgerichts Düsseldorf (Deutschland) bezüglich Verordnung (EG) Nr. 2100/94 (Amtsblatt 1994 L 227, S. 1) - Artikel 14 über die Ausnahmeregelung für Landwirte und Verordnung (EG) Nr. 1768/95 (Amtsblatt 1995 L 173, S. 14) - Artikel 9 über die Verpflichtung des Aufbereiters zur Übermittlung von Informationen an den Sortenschutzinhaber </w:t>
      </w:r>
      <w:r>
        <w:t>- Anforderungen bezüglich Zeit und Inhalt eines Antrags auf Informationen.</w:t>
      </w:r>
    </w:p>
    <w:p w:rsidR="0023110F" w:rsidRPr="00C6763F" w:rsidRDefault="0023110F" w:rsidP="0023110F">
      <w:pPr>
        <w:rPr>
          <w:szCs w:val="24"/>
        </w:rPr>
      </w:pPr>
    </w:p>
    <w:p w:rsidR="0023110F" w:rsidRPr="00573E3E" w:rsidRDefault="0023110F" w:rsidP="0023110F">
      <w:pPr>
        <w:rPr>
          <w:rFonts w:cs="Arial"/>
          <w:i/>
          <w:lang w:eastAsia="en-GB"/>
        </w:rPr>
      </w:pPr>
      <w:r w:rsidRPr="00C6763F">
        <w:t>D</w:t>
      </w:r>
      <w:r>
        <w:t>as</w:t>
      </w:r>
      <w:r w:rsidRPr="00C6763F">
        <w:t xml:space="preserve"> </w:t>
      </w:r>
      <w:r>
        <w:t>abschließende Urteil</w:t>
      </w:r>
      <w:r w:rsidRPr="00C6763F">
        <w:t xml:space="preserve"> des Ge</w:t>
      </w:r>
      <w:r>
        <w:t>richts (Erste Kammer)</w:t>
      </w:r>
      <w:r w:rsidRPr="00C6763F">
        <w:t xml:space="preserve"> wurde am 1</w:t>
      </w:r>
      <w:r>
        <w:t>5</w:t>
      </w:r>
      <w:r w:rsidRPr="00C6763F">
        <w:t xml:space="preserve">. </w:t>
      </w:r>
      <w:r>
        <w:t>November</w:t>
      </w:r>
      <w:r w:rsidRPr="00573E3E">
        <w:t xml:space="preserve"> 2012 (</w:t>
      </w:r>
      <w:r w:rsidRPr="003903C7">
        <w:rPr>
          <w:i/>
          <w:iCs/>
        </w:rPr>
        <w:t>62011CC0056</w:t>
      </w:r>
      <w:r w:rsidRPr="00573E3E">
        <w:t>) verlesen</w:t>
      </w:r>
      <w:r w:rsidRPr="00573E3E">
        <w:rPr>
          <w:rFonts w:cs="Arial"/>
          <w:i/>
          <w:lang w:eastAsia="en-GB"/>
        </w:rPr>
        <w:t>.</w:t>
      </w:r>
    </w:p>
    <w:p w:rsidR="0023110F" w:rsidRPr="00573E3E" w:rsidRDefault="0023110F" w:rsidP="0023110F">
      <w:pPr>
        <w:rPr>
          <w:rFonts w:cs="Arial"/>
        </w:rPr>
      </w:pPr>
    </w:p>
    <w:p w:rsidR="0023110F" w:rsidRPr="00573E3E" w:rsidRDefault="0023110F" w:rsidP="0023110F">
      <w:pPr>
        <w:rPr>
          <w:rFonts w:cs="Arial"/>
        </w:rPr>
      </w:pPr>
    </w:p>
    <w:p w:rsidR="0023110F" w:rsidRPr="00D763D9" w:rsidRDefault="0023110F" w:rsidP="0023110F">
      <w:pPr>
        <w:rPr>
          <w:rFonts w:cs="Arial"/>
          <w:u w:val="single"/>
        </w:rPr>
      </w:pPr>
      <w:r w:rsidRPr="00D763D9">
        <w:rPr>
          <w:rFonts w:cs="Arial"/>
        </w:rPr>
        <w:t xml:space="preserve">2) </w:t>
      </w:r>
      <w:r w:rsidRPr="00D763D9">
        <w:rPr>
          <w:rFonts w:cs="Arial"/>
          <w:u w:val="single"/>
        </w:rPr>
        <w:t>Zusammenarbeit bei der Prüfung</w:t>
      </w:r>
    </w:p>
    <w:p w:rsidR="0023110F" w:rsidRPr="00D763D9" w:rsidRDefault="0023110F" w:rsidP="0023110F">
      <w:pPr>
        <w:rPr>
          <w:rFonts w:cs="Arial"/>
          <w:u w:val="single"/>
        </w:rPr>
      </w:pPr>
    </w:p>
    <w:p w:rsidR="0023110F" w:rsidRPr="00D763D9" w:rsidRDefault="0023110F" w:rsidP="0023110F">
      <w:pPr>
        <w:rPr>
          <w:rFonts w:cs="Arial"/>
        </w:rPr>
      </w:pPr>
      <w:r w:rsidRPr="00D763D9">
        <w:rPr>
          <w:rFonts w:cs="Arial"/>
          <w:u w:val="single"/>
        </w:rPr>
        <w:t xml:space="preserve">2.1 </w:t>
      </w:r>
      <w:r>
        <w:rPr>
          <w:rFonts w:cs="Arial"/>
          <w:u w:val="single"/>
        </w:rPr>
        <w:t>Schließung neuer Vereinbarungen</w:t>
      </w:r>
      <w:r w:rsidRPr="00D763D9">
        <w:rPr>
          <w:rFonts w:cs="Arial"/>
        </w:rPr>
        <w:t>: Keine</w:t>
      </w:r>
      <w:r>
        <w:rPr>
          <w:rFonts w:cs="Arial"/>
        </w:rPr>
        <w:t>.</w:t>
      </w:r>
    </w:p>
    <w:p w:rsidR="0023110F" w:rsidRPr="00D763D9" w:rsidRDefault="0023110F" w:rsidP="0023110F">
      <w:pPr>
        <w:rPr>
          <w:rFonts w:cs="Arial"/>
          <w:u w:val="single"/>
        </w:rPr>
      </w:pPr>
    </w:p>
    <w:p w:rsidR="0023110F" w:rsidRPr="00FF4E30" w:rsidRDefault="0023110F" w:rsidP="0023110F">
      <w:pPr>
        <w:rPr>
          <w:rFonts w:cs="Arial"/>
        </w:rPr>
      </w:pPr>
      <w:r w:rsidRPr="00FF4E30">
        <w:rPr>
          <w:rFonts w:cs="Arial"/>
          <w:u w:val="single"/>
        </w:rPr>
        <w:t>2.2 Änderung bestehender Vereinbarungen</w:t>
      </w:r>
      <w:r w:rsidRPr="00FF4E30">
        <w:rPr>
          <w:rFonts w:cs="Arial"/>
        </w:rPr>
        <w:t>: Keine</w:t>
      </w:r>
      <w:r>
        <w:rPr>
          <w:rFonts w:cs="Arial"/>
        </w:rPr>
        <w:t>.</w:t>
      </w:r>
      <w:r w:rsidRPr="00FF4E30">
        <w:rPr>
          <w:rFonts w:cs="Arial"/>
        </w:rPr>
        <w:t xml:space="preserve"> </w:t>
      </w:r>
    </w:p>
    <w:p w:rsidR="0023110F" w:rsidRPr="00FF4E30" w:rsidRDefault="0023110F" w:rsidP="0023110F">
      <w:pPr>
        <w:rPr>
          <w:rFonts w:cs="Arial"/>
          <w:u w:val="single"/>
        </w:rPr>
      </w:pPr>
    </w:p>
    <w:p w:rsidR="0023110F" w:rsidRPr="00FF4E30" w:rsidRDefault="0023110F" w:rsidP="0023110F">
      <w:pPr>
        <w:pStyle w:val="Heading1"/>
        <w:rPr>
          <w:rFonts w:cs="Arial"/>
          <w:u w:val="single"/>
          <w:lang w:val="de-DE"/>
        </w:rPr>
      </w:pPr>
      <w:r w:rsidRPr="00FF4E30">
        <w:rPr>
          <w:rFonts w:cs="Arial"/>
          <w:u w:val="single"/>
          <w:lang w:val="de-DE"/>
        </w:rPr>
        <w:t xml:space="preserve">2.3 </w:t>
      </w:r>
      <w:r w:rsidRPr="009F2B71">
        <w:rPr>
          <w:rFonts w:cs="Arial"/>
          <w:caps w:val="0"/>
          <w:u w:val="single"/>
          <w:lang w:val="de-DE"/>
        </w:rPr>
        <w:t>Absichtserklärung (</w:t>
      </w:r>
      <w:r w:rsidRPr="009F2B71">
        <w:rPr>
          <w:caps w:val="0"/>
          <w:u w:val="single"/>
          <w:lang w:val="de-DE"/>
        </w:rPr>
        <w:t xml:space="preserve">Memorandum </w:t>
      </w:r>
      <w:r>
        <w:rPr>
          <w:caps w:val="0"/>
          <w:u w:val="single"/>
          <w:lang w:val="de-DE"/>
        </w:rPr>
        <w:t>o</w:t>
      </w:r>
      <w:r w:rsidRPr="009F2B71">
        <w:rPr>
          <w:caps w:val="0"/>
          <w:u w:val="single"/>
          <w:lang w:val="de-DE"/>
        </w:rPr>
        <w:t>f Understanding</w:t>
      </w:r>
      <w:r w:rsidRPr="009F2B71">
        <w:rPr>
          <w:rFonts w:cs="Arial"/>
          <w:caps w:val="0"/>
          <w:u w:val="single"/>
          <w:lang w:val="de-DE"/>
        </w:rPr>
        <w:t xml:space="preserve">) </w:t>
      </w:r>
      <w:r>
        <w:rPr>
          <w:rFonts w:cs="Arial"/>
          <w:caps w:val="0"/>
          <w:u w:val="single"/>
          <w:lang w:val="de-DE"/>
        </w:rPr>
        <w:t>m</w:t>
      </w:r>
      <w:r w:rsidRPr="009F2B71">
        <w:rPr>
          <w:rFonts w:cs="Arial"/>
          <w:caps w:val="0"/>
          <w:u w:val="single"/>
          <w:lang w:val="de-DE"/>
        </w:rPr>
        <w:t>it Drittländern</w:t>
      </w:r>
      <w:r w:rsidRPr="009F2B71">
        <w:rPr>
          <w:rFonts w:cs="Arial"/>
          <w:caps w:val="0"/>
          <w:lang w:val="de-DE"/>
        </w:rPr>
        <w:t>: Keine</w:t>
      </w:r>
      <w:r>
        <w:rPr>
          <w:rFonts w:cs="Arial"/>
          <w:lang w:val="de-DE"/>
        </w:rPr>
        <w:t>.</w:t>
      </w:r>
    </w:p>
    <w:p w:rsidR="0023110F" w:rsidRPr="00FF4E30" w:rsidRDefault="0023110F" w:rsidP="0023110F"/>
    <w:p w:rsidR="0023110F" w:rsidRPr="00FF4E30" w:rsidRDefault="0023110F" w:rsidP="0023110F"/>
    <w:p w:rsidR="0023110F" w:rsidRDefault="0023110F">
      <w:pPr>
        <w:jc w:val="left"/>
        <w:rPr>
          <w:rFonts w:cs="Arial"/>
        </w:rPr>
      </w:pPr>
      <w:r>
        <w:rPr>
          <w:rFonts w:cs="Arial"/>
        </w:rPr>
        <w:br w:type="page"/>
      </w:r>
    </w:p>
    <w:p w:rsidR="0023110F" w:rsidRPr="00A3237D" w:rsidRDefault="0023110F" w:rsidP="0023110F">
      <w:pPr>
        <w:keepNext/>
        <w:rPr>
          <w:rFonts w:cs="Arial"/>
          <w:u w:val="single"/>
        </w:rPr>
      </w:pPr>
      <w:r w:rsidRPr="00A3237D">
        <w:rPr>
          <w:rFonts w:cs="Arial"/>
        </w:rPr>
        <w:t xml:space="preserve">3) </w:t>
      </w:r>
      <w:r w:rsidRPr="00A3237D">
        <w:rPr>
          <w:rFonts w:cs="Arial"/>
          <w:u w:val="single"/>
        </w:rPr>
        <w:t>Lage auf dem Gebiet der Verwaltung</w:t>
      </w:r>
    </w:p>
    <w:p w:rsidR="0023110F" w:rsidRPr="00A3237D" w:rsidRDefault="0023110F" w:rsidP="0023110F">
      <w:pPr>
        <w:keepNext/>
        <w:rPr>
          <w:rFonts w:cs="Arial"/>
          <w:u w:val="single"/>
        </w:rPr>
      </w:pPr>
    </w:p>
    <w:p w:rsidR="0023110F" w:rsidRDefault="0023110F" w:rsidP="0023110F">
      <w:pPr>
        <w:keepNext/>
        <w:rPr>
          <w:rFonts w:cs="Arial"/>
        </w:rPr>
      </w:pPr>
      <w:r>
        <w:rPr>
          <w:rFonts w:cs="Arial"/>
          <w:u w:val="single"/>
        </w:rPr>
        <w:t>Aktualisierung der</w:t>
      </w:r>
      <w:r w:rsidRPr="00666BC9">
        <w:rPr>
          <w:rFonts w:cs="Arial"/>
          <w:u w:val="single"/>
        </w:rPr>
        <w:t xml:space="preserve"> CPVO</w:t>
      </w:r>
      <w:r>
        <w:rPr>
          <w:rFonts w:cs="Arial"/>
          <w:u w:val="single"/>
        </w:rPr>
        <w:t>-Verwaltungsstruktur</w:t>
      </w:r>
    </w:p>
    <w:p w:rsidR="0023110F" w:rsidRPr="00666BC9" w:rsidRDefault="0023110F" w:rsidP="0023110F">
      <w:pPr>
        <w:keepNext/>
        <w:rPr>
          <w:rFonts w:cs="Arial"/>
          <w:u w:val="single"/>
        </w:rPr>
      </w:pPr>
    </w:p>
    <w:p w:rsidR="0023110F" w:rsidRPr="00C6763F" w:rsidRDefault="0023110F" w:rsidP="0023110F">
      <w:pPr>
        <w:keepNext/>
        <w:numPr>
          <w:ilvl w:val="0"/>
          <w:numId w:val="7"/>
        </w:numPr>
        <w:autoSpaceDE w:val="0"/>
        <w:autoSpaceDN w:val="0"/>
        <w:adjustRightInd w:val="0"/>
        <w:ind w:left="714" w:hanging="357"/>
        <w:rPr>
          <w:rFonts w:cs="Arial"/>
          <w:u w:val="single"/>
        </w:rPr>
      </w:pPr>
      <w:r>
        <w:rPr>
          <w:rFonts w:cs="Arial"/>
          <w:u w:val="single"/>
        </w:rPr>
        <w:t>Ernennung einer n</w:t>
      </w:r>
      <w:r w:rsidRPr="00C6763F">
        <w:rPr>
          <w:rFonts w:cs="Arial"/>
          <w:u w:val="single"/>
        </w:rPr>
        <w:t>eue</w:t>
      </w:r>
      <w:r>
        <w:rPr>
          <w:rFonts w:cs="Arial"/>
          <w:u w:val="single"/>
        </w:rPr>
        <w:t>n</w:t>
      </w:r>
      <w:r w:rsidRPr="00C6763F">
        <w:rPr>
          <w:rFonts w:cs="Arial"/>
          <w:u w:val="single"/>
        </w:rPr>
        <w:t xml:space="preserve"> Vorsitzende</w:t>
      </w:r>
      <w:r>
        <w:rPr>
          <w:rFonts w:cs="Arial"/>
          <w:u w:val="single"/>
        </w:rPr>
        <w:t>n</w:t>
      </w:r>
      <w:r w:rsidRPr="00C6763F">
        <w:rPr>
          <w:rFonts w:cs="Arial"/>
          <w:u w:val="single"/>
        </w:rPr>
        <w:t xml:space="preserve"> und </w:t>
      </w:r>
      <w:r>
        <w:rPr>
          <w:rFonts w:cs="Arial"/>
          <w:u w:val="single"/>
        </w:rPr>
        <w:t xml:space="preserve">eines neuen </w:t>
      </w:r>
      <w:r w:rsidRPr="00C6763F">
        <w:rPr>
          <w:rFonts w:cs="Arial"/>
          <w:u w:val="single"/>
        </w:rPr>
        <w:t>Stellvertretende</w:t>
      </w:r>
      <w:r>
        <w:rPr>
          <w:rFonts w:cs="Arial"/>
          <w:u w:val="single"/>
        </w:rPr>
        <w:t>n</w:t>
      </w:r>
      <w:r w:rsidRPr="00C6763F">
        <w:rPr>
          <w:rFonts w:cs="Arial"/>
          <w:u w:val="single"/>
        </w:rPr>
        <w:t xml:space="preserve"> Vorsitzende</w:t>
      </w:r>
      <w:r>
        <w:rPr>
          <w:rFonts w:cs="Arial"/>
          <w:u w:val="single"/>
        </w:rPr>
        <w:t xml:space="preserve">n für den </w:t>
      </w:r>
      <w:r w:rsidRPr="00C6763F">
        <w:rPr>
          <w:rFonts w:cs="Arial"/>
          <w:u w:val="single"/>
        </w:rPr>
        <w:t>CPVO</w:t>
      </w:r>
      <w:r>
        <w:rPr>
          <w:rFonts w:cs="Arial"/>
          <w:u w:val="single"/>
        </w:rPr>
        <w:t>-Verwaltungsrat</w:t>
      </w:r>
    </w:p>
    <w:p w:rsidR="0023110F" w:rsidRPr="00C6763F" w:rsidRDefault="0023110F" w:rsidP="0023110F">
      <w:pPr>
        <w:autoSpaceDE w:val="0"/>
        <w:autoSpaceDN w:val="0"/>
        <w:adjustRightInd w:val="0"/>
        <w:rPr>
          <w:rFonts w:cs="Arial"/>
        </w:rPr>
      </w:pPr>
    </w:p>
    <w:p w:rsidR="0023110F" w:rsidRPr="00A30A0D" w:rsidRDefault="0023110F" w:rsidP="0023110F">
      <w:pPr>
        <w:autoSpaceDE w:val="0"/>
        <w:autoSpaceDN w:val="0"/>
        <w:adjustRightInd w:val="0"/>
        <w:rPr>
          <w:rFonts w:cs="Arial"/>
        </w:rPr>
      </w:pPr>
      <w:r w:rsidRPr="00043779">
        <w:rPr>
          <w:rFonts w:cs="Arial"/>
        </w:rPr>
        <w:t xml:space="preserve">Frau Bronislava Bátorová </w:t>
      </w:r>
      <w:r>
        <w:rPr>
          <w:rFonts w:cs="Arial"/>
        </w:rPr>
        <w:t xml:space="preserve">wurde am 27. </w:t>
      </w:r>
      <w:r w:rsidRPr="00043779">
        <w:rPr>
          <w:rFonts w:cs="Arial"/>
        </w:rPr>
        <w:t xml:space="preserve">November 2012 für </w:t>
      </w:r>
      <w:r>
        <w:rPr>
          <w:rFonts w:cs="Arial"/>
        </w:rPr>
        <w:t>ein</w:t>
      </w:r>
      <w:r w:rsidRPr="00043779">
        <w:rPr>
          <w:rFonts w:cs="Arial"/>
        </w:rPr>
        <w:t xml:space="preserve"> </w:t>
      </w:r>
      <w:r>
        <w:rPr>
          <w:rFonts w:cs="Arial"/>
        </w:rPr>
        <w:t xml:space="preserve">dreijähriges Mandat zur </w:t>
      </w:r>
      <w:r w:rsidRPr="00043779">
        <w:rPr>
          <w:rFonts w:cs="Arial"/>
        </w:rPr>
        <w:t>neue</w:t>
      </w:r>
      <w:r>
        <w:rPr>
          <w:rFonts w:cs="Arial"/>
        </w:rPr>
        <w:t>n</w:t>
      </w:r>
      <w:r w:rsidRPr="00043779">
        <w:rPr>
          <w:rFonts w:cs="Arial"/>
        </w:rPr>
        <w:t xml:space="preserve"> Vorsitzende</w:t>
      </w:r>
      <w:r>
        <w:rPr>
          <w:rFonts w:cs="Arial"/>
        </w:rPr>
        <w:t>n</w:t>
      </w:r>
      <w:r w:rsidRPr="00043779">
        <w:rPr>
          <w:rFonts w:cs="Arial"/>
        </w:rPr>
        <w:t xml:space="preserve"> </w:t>
      </w:r>
      <w:r>
        <w:rPr>
          <w:rFonts w:cs="Arial"/>
        </w:rPr>
        <w:t>des</w:t>
      </w:r>
      <w:r w:rsidRPr="00043779">
        <w:rPr>
          <w:rFonts w:cs="Arial"/>
        </w:rPr>
        <w:t xml:space="preserve"> CPVO</w:t>
      </w:r>
      <w:r>
        <w:rPr>
          <w:rFonts w:cs="Arial"/>
        </w:rPr>
        <w:t>-</w:t>
      </w:r>
      <w:r w:rsidRPr="00043779">
        <w:rPr>
          <w:rFonts w:cs="Arial"/>
        </w:rPr>
        <w:t>Verwaltungsrat</w:t>
      </w:r>
      <w:r>
        <w:rPr>
          <w:rFonts w:cs="Arial"/>
        </w:rPr>
        <w:t xml:space="preserve">es </w:t>
      </w:r>
      <w:r w:rsidRPr="00043779">
        <w:rPr>
          <w:rFonts w:cs="Arial"/>
        </w:rPr>
        <w:t xml:space="preserve">ernannt. </w:t>
      </w:r>
      <w:r w:rsidRPr="00A30A0D">
        <w:rPr>
          <w:rFonts w:cs="Arial"/>
        </w:rPr>
        <w:t>Frau Bátorová war die</w:t>
      </w:r>
      <w:r>
        <w:rPr>
          <w:rFonts w:cs="Arial"/>
        </w:rPr>
        <w:t xml:space="preserve"> vorherige</w:t>
      </w:r>
      <w:r w:rsidRPr="00A30A0D">
        <w:rPr>
          <w:rFonts w:cs="Arial"/>
        </w:rPr>
        <w:t xml:space="preserve"> Stellve</w:t>
      </w:r>
      <w:r>
        <w:rPr>
          <w:rFonts w:cs="Arial"/>
        </w:rPr>
        <w:t>rtretende</w:t>
      </w:r>
      <w:r w:rsidRPr="00A30A0D">
        <w:rPr>
          <w:rFonts w:cs="Arial"/>
        </w:rPr>
        <w:t xml:space="preserve"> Vorsitzende </w:t>
      </w:r>
      <w:r>
        <w:rPr>
          <w:rFonts w:cs="Arial"/>
        </w:rPr>
        <w:t>des</w:t>
      </w:r>
      <w:r w:rsidRPr="00A30A0D">
        <w:rPr>
          <w:rFonts w:cs="Arial"/>
        </w:rPr>
        <w:t xml:space="preserve"> CPVO</w:t>
      </w:r>
      <w:r>
        <w:rPr>
          <w:rFonts w:cs="Arial"/>
        </w:rPr>
        <w:t>-</w:t>
      </w:r>
      <w:r w:rsidRPr="00A30A0D">
        <w:rPr>
          <w:rFonts w:cs="Arial"/>
        </w:rPr>
        <w:t>Verwaltungsrat</w:t>
      </w:r>
      <w:r>
        <w:rPr>
          <w:rFonts w:cs="Arial"/>
        </w:rPr>
        <w:t>es gewesen</w:t>
      </w:r>
      <w:r w:rsidRPr="00A30A0D">
        <w:rPr>
          <w:rFonts w:cs="Arial"/>
        </w:rPr>
        <w:t xml:space="preserve"> und </w:t>
      </w:r>
      <w:r>
        <w:rPr>
          <w:rFonts w:cs="Arial"/>
        </w:rPr>
        <w:t xml:space="preserve">tritt die Nachfolge </w:t>
      </w:r>
      <w:r w:rsidRPr="00A30A0D">
        <w:rPr>
          <w:rFonts w:cs="Arial"/>
        </w:rPr>
        <w:t>von</w:t>
      </w:r>
      <w:r>
        <w:rPr>
          <w:rFonts w:cs="Arial"/>
        </w:rPr>
        <w:t xml:space="preserve"> Herrn</w:t>
      </w:r>
      <w:r w:rsidRPr="00A30A0D">
        <w:rPr>
          <w:rFonts w:cs="Arial"/>
        </w:rPr>
        <w:t xml:space="preserve"> Kröcher</w:t>
      </w:r>
      <w:r>
        <w:rPr>
          <w:rFonts w:cs="Arial"/>
        </w:rPr>
        <w:t xml:space="preserve"> an</w:t>
      </w:r>
      <w:r w:rsidRPr="00A30A0D">
        <w:rPr>
          <w:rFonts w:cs="Arial"/>
        </w:rPr>
        <w:t xml:space="preserve">, </w:t>
      </w:r>
      <w:r>
        <w:rPr>
          <w:rFonts w:cs="Arial"/>
        </w:rPr>
        <w:t>dessen Amtszeit zu Ende war</w:t>
      </w:r>
      <w:r w:rsidRPr="00A30A0D">
        <w:rPr>
          <w:rFonts w:cs="Arial"/>
        </w:rPr>
        <w:t xml:space="preserve">. </w:t>
      </w:r>
      <w:r>
        <w:rPr>
          <w:rFonts w:cs="Arial"/>
        </w:rPr>
        <w:t>Herr</w:t>
      </w:r>
      <w:r w:rsidRPr="00A30A0D">
        <w:rPr>
          <w:rFonts w:cs="Arial"/>
        </w:rPr>
        <w:t> Andrew Mitchell</w:t>
      </w:r>
      <w:r>
        <w:rPr>
          <w:rFonts w:cs="Arial"/>
        </w:rPr>
        <w:t xml:space="preserve"> wurde </w:t>
      </w:r>
      <w:r w:rsidRPr="00043779">
        <w:rPr>
          <w:rFonts w:cs="Arial"/>
        </w:rPr>
        <w:t xml:space="preserve">für </w:t>
      </w:r>
      <w:r>
        <w:rPr>
          <w:rFonts w:cs="Arial"/>
        </w:rPr>
        <w:t>ein</w:t>
      </w:r>
      <w:r w:rsidRPr="00043779">
        <w:rPr>
          <w:rFonts w:cs="Arial"/>
        </w:rPr>
        <w:t xml:space="preserve"> </w:t>
      </w:r>
      <w:r>
        <w:rPr>
          <w:rFonts w:cs="Arial"/>
        </w:rPr>
        <w:t>dreijähriges Mandat</w:t>
      </w:r>
      <w:r w:rsidRPr="00A30A0D">
        <w:rPr>
          <w:rFonts w:cs="Arial"/>
        </w:rPr>
        <w:t xml:space="preserve"> </w:t>
      </w:r>
      <w:r>
        <w:rPr>
          <w:rFonts w:cs="Arial"/>
        </w:rPr>
        <w:t xml:space="preserve">ab dem </w:t>
      </w:r>
      <w:r w:rsidRPr="00A30A0D">
        <w:rPr>
          <w:rFonts w:cs="Arial"/>
        </w:rPr>
        <w:t>27</w:t>
      </w:r>
      <w:r>
        <w:rPr>
          <w:rFonts w:cs="Arial"/>
        </w:rPr>
        <w:t>.</w:t>
      </w:r>
      <w:r w:rsidRPr="00A30A0D">
        <w:rPr>
          <w:rFonts w:cs="Arial"/>
        </w:rPr>
        <w:t xml:space="preserve"> November 2012</w:t>
      </w:r>
      <w:r>
        <w:rPr>
          <w:rFonts w:cs="Arial"/>
        </w:rPr>
        <w:t xml:space="preserve"> zum </w:t>
      </w:r>
      <w:r w:rsidRPr="00A30A0D">
        <w:rPr>
          <w:rFonts w:cs="Arial"/>
        </w:rPr>
        <w:t>Stellvertretende</w:t>
      </w:r>
      <w:r>
        <w:rPr>
          <w:rFonts w:cs="Arial"/>
        </w:rPr>
        <w:t>n</w:t>
      </w:r>
      <w:r w:rsidRPr="00A30A0D">
        <w:rPr>
          <w:rFonts w:cs="Arial"/>
        </w:rPr>
        <w:t xml:space="preserve"> Vorsitzende</w:t>
      </w:r>
      <w:r>
        <w:rPr>
          <w:rFonts w:cs="Arial"/>
        </w:rPr>
        <w:t>n</w:t>
      </w:r>
      <w:r w:rsidRPr="00A30A0D">
        <w:rPr>
          <w:rFonts w:cs="Arial"/>
        </w:rPr>
        <w:t xml:space="preserve"> </w:t>
      </w:r>
      <w:r>
        <w:rPr>
          <w:rFonts w:cs="Arial"/>
        </w:rPr>
        <w:t>des CPVO-Verwaltungsrates</w:t>
      </w:r>
      <w:r w:rsidRPr="00A74273">
        <w:rPr>
          <w:rFonts w:cs="Arial"/>
        </w:rPr>
        <w:t xml:space="preserve"> </w:t>
      </w:r>
      <w:r>
        <w:rPr>
          <w:rFonts w:cs="Arial"/>
        </w:rPr>
        <w:t>ernannt</w:t>
      </w:r>
      <w:r w:rsidRPr="00A30A0D">
        <w:rPr>
          <w:rFonts w:cs="Arial"/>
        </w:rPr>
        <w:t>.</w:t>
      </w:r>
    </w:p>
    <w:p w:rsidR="0023110F" w:rsidRPr="00A30A0D" w:rsidRDefault="0023110F" w:rsidP="0023110F">
      <w:pPr>
        <w:rPr>
          <w:rFonts w:cs="Arial"/>
        </w:rPr>
      </w:pPr>
    </w:p>
    <w:p w:rsidR="0023110F" w:rsidRPr="00B61A59" w:rsidRDefault="0023110F" w:rsidP="0023110F">
      <w:pPr>
        <w:rPr>
          <w:rFonts w:cs="Arial"/>
        </w:rPr>
      </w:pPr>
      <w:r w:rsidRPr="00B61A59">
        <w:rPr>
          <w:rFonts w:cs="Arial"/>
        </w:rPr>
        <w:t>D</w:t>
      </w:r>
      <w:r>
        <w:rPr>
          <w:rFonts w:cs="Arial"/>
        </w:rPr>
        <w:t>er</w:t>
      </w:r>
      <w:r w:rsidRPr="00B61A59">
        <w:rPr>
          <w:rFonts w:cs="Arial"/>
        </w:rPr>
        <w:t xml:space="preserve"> Verwaltungsrat </w:t>
      </w:r>
      <w:r>
        <w:rPr>
          <w:rFonts w:cs="Arial"/>
        </w:rPr>
        <w:t>begrüßte</w:t>
      </w:r>
      <w:r w:rsidRPr="00B61A59">
        <w:rPr>
          <w:rFonts w:cs="Arial"/>
        </w:rPr>
        <w:t xml:space="preserve"> </w:t>
      </w:r>
      <w:r>
        <w:rPr>
          <w:rFonts w:cs="Arial"/>
          <w:lang w:eastAsia="en-GB"/>
        </w:rPr>
        <w:t>Herrn</w:t>
      </w:r>
      <w:r w:rsidRPr="00B61A59">
        <w:rPr>
          <w:rFonts w:cs="Arial"/>
          <w:lang w:eastAsia="en-GB"/>
        </w:rPr>
        <w:t xml:space="preserve"> Ivica Delic, </w:t>
      </w:r>
      <w:r>
        <w:rPr>
          <w:rFonts w:cs="Arial"/>
          <w:lang w:eastAsia="en-GB"/>
        </w:rPr>
        <w:t>Leiter</w:t>
      </w:r>
      <w:r w:rsidRPr="00B61A59">
        <w:rPr>
          <w:rFonts w:cs="Arial"/>
          <w:lang w:eastAsia="en-GB"/>
        </w:rPr>
        <w:t xml:space="preserve"> </w:t>
      </w:r>
      <w:r>
        <w:rPr>
          <w:rFonts w:cs="Arial"/>
          <w:lang w:eastAsia="en-GB"/>
        </w:rPr>
        <w:t>der</w:t>
      </w:r>
      <w:r w:rsidRPr="00B61A59">
        <w:rPr>
          <w:rFonts w:cs="Arial"/>
          <w:lang w:eastAsia="en-GB"/>
        </w:rPr>
        <w:t xml:space="preserve"> Abteilung </w:t>
      </w:r>
      <w:r>
        <w:rPr>
          <w:rFonts w:cs="Arial"/>
          <w:lang w:eastAsia="en-GB"/>
        </w:rPr>
        <w:t>für</w:t>
      </w:r>
      <w:r w:rsidRPr="00B61A59">
        <w:rPr>
          <w:rFonts w:cs="Arial"/>
          <w:lang w:eastAsia="en-GB"/>
        </w:rPr>
        <w:t xml:space="preserve"> Pflanzensorten und </w:t>
      </w:r>
      <w:r>
        <w:rPr>
          <w:rFonts w:cs="Arial"/>
          <w:lang w:eastAsia="en-GB"/>
        </w:rPr>
        <w:t>Vermehrungsmaterial</w:t>
      </w:r>
      <w:r w:rsidRPr="00B61A59">
        <w:rPr>
          <w:rFonts w:cs="Arial"/>
          <w:lang w:eastAsia="en-GB"/>
        </w:rPr>
        <w:t xml:space="preserve"> </w:t>
      </w:r>
      <w:r>
        <w:rPr>
          <w:rFonts w:cs="Arial"/>
          <w:lang w:eastAsia="en-GB"/>
        </w:rPr>
        <w:t xml:space="preserve">im </w:t>
      </w:r>
      <w:r w:rsidRPr="00B61A59">
        <w:rPr>
          <w:rFonts w:cs="Arial"/>
          <w:lang w:eastAsia="en-GB"/>
        </w:rPr>
        <w:t>Kroati</w:t>
      </w:r>
      <w:r>
        <w:rPr>
          <w:rFonts w:cs="Arial"/>
          <w:lang w:eastAsia="en-GB"/>
        </w:rPr>
        <w:t>schen</w:t>
      </w:r>
      <w:r w:rsidRPr="00B61A59">
        <w:rPr>
          <w:rFonts w:cs="Arial"/>
          <w:lang w:eastAsia="en-GB"/>
        </w:rPr>
        <w:t xml:space="preserve"> Landwirtschaftsministerium, </w:t>
      </w:r>
      <w:r>
        <w:rPr>
          <w:rFonts w:cs="Arial"/>
        </w:rPr>
        <w:t>bis</w:t>
      </w:r>
      <w:r w:rsidRPr="00B61A59">
        <w:rPr>
          <w:rFonts w:cs="Arial"/>
        </w:rPr>
        <w:t xml:space="preserve"> </w:t>
      </w:r>
      <w:r>
        <w:rPr>
          <w:rFonts w:cs="Arial"/>
        </w:rPr>
        <w:t>Ende Juni</w:t>
      </w:r>
      <w:r w:rsidRPr="00B61A59">
        <w:rPr>
          <w:rFonts w:cs="Arial"/>
        </w:rPr>
        <w:t xml:space="preserve"> 2013 </w:t>
      </w:r>
      <w:r>
        <w:rPr>
          <w:rFonts w:cs="Arial"/>
          <w:lang w:eastAsia="en-GB"/>
        </w:rPr>
        <w:t>als</w:t>
      </w:r>
      <w:r w:rsidRPr="00B61A59">
        <w:rPr>
          <w:rFonts w:cs="Arial"/>
        </w:rPr>
        <w:t xml:space="preserve"> </w:t>
      </w:r>
      <w:r>
        <w:rPr>
          <w:rFonts w:cs="Arial"/>
        </w:rPr>
        <w:t>Beobachter</w:t>
      </w:r>
      <w:r w:rsidRPr="00B61A59">
        <w:rPr>
          <w:rFonts w:cs="Arial"/>
        </w:rPr>
        <w:t xml:space="preserve"> und </w:t>
      </w:r>
      <w:r>
        <w:rPr>
          <w:rFonts w:cs="Arial"/>
        </w:rPr>
        <w:t xml:space="preserve">ab </w:t>
      </w:r>
      <w:r w:rsidRPr="00B61A59">
        <w:rPr>
          <w:rFonts w:cs="Arial"/>
        </w:rPr>
        <w:t>1</w:t>
      </w:r>
      <w:r>
        <w:rPr>
          <w:rFonts w:cs="Arial"/>
        </w:rPr>
        <w:t>.</w:t>
      </w:r>
      <w:r w:rsidRPr="00B61A59">
        <w:rPr>
          <w:rFonts w:cs="Arial"/>
        </w:rPr>
        <w:t xml:space="preserve"> Juli 2013</w:t>
      </w:r>
      <w:r>
        <w:rPr>
          <w:rFonts w:cs="Arial"/>
        </w:rPr>
        <w:t xml:space="preserve"> als</w:t>
      </w:r>
      <w:r w:rsidRPr="00B61A59">
        <w:rPr>
          <w:rFonts w:cs="Arial"/>
        </w:rPr>
        <w:t xml:space="preserve"> </w:t>
      </w:r>
      <w:r>
        <w:rPr>
          <w:rFonts w:cs="Arial"/>
        </w:rPr>
        <w:t>Vollmitglied</w:t>
      </w:r>
      <w:r w:rsidRPr="00B61A59">
        <w:rPr>
          <w:rFonts w:cs="Arial"/>
        </w:rPr>
        <w:t>.</w:t>
      </w:r>
    </w:p>
    <w:p w:rsidR="0023110F" w:rsidRPr="00B61A59" w:rsidRDefault="0023110F" w:rsidP="0023110F">
      <w:pPr>
        <w:rPr>
          <w:rFonts w:cs="Arial"/>
        </w:rPr>
      </w:pPr>
    </w:p>
    <w:p w:rsidR="0023110F" w:rsidRPr="00666BC9" w:rsidRDefault="0023110F" w:rsidP="0023110F">
      <w:pPr>
        <w:numPr>
          <w:ilvl w:val="0"/>
          <w:numId w:val="7"/>
        </w:numPr>
        <w:autoSpaceDE w:val="0"/>
        <w:autoSpaceDN w:val="0"/>
        <w:adjustRightInd w:val="0"/>
        <w:rPr>
          <w:rFonts w:cs="Arial"/>
          <w:u w:val="single"/>
        </w:rPr>
      </w:pPr>
      <w:r>
        <w:rPr>
          <w:rFonts w:cs="Arial"/>
          <w:u w:val="single"/>
        </w:rPr>
        <w:t>CPVO-Verwaltungsabteilung</w:t>
      </w:r>
    </w:p>
    <w:p w:rsidR="0023110F" w:rsidRDefault="0023110F" w:rsidP="0023110F">
      <w:pPr>
        <w:autoSpaceDE w:val="0"/>
        <w:autoSpaceDN w:val="0"/>
        <w:adjustRightInd w:val="0"/>
        <w:rPr>
          <w:rFonts w:cs="Arial"/>
        </w:rPr>
      </w:pPr>
    </w:p>
    <w:p w:rsidR="0023110F" w:rsidRPr="00084D53" w:rsidRDefault="0023110F" w:rsidP="0023110F">
      <w:pPr>
        <w:autoSpaceDE w:val="0"/>
        <w:autoSpaceDN w:val="0"/>
        <w:adjustRightInd w:val="0"/>
        <w:rPr>
          <w:rFonts w:cs="Arial"/>
        </w:rPr>
      </w:pPr>
      <w:r w:rsidRPr="00084D53">
        <w:rPr>
          <w:rFonts w:cs="Arial"/>
        </w:rPr>
        <w:t xml:space="preserve">Auf den Rücktritt von Thomas Wollersen, </w:t>
      </w:r>
      <w:r>
        <w:rPr>
          <w:rFonts w:cs="Arial"/>
        </w:rPr>
        <w:t>des früheren</w:t>
      </w:r>
      <w:r w:rsidRPr="00084D53">
        <w:rPr>
          <w:rFonts w:cs="Arial"/>
        </w:rPr>
        <w:t xml:space="preserve"> Leiter</w:t>
      </w:r>
      <w:r>
        <w:rPr>
          <w:rFonts w:cs="Arial"/>
        </w:rPr>
        <w:t>s</w:t>
      </w:r>
      <w:r w:rsidRPr="00084D53">
        <w:rPr>
          <w:rFonts w:cs="Arial"/>
        </w:rPr>
        <w:t xml:space="preserve"> der Verwaltungs- und Finanzabteilung</w:t>
      </w:r>
      <w:r>
        <w:rPr>
          <w:rFonts w:cs="Arial"/>
        </w:rPr>
        <w:t>,</w:t>
      </w:r>
      <w:r w:rsidRPr="00084D53">
        <w:rPr>
          <w:rFonts w:cs="Arial"/>
        </w:rPr>
        <w:t xml:space="preserve"> </w:t>
      </w:r>
      <w:r>
        <w:rPr>
          <w:rFonts w:cs="Arial"/>
        </w:rPr>
        <w:t xml:space="preserve">am </w:t>
      </w:r>
      <w:r w:rsidRPr="00084D53">
        <w:rPr>
          <w:rFonts w:cs="Arial"/>
        </w:rPr>
        <w:t>31</w:t>
      </w:r>
      <w:r>
        <w:rPr>
          <w:rFonts w:cs="Arial"/>
        </w:rPr>
        <w:t>.</w:t>
      </w:r>
      <w:r w:rsidRPr="00084D53">
        <w:rPr>
          <w:rFonts w:cs="Arial"/>
        </w:rPr>
        <w:t xml:space="preserve"> Januar 2013</w:t>
      </w:r>
      <w:r>
        <w:rPr>
          <w:rFonts w:cs="Arial"/>
        </w:rPr>
        <w:t xml:space="preserve"> hin</w:t>
      </w:r>
      <w:r w:rsidRPr="00084D53">
        <w:rPr>
          <w:rFonts w:cs="Arial"/>
        </w:rPr>
        <w:t xml:space="preserve"> wurde die Abteilung </w:t>
      </w:r>
      <w:r>
        <w:rPr>
          <w:rFonts w:cs="Arial"/>
        </w:rPr>
        <w:t>restrukturiert</w:t>
      </w:r>
      <w:r w:rsidRPr="00084D53">
        <w:rPr>
          <w:rFonts w:cs="Arial"/>
        </w:rPr>
        <w:t xml:space="preserve"> und </w:t>
      </w:r>
      <w:r>
        <w:rPr>
          <w:rFonts w:cs="Arial"/>
        </w:rPr>
        <w:t xml:space="preserve">umfaßt jetzt auch den </w:t>
      </w:r>
      <w:r w:rsidRPr="00084D53">
        <w:rPr>
          <w:rFonts w:cs="Arial"/>
        </w:rPr>
        <w:t>IT</w:t>
      </w:r>
      <w:r>
        <w:rPr>
          <w:rFonts w:cs="Arial"/>
        </w:rPr>
        <w:t>-</w:t>
      </w:r>
      <w:r w:rsidRPr="00084D53">
        <w:rPr>
          <w:rFonts w:cs="Arial"/>
        </w:rPr>
        <w:t xml:space="preserve">Service. </w:t>
      </w:r>
      <w:r>
        <w:rPr>
          <w:rFonts w:cs="Arial"/>
        </w:rPr>
        <w:t xml:space="preserve">Sie wurde in </w:t>
      </w:r>
      <w:r w:rsidRPr="00084D53">
        <w:rPr>
          <w:rFonts w:cs="Arial"/>
        </w:rPr>
        <w:t xml:space="preserve">Verwaltungsabteilung umbenannt. Der neue Leiter ist James Moran </w:t>
      </w:r>
      <w:r>
        <w:rPr>
          <w:rFonts w:cs="Arial"/>
        </w:rPr>
        <w:t>i</w:t>
      </w:r>
      <w:r w:rsidRPr="00084D53">
        <w:rPr>
          <w:rFonts w:cs="Arial"/>
        </w:rPr>
        <w:t>rischer Nationalität.</w:t>
      </w:r>
    </w:p>
    <w:p w:rsidR="0023110F" w:rsidRPr="00084D53" w:rsidRDefault="0023110F" w:rsidP="0023110F">
      <w:pPr>
        <w:autoSpaceDE w:val="0"/>
        <w:autoSpaceDN w:val="0"/>
        <w:adjustRightInd w:val="0"/>
        <w:rPr>
          <w:rFonts w:cs="Arial"/>
        </w:rPr>
      </w:pPr>
    </w:p>
    <w:p w:rsidR="0023110F" w:rsidRPr="00666BC9" w:rsidRDefault="0023110F" w:rsidP="0023110F">
      <w:pPr>
        <w:numPr>
          <w:ilvl w:val="0"/>
          <w:numId w:val="7"/>
        </w:numPr>
        <w:autoSpaceDE w:val="0"/>
        <w:autoSpaceDN w:val="0"/>
        <w:adjustRightInd w:val="0"/>
        <w:rPr>
          <w:rFonts w:cs="Arial"/>
          <w:u w:val="single"/>
        </w:rPr>
      </w:pPr>
      <w:r>
        <w:rPr>
          <w:rFonts w:cs="Arial"/>
          <w:u w:val="single"/>
        </w:rPr>
        <w:t>CPVO-Rechtsabteilung</w:t>
      </w:r>
    </w:p>
    <w:p w:rsidR="0023110F" w:rsidRDefault="0023110F" w:rsidP="0023110F">
      <w:pPr>
        <w:autoSpaceDE w:val="0"/>
        <w:autoSpaceDN w:val="0"/>
        <w:adjustRightInd w:val="0"/>
        <w:rPr>
          <w:rFonts w:cs="Arial"/>
        </w:rPr>
      </w:pPr>
    </w:p>
    <w:p w:rsidR="0023110F" w:rsidRPr="00D763D9" w:rsidRDefault="0023110F" w:rsidP="0023110F">
      <w:pPr>
        <w:autoSpaceDE w:val="0"/>
        <w:autoSpaceDN w:val="0"/>
        <w:adjustRightInd w:val="0"/>
        <w:rPr>
          <w:rFonts w:cs="Arial"/>
        </w:rPr>
      </w:pPr>
      <w:r>
        <w:rPr>
          <w:rFonts w:cs="Arial"/>
        </w:rPr>
        <w:t xml:space="preserve">Auf </w:t>
      </w:r>
      <w:r w:rsidRPr="00084D53">
        <w:rPr>
          <w:rFonts w:cs="Arial"/>
        </w:rPr>
        <w:t>ein Auswahlverfahren</w:t>
      </w:r>
      <w:r>
        <w:rPr>
          <w:rFonts w:cs="Arial"/>
        </w:rPr>
        <w:t xml:space="preserve"> des CPVO</w:t>
      </w:r>
      <w:r w:rsidRPr="00084D53">
        <w:rPr>
          <w:rFonts w:cs="Arial"/>
        </w:rPr>
        <w:t xml:space="preserve"> für die Stelle des Leiters der Rechtsabteilung </w:t>
      </w:r>
      <w:r>
        <w:rPr>
          <w:rFonts w:cs="Arial"/>
        </w:rPr>
        <w:t>hin entschied der Präsident des Amtes, die Stelle mit Herrn</w:t>
      </w:r>
      <w:r w:rsidRPr="00CB088E">
        <w:rPr>
          <w:rFonts w:cs="Arial"/>
        </w:rPr>
        <w:t xml:space="preserve"> Fran</w:t>
      </w:r>
      <w:r>
        <w:rPr>
          <w:rFonts w:cs="Arial"/>
        </w:rPr>
        <w:t xml:space="preserve">ceso </w:t>
      </w:r>
      <w:r w:rsidRPr="00CB088E">
        <w:rPr>
          <w:rFonts w:cs="Arial"/>
        </w:rPr>
        <w:t xml:space="preserve">Mattina </w:t>
      </w:r>
      <w:r>
        <w:rPr>
          <w:rFonts w:cs="Arial"/>
        </w:rPr>
        <w:t>italienischer</w:t>
      </w:r>
      <w:r w:rsidRPr="00D763D9">
        <w:rPr>
          <w:rFonts w:cs="Arial"/>
        </w:rPr>
        <w:t xml:space="preserve"> </w:t>
      </w:r>
      <w:r>
        <w:rPr>
          <w:rFonts w:cs="Arial"/>
        </w:rPr>
        <w:t>Nationalität zu besetzen</w:t>
      </w:r>
      <w:r w:rsidRPr="00D763D9">
        <w:rPr>
          <w:rFonts w:cs="Arial"/>
        </w:rPr>
        <w:t xml:space="preserve">. </w:t>
      </w:r>
    </w:p>
    <w:p w:rsidR="0023110F" w:rsidRPr="00D763D9" w:rsidRDefault="0023110F" w:rsidP="0023110F">
      <w:pPr>
        <w:rPr>
          <w:rFonts w:cs="Arial"/>
        </w:rPr>
      </w:pPr>
    </w:p>
    <w:p w:rsidR="0023110F" w:rsidRPr="00D763D9" w:rsidRDefault="0023110F" w:rsidP="0023110F">
      <w:pPr>
        <w:rPr>
          <w:rFonts w:cs="Arial"/>
        </w:rPr>
      </w:pPr>
    </w:p>
    <w:p w:rsidR="0023110F" w:rsidRPr="00A3237D" w:rsidRDefault="0023110F" w:rsidP="0023110F">
      <w:pPr>
        <w:rPr>
          <w:rFonts w:cs="Arial"/>
          <w:u w:val="single"/>
        </w:rPr>
      </w:pPr>
      <w:r w:rsidRPr="00A3237D">
        <w:rPr>
          <w:rFonts w:cs="Arial"/>
        </w:rPr>
        <w:t xml:space="preserve">4) </w:t>
      </w:r>
      <w:r w:rsidRPr="00A3237D">
        <w:rPr>
          <w:rFonts w:cs="Arial"/>
          <w:u w:val="single"/>
        </w:rPr>
        <w:t>Lage auf dem Gebiet der Technik</w:t>
      </w:r>
    </w:p>
    <w:p w:rsidR="0023110F" w:rsidRPr="00A3237D" w:rsidRDefault="0023110F" w:rsidP="0023110F">
      <w:pPr>
        <w:rPr>
          <w:rFonts w:cs="Arial"/>
          <w:u w:val="single"/>
        </w:rPr>
      </w:pPr>
    </w:p>
    <w:p w:rsidR="0023110F" w:rsidRPr="00B871E3" w:rsidRDefault="0023110F" w:rsidP="0023110F">
      <w:pPr>
        <w:rPr>
          <w:rFonts w:cs="Arial"/>
          <w:u w:val="single"/>
        </w:rPr>
      </w:pPr>
      <w:r w:rsidRPr="00B871E3">
        <w:rPr>
          <w:rFonts w:cs="Arial"/>
          <w:u w:val="single"/>
        </w:rPr>
        <w:t>4.1 Informationen über die Funktionsweise des gemeinschaftlichen Sortenschutzes</w:t>
      </w:r>
      <w:r>
        <w:rPr>
          <w:rFonts w:cs="Arial"/>
          <w:u w:val="single"/>
        </w:rPr>
        <w:t xml:space="preserve"> der EU</w:t>
      </w:r>
      <w:r w:rsidRPr="00B871E3">
        <w:rPr>
          <w:rFonts w:cs="Arial"/>
          <w:u w:val="single"/>
        </w:rPr>
        <w:t xml:space="preserve"> </w:t>
      </w:r>
    </w:p>
    <w:p w:rsidR="0023110F" w:rsidRPr="00B871E3" w:rsidRDefault="0023110F" w:rsidP="0023110F">
      <w:pPr>
        <w:rPr>
          <w:rFonts w:cs="Arial"/>
          <w:u w:val="single"/>
        </w:rPr>
      </w:pPr>
    </w:p>
    <w:p w:rsidR="0023110F" w:rsidRPr="00B871E3" w:rsidRDefault="0023110F" w:rsidP="0023110F">
      <w:pPr>
        <w:ind w:left="714" w:hanging="357"/>
        <w:rPr>
          <w:rFonts w:cs="Arial"/>
          <w:bCs/>
          <w:u w:val="single"/>
        </w:rPr>
      </w:pPr>
      <w:r w:rsidRPr="00573E3E">
        <w:rPr>
          <w:rFonts w:cs="Arial"/>
          <w:bCs/>
        </w:rPr>
        <w:t xml:space="preserve">a. </w:t>
      </w:r>
      <w:r w:rsidRPr="00573E3E">
        <w:rPr>
          <w:rFonts w:cs="Arial"/>
          <w:bCs/>
        </w:rPr>
        <w:tab/>
      </w:r>
      <w:r w:rsidRPr="00B871E3">
        <w:rPr>
          <w:rFonts w:cs="Arial"/>
          <w:bCs/>
          <w:u w:val="single"/>
        </w:rPr>
        <w:t>Beziehungen zu den Prüfungsämtern</w:t>
      </w:r>
    </w:p>
    <w:p w:rsidR="0023110F" w:rsidRPr="00B871E3" w:rsidRDefault="0023110F" w:rsidP="0023110F">
      <w:pPr>
        <w:ind w:right="43"/>
        <w:rPr>
          <w:rFonts w:cs="Arial"/>
        </w:rPr>
      </w:pPr>
    </w:p>
    <w:p w:rsidR="0023110F" w:rsidRPr="00B871E3" w:rsidRDefault="0023110F" w:rsidP="0023110F">
      <w:pPr>
        <w:rPr>
          <w:rFonts w:cs="Arial"/>
        </w:rPr>
      </w:pPr>
      <w:r w:rsidRPr="00B871E3">
        <w:t>Im Jahr 201</w:t>
      </w:r>
      <w:r>
        <w:t>2</w:t>
      </w:r>
      <w:r w:rsidRPr="00B871E3">
        <w:t xml:space="preserve"> hielt das CPVO seine 1</w:t>
      </w:r>
      <w:r>
        <w:t>6</w:t>
      </w:r>
      <w:r w:rsidRPr="00B871E3">
        <w:t xml:space="preserve">. jährliche Zusammenkunft mit den Prüfungsämtern ab, an der auch Vertreter der Europäischen Kommission, des UPOV-Büros und </w:t>
      </w:r>
      <w:r>
        <w:t>von</w:t>
      </w:r>
      <w:r w:rsidRPr="00B871E3">
        <w:t xml:space="preserve"> Züchterorganisationen (ESA</w:t>
      </w:r>
      <w:r>
        <w:t>, CIOPORA</w:t>
      </w:r>
      <w:r w:rsidRPr="00B871E3">
        <w:t xml:space="preserve"> und Plantum) sowie Vertreter von EU-Beitrittsländern im Rahmen des CPVO-</w:t>
      </w:r>
      <w:r w:rsidRPr="009335CA">
        <w:t>„</w:t>
      </w:r>
      <w:r w:rsidRPr="00B871E3">
        <w:t>MultiBeneficiary</w:t>
      </w:r>
      <w:r w:rsidRPr="00DC4126">
        <w:rPr>
          <w:rFonts w:cs="Arial"/>
        </w:rPr>
        <w:t>”</w:t>
      </w:r>
      <w:r>
        <w:t xml:space="preserve"> (Mehrempfänger)</w:t>
      </w:r>
      <w:r w:rsidRPr="00B871E3">
        <w:t>-Programms 2011-2013 teilnahmen. Die wichtigsten Diskussionsthemen waren</w:t>
      </w:r>
      <w:r w:rsidRPr="00B871E3">
        <w:rPr>
          <w:rFonts w:cs="Arial"/>
        </w:rPr>
        <w:t>:</w:t>
      </w:r>
    </w:p>
    <w:p w:rsidR="0023110F" w:rsidRPr="00B871E3" w:rsidRDefault="0023110F" w:rsidP="0023110F">
      <w:pPr>
        <w:ind w:right="43"/>
        <w:rPr>
          <w:rFonts w:cs="Arial"/>
        </w:rPr>
      </w:pPr>
    </w:p>
    <w:p w:rsidR="0023110F" w:rsidRPr="000D6486" w:rsidRDefault="0023110F" w:rsidP="0023110F">
      <w:pPr>
        <w:numPr>
          <w:ilvl w:val="0"/>
          <w:numId w:val="8"/>
        </w:numPr>
        <w:spacing w:after="120"/>
        <w:ind w:left="714" w:hanging="357"/>
        <w:rPr>
          <w:rFonts w:cs="Arial"/>
        </w:rPr>
      </w:pPr>
      <w:r w:rsidRPr="000D6486">
        <w:rPr>
          <w:rFonts w:cs="Arial"/>
        </w:rPr>
        <w:t>DUS-Prüfung:</w:t>
      </w:r>
      <w:r w:rsidRPr="000D6486">
        <w:rPr>
          <w:rFonts w:cs="Arial"/>
          <w:lang w:eastAsia="fr-FR"/>
        </w:rPr>
        <w:t xml:space="preserve"> </w:t>
      </w:r>
      <w:r w:rsidRPr="000D6486">
        <w:rPr>
          <w:rFonts w:cs="Arial"/>
        </w:rPr>
        <w:t xml:space="preserve">Status </w:t>
      </w:r>
      <w:r>
        <w:rPr>
          <w:rFonts w:cs="Arial"/>
        </w:rPr>
        <w:t>des fü</w:t>
      </w:r>
      <w:r w:rsidRPr="000D6486">
        <w:rPr>
          <w:rFonts w:cs="Arial"/>
        </w:rPr>
        <w:t>r Vergleichssammlungen</w:t>
      </w:r>
      <w:r>
        <w:rPr>
          <w:rFonts w:cs="Arial"/>
        </w:rPr>
        <w:t xml:space="preserve"> </w:t>
      </w:r>
      <w:r w:rsidRPr="000D6486">
        <w:rPr>
          <w:rFonts w:cs="Arial"/>
        </w:rPr>
        <w:t>eingereicht</w:t>
      </w:r>
      <w:r>
        <w:rPr>
          <w:rFonts w:cs="Arial"/>
        </w:rPr>
        <w:t>en</w:t>
      </w:r>
      <w:r w:rsidRPr="000D6486">
        <w:rPr>
          <w:rFonts w:cs="Arial"/>
        </w:rPr>
        <w:t xml:space="preserve"> Pflanzenmaterial</w:t>
      </w:r>
      <w:r>
        <w:rPr>
          <w:rFonts w:cs="Arial"/>
        </w:rPr>
        <w:t>s</w:t>
      </w:r>
      <w:r w:rsidRPr="000D6486">
        <w:rPr>
          <w:rFonts w:cs="Arial"/>
        </w:rPr>
        <w:t>;</w:t>
      </w:r>
      <w:r w:rsidRPr="000D6486">
        <w:rPr>
          <w:rFonts w:cs="Arial"/>
          <w:lang w:eastAsia="fr-FR"/>
        </w:rPr>
        <w:t xml:space="preserve"> </w:t>
      </w:r>
      <w:r w:rsidRPr="000D6486">
        <w:rPr>
          <w:rFonts w:cs="Arial"/>
        </w:rPr>
        <w:t xml:space="preserve">Zugang </w:t>
      </w:r>
      <w:r>
        <w:rPr>
          <w:rFonts w:cs="Arial"/>
        </w:rPr>
        <w:t>zu</w:t>
      </w:r>
      <w:r w:rsidRPr="000D6486">
        <w:rPr>
          <w:rFonts w:cs="Arial"/>
        </w:rPr>
        <w:t xml:space="preserve"> </w:t>
      </w:r>
      <w:r>
        <w:rPr>
          <w:rFonts w:cs="Arial"/>
        </w:rPr>
        <w:t>DUS-Prüfungen</w:t>
      </w:r>
      <w:r w:rsidRPr="000D6486">
        <w:rPr>
          <w:rFonts w:cs="Arial"/>
        </w:rPr>
        <w:t>; List</w:t>
      </w:r>
      <w:r>
        <w:rPr>
          <w:rFonts w:cs="Arial"/>
        </w:rPr>
        <w:t>e zusätzlicher</w:t>
      </w:r>
      <w:r w:rsidRPr="000D6486">
        <w:rPr>
          <w:rFonts w:cs="Arial"/>
        </w:rPr>
        <w:t xml:space="preserve"> Merkmale </w:t>
      </w:r>
      <w:r>
        <w:rPr>
          <w:rFonts w:cs="Arial"/>
        </w:rPr>
        <w:t>auf der Website des</w:t>
      </w:r>
      <w:r w:rsidRPr="000D6486">
        <w:rPr>
          <w:rFonts w:cs="Arial"/>
        </w:rPr>
        <w:t xml:space="preserve"> CPVO;</w:t>
      </w:r>
    </w:p>
    <w:p w:rsidR="0023110F" w:rsidRPr="00666BC9" w:rsidRDefault="0023110F" w:rsidP="0023110F">
      <w:pPr>
        <w:numPr>
          <w:ilvl w:val="0"/>
          <w:numId w:val="8"/>
        </w:numPr>
        <w:spacing w:after="120"/>
        <w:ind w:left="714" w:right="45" w:hanging="357"/>
        <w:rPr>
          <w:rFonts w:cs="Arial"/>
        </w:rPr>
      </w:pPr>
      <w:r>
        <w:rPr>
          <w:rFonts w:cs="Arial"/>
        </w:rPr>
        <w:t>Berichterstattung über</w:t>
      </w:r>
      <w:r w:rsidRPr="00666BC9">
        <w:rPr>
          <w:rFonts w:cs="Arial"/>
        </w:rPr>
        <w:t xml:space="preserve"> </w:t>
      </w:r>
      <w:r>
        <w:rPr>
          <w:rFonts w:cs="Arial"/>
        </w:rPr>
        <w:t>Technische Prüfungen</w:t>
      </w:r>
      <w:r w:rsidRPr="00666BC9">
        <w:rPr>
          <w:rFonts w:cs="Arial"/>
        </w:rPr>
        <w:t>;</w:t>
      </w:r>
    </w:p>
    <w:p w:rsidR="0023110F" w:rsidRPr="00C77FC8" w:rsidRDefault="0023110F" w:rsidP="0023110F">
      <w:pPr>
        <w:numPr>
          <w:ilvl w:val="0"/>
          <w:numId w:val="8"/>
        </w:numPr>
        <w:spacing w:after="120"/>
        <w:ind w:left="714" w:hanging="357"/>
        <w:rPr>
          <w:rFonts w:cs="Arial"/>
        </w:rPr>
      </w:pPr>
      <w:r w:rsidRPr="00C77FC8">
        <w:rPr>
          <w:rFonts w:cs="Arial"/>
        </w:rPr>
        <w:t>Sortenbezeichnungen: Vorstellung der neue</w:t>
      </w:r>
      <w:r>
        <w:rPr>
          <w:rFonts w:cs="Arial"/>
        </w:rPr>
        <w:t>n</w:t>
      </w:r>
      <w:r w:rsidRPr="00C77FC8">
        <w:rPr>
          <w:rFonts w:cs="Arial"/>
        </w:rPr>
        <w:t xml:space="preserve"> </w:t>
      </w:r>
      <w:r>
        <w:rPr>
          <w:rFonts w:cs="Arial"/>
        </w:rPr>
        <w:t>Erläuterungen zu</w:t>
      </w:r>
      <w:r w:rsidRPr="00C77FC8">
        <w:rPr>
          <w:rFonts w:cs="Arial"/>
        </w:rPr>
        <w:t xml:space="preserve"> </w:t>
      </w:r>
      <w:r>
        <w:rPr>
          <w:rFonts w:cs="Arial"/>
        </w:rPr>
        <w:t>den</w:t>
      </w:r>
      <w:r w:rsidRPr="00C77FC8">
        <w:rPr>
          <w:rFonts w:cs="Arial"/>
        </w:rPr>
        <w:t xml:space="preserve"> </w:t>
      </w:r>
      <w:r>
        <w:rPr>
          <w:rFonts w:cs="Arial"/>
        </w:rPr>
        <w:t>Prüfungsrichtlinien des Verwaltungsrates über die</w:t>
      </w:r>
      <w:r w:rsidRPr="00C77FC8">
        <w:rPr>
          <w:rFonts w:cs="Arial"/>
        </w:rPr>
        <w:t xml:space="preserve"> </w:t>
      </w:r>
      <w:r>
        <w:rPr>
          <w:rFonts w:cs="Arial"/>
        </w:rPr>
        <w:t>Eignung</w:t>
      </w:r>
      <w:r w:rsidRPr="00C77FC8">
        <w:rPr>
          <w:rFonts w:cs="Arial"/>
        </w:rPr>
        <w:t xml:space="preserve"> </w:t>
      </w:r>
      <w:r>
        <w:rPr>
          <w:rFonts w:cs="Arial"/>
        </w:rPr>
        <w:t>von</w:t>
      </w:r>
      <w:r w:rsidRPr="00C77FC8">
        <w:rPr>
          <w:rFonts w:cs="Arial"/>
        </w:rPr>
        <w:t xml:space="preserve"> Sortenbezeichnungen; Informationen</w:t>
      </w:r>
      <w:r>
        <w:rPr>
          <w:rFonts w:cs="Arial"/>
        </w:rPr>
        <w:t xml:space="preserve"> über das</w:t>
      </w:r>
      <w:r w:rsidRPr="00C77FC8">
        <w:rPr>
          <w:rFonts w:cs="Arial"/>
        </w:rPr>
        <w:t xml:space="preserve"> </w:t>
      </w:r>
      <w:r w:rsidRPr="009335CA">
        <w:t>„</w:t>
      </w:r>
      <w:r>
        <w:rPr>
          <w:rFonts w:cs="Arial"/>
        </w:rPr>
        <w:t xml:space="preserve">Projekt für verbesserte </w:t>
      </w:r>
      <w:r w:rsidRPr="00C77FC8">
        <w:rPr>
          <w:rFonts w:cs="Arial"/>
        </w:rPr>
        <w:t xml:space="preserve">Zusammenarbeit mit </w:t>
      </w:r>
      <w:r>
        <w:rPr>
          <w:rFonts w:cs="Arial"/>
        </w:rPr>
        <w:t>den</w:t>
      </w:r>
      <w:r w:rsidRPr="00C77FC8">
        <w:rPr>
          <w:rFonts w:cs="Arial"/>
        </w:rPr>
        <w:t xml:space="preserve"> EU</w:t>
      </w:r>
      <w:r>
        <w:rPr>
          <w:rFonts w:cs="Arial"/>
        </w:rPr>
        <w:t>-</w:t>
      </w:r>
      <w:r w:rsidRPr="00C77FC8">
        <w:rPr>
          <w:rFonts w:cs="Arial"/>
        </w:rPr>
        <w:t xml:space="preserve">Mitgliedstaaten” und </w:t>
      </w:r>
      <w:r>
        <w:rPr>
          <w:rFonts w:cs="Arial"/>
        </w:rPr>
        <w:t xml:space="preserve">über den </w:t>
      </w:r>
      <w:r w:rsidRPr="00C77FC8">
        <w:rPr>
          <w:rFonts w:cs="Arial"/>
        </w:rPr>
        <w:t>CPVO</w:t>
      </w:r>
      <w:r>
        <w:rPr>
          <w:rFonts w:cs="Arial"/>
        </w:rPr>
        <w:t>-VarietyFinder</w:t>
      </w:r>
      <w:r w:rsidRPr="00C77FC8">
        <w:rPr>
          <w:rFonts w:cs="Arial"/>
        </w:rPr>
        <w:t>;</w:t>
      </w:r>
    </w:p>
    <w:p w:rsidR="0023110F" w:rsidRPr="00DC4126" w:rsidRDefault="0023110F" w:rsidP="0023110F">
      <w:pPr>
        <w:numPr>
          <w:ilvl w:val="0"/>
          <w:numId w:val="8"/>
        </w:numPr>
        <w:spacing w:after="120"/>
        <w:ind w:left="714" w:hanging="357"/>
        <w:rPr>
          <w:rFonts w:cs="Arial"/>
        </w:rPr>
      </w:pPr>
      <w:r w:rsidRPr="00DC4126">
        <w:rPr>
          <w:rFonts w:cs="Arial"/>
        </w:rPr>
        <w:t>Rechtliche Angelegenheiten: Informationen über die Erörterungen in d</w:t>
      </w:r>
      <w:r>
        <w:rPr>
          <w:rFonts w:cs="Arial"/>
        </w:rPr>
        <w:t>er Rechtsberatungsgruppe</w:t>
      </w:r>
      <w:r w:rsidRPr="00DC4126">
        <w:rPr>
          <w:rFonts w:cs="Arial"/>
        </w:rPr>
        <w:t>; A</w:t>
      </w:r>
      <w:r>
        <w:rPr>
          <w:rFonts w:cs="Arial"/>
        </w:rPr>
        <w:t>spekte im Zusammenhang mit dem</w:t>
      </w:r>
      <w:r w:rsidRPr="00DC4126">
        <w:rPr>
          <w:rFonts w:cs="Arial"/>
        </w:rPr>
        <w:t xml:space="preserve"> </w:t>
      </w:r>
      <w:r>
        <w:rPr>
          <w:rFonts w:cs="Arial"/>
        </w:rPr>
        <w:t xml:space="preserve">Grundsatz </w:t>
      </w:r>
      <w:r w:rsidRPr="009335CA">
        <w:t>„</w:t>
      </w:r>
      <w:r>
        <w:rPr>
          <w:rFonts w:cs="Arial"/>
        </w:rPr>
        <w:t xml:space="preserve">Ein Schlüssel </w:t>
      </w:r>
      <w:r w:rsidRPr="00DC4126">
        <w:rPr>
          <w:rFonts w:cs="Arial"/>
        </w:rPr>
        <w:t xml:space="preserve">– </w:t>
      </w:r>
      <w:r>
        <w:rPr>
          <w:rFonts w:cs="Arial"/>
        </w:rPr>
        <w:t>mehrere Türen</w:t>
      </w:r>
      <w:r w:rsidRPr="00DC4126">
        <w:rPr>
          <w:rFonts w:cs="Arial"/>
        </w:rPr>
        <w:t xml:space="preserve">” </w:t>
      </w:r>
      <w:r>
        <w:rPr>
          <w:rFonts w:cs="Arial"/>
        </w:rPr>
        <w:t>in Verbindung mit der Überarbeitung des EU-Saatgutverkehrsgesetzes</w:t>
      </w:r>
      <w:r w:rsidRPr="00DC4126">
        <w:rPr>
          <w:rFonts w:cs="Arial"/>
        </w:rPr>
        <w:t>;</w:t>
      </w:r>
    </w:p>
    <w:p w:rsidR="0023110F" w:rsidRPr="00132FE4" w:rsidRDefault="0023110F" w:rsidP="0023110F">
      <w:pPr>
        <w:numPr>
          <w:ilvl w:val="0"/>
          <w:numId w:val="8"/>
        </w:numPr>
        <w:spacing w:after="120"/>
        <w:ind w:left="714" w:right="45" w:hanging="357"/>
        <w:rPr>
          <w:rFonts w:cs="Arial"/>
        </w:rPr>
      </w:pPr>
      <w:r w:rsidRPr="00132FE4">
        <w:rPr>
          <w:rFonts w:cs="Arial"/>
          <w:i/>
          <w:iCs/>
        </w:rPr>
        <w:t>Quality Audit Services</w:t>
      </w:r>
      <w:r w:rsidRPr="00132FE4">
        <w:rPr>
          <w:rFonts w:cs="Arial"/>
        </w:rPr>
        <w:t xml:space="preserve">: </w:t>
      </w:r>
      <w:r>
        <w:rPr>
          <w:rFonts w:cs="Arial"/>
        </w:rPr>
        <w:t>Überblick über den neuesten Stand</w:t>
      </w:r>
      <w:r w:rsidRPr="00132FE4">
        <w:rPr>
          <w:rFonts w:cs="Arial"/>
        </w:rPr>
        <w:t xml:space="preserve"> und Bericht ü</w:t>
      </w:r>
      <w:r>
        <w:rPr>
          <w:rFonts w:cs="Arial"/>
        </w:rPr>
        <w:t xml:space="preserve">ber den </w:t>
      </w:r>
      <w:r w:rsidRPr="00132FE4">
        <w:rPr>
          <w:rFonts w:cs="Arial"/>
        </w:rPr>
        <w:t>erste</w:t>
      </w:r>
      <w:r>
        <w:rPr>
          <w:rFonts w:cs="Arial"/>
        </w:rPr>
        <w:t>n P</w:t>
      </w:r>
      <w:r w:rsidRPr="00132FE4">
        <w:rPr>
          <w:rFonts w:cs="Arial"/>
        </w:rPr>
        <w:t>rüfungs</w:t>
      </w:r>
      <w:r>
        <w:rPr>
          <w:rFonts w:cs="Arial"/>
        </w:rPr>
        <w:t>zyklus</w:t>
      </w:r>
      <w:r w:rsidRPr="00132FE4">
        <w:rPr>
          <w:rFonts w:cs="Arial"/>
        </w:rPr>
        <w:t xml:space="preserve"> (2010-2012)</w:t>
      </w:r>
    </w:p>
    <w:p w:rsidR="0023110F" w:rsidRPr="00132FE4" w:rsidRDefault="0023110F" w:rsidP="0023110F">
      <w:pPr>
        <w:numPr>
          <w:ilvl w:val="0"/>
          <w:numId w:val="8"/>
        </w:numPr>
        <w:rPr>
          <w:rFonts w:cs="Arial"/>
        </w:rPr>
      </w:pPr>
      <w:r w:rsidRPr="00132FE4">
        <w:rPr>
          <w:rFonts w:cs="Arial"/>
        </w:rPr>
        <w:t xml:space="preserve">Instrumente für Informationstechnologie: </w:t>
      </w:r>
      <w:r>
        <w:rPr>
          <w:rFonts w:cs="Arial"/>
        </w:rPr>
        <w:t>Überblick über den neuesten Stand</w:t>
      </w:r>
      <w:r w:rsidRPr="00132FE4">
        <w:rPr>
          <w:rFonts w:cs="Arial"/>
        </w:rPr>
        <w:t xml:space="preserve"> </w:t>
      </w:r>
      <w:r>
        <w:rPr>
          <w:rFonts w:cs="Arial"/>
        </w:rPr>
        <w:t>des</w:t>
      </w:r>
      <w:r w:rsidRPr="00132FE4">
        <w:rPr>
          <w:rFonts w:cs="Arial"/>
        </w:rPr>
        <w:t xml:space="preserve"> </w:t>
      </w:r>
      <w:r>
        <w:rPr>
          <w:rFonts w:cs="Arial"/>
        </w:rPr>
        <w:t>Pilotprojekts</w:t>
      </w:r>
      <w:r w:rsidRPr="00132FE4">
        <w:rPr>
          <w:rFonts w:cs="Arial"/>
        </w:rPr>
        <w:t xml:space="preserve"> </w:t>
      </w:r>
      <w:r w:rsidRPr="009335CA">
        <w:t>„</w:t>
      </w:r>
      <w:r>
        <w:rPr>
          <w:rFonts w:cs="Arial"/>
        </w:rPr>
        <w:t>Austauschplattform</w:t>
      </w:r>
      <w:r w:rsidRPr="00132FE4">
        <w:rPr>
          <w:rFonts w:cs="Arial"/>
        </w:rPr>
        <w:t>”, Stand der Dinge im Hinblick auf das Online-Antragsstellungssystem.</w:t>
      </w:r>
    </w:p>
    <w:p w:rsidR="0023110F" w:rsidRPr="00132FE4" w:rsidRDefault="0023110F" w:rsidP="0023110F">
      <w:pPr>
        <w:ind w:left="714" w:hanging="357"/>
        <w:rPr>
          <w:rFonts w:cs="Arial"/>
        </w:rPr>
      </w:pPr>
    </w:p>
    <w:p w:rsidR="0023110F" w:rsidRPr="00117A09" w:rsidRDefault="0023110F" w:rsidP="0023110F">
      <w:pPr>
        <w:keepNext/>
        <w:ind w:left="714" w:hanging="357"/>
        <w:rPr>
          <w:rFonts w:cs="Arial"/>
          <w:u w:val="single"/>
        </w:rPr>
      </w:pPr>
      <w:r w:rsidRPr="00573E3E">
        <w:rPr>
          <w:rFonts w:cs="Arial"/>
        </w:rPr>
        <w:t xml:space="preserve">b. </w:t>
      </w:r>
      <w:r w:rsidRPr="00573E3E">
        <w:rPr>
          <w:rFonts w:cs="Arial"/>
        </w:rPr>
        <w:tab/>
      </w:r>
      <w:r w:rsidRPr="00117A09">
        <w:rPr>
          <w:u w:val="single"/>
        </w:rPr>
        <w:t>Ausarbeitung von CPVO-Protokollen</w:t>
      </w:r>
    </w:p>
    <w:p w:rsidR="0023110F" w:rsidRPr="00117A09" w:rsidRDefault="0023110F" w:rsidP="0023110F">
      <w:pPr>
        <w:keepNext/>
        <w:ind w:right="43"/>
        <w:rPr>
          <w:rFonts w:cs="Arial"/>
        </w:rPr>
      </w:pPr>
    </w:p>
    <w:p w:rsidR="0023110F" w:rsidRPr="00117A09" w:rsidRDefault="0023110F" w:rsidP="0023110F">
      <w:pPr>
        <w:rPr>
          <w:rFonts w:cs="Arial"/>
        </w:rPr>
      </w:pPr>
      <w:r w:rsidRPr="00117A09">
        <w:t>Im Jahre 201</w:t>
      </w:r>
      <w:r>
        <w:t>2</w:t>
      </w:r>
      <w:r w:rsidRPr="00117A09">
        <w:t xml:space="preserve"> wurden Sachverständige von Prüfungsämtern der Mitgliedstaaten zur Teilnahme an der Ausarbeitung oder Überprüfung technischer Protokolle für die DUS-Prüfung, die anschließend entweder vom Verwaltungsrat gebilligt wurden o</w:t>
      </w:r>
      <w:r>
        <w:t>der voraussichtlich im Jahr 2013</w:t>
      </w:r>
      <w:r w:rsidRPr="00117A09">
        <w:t xml:space="preserve"> gebilligt werden</w:t>
      </w:r>
      <w:r>
        <w:t>,</w:t>
      </w:r>
      <w:r w:rsidRPr="00A74273">
        <w:t xml:space="preserve"> </w:t>
      </w:r>
      <w:r w:rsidRPr="00117A09">
        <w:t xml:space="preserve">eingeladen. Folgende Sachverständigentagungen </w:t>
      </w:r>
      <w:r>
        <w:t xml:space="preserve">zur Erörterung </w:t>
      </w:r>
      <w:r w:rsidRPr="00117A09">
        <w:t>technische</w:t>
      </w:r>
      <w:r>
        <w:t>r</w:t>
      </w:r>
      <w:r w:rsidRPr="00117A09">
        <w:t xml:space="preserve"> Protokolle wurden abgehalten</w:t>
      </w:r>
      <w:r w:rsidRPr="00117A09">
        <w:rPr>
          <w:rFonts w:cs="Arial"/>
        </w:rPr>
        <w:t>:</w:t>
      </w:r>
    </w:p>
    <w:p w:rsidR="0023110F" w:rsidRPr="00117A09" w:rsidRDefault="0023110F" w:rsidP="0023110F">
      <w:pPr>
        <w:ind w:right="43"/>
        <w:rPr>
          <w:rFonts w:cs="Arial"/>
        </w:rPr>
      </w:pPr>
    </w:p>
    <w:p w:rsidR="0023110F" w:rsidRPr="000D113E" w:rsidRDefault="0023110F" w:rsidP="0023110F">
      <w:pPr>
        <w:numPr>
          <w:ilvl w:val="0"/>
          <w:numId w:val="8"/>
        </w:numPr>
        <w:spacing w:after="120"/>
        <w:ind w:left="714" w:right="45" w:hanging="357"/>
        <w:rPr>
          <w:rFonts w:cs="Arial"/>
        </w:rPr>
      </w:pPr>
      <w:r w:rsidRPr="000D113E">
        <w:rPr>
          <w:rFonts w:cs="Arial"/>
        </w:rPr>
        <w:t xml:space="preserve">Landwirtschaftliche Arten: </w:t>
      </w:r>
      <w:r>
        <w:rPr>
          <w:rFonts w:cs="Arial"/>
        </w:rPr>
        <w:t>Hanf</w:t>
      </w:r>
      <w:r w:rsidRPr="000D113E">
        <w:rPr>
          <w:rFonts w:cs="Arial"/>
        </w:rPr>
        <w:t xml:space="preserve">, </w:t>
      </w:r>
      <w:r>
        <w:rPr>
          <w:rFonts w:cs="Arial"/>
        </w:rPr>
        <w:t>Hartweizen</w:t>
      </w:r>
      <w:r w:rsidRPr="000D113E">
        <w:rPr>
          <w:rFonts w:cs="Arial"/>
        </w:rPr>
        <w:t xml:space="preserve">, </w:t>
      </w:r>
      <w:r>
        <w:rPr>
          <w:rFonts w:cs="Arial"/>
        </w:rPr>
        <w:t>Lein</w:t>
      </w:r>
      <w:r w:rsidRPr="000D113E">
        <w:rPr>
          <w:rFonts w:cs="Arial"/>
        </w:rPr>
        <w:t xml:space="preserve">, </w:t>
      </w:r>
      <w:r>
        <w:rPr>
          <w:rFonts w:cs="Arial"/>
        </w:rPr>
        <w:t>Gerste</w:t>
      </w:r>
      <w:r w:rsidRPr="000D113E">
        <w:rPr>
          <w:rFonts w:cs="Arial"/>
        </w:rPr>
        <w:t xml:space="preserve">; </w:t>
      </w:r>
    </w:p>
    <w:p w:rsidR="0023110F" w:rsidRPr="006F27AA" w:rsidRDefault="0023110F" w:rsidP="0023110F">
      <w:pPr>
        <w:numPr>
          <w:ilvl w:val="0"/>
          <w:numId w:val="8"/>
        </w:numPr>
        <w:spacing w:after="120"/>
        <w:ind w:left="714" w:right="45" w:hanging="357"/>
        <w:rPr>
          <w:rFonts w:cs="Arial"/>
        </w:rPr>
      </w:pPr>
      <w:r w:rsidRPr="006F27AA">
        <w:rPr>
          <w:rFonts w:cs="Arial"/>
        </w:rPr>
        <w:t>Gemüsearten: Artischocke/Kardonenartischocke, Radieschen/</w:t>
      </w:r>
      <w:r>
        <w:rPr>
          <w:rFonts w:cs="Arial"/>
        </w:rPr>
        <w:t>Rettich</w:t>
      </w:r>
      <w:r w:rsidRPr="006F27AA">
        <w:rPr>
          <w:rFonts w:cs="Arial"/>
        </w:rPr>
        <w:t xml:space="preserve">, </w:t>
      </w:r>
      <w:r>
        <w:rPr>
          <w:rFonts w:cs="Arial"/>
        </w:rPr>
        <w:t>Pastinak</w:t>
      </w:r>
      <w:r w:rsidRPr="006F27AA">
        <w:rPr>
          <w:rFonts w:cs="Arial"/>
        </w:rPr>
        <w:t xml:space="preserve">, </w:t>
      </w:r>
      <w:r>
        <w:rPr>
          <w:rFonts w:cs="Arial"/>
        </w:rPr>
        <w:t>Gartenbohne</w:t>
      </w:r>
      <w:r w:rsidRPr="006F27AA">
        <w:rPr>
          <w:rFonts w:cs="Arial"/>
        </w:rPr>
        <w:t xml:space="preserve">, </w:t>
      </w:r>
      <w:r>
        <w:rPr>
          <w:rFonts w:cs="Arial"/>
        </w:rPr>
        <w:t>Spinat</w:t>
      </w:r>
      <w:r w:rsidRPr="006F27AA">
        <w:rPr>
          <w:rFonts w:cs="Arial"/>
        </w:rPr>
        <w:t>, Tomate;</w:t>
      </w:r>
    </w:p>
    <w:p w:rsidR="0023110F" w:rsidRPr="00573E3E" w:rsidRDefault="0023110F" w:rsidP="0023110F">
      <w:pPr>
        <w:numPr>
          <w:ilvl w:val="0"/>
          <w:numId w:val="8"/>
        </w:numPr>
        <w:spacing w:after="120"/>
        <w:ind w:left="714" w:right="45" w:hanging="357"/>
        <w:rPr>
          <w:rFonts w:cs="Arial"/>
        </w:rPr>
      </w:pPr>
      <w:r w:rsidRPr="00573E3E">
        <w:rPr>
          <w:rFonts w:cs="Arial"/>
        </w:rPr>
        <w:t xml:space="preserve">Zierarten: </w:t>
      </w:r>
      <w:r>
        <w:rPr>
          <w:rFonts w:cs="Arial"/>
        </w:rPr>
        <w:t>Purpurglöckchen</w:t>
      </w:r>
      <w:r w:rsidRPr="00573E3E">
        <w:rPr>
          <w:rFonts w:cs="Arial"/>
        </w:rPr>
        <w:t xml:space="preserve">, Echinacea, </w:t>
      </w:r>
      <w:r>
        <w:rPr>
          <w:rFonts w:cs="Arial"/>
        </w:rPr>
        <w:t>N</w:t>
      </w:r>
      <w:r w:rsidRPr="00135F1A">
        <w:t>eu</w:t>
      </w:r>
      <w:r>
        <w:t>-</w:t>
      </w:r>
      <w:r w:rsidRPr="00135F1A">
        <w:t>Guinea Impatiens</w:t>
      </w:r>
      <w:r w:rsidRPr="00573E3E">
        <w:rPr>
          <w:rFonts w:cs="Arial"/>
        </w:rPr>
        <w:t>, und Li</w:t>
      </w:r>
      <w:r>
        <w:rPr>
          <w:rFonts w:cs="Arial"/>
        </w:rPr>
        <w:t>lie</w:t>
      </w:r>
      <w:r w:rsidRPr="00573E3E">
        <w:rPr>
          <w:rFonts w:cs="Arial"/>
        </w:rPr>
        <w:t xml:space="preserve">; </w:t>
      </w:r>
    </w:p>
    <w:p w:rsidR="0023110F" w:rsidRPr="006F27AA" w:rsidRDefault="0023110F" w:rsidP="0023110F">
      <w:pPr>
        <w:numPr>
          <w:ilvl w:val="0"/>
          <w:numId w:val="8"/>
        </w:numPr>
        <w:ind w:left="714" w:right="45" w:hanging="357"/>
        <w:rPr>
          <w:rFonts w:cs="Arial"/>
        </w:rPr>
      </w:pPr>
      <w:r w:rsidRPr="006F27AA">
        <w:rPr>
          <w:rFonts w:cs="Arial"/>
        </w:rPr>
        <w:t>Obst</w:t>
      </w:r>
      <w:r>
        <w:rPr>
          <w:rFonts w:cs="Arial"/>
        </w:rPr>
        <w:t>pflanzen</w:t>
      </w:r>
      <w:r w:rsidRPr="006F27AA">
        <w:rPr>
          <w:rFonts w:cs="Arial"/>
        </w:rPr>
        <w:t xml:space="preserve">: Pfirsich, Ostasiatische Pflaume, </w:t>
      </w:r>
      <w:r>
        <w:rPr>
          <w:rFonts w:cs="Arial"/>
        </w:rPr>
        <w:t>Stachelbeere</w:t>
      </w:r>
      <w:r w:rsidRPr="006F27AA">
        <w:rPr>
          <w:rFonts w:cs="Arial"/>
        </w:rPr>
        <w:t>, rote und weiße J</w:t>
      </w:r>
      <w:r>
        <w:rPr>
          <w:rFonts w:cs="Arial"/>
        </w:rPr>
        <w:t>ohannesbeere</w:t>
      </w:r>
      <w:r w:rsidRPr="006F27AA">
        <w:rPr>
          <w:rFonts w:cs="Arial"/>
        </w:rPr>
        <w:t xml:space="preserve">, </w:t>
      </w:r>
      <w:r>
        <w:rPr>
          <w:rFonts w:cs="Arial"/>
        </w:rPr>
        <w:t>K</w:t>
      </w:r>
      <w:r w:rsidRPr="006F27AA">
        <w:rPr>
          <w:rFonts w:cs="Arial"/>
        </w:rPr>
        <w:t xml:space="preserve">iwi, </w:t>
      </w:r>
      <w:r>
        <w:rPr>
          <w:rFonts w:cs="Arial"/>
        </w:rPr>
        <w:t>blaue Honigbeere</w:t>
      </w:r>
      <w:r w:rsidRPr="006F27AA">
        <w:rPr>
          <w:rFonts w:cs="Arial"/>
        </w:rPr>
        <w:t xml:space="preserve">, </w:t>
      </w:r>
      <w:r>
        <w:rPr>
          <w:rFonts w:cs="Arial"/>
        </w:rPr>
        <w:t>Erdbeere</w:t>
      </w:r>
      <w:r w:rsidRPr="006F27AA">
        <w:rPr>
          <w:rFonts w:cs="Arial"/>
        </w:rPr>
        <w:t xml:space="preserve">, </w:t>
      </w:r>
      <w:r>
        <w:rPr>
          <w:rFonts w:cs="Arial"/>
        </w:rPr>
        <w:t>Mandel</w:t>
      </w:r>
      <w:r w:rsidRPr="006F27AA">
        <w:rPr>
          <w:rFonts w:cs="Arial"/>
        </w:rPr>
        <w:t xml:space="preserve"> und </w:t>
      </w:r>
      <w:r>
        <w:rPr>
          <w:rFonts w:cs="Arial"/>
        </w:rPr>
        <w:t>O</w:t>
      </w:r>
      <w:r w:rsidRPr="006F27AA">
        <w:rPr>
          <w:rFonts w:cs="Arial"/>
        </w:rPr>
        <w:t>live.</w:t>
      </w:r>
    </w:p>
    <w:p w:rsidR="0023110F" w:rsidRPr="006F27AA" w:rsidRDefault="0023110F" w:rsidP="0023110F">
      <w:pPr>
        <w:ind w:left="714" w:hanging="357"/>
        <w:rPr>
          <w:rFonts w:cs="Arial"/>
        </w:rPr>
      </w:pPr>
    </w:p>
    <w:p w:rsidR="0023110F" w:rsidRPr="00D85931" w:rsidRDefault="0023110F" w:rsidP="0023110F">
      <w:pPr>
        <w:keepNext/>
        <w:ind w:left="714" w:hanging="357"/>
        <w:rPr>
          <w:rFonts w:cs="Arial"/>
          <w:u w:val="single"/>
        </w:rPr>
      </w:pPr>
      <w:r w:rsidRPr="00573E3E">
        <w:rPr>
          <w:rFonts w:cs="Arial"/>
          <w:u w:val="single"/>
        </w:rPr>
        <w:t xml:space="preserve">c. </w:t>
      </w:r>
      <w:r w:rsidRPr="00573E3E">
        <w:rPr>
          <w:rFonts w:cs="Arial"/>
          <w:u w:val="single"/>
        </w:rPr>
        <w:tab/>
      </w:r>
      <w:r w:rsidRPr="00E74F41">
        <w:rPr>
          <w:u w:val="single"/>
        </w:rPr>
        <w:t xml:space="preserve">Weiterentwicklung des CPVO </w:t>
      </w:r>
      <w:r>
        <w:rPr>
          <w:u w:val="single"/>
        </w:rPr>
        <w:t xml:space="preserve">VarietyFinder </w:t>
      </w:r>
      <w:r w:rsidRPr="00D85931">
        <w:rPr>
          <w:u w:val="single"/>
        </w:rPr>
        <w:t>(zentralisierte Datenbank für Sortenbezeichnungen)</w:t>
      </w:r>
    </w:p>
    <w:p w:rsidR="0023110F" w:rsidRPr="00E74F41" w:rsidRDefault="0023110F" w:rsidP="0023110F">
      <w:pPr>
        <w:keepNext/>
        <w:autoSpaceDE w:val="0"/>
        <w:autoSpaceDN w:val="0"/>
        <w:adjustRightInd w:val="0"/>
        <w:rPr>
          <w:rFonts w:cs="Arial"/>
        </w:rPr>
      </w:pPr>
    </w:p>
    <w:p w:rsidR="0023110F" w:rsidRPr="00DF758B" w:rsidRDefault="0023110F" w:rsidP="0023110F">
      <w:pPr>
        <w:autoSpaceDE w:val="0"/>
        <w:autoSpaceDN w:val="0"/>
        <w:adjustRightInd w:val="0"/>
        <w:rPr>
          <w:rFonts w:cs="Arial"/>
        </w:rPr>
      </w:pPr>
      <w:r w:rsidRPr="00DF758B">
        <w:t xml:space="preserve">Der CPVO </w:t>
      </w:r>
      <w:r>
        <w:t>VarietyFinder</w:t>
      </w:r>
      <w:r w:rsidRPr="00DF758B">
        <w:t xml:space="preserve"> ist eine</w:t>
      </w:r>
      <w:r w:rsidRPr="00DF758B">
        <w:rPr>
          <w:rFonts w:cs="Arial"/>
        </w:rPr>
        <w:t xml:space="preserve"> webbasierte Datenbank, die</w:t>
      </w:r>
      <w:r>
        <w:rPr>
          <w:rFonts w:cs="Arial"/>
        </w:rPr>
        <w:t xml:space="preserve"> im Jahr</w:t>
      </w:r>
      <w:r w:rsidRPr="00DF758B">
        <w:rPr>
          <w:rFonts w:cs="Arial"/>
        </w:rPr>
        <w:t xml:space="preserve"> 2005 </w:t>
      </w:r>
      <w:r>
        <w:rPr>
          <w:rFonts w:cs="Arial"/>
        </w:rPr>
        <w:t>vom Büro zum Zweck</w:t>
      </w:r>
      <w:r w:rsidRPr="00DF758B">
        <w:rPr>
          <w:rFonts w:cs="Arial"/>
        </w:rPr>
        <w:t xml:space="preserve"> </w:t>
      </w:r>
      <w:r>
        <w:rPr>
          <w:rFonts w:cs="Arial"/>
        </w:rPr>
        <w:t>der</w:t>
      </w:r>
      <w:r w:rsidRPr="00DF758B">
        <w:rPr>
          <w:rFonts w:cs="Arial"/>
        </w:rPr>
        <w:t xml:space="preserve"> </w:t>
      </w:r>
      <w:r>
        <w:rPr>
          <w:rFonts w:cs="Arial"/>
        </w:rPr>
        <w:t xml:space="preserve">Prüfung von Vorschlägen für </w:t>
      </w:r>
      <w:r w:rsidRPr="00DF758B">
        <w:rPr>
          <w:rFonts w:cs="Arial"/>
        </w:rPr>
        <w:t>Sortenbezeichnung</w:t>
      </w:r>
      <w:r>
        <w:rPr>
          <w:rFonts w:cs="Arial"/>
        </w:rPr>
        <w:t>en im</w:t>
      </w:r>
      <w:r w:rsidRPr="00DF758B">
        <w:rPr>
          <w:rFonts w:cs="Arial"/>
        </w:rPr>
        <w:t xml:space="preserve"> </w:t>
      </w:r>
      <w:r>
        <w:rPr>
          <w:rFonts w:cs="Arial"/>
        </w:rPr>
        <w:t>Verfahren</w:t>
      </w:r>
      <w:r w:rsidRPr="00DF758B">
        <w:rPr>
          <w:rFonts w:cs="Arial"/>
        </w:rPr>
        <w:t xml:space="preserve"> </w:t>
      </w:r>
      <w:r>
        <w:rPr>
          <w:rFonts w:cs="Arial"/>
        </w:rPr>
        <w:t>zur Beurteilung deren</w:t>
      </w:r>
      <w:r w:rsidRPr="00DF758B">
        <w:rPr>
          <w:rFonts w:cs="Arial"/>
        </w:rPr>
        <w:t xml:space="preserve"> </w:t>
      </w:r>
      <w:r>
        <w:rPr>
          <w:rFonts w:cs="Arial"/>
        </w:rPr>
        <w:t xml:space="preserve">Eignung entwickelt wurde. </w:t>
      </w:r>
      <w:r w:rsidRPr="00DF758B">
        <w:t xml:space="preserve">Sie enthält einzelstaatliche Daten über Sorten, für die ein Antrag gestellt wurde, über erteilte Sortenrechte, nationale Listen landwirtschaftlicher Arten und Gemüsearten und einige Handelseinträge. Bisher wurden insgesamt über </w:t>
      </w:r>
      <w:r>
        <w:t>80</w:t>
      </w:r>
      <w:r w:rsidRPr="00DF758B">
        <w:t>0.000 Bezeichnungen aus der EU und UPOV-Mitgliedstaaten aufgenommen</w:t>
      </w:r>
      <w:r w:rsidRPr="00DF758B">
        <w:rPr>
          <w:rFonts w:cs="Arial"/>
        </w:rPr>
        <w:t>.</w:t>
      </w:r>
    </w:p>
    <w:p w:rsidR="0023110F" w:rsidRPr="00DF758B" w:rsidRDefault="0023110F" w:rsidP="0023110F">
      <w:pPr>
        <w:autoSpaceDE w:val="0"/>
        <w:autoSpaceDN w:val="0"/>
        <w:adjustRightInd w:val="0"/>
        <w:rPr>
          <w:rFonts w:cs="Arial"/>
        </w:rPr>
      </w:pPr>
    </w:p>
    <w:p w:rsidR="0023110F" w:rsidRPr="00594306" w:rsidRDefault="0023110F" w:rsidP="0023110F">
      <w:pPr>
        <w:autoSpaceDE w:val="0"/>
        <w:autoSpaceDN w:val="0"/>
        <w:adjustRightInd w:val="0"/>
        <w:rPr>
          <w:rFonts w:cs="Arial"/>
        </w:rPr>
      </w:pPr>
      <w:r w:rsidRPr="00DF758B">
        <w:t>Das System beinhaltet eine Suchmaschine, die dazu dient, vorgeschlagene Bezeichnungen auf Ähnlichkeit zu prüfen, aber auch ein Recherche-Tool für allgemeinere Suchanfragen zu Einzelheiten von in der Datenbank befindlichen Sorten oder Arten</w:t>
      </w:r>
      <w:r w:rsidRPr="00DF758B">
        <w:rPr>
          <w:rFonts w:cs="Arial"/>
        </w:rPr>
        <w:t xml:space="preserve">. </w:t>
      </w:r>
      <w:r w:rsidRPr="00594306">
        <w:rPr>
          <w:rFonts w:cs="Arial"/>
        </w:rPr>
        <w:t>Die</w:t>
      </w:r>
      <w:r>
        <w:rPr>
          <w:rFonts w:cs="Arial"/>
        </w:rPr>
        <w:t>se</w:t>
      </w:r>
      <w:r w:rsidRPr="00594306">
        <w:rPr>
          <w:rFonts w:cs="Arial"/>
        </w:rPr>
        <w:t xml:space="preserve"> Suchmaschine </w:t>
      </w:r>
      <w:r>
        <w:rPr>
          <w:rFonts w:cs="Arial"/>
        </w:rPr>
        <w:t>wurde i</w:t>
      </w:r>
      <w:r w:rsidRPr="00594306">
        <w:rPr>
          <w:rFonts w:cs="Arial"/>
        </w:rPr>
        <w:t>m Jahr 2012</w:t>
      </w:r>
      <w:r>
        <w:rPr>
          <w:rFonts w:cs="Arial"/>
        </w:rPr>
        <w:t xml:space="preserve"> </w:t>
      </w:r>
      <w:r w:rsidRPr="00594306">
        <w:rPr>
          <w:rFonts w:cs="Arial"/>
        </w:rPr>
        <w:t>entwickelt</w:t>
      </w:r>
      <w:r>
        <w:rPr>
          <w:rFonts w:cs="Arial"/>
        </w:rPr>
        <w:t xml:space="preserve"> und ermöglicht die Bereitstellung von mehr </w:t>
      </w:r>
      <w:r w:rsidRPr="00594306">
        <w:rPr>
          <w:rFonts w:cs="Arial"/>
        </w:rPr>
        <w:t>Informationen</w:t>
      </w:r>
      <w:r>
        <w:rPr>
          <w:rFonts w:cs="Arial"/>
        </w:rPr>
        <w:t xml:space="preserve"> </w:t>
      </w:r>
      <w:r w:rsidRPr="00594306">
        <w:rPr>
          <w:rFonts w:cs="Arial"/>
        </w:rPr>
        <w:t xml:space="preserve">für </w:t>
      </w:r>
      <w:r>
        <w:rPr>
          <w:rFonts w:cs="Arial"/>
        </w:rPr>
        <w:t>jede</w:t>
      </w:r>
      <w:r w:rsidRPr="00594306">
        <w:rPr>
          <w:rFonts w:cs="Arial"/>
        </w:rPr>
        <w:t xml:space="preserve"> Sorte </w:t>
      </w:r>
      <w:r>
        <w:rPr>
          <w:rFonts w:cs="Arial"/>
        </w:rPr>
        <w:t>sowie den E</w:t>
      </w:r>
      <w:r w:rsidRPr="00594306">
        <w:rPr>
          <w:rFonts w:cs="Arial"/>
        </w:rPr>
        <w:t xml:space="preserve">xport </w:t>
      </w:r>
      <w:r>
        <w:rPr>
          <w:rFonts w:cs="Arial"/>
        </w:rPr>
        <w:t>der</w:t>
      </w:r>
      <w:r w:rsidRPr="00594306">
        <w:rPr>
          <w:rFonts w:cs="Arial"/>
        </w:rPr>
        <w:t xml:space="preserve"> </w:t>
      </w:r>
      <w:r>
        <w:rPr>
          <w:rFonts w:cs="Arial"/>
        </w:rPr>
        <w:t>erwünschten</w:t>
      </w:r>
      <w:r w:rsidRPr="00594306">
        <w:rPr>
          <w:rFonts w:cs="Arial"/>
        </w:rPr>
        <w:t xml:space="preserve"> Informationen</w:t>
      </w:r>
      <w:r>
        <w:rPr>
          <w:rFonts w:cs="Arial"/>
        </w:rPr>
        <w:t xml:space="preserve"> durch den Nutzer mittels eines</w:t>
      </w:r>
      <w:r w:rsidRPr="00594306">
        <w:rPr>
          <w:rFonts w:cs="Arial"/>
        </w:rPr>
        <w:t xml:space="preserve"> </w:t>
      </w:r>
      <w:r>
        <w:rPr>
          <w:rFonts w:cs="Arial"/>
        </w:rPr>
        <w:t>E</w:t>
      </w:r>
      <w:r w:rsidRPr="00594306">
        <w:rPr>
          <w:rFonts w:cs="Arial"/>
        </w:rPr>
        <w:t>xcel</w:t>
      </w:r>
      <w:r>
        <w:rPr>
          <w:rFonts w:cs="Arial"/>
        </w:rPr>
        <w:t>-</w:t>
      </w:r>
      <w:r w:rsidRPr="00594306">
        <w:rPr>
          <w:rFonts w:cs="Arial"/>
        </w:rPr>
        <w:t>sheet</w:t>
      </w:r>
      <w:r>
        <w:rPr>
          <w:rFonts w:cs="Arial"/>
        </w:rPr>
        <w:t>s</w:t>
      </w:r>
      <w:r w:rsidRPr="00594306">
        <w:rPr>
          <w:rFonts w:cs="Arial"/>
        </w:rPr>
        <w:t>.</w:t>
      </w:r>
    </w:p>
    <w:p w:rsidR="0023110F" w:rsidRPr="00594306" w:rsidRDefault="0023110F" w:rsidP="0023110F">
      <w:pPr>
        <w:autoSpaceDE w:val="0"/>
        <w:autoSpaceDN w:val="0"/>
        <w:adjustRightInd w:val="0"/>
        <w:rPr>
          <w:rFonts w:cs="Arial"/>
        </w:rPr>
      </w:pPr>
    </w:p>
    <w:p w:rsidR="0023110F" w:rsidRPr="00630B39" w:rsidRDefault="0023110F" w:rsidP="0023110F">
      <w:pPr>
        <w:autoSpaceDE w:val="0"/>
        <w:autoSpaceDN w:val="0"/>
        <w:adjustRightInd w:val="0"/>
        <w:rPr>
          <w:rFonts w:cs="Arial"/>
        </w:rPr>
      </w:pPr>
      <w:r w:rsidRPr="00630B39">
        <w:rPr>
          <w:rFonts w:cs="Arial"/>
        </w:rPr>
        <w:t>Ein zentraler Aspekt einer Datenbank ist die regelmäßig</w:t>
      </w:r>
      <w:r>
        <w:rPr>
          <w:rFonts w:cs="Arial"/>
        </w:rPr>
        <w:t xml:space="preserve">e Aktualisierung der darin enthaltenen </w:t>
      </w:r>
      <w:r w:rsidRPr="00630B39">
        <w:rPr>
          <w:rFonts w:cs="Arial"/>
        </w:rPr>
        <w:t xml:space="preserve">Informationen. </w:t>
      </w:r>
      <w:r w:rsidRPr="00DF758B">
        <w:t xml:space="preserve">Das </w:t>
      </w:r>
      <w:r>
        <w:t>Büro</w:t>
      </w:r>
      <w:r w:rsidRPr="00DF758B">
        <w:t xml:space="preserve"> erhält direkt von EU-Ländern regelmäßig Beiträge</w:t>
      </w:r>
      <w:r>
        <w:t xml:space="preserve"> bezüglich amtlichen Registern und </w:t>
      </w:r>
      <w:r w:rsidRPr="00DF758B">
        <w:t xml:space="preserve"> Handelseinträge</w:t>
      </w:r>
      <w:r>
        <w:t>n</w:t>
      </w:r>
      <w:r w:rsidRPr="00DF758B">
        <w:t xml:space="preserve"> und über die UPOV auch Beiträge von </w:t>
      </w:r>
      <w:r>
        <w:t xml:space="preserve">den meisten </w:t>
      </w:r>
      <w:r w:rsidRPr="00DF758B">
        <w:t>Nicht-EU-Ländern. Die Zahl der seit 200</w:t>
      </w:r>
      <w:r>
        <w:t>7</w:t>
      </w:r>
      <w:r w:rsidRPr="00DF758B">
        <w:t xml:space="preserve"> jährlich eingereichten Beiträge steigt kontinuierlich</w:t>
      </w:r>
      <w:r>
        <w:t xml:space="preserve"> an, </w:t>
      </w:r>
      <w:r>
        <w:rPr>
          <w:rFonts w:cs="Arial"/>
        </w:rPr>
        <w:t>wie die untenstehende Graphik zeigt</w:t>
      </w:r>
      <w:r w:rsidRPr="00DF758B">
        <w:rPr>
          <w:rFonts w:cs="Arial"/>
        </w:rPr>
        <w:t xml:space="preserve">. </w:t>
      </w:r>
      <w:r>
        <w:rPr>
          <w:rFonts w:cs="Arial"/>
        </w:rPr>
        <w:t>Auch i</w:t>
      </w:r>
      <w:r w:rsidRPr="00506F7D">
        <w:rPr>
          <w:rFonts w:cs="Arial"/>
        </w:rPr>
        <w:t>m Jahr 2012</w:t>
      </w:r>
      <w:r>
        <w:rPr>
          <w:rFonts w:cs="Arial"/>
        </w:rPr>
        <w:t xml:space="preserve"> stiegen sie weiter an</w:t>
      </w:r>
      <w:r w:rsidRPr="00506F7D">
        <w:rPr>
          <w:rFonts w:cs="Arial"/>
        </w:rPr>
        <w:t xml:space="preserve">, </w:t>
      </w:r>
      <w:r>
        <w:rPr>
          <w:rFonts w:cs="Arial"/>
        </w:rPr>
        <w:t>wobei 2012 wesentlich mehr Beträge</w:t>
      </w:r>
      <w:r w:rsidRPr="00506F7D">
        <w:rPr>
          <w:rFonts w:cs="Arial"/>
        </w:rPr>
        <w:t xml:space="preserve"> vo</w:t>
      </w:r>
      <w:r>
        <w:rPr>
          <w:rFonts w:cs="Arial"/>
        </w:rPr>
        <w:t>n</w:t>
      </w:r>
      <w:r w:rsidRPr="00506F7D">
        <w:rPr>
          <w:rFonts w:cs="Arial"/>
        </w:rPr>
        <w:t xml:space="preserve"> </w:t>
      </w:r>
      <w:r>
        <w:rPr>
          <w:rFonts w:cs="Arial"/>
        </w:rPr>
        <w:t>Nicht</w:t>
      </w:r>
      <w:r w:rsidRPr="00506F7D">
        <w:rPr>
          <w:rFonts w:cs="Arial"/>
        </w:rPr>
        <w:t>-EU</w:t>
      </w:r>
      <w:r>
        <w:rPr>
          <w:rFonts w:cs="Arial"/>
        </w:rPr>
        <w:t>-S</w:t>
      </w:r>
      <w:r w:rsidRPr="00506F7D">
        <w:rPr>
          <w:rFonts w:cs="Arial"/>
        </w:rPr>
        <w:t>taaten</w:t>
      </w:r>
      <w:r>
        <w:rPr>
          <w:rFonts w:cs="Arial"/>
        </w:rPr>
        <w:t xml:space="preserve"> kamen</w:t>
      </w:r>
      <w:r w:rsidRPr="00506F7D">
        <w:rPr>
          <w:rFonts w:cs="Arial"/>
        </w:rPr>
        <w:t xml:space="preserve">. </w:t>
      </w:r>
      <w:r w:rsidRPr="00630B39">
        <w:rPr>
          <w:rFonts w:cs="Arial"/>
        </w:rPr>
        <w:t xml:space="preserve">Die meisten dieser Beiträge werden von der UPOV im Rahmen </w:t>
      </w:r>
      <w:r>
        <w:rPr>
          <w:rFonts w:cs="Arial"/>
        </w:rPr>
        <w:t>einer</w:t>
      </w:r>
      <w:r w:rsidRPr="00630B39">
        <w:rPr>
          <w:rFonts w:cs="Arial"/>
        </w:rPr>
        <w:t xml:space="preserve"> </w:t>
      </w:r>
      <w:r>
        <w:rPr>
          <w:rFonts w:cs="Arial"/>
        </w:rPr>
        <w:t>Absichtserklärung bereitgestellt</w:t>
      </w:r>
      <w:r w:rsidRPr="00630B39">
        <w:rPr>
          <w:rFonts w:cs="Arial"/>
        </w:rPr>
        <w:t xml:space="preserve">, </w:t>
      </w:r>
      <w:r>
        <w:rPr>
          <w:rFonts w:cs="Arial"/>
        </w:rPr>
        <w:t xml:space="preserve">aber im Fall von </w:t>
      </w:r>
      <w:r w:rsidRPr="00630B39">
        <w:rPr>
          <w:rFonts w:cs="Arial"/>
        </w:rPr>
        <w:t>EU</w:t>
      </w:r>
      <w:r>
        <w:rPr>
          <w:rFonts w:cs="Arial"/>
        </w:rPr>
        <w:t>-Nachbarländern, die an dem</w:t>
      </w:r>
      <w:r w:rsidRPr="00630B39">
        <w:rPr>
          <w:rFonts w:cs="Arial"/>
        </w:rPr>
        <w:t xml:space="preserve"> </w:t>
      </w:r>
      <w:r w:rsidRPr="009335CA">
        <w:t>„</w:t>
      </w:r>
      <w:r w:rsidRPr="00B871E3">
        <w:t>MultiBeneficiary</w:t>
      </w:r>
      <w:r>
        <w:rPr>
          <w:rFonts w:cs="Arial"/>
        </w:rPr>
        <w:t>”</w:t>
      </w:r>
      <w:r>
        <w:t>(</w:t>
      </w:r>
      <w:r w:rsidRPr="00540A9B">
        <w:t>Mehrempfänger</w:t>
      </w:r>
      <w:r>
        <w:t>)-Programm</w:t>
      </w:r>
      <w:r w:rsidRPr="00540A9B">
        <w:rPr>
          <w:rFonts w:cs="Arial"/>
        </w:rPr>
        <w:t xml:space="preserve"> teilnehmen</w:t>
      </w:r>
      <w:r>
        <w:rPr>
          <w:rFonts w:cs="Arial"/>
        </w:rPr>
        <w:t>,</w:t>
      </w:r>
      <w:r w:rsidRPr="007D2897">
        <w:rPr>
          <w:rFonts w:cs="Arial"/>
        </w:rPr>
        <w:t xml:space="preserve"> </w:t>
      </w:r>
      <w:r>
        <w:rPr>
          <w:rFonts w:cs="Arial"/>
        </w:rPr>
        <w:t xml:space="preserve">auch vom </w:t>
      </w:r>
      <w:r w:rsidRPr="00630B39">
        <w:rPr>
          <w:rFonts w:cs="Arial"/>
        </w:rPr>
        <w:t xml:space="preserve">CPVO </w:t>
      </w:r>
      <w:r>
        <w:rPr>
          <w:rFonts w:cs="Arial"/>
        </w:rPr>
        <w:t>gesammelt</w:t>
      </w:r>
      <w:r w:rsidRPr="00630B39">
        <w:rPr>
          <w:rFonts w:cs="Arial"/>
        </w:rPr>
        <w:t>.</w:t>
      </w:r>
    </w:p>
    <w:p w:rsidR="0023110F" w:rsidRPr="00630B39" w:rsidRDefault="0023110F" w:rsidP="0023110F">
      <w:pPr>
        <w:ind w:right="288"/>
        <w:rPr>
          <w:rFonts w:cs="Arial"/>
          <w:color w:val="000000"/>
          <w:lang w:eastAsia="en-GB"/>
        </w:rPr>
      </w:pPr>
    </w:p>
    <w:p w:rsidR="0023110F" w:rsidRPr="00630B39" w:rsidRDefault="0023110F" w:rsidP="0023110F">
      <w:pPr>
        <w:ind w:right="288"/>
        <w:rPr>
          <w:rFonts w:cs="Arial"/>
          <w:color w:val="000000"/>
          <w:lang w:eastAsia="en-GB"/>
        </w:rPr>
      </w:pPr>
      <w:r w:rsidRPr="00DF758B">
        <w:t xml:space="preserve">Sobald </w:t>
      </w:r>
      <w:r>
        <w:t>deren</w:t>
      </w:r>
      <w:r w:rsidRPr="00DF758B">
        <w:t xml:space="preserve"> Relevanz geprüft wurde, nimmt das Büro auch regelmäßig neue Einträge in den </w:t>
      </w:r>
      <w:r>
        <w:t>Variety</w:t>
      </w:r>
      <w:r w:rsidRPr="00DF758B">
        <w:t>Finder auf</w:t>
      </w:r>
      <w:r w:rsidRPr="00DF758B">
        <w:rPr>
          <w:rFonts w:cs="Arial"/>
          <w:color w:val="000000"/>
          <w:lang w:eastAsia="en-GB"/>
        </w:rPr>
        <w:t xml:space="preserve">. </w:t>
      </w:r>
      <w:r w:rsidRPr="00630B39">
        <w:rPr>
          <w:rFonts w:cs="Arial"/>
          <w:color w:val="000000"/>
          <w:lang w:eastAsia="en-GB"/>
        </w:rPr>
        <w:t xml:space="preserve">Dieser enthält auch einige </w:t>
      </w:r>
      <w:r>
        <w:rPr>
          <w:rFonts w:cs="Arial"/>
          <w:color w:val="000000"/>
          <w:lang w:eastAsia="en-GB"/>
        </w:rPr>
        <w:t>Handelseinträge</w:t>
      </w:r>
      <w:r w:rsidRPr="00630B39">
        <w:rPr>
          <w:rFonts w:cs="Arial"/>
          <w:color w:val="000000"/>
          <w:lang w:eastAsia="en-GB"/>
        </w:rPr>
        <w:t xml:space="preserve">, </w:t>
      </w:r>
      <w:r>
        <w:rPr>
          <w:rFonts w:cs="Arial"/>
          <w:color w:val="000000"/>
          <w:lang w:eastAsia="en-GB"/>
        </w:rPr>
        <w:t>hauptsächlich für Zierarten</w:t>
      </w:r>
      <w:r w:rsidRPr="00630B39">
        <w:rPr>
          <w:rFonts w:cs="Arial"/>
          <w:color w:val="000000"/>
          <w:lang w:eastAsia="en-GB"/>
        </w:rPr>
        <w:t xml:space="preserve">. </w:t>
      </w:r>
    </w:p>
    <w:p w:rsidR="0023110F" w:rsidRPr="00630B39" w:rsidRDefault="0023110F" w:rsidP="0023110F">
      <w:pPr>
        <w:autoSpaceDE w:val="0"/>
        <w:autoSpaceDN w:val="0"/>
        <w:adjustRightInd w:val="0"/>
        <w:rPr>
          <w:rFonts w:cs="Arial"/>
          <w:color w:val="000000"/>
          <w:lang w:eastAsia="en-GB"/>
        </w:rPr>
      </w:pPr>
    </w:p>
    <w:p w:rsidR="0023110F" w:rsidRPr="00630B39" w:rsidRDefault="0023110F" w:rsidP="0023110F">
      <w:pPr>
        <w:autoSpaceDE w:val="0"/>
        <w:autoSpaceDN w:val="0"/>
        <w:adjustRightInd w:val="0"/>
        <w:rPr>
          <w:rFonts w:cs="Arial"/>
          <w:color w:val="000000"/>
          <w:lang w:eastAsia="en-GB"/>
        </w:rPr>
      </w:pPr>
      <w:r w:rsidRPr="00DF758B">
        <w:t xml:space="preserve">Seit November 2011 ist die Datenbank auf der CPVO-Webseite unter der Rubrik ‘Datenbanken’ frei zugänglich. Eine Identifikation </w:t>
      </w:r>
      <w:r>
        <w:t xml:space="preserve">mit </w:t>
      </w:r>
      <w:r w:rsidRPr="00DF758B">
        <w:t>ein</w:t>
      </w:r>
      <w:r>
        <w:t>em</w:t>
      </w:r>
      <w:r w:rsidRPr="00DF758B">
        <w:t xml:space="preserve"> Login und ein</w:t>
      </w:r>
      <w:r>
        <w:t>em</w:t>
      </w:r>
      <w:r w:rsidRPr="00DF758B">
        <w:t xml:space="preserve"> </w:t>
      </w:r>
      <w:r>
        <w:t xml:space="preserve">Paßwort </w:t>
      </w:r>
      <w:r w:rsidRPr="00DF758B">
        <w:t xml:space="preserve">ist </w:t>
      </w:r>
      <w:r>
        <w:t>weiterhin</w:t>
      </w:r>
      <w:r w:rsidRPr="00DF758B">
        <w:t xml:space="preserve"> erforderlich</w:t>
      </w:r>
      <w:r w:rsidRPr="00DF758B">
        <w:rPr>
          <w:rFonts w:cs="Arial"/>
          <w:color w:val="000000"/>
          <w:lang w:eastAsia="en-GB"/>
        </w:rPr>
        <w:t xml:space="preserve">. </w:t>
      </w:r>
      <w:r w:rsidRPr="00630B39">
        <w:rPr>
          <w:rFonts w:cs="Arial"/>
          <w:color w:val="000000"/>
          <w:lang w:eastAsia="en-GB"/>
        </w:rPr>
        <w:t>Im Jahr 2012 wurde die Zuordnung von</w:t>
      </w:r>
      <w:r>
        <w:rPr>
          <w:rFonts w:cs="Arial"/>
          <w:color w:val="000000"/>
          <w:lang w:eastAsia="en-GB"/>
        </w:rPr>
        <w:t xml:space="preserve"> L</w:t>
      </w:r>
      <w:r w:rsidRPr="00630B39">
        <w:rPr>
          <w:rFonts w:cs="Arial"/>
          <w:color w:val="000000"/>
          <w:lang w:eastAsia="en-GB"/>
        </w:rPr>
        <w:t xml:space="preserve">ogin und </w:t>
      </w:r>
      <w:r>
        <w:rPr>
          <w:rFonts w:cs="Arial"/>
          <w:color w:val="000000"/>
          <w:lang w:eastAsia="en-GB"/>
        </w:rPr>
        <w:t>Paßwort</w:t>
      </w:r>
      <w:r w:rsidRPr="00630B39">
        <w:rPr>
          <w:rFonts w:cs="Arial"/>
          <w:color w:val="000000"/>
          <w:lang w:eastAsia="en-GB"/>
        </w:rPr>
        <w:t xml:space="preserve"> </w:t>
      </w:r>
      <w:r>
        <w:rPr>
          <w:rFonts w:cs="Arial"/>
          <w:color w:val="000000"/>
          <w:lang w:eastAsia="en-GB"/>
        </w:rPr>
        <w:t>auf C</w:t>
      </w:r>
      <w:r w:rsidRPr="00630B39">
        <w:rPr>
          <w:rFonts w:cs="Arial"/>
          <w:color w:val="000000"/>
          <w:lang w:eastAsia="en-GB"/>
        </w:rPr>
        <w:t>omputer</w:t>
      </w:r>
      <w:r>
        <w:rPr>
          <w:rFonts w:cs="Arial"/>
          <w:color w:val="000000"/>
          <w:lang w:eastAsia="en-GB"/>
        </w:rPr>
        <w:t>steuerung umgestellt</w:t>
      </w:r>
      <w:r w:rsidRPr="00630B39">
        <w:rPr>
          <w:rFonts w:cs="Arial"/>
          <w:color w:val="000000"/>
          <w:lang w:eastAsia="en-GB"/>
        </w:rPr>
        <w:t xml:space="preserve">; </w:t>
      </w:r>
      <w:r>
        <w:rPr>
          <w:rFonts w:cs="Arial"/>
          <w:color w:val="000000"/>
          <w:lang w:eastAsia="en-GB"/>
        </w:rPr>
        <w:t>für die Anmeldung muß der Nutzer zu</w:t>
      </w:r>
      <w:r w:rsidRPr="00630B39">
        <w:rPr>
          <w:rFonts w:cs="Arial"/>
          <w:color w:val="000000"/>
          <w:lang w:eastAsia="en-GB"/>
        </w:rPr>
        <w:t xml:space="preserve"> </w:t>
      </w:r>
      <w:r>
        <w:rPr>
          <w:rFonts w:cs="Arial"/>
          <w:color w:val="000000"/>
          <w:lang w:eastAsia="en-GB"/>
        </w:rPr>
        <w:t>Identifizierungszwecken</w:t>
      </w:r>
      <w:r w:rsidRPr="00630B39">
        <w:rPr>
          <w:rFonts w:cs="Arial"/>
          <w:color w:val="000000"/>
          <w:lang w:eastAsia="en-GB"/>
        </w:rPr>
        <w:t xml:space="preserve"> einige</w:t>
      </w:r>
      <w:r>
        <w:rPr>
          <w:rFonts w:cs="Arial"/>
          <w:color w:val="000000"/>
          <w:lang w:eastAsia="en-GB"/>
        </w:rPr>
        <w:t xml:space="preserve"> I</w:t>
      </w:r>
      <w:r w:rsidRPr="00630B39">
        <w:rPr>
          <w:rFonts w:cs="Arial"/>
          <w:color w:val="000000"/>
          <w:lang w:eastAsia="en-GB"/>
        </w:rPr>
        <w:t>nformation</w:t>
      </w:r>
      <w:r>
        <w:rPr>
          <w:rFonts w:cs="Arial"/>
          <w:color w:val="000000"/>
          <w:lang w:eastAsia="en-GB"/>
        </w:rPr>
        <w:t>en angeben</w:t>
      </w:r>
      <w:r w:rsidRPr="00630B39">
        <w:rPr>
          <w:rFonts w:cs="Arial"/>
          <w:color w:val="000000"/>
          <w:lang w:eastAsia="en-GB"/>
        </w:rPr>
        <w:t>.</w:t>
      </w:r>
    </w:p>
    <w:p w:rsidR="0023110F" w:rsidRPr="00630B39" w:rsidRDefault="0023110F" w:rsidP="0023110F"/>
    <w:p w:rsidR="0023110F" w:rsidRDefault="0023110F">
      <w:pPr>
        <w:jc w:val="left"/>
      </w:pPr>
      <w:r>
        <w:br w:type="page"/>
      </w:r>
    </w:p>
    <w:p w:rsidR="0023110F" w:rsidRPr="00630B39" w:rsidRDefault="0023110F" w:rsidP="0023110F">
      <w:r>
        <w:rPr>
          <w:noProof/>
          <w:lang w:val="en-US"/>
        </w:rPr>
        <mc:AlternateContent>
          <mc:Choice Requires="wps">
            <w:drawing>
              <wp:anchor distT="0" distB="0" distL="114300" distR="114300" simplePos="0" relativeHeight="251671552" behindDoc="0" locked="0" layoutInCell="1" allowOverlap="1" wp14:anchorId="65148510" wp14:editId="5F41A614">
                <wp:simplePos x="0" y="0"/>
                <wp:positionH relativeFrom="column">
                  <wp:posOffset>374650</wp:posOffset>
                </wp:positionH>
                <wp:positionV relativeFrom="paragraph">
                  <wp:posOffset>25400</wp:posOffset>
                </wp:positionV>
                <wp:extent cx="4620260" cy="568325"/>
                <wp:effectExtent l="12065" t="12065" r="6350" b="1016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568325"/>
                        </a:xfrm>
                        <a:prstGeom prst="rect">
                          <a:avLst/>
                        </a:prstGeom>
                        <a:solidFill>
                          <a:srgbClr val="FFFFFF"/>
                        </a:solidFill>
                        <a:ln w="9525">
                          <a:solidFill>
                            <a:schemeClr val="bg1">
                              <a:lumMod val="100000"/>
                              <a:lumOff val="0"/>
                            </a:schemeClr>
                          </a:solidFill>
                          <a:miter lim="800000"/>
                          <a:headEnd/>
                          <a:tailEnd/>
                        </a:ln>
                      </wps:spPr>
                      <wps:txbx>
                        <w:txbxContent>
                          <w:p w:rsidR="0023110F" w:rsidRPr="009335CA" w:rsidRDefault="0023110F" w:rsidP="0023110F">
                            <w:pPr>
                              <w:rPr>
                                <w:sz w:val="16"/>
                                <w:szCs w:val="16"/>
                              </w:rPr>
                            </w:pPr>
                            <w:r w:rsidRPr="009335CA">
                              <w:rPr>
                                <w:sz w:val="16"/>
                                <w:szCs w:val="16"/>
                              </w:rPr>
                              <w:t xml:space="preserve">Entwicklung der im </w:t>
                            </w:r>
                            <w:proofErr w:type="spellStart"/>
                            <w:r w:rsidRPr="009335CA">
                              <w:rPr>
                                <w:sz w:val="16"/>
                                <w:szCs w:val="16"/>
                              </w:rPr>
                              <w:t>VarietyFinder</w:t>
                            </w:r>
                            <w:proofErr w:type="spellEnd"/>
                            <w:r w:rsidRPr="009335CA">
                              <w:rPr>
                                <w:sz w:val="16"/>
                                <w:szCs w:val="16"/>
                              </w:rPr>
                              <w:t xml:space="preserve"> enthaltenen Anzahl von Beiträgen (EU, Nicht-EU) und Anzahl der Daten beitragenden Organisationen</w:t>
                            </w:r>
                          </w:p>
                          <w:p w:rsidR="0023110F" w:rsidRPr="009335CA" w:rsidRDefault="0023110F" w:rsidP="0023110F">
                            <w:pPr>
                              <w:rPr>
                                <w:sz w:val="16"/>
                                <w:szCs w:val="16"/>
                              </w:rPr>
                            </w:pPr>
                          </w:p>
                          <w:p w:rsidR="0023110F" w:rsidRPr="009335CA" w:rsidRDefault="0023110F" w:rsidP="0023110F">
                            <w:pPr>
                              <w:jc w:val="center"/>
                              <w:rPr>
                                <w:sz w:val="16"/>
                                <w:szCs w:val="16"/>
                              </w:rPr>
                            </w:pPr>
                            <w:r w:rsidRPr="009335CA">
                              <w:rPr>
                                <w:sz w:val="16"/>
                                <w:szCs w:val="16"/>
                              </w:rPr>
                              <w:t>1. Januar bis 31. Dezember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6" type="#_x0000_t202" style="position:absolute;left:0;text-align:left;margin-left:29.5pt;margin-top:2pt;width:363.8pt;height:44.7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" strokecolor="white [3212]">
                <v:textbox style="mso-fit-shape-to-text:t">
                  <w:txbxContent>
                    <w:p w:rsidR="0023110F" w:rsidRPr="009335CA" w:rsidRDefault="0023110F" w:rsidP="0023110F">
                      <w:pPr>
                        <w:rPr>
                          <w:sz w:val="16"/>
                          <w:szCs w:val="16"/>
                        </w:rPr>
                      </w:pPr>
                      <w:r w:rsidRPr="009335CA">
                        <w:rPr>
                          <w:sz w:val="16"/>
                          <w:szCs w:val="16"/>
                        </w:rPr>
                        <w:t>Entwicklung der im VarietyFinder enthaltenen Anzahl von Beiträgen (EU, Nicht-EU) und Anzahl der Daten beitragenden Organisationen</w:t>
                      </w:r>
                    </w:p>
                    <w:p w:rsidR="0023110F" w:rsidRPr="009335CA" w:rsidRDefault="0023110F" w:rsidP="0023110F">
                      <w:pPr>
                        <w:rPr>
                          <w:sz w:val="16"/>
                          <w:szCs w:val="16"/>
                        </w:rPr>
                      </w:pPr>
                    </w:p>
                    <w:p w:rsidR="0023110F" w:rsidRPr="009335CA" w:rsidRDefault="0023110F" w:rsidP="0023110F">
                      <w:pPr>
                        <w:jc w:val="center"/>
                        <w:rPr>
                          <w:sz w:val="16"/>
                          <w:szCs w:val="16"/>
                        </w:rPr>
                      </w:pPr>
                      <w:r w:rsidRPr="009335CA">
                        <w:rPr>
                          <w:sz w:val="16"/>
                          <w:szCs w:val="16"/>
                        </w:rPr>
                        <w:t>1. Januar bis 31. Dezember</w:t>
                      </w:r>
                    </w:p>
                  </w:txbxContent>
                </v:textbox>
              </v:shape>
            </w:pict>
          </mc:Fallback>
        </mc:AlternateContent>
      </w:r>
    </w:p>
    <w:p w:rsidR="0023110F" w:rsidRDefault="0023110F" w:rsidP="0023110F">
      <w:pPr>
        <w:jc w:val="center"/>
      </w:pPr>
      <w:r>
        <w:rPr>
          <w:noProof/>
          <w:lang w:val="en-US"/>
        </w:rPr>
        <mc:AlternateContent>
          <mc:Choice Requires="wps">
            <w:drawing>
              <wp:anchor distT="0" distB="0" distL="114300" distR="114300" simplePos="0" relativeHeight="251677696" behindDoc="0" locked="0" layoutInCell="1" allowOverlap="1" wp14:anchorId="7C266650" wp14:editId="682FF635">
                <wp:simplePos x="0" y="0"/>
                <wp:positionH relativeFrom="column">
                  <wp:posOffset>384810</wp:posOffset>
                </wp:positionH>
                <wp:positionV relativeFrom="paragraph">
                  <wp:posOffset>977265</wp:posOffset>
                </wp:positionV>
                <wp:extent cx="312420" cy="1454785"/>
                <wp:effectExtent l="13335" t="13970" r="7620" b="762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454785"/>
                        </a:xfrm>
                        <a:prstGeom prst="rect">
                          <a:avLst/>
                        </a:prstGeom>
                        <a:solidFill>
                          <a:srgbClr val="FFFFFF"/>
                        </a:solidFill>
                        <a:ln w="9525">
                          <a:solidFill>
                            <a:schemeClr val="bg1">
                              <a:lumMod val="100000"/>
                              <a:lumOff val="0"/>
                            </a:schemeClr>
                          </a:solidFill>
                          <a:miter lim="800000"/>
                          <a:headEnd/>
                          <a:tailEnd/>
                        </a:ln>
                      </wps:spPr>
                      <wps:txbx>
                        <w:txbxContent>
                          <w:p w:rsidR="0023110F" w:rsidRPr="003903C7" w:rsidRDefault="0023110F" w:rsidP="0023110F">
                            <w:pPr>
                              <w:rPr>
                                <w:sz w:val="16"/>
                                <w:szCs w:val="16"/>
                              </w:rPr>
                            </w:pPr>
                            <w:r w:rsidRPr="003903C7">
                              <w:rPr>
                                <w:sz w:val="16"/>
                                <w:szCs w:val="16"/>
                              </w:rPr>
                              <w:t xml:space="preserve">Anzahl von </w:t>
                            </w:r>
                            <w:r>
                              <w:rPr>
                                <w:sz w:val="16"/>
                                <w:szCs w:val="16"/>
                              </w:rPr>
                              <w:t>Beiträgen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7" o:spid="_x0000_s1037" type="#_x0000_t202" style="position:absolute;left:0;text-align:left;margin-left:30.3pt;margin-top:76.95pt;width:24.6pt;height:114.5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" strokecolor="white [3212]">
                <v:textbox style="layout-flow:vertical;mso-layout-flow-alt:bottom-to-top;mso-fit-shape-to-text:t">
                  <w:txbxContent>
                    <w:p w:rsidR="0023110F" w:rsidRPr="003903C7" w:rsidRDefault="0023110F" w:rsidP="0023110F">
                      <w:pPr>
                        <w:rPr>
                          <w:sz w:val="16"/>
                          <w:szCs w:val="16"/>
                        </w:rPr>
                      </w:pPr>
                      <w:r w:rsidRPr="003903C7">
                        <w:rPr>
                          <w:sz w:val="16"/>
                          <w:szCs w:val="16"/>
                        </w:rPr>
                        <w:t xml:space="preserve">Anzahl von </w:t>
                      </w:r>
                      <w:r>
                        <w:rPr>
                          <w:sz w:val="16"/>
                          <w:szCs w:val="16"/>
                        </w:rPr>
                        <w:t>Beiträgen</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130545DE" wp14:editId="4C561DBB">
                <wp:simplePos x="0" y="0"/>
                <wp:positionH relativeFrom="column">
                  <wp:posOffset>4591050</wp:posOffset>
                </wp:positionH>
                <wp:positionV relativeFrom="paragraph">
                  <wp:posOffset>1046480</wp:posOffset>
                </wp:positionV>
                <wp:extent cx="312420" cy="1454785"/>
                <wp:effectExtent l="5715" t="9525" r="5715" b="1206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454785"/>
                        </a:xfrm>
                        <a:prstGeom prst="rect">
                          <a:avLst/>
                        </a:prstGeom>
                        <a:solidFill>
                          <a:srgbClr val="FFFFFF"/>
                        </a:solidFill>
                        <a:ln w="9525">
                          <a:solidFill>
                            <a:schemeClr val="bg1">
                              <a:lumMod val="100000"/>
                              <a:lumOff val="0"/>
                            </a:schemeClr>
                          </a:solidFill>
                          <a:miter lim="800000"/>
                          <a:headEnd/>
                          <a:tailEnd/>
                        </a:ln>
                      </wps:spPr>
                      <wps:txbx>
                        <w:txbxContent>
                          <w:p w:rsidR="0023110F" w:rsidRPr="003903C7" w:rsidRDefault="0023110F" w:rsidP="0023110F">
                            <w:pPr>
                              <w:rPr>
                                <w:sz w:val="16"/>
                                <w:szCs w:val="16"/>
                              </w:rPr>
                            </w:pPr>
                            <w:r w:rsidRPr="003903C7">
                              <w:rPr>
                                <w:sz w:val="16"/>
                                <w:szCs w:val="16"/>
                              </w:rPr>
                              <w:t>Anzahl von Organisationen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6" o:spid="_x0000_s1038" type="#_x0000_t202" style="position:absolute;left:0;text-align:left;margin-left:361.5pt;margin-top:82.4pt;width:24.6pt;height:114.5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" strokecolor="white [3212]">
                <v:textbox style="layout-flow:vertical;mso-layout-flow-alt:bottom-to-top;mso-fit-shape-to-text:t">
                  <w:txbxContent>
                    <w:p w:rsidR="0023110F" w:rsidRPr="003903C7" w:rsidRDefault="0023110F" w:rsidP="0023110F">
                      <w:pPr>
                        <w:rPr>
                          <w:sz w:val="16"/>
                          <w:szCs w:val="16"/>
                        </w:rPr>
                      </w:pPr>
                      <w:r w:rsidRPr="003903C7">
                        <w:rPr>
                          <w:sz w:val="16"/>
                          <w:szCs w:val="16"/>
                        </w:rPr>
                        <w:t>Anzahl von Organisationen</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1EBF5EBC" wp14:editId="2EA216EF">
                <wp:simplePos x="0" y="0"/>
                <wp:positionH relativeFrom="column">
                  <wp:posOffset>4681855</wp:posOffset>
                </wp:positionH>
                <wp:positionV relativeFrom="paragraph">
                  <wp:posOffset>337820</wp:posOffset>
                </wp:positionV>
                <wp:extent cx="1005840" cy="509905"/>
                <wp:effectExtent l="6350" t="11430" r="6985" b="12065"/>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509905"/>
                        </a:xfrm>
                        <a:prstGeom prst="rect">
                          <a:avLst/>
                        </a:prstGeom>
                        <a:solidFill>
                          <a:srgbClr val="FFFFFF">
                            <a:alpha val="0"/>
                          </a:srgbClr>
                        </a:solidFill>
                        <a:ln w="9525">
                          <a:solidFill>
                            <a:schemeClr val="bg1">
                              <a:lumMod val="100000"/>
                              <a:lumOff val="0"/>
                            </a:schemeClr>
                          </a:solidFill>
                          <a:miter lim="800000"/>
                          <a:headEnd/>
                          <a:tailEnd/>
                        </a:ln>
                      </wps:spPr>
                      <wps:txbx>
                        <w:txbxContent>
                          <w:p w:rsidR="0023110F" w:rsidRDefault="0023110F" w:rsidP="0023110F">
                            <w:pPr>
                              <w:rPr>
                                <w:b/>
                                <w:bCs/>
                                <w:sz w:val="14"/>
                                <w:szCs w:val="14"/>
                              </w:rPr>
                            </w:pPr>
                            <w:r>
                              <w:rPr>
                                <w:b/>
                                <w:bCs/>
                                <w:sz w:val="14"/>
                                <w:szCs w:val="14"/>
                              </w:rPr>
                              <w:t xml:space="preserve">   </w:t>
                            </w:r>
                            <w:r w:rsidRPr="009335CA">
                              <w:rPr>
                                <w:b/>
                                <w:bCs/>
                                <w:sz w:val="14"/>
                                <w:szCs w:val="14"/>
                              </w:rPr>
                              <w:t>EU-Mitglied</w:t>
                            </w:r>
                          </w:p>
                          <w:p w:rsidR="0023110F" w:rsidRPr="009335CA" w:rsidRDefault="0023110F" w:rsidP="0023110F">
                            <w:pPr>
                              <w:rPr>
                                <w:b/>
                                <w:bCs/>
                                <w:sz w:val="14"/>
                                <w:szCs w:val="14"/>
                              </w:rPr>
                            </w:pPr>
                          </w:p>
                          <w:p w:rsidR="0023110F" w:rsidRPr="009335CA" w:rsidRDefault="0023110F" w:rsidP="0023110F">
                            <w:pPr>
                              <w:rPr>
                                <w:sz w:val="14"/>
                                <w:szCs w:val="14"/>
                              </w:rPr>
                            </w:pPr>
                            <w:r w:rsidRPr="009335CA">
                              <w:rPr>
                                <w:sz w:val="14"/>
                                <w:szCs w:val="14"/>
                              </w:rPr>
                              <w:t xml:space="preserve">   EU</w:t>
                            </w:r>
                          </w:p>
                          <w:p w:rsidR="0023110F" w:rsidRPr="009335CA" w:rsidRDefault="0023110F" w:rsidP="0023110F">
                            <w:pPr>
                              <w:rPr>
                                <w:sz w:val="14"/>
                                <w:szCs w:val="14"/>
                              </w:rPr>
                            </w:pPr>
                            <w:r w:rsidRPr="009335CA">
                              <w:rPr>
                                <w:sz w:val="14"/>
                                <w:szCs w:val="14"/>
                              </w:rPr>
                              <w:t xml:space="preserve">   Nicht-EU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9" type="#_x0000_t202" style="position:absolute;left:0;text-align:left;margin-left:368.65pt;margin-top:26.6pt;width:79.2pt;height:40.1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" strokecolor="white [3212]">
                <v:fill opacity="0"/>
                <v:textbox style="mso-fit-shape-to-text:t">
                  <w:txbxContent>
                    <w:p w:rsidR="0023110F" w:rsidRDefault="0023110F" w:rsidP="0023110F">
                      <w:pPr>
                        <w:rPr>
                          <w:b/>
                          <w:bCs/>
                          <w:sz w:val="14"/>
                          <w:szCs w:val="14"/>
                        </w:rPr>
                      </w:pPr>
                      <w:r>
                        <w:rPr>
                          <w:b/>
                          <w:bCs/>
                          <w:sz w:val="14"/>
                          <w:szCs w:val="14"/>
                        </w:rPr>
                        <w:t xml:space="preserve">   </w:t>
                      </w:r>
                      <w:r w:rsidRPr="009335CA">
                        <w:rPr>
                          <w:b/>
                          <w:bCs/>
                          <w:sz w:val="14"/>
                          <w:szCs w:val="14"/>
                        </w:rPr>
                        <w:t>EU-Mitglied</w:t>
                      </w:r>
                    </w:p>
                    <w:p w:rsidR="0023110F" w:rsidRPr="009335CA" w:rsidRDefault="0023110F" w:rsidP="0023110F">
                      <w:pPr>
                        <w:rPr>
                          <w:b/>
                          <w:bCs/>
                          <w:sz w:val="14"/>
                          <w:szCs w:val="14"/>
                        </w:rPr>
                      </w:pPr>
                    </w:p>
                    <w:p w:rsidR="0023110F" w:rsidRPr="009335CA" w:rsidRDefault="0023110F" w:rsidP="0023110F">
                      <w:pPr>
                        <w:rPr>
                          <w:sz w:val="14"/>
                          <w:szCs w:val="14"/>
                        </w:rPr>
                      </w:pPr>
                      <w:r w:rsidRPr="009335CA">
                        <w:rPr>
                          <w:sz w:val="14"/>
                          <w:szCs w:val="14"/>
                        </w:rPr>
                        <w:t xml:space="preserve">   EU</w:t>
                      </w:r>
                    </w:p>
                    <w:p w:rsidR="0023110F" w:rsidRPr="009335CA" w:rsidRDefault="0023110F" w:rsidP="0023110F">
                      <w:pPr>
                        <w:rPr>
                          <w:sz w:val="14"/>
                          <w:szCs w:val="14"/>
                        </w:rPr>
                      </w:pPr>
                      <w:r w:rsidRPr="009335CA">
                        <w:rPr>
                          <w:sz w:val="14"/>
                          <w:szCs w:val="14"/>
                        </w:rPr>
                        <w:t xml:space="preserve">   Nicht-EU</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1B5690FD" wp14:editId="6304FC4B">
                <wp:simplePos x="0" y="0"/>
                <wp:positionH relativeFrom="column">
                  <wp:posOffset>4847590</wp:posOffset>
                </wp:positionH>
                <wp:positionV relativeFrom="paragraph">
                  <wp:posOffset>443865</wp:posOffset>
                </wp:positionV>
                <wp:extent cx="457200" cy="394335"/>
                <wp:effectExtent l="5080" t="8255" r="13970" b="6985"/>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943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3110F" w:rsidRPr="009335CA" w:rsidRDefault="0023110F" w:rsidP="0023110F">
                            <w:pPr>
                              <w:rPr>
                                <w:b/>
                                <w:bCs/>
                                <w:color w:val="FFFFFF" w:themeColor="background1"/>
                                <w:sz w:val="14"/>
                                <w:szCs w:val="14"/>
                              </w:rPr>
                            </w:pPr>
                            <w:r>
                              <w:rPr>
                                <w:b/>
                                <w:bCs/>
                                <w:sz w:val="14"/>
                                <w:szCs w:val="14"/>
                              </w:rPr>
                              <w:t xml:space="preserve">   </w:t>
                            </w:r>
                            <w:r w:rsidRPr="009335CA">
                              <w:rPr>
                                <w:b/>
                                <w:bCs/>
                                <w:color w:val="FFFFFF" w:themeColor="background1"/>
                                <w:sz w:val="14"/>
                                <w:szCs w:val="14"/>
                              </w:rPr>
                              <w:t>EU-Mitglied</w:t>
                            </w:r>
                          </w:p>
                          <w:p w:rsidR="0023110F" w:rsidRPr="009335CA" w:rsidRDefault="0023110F" w:rsidP="0023110F">
                            <w:pPr>
                              <w:rPr>
                                <w:color w:val="FFFFFF" w:themeColor="background1"/>
                                <w:sz w:val="14"/>
                                <w:szCs w:val="14"/>
                              </w:rPr>
                            </w:pPr>
                            <w:r w:rsidRPr="009335CA">
                              <w:rPr>
                                <w:color w:val="FFFFFF" w:themeColor="background1"/>
                                <w:sz w:val="14"/>
                                <w:szCs w:val="14"/>
                              </w:rPr>
                              <w:t xml:space="preserve">   EU</w:t>
                            </w:r>
                          </w:p>
                          <w:p w:rsidR="0023110F" w:rsidRPr="009335CA" w:rsidRDefault="0023110F" w:rsidP="0023110F">
                            <w:pPr>
                              <w:rPr>
                                <w:color w:val="FFFFFF" w:themeColor="background1"/>
                                <w:sz w:val="14"/>
                                <w:szCs w:val="14"/>
                              </w:rPr>
                            </w:pPr>
                            <w:r w:rsidRPr="009335CA">
                              <w:rPr>
                                <w:color w:val="FFFFFF" w:themeColor="background1"/>
                                <w:sz w:val="14"/>
                                <w:szCs w:val="14"/>
                              </w:rPr>
                              <w:t xml:space="preserve">   Nicht-EU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left:0;text-align:left;margin-left:381.7pt;margin-top:34.95pt;width:36pt;height:3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" fillcolor="white [3212]" strokecolor="white [3212]">
                <v:textbox>
                  <w:txbxContent>
                    <w:p w:rsidR="0023110F" w:rsidRPr="009335CA" w:rsidRDefault="0023110F" w:rsidP="0023110F">
                      <w:pPr>
                        <w:rPr>
                          <w:b/>
                          <w:bCs/>
                          <w:color w:val="FFFFFF" w:themeColor="background1"/>
                          <w:sz w:val="14"/>
                          <w:szCs w:val="14"/>
                        </w:rPr>
                      </w:pPr>
                      <w:r>
                        <w:rPr>
                          <w:b/>
                          <w:bCs/>
                          <w:sz w:val="14"/>
                          <w:szCs w:val="14"/>
                        </w:rPr>
                        <w:t xml:space="preserve">   </w:t>
                      </w:r>
                      <w:r w:rsidRPr="009335CA">
                        <w:rPr>
                          <w:b/>
                          <w:bCs/>
                          <w:color w:val="FFFFFF" w:themeColor="background1"/>
                          <w:sz w:val="14"/>
                          <w:szCs w:val="14"/>
                        </w:rPr>
                        <w:t>EU-Mitglied</w:t>
                      </w:r>
                    </w:p>
                    <w:p w:rsidR="0023110F" w:rsidRPr="009335CA" w:rsidRDefault="0023110F" w:rsidP="0023110F">
                      <w:pPr>
                        <w:rPr>
                          <w:color w:val="FFFFFF" w:themeColor="background1"/>
                          <w:sz w:val="14"/>
                          <w:szCs w:val="14"/>
                        </w:rPr>
                      </w:pPr>
                      <w:r w:rsidRPr="009335CA">
                        <w:rPr>
                          <w:color w:val="FFFFFF" w:themeColor="background1"/>
                          <w:sz w:val="14"/>
                          <w:szCs w:val="14"/>
                        </w:rPr>
                        <w:t xml:space="preserve">   EU</w:t>
                      </w:r>
                    </w:p>
                    <w:p w:rsidR="0023110F" w:rsidRPr="009335CA" w:rsidRDefault="0023110F" w:rsidP="0023110F">
                      <w:pPr>
                        <w:rPr>
                          <w:color w:val="FFFFFF" w:themeColor="background1"/>
                          <w:sz w:val="14"/>
                          <w:szCs w:val="14"/>
                        </w:rPr>
                      </w:pPr>
                      <w:r w:rsidRPr="009335CA">
                        <w:rPr>
                          <w:color w:val="FFFFFF" w:themeColor="background1"/>
                          <w:sz w:val="14"/>
                          <w:szCs w:val="14"/>
                        </w:rPr>
                        <w:t xml:space="preserve">   Nicht-EU</w:t>
                      </w:r>
                    </w:p>
                  </w:txbxContent>
                </v:textbox>
              </v:shape>
            </w:pict>
          </mc:Fallback>
        </mc:AlternateContent>
      </w:r>
      <w:r>
        <w:rPr>
          <w:noProof/>
          <w:lang w:val="en-US"/>
        </w:rPr>
        <w:drawing>
          <wp:inline distT="0" distB="0" distL="0" distR="0" wp14:anchorId="514FC6E6" wp14:editId="7C8E56D8">
            <wp:extent cx="4848225" cy="3248025"/>
            <wp:effectExtent l="0" t="0" r="9525" b="9525"/>
            <wp:docPr id="4" name="Picture 4" descr="cid:image002.png@01CE8F7C.B62E0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CE8F7C.B62E08F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848225" cy="3248025"/>
                    </a:xfrm>
                    <a:prstGeom prst="rect">
                      <a:avLst/>
                    </a:prstGeom>
                    <a:noFill/>
                    <a:ln>
                      <a:noFill/>
                    </a:ln>
                  </pic:spPr>
                </pic:pic>
              </a:graphicData>
            </a:graphic>
          </wp:inline>
        </w:drawing>
      </w:r>
    </w:p>
    <w:p w:rsidR="0023110F" w:rsidRDefault="0023110F" w:rsidP="0023110F"/>
    <w:p w:rsidR="0023110F" w:rsidRPr="007E4F2A" w:rsidRDefault="0023110F" w:rsidP="0023110F"/>
    <w:p w:rsidR="0023110F" w:rsidRPr="0085777D" w:rsidRDefault="0023110F" w:rsidP="0023110F">
      <w:pPr>
        <w:autoSpaceDE w:val="0"/>
        <w:autoSpaceDN w:val="0"/>
        <w:adjustRightInd w:val="0"/>
        <w:rPr>
          <w:rFonts w:cs="Arial"/>
          <w:color w:val="000000"/>
          <w:lang w:eastAsia="en-GB"/>
        </w:rPr>
      </w:pPr>
      <w:r w:rsidRPr="00DF758B">
        <w:t xml:space="preserve">Mit </w:t>
      </w:r>
      <w:r>
        <w:t>über 60.000 Prüfanfragen, die 2012</w:t>
      </w:r>
      <w:r w:rsidRPr="00DF758B">
        <w:t xml:space="preserve"> durchgeführt wurden, ist die Datenbank ein umfassend genutztes Hilfsmittel, insbesondere zur Prüfung der Eignung von Sortenbezeichnungen. Es wird von allen Interessengruppen gleichermaßen genutzt</w:t>
      </w:r>
      <w:r w:rsidRPr="00DF758B">
        <w:rPr>
          <w:rFonts w:cs="Arial"/>
          <w:color w:val="000000"/>
          <w:lang w:eastAsia="en-GB"/>
        </w:rPr>
        <w:t xml:space="preserve">, </w:t>
      </w:r>
      <w:r>
        <w:rPr>
          <w:rFonts w:cs="Arial"/>
          <w:color w:val="000000"/>
          <w:lang w:eastAsia="en-GB"/>
        </w:rPr>
        <w:t>wie die nachstehende Graphik</w:t>
      </w:r>
      <w:r w:rsidRPr="00DF758B">
        <w:rPr>
          <w:rFonts w:cs="Arial"/>
          <w:color w:val="000000"/>
          <w:lang w:eastAsia="en-GB"/>
        </w:rPr>
        <w:t xml:space="preserve"> </w:t>
      </w:r>
      <w:r>
        <w:rPr>
          <w:rFonts w:cs="Arial"/>
          <w:color w:val="000000"/>
          <w:lang w:eastAsia="en-GB"/>
        </w:rPr>
        <w:t>zeigt</w:t>
      </w:r>
      <w:r w:rsidRPr="00DF758B">
        <w:rPr>
          <w:rFonts w:cs="Arial"/>
          <w:color w:val="000000"/>
          <w:lang w:eastAsia="en-GB"/>
        </w:rPr>
        <w:t xml:space="preserve">. </w:t>
      </w:r>
      <w:r w:rsidRPr="0085777D">
        <w:rPr>
          <w:rFonts w:cs="Arial"/>
          <w:color w:val="000000"/>
          <w:lang w:eastAsia="en-GB"/>
        </w:rPr>
        <w:t>Der Anstieg der A</w:t>
      </w:r>
      <w:r>
        <w:rPr>
          <w:rFonts w:cs="Arial"/>
          <w:color w:val="000000"/>
          <w:lang w:eastAsia="en-GB"/>
        </w:rPr>
        <w:t>nzahl von im Jahr 2012 durchgeführten Prüfungen</w:t>
      </w:r>
      <w:r w:rsidRPr="0085777D">
        <w:rPr>
          <w:rFonts w:cs="Arial"/>
          <w:color w:val="000000"/>
          <w:lang w:eastAsia="en-GB"/>
        </w:rPr>
        <w:t xml:space="preserve"> </w:t>
      </w:r>
      <w:r>
        <w:rPr>
          <w:rFonts w:cs="Arial"/>
          <w:color w:val="000000"/>
          <w:lang w:eastAsia="en-GB"/>
        </w:rPr>
        <w:t xml:space="preserve">kommt hauptsächlich von </w:t>
      </w:r>
      <w:r w:rsidRPr="0085777D">
        <w:rPr>
          <w:rFonts w:cs="Arial"/>
          <w:color w:val="000000"/>
          <w:lang w:eastAsia="en-GB"/>
        </w:rPr>
        <w:t>CPVO</w:t>
      </w:r>
      <w:r>
        <w:rPr>
          <w:rFonts w:cs="Arial"/>
          <w:color w:val="000000"/>
          <w:lang w:eastAsia="en-GB"/>
        </w:rPr>
        <w:t>-Kunden</w:t>
      </w:r>
      <w:r w:rsidRPr="0085777D">
        <w:rPr>
          <w:rFonts w:cs="Arial"/>
          <w:color w:val="000000"/>
          <w:lang w:eastAsia="en-GB"/>
        </w:rPr>
        <w:t xml:space="preserve">, </w:t>
      </w:r>
      <w:r>
        <w:rPr>
          <w:rFonts w:cs="Arial"/>
          <w:color w:val="000000"/>
          <w:lang w:eastAsia="en-GB"/>
        </w:rPr>
        <w:t>obwohl eine eher begrenzte Anzahl von U</w:t>
      </w:r>
      <w:r w:rsidRPr="0085777D">
        <w:rPr>
          <w:rFonts w:cs="Arial"/>
          <w:color w:val="000000"/>
          <w:lang w:eastAsia="en-GB"/>
        </w:rPr>
        <w:t xml:space="preserve">nternehmen diese </w:t>
      </w:r>
      <w:r>
        <w:rPr>
          <w:rFonts w:cs="Arial"/>
          <w:color w:val="000000"/>
          <w:lang w:eastAsia="en-GB"/>
        </w:rPr>
        <w:t>Leistungen nutzt</w:t>
      </w:r>
      <w:r w:rsidRPr="0085777D">
        <w:rPr>
          <w:rFonts w:cs="Arial"/>
          <w:color w:val="000000"/>
          <w:lang w:eastAsia="en-GB"/>
        </w:rPr>
        <w:t xml:space="preserve">: </w:t>
      </w:r>
      <w:r>
        <w:rPr>
          <w:rFonts w:cs="Arial"/>
          <w:color w:val="000000"/>
          <w:lang w:eastAsia="en-GB"/>
        </w:rPr>
        <w:t>i</w:t>
      </w:r>
      <w:r w:rsidRPr="0085777D">
        <w:rPr>
          <w:rFonts w:cs="Arial"/>
          <w:color w:val="000000"/>
          <w:lang w:eastAsia="en-GB"/>
        </w:rPr>
        <w:t>m Jahr 2012</w:t>
      </w:r>
      <w:r>
        <w:rPr>
          <w:rFonts w:cs="Arial"/>
          <w:color w:val="000000"/>
          <w:lang w:eastAsia="en-GB"/>
        </w:rPr>
        <w:t xml:space="preserve"> nutzten </w:t>
      </w:r>
      <w:r w:rsidRPr="0085777D">
        <w:rPr>
          <w:rFonts w:cs="Arial"/>
          <w:color w:val="000000"/>
          <w:lang w:eastAsia="en-GB"/>
        </w:rPr>
        <w:t>191 Antragsteller (</w:t>
      </w:r>
      <w:r>
        <w:rPr>
          <w:rFonts w:cs="Arial"/>
          <w:color w:val="000000"/>
          <w:lang w:eastAsia="en-GB"/>
        </w:rPr>
        <w:t>Firmenkunden</w:t>
      </w:r>
      <w:r w:rsidRPr="0085777D">
        <w:rPr>
          <w:rFonts w:cs="Arial"/>
          <w:color w:val="000000"/>
          <w:lang w:eastAsia="en-GB"/>
        </w:rPr>
        <w:t xml:space="preserve">) </w:t>
      </w:r>
      <w:r>
        <w:rPr>
          <w:rFonts w:cs="Arial"/>
          <w:color w:val="000000"/>
          <w:lang w:eastAsia="en-GB"/>
        </w:rPr>
        <w:t>den</w:t>
      </w:r>
      <w:r w:rsidRPr="0085777D">
        <w:rPr>
          <w:rFonts w:cs="Arial"/>
          <w:color w:val="000000"/>
          <w:lang w:eastAsia="en-GB"/>
        </w:rPr>
        <w:t xml:space="preserve"> CPVO</w:t>
      </w:r>
      <w:r>
        <w:rPr>
          <w:rFonts w:cs="Arial"/>
          <w:color w:val="000000"/>
          <w:lang w:eastAsia="en-GB"/>
        </w:rPr>
        <w:t>-VarietyFinder</w:t>
      </w:r>
      <w:r w:rsidRPr="0085777D">
        <w:rPr>
          <w:rFonts w:cs="Arial"/>
          <w:color w:val="000000"/>
          <w:lang w:eastAsia="en-GB"/>
        </w:rPr>
        <w:t xml:space="preserve">; </w:t>
      </w:r>
      <w:r>
        <w:rPr>
          <w:rFonts w:cs="Arial"/>
          <w:color w:val="000000"/>
          <w:lang w:eastAsia="en-GB"/>
        </w:rPr>
        <w:t xml:space="preserve">zum Vergleich - </w:t>
      </w:r>
      <w:r w:rsidRPr="0085777D">
        <w:rPr>
          <w:rFonts w:cs="Arial"/>
          <w:color w:val="000000"/>
          <w:lang w:eastAsia="en-GB"/>
        </w:rPr>
        <w:t xml:space="preserve">703 Antragsteller und </w:t>
      </w:r>
      <w:r>
        <w:rPr>
          <w:rFonts w:cs="Arial"/>
          <w:color w:val="000000"/>
          <w:lang w:eastAsia="en-GB"/>
        </w:rPr>
        <w:t>Verfahrensv</w:t>
      </w:r>
      <w:r w:rsidRPr="0085777D">
        <w:rPr>
          <w:rFonts w:cs="Arial"/>
          <w:color w:val="000000"/>
          <w:lang w:eastAsia="en-GB"/>
        </w:rPr>
        <w:t xml:space="preserve">ertreter </w:t>
      </w:r>
      <w:r>
        <w:rPr>
          <w:rFonts w:cs="Arial"/>
          <w:color w:val="000000"/>
          <w:lang w:eastAsia="en-GB"/>
        </w:rPr>
        <w:t>reichten i</w:t>
      </w:r>
      <w:r w:rsidRPr="0085777D">
        <w:rPr>
          <w:rFonts w:cs="Arial"/>
          <w:color w:val="000000"/>
          <w:lang w:eastAsia="en-GB"/>
        </w:rPr>
        <w:t>m Jahr 2012</w:t>
      </w:r>
      <w:r>
        <w:rPr>
          <w:rFonts w:cs="Arial"/>
          <w:color w:val="000000"/>
          <w:lang w:eastAsia="en-GB"/>
        </w:rPr>
        <w:t xml:space="preserve"> einen</w:t>
      </w:r>
      <w:r w:rsidRPr="0085777D">
        <w:rPr>
          <w:rFonts w:cs="Arial"/>
          <w:color w:val="000000"/>
          <w:lang w:eastAsia="en-GB"/>
        </w:rPr>
        <w:t xml:space="preserve"> Antrag </w:t>
      </w:r>
      <w:r>
        <w:rPr>
          <w:rFonts w:cs="Arial"/>
          <w:color w:val="000000"/>
          <w:lang w:eastAsia="en-GB"/>
        </w:rPr>
        <w:t>auf</w:t>
      </w:r>
      <w:r w:rsidRPr="0085777D">
        <w:rPr>
          <w:rFonts w:cs="Arial"/>
          <w:color w:val="000000"/>
          <w:lang w:eastAsia="en-GB"/>
        </w:rPr>
        <w:t xml:space="preserve"> </w:t>
      </w:r>
      <w:r>
        <w:rPr>
          <w:rFonts w:cs="Arial"/>
          <w:color w:val="000000"/>
          <w:lang w:eastAsia="en-GB"/>
        </w:rPr>
        <w:t>g</w:t>
      </w:r>
      <w:r w:rsidRPr="0085777D">
        <w:rPr>
          <w:rFonts w:cs="Arial"/>
          <w:color w:val="000000"/>
          <w:lang w:eastAsia="en-GB"/>
        </w:rPr>
        <w:t>emeinschaftliche</w:t>
      </w:r>
      <w:r>
        <w:rPr>
          <w:rFonts w:cs="Arial"/>
          <w:color w:val="000000"/>
          <w:lang w:eastAsia="en-GB"/>
        </w:rPr>
        <w:t>n</w:t>
      </w:r>
      <w:r w:rsidRPr="0085777D">
        <w:rPr>
          <w:rFonts w:cs="Arial"/>
          <w:color w:val="000000"/>
          <w:lang w:eastAsia="en-GB"/>
        </w:rPr>
        <w:t xml:space="preserve"> Sorten</w:t>
      </w:r>
      <w:r>
        <w:rPr>
          <w:rFonts w:cs="Arial"/>
          <w:color w:val="000000"/>
          <w:lang w:eastAsia="en-GB"/>
        </w:rPr>
        <w:t>schutz ein</w:t>
      </w:r>
      <w:r w:rsidRPr="0085777D">
        <w:rPr>
          <w:rFonts w:cs="Arial"/>
          <w:color w:val="000000"/>
          <w:lang w:eastAsia="en-GB"/>
        </w:rPr>
        <w:t>.</w:t>
      </w:r>
    </w:p>
    <w:p w:rsidR="0023110F" w:rsidRPr="0085777D" w:rsidRDefault="0023110F" w:rsidP="0023110F">
      <w:pPr>
        <w:autoSpaceDE w:val="0"/>
        <w:autoSpaceDN w:val="0"/>
        <w:adjustRightInd w:val="0"/>
        <w:rPr>
          <w:rFonts w:cs="Arial"/>
          <w:color w:val="000000"/>
          <w:lang w:eastAsia="en-GB"/>
        </w:rPr>
      </w:pPr>
    </w:p>
    <w:p w:rsidR="0023110F" w:rsidRPr="0085777D" w:rsidRDefault="0023110F" w:rsidP="0023110F">
      <w:pPr>
        <w:keepNext/>
        <w:jc w:val="center"/>
        <w:rPr>
          <w:b/>
          <w:sz w:val="18"/>
        </w:rPr>
      </w:pPr>
      <w:r w:rsidRPr="0085777D">
        <w:rPr>
          <w:b/>
          <w:sz w:val="18"/>
        </w:rPr>
        <w:t xml:space="preserve">Anzahl </w:t>
      </w:r>
      <w:r>
        <w:rPr>
          <w:b/>
          <w:sz w:val="18"/>
        </w:rPr>
        <w:t>der</w:t>
      </w:r>
      <w:r w:rsidRPr="0085777D">
        <w:rPr>
          <w:b/>
          <w:sz w:val="18"/>
        </w:rPr>
        <w:t xml:space="preserve"> im VarietyFinder durchgeführ</w:t>
      </w:r>
      <w:r>
        <w:rPr>
          <w:b/>
          <w:sz w:val="18"/>
        </w:rPr>
        <w:t>ten</w:t>
      </w:r>
      <w:r w:rsidRPr="0085777D">
        <w:rPr>
          <w:b/>
          <w:sz w:val="18"/>
        </w:rPr>
        <w:t xml:space="preserve"> Prüfungen </w:t>
      </w:r>
      <w:r>
        <w:rPr>
          <w:b/>
          <w:sz w:val="18"/>
        </w:rPr>
        <w:t>auf Ähnlichkeit</w:t>
      </w:r>
      <w:r w:rsidRPr="0085777D">
        <w:rPr>
          <w:b/>
          <w:sz w:val="18"/>
        </w:rPr>
        <w:t>:</w:t>
      </w:r>
    </w:p>
    <w:p w:rsidR="0023110F" w:rsidRPr="00573E3E" w:rsidRDefault="0023110F" w:rsidP="0023110F">
      <w:pPr>
        <w:keepNext/>
        <w:jc w:val="center"/>
        <w:rPr>
          <w:b/>
          <w:sz w:val="18"/>
        </w:rPr>
      </w:pPr>
      <w:r>
        <w:rPr>
          <w:b/>
          <w:sz w:val="18"/>
        </w:rPr>
        <w:t>CPVO-Kunden</w:t>
      </w:r>
      <w:r w:rsidRPr="00573E3E">
        <w:rPr>
          <w:b/>
          <w:sz w:val="18"/>
        </w:rPr>
        <w:t xml:space="preserve">, </w:t>
      </w:r>
      <w:r>
        <w:rPr>
          <w:b/>
          <w:sz w:val="18"/>
        </w:rPr>
        <w:t>nationale</w:t>
      </w:r>
      <w:r w:rsidRPr="00573E3E">
        <w:rPr>
          <w:b/>
          <w:sz w:val="18"/>
        </w:rPr>
        <w:t xml:space="preserve"> und </w:t>
      </w:r>
      <w:r>
        <w:rPr>
          <w:b/>
          <w:sz w:val="18"/>
        </w:rPr>
        <w:t>internationale</w:t>
      </w:r>
      <w:r w:rsidRPr="00573E3E">
        <w:rPr>
          <w:b/>
          <w:sz w:val="18"/>
        </w:rPr>
        <w:t xml:space="preserve"> Behörden</w:t>
      </w:r>
    </w:p>
    <w:p w:rsidR="0023110F" w:rsidRPr="00573E3E" w:rsidRDefault="0023110F" w:rsidP="0023110F">
      <w:pPr>
        <w:keepNext/>
        <w:jc w:val="center"/>
        <w:rPr>
          <w:b/>
        </w:rPr>
      </w:pPr>
      <w:r>
        <w:rPr>
          <w:noProof/>
          <w:lang w:val="en-US"/>
        </w:rPr>
        <mc:AlternateContent>
          <mc:Choice Requires="wps">
            <w:drawing>
              <wp:anchor distT="0" distB="0" distL="114300" distR="114300" simplePos="0" relativeHeight="251678720" behindDoc="0" locked="0" layoutInCell="1" allowOverlap="1" wp14:anchorId="45F9C66E" wp14:editId="1A3E5064">
                <wp:simplePos x="0" y="0"/>
                <wp:positionH relativeFrom="column">
                  <wp:posOffset>151765</wp:posOffset>
                </wp:positionH>
                <wp:positionV relativeFrom="paragraph">
                  <wp:posOffset>33020</wp:posOffset>
                </wp:positionV>
                <wp:extent cx="312420" cy="1905000"/>
                <wp:effectExtent l="13970" t="8255" r="6985" b="10795"/>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905000"/>
                        </a:xfrm>
                        <a:prstGeom prst="rect">
                          <a:avLst/>
                        </a:prstGeom>
                        <a:solidFill>
                          <a:srgbClr val="FFFFFF"/>
                        </a:solidFill>
                        <a:ln w="9525">
                          <a:solidFill>
                            <a:schemeClr val="bg1">
                              <a:lumMod val="100000"/>
                              <a:lumOff val="0"/>
                            </a:schemeClr>
                          </a:solidFill>
                          <a:miter lim="800000"/>
                          <a:headEnd/>
                          <a:tailEnd/>
                        </a:ln>
                      </wps:spPr>
                      <wps:txbx>
                        <w:txbxContent>
                          <w:p w:rsidR="0023110F" w:rsidRPr="003903C7" w:rsidRDefault="0023110F" w:rsidP="0023110F">
                            <w:pPr>
                              <w:rPr>
                                <w:sz w:val="16"/>
                                <w:szCs w:val="16"/>
                              </w:rPr>
                            </w:pPr>
                            <w:r w:rsidRPr="003903C7">
                              <w:rPr>
                                <w:sz w:val="16"/>
                                <w:szCs w:val="16"/>
                              </w:rPr>
                              <w:t>Anzahl</w:t>
                            </w:r>
                            <w:r>
                              <w:rPr>
                                <w:sz w:val="16"/>
                                <w:szCs w:val="16"/>
                              </w:rPr>
                              <w:t xml:space="preserve"> </w:t>
                            </w:r>
                            <w:r w:rsidRPr="003903C7">
                              <w:rPr>
                                <w:sz w:val="16"/>
                                <w:szCs w:val="16"/>
                              </w:rPr>
                              <w:t>von Prüfungen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8" o:spid="_x0000_s1041" type="#_x0000_t202" style="position:absolute;left:0;text-align:left;margin-left:11.95pt;margin-top:2.6pt;width:24.6pt;height:150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" strokecolor="white [3212]">
                <v:textbox style="layout-flow:vertical;mso-layout-flow-alt:bottom-to-top;mso-fit-shape-to-text:t">
                  <w:txbxContent>
                    <w:p w:rsidR="0023110F" w:rsidRPr="003903C7" w:rsidRDefault="0023110F" w:rsidP="0023110F">
                      <w:pPr>
                        <w:rPr>
                          <w:sz w:val="16"/>
                          <w:szCs w:val="16"/>
                        </w:rPr>
                      </w:pPr>
                      <w:r w:rsidRPr="003903C7">
                        <w:rPr>
                          <w:sz w:val="16"/>
                          <w:szCs w:val="16"/>
                        </w:rPr>
                        <w:t>Anzahl</w:t>
                      </w:r>
                      <w:r>
                        <w:rPr>
                          <w:sz w:val="16"/>
                          <w:szCs w:val="16"/>
                        </w:rPr>
                        <w:t xml:space="preserve"> </w:t>
                      </w:r>
                      <w:r w:rsidRPr="003903C7">
                        <w:rPr>
                          <w:sz w:val="16"/>
                          <w:szCs w:val="16"/>
                        </w:rPr>
                        <w:t>von Prüfungen</w:t>
                      </w:r>
                    </w:p>
                  </w:txbxContent>
                </v:textbox>
              </v:shape>
            </w:pict>
          </mc:Fallback>
        </mc:AlternateContent>
      </w:r>
      <w:r>
        <w:rPr>
          <w:b/>
          <w:noProof/>
          <w:sz w:val="18"/>
          <w:lang w:val="en-US"/>
        </w:rPr>
        <mc:AlternateContent>
          <mc:Choice Requires="wps">
            <w:drawing>
              <wp:anchor distT="0" distB="0" distL="114300" distR="114300" simplePos="0" relativeHeight="251672576" behindDoc="0" locked="0" layoutInCell="1" allowOverlap="1" wp14:anchorId="639ECB6A" wp14:editId="5DEE9F76">
                <wp:simplePos x="0" y="0"/>
                <wp:positionH relativeFrom="column">
                  <wp:posOffset>4841240</wp:posOffset>
                </wp:positionH>
                <wp:positionV relativeFrom="paragraph">
                  <wp:posOffset>114300</wp:posOffset>
                </wp:positionV>
                <wp:extent cx="1887220" cy="334645"/>
                <wp:effectExtent l="10795" t="8890" r="6985" b="889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334645"/>
                        </a:xfrm>
                        <a:prstGeom prst="rect">
                          <a:avLst/>
                        </a:prstGeom>
                        <a:solidFill>
                          <a:srgbClr val="FFFFFF"/>
                        </a:solidFill>
                        <a:ln w="9525">
                          <a:solidFill>
                            <a:schemeClr val="bg1">
                              <a:lumMod val="100000"/>
                              <a:lumOff val="0"/>
                            </a:schemeClr>
                          </a:solidFill>
                          <a:miter lim="800000"/>
                          <a:headEnd/>
                          <a:tailEnd/>
                        </a:ln>
                      </wps:spPr>
                      <wps:txbx>
                        <w:txbxContent>
                          <w:p w:rsidR="0023110F" w:rsidRPr="009335CA" w:rsidRDefault="0023110F" w:rsidP="0023110F">
                            <w:pPr>
                              <w:rPr>
                                <w:sz w:val="16"/>
                                <w:szCs w:val="16"/>
                              </w:rPr>
                            </w:pPr>
                            <w:r>
                              <w:rPr>
                                <w:sz w:val="16"/>
                                <w:szCs w:val="16"/>
                              </w:rPr>
                              <w:t xml:space="preserve">Nationale und </w:t>
                            </w:r>
                            <w:proofErr w:type="spellStart"/>
                            <w:r>
                              <w:rPr>
                                <w:sz w:val="16"/>
                                <w:szCs w:val="16"/>
                              </w:rPr>
                              <w:t>internat</w:t>
                            </w:r>
                            <w:proofErr w:type="spellEnd"/>
                            <w:r>
                              <w:rPr>
                                <w:sz w:val="16"/>
                                <w:szCs w:val="16"/>
                              </w:rPr>
                              <w:t>. Behörden</w:t>
                            </w:r>
                          </w:p>
                          <w:p w:rsidR="0023110F" w:rsidRPr="009335CA" w:rsidRDefault="0023110F" w:rsidP="0023110F">
                            <w:pPr>
                              <w:rPr>
                                <w:sz w:val="16"/>
                                <w:szCs w:val="16"/>
                              </w:rPr>
                            </w:pPr>
                            <w:r w:rsidRPr="009335CA">
                              <w:rPr>
                                <w:sz w:val="16"/>
                                <w:szCs w:val="16"/>
                              </w:rPr>
                              <w:t>CPVO-Kunden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42" type="#_x0000_t202" style="position:absolute;left:0;text-align:left;margin-left:381.2pt;margin-top:9pt;width:148.6pt;height:26.3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" strokecolor="white [3212]">
                <v:textbox style="mso-fit-shape-to-text:t">
                  <w:txbxContent>
                    <w:p w:rsidR="0023110F" w:rsidRPr="009335CA" w:rsidRDefault="0023110F" w:rsidP="0023110F">
                      <w:pPr>
                        <w:rPr>
                          <w:sz w:val="16"/>
                          <w:szCs w:val="16"/>
                        </w:rPr>
                      </w:pPr>
                      <w:r>
                        <w:rPr>
                          <w:sz w:val="16"/>
                          <w:szCs w:val="16"/>
                        </w:rPr>
                        <w:t>Nationale und internat. Behörden</w:t>
                      </w:r>
                    </w:p>
                    <w:p w:rsidR="0023110F" w:rsidRPr="009335CA" w:rsidRDefault="0023110F" w:rsidP="0023110F">
                      <w:pPr>
                        <w:rPr>
                          <w:sz w:val="16"/>
                          <w:szCs w:val="16"/>
                        </w:rPr>
                      </w:pPr>
                      <w:r w:rsidRPr="009335CA">
                        <w:rPr>
                          <w:sz w:val="16"/>
                          <w:szCs w:val="16"/>
                        </w:rPr>
                        <w:t>CPVO-Kunden</w:t>
                      </w:r>
                    </w:p>
                  </w:txbxContent>
                </v:textbox>
              </v:shape>
            </w:pict>
          </mc:Fallback>
        </mc:AlternateContent>
      </w:r>
    </w:p>
    <w:p w:rsidR="0023110F" w:rsidRPr="007E4F2A" w:rsidRDefault="0023110F" w:rsidP="0023110F">
      <w:pPr>
        <w:jc w:val="center"/>
      </w:pPr>
      <w:r w:rsidRPr="007E4F2A">
        <w:rPr>
          <w:noProof/>
          <w:lang w:val="en-US"/>
        </w:rPr>
        <w:drawing>
          <wp:inline distT="0" distB="0" distL="0" distR="0" wp14:anchorId="0C1E7A0E" wp14:editId="083D2E13">
            <wp:extent cx="5362575" cy="2838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62575" cy="2838450"/>
                    </a:xfrm>
                    <a:prstGeom prst="rect">
                      <a:avLst/>
                    </a:prstGeom>
                    <a:noFill/>
                    <a:ln>
                      <a:noFill/>
                    </a:ln>
                  </pic:spPr>
                </pic:pic>
              </a:graphicData>
            </a:graphic>
          </wp:inline>
        </w:drawing>
      </w:r>
    </w:p>
    <w:p w:rsidR="0023110F" w:rsidRDefault="0023110F" w:rsidP="0023110F"/>
    <w:p w:rsidR="0023110F" w:rsidRPr="007E4F2A" w:rsidRDefault="0023110F" w:rsidP="0023110F"/>
    <w:p w:rsidR="0023110F" w:rsidRDefault="0023110F">
      <w:pPr>
        <w:jc w:val="left"/>
        <w:rPr>
          <w:rFonts w:cs="Arial"/>
          <w:u w:val="single"/>
        </w:rPr>
      </w:pPr>
      <w:r>
        <w:rPr>
          <w:rFonts w:cs="Arial"/>
          <w:u w:val="single"/>
        </w:rPr>
        <w:br w:type="page"/>
      </w:r>
    </w:p>
    <w:p w:rsidR="0023110F" w:rsidRPr="00DF758B" w:rsidRDefault="0023110F" w:rsidP="0023110F">
      <w:pPr>
        <w:ind w:left="714" w:hanging="357"/>
        <w:rPr>
          <w:rFonts w:cs="Arial"/>
          <w:u w:val="single"/>
        </w:rPr>
      </w:pPr>
      <w:r w:rsidRPr="00573E3E">
        <w:rPr>
          <w:rFonts w:cs="Arial"/>
          <w:u w:val="single"/>
        </w:rPr>
        <w:t xml:space="preserve">d. </w:t>
      </w:r>
      <w:r w:rsidRPr="00573E3E">
        <w:rPr>
          <w:rFonts w:cs="Arial"/>
          <w:u w:val="single"/>
        </w:rPr>
        <w:tab/>
      </w:r>
      <w:r w:rsidRPr="00DF758B">
        <w:rPr>
          <w:u w:val="single"/>
        </w:rPr>
        <w:t>Zusammenarbeit bei der Prüfung von Bezeichnungen</w:t>
      </w:r>
      <w:r w:rsidRPr="00DF758B">
        <w:rPr>
          <w:rFonts w:cs="Arial"/>
          <w:u w:val="single"/>
        </w:rPr>
        <w:t xml:space="preserve"> </w:t>
      </w:r>
    </w:p>
    <w:p w:rsidR="0023110F" w:rsidRPr="00DF758B" w:rsidRDefault="0023110F" w:rsidP="0023110F">
      <w:pPr>
        <w:autoSpaceDE w:val="0"/>
        <w:autoSpaceDN w:val="0"/>
        <w:adjustRightInd w:val="0"/>
        <w:rPr>
          <w:rFonts w:cs="Arial"/>
          <w:color w:val="000000"/>
          <w:lang w:eastAsia="en-GB"/>
        </w:rPr>
      </w:pPr>
    </w:p>
    <w:p w:rsidR="0023110F" w:rsidRPr="00DF758B" w:rsidRDefault="0023110F" w:rsidP="0023110F">
      <w:pPr>
        <w:autoSpaceDE w:val="0"/>
        <w:autoSpaceDN w:val="0"/>
        <w:adjustRightInd w:val="0"/>
        <w:rPr>
          <w:rFonts w:cs="Arial"/>
          <w:color w:val="000000"/>
          <w:lang w:eastAsia="en-GB"/>
        </w:rPr>
      </w:pPr>
      <w:r w:rsidRPr="007D2897">
        <w:t xml:space="preserve">Der Zweck dieser Tätigkeit besteht darin, eine Harmonisierung von Entscheidungen im Hinblick auf die Eignung von Sortenbezeichnungsvorschlägen zwischen </w:t>
      </w:r>
      <w:r w:rsidRPr="00D77497">
        <w:t xml:space="preserve">einzelstaatlichen Sortenrechtssytemen, nationalen Verfahren zur Erstellung von Listen und </w:t>
      </w:r>
      <w:r>
        <w:t xml:space="preserve">auf </w:t>
      </w:r>
      <w:r w:rsidRPr="00D77497">
        <w:t>CPVO-Ebene</w:t>
      </w:r>
      <w:r w:rsidRPr="007D2897">
        <w:t xml:space="preserve"> zu erzielen</w:t>
      </w:r>
      <w:r w:rsidRPr="00DF758B">
        <w:rPr>
          <w:rFonts w:cs="Arial"/>
          <w:color w:val="000000"/>
          <w:lang w:eastAsia="en-GB"/>
        </w:rPr>
        <w:t>.</w:t>
      </w:r>
    </w:p>
    <w:p w:rsidR="0023110F" w:rsidRPr="00DF758B" w:rsidRDefault="0023110F" w:rsidP="0023110F">
      <w:pPr>
        <w:autoSpaceDE w:val="0"/>
        <w:autoSpaceDN w:val="0"/>
        <w:adjustRightInd w:val="0"/>
        <w:rPr>
          <w:rFonts w:cs="Arial"/>
          <w:color w:val="000000"/>
          <w:lang w:eastAsia="en-GB"/>
        </w:rPr>
      </w:pPr>
    </w:p>
    <w:p w:rsidR="0023110F" w:rsidRPr="0052596E" w:rsidRDefault="0023110F" w:rsidP="0023110F">
      <w:pPr>
        <w:autoSpaceDE w:val="0"/>
        <w:autoSpaceDN w:val="0"/>
        <w:adjustRightInd w:val="0"/>
        <w:rPr>
          <w:rFonts w:cs="Arial"/>
          <w:color w:val="000000"/>
          <w:lang w:eastAsia="en-GB"/>
        </w:rPr>
      </w:pPr>
      <w:r>
        <w:rPr>
          <w:rFonts w:cs="Arial"/>
          <w:color w:val="000000"/>
          <w:lang w:eastAsia="en-GB"/>
        </w:rPr>
        <w:t>Tatsächlich enthalten die für den gewerbsmäßigen Vertrieb von</w:t>
      </w:r>
      <w:r w:rsidRPr="008E7842">
        <w:rPr>
          <w:rFonts w:cs="Arial"/>
          <w:color w:val="000000"/>
          <w:lang w:eastAsia="en-GB"/>
        </w:rPr>
        <w:t xml:space="preserve"> landwirtschaftliche</w:t>
      </w:r>
      <w:r>
        <w:rPr>
          <w:rFonts w:cs="Arial"/>
          <w:color w:val="000000"/>
          <w:lang w:eastAsia="en-GB"/>
        </w:rPr>
        <w:t>n</w:t>
      </w:r>
      <w:r w:rsidRPr="008E7842">
        <w:rPr>
          <w:rFonts w:cs="Arial"/>
          <w:color w:val="000000"/>
          <w:lang w:eastAsia="en-GB"/>
        </w:rPr>
        <w:t xml:space="preserve"> </w:t>
      </w:r>
      <w:r>
        <w:rPr>
          <w:rFonts w:cs="Arial"/>
          <w:color w:val="000000"/>
          <w:lang w:eastAsia="en-GB"/>
        </w:rPr>
        <w:t xml:space="preserve">Sorten </w:t>
      </w:r>
      <w:r w:rsidRPr="008E7842">
        <w:rPr>
          <w:rFonts w:cs="Arial"/>
          <w:color w:val="000000"/>
          <w:lang w:eastAsia="en-GB"/>
        </w:rPr>
        <w:t xml:space="preserve">und </w:t>
      </w:r>
      <w:r>
        <w:rPr>
          <w:rFonts w:cs="Arial"/>
          <w:color w:val="000000"/>
          <w:lang w:eastAsia="en-GB"/>
        </w:rPr>
        <w:t>Gemüsesorten</w:t>
      </w:r>
      <w:r w:rsidRPr="008E7842">
        <w:rPr>
          <w:rFonts w:cs="Arial"/>
          <w:color w:val="000000"/>
          <w:lang w:eastAsia="en-GB"/>
        </w:rPr>
        <w:t xml:space="preserve"> in </w:t>
      </w:r>
      <w:r>
        <w:rPr>
          <w:rFonts w:cs="Arial"/>
          <w:color w:val="000000"/>
          <w:lang w:eastAsia="en-GB"/>
        </w:rPr>
        <w:t>der</w:t>
      </w:r>
      <w:r w:rsidRPr="008E7842">
        <w:rPr>
          <w:rFonts w:cs="Arial"/>
          <w:color w:val="000000"/>
          <w:lang w:eastAsia="en-GB"/>
        </w:rPr>
        <w:t xml:space="preserve"> EU </w:t>
      </w:r>
      <w:r>
        <w:rPr>
          <w:rFonts w:cs="Arial"/>
          <w:color w:val="000000"/>
          <w:lang w:eastAsia="en-GB"/>
        </w:rPr>
        <w:t>maßgeblichen Richtlinien einen</w:t>
      </w:r>
      <w:r w:rsidRPr="008E7842">
        <w:rPr>
          <w:rFonts w:cs="Arial"/>
          <w:color w:val="000000"/>
          <w:lang w:eastAsia="en-GB"/>
        </w:rPr>
        <w:t xml:space="preserve"> </w:t>
      </w:r>
      <w:r>
        <w:rPr>
          <w:rFonts w:cs="Arial"/>
          <w:color w:val="000000"/>
          <w:lang w:eastAsia="en-GB"/>
        </w:rPr>
        <w:t>Querverweis auf</w:t>
      </w:r>
      <w:r w:rsidRPr="008E7842">
        <w:rPr>
          <w:rFonts w:cs="Arial"/>
          <w:color w:val="000000"/>
          <w:lang w:eastAsia="en-GB"/>
        </w:rPr>
        <w:t xml:space="preserve"> Artikel 63 </w:t>
      </w:r>
      <w:r>
        <w:rPr>
          <w:rFonts w:cs="Arial"/>
          <w:color w:val="000000"/>
          <w:lang w:eastAsia="en-GB"/>
        </w:rPr>
        <w:t>von</w:t>
      </w:r>
      <w:r w:rsidRPr="008E7842">
        <w:rPr>
          <w:rFonts w:cs="Arial"/>
          <w:color w:val="000000"/>
          <w:lang w:eastAsia="en-GB"/>
        </w:rPr>
        <w:t xml:space="preserve"> </w:t>
      </w:r>
      <w:r>
        <w:rPr>
          <w:rFonts w:cs="Arial"/>
          <w:color w:val="000000"/>
          <w:lang w:eastAsia="en-GB"/>
        </w:rPr>
        <w:t>Verordnung</w:t>
      </w:r>
      <w:r w:rsidRPr="008E7842">
        <w:rPr>
          <w:rFonts w:cs="Arial"/>
          <w:color w:val="000000"/>
          <w:lang w:eastAsia="en-GB"/>
        </w:rPr>
        <w:t xml:space="preserve"> (EC) Nr. 2100/94 </w:t>
      </w:r>
      <w:r>
        <w:rPr>
          <w:rFonts w:cs="Arial"/>
          <w:color w:val="000000"/>
          <w:lang w:eastAsia="en-GB"/>
        </w:rPr>
        <w:t>über</w:t>
      </w:r>
      <w:r w:rsidRPr="008E7842">
        <w:rPr>
          <w:rFonts w:cs="Arial"/>
          <w:color w:val="000000"/>
          <w:lang w:eastAsia="en-GB"/>
        </w:rPr>
        <w:t xml:space="preserve"> </w:t>
      </w:r>
      <w:r>
        <w:rPr>
          <w:rFonts w:cs="Arial"/>
          <w:color w:val="000000"/>
          <w:lang w:eastAsia="en-GB"/>
        </w:rPr>
        <w:t>g</w:t>
      </w:r>
      <w:r w:rsidRPr="008E7842">
        <w:rPr>
          <w:rFonts w:cs="Arial"/>
          <w:color w:val="000000"/>
          <w:lang w:eastAsia="en-GB"/>
        </w:rPr>
        <w:t xml:space="preserve">emeinschaftliche Sortenrechte. </w:t>
      </w:r>
      <w:r w:rsidRPr="0052596E">
        <w:rPr>
          <w:rFonts w:cs="Arial"/>
          <w:color w:val="000000"/>
          <w:lang w:eastAsia="en-GB"/>
        </w:rPr>
        <w:t xml:space="preserve">Artikel 63 legt die </w:t>
      </w:r>
      <w:r>
        <w:rPr>
          <w:rFonts w:cs="Arial"/>
          <w:color w:val="000000"/>
          <w:lang w:eastAsia="en-GB"/>
        </w:rPr>
        <w:t>Kriterien</w:t>
      </w:r>
      <w:r w:rsidRPr="0052596E">
        <w:rPr>
          <w:rFonts w:cs="Arial"/>
          <w:color w:val="000000"/>
          <w:lang w:eastAsia="en-GB"/>
        </w:rPr>
        <w:t xml:space="preserve"> für </w:t>
      </w:r>
      <w:r>
        <w:rPr>
          <w:rFonts w:cs="Arial"/>
          <w:color w:val="000000"/>
          <w:lang w:eastAsia="en-GB"/>
        </w:rPr>
        <w:t>die</w:t>
      </w:r>
      <w:r w:rsidRPr="0052596E">
        <w:rPr>
          <w:rFonts w:cs="Arial"/>
          <w:color w:val="000000"/>
          <w:lang w:eastAsia="en-GB"/>
        </w:rPr>
        <w:t xml:space="preserve"> Eignung </w:t>
      </w:r>
      <w:r>
        <w:rPr>
          <w:rFonts w:cs="Arial"/>
          <w:color w:val="000000"/>
          <w:lang w:eastAsia="en-GB"/>
        </w:rPr>
        <w:t>der Vorschläge für</w:t>
      </w:r>
      <w:r w:rsidRPr="0052596E">
        <w:rPr>
          <w:rFonts w:cs="Arial"/>
          <w:color w:val="000000"/>
          <w:lang w:eastAsia="en-GB"/>
        </w:rPr>
        <w:t xml:space="preserve"> Sortenbezeichnung</w:t>
      </w:r>
      <w:r>
        <w:rPr>
          <w:rFonts w:cs="Arial"/>
          <w:color w:val="000000"/>
          <w:lang w:eastAsia="en-GB"/>
        </w:rPr>
        <w:t>en fest</w:t>
      </w:r>
      <w:r w:rsidRPr="0052596E">
        <w:rPr>
          <w:rFonts w:cs="Arial"/>
          <w:color w:val="000000"/>
          <w:lang w:eastAsia="en-GB"/>
        </w:rPr>
        <w:t xml:space="preserve">. </w:t>
      </w:r>
      <w:r>
        <w:rPr>
          <w:rFonts w:cs="Arial"/>
          <w:color w:val="000000"/>
          <w:lang w:eastAsia="en-GB"/>
        </w:rPr>
        <w:t>Die</w:t>
      </w:r>
      <w:r w:rsidRPr="0052596E">
        <w:rPr>
          <w:rFonts w:cs="Arial"/>
          <w:color w:val="000000"/>
          <w:lang w:eastAsia="en-GB"/>
        </w:rPr>
        <w:t xml:space="preserve"> rechtliche Grundlage </w:t>
      </w:r>
      <w:r>
        <w:rPr>
          <w:rFonts w:cs="Arial"/>
          <w:color w:val="000000"/>
          <w:lang w:eastAsia="en-GB"/>
        </w:rPr>
        <w:t xml:space="preserve">für die </w:t>
      </w:r>
      <w:r w:rsidRPr="0052596E">
        <w:rPr>
          <w:rFonts w:cs="Arial"/>
          <w:color w:val="000000"/>
          <w:lang w:eastAsia="en-GB"/>
        </w:rPr>
        <w:t xml:space="preserve">Eignung </w:t>
      </w:r>
      <w:r>
        <w:rPr>
          <w:rFonts w:cs="Arial"/>
          <w:color w:val="000000"/>
          <w:lang w:eastAsia="en-GB"/>
        </w:rPr>
        <w:t>von</w:t>
      </w:r>
      <w:r w:rsidRPr="0052596E">
        <w:rPr>
          <w:rFonts w:cs="Arial"/>
          <w:color w:val="000000"/>
          <w:lang w:eastAsia="en-GB"/>
        </w:rPr>
        <w:t xml:space="preserve"> Sortenbezeichnungen is</w:t>
      </w:r>
      <w:r>
        <w:rPr>
          <w:rFonts w:cs="Arial"/>
          <w:color w:val="000000"/>
          <w:lang w:eastAsia="en-GB"/>
        </w:rPr>
        <w:t>t</w:t>
      </w:r>
      <w:r w:rsidRPr="0052596E">
        <w:rPr>
          <w:rFonts w:cs="Arial"/>
          <w:color w:val="000000"/>
          <w:lang w:eastAsia="en-GB"/>
        </w:rPr>
        <w:t xml:space="preserve"> </w:t>
      </w:r>
      <w:r>
        <w:rPr>
          <w:rFonts w:cs="Arial"/>
          <w:color w:val="000000"/>
          <w:lang w:eastAsia="en-GB"/>
        </w:rPr>
        <w:t>somit</w:t>
      </w:r>
      <w:r w:rsidRPr="0052596E">
        <w:rPr>
          <w:rFonts w:cs="Arial"/>
          <w:color w:val="000000"/>
          <w:lang w:eastAsia="en-GB"/>
        </w:rPr>
        <w:t xml:space="preserve"> </w:t>
      </w:r>
      <w:r>
        <w:rPr>
          <w:rFonts w:cs="Arial"/>
          <w:color w:val="000000"/>
          <w:lang w:eastAsia="en-GB"/>
        </w:rPr>
        <w:t>eindeutig.</w:t>
      </w:r>
      <w:r w:rsidRPr="0052596E">
        <w:rPr>
          <w:rFonts w:cs="Arial"/>
          <w:color w:val="000000"/>
          <w:lang w:eastAsia="en-GB"/>
        </w:rPr>
        <w:t xml:space="preserve"> </w:t>
      </w:r>
    </w:p>
    <w:p w:rsidR="0023110F" w:rsidRPr="0052596E" w:rsidRDefault="0023110F" w:rsidP="0023110F">
      <w:pPr>
        <w:autoSpaceDE w:val="0"/>
        <w:autoSpaceDN w:val="0"/>
        <w:adjustRightInd w:val="0"/>
        <w:rPr>
          <w:rFonts w:cs="Arial"/>
          <w:color w:val="000000"/>
          <w:lang w:eastAsia="en-GB"/>
        </w:rPr>
      </w:pPr>
    </w:p>
    <w:p w:rsidR="0023110F" w:rsidRPr="00DF758B" w:rsidRDefault="0023110F" w:rsidP="0023110F">
      <w:pPr>
        <w:autoSpaceDE w:val="0"/>
        <w:autoSpaceDN w:val="0"/>
        <w:adjustRightInd w:val="0"/>
        <w:rPr>
          <w:rFonts w:cs="Arial"/>
          <w:color w:val="000000"/>
          <w:lang w:eastAsia="en-GB"/>
        </w:rPr>
      </w:pPr>
      <w:r w:rsidRPr="0052596E">
        <w:rPr>
          <w:rFonts w:cs="Arial"/>
          <w:color w:val="000000"/>
          <w:lang w:eastAsia="en-GB"/>
        </w:rPr>
        <w:t>Im März 2010</w:t>
      </w:r>
      <w:r>
        <w:rPr>
          <w:rFonts w:cs="Arial"/>
          <w:color w:val="000000"/>
          <w:lang w:eastAsia="en-GB"/>
        </w:rPr>
        <w:t xml:space="preserve"> richtete das</w:t>
      </w:r>
      <w:r w:rsidRPr="0052596E">
        <w:rPr>
          <w:rFonts w:cs="Arial"/>
          <w:color w:val="000000"/>
          <w:lang w:eastAsia="en-GB"/>
        </w:rPr>
        <w:t xml:space="preserve"> CPVO </w:t>
      </w:r>
      <w:r>
        <w:rPr>
          <w:rFonts w:cs="Arial"/>
          <w:color w:val="000000"/>
          <w:lang w:eastAsia="en-GB"/>
        </w:rPr>
        <w:t>ein</w:t>
      </w:r>
      <w:r w:rsidRPr="0052596E">
        <w:rPr>
          <w:rFonts w:cs="Arial"/>
          <w:color w:val="000000"/>
          <w:lang w:eastAsia="en-GB"/>
        </w:rPr>
        <w:t xml:space="preserve"> webbasierte</w:t>
      </w:r>
      <w:r>
        <w:rPr>
          <w:rFonts w:cs="Arial"/>
          <w:color w:val="000000"/>
          <w:lang w:eastAsia="en-GB"/>
        </w:rPr>
        <w:t>s</w:t>
      </w:r>
      <w:r w:rsidRPr="0052596E">
        <w:rPr>
          <w:rFonts w:cs="Arial"/>
          <w:color w:val="000000"/>
          <w:lang w:eastAsia="en-GB"/>
        </w:rPr>
        <w:t xml:space="preserve"> </w:t>
      </w:r>
      <w:r>
        <w:rPr>
          <w:rFonts w:cs="Arial"/>
          <w:color w:val="000000"/>
          <w:lang w:eastAsia="en-GB"/>
        </w:rPr>
        <w:t>S</w:t>
      </w:r>
      <w:r w:rsidRPr="0052596E">
        <w:rPr>
          <w:rFonts w:cs="Arial"/>
          <w:color w:val="000000"/>
          <w:lang w:eastAsia="en-GB"/>
        </w:rPr>
        <w:t>ystem</w:t>
      </w:r>
      <w:r>
        <w:rPr>
          <w:rFonts w:cs="Arial"/>
          <w:color w:val="000000"/>
          <w:lang w:eastAsia="en-GB"/>
        </w:rPr>
        <w:t xml:space="preserve"> ein, über das</w:t>
      </w:r>
      <w:r w:rsidRPr="0052596E">
        <w:rPr>
          <w:rFonts w:cs="Arial"/>
          <w:color w:val="000000"/>
          <w:lang w:eastAsia="en-GB"/>
        </w:rPr>
        <w:t xml:space="preserve"> EU</w:t>
      </w:r>
      <w:r>
        <w:rPr>
          <w:rFonts w:cs="Arial"/>
          <w:color w:val="000000"/>
          <w:lang w:eastAsia="en-GB"/>
        </w:rPr>
        <w:t>-</w:t>
      </w:r>
      <w:r w:rsidRPr="0052596E">
        <w:rPr>
          <w:rFonts w:cs="Arial"/>
          <w:color w:val="000000"/>
          <w:lang w:eastAsia="en-GB"/>
        </w:rPr>
        <w:t>Mitgliedstaaten</w:t>
      </w:r>
      <w:r>
        <w:rPr>
          <w:rFonts w:cs="Arial"/>
          <w:color w:val="000000"/>
          <w:lang w:eastAsia="en-GB"/>
        </w:rPr>
        <w:t xml:space="preserve"> das</w:t>
      </w:r>
      <w:r w:rsidRPr="0052596E">
        <w:rPr>
          <w:rFonts w:cs="Arial"/>
          <w:color w:val="000000"/>
          <w:lang w:eastAsia="en-GB"/>
        </w:rPr>
        <w:t xml:space="preserve"> CPVO </w:t>
      </w:r>
      <w:r>
        <w:rPr>
          <w:rFonts w:cs="Arial"/>
          <w:color w:val="000000"/>
          <w:lang w:eastAsia="en-GB"/>
        </w:rPr>
        <w:t xml:space="preserve">vor der </w:t>
      </w:r>
      <w:r w:rsidRPr="0052596E">
        <w:rPr>
          <w:rFonts w:cs="Arial"/>
          <w:color w:val="000000"/>
          <w:lang w:eastAsia="en-GB"/>
        </w:rPr>
        <w:t xml:space="preserve">Veröffentlichung </w:t>
      </w:r>
      <w:r>
        <w:rPr>
          <w:rFonts w:cs="Arial"/>
          <w:color w:val="000000"/>
          <w:lang w:eastAsia="en-GB"/>
        </w:rPr>
        <w:t>eines</w:t>
      </w:r>
      <w:r w:rsidRPr="0052596E">
        <w:rPr>
          <w:rFonts w:cs="Arial"/>
          <w:color w:val="000000"/>
          <w:lang w:eastAsia="en-GB"/>
        </w:rPr>
        <w:t xml:space="preserve"> offizielle</w:t>
      </w:r>
      <w:r>
        <w:rPr>
          <w:rFonts w:cs="Arial"/>
          <w:color w:val="000000"/>
          <w:lang w:eastAsia="en-GB"/>
        </w:rPr>
        <w:t>n</w:t>
      </w:r>
      <w:r w:rsidRPr="0052596E">
        <w:rPr>
          <w:rFonts w:cs="Arial"/>
          <w:color w:val="000000"/>
          <w:lang w:eastAsia="en-GB"/>
        </w:rPr>
        <w:t xml:space="preserve"> </w:t>
      </w:r>
      <w:r>
        <w:rPr>
          <w:rFonts w:cs="Arial"/>
          <w:color w:val="000000"/>
          <w:lang w:eastAsia="en-GB"/>
        </w:rPr>
        <w:t>Vorschlags</w:t>
      </w:r>
      <w:r w:rsidRPr="0052596E">
        <w:rPr>
          <w:rFonts w:cs="Arial"/>
          <w:color w:val="000000"/>
          <w:lang w:eastAsia="en-GB"/>
        </w:rPr>
        <w:t xml:space="preserve"> für</w:t>
      </w:r>
      <w:r>
        <w:rPr>
          <w:rFonts w:cs="Arial"/>
          <w:color w:val="000000"/>
          <w:lang w:eastAsia="en-GB"/>
        </w:rPr>
        <w:t xml:space="preserve"> eine</w:t>
      </w:r>
      <w:r w:rsidRPr="0052596E">
        <w:rPr>
          <w:rFonts w:cs="Arial"/>
          <w:color w:val="000000"/>
          <w:lang w:eastAsia="en-GB"/>
        </w:rPr>
        <w:t xml:space="preserve"> </w:t>
      </w:r>
      <w:r>
        <w:rPr>
          <w:rFonts w:cs="Arial"/>
          <w:color w:val="000000"/>
          <w:lang w:eastAsia="en-GB"/>
        </w:rPr>
        <w:t>Bezeichnung</w:t>
      </w:r>
      <w:r w:rsidRPr="0052596E">
        <w:rPr>
          <w:rFonts w:cs="Arial"/>
          <w:color w:val="000000"/>
          <w:lang w:eastAsia="en-GB"/>
        </w:rPr>
        <w:t xml:space="preserve"> in </w:t>
      </w:r>
      <w:r>
        <w:rPr>
          <w:rFonts w:cs="Arial"/>
          <w:color w:val="000000"/>
          <w:lang w:eastAsia="en-GB"/>
        </w:rPr>
        <w:t>dem</w:t>
      </w:r>
      <w:r w:rsidRPr="0052596E">
        <w:rPr>
          <w:rFonts w:cs="Arial"/>
          <w:color w:val="000000"/>
          <w:lang w:eastAsia="en-GB"/>
        </w:rPr>
        <w:t xml:space="preserve"> </w:t>
      </w:r>
      <w:r>
        <w:rPr>
          <w:rFonts w:cs="Arial"/>
          <w:color w:val="000000"/>
          <w:lang w:eastAsia="en-GB"/>
        </w:rPr>
        <w:t>Sortenrechts</w:t>
      </w:r>
      <w:r w:rsidRPr="0052596E">
        <w:rPr>
          <w:rFonts w:cs="Arial"/>
          <w:color w:val="000000"/>
          <w:lang w:eastAsia="en-GB"/>
        </w:rPr>
        <w:t>verfahren</w:t>
      </w:r>
      <w:r>
        <w:rPr>
          <w:rFonts w:cs="Arial"/>
          <w:color w:val="000000"/>
          <w:lang w:eastAsia="en-GB"/>
        </w:rPr>
        <w:t xml:space="preserve"> oder vor dem </w:t>
      </w:r>
      <w:r w:rsidRPr="007D2897">
        <w:t>Verfahren zur Erstellung von Listen</w:t>
      </w:r>
      <w:r>
        <w:t xml:space="preserve"> </w:t>
      </w:r>
      <w:r>
        <w:rPr>
          <w:rFonts w:cs="Arial"/>
          <w:color w:val="000000"/>
          <w:lang w:eastAsia="en-GB"/>
        </w:rPr>
        <w:t>um</w:t>
      </w:r>
      <w:r w:rsidRPr="0052596E">
        <w:rPr>
          <w:rFonts w:cs="Arial"/>
          <w:color w:val="000000"/>
          <w:lang w:eastAsia="en-GB"/>
        </w:rPr>
        <w:t xml:space="preserve"> </w:t>
      </w:r>
      <w:r>
        <w:rPr>
          <w:rFonts w:cs="Arial"/>
          <w:color w:val="000000"/>
          <w:lang w:eastAsia="en-GB"/>
        </w:rPr>
        <w:t>Stellungnahme</w:t>
      </w:r>
      <w:r w:rsidRPr="0052596E">
        <w:rPr>
          <w:rFonts w:cs="Arial"/>
          <w:color w:val="000000"/>
          <w:lang w:eastAsia="en-GB"/>
        </w:rPr>
        <w:t xml:space="preserve"> </w:t>
      </w:r>
      <w:r>
        <w:t>bitten können</w:t>
      </w:r>
      <w:r w:rsidRPr="0052596E">
        <w:rPr>
          <w:rFonts w:cs="Arial"/>
          <w:color w:val="000000"/>
          <w:lang w:eastAsia="en-GB"/>
        </w:rPr>
        <w:t xml:space="preserve">. </w:t>
      </w:r>
      <w:r w:rsidRPr="00D77497">
        <w:t>Im Falle kontroverser Meinungen kann ein Meinungsaustausch stattfinden, aber die Entscheidung bleibt letztendlich der Behörde, bei der der Antrag auf Eintragung der Sorte gestellt wurde, überlassen</w:t>
      </w:r>
      <w:r w:rsidRPr="00DF758B">
        <w:rPr>
          <w:rFonts w:cs="Arial"/>
          <w:color w:val="000000"/>
          <w:lang w:eastAsia="en-GB"/>
        </w:rPr>
        <w:t>.</w:t>
      </w:r>
    </w:p>
    <w:p w:rsidR="0023110F" w:rsidRPr="00DF758B" w:rsidRDefault="0023110F" w:rsidP="0023110F">
      <w:pPr>
        <w:autoSpaceDE w:val="0"/>
        <w:autoSpaceDN w:val="0"/>
        <w:adjustRightInd w:val="0"/>
        <w:rPr>
          <w:rFonts w:cs="Arial"/>
          <w:color w:val="000000"/>
          <w:lang w:eastAsia="en-GB"/>
        </w:rPr>
      </w:pPr>
    </w:p>
    <w:p w:rsidR="0023110F" w:rsidRPr="00983183" w:rsidRDefault="0023110F" w:rsidP="0023110F">
      <w:pPr>
        <w:autoSpaceDE w:val="0"/>
        <w:autoSpaceDN w:val="0"/>
        <w:adjustRightInd w:val="0"/>
        <w:rPr>
          <w:rFonts w:cs="Arial"/>
          <w:color w:val="000000"/>
          <w:lang w:eastAsia="en-GB"/>
        </w:rPr>
      </w:pPr>
      <w:r w:rsidRPr="00983183">
        <w:rPr>
          <w:rFonts w:cs="Arial"/>
          <w:color w:val="000000"/>
          <w:lang w:eastAsia="en-GB"/>
        </w:rPr>
        <w:t xml:space="preserve">Im Jahr 2012 </w:t>
      </w:r>
      <w:r>
        <w:rPr>
          <w:rFonts w:cs="Arial"/>
          <w:color w:val="000000"/>
          <w:lang w:eastAsia="en-GB"/>
        </w:rPr>
        <w:t>wurden über</w:t>
      </w:r>
      <w:r w:rsidRPr="00983183">
        <w:rPr>
          <w:rFonts w:cs="Arial"/>
          <w:color w:val="000000"/>
          <w:lang w:eastAsia="en-GB"/>
        </w:rPr>
        <w:t xml:space="preserve"> 5</w:t>
      </w:r>
      <w:r>
        <w:rPr>
          <w:rFonts w:cs="Arial"/>
          <w:color w:val="000000"/>
          <w:lang w:eastAsia="en-GB"/>
        </w:rPr>
        <w:t>.</w:t>
      </w:r>
      <w:r w:rsidRPr="00983183">
        <w:rPr>
          <w:rFonts w:cs="Arial"/>
          <w:color w:val="000000"/>
          <w:lang w:eastAsia="en-GB"/>
        </w:rPr>
        <w:t xml:space="preserve">200 </w:t>
      </w:r>
      <w:r w:rsidRPr="00983183">
        <w:t>Bitte</w:t>
      </w:r>
      <w:r>
        <w:t>n</w:t>
      </w:r>
      <w:r w:rsidRPr="00983183">
        <w:t xml:space="preserve"> um Stellungnahme</w:t>
      </w:r>
      <w:r>
        <w:t xml:space="preserve"> </w:t>
      </w:r>
      <w:r>
        <w:rPr>
          <w:rFonts w:cs="Arial"/>
          <w:color w:val="000000"/>
          <w:lang w:eastAsia="en-GB"/>
        </w:rPr>
        <w:t>verzeichnet</w:t>
      </w:r>
      <w:r w:rsidRPr="00983183">
        <w:rPr>
          <w:rFonts w:cs="Arial"/>
          <w:color w:val="000000"/>
          <w:lang w:eastAsia="en-GB"/>
        </w:rPr>
        <w:t xml:space="preserve">, </w:t>
      </w:r>
      <w:r>
        <w:rPr>
          <w:rFonts w:cs="Arial"/>
          <w:color w:val="000000"/>
          <w:lang w:eastAsia="en-GB"/>
        </w:rPr>
        <w:t>was im Vergleich zu</w:t>
      </w:r>
      <w:r w:rsidRPr="00983183">
        <w:rPr>
          <w:rFonts w:cs="Arial"/>
          <w:color w:val="000000"/>
          <w:lang w:eastAsia="en-GB"/>
        </w:rPr>
        <w:t xml:space="preserve"> 2011</w:t>
      </w:r>
      <w:r>
        <w:rPr>
          <w:rFonts w:cs="Arial"/>
          <w:color w:val="000000"/>
          <w:lang w:eastAsia="en-GB"/>
        </w:rPr>
        <w:t xml:space="preserve"> einen Anstieg von </w:t>
      </w:r>
      <w:r w:rsidRPr="00983183">
        <w:rPr>
          <w:rFonts w:cs="Arial"/>
          <w:color w:val="000000"/>
          <w:lang w:eastAsia="en-GB"/>
        </w:rPr>
        <w:t xml:space="preserve">14% </w:t>
      </w:r>
      <w:r>
        <w:rPr>
          <w:rFonts w:cs="Arial"/>
          <w:color w:val="000000"/>
          <w:lang w:eastAsia="en-GB"/>
        </w:rPr>
        <w:t>bedeutet</w:t>
      </w:r>
      <w:r w:rsidRPr="00983183">
        <w:rPr>
          <w:rFonts w:cs="Arial"/>
          <w:color w:val="000000"/>
          <w:lang w:eastAsia="en-GB"/>
        </w:rPr>
        <w:t>.</w:t>
      </w:r>
    </w:p>
    <w:p w:rsidR="0023110F" w:rsidRPr="00983183" w:rsidRDefault="0023110F" w:rsidP="0023110F">
      <w:pPr>
        <w:autoSpaceDE w:val="0"/>
        <w:autoSpaceDN w:val="0"/>
        <w:adjustRightInd w:val="0"/>
        <w:rPr>
          <w:rFonts w:cs="Arial"/>
          <w:color w:val="000000"/>
          <w:lang w:eastAsia="en-GB"/>
        </w:rPr>
      </w:pPr>
    </w:p>
    <w:p w:rsidR="0023110F" w:rsidRPr="00666BC9" w:rsidRDefault="0023110F" w:rsidP="0023110F">
      <w:pPr>
        <w:autoSpaceDE w:val="0"/>
        <w:autoSpaceDN w:val="0"/>
        <w:adjustRightInd w:val="0"/>
        <w:jc w:val="center"/>
        <w:rPr>
          <w:rFonts w:cs="Arial"/>
          <w:color w:val="000000"/>
          <w:lang w:eastAsia="en-GB"/>
        </w:rPr>
      </w:pPr>
      <w:r>
        <w:rPr>
          <w:rFonts w:cs="Arial"/>
          <w:noProof/>
          <w:color w:val="000000"/>
          <w:lang w:val="en-US"/>
        </w:rPr>
        <mc:AlternateContent>
          <mc:Choice Requires="wps">
            <w:drawing>
              <wp:anchor distT="0" distB="0" distL="114300" distR="114300" simplePos="0" relativeHeight="251679744" behindDoc="0" locked="0" layoutInCell="1" allowOverlap="1" wp14:anchorId="5FCC762F" wp14:editId="41DECF0D">
                <wp:simplePos x="0" y="0"/>
                <wp:positionH relativeFrom="column">
                  <wp:posOffset>-10795</wp:posOffset>
                </wp:positionH>
                <wp:positionV relativeFrom="paragraph">
                  <wp:posOffset>876935</wp:posOffset>
                </wp:positionV>
                <wp:extent cx="312420" cy="1906270"/>
                <wp:effectExtent l="12700" t="10795" r="8255" b="698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906270"/>
                        </a:xfrm>
                        <a:prstGeom prst="rect">
                          <a:avLst/>
                        </a:prstGeom>
                        <a:solidFill>
                          <a:srgbClr val="FFFFFF"/>
                        </a:solidFill>
                        <a:ln w="9525">
                          <a:solidFill>
                            <a:schemeClr val="bg1">
                              <a:lumMod val="100000"/>
                              <a:lumOff val="0"/>
                            </a:schemeClr>
                          </a:solidFill>
                          <a:miter lim="800000"/>
                          <a:headEnd/>
                          <a:tailEnd/>
                        </a:ln>
                      </wps:spPr>
                      <wps:txbx>
                        <w:txbxContent>
                          <w:p w:rsidR="0023110F" w:rsidRPr="003903C7" w:rsidRDefault="0023110F" w:rsidP="0023110F">
                            <w:pPr>
                              <w:rPr>
                                <w:sz w:val="16"/>
                                <w:szCs w:val="16"/>
                              </w:rPr>
                            </w:pPr>
                            <w:r w:rsidRPr="003903C7">
                              <w:rPr>
                                <w:sz w:val="16"/>
                                <w:szCs w:val="16"/>
                              </w:rPr>
                              <w:t>Anzahl</w:t>
                            </w:r>
                            <w:r>
                              <w:rPr>
                                <w:sz w:val="16"/>
                                <w:szCs w:val="16"/>
                              </w:rPr>
                              <w:t xml:space="preserve"> </w:t>
                            </w:r>
                            <w:r w:rsidRPr="003903C7">
                              <w:rPr>
                                <w:sz w:val="16"/>
                                <w:szCs w:val="16"/>
                              </w:rPr>
                              <w:t xml:space="preserve">von </w:t>
                            </w:r>
                            <w:r>
                              <w:rPr>
                                <w:sz w:val="16"/>
                                <w:szCs w:val="16"/>
                              </w:rPr>
                              <w:t>Analyseanfragen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 o:spid="_x0000_s1043" type="#_x0000_t202" style="position:absolute;left:0;text-align:left;margin-left:-.85pt;margin-top:69.05pt;width:24.6pt;height:150.1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" strokecolor="white [3212]">
                <v:textbox style="layout-flow:vertical;mso-layout-flow-alt:bottom-to-top;mso-fit-shape-to-text:t">
                  <w:txbxContent>
                    <w:p w:rsidR="0023110F" w:rsidRPr="003903C7" w:rsidRDefault="0023110F" w:rsidP="0023110F">
                      <w:pPr>
                        <w:rPr>
                          <w:sz w:val="16"/>
                          <w:szCs w:val="16"/>
                        </w:rPr>
                      </w:pPr>
                      <w:r w:rsidRPr="003903C7">
                        <w:rPr>
                          <w:sz w:val="16"/>
                          <w:szCs w:val="16"/>
                        </w:rPr>
                        <w:t>Anzahl</w:t>
                      </w:r>
                      <w:r>
                        <w:rPr>
                          <w:sz w:val="16"/>
                          <w:szCs w:val="16"/>
                        </w:rPr>
                        <w:t xml:space="preserve"> </w:t>
                      </w:r>
                      <w:r w:rsidRPr="003903C7">
                        <w:rPr>
                          <w:sz w:val="16"/>
                          <w:szCs w:val="16"/>
                        </w:rPr>
                        <w:t xml:space="preserve">von </w:t>
                      </w:r>
                      <w:r>
                        <w:rPr>
                          <w:sz w:val="16"/>
                          <w:szCs w:val="16"/>
                        </w:rPr>
                        <w:t>Analyseanfragen</w:t>
                      </w:r>
                    </w:p>
                  </w:txbxContent>
                </v:textbox>
              </v:shape>
            </w:pict>
          </mc:Fallback>
        </mc:AlternateContent>
      </w:r>
      <w:r>
        <w:rPr>
          <w:rFonts w:cs="Arial"/>
          <w:noProof/>
          <w:color w:val="000000"/>
          <w:lang w:val="en-US"/>
        </w:rPr>
        <mc:AlternateContent>
          <mc:Choice Requires="wps">
            <w:drawing>
              <wp:anchor distT="0" distB="0" distL="114300" distR="114300" simplePos="0" relativeHeight="251680768" behindDoc="0" locked="0" layoutInCell="1" allowOverlap="1" wp14:anchorId="1BBA07BB" wp14:editId="4AC75AE3">
                <wp:simplePos x="0" y="0"/>
                <wp:positionH relativeFrom="column">
                  <wp:posOffset>5662930</wp:posOffset>
                </wp:positionH>
                <wp:positionV relativeFrom="paragraph">
                  <wp:posOffset>673735</wp:posOffset>
                </wp:positionV>
                <wp:extent cx="312420" cy="1914525"/>
                <wp:effectExtent l="6350" t="13970" r="5080" b="508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914525"/>
                        </a:xfrm>
                        <a:prstGeom prst="rect">
                          <a:avLst/>
                        </a:prstGeom>
                        <a:solidFill>
                          <a:srgbClr val="FFFFFF"/>
                        </a:solidFill>
                        <a:ln w="9525">
                          <a:solidFill>
                            <a:schemeClr val="bg1">
                              <a:lumMod val="100000"/>
                              <a:lumOff val="0"/>
                            </a:schemeClr>
                          </a:solidFill>
                          <a:miter lim="800000"/>
                          <a:headEnd/>
                          <a:tailEnd/>
                        </a:ln>
                      </wps:spPr>
                      <wps:txbx>
                        <w:txbxContent>
                          <w:p w:rsidR="0023110F" w:rsidRPr="003903C7" w:rsidRDefault="0023110F" w:rsidP="0023110F">
                            <w:pPr>
                              <w:rPr>
                                <w:sz w:val="16"/>
                                <w:szCs w:val="16"/>
                              </w:rPr>
                            </w:pPr>
                            <w:r>
                              <w:rPr>
                                <w:sz w:val="16"/>
                                <w:szCs w:val="16"/>
                              </w:rPr>
                              <w:t>Anzahl von Ländern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0" o:spid="_x0000_s1044" type="#_x0000_t202" style="position:absolute;left:0;text-align:left;margin-left:445.9pt;margin-top:53.05pt;width:24.6pt;height:150.7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" strokecolor="white [3212]">
                <v:textbox style="layout-flow:vertical;mso-layout-flow-alt:bottom-to-top;mso-fit-shape-to-text:t">
                  <w:txbxContent>
                    <w:p w:rsidR="0023110F" w:rsidRPr="003903C7" w:rsidRDefault="0023110F" w:rsidP="0023110F">
                      <w:pPr>
                        <w:rPr>
                          <w:sz w:val="16"/>
                          <w:szCs w:val="16"/>
                        </w:rPr>
                      </w:pPr>
                      <w:r>
                        <w:rPr>
                          <w:sz w:val="16"/>
                          <w:szCs w:val="16"/>
                        </w:rPr>
                        <w:t>Anzahl von Ländern</w:t>
                      </w:r>
                    </w:p>
                  </w:txbxContent>
                </v:textbox>
              </v:shape>
            </w:pict>
          </mc:Fallback>
        </mc:AlternateContent>
      </w:r>
      <w:r>
        <w:rPr>
          <w:rFonts w:cs="Arial"/>
          <w:noProof/>
          <w:color w:val="000000"/>
          <w:lang w:val="en-US"/>
        </w:rPr>
        <mc:AlternateContent>
          <mc:Choice Requires="wps">
            <w:drawing>
              <wp:anchor distT="0" distB="0" distL="114300" distR="114300" simplePos="0" relativeHeight="251673600" behindDoc="0" locked="0" layoutInCell="1" allowOverlap="1" wp14:anchorId="5CF69B04" wp14:editId="7BA5DF83">
                <wp:simplePos x="0" y="0"/>
                <wp:positionH relativeFrom="column">
                  <wp:posOffset>300355</wp:posOffset>
                </wp:positionH>
                <wp:positionV relativeFrom="paragraph">
                  <wp:posOffset>1270</wp:posOffset>
                </wp:positionV>
                <wp:extent cx="5528945" cy="217805"/>
                <wp:effectExtent l="6350" t="12065" r="8255" b="825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45" cy="217805"/>
                        </a:xfrm>
                        <a:prstGeom prst="rect">
                          <a:avLst/>
                        </a:prstGeom>
                        <a:solidFill>
                          <a:schemeClr val="accent1">
                            <a:lumMod val="100000"/>
                            <a:lumOff val="0"/>
                          </a:schemeClr>
                        </a:solidFill>
                        <a:ln w="9525">
                          <a:solidFill>
                            <a:schemeClr val="bg1">
                              <a:lumMod val="100000"/>
                              <a:lumOff val="0"/>
                            </a:schemeClr>
                          </a:solidFill>
                          <a:miter lim="800000"/>
                          <a:headEnd/>
                          <a:tailEnd/>
                        </a:ln>
                      </wps:spPr>
                      <wps:txbx>
                        <w:txbxContent>
                          <w:p w:rsidR="0023110F" w:rsidRPr="009335CA" w:rsidRDefault="0023110F" w:rsidP="0023110F">
                            <w:pPr>
                              <w:rPr>
                                <w:b/>
                                <w:bCs/>
                                <w:sz w:val="16"/>
                                <w:szCs w:val="16"/>
                              </w:rPr>
                            </w:pPr>
                            <w:r w:rsidRPr="009335CA">
                              <w:rPr>
                                <w:b/>
                                <w:bCs/>
                                <w:sz w:val="16"/>
                                <w:szCs w:val="16"/>
                              </w:rPr>
                              <w:t>Anzahl der Analyse</w:t>
                            </w:r>
                            <w:r>
                              <w:rPr>
                                <w:b/>
                                <w:bCs/>
                                <w:sz w:val="16"/>
                                <w:szCs w:val="16"/>
                              </w:rPr>
                              <w:t>a</w:t>
                            </w:r>
                            <w:r w:rsidRPr="009335CA">
                              <w:rPr>
                                <w:b/>
                                <w:bCs/>
                                <w:sz w:val="16"/>
                                <w:szCs w:val="16"/>
                              </w:rPr>
                              <w:t xml:space="preserve">nfragen und Anstieg von Jahr zu Jahr - Aktualisierung 30. Juli 2013 12:21:52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45" type="#_x0000_t202" style="position:absolute;left:0;text-align:left;margin-left:23.65pt;margin-top:.1pt;width:435.35pt;height:17.1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" fillcolor="#4f81bd [3204]" strokecolor="white [3212]">
                <v:textbox style="mso-fit-shape-to-text:t">
                  <w:txbxContent>
                    <w:p w:rsidR="0023110F" w:rsidRPr="009335CA" w:rsidRDefault="0023110F" w:rsidP="0023110F">
                      <w:pPr>
                        <w:rPr>
                          <w:b/>
                          <w:bCs/>
                          <w:sz w:val="16"/>
                          <w:szCs w:val="16"/>
                        </w:rPr>
                      </w:pPr>
                      <w:r w:rsidRPr="009335CA">
                        <w:rPr>
                          <w:b/>
                          <w:bCs/>
                          <w:sz w:val="16"/>
                          <w:szCs w:val="16"/>
                        </w:rPr>
                        <w:t>Anzahl der Analyse</w:t>
                      </w:r>
                      <w:r>
                        <w:rPr>
                          <w:b/>
                          <w:bCs/>
                          <w:sz w:val="16"/>
                          <w:szCs w:val="16"/>
                        </w:rPr>
                        <w:t>a</w:t>
                      </w:r>
                      <w:r w:rsidRPr="009335CA">
                        <w:rPr>
                          <w:b/>
                          <w:bCs/>
                          <w:sz w:val="16"/>
                          <w:szCs w:val="16"/>
                        </w:rPr>
                        <w:t xml:space="preserve">nfragen und Anstieg von Jahr zu Jahr - Aktualisierung 30. Juli 2013 12:21:52 </w:t>
                      </w:r>
                    </w:p>
                  </w:txbxContent>
                </v:textbox>
              </v:shape>
            </w:pict>
          </mc:Fallback>
        </mc:AlternateContent>
      </w:r>
      <w:r w:rsidRPr="00666BC9">
        <w:rPr>
          <w:rFonts w:cs="Arial"/>
          <w:noProof/>
          <w:color w:val="000000"/>
          <w:lang w:val="en-US"/>
        </w:rPr>
        <w:drawing>
          <wp:inline distT="0" distB="0" distL="0" distR="0" wp14:anchorId="257C967C" wp14:editId="37A5CA1F">
            <wp:extent cx="5524500" cy="3876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l="16612" t="19501" r="13992" b="2795"/>
                    <a:stretch>
                      <a:fillRect/>
                    </a:stretch>
                  </pic:blipFill>
                  <pic:spPr bwMode="auto">
                    <a:xfrm>
                      <a:off x="0" y="0"/>
                      <a:ext cx="5524500" cy="3876675"/>
                    </a:xfrm>
                    <a:prstGeom prst="rect">
                      <a:avLst/>
                    </a:prstGeom>
                    <a:noFill/>
                    <a:ln>
                      <a:noFill/>
                    </a:ln>
                  </pic:spPr>
                </pic:pic>
              </a:graphicData>
            </a:graphic>
          </wp:inline>
        </w:drawing>
      </w:r>
    </w:p>
    <w:p w:rsidR="0023110F" w:rsidRDefault="0023110F" w:rsidP="0023110F">
      <w:pPr>
        <w:autoSpaceDE w:val="0"/>
        <w:autoSpaceDN w:val="0"/>
        <w:adjustRightInd w:val="0"/>
        <w:rPr>
          <w:rFonts w:cs="Arial"/>
          <w:color w:val="000000"/>
          <w:lang w:eastAsia="en-GB"/>
        </w:rPr>
      </w:pPr>
    </w:p>
    <w:p w:rsidR="0023110F" w:rsidRPr="00666BC9" w:rsidRDefault="0023110F" w:rsidP="0023110F">
      <w:pPr>
        <w:autoSpaceDE w:val="0"/>
        <w:autoSpaceDN w:val="0"/>
        <w:adjustRightInd w:val="0"/>
        <w:rPr>
          <w:rFonts w:cs="Arial"/>
          <w:color w:val="000000"/>
          <w:lang w:eastAsia="en-GB"/>
        </w:rPr>
      </w:pPr>
    </w:p>
    <w:p w:rsidR="0023110F" w:rsidRPr="0093534E" w:rsidRDefault="0023110F" w:rsidP="0023110F">
      <w:pPr>
        <w:autoSpaceDE w:val="0"/>
        <w:autoSpaceDN w:val="0"/>
        <w:adjustRightInd w:val="0"/>
        <w:rPr>
          <w:rFonts w:cs="Arial"/>
          <w:color w:val="000000"/>
          <w:lang w:eastAsia="en-GB"/>
        </w:rPr>
      </w:pPr>
      <w:r>
        <w:rPr>
          <w:rFonts w:cs="Arial"/>
          <w:color w:val="000000"/>
          <w:lang w:eastAsia="en-GB"/>
        </w:rPr>
        <w:t>Im l</w:t>
      </w:r>
      <w:r w:rsidRPr="0093534E">
        <w:rPr>
          <w:rFonts w:cs="Arial"/>
          <w:color w:val="000000"/>
          <w:lang w:eastAsia="en-GB"/>
        </w:rPr>
        <w:t>etzte</w:t>
      </w:r>
      <w:r>
        <w:rPr>
          <w:rFonts w:cs="Arial"/>
          <w:color w:val="000000"/>
          <w:lang w:eastAsia="en-GB"/>
        </w:rPr>
        <w:t>n</w:t>
      </w:r>
      <w:r w:rsidRPr="0093534E">
        <w:rPr>
          <w:rFonts w:cs="Arial"/>
          <w:color w:val="000000"/>
          <w:lang w:eastAsia="en-GB"/>
        </w:rPr>
        <w:t xml:space="preserve"> Jahr nutzten 26 Länder </w:t>
      </w:r>
      <w:r>
        <w:rPr>
          <w:rFonts w:cs="Arial"/>
          <w:color w:val="000000"/>
          <w:lang w:eastAsia="en-GB"/>
        </w:rPr>
        <w:t>diese Dienstleistung</w:t>
      </w:r>
      <w:r w:rsidRPr="0093534E">
        <w:rPr>
          <w:rFonts w:cs="Arial"/>
          <w:color w:val="000000"/>
          <w:lang w:eastAsia="en-GB"/>
        </w:rPr>
        <w:t xml:space="preserve">, aber es </w:t>
      </w:r>
      <w:r>
        <w:rPr>
          <w:rFonts w:cs="Arial"/>
          <w:color w:val="000000"/>
          <w:lang w:eastAsia="en-GB"/>
        </w:rPr>
        <w:t xml:space="preserve">scheinen nicht </w:t>
      </w:r>
      <w:r w:rsidRPr="0093534E">
        <w:rPr>
          <w:rFonts w:cs="Arial"/>
          <w:color w:val="000000"/>
          <w:lang w:eastAsia="en-GB"/>
        </w:rPr>
        <w:t>all</w:t>
      </w:r>
      <w:r>
        <w:rPr>
          <w:rFonts w:cs="Arial"/>
          <w:color w:val="000000"/>
          <w:lang w:eastAsia="en-GB"/>
        </w:rPr>
        <w:t>e</w:t>
      </w:r>
      <w:r w:rsidRPr="0093534E">
        <w:rPr>
          <w:rFonts w:cs="Arial"/>
          <w:color w:val="000000"/>
          <w:lang w:eastAsia="en-GB"/>
        </w:rPr>
        <w:t xml:space="preserve"> EU</w:t>
      </w:r>
      <w:r>
        <w:rPr>
          <w:rFonts w:cs="Arial"/>
          <w:color w:val="000000"/>
          <w:lang w:eastAsia="en-GB"/>
        </w:rPr>
        <w:t>-</w:t>
      </w:r>
      <w:r w:rsidRPr="0093534E">
        <w:rPr>
          <w:rFonts w:cs="Arial"/>
          <w:color w:val="000000"/>
          <w:lang w:eastAsia="en-GB"/>
        </w:rPr>
        <w:t xml:space="preserve">Mitgliedstaaten </w:t>
      </w:r>
      <w:r>
        <w:rPr>
          <w:rFonts w:cs="Arial"/>
          <w:color w:val="000000"/>
          <w:lang w:eastAsia="en-GB"/>
        </w:rPr>
        <w:t>davon Gebrauch gemacht zu haben</w:t>
      </w:r>
      <w:r w:rsidRPr="0093534E">
        <w:rPr>
          <w:rFonts w:cs="Arial"/>
          <w:color w:val="000000"/>
          <w:lang w:eastAsia="en-GB"/>
        </w:rPr>
        <w:t xml:space="preserve">. </w:t>
      </w:r>
    </w:p>
    <w:p w:rsidR="0023110F" w:rsidRPr="0093534E" w:rsidRDefault="0023110F" w:rsidP="0023110F">
      <w:pPr>
        <w:autoSpaceDE w:val="0"/>
        <w:autoSpaceDN w:val="0"/>
        <w:adjustRightInd w:val="0"/>
        <w:rPr>
          <w:rFonts w:cs="Arial"/>
          <w:color w:val="000000"/>
          <w:lang w:eastAsia="en-GB"/>
        </w:rPr>
      </w:pPr>
    </w:p>
    <w:p w:rsidR="0023110F" w:rsidRPr="0093534E" w:rsidRDefault="0023110F" w:rsidP="0023110F">
      <w:pPr>
        <w:autoSpaceDE w:val="0"/>
        <w:autoSpaceDN w:val="0"/>
        <w:adjustRightInd w:val="0"/>
        <w:rPr>
          <w:rFonts w:cs="Arial"/>
          <w:color w:val="000000"/>
          <w:lang w:eastAsia="en-GB"/>
        </w:rPr>
      </w:pPr>
      <w:r w:rsidRPr="0093534E">
        <w:rPr>
          <w:rFonts w:cs="Arial"/>
          <w:color w:val="000000"/>
          <w:lang w:eastAsia="en-GB"/>
        </w:rPr>
        <w:t xml:space="preserve">Im Jahr 2012 </w:t>
      </w:r>
      <w:r>
        <w:rPr>
          <w:rFonts w:cs="Arial"/>
          <w:color w:val="000000"/>
          <w:lang w:eastAsia="en-GB"/>
        </w:rPr>
        <w:t>wurden</w:t>
      </w:r>
      <w:r w:rsidRPr="0093534E">
        <w:rPr>
          <w:rFonts w:cs="Arial"/>
          <w:color w:val="000000"/>
          <w:lang w:eastAsia="en-GB"/>
        </w:rPr>
        <w:t xml:space="preserve"> 92.5 % der Bitten um Stellungnahme </w:t>
      </w:r>
      <w:r>
        <w:rPr>
          <w:rFonts w:cs="Arial"/>
          <w:color w:val="000000"/>
          <w:lang w:eastAsia="en-GB"/>
        </w:rPr>
        <w:t xml:space="preserve">innerhalb von </w:t>
      </w:r>
      <w:r w:rsidRPr="0093534E">
        <w:rPr>
          <w:rFonts w:cs="Arial"/>
          <w:color w:val="000000"/>
          <w:lang w:eastAsia="en-GB"/>
        </w:rPr>
        <w:t xml:space="preserve">5 </w:t>
      </w:r>
      <w:r>
        <w:rPr>
          <w:rFonts w:cs="Arial"/>
          <w:color w:val="000000"/>
          <w:lang w:eastAsia="en-GB"/>
        </w:rPr>
        <w:t>Werktagen</w:t>
      </w:r>
      <w:r w:rsidRPr="0093534E">
        <w:rPr>
          <w:rFonts w:cs="Arial"/>
          <w:color w:val="000000"/>
          <w:lang w:eastAsia="en-GB"/>
        </w:rPr>
        <w:t xml:space="preserve"> mit </w:t>
      </w:r>
      <w:r>
        <w:rPr>
          <w:rFonts w:cs="Arial"/>
          <w:color w:val="000000"/>
          <w:lang w:eastAsia="en-GB"/>
        </w:rPr>
        <w:t>einer</w:t>
      </w:r>
      <w:r w:rsidRPr="0093534E">
        <w:rPr>
          <w:rFonts w:cs="Arial"/>
          <w:color w:val="000000"/>
          <w:lang w:eastAsia="en-GB"/>
        </w:rPr>
        <w:t xml:space="preserve"> </w:t>
      </w:r>
      <w:r>
        <w:rPr>
          <w:rFonts w:cs="Arial"/>
          <w:color w:val="000000"/>
          <w:lang w:eastAsia="en-GB"/>
        </w:rPr>
        <w:t xml:space="preserve">durchschnittlichen Bearbeitungszeit von </w:t>
      </w:r>
      <w:r w:rsidRPr="0093534E">
        <w:rPr>
          <w:rFonts w:cs="Arial"/>
          <w:color w:val="000000"/>
          <w:lang w:eastAsia="en-GB"/>
        </w:rPr>
        <w:t>1</w:t>
      </w:r>
      <w:r>
        <w:rPr>
          <w:rFonts w:cs="Arial"/>
          <w:color w:val="000000"/>
          <w:lang w:eastAsia="en-GB"/>
        </w:rPr>
        <w:t>,</w:t>
      </w:r>
      <w:r w:rsidRPr="0093534E">
        <w:rPr>
          <w:rFonts w:cs="Arial"/>
          <w:color w:val="000000"/>
          <w:lang w:eastAsia="en-GB"/>
        </w:rPr>
        <w:t xml:space="preserve">27 </w:t>
      </w:r>
      <w:r>
        <w:rPr>
          <w:rFonts w:cs="Arial"/>
          <w:color w:val="000000"/>
          <w:lang w:eastAsia="en-GB"/>
        </w:rPr>
        <w:t>Tagen beantwortet</w:t>
      </w:r>
      <w:r w:rsidRPr="0093534E">
        <w:rPr>
          <w:rFonts w:cs="Arial"/>
          <w:color w:val="000000"/>
          <w:lang w:eastAsia="en-GB"/>
        </w:rPr>
        <w:t>. Um der zunehmenden Anzahl von Bitten um Stellungnahme zu ent</w:t>
      </w:r>
      <w:r>
        <w:rPr>
          <w:rFonts w:cs="Arial"/>
          <w:color w:val="000000"/>
          <w:lang w:eastAsia="en-GB"/>
        </w:rPr>
        <w:t>s</w:t>
      </w:r>
      <w:r w:rsidRPr="0093534E">
        <w:rPr>
          <w:rFonts w:cs="Arial"/>
          <w:color w:val="000000"/>
          <w:lang w:eastAsia="en-GB"/>
        </w:rPr>
        <w:t>prechen und die Verzögerung von Antwo</w:t>
      </w:r>
      <w:r>
        <w:rPr>
          <w:rFonts w:cs="Arial"/>
          <w:color w:val="000000"/>
          <w:lang w:eastAsia="en-GB"/>
        </w:rPr>
        <w:t>rten so gering wie möglich zu halten</w:t>
      </w:r>
      <w:r w:rsidRPr="0093534E">
        <w:rPr>
          <w:rFonts w:cs="Arial"/>
          <w:color w:val="000000"/>
          <w:lang w:eastAsia="en-GB"/>
        </w:rPr>
        <w:t>,</w:t>
      </w:r>
      <w:r>
        <w:rPr>
          <w:rFonts w:cs="Arial"/>
          <w:color w:val="000000"/>
          <w:lang w:eastAsia="en-GB"/>
        </w:rPr>
        <w:t xml:space="preserve"> verbesserte das Büro seinen</w:t>
      </w:r>
      <w:r w:rsidRPr="0093534E">
        <w:rPr>
          <w:rFonts w:cs="Arial"/>
          <w:color w:val="000000"/>
          <w:lang w:eastAsia="en-GB"/>
        </w:rPr>
        <w:t xml:space="preserve"> </w:t>
      </w:r>
      <w:r>
        <w:rPr>
          <w:rFonts w:cs="Arial"/>
          <w:color w:val="000000"/>
          <w:lang w:eastAsia="en-GB"/>
        </w:rPr>
        <w:t>O</w:t>
      </w:r>
      <w:r w:rsidRPr="0093534E">
        <w:rPr>
          <w:rFonts w:cs="Arial"/>
          <w:color w:val="000000"/>
          <w:lang w:eastAsia="en-GB"/>
        </w:rPr>
        <w:t>nline</w:t>
      </w:r>
      <w:r>
        <w:rPr>
          <w:rFonts w:cs="Arial"/>
          <w:color w:val="000000"/>
          <w:lang w:eastAsia="en-GB"/>
        </w:rPr>
        <w:t>-S</w:t>
      </w:r>
      <w:r w:rsidRPr="0093534E">
        <w:rPr>
          <w:rFonts w:cs="Arial"/>
          <w:color w:val="000000"/>
          <w:lang w:eastAsia="en-GB"/>
        </w:rPr>
        <w:t>ervice i</w:t>
      </w:r>
      <w:r>
        <w:rPr>
          <w:rFonts w:cs="Arial"/>
          <w:color w:val="000000"/>
          <w:lang w:eastAsia="en-GB"/>
        </w:rPr>
        <w:t>m</w:t>
      </w:r>
      <w:r w:rsidRPr="0093534E">
        <w:rPr>
          <w:rFonts w:cs="Arial"/>
          <w:color w:val="000000"/>
          <w:lang w:eastAsia="en-GB"/>
        </w:rPr>
        <w:t xml:space="preserve"> September 2012</w:t>
      </w:r>
      <w:r>
        <w:rPr>
          <w:rFonts w:cs="Arial"/>
          <w:color w:val="000000"/>
          <w:lang w:eastAsia="en-GB"/>
        </w:rPr>
        <w:t xml:space="preserve"> dahingehend</w:t>
      </w:r>
      <w:r w:rsidRPr="0093534E">
        <w:rPr>
          <w:rFonts w:cs="Arial"/>
          <w:color w:val="000000"/>
          <w:lang w:eastAsia="en-GB"/>
        </w:rPr>
        <w:t xml:space="preserve">, </w:t>
      </w:r>
      <w:r>
        <w:rPr>
          <w:rFonts w:cs="Arial"/>
          <w:color w:val="000000"/>
          <w:lang w:eastAsia="en-GB"/>
        </w:rPr>
        <w:t xml:space="preserve">daß die </w:t>
      </w:r>
      <w:r w:rsidRPr="0093534E">
        <w:rPr>
          <w:rFonts w:cs="Arial"/>
          <w:color w:val="000000"/>
          <w:lang w:eastAsia="en-GB"/>
        </w:rPr>
        <w:t xml:space="preserve">Mitgliedstaaten </w:t>
      </w:r>
      <w:r>
        <w:rPr>
          <w:rFonts w:cs="Arial"/>
          <w:color w:val="000000"/>
          <w:lang w:eastAsia="en-GB"/>
        </w:rPr>
        <w:t xml:space="preserve">die Möglichkeit erhielten, bei der Eingabe von Vorschlägen </w:t>
      </w:r>
      <w:r w:rsidRPr="0093534E">
        <w:rPr>
          <w:rFonts w:cs="Arial"/>
          <w:color w:val="000000"/>
          <w:lang w:eastAsia="en-GB"/>
        </w:rPr>
        <w:t>zusätzliche Informationen</w:t>
      </w:r>
      <w:r>
        <w:rPr>
          <w:rFonts w:cs="Arial"/>
          <w:color w:val="000000"/>
          <w:lang w:eastAsia="en-GB"/>
        </w:rPr>
        <w:t xml:space="preserve"> anzugeben, um die Genauigkeit</w:t>
      </w:r>
      <w:r w:rsidRPr="0093534E">
        <w:rPr>
          <w:rFonts w:cs="Arial"/>
          <w:color w:val="000000"/>
          <w:lang w:eastAsia="en-GB"/>
        </w:rPr>
        <w:t xml:space="preserve"> </w:t>
      </w:r>
      <w:r>
        <w:rPr>
          <w:rFonts w:cs="Arial"/>
          <w:color w:val="000000"/>
          <w:lang w:eastAsia="en-GB"/>
        </w:rPr>
        <w:t>der Stellungnahme</w:t>
      </w:r>
      <w:r w:rsidRPr="0093534E">
        <w:rPr>
          <w:rFonts w:cs="Arial"/>
          <w:color w:val="000000"/>
          <w:lang w:eastAsia="en-GB"/>
        </w:rPr>
        <w:t xml:space="preserve"> </w:t>
      </w:r>
      <w:r>
        <w:rPr>
          <w:rFonts w:cs="Arial"/>
          <w:color w:val="000000"/>
          <w:lang w:eastAsia="en-GB"/>
        </w:rPr>
        <w:t xml:space="preserve">zu verbessern </w:t>
      </w:r>
      <w:r w:rsidRPr="0093534E">
        <w:rPr>
          <w:rFonts w:cs="Arial"/>
          <w:color w:val="000000"/>
          <w:lang w:eastAsia="en-GB"/>
        </w:rPr>
        <w:t>und</w:t>
      </w:r>
      <w:r>
        <w:rPr>
          <w:rFonts w:cs="Arial"/>
          <w:color w:val="000000"/>
          <w:lang w:eastAsia="en-GB"/>
        </w:rPr>
        <w:t xml:space="preserve"> unnötige Einwände des </w:t>
      </w:r>
      <w:r w:rsidRPr="0093534E">
        <w:rPr>
          <w:rFonts w:cs="Arial"/>
          <w:color w:val="000000"/>
          <w:lang w:eastAsia="en-GB"/>
        </w:rPr>
        <w:t xml:space="preserve">CPVO </w:t>
      </w:r>
      <w:r>
        <w:rPr>
          <w:rFonts w:cs="Arial"/>
          <w:color w:val="000000"/>
          <w:lang w:eastAsia="en-GB"/>
        </w:rPr>
        <w:t>zu vermeiden</w:t>
      </w:r>
      <w:r w:rsidRPr="0093534E">
        <w:rPr>
          <w:rFonts w:cs="Arial"/>
          <w:color w:val="000000"/>
          <w:lang w:eastAsia="en-GB"/>
        </w:rPr>
        <w:t>.</w:t>
      </w:r>
    </w:p>
    <w:p w:rsidR="0023110F" w:rsidRPr="0093534E" w:rsidRDefault="0023110F" w:rsidP="0023110F">
      <w:pPr>
        <w:autoSpaceDE w:val="0"/>
        <w:autoSpaceDN w:val="0"/>
        <w:adjustRightInd w:val="0"/>
        <w:rPr>
          <w:rFonts w:cs="Arial"/>
          <w:color w:val="000000"/>
          <w:lang w:eastAsia="en-GB"/>
        </w:rPr>
      </w:pPr>
    </w:p>
    <w:p w:rsidR="0023110F" w:rsidRPr="00B61A59" w:rsidRDefault="0023110F" w:rsidP="0023110F">
      <w:pPr>
        <w:autoSpaceDE w:val="0"/>
        <w:autoSpaceDN w:val="0"/>
        <w:adjustRightInd w:val="0"/>
        <w:rPr>
          <w:rFonts w:cs="Arial"/>
          <w:color w:val="000000"/>
          <w:lang w:eastAsia="en-GB"/>
        </w:rPr>
      </w:pPr>
      <w:r w:rsidRPr="00254ABC">
        <w:t xml:space="preserve">Verschiedentlich erhielt das CPVO Rückmeldung von einigen Interessengruppen, laut denen die Auslegung der Regeln für die Eignung von Sortenbezeichnungen durch das CPVO als zu streng oder nicht sehr klar empfunden wird. Deshalb </w:t>
      </w:r>
      <w:r>
        <w:t>schlug</w:t>
      </w:r>
      <w:r w:rsidRPr="00254ABC">
        <w:t xml:space="preserve"> das Büro</w:t>
      </w:r>
      <w:r>
        <w:t xml:space="preserve"> 2011 die Einrichtung</w:t>
      </w:r>
      <w:r w:rsidRPr="00254ABC">
        <w:t xml:space="preserve"> eine</w:t>
      </w:r>
      <w:r>
        <w:t>r</w:t>
      </w:r>
      <w:r w:rsidRPr="00254ABC">
        <w:t xml:space="preserve"> Arbeitsgruppe </w:t>
      </w:r>
      <w:r>
        <w:t>vor</w:t>
      </w:r>
      <w:r w:rsidRPr="00254ABC">
        <w:t xml:space="preserve">, um Interessengruppen darüber in Kenntnis zu setzen, welche Erwägungen das </w:t>
      </w:r>
      <w:r>
        <w:br/>
        <w:t xml:space="preserve">Büro </w:t>
      </w:r>
      <w:r w:rsidRPr="00254ABC">
        <w:t>bei der Auslegung der anzuwendenden Regeln berücksichtigt</w:t>
      </w:r>
      <w:r w:rsidRPr="00254ABC">
        <w:rPr>
          <w:rFonts w:cs="Arial"/>
          <w:color w:val="000000"/>
          <w:lang w:eastAsia="en-GB"/>
        </w:rPr>
        <w:t xml:space="preserve">. </w:t>
      </w:r>
      <w:r>
        <w:rPr>
          <w:rFonts w:cs="Arial"/>
          <w:color w:val="000000"/>
          <w:lang w:eastAsia="en-GB"/>
        </w:rPr>
        <w:t>I</w:t>
      </w:r>
      <w:r w:rsidRPr="00B61A59">
        <w:rPr>
          <w:rFonts w:cs="Arial"/>
          <w:color w:val="000000"/>
          <w:lang w:eastAsia="en-GB"/>
        </w:rPr>
        <w:t>n diese</w:t>
      </w:r>
      <w:r>
        <w:rPr>
          <w:rFonts w:cs="Arial"/>
          <w:color w:val="000000"/>
          <w:lang w:eastAsia="en-GB"/>
        </w:rPr>
        <w:t>r</w:t>
      </w:r>
      <w:r w:rsidRPr="00B61A59">
        <w:rPr>
          <w:rFonts w:cs="Arial"/>
          <w:color w:val="000000"/>
          <w:lang w:eastAsia="en-GB"/>
        </w:rPr>
        <w:t xml:space="preserve"> </w:t>
      </w:r>
      <w:r>
        <w:rPr>
          <w:rFonts w:cs="Arial"/>
          <w:color w:val="000000"/>
          <w:lang w:eastAsia="en-GB"/>
        </w:rPr>
        <w:t xml:space="preserve">Gruppe waren die Europäische Kommission, sieben </w:t>
      </w:r>
      <w:r w:rsidRPr="00B61A59">
        <w:rPr>
          <w:rFonts w:cs="Arial"/>
          <w:color w:val="000000"/>
          <w:lang w:eastAsia="en-GB"/>
        </w:rPr>
        <w:t>Mitgliedstaaten und all</w:t>
      </w:r>
      <w:r>
        <w:rPr>
          <w:rFonts w:cs="Arial"/>
          <w:color w:val="000000"/>
          <w:lang w:eastAsia="en-GB"/>
        </w:rPr>
        <w:t>e</w:t>
      </w:r>
      <w:r w:rsidRPr="00B61A59">
        <w:rPr>
          <w:rFonts w:cs="Arial"/>
          <w:color w:val="000000"/>
          <w:lang w:eastAsia="en-GB"/>
        </w:rPr>
        <w:t xml:space="preserve"> Züchter</w:t>
      </w:r>
      <w:r>
        <w:rPr>
          <w:rFonts w:cs="Arial"/>
          <w:color w:val="000000"/>
          <w:lang w:eastAsia="en-GB"/>
        </w:rPr>
        <w:t>verbände</w:t>
      </w:r>
      <w:r w:rsidRPr="00B61A59">
        <w:rPr>
          <w:rFonts w:cs="Arial"/>
          <w:color w:val="000000"/>
          <w:lang w:eastAsia="en-GB"/>
        </w:rPr>
        <w:t xml:space="preserve"> mit </w:t>
      </w:r>
      <w:r>
        <w:rPr>
          <w:rFonts w:cs="Arial"/>
          <w:color w:val="000000"/>
          <w:lang w:eastAsia="en-GB"/>
        </w:rPr>
        <w:t>einem Beobachter</w:t>
      </w:r>
      <w:r w:rsidRPr="00B61A59">
        <w:rPr>
          <w:rFonts w:cs="Arial"/>
          <w:color w:val="000000"/>
          <w:lang w:eastAsia="en-GB"/>
        </w:rPr>
        <w:t>status i</w:t>
      </w:r>
      <w:r>
        <w:rPr>
          <w:rFonts w:cs="Arial"/>
          <w:color w:val="000000"/>
          <w:lang w:eastAsia="en-GB"/>
        </w:rPr>
        <w:t>m</w:t>
      </w:r>
      <w:r w:rsidRPr="00B61A59">
        <w:rPr>
          <w:rFonts w:cs="Arial"/>
          <w:color w:val="000000"/>
          <w:lang w:eastAsia="en-GB"/>
        </w:rPr>
        <w:t xml:space="preserve"> </w:t>
      </w:r>
      <w:r>
        <w:rPr>
          <w:rFonts w:cs="Arial"/>
          <w:color w:val="000000"/>
          <w:lang w:eastAsia="en-GB"/>
        </w:rPr>
        <w:t>Verwaltungsrat vertreten</w:t>
      </w:r>
      <w:r w:rsidRPr="00B61A59">
        <w:rPr>
          <w:rFonts w:cs="Arial"/>
          <w:color w:val="000000"/>
          <w:lang w:eastAsia="en-GB"/>
        </w:rPr>
        <w:t>.</w:t>
      </w:r>
    </w:p>
    <w:p w:rsidR="0023110F" w:rsidRPr="00B61A59" w:rsidRDefault="0023110F" w:rsidP="0023110F">
      <w:pPr>
        <w:autoSpaceDE w:val="0"/>
        <w:autoSpaceDN w:val="0"/>
        <w:adjustRightInd w:val="0"/>
        <w:rPr>
          <w:rFonts w:cs="Arial"/>
          <w:color w:val="000000"/>
          <w:lang w:eastAsia="en-GB"/>
        </w:rPr>
      </w:pPr>
    </w:p>
    <w:p w:rsidR="0023110F" w:rsidRPr="001A3905" w:rsidRDefault="0023110F" w:rsidP="0023110F">
      <w:pPr>
        <w:autoSpaceDE w:val="0"/>
        <w:autoSpaceDN w:val="0"/>
        <w:adjustRightInd w:val="0"/>
        <w:rPr>
          <w:rFonts w:cs="Arial"/>
          <w:color w:val="000000"/>
          <w:lang w:eastAsia="en-GB"/>
        </w:rPr>
      </w:pPr>
      <w:r w:rsidRPr="001A3905">
        <w:rPr>
          <w:rFonts w:cs="Arial"/>
          <w:color w:val="000000"/>
          <w:lang w:eastAsia="en-GB"/>
        </w:rPr>
        <w:t xml:space="preserve">Es fand ein Austausch von Ansichten </w:t>
      </w:r>
      <w:r>
        <w:rPr>
          <w:rFonts w:cs="Arial"/>
          <w:color w:val="000000"/>
          <w:lang w:eastAsia="en-GB"/>
        </w:rPr>
        <w:t>und konkreten</w:t>
      </w:r>
      <w:r w:rsidRPr="001A3905">
        <w:rPr>
          <w:rFonts w:cs="Arial"/>
          <w:color w:val="000000"/>
          <w:lang w:eastAsia="en-GB"/>
        </w:rPr>
        <w:t xml:space="preserve"> Vorschläge</w:t>
      </w:r>
      <w:r>
        <w:rPr>
          <w:rFonts w:cs="Arial"/>
          <w:color w:val="000000"/>
          <w:lang w:eastAsia="en-GB"/>
        </w:rPr>
        <w:t xml:space="preserve">n </w:t>
      </w:r>
      <w:r w:rsidRPr="001A3905">
        <w:rPr>
          <w:rFonts w:cs="Arial"/>
          <w:color w:val="000000"/>
          <w:lang w:eastAsia="en-GB"/>
        </w:rPr>
        <w:t>statt</w:t>
      </w:r>
      <w:r>
        <w:rPr>
          <w:rFonts w:cs="Arial"/>
          <w:color w:val="000000"/>
          <w:lang w:eastAsia="en-GB"/>
        </w:rPr>
        <w:t>, wobei sich herausstellte, daß der Großteil davon eher die</w:t>
      </w:r>
      <w:r w:rsidRPr="001A3905">
        <w:rPr>
          <w:rFonts w:cs="Arial"/>
          <w:color w:val="000000"/>
          <w:lang w:eastAsia="en-GB"/>
        </w:rPr>
        <w:t xml:space="preserve"> Erläuterungen zu </w:t>
      </w:r>
      <w:r>
        <w:rPr>
          <w:rFonts w:cs="Arial"/>
          <w:color w:val="000000"/>
          <w:lang w:eastAsia="en-GB"/>
        </w:rPr>
        <w:t>den</w:t>
      </w:r>
      <w:r w:rsidRPr="001A3905">
        <w:rPr>
          <w:rFonts w:cs="Arial"/>
          <w:color w:val="000000"/>
          <w:lang w:eastAsia="en-GB"/>
        </w:rPr>
        <w:t xml:space="preserve"> Richtlinien</w:t>
      </w:r>
      <w:r>
        <w:rPr>
          <w:rFonts w:cs="Arial"/>
          <w:color w:val="000000"/>
          <w:lang w:eastAsia="en-GB"/>
        </w:rPr>
        <w:t xml:space="preserve"> betraf</w:t>
      </w:r>
      <w:r w:rsidRPr="001A3905">
        <w:rPr>
          <w:rFonts w:cs="Arial"/>
          <w:color w:val="000000"/>
          <w:lang w:eastAsia="en-GB"/>
        </w:rPr>
        <w:t xml:space="preserve"> </w:t>
      </w:r>
      <w:r>
        <w:rPr>
          <w:rFonts w:cs="Arial"/>
          <w:color w:val="000000"/>
          <w:lang w:eastAsia="en-GB"/>
        </w:rPr>
        <w:t>als die</w:t>
      </w:r>
      <w:r w:rsidRPr="001A3905">
        <w:rPr>
          <w:rFonts w:cs="Arial"/>
          <w:color w:val="000000"/>
          <w:lang w:eastAsia="en-GB"/>
        </w:rPr>
        <w:t xml:space="preserve"> Richtlinien </w:t>
      </w:r>
      <w:r>
        <w:rPr>
          <w:rFonts w:cs="Arial"/>
          <w:color w:val="000000"/>
          <w:lang w:eastAsia="en-GB"/>
        </w:rPr>
        <w:t>selber.</w:t>
      </w:r>
      <w:r w:rsidRPr="001A3905">
        <w:rPr>
          <w:rFonts w:cs="Arial"/>
          <w:color w:val="000000"/>
          <w:lang w:eastAsia="en-GB"/>
        </w:rPr>
        <w:t xml:space="preserve"> Diese Erläuterungen </w:t>
      </w:r>
      <w:r>
        <w:rPr>
          <w:rFonts w:cs="Arial"/>
          <w:color w:val="000000"/>
          <w:lang w:eastAsia="en-GB"/>
        </w:rPr>
        <w:t>stellen</w:t>
      </w:r>
      <w:r w:rsidRPr="001A3905">
        <w:rPr>
          <w:rFonts w:cs="Arial"/>
          <w:color w:val="000000"/>
          <w:lang w:eastAsia="en-GB"/>
        </w:rPr>
        <w:t xml:space="preserve"> ei</w:t>
      </w:r>
      <w:r>
        <w:rPr>
          <w:rFonts w:cs="Arial"/>
          <w:color w:val="000000"/>
          <w:lang w:eastAsia="en-GB"/>
        </w:rPr>
        <w:t xml:space="preserve">n Hilfsmittel bei der Auslegung der vom CPVO entworfenen </w:t>
      </w:r>
      <w:r w:rsidRPr="001A3905">
        <w:rPr>
          <w:rFonts w:cs="Arial"/>
          <w:color w:val="000000"/>
          <w:lang w:eastAsia="en-GB"/>
        </w:rPr>
        <w:t>Richtlinien</w:t>
      </w:r>
      <w:r>
        <w:rPr>
          <w:rFonts w:cs="Arial"/>
          <w:color w:val="000000"/>
          <w:lang w:eastAsia="en-GB"/>
        </w:rPr>
        <w:t xml:space="preserve"> auf der Grundlage der von dem </w:t>
      </w:r>
      <w:r w:rsidRPr="001A3905">
        <w:rPr>
          <w:rFonts w:cs="Arial"/>
          <w:color w:val="000000"/>
          <w:lang w:eastAsia="en-GB"/>
        </w:rPr>
        <w:t>intern</w:t>
      </w:r>
      <w:r>
        <w:rPr>
          <w:rFonts w:cs="Arial"/>
          <w:color w:val="000000"/>
          <w:lang w:eastAsia="en-GB"/>
        </w:rPr>
        <w:t>en</w:t>
      </w:r>
      <w:r w:rsidRPr="001A3905">
        <w:rPr>
          <w:rFonts w:cs="Arial"/>
          <w:color w:val="000000"/>
          <w:lang w:eastAsia="en-GB"/>
        </w:rPr>
        <w:t xml:space="preserve"> Ausschuß </w:t>
      </w:r>
      <w:r>
        <w:rPr>
          <w:rFonts w:cs="Arial"/>
          <w:color w:val="000000"/>
          <w:lang w:eastAsia="en-GB"/>
        </w:rPr>
        <w:t>des Büros</w:t>
      </w:r>
      <w:r w:rsidRPr="001A3905">
        <w:rPr>
          <w:rFonts w:cs="Arial"/>
          <w:color w:val="000000"/>
          <w:lang w:eastAsia="en-GB"/>
        </w:rPr>
        <w:t xml:space="preserve"> entwickelt</w:t>
      </w:r>
      <w:r>
        <w:rPr>
          <w:rFonts w:cs="Arial"/>
          <w:color w:val="000000"/>
          <w:lang w:eastAsia="en-GB"/>
        </w:rPr>
        <w:t>en</w:t>
      </w:r>
      <w:r w:rsidRPr="001A3905">
        <w:rPr>
          <w:rFonts w:cs="Arial"/>
          <w:color w:val="000000"/>
          <w:lang w:eastAsia="en-GB"/>
        </w:rPr>
        <w:t xml:space="preserve"> Rechtsprechung</w:t>
      </w:r>
      <w:r>
        <w:rPr>
          <w:rFonts w:cs="Arial"/>
          <w:color w:val="000000"/>
          <w:lang w:eastAsia="en-GB"/>
        </w:rPr>
        <w:t xml:space="preserve"> dar</w:t>
      </w:r>
      <w:r w:rsidRPr="001A3905">
        <w:rPr>
          <w:rFonts w:cs="Arial"/>
          <w:color w:val="000000"/>
          <w:lang w:eastAsia="en-GB"/>
        </w:rPr>
        <w:t xml:space="preserve">. </w:t>
      </w:r>
      <w:r>
        <w:rPr>
          <w:rFonts w:cs="Arial"/>
          <w:color w:val="000000"/>
          <w:lang w:eastAsia="en-GB"/>
        </w:rPr>
        <w:t xml:space="preserve">Sie dienen sowohl der Hilfestellung für den </w:t>
      </w:r>
      <w:r w:rsidRPr="001A3905">
        <w:rPr>
          <w:rFonts w:cs="Arial"/>
          <w:color w:val="000000"/>
          <w:lang w:eastAsia="en-GB"/>
        </w:rPr>
        <w:t>Antragsteller</w:t>
      </w:r>
      <w:r>
        <w:rPr>
          <w:rFonts w:cs="Arial"/>
          <w:color w:val="000000"/>
          <w:lang w:eastAsia="en-GB"/>
        </w:rPr>
        <w:t xml:space="preserve"> bei der Formulierung eines</w:t>
      </w:r>
      <w:r w:rsidRPr="001A3905">
        <w:rPr>
          <w:rFonts w:cs="Arial"/>
          <w:color w:val="000000"/>
          <w:lang w:eastAsia="en-GB"/>
        </w:rPr>
        <w:t xml:space="preserve"> </w:t>
      </w:r>
      <w:r>
        <w:rPr>
          <w:rFonts w:cs="Arial"/>
          <w:color w:val="000000"/>
          <w:lang w:eastAsia="en-GB"/>
        </w:rPr>
        <w:t>Vorschlags für eine Sortenbezeichnung, der gemäß A</w:t>
      </w:r>
      <w:r w:rsidRPr="001A3905">
        <w:rPr>
          <w:rFonts w:cs="Arial"/>
          <w:color w:val="000000"/>
          <w:lang w:eastAsia="en-GB"/>
        </w:rPr>
        <w:t xml:space="preserve">rtikel 63 </w:t>
      </w:r>
      <w:r>
        <w:rPr>
          <w:rFonts w:cs="Arial"/>
          <w:color w:val="000000"/>
          <w:lang w:eastAsia="en-GB"/>
        </w:rPr>
        <w:t>der</w:t>
      </w:r>
      <w:r w:rsidRPr="001A3905">
        <w:rPr>
          <w:rFonts w:cs="Arial"/>
          <w:color w:val="000000"/>
          <w:lang w:eastAsia="en-GB"/>
        </w:rPr>
        <w:t xml:space="preserve"> </w:t>
      </w:r>
      <w:r>
        <w:rPr>
          <w:rFonts w:cs="Arial"/>
          <w:color w:val="000000"/>
          <w:lang w:eastAsia="en-GB"/>
        </w:rPr>
        <w:t>Verordnung</w:t>
      </w:r>
      <w:r w:rsidRPr="001A3905">
        <w:rPr>
          <w:rFonts w:cs="Arial"/>
          <w:color w:val="000000"/>
          <w:lang w:eastAsia="en-GB"/>
        </w:rPr>
        <w:t xml:space="preserve"> (EC) Nr. 2100/94</w:t>
      </w:r>
      <w:r>
        <w:rPr>
          <w:rFonts w:cs="Arial"/>
          <w:color w:val="000000"/>
          <w:lang w:eastAsia="en-GB"/>
        </w:rPr>
        <w:t xml:space="preserve"> des Rats</w:t>
      </w:r>
      <w:r w:rsidRPr="001A3905">
        <w:rPr>
          <w:rFonts w:cs="Arial"/>
          <w:color w:val="000000"/>
          <w:lang w:eastAsia="en-GB"/>
        </w:rPr>
        <w:t xml:space="preserve"> </w:t>
      </w:r>
      <w:r>
        <w:rPr>
          <w:rFonts w:cs="Arial"/>
          <w:color w:val="000000"/>
          <w:lang w:eastAsia="en-GB"/>
        </w:rPr>
        <w:t>geeignet ist, als auch der Erleichterung</w:t>
      </w:r>
      <w:r w:rsidRPr="001A3905">
        <w:rPr>
          <w:rFonts w:cs="Arial"/>
          <w:color w:val="000000"/>
          <w:lang w:eastAsia="en-GB"/>
        </w:rPr>
        <w:t xml:space="preserve"> </w:t>
      </w:r>
      <w:r>
        <w:rPr>
          <w:rFonts w:cs="Arial"/>
          <w:color w:val="000000"/>
          <w:lang w:eastAsia="en-GB"/>
        </w:rPr>
        <w:t>für nationale Behörde</w:t>
      </w:r>
      <w:r w:rsidRPr="001A3905">
        <w:rPr>
          <w:rFonts w:cs="Arial"/>
          <w:color w:val="000000"/>
          <w:lang w:eastAsia="en-GB"/>
        </w:rPr>
        <w:t>n</w:t>
      </w:r>
      <w:r>
        <w:rPr>
          <w:rFonts w:cs="Arial"/>
          <w:color w:val="000000"/>
          <w:lang w:eastAsia="en-GB"/>
        </w:rPr>
        <w:t xml:space="preserve">, die </w:t>
      </w:r>
      <w:r w:rsidRPr="001A3905">
        <w:rPr>
          <w:rFonts w:cs="Arial"/>
          <w:color w:val="000000"/>
          <w:lang w:eastAsia="en-GB"/>
        </w:rPr>
        <w:t xml:space="preserve">Eignung </w:t>
      </w:r>
      <w:r>
        <w:rPr>
          <w:rFonts w:cs="Arial"/>
          <w:color w:val="000000"/>
          <w:lang w:eastAsia="en-GB"/>
        </w:rPr>
        <w:t>von</w:t>
      </w:r>
      <w:r w:rsidRPr="001A3905">
        <w:rPr>
          <w:rFonts w:cs="Arial"/>
          <w:color w:val="000000"/>
          <w:lang w:eastAsia="en-GB"/>
        </w:rPr>
        <w:t xml:space="preserve"> </w:t>
      </w:r>
      <w:r>
        <w:rPr>
          <w:rFonts w:cs="Arial"/>
          <w:color w:val="000000"/>
          <w:lang w:eastAsia="en-GB"/>
        </w:rPr>
        <w:t>Vorschlägen für Sortenbezeichnungen</w:t>
      </w:r>
      <w:r w:rsidRPr="001A3905">
        <w:rPr>
          <w:rFonts w:cs="Arial"/>
          <w:color w:val="000000"/>
          <w:lang w:eastAsia="en-GB"/>
        </w:rPr>
        <w:t xml:space="preserve"> </w:t>
      </w:r>
      <w:r>
        <w:rPr>
          <w:rFonts w:cs="Arial"/>
          <w:color w:val="000000"/>
          <w:lang w:eastAsia="en-GB"/>
        </w:rPr>
        <w:t>gemäß den Regelungen zu analysieren</w:t>
      </w:r>
      <w:r w:rsidRPr="001A3905">
        <w:rPr>
          <w:rFonts w:cs="Arial"/>
          <w:color w:val="000000"/>
          <w:lang w:eastAsia="en-GB"/>
        </w:rPr>
        <w:t>.</w:t>
      </w:r>
    </w:p>
    <w:p w:rsidR="0023110F" w:rsidRPr="001A3905" w:rsidRDefault="0023110F" w:rsidP="0023110F">
      <w:pPr>
        <w:autoSpaceDE w:val="0"/>
        <w:autoSpaceDN w:val="0"/>
        <w:adjustRightInd w:val="0"/>
        <w:rPr>
          <w:rFonts w:cs="Arial"/>
          <w:color w:val="000000"/>
          <w:lang w:eastAsia="en-GB"/>
        </w:rPr>
      </w:pPr>
    </w:p>
    <w:p w:rsidR="0023110F" w:rsidRPr="00F8276A" w:rsidRDefault="0023110F" w:rsidP="0023110F">
      <w:pPr>
        <w:autoSpaceDE w:val="0"/>
        <w:autoSpaceDN w:val="0"/>
        <w:adjustRightInd w:val="0"/>
        <w:rPr>
          <w:rFonts w:cs="Arial"/>
          <w:color w:val="000000"/>
          <w:lang w:eastAsia="en-GB"/>
        </w:rPr>
      </w:pPr>
      <w:r w:rsidRPr="001A3905">
        <w:rPr>
          <w:rFonts w:cs="Arial"/>
          <w:color w:val="000000"/>
          <w:lang w:eastAsia="en-GB"/>
        </w:rPr>
        <w:t>Im November 2012</w:t>
      </w:r>
      <w:r>
        <w:rPr>
          <w:rFonts w:cs="Arial"/>
          <w:color w:val="000000"/>
          <w:lang w:eastAsia="en-GB"/>
        </w:rPr>
        <w:t xml:space="preserve"> nahm der </w:t>
      </w:r>
      <w:r w:rsidRPr="001A3905">
        <w:rPr>
          <w:rFonts w:cs="Arial"/>
          <w:color w:val="000000"/>
          <w:lang w:eastAsia="en-GB"/>
        </w:rPr>
        <w:t xml:space="preserve">Verwaltungsrat </w:t>
      </w:r>
      <w:r>
        <w:rPr>
          <w:rFonts w:cs="Arial"/>
          <w:color w:val="000000"/>
          <w:lang w:eastAsia="en-GB"/>
        </w:rPr>
        <w:t xml:space="preserve">die </w:t>
      </w:r>
      <w:r w:rsidRPr="001A3905">
        <w:rPr>
          <w:rFonts w:cs="Arial"/>
          <w:color w:val="000000"/>
          <w:lang w:eastAsia="en-GB"/>
        </w:rPr>
        <w:t xml:space="preserve">neue </w:t>
      </w:r>
      <w:r>
        <w:rPr>
          <w:rFonts w:cs="Arial"/>
          <w:color w:val="000000"/>
          <w:lang w:eastAsia="en-GB"/>
        </w:rPr>
        <w:t>Fassung der</w:t>
      </w:r>
      <w:r w:rsidRPr="001A3905">
        <w:rPr>
          <w:rFonts w:cs="Arial"/>
          <w:color w:val="000000"/>
          <w:lang w:eastAsia="en-GB"/>
        </w:rPr>
        <w:t xml:space="preserve"> Erläuterungen</w:t>
      </w:r>
      <w:r>
        <w:rPr>
          <w:rFonts w:cs="Arial"/>
          <w:color w:val="000000"/>
          <w:lang w:eastAsia="en-GB"/>
        </w:rPr>
        <w:t xml:space="preserve"> zur Kenntnis</w:t>
      </w:r>
      <w:r w:rsidRPr="001A3905">
        <w:rPr>
          <w:rFonts w:cs="Arial"/>
          <w:color w:val="000000"/>
          <w:lang w:eastAsia="en-GB"/>
        </w:rPr>
        <w:t xml:space="preserve">, </w:t>
      </w:r>
      <w:r>
        <w:rPr>
          <w:rFonts w:cs="Arial"/>
          <w:color w:val="000000"/>
          <w:lang w:eastAsia="en-GB"/>
        </w:rPr>
        <w:t xml:space="preserve">fügte einige </w:t>
      </w:r>
      <w:r w:rsidRPr="001A3905">
        <w:rPr>
          <w:rFonts w:cs="Arial"/>
          <w:color w:val="000000"/>
          <w:lang w:eastAsia="en-GB"/>
        </w:rPr>
        <w:t>Bemerkungen</w:t>
      </w:r>
      <w:r>
        <w:rPr>
          <w:rFonts w:cs="Arial"/>
          <w:color w:val="000000"/>
          <w:lang w:eastAsia="en-GB"/>
        </w:rPr>
        <w:t xml:space="preserve"> hinzu und</w:t>
      </w:r>
      <w:r w:rsidRPr="001A3905">
        <w:rPr>
          <w:rFonts w:cs="Arial"/>
          <w:color w:val="000000"/>
          <w:lang w:eastAsia="en-GB"/>
        </w:rPr>
        <w:t xml:space="preserve"> </w:t>
      </w:r>
      <w:r>
        <w:rPr>
          <w:rFonts w:cs="Arial"/>
          <w:color w:val="000000"/>
          <w:lang w:eastAsia="en-GB"/>
        </w:rPr>
        <w:t xml:space="preserve">ersuchte die Kommission, die vorgeschlagenen </w:t>
      </w:r>
      <w:r w:rsidRPr="001A3905">
        <w:rPr>
          <w:rFonts w:cs="Arial"/>
          <w:color w:val="000000"/>
          <w:lang w:eastAsia="en-GB"/>
        </w:rPr>
        <w:t xml:space="preserve">Änderungen </w:t>
      </w:r>
      <w:r>
        <w:rPr>
          <w:rFonts w:cs="Arial"/>
          <w:color w:val="000000"/>
          <w:lang w:eastAsia="en-GB"/>
        </w:rPr>
        <w:t xml:space="preserve">der </w:t>
      </w:r>
      <w:r w:rsidRPr="001A3905">
        <w:rPr>
          <w:rFonts w:cs="Arial"/>
          <w:color w:val="000000"/>
          <w:lang w:eastAsia="en-GB"/>
        </w:rPr>
        <w:t xml:space="preserve">Erläuterungen zu </w:t>
      </w:r>
      <w:r>
        <w:rPr>
          <w:rFonts w:cs="Arial"/>
          <w:color w:val="000000"/>
          <w:lang w:eastAsia="en-GB"/>
        </w:rPr>
        <w:t>den</w:t>
      </w:r>
      <w:r w:rsidRPr="001A3905">
        <w:rPr>
          <w:rFonts w:cs="Arial"/>
          <w:color w:val="000000"/>
          <w:lang w:eastAsia="en-GB"/>
        </w:rPr>
        <w:t xml:space="preserve"> Richtlinien in </w:t>
      </w:r>
      <w:r>
        <w:rPr>
          <w:rFonts w:cs="Arial"/>
          <w:color w:val="000000"/>
          <w:lang w:eastAsia="en-GB"/>
        </w:rPr>
        <w:t>Verordnung</w:t>
      </w:r>
      <w:r w:rsidRPr="001A3905">
        <w:rPr>
          <w:rFonts w:cs="Arial"/>
          <w:color w:val="000000"/>
          <w:lang w:eastAsia="en-GB"/>
        </w:rPr>
        <w:t xml:space="preserve"> (EC) Nr. 637/2009</w:t>
      </w:r>
      <w:r>
        <w:rPr>
          <w:rFonts w:cs="Arial"/>
          <w:color w:val="000000"/>
          <w:lang w:eastAsia="en-GB"/>
        </w:rPr>
        <w:t xml:space="preserve"> umzusetzen</w:t>
      </w:r>
      <w:r w:rsidRPr="001A3905">
        <w:rPr>
          <w:rFonts w:cs="Arial"/>
          <w:color w:val="000000"/>
          <w:lang w:eastAsia="en-GB"/>
        </w:rPr>
        <w:t xml:space="preserve">. </w:t>
      </w:r>
      <w:r>
        <w:rPr>
          <w:rFonts w:cs="Arial"/>
          <w:color w:val="000000"/>
          <w:lang w:eastAsia="en-GB"/>
        </w:rPr>
        <w:t xml:space="preserve">Die </w:t>
      </w:r>
      <w:r w:rsidRPr="00F8276A">
        <w:rPr>
          <w:rFonts w:cs="Arial"/>
          <w:color w:val="000000"/>
          <w:lang w:eastAsia="en-GB"/>
        </w:rPr>
        <w:t xml:space="preserve">neue Fassung der Erläuterungen </w:t>
      </w:r>
      <w:r>
        <w:rPr>
          <w:rFonts w:cs="Arial"/>
          <w:color w:val="000000"/>
          <w:lang w:eastAsia="en-GB"/>
        </w:rPr>
        <w:t xml:space="preserve">wurde auf der </w:t>
      </w:r>
      <w:r w:rsidRPr="00F8276A">
        <w:rPr>
          <w:rFonts w:cs="Arial"/>
          <w:color w:val="000000"/>
          <w:lang w:eastAsia="en-GB"/>
        </w:rPr>
        <w:t>CPVO</w:t>
      </w:r>
      <w:r>
        <w:rPr>
          <w:rFonts w:cs="Arial"/>
          <w:color w:val="000000"/>
          <w:lang w:eastAsia="en-GB"/>
        </w:rPr>
        <w:t>-W</w:t>
      </w:r>
      <w:r w:rsidRPr="00F8276A">
        <w:rPr>
          <w:rFonts w:cs="Arial"/>
          <w:color w:val="000000"/>
          <w:lang w:eastAsia="en-GB"/>
        </w:rPr>
        <w:t>ebsite</w:t>
      </w:r>
      <w:r>
        <w:rPr>
          <w:rFonts w:cs="Arial"/>
          <w:color w:val="000000"/>
          <w:lang w:eastAsia="en-GB"/>
        </w:rPr>
        <w:t xml:space="preserve"> veröffentlicht</w:t>
      </w:r>
      <w:r w:rsidRPr="00F8276A">
        <w:rPr>
          <w:rFonts w:cs="Arial"/>
          <w:color w:val="000000"/>
          <w:lang w:eastAsia="en-GB"/>
        </w:rPr>
        <w:t xml:space="preserve">. </w:t>
      </w:r>
    </w:p>
    <w:p w:rsidR="0023110F" w:rsidRPr="00F8276A" w:rsidRDefault="0023110F" w:rsidP="0023110F">
      <w:pPr>
        <w:autoSpaceDE w:val="0"/>
        <w:autoSpaceDN w:val="0"/>
        <w:adjustRightInd w:val="0"/>
        <w:rPr>
          <w:rFonts w:cs="Arial"/>
          <w:color w:val="000000"/>
          <w:lang w:eastAsia="en-GB"/>
        </w:rPr>
      </w:pPr>
    </w:p>
    <w:p w:rsidR="0023110F" w:rsidRPr="00D00D78" w:rsidRDefault="0023110F" w:rsidP="0023110F">
      <w:pPr>
        <w:autoSpaceDE w:val="0"/>
        <w:autoSpaceDN w:val="0"/>
        <w:adjustRightInd w:val="0"/>
        <w:rPr>
          <w:rFonts w:cs="Arial"/>
          <w:color w:val="000000"/>
          <w:lang w:eastAsia="en-GB"/>
        </w:rPr>
      </w:pPr>
      <w:r w:rsidRPr="00D00D78">
        <w:rPr>
          <w:rFonts w:cs="Arial"/>
          <w:color w:val="000000"/>
          <w:lang w:eastAsia="en-GB"/>
        </w:rPr>
        <w:t xml:space="preserve">Die Arbeitsgruppe </w:t>
      </w:r>
      <w:r>
        <w:rPr>
          <w:rFonts w:cs="Arial"/>
          <w:color w:val="000000"/>
          <w:lang w:eastAsia="en-GB"/>
        </w:rPr>
        <w:t xml:space="preserve">machte auch </w:t>
      </w:r>
      <w:r w:rsidRPr="00D00D78">
        <w:rPr>
          <w:rFonts w:cs="Arial"/>
          <w:color w:val="000000"/>
          <w:lang w:eastAsia="en-GB"/>
        </w:rPr>
        <w:t>einige</w:t>
      </w:r>
      <w:r>
        <w:rPr>
          <w:rFonts w:cs="Arial"/>
          <w:color w:val="000000"/>
          <w:lang w:eastAsia="en-GB"/>
        </w:rPr>
        <w:t xml:space="preserve"> </w:t>
      </w:r>
      <w:r w:rsidRPr="00D00D78">
        <w:rPr>
          <w:rFonts w:cs="Arial"/>
          <w:color w:val="000000"/>
          <w:lang w:eastAsia="en-GB"/>
        </w:rPr>
        <w:t xml:space="preserve">Vorschläge </w:t>
      </w:r>
      <w:r>
        <w:rPr>
          <w:rFonts w:cs="Arial"/>
          <w:color w:val="000000"/>
          <w:lang w:eastAsia="en-GB"/>
        </w:rPr>
        <w:t xml:space="preserve">zur Änderung der </w:t>
      </w:r>
      <w:r w:rsidRPr="00D00D78">
        <w:rPr>
          <w:rFonts w:cs="Arial"/>
          <w:color w:val="000000"/>
          <w:lang w:eastAsia="en-GB"/>
        </w:rPr>
        <w:t xml:space="preserve">Richtlinien </w:t>
      </w:r>
      <w:r>
        <w:rPr>
          <w:rFonts w:cs="Arial"/>
          <w:color w:val="000000"/>
          <w:lang w:eastAsia="en-GB"/>
        </w:rPr>
        <w:t>selber</w:t>
      </w:r>
      <w:r w:rsidRPr="00D00D78">
        <w:rPr>
          <w:rFonts w:cs="Arial"/>
          <w:color w:val="000000"/>
          <w:lang w:eastAsia="en-GB"/>
        </w:rPr>
        <w:t>.</w:t>
      </w:r>
      <w:r>
        <w:rPr>
          <w:rFonts w:cs="Arial"/>
          <w:color w:val="000000"/>
          <w:lang w:eastAsia="en-GB"/>
        </w:rPr>
        <w:t xml:space="preserve"> </w:t>
      </w:r>
      <w:r w:rsidRPr="00D00D78">
        <w:rPr>
          <w:rFonts w:cs="Arial"/>
          <w:color w:val="000000"/>
          <w:lang w:eastAsia="en-GB"/>
        </w:rPr>
        <w:t xml:space="preserve">Um </w:t>
      </w:r>
      <w:r>
        <w:rPr>
          <w:rFonts w:cs="Arial"/>
          <w:color w:val="000000"/>
          <w:lang w:eastAsia="en-GB"/>
        </w:rPr>
        <w:t xml:space="preserve">zur Erstellung von Listen </w:t>
      </w:r>
      <w:r w:rsidRPr="00D00D78">
        <w:rPr>
          <w:rFonts w:cs="Arial"/>
          <w:color w:val="000000"/>
          <w:lang w:eastAsia="en-GB"/>
        </w:rPr>
        <w:t xml:space="preserve">äquivalente Regelungen </w:t>
      </w:r>
      <w:r>
        <w:rPr>
          <w:rFonts w:cs="Arial"/>
          <w:color w:val="000000"/>
          <w:lang w:eastAsia="en-GB"/>
        </w:rPr>
        <w:t>für die Sortenb</w:t>
      </w:r>
      <w:r w:rsidRPr="00D00D78">
        <w:rPr>
          <w:rFonts w:cs="Arial"/>
          <w:color w:val="000000"/>
          <w:lang w:eastAsia="en-GB"/>
        </w:rPr>
        <w:t>ezeichnung</w:t>
      </w:r>
      <w:r>
        <w:rPr>
          <w:rFonts w:cs="Arial"/>
          <w:color w:val="000000"/>
          <w:lang w:eastAsia="en-GB"/>
        </w:rPr>
        <w:t>en zu haben</w:t>
      </w:r>
      <w:r w:rsidRPr="00D00D78">
        <w:rPr>
          <w:rFonts w:cs="Arial"/>
          <w:color w:val="000000"/>
          <w:lang w:eastAsia="en-GB"/>
        </w:rPr>
        <w:t xml:space="preserve">, </w:t>
      </w:r>
      <w:r>
        <w:rPr>
          <w:rFonts w:cs="Arial"/>
          <w:color w:val="000000"/>
          <w:lang w:eastAsia="en-GB"/>
        </w:rPr>
        <w:t>sollten die</w:t>
      </w:r>
      <w:r w:rsidRPr="00D00D78">
        <w:rPr>
          <w:rFonts w:cs="Arial"/>
          <w:color w:val="000000"/>
          <w:lang w:eastAsia="en-GB"/>
        </w:rPr>
        <w:t xml:space="preserve"> Richtlinien</w:t>
      </w:r>
      <w:r>
        <w:rPr>
          <w:rFonts w:cs="Arial"/>
          <w:color w:val="000000"/>
          <w:lang w:eastAsia="en-GB"/>
        </w:rPr>
        <w:t xml:space="preserve"> nur dann geändert werden, wenn auch die Verordnung</w:t>
      </w:r>
      <w:r w:rsidRPr="00D00D78">
        <w:rPr>
          <w:rFonts w:cs="Arial"/>
          <w:color w:val="000000"/>
          <w:lang w:eastAsia="en-GB"/>
        </w:rPr>
        <w:t xml:space="preserve"> (EC) Nr. 637/2009</w:t>
      </w:r>
      <w:r>
        <w:rPr>
          <w:rFonts w:cs="Arial"/>
          <w:color w:val="000000"/>
          <w:lang w:eastAsia="en-GB"/>
        </w:rPr>
        <w:t xml:space="preserve"> der </w:t>
      </w:r>
      <w:r w:rsidRPr="00D00D78">
        <w:rPr>
          <w:rFonts w:cs="Arial"/>
          <w:color w:val="000000"/>
          <w:lang w:eastAsia="en-GB"/>
        </w:rPr>
        <w:t>Kom</w:t>
      </w:r>
      <w:r>
        <w:rPr>
          <w:rFonts w:cs="Arial"/>
          <w:color w:val="000000"/>
          <w:lang w:eastAsia="en-GB"/>
        </w:rPr>
        <w:t xml:space="preserve">mission, die die Umsetzung von </w:t>
      </w:r>
      <w:r w:rsidRPr="00D00D78">
        <w:rPr>
          <w:rFonts w:cs="Arial"/>
          <w:color w:val="000000"/>
          <w:lang w:eastAsia="en-GB"/>
        </w:rPr>
        <w:t xml:space="preserve">Regelungen </w:t>
      </w:r>
      <w:r>
        <w:rPr>
          <w:rFonts w:cs="Arial"/>
          <w:color w:val="000000"/>
          <w:lang w:eastAsia="en-GB"/>
        </w:rPr>
        <w:t xml:space="preserve">für die </w:t>
      </w:r>
      <w:r w:rsidRPr="00D00D78">
        <w:rPr>
          <w:rFonts w:cs="Arial"/>
          <w:color w:val="000000"/>
          <w:lang w:eastAsia="en-GB"/>
        </w:rPr>
        <w:t xml:space="preserve">Eignung </w:t>
      </w:r>
      <w:r>
        <w:rPr>
          <w:rFonts w:cs="Arial"/>
          <w:color w:val="000000"/>
          <w:lang w:eastAsia="en-GB"/>
        </w:rPr>
        <w:t>der</w:t>
      </w:r>
      <w:r w:rsidRPr="00D00D78">
        <w:rPr>
          <w:rFonts w:cs="Arial"/>
          <w:color w:val="000000"/>
          <w:lang w:eastAsia="en-GB"/>
        </w:rPr>
        <w:t xml:space="preserve"> Bezeichnung</w:t>
      </w:r>
      <w:r>
        <w:rPr>
          <w:rFonts w:cs="Arial"/>
          <w:color w:val="000000"/>
          <w:lang w:eastAsia="en-GB"/>
        </w:rPr>
        <w:t>en von</w:t>
      </w:r>
      <w:r w:rsidRPr="00D00D78">
        <w:rPr>
          <w:rFonts w:cs="Arial"/>
          <w:color w:val="000000"/>
          <w:lang w:eastAsia="en-GB"/>
        </w:rPr>
        <w:t xml:space="preserve"> Sorten landwirtschaftlicher Pflanzenarten und </w:t>
      </w:r>
      <w:r>
        <w:rPr>
          <w:rFonts w:cs="Arial"/>
          <w:color w:val="000000"/>
          <w:lang w:eastAsia="en-GB"/>
        </w:rPr>
        <w:t>Gemüsearten festlegt,</w:t>
      </w:r>
      <w:r w:rsidRPr="00D00D78">
        <w:rPr>
          <w:rFonts w:cs="Arial"/>
          <w:color w:val="000000"/>
          <w:lang w:eastAsia="en-GB"/>
        </w:rPr>
        <w:t xml:space="preserve"> </w:t>
      </w:r>
      <w:r>
        <w:rPr>
          <w:rFonts w:cs="Arial"/>
          <w:color w:val="000000"/>
          <w:lang w:eastAsia="en-GB"/>
        </w:rPr>
        <w:t>geändert wird</w:t>
      </w:r>
      <w:r w:rsidRPr="00D00D78">
        <w:rPr>
          <w:rFonts w:cs="Arial"/>
          <w:color w:val="000000"/>
          <w:lang w:eastAsia="en-GB"/>
        </w:rPr>
        <w:t xml:space="preserve">. </w:t>
      </w:r>
      <w:r>
        <w:rPr>
          <w:rFonts w:cs="Arial"/>
          <w:color w:val="000000"/>
          <w:lang w:eastAsia="en-GB"/>
        </w:rPr>
        <w:t>Die Kommission</w:t>
      </w:r>
      <w:r w:rsidRPr="00D00D78">
        <w:rPr>
          <w:rFonts w:cs="Arial"/>
          <w:color w:val="000000"/>
          <w:lang w:eastAsia="en-GB"/>
        </w:rPr>
        <w:t xml:space="preserve"> </w:t>
      </w:r>
      <w:r>
        <w:rPr>
          <w:rFonts w:cs="Arial"/>
          <w:color w:val="000000"/>
          <w:lang w:eastAsia="en-GB"/>
        </w:rPr>
        <w:t xml:space="preserve">kündigte an, daß ab </w:t>
      </w:r>
      <w:r w:rsidRPr="00D00D78">
        <w:rPr>
          <w:rFonts w:cs="Arial"/>
          <w:color w:val="000000"/>
          <w:lang w:eastAsia="en-GB"/>
        </w:rPr>
        <w:t>2013</w:t>
      </w:r>
      <w:r>
        <w:rPr>
          <w:rFonts w:cs="Arial"/>
          <w:color w:val="000000"/>
          <w:lang w:eastAsia="en-GB"/>
        </w:rPr>
        <w:t xml:space="preserve"> </w:t>
      </w:r>
      <w:r w:rsidRPr="00D00D78">
        <w:rPr>
          <w:rFonts w:cs="Arial"/>
          <w:color w:val="000000"/>
          <w:lang w:eastAsia="en-GB"/>
        </w:rPr>
        <w:t xml:space="preserve">Erörterungen </w:t>
      </w:r>
      <w:r>
        <w:rPr>
          <w:rFonts w:cs="Arial"/>
          <w:color w:val="000000"/>
          <w:lang w:eastAsia="en-GB"/>
        </w:rPr>
        <w:t xml:space="preserve">über </w:t>
      </w:r>
      <w:r w:rsidRPr="00D00D78">
        <w:rPr>
          <w:rFonts w:cs="Arial"/>
          <w:color w:val="000000"/>
          <w:lang w:eastAsia="en-GB"/>
        </w:rPr>
        <w:t xml:space="preserve">Änderungen </w:t>
      </w:r>
      <w:r>
        <w:rPr>
          <w:rFonts w:cs="Arial"/>
          <w:color w:val="000000"/>
          <w:lang w:eastAsia="en-GB"/>
        </w:rPr>
        <w:t>der</w:t>
      </w:r>
      <w:r w:rsidRPr="00D00D78">
        <w:rPr>
          <w:rFonts w:cs="Arial"/>
          <w:color w:val="000000"/>
          <w:lang w:eastAsia="en-GB"/>
        </w:rPr>
        <w:t xml:space="preserve"> Richtlinien in </w:t>
      </w:r>
      <w:r>
        <w:rPr>
          <w:rFonts w:cs="Arial"/>
          <w:color w:val="000000"/>
          <w:lang w:eastAsia="en-GB"/>
        </w:rPr>
        <w:t>Verordnung</w:t>
      </w:r>
      <w:r w:rsidRPr="00D00D78">
        <w:rPr>
          <w:rFonts w:cs="Arial"/>
          <w:color w:val="000000"/>
          <w:lang w:eastAsia="en-GB"/>
        </w:rPr>
        <w:t xml:space="preserve"> (EC) Nr. 637/2009 </w:t>
      </w:r>
      <w:r>
        <w:rPr>
          <w:rFonts w:cs="Arial"/>
          <w:color w:val="000000"/>
          <w:lang w:eastAsia="en-GB"/>
        </w:rPr>
        <w:t>im</w:t>
      </w:r>
      <w:r w:rsidRPr="00D00D78">
        <w:rPr>
          <w:rFonts w:cs="Arial"/>
          <w:color w:val="000000"/>
          <w:lang w:eastAsia="en-GB"/>
        </w:rPr>
        <w:t xml:space="preserve"> </w:t>
      </w:r>
      <w:r>
        <w:rPr>
          <w:rFonts w:cs="Arial"/>
          <w:color w:val="000000"/>
          <w:lang w:eastAsia="en-GB"/>
        </w:rPr>
        <w:t>Ständigen Ausschuß für das landwirtschaftliche, gartenbauliche und forstliche Saat- und Pflanzgutwesen</w:t>
      </w:r>
      <w:r w:rsidRPr="00D00D78">
        <w:rPr>
          <w:rFonts w:cs="Arial"/>
          <w:color w:val="000000"/>
          <w:lang w:eastAsia="en-GB"/>
        </w:rPr>
        <w:t xml:space="preserve"> </w:t>
      </w:r>
      <w:r>
        <w:rPr>
          <w:rFonts w:cs="Arial"/>
          <w:color w:val="000000"/>
          <w:lang w:eastAsia="en-GB"/>
        </w:rPr>
        <w:t>stattfinden würden</w:t>
      </w:r>
      <w:r w:rsidRPr="00D00D78">
        <w:rPr>
          <w:rFonts w:cs="Arial"/>
          <w:color w:val="000000"/>
          <w:lang w:eastAsia="en-GB"/>
        </w:rPr>
        <w:t>.</w:t>
      </w:r>
    </w:p>
    <w:p w:rsidR="0023110F" w:rsidRPr="00D00D78" w:rsidRDefault="0023110F" w:rsidP="0023110F">
      <w:pPr>
        <w:autoSpaceDE w:val="0"/>
        <w:autoSpaceDN w:val="0"/>
        <w:adjustRightInd w:val="0"/>
        <w:rPr>
          <w:rFonts w:cs="Arial"/>
          <w:color w:val="000000"/>
          <w:lang w:eastAsia="en-GB"/>
        </w:rPr>
      </w:pPr>
    </w:p>
    <w:p w:rsidR="0023110F" w:rsidRPr="00160323" w:rsidRDefault="0023110F" w:rsidP="0023110F">
      <w:pPr>
        <w:autoSpaceDE w:val="0"/>
        <w:autoSpaceDN w:val="0"/>
        <w:adjustRightInd w:val="0"/>
        <w:rPr>
          <w:rFonts w:cs="Arial"/>
          <w:color w:val="000000"/>
          <w:lang w:eastAsia="en-GB"/>
        </w:rPr>
      </w:pPr>
      <w:r w:rsidRPr="00921999">
        <w:rPr>
          <w:rFonts w:cs="Arial"/>
          <w:color w:val="000000"/>
          <w:lang w:eastAsia="en-GB"/>
        </w:rPr>
        <w:t>Im Jahr 2012</w:t>
      </w:r>
      <w:r>
        <w:rPr>
          <w:rFonts w:cs="Arial"/>
          <w:color w:val="000000"/>
          <w:lang w:eastAsia="en-GB"/>
        </w:rPr>
        <w:t xml:space="preserve"> intensivierte das Büro seine</w:t>
      </w:r>
      <w:r w:rsidRPr="00921999">
        <w:rPr>
          <w:rFonts w:cs="Arial"/>
          <w:color w:val="000000"/>
          <w:lang w:eastAsia="en-GB"/>
        </w:rPr>
        <w:t xml:space="preserve"> Zusammenarbeit mit </w:t>
      </w:r>
      <w:r>
        <w:rPr>
          <w:rFonts w:cs="Arial"/>
          <w:color w:val="000000"/>
          <w:lang w:eastAsia="en-GB"/>
        </w:rPr>
        <w:t xml:space="preserve">dem Harmonisierungsamt für den Binnenmarkt </w:t>
      </w:r>
      <w:r w:rsidRPr="00B76B5A">
        <w:rPr>
          <w:rFonts w:cs="Arial"/>
          <w:color w:val="000000"/>
          <w:lang w:eastAsia="en-GB"/>
        </w:rPr>
        <w:t>(</w:t>
      </w:r>
      <w:r>
        <w:rPr>
          <w:rFonts w:cs="Arial"/>
          <w:color w:val="000000"/>
          <w:lang w:eastAsia="en-GB"/>
        </w:rPr>
        <w:t>Marken, Muster und Modelle</w:t>
      </w:r>
      <w:r w:rsidRPr="00B76B5A">
        <w:rPr>
          <w:rFonts w:cs="Arial"/>
          <w:color w:val="000000"/>
          <w:lang w:eastAsia="en-GB"/>
        </w:rPr>
        <w:t xml:space="preserve">) </w:t>
      </w:r>
      <w:r>
        <w:rPr>
          <w:rFonts w:cs="Arial"/>
          <w:color w:val="000000"/>
          <w:lang w:eastAsia="en-GB"/>
        </w:rPr>
        <w:t>(HABM)</w:t>
      </w:r>
      <w:r w:rsidRPr="00921999">
        <w:rPr>
          <w:rFonts w:cs="Arial"/>
          <w:color w:val="000000"/>
          <w:lang w:eastAsia="en-GB"/>
        </w:rPr>
        <w:t xml:space="preserve"> in Alicante. </w:t>
      </w:r>
      <w:r w:rsidRPr="00B76B5A">
        <w:rPr>
          <w:rFonts w:cs="Arial"/>
          <w:color w:val="000000"/>
          <w:lang w:eastAsia="en-GB"/>
        </w:rPr>
        <w:t>Im ersten Quartal des Jahres bes</w:t>
      </w:r>
      <w:r>
        <w:rPr>
          <w:rFonts w:cs="Arial"/>
          <w:color w:val="000000"/>
          <w:lang w:eastAsia="en-GB"/>
        </w:rPr>
        <w:t xml:space="preserve">uchte eine </w:t>
      </w:r>
      <w:r w:rsidRPr="00B76B5A">
        <w:rPr>
          <w:rFonts w:cs="Arial"/>
          <w:color w:val="000000"/>
          <w:lang w:eastAsia="en-GB"/>
        </w:rPr>
        <w:t>CPVO</w:t>
      </w:r>
      <w:r>
        <w:rPr>
          <w:rFonts w:cs="Arial"/>
          <w:color w:val="000000"/>
          <w:lang w:eastAsia="en-GB"/>
        </w:rPr>
        <w:t>-D</w:t>
      </w:r>
      <w:r w:rsidRPr="00B76B5A">
        <w:rPr>
          <w:rFonts w:cs="Arial"/>
          <w:color w:val="000000"/>
          <w:lang w:eastAsia="en-GB"/>
        </w:rPr>
        <w:t>elegation</w:t>
      </w:r>
      <w:r>
        <w:rPr>
          <w:rFonts w:cs="Arial"/>
          <w:color w:val="000000"/>
          <w:lang w:eastAsia="en-GB"/>
        </w:rPr>
        <w:t xml:space="preserve"> das HABM</w:t>
      </w:r>
      <w:r w:rsidRPr="00B76B5A">
        <w:rPr>
          <w:rFonts w:cs="Arial"/>
          <w:color w:val="000000"/>
          <w:lang w:eastAsia="en-GB"/>
        </w:rPr>
        <w:t xml:space="preserve">, </w:t>
      </w:r>
      <w:r>
        <w:rPr>
          <w:rFonts w:cs="Arial"/>
          <w:color w:val="000000"/>
          <w:lang w:eastAsia="en-GB"/>
        </w:rPr>
        <w:t>wo sie die Gelegenheit</w:t>
      </w:r>
      <w:r w:rsidRPr="00B76B5A">
        <w:rPr>
          <w:rFonts w:cs="Arial"/>
          <w:color w:val="000000"/>
          <w:lang w:eastAsia="en-GB"/>
        </w:rPr>
        <w:t xml:space="preserve"> </w:t>
      </w:r>
      <w:r>
        <w:rPr>
          <w:rFonts w:cs="Arial"/>
          <w:color w:val="000000"/>
          <w:lang w:eastAsia="en-GB"/>
        </w:rPr>
        <w:t xml:space="preserve">hatte, ausführlich zu erläutern, wie </w:t>
      </w:r>
      <w:r w:rsidRPr="00B76B5A">
        <w:rPr>
          <w:rFonts w:cs="Arial"/>
          <w:color w:val="000000"/>
          <w:lang w:eastAsia="en-GB"/>
        </w:rPr>
        <w:t xml:space="preserve">Sortenbezeichnungen </w:t>
      </w:r>
      <w:r>
        <w:rPr>
          <w:rFonts w:cs="Arial"/>
          <w:color w:val="000000"/>
          <w:lang w:eastAsia="en-GB"/>
        </w:rPr>
        <w:t>bewertet werden</w:t>
      </w:r>
      <w:r w:rsidRPr="00B76B5A">
        <w:rPr>
          <w:rFonts w:cs="Arial"/>
          <w:color w:val="000000"/>
          <w:lang w:eastAsia="en-GB"/>
        </w:rPr>
        <w:t xml:space="preserve">. </w:t>
      </w:r>
      <w:r>
        <w:rPr>
          <w:rFonts w:cs="Arial"/>
          <w:color w:val="000000"/>
          <w:lang w:eastAsia="en-GB"/>
        </w:rPr>
        <w:t>Eine HABM-D</w:t>
      </w:r>
      <w:r w:rsidRPr="00A56D50">
        <w:rPr>
          <w:rFonts w:cs="Arial"/>
          <w:color w:val="000000"/>
          <w:lang w:eastAsia="en-GB"/>
        </w:rPr>
        <w:t>elegation besuchte</w:t>
      </w:r>
      <w:r>
        <w:rPr>
          <w:rFonts w:cs="Arial"/>
          <w:color w:val="000000"/>
          <w:lang w:eastAsia="en-GB"/>
        </w:rPr>
        <w:t xml:space="preserve"> daraufhin das</w:t>
      </w:r>
      <w:r w:rsidRPr="00A56D50">
        <w:rPr>
          <w:rFonts w:cs="Arial"/>
          <w:color w:val="000000"/>
          <w:lang w:eastAsia="en-GB"/>
        </w:rPr>
        <w:t xml:space="preserve"> CPVO und </w:t>
      </w:r>
      <w:r>
        <w:rPr>
          <w:rFonts w:cs="Arial"/>
          <w:color w:val="000000"/>
          <w:lang w:eastAsia="en-GB"/>
        </w:rPr>
        <w:t>erläuterte das Verfahren des HABM</w:t>
      </w:r>
      <w:r w:rsidRPr="00A56D50">
        <w:rPr>
          <w:rFonts w:cs="Arial"/>
          <w:color w:val="000000"/>
          <w:lang w:eastAsia="en-GB"/>
        </w:rPr>
        <w:t xml:space="preserve"> </w:t>
      </w:r>
      <w:r>
        <w:rPr>
          <w:rFonts w:cs="Arial"/>
          <w:color w:val="000000"/>
          <w:lang w:eastAsia="en-GB"/>
        </w:rPr>
        <w:t>für</w:t>
      </w:r>
      <w:r w:rsidRPr="00A56D50">
        <w:rPr>
          <w:rFonts w:cs="Arial"/>
          <w:color w:val="000000"/>
          <w:lang w:eastAsia="en-GB"/>
        </w:rPr>
        <w:t xml:space="preserve"> </w:t>
      </w:r>
      <w:r>
        <w:rPr>
          <w:rFonts w:cs="Arial"/>
          <w:color w:val="000000"/>
          <w:lang w:eastAsia="en-GB"/>
        </w:rPr>
        <w:t>die</w:t>
      </w:r>
      <w:r w:rsidRPr="00A56D50">
        <w:rPr>
          <w:rFonts w:cs="Arial"/>
          <w:color w:val="000000"/>
          <w:lang w:eastAsia="en-GB"/>
        </w:rPr>
        <w:t xml:space="preserve"> Eintragung </w:t>
      </w:r>
      <w:r>
        <w:rPr>
          <w:rFonts w:cs="Arial"/>
          <w:color w:val="000000"/>
          <w:lang w:eastAsia="en-GB"/>
        </w:rPr>
        <w:t>von</w:t>
      </w:r>
      <w:r w:rsidRPr="00A56D50">
        <w:rPr>
          <w:rFonts w:cs="Arial"/>
          <w:color w:val="000000"/>
          <w:lang w:eastAsia="en-GB"/>
        </w:rPr>
        <w:t xml:space="preserve"> </w:t>
      </w:r>
      <w:r>
        <w:rPr>
          <w:rFonts w:cs="Arial"/>
          <w:color w:val="000000"/>
          <w:lang w:eastAsia="en-GB"/>
        </w:rPr>
        <w:t>Gemeinschaftsmarken</w:t>
      </w:r>
      <w:r w:rsidRPr="00A56D50">
        <w:rPr>
          <w:rFonts w:cs="Arial"/>
          <w:color w:val="000000"/>
          <w:lang w:eastAsia="en-GB"/>
        </w:rPr>
        <w:t xml:space="preserve">. </w:t>
      </w:r>
      <w:r>
        <w:rPr>
          <w:rFonts w:cs="Arial"/>
          <w:color w:val="000000"/>
          <w:lang w:eastAsia="en-GB"/>
        </w:rPr>
        <w:t>Dabei</w:t>
      </w:r>
      <w:r w:rsidRPr="00653975">
        <w:rPr>
          <w:rFonts w:cs="Arial"/>
          <w:color w:val="000000"/>
          <w:lang w:eastAsia="en-GB"/>
        </w:rPr>
        <w:t xml:space="preserve"> wurd</w:t>
      </w:r>
      <w:r>
        <w:rPr>
          <w:rFonts w:cs="Arial"/>
          <w:color w:val="000000"/>
          <w:lang w:eastAsia="en-GB"/>
        </w:rPr>
        <w:t xml:space="preserve">e </w:t>
      </w:r>
      <w:r w:rsidRPr="00653975">
        <w:rPr>
          <w:rFonts w:cs="Arial"/>
          <w:color w:val="000000"/>
          <w:lang w:eastAsia="en-GB"/>
        </w:rPr>
        <w:t xml:space="preserve">insbesondere </w:t>
      </w:r>
      <w:r>
        <w:rPr>
          <w:rFonts w:cs="Arial"/>
          <w:color w:val="000000"/>
          <w:lang w:eastAsia="en-GB"/>
        </w:rPr>
        <w:t xml:space="preserve">betont, daß die </w:t>
      </w:r>
      <w:r w:rsidRPr="00653975">
        <w:rPr>
          <w:rFonts w:cs="Arial"/>
          <w:color w:val="000000"/>
          <w:lang w:eastAsia="en-GB"/>
        </w:rPr>
        <w:t xml:space="preserve">Bezeichnung </w:t>
      </w:r>
      <w:r>
        <w:rPr>
          <w:rFonts w:cs="Arial"/>
          <w:color w:val="000000"/>
          <w:lang w:eastAsia="en-GB"/>
        </w:rPr>
        <w:t>von</w:t>
      </w:r>
      <w:r w:rsidRPr="00653975">
        <w:rPr>
          <w:rFonts w:cs="Arial"/>
          <w:color w:val="000000"/>
          <w:lang w:eastAsia="en-GB"/>
        </w:rPr>
        <w:t xml:space="preserve"> Sorten</w:t>
      </w:r>
      <w:r>
        <w:rPr>
          <w:rFonts w:cs="Arial"/>
          <w:color w:val="000000"/>
          <w:lang w:eastAsia="en-GB"/>
        </w:rPr>
        <w:t>, für die</w:t>
      </w:r>
      <w:r w:rsidRPr="00653975">
        <w:rPr>
          <w:rFonts w:cs="Arial"/>
          <w:color w:val="000000"/>
          <w:lang w:eastAsia="en-GB"/>
        </w:rPr>
        <w:t xml:space="preserve"> </w:t>
      </w:r>
      <w:r>
        <w:rPr>
          <w:rFonts w:cs="Arial"/>
          <w:color w:val="000000"/>
          <w:lang w:eastAsia="en-GB"/>
        </w:rPr>
        <w:t>g</w:t>
      </w:r>
      <w:r w:rsidRPr="00653975">
        <w:rPr>
          <w:rFonts w:cs="Arial"/>
          <w:color w:val="000000"/>
          <w:lang w:eastAsia="en-GB"/>
        </w:rPr>
        <w:t>emeinschaftliche</w:t>
      </w:r>
      <w:r>
        <w:rPr>
          <w:rFonts w:cs="Arial"/>
          <w:color w:val="000000"/>
          <w:lang w:eastAsia="en-GB"/>
        </w:rPr>
        <w:t>r</w:t>
      </w:r>
      <w:r w:rsidRPr="00653975">
        <w:rPr>
          <w:rFonts w:cs="Arial"/>
          <w:color w:val="000000"/>
          <w:lang w:eastAsia="en-GB"/>
        </w:rPr>
        <w:t xml:space="preserve"> oder national</w:t>
      </w:r>
      <w:r>
        <w:rPr>
          <w:rFonts w:cs="Arial"/>
          <w:color w:val="000000"/>
          <w:lang w:eastAsia="en-GB"/>
        </w:rPr>
        <w:t>er</w:t>
      </w:r>
      <w:r w:rsidRPr="00653975">
        <w:rPr>
          <w:rFonts w:cs="Arial"/>
          <w:color w:val="000000"/>
          <w:lang w:eastAsia="en-GB"/>
        </w:rPr>
        <w:t xml:space="preserve"> Sorten</w:t>
      </w:r>
      <w:r>
        <w:rPr>
          <w:rFonts w:cs="Arial"/>
          <w:color w:val="000000"/>
          <w:lang w:eastAsia="en-GB"/>
        </w:rPr>
        <w:t xml:space="preserve">schutz </w:t>
      </w:r>
      <w:r w:rsidRPr="00653975">
        <w:rPr>
          <w:rFonts w:cs="Arial"/>
          <w:color w:val="000000"/>
          <w:lang w:eastAsia="en-GB"/>
        </w:rPr>
        <w:t>erteilt</w:t>
      </w:r>
      <w:r>
        <w:rPr>
          <w:rFonts w:cs="Arial"/>
          <w:color w:val="000000"/>
          <w:lang w:eastAsia="en-GB"/>
        </w:rPr>
        <w:t xml:space="preserve"> wurde</w:t>
      </w:r>
      <w:r w:rsidRPr="00653975">
        <w:rPr>
          <w:rFonts w:cs="Arial"/>
          <w:color w:val="000000"/>
          <w:lang w:eastAsia="en-GB"/>
        </w:rPr>
        <w:t xml:space="preserve"> oder</w:t>
      </w:r>
      <w:r>
        <w:rPr>
          <w:rFonts w:cs="Arial"/>
          <w:color w:val="000000"/>
          <w:lang w:eastAsia="en-GB"/>
        </w:rPr>
        <w:t xml:space="preserve"> die</w:t>
      </w:r>
      <w:r w:rsidRPr="00653975">
        <w:rPr>
          <w:rFonts w:cs="Arial"/>
          <w:color w:val="000000"/>
          <w:lang w:eastAsia="en-GB"/>
        </w:rPr>
        <w:t xml:space="preserve"> in </w:t>
      </w:r>
      <w:r>
        <w:rPr>
          <w:rFonts w:cs="Arial"/>
          <w:color w:val="000000"/>
          <w:lang w:eastAsia="en-GB"/>
        </w:rPr>
        <w:t>dem</w:t>
      </w:r>
      <w:r w:rsidRPr="00653975">
        <w:rPr>
          <w:rFonts w:cs="Arial"/>
          <w:color w:val="000000"/>
          <w:lang w:eastAsia="en-GB"/>
        </w:rPr>
        <w:t xml:space="preserve"> </w:t>
      </w:r>
      <w:r>
        <w:rPr>
          <w:rFonts w:cs="Arial"/>
          <w:color w:val="000000"/>
          <w:lang w:eastAsia="en-GB"/>
        </w:rPr>
        <w:t>Gemeinsamen Sortenkatalog der EU</w:t>
      </w:r>
      <w:r w:rsidRPr="00653975">
        <w:rPr>
          <w:rFonts w:cs="Arial"/>
          <w:color w:val="000000"/>
          <w:lang w:eastAsia="en-GB"/>
        </w:rPr>
        <w:t xml:space="preserve"> </w:t>
      </w:r>
      <w:r>
        <w:rPr>
          <w:rFonts w:cs="Arial"/>
          <w:color w:val="000000"/>
          <w:lang w:eastAsia="en-GB"/>
        </w:rPr>
        <w:t xml:space="preserve">gelistet sind, keinen </w:t>
      </w:r>
      <w:r w:rsidRPr="00653975">
        <w:rPr>
          <w:rFonts w:cs="Arial"/>
          <w:color w:val="000000"/>
          <w:lang w:eastAsia="en-GB"/>
        </w:rPr>
        <w:t>absolute</w:t>
      </w:r>
      <w:r>
        <w:rPr>
          <w:rFonts w:cs="Arial"/>
          <w:color w:val="000000"/>
          <w:lang w:eastAsia="en-GB"/>
        </w:rPr>
        <w:t xml:space="preserve">n Grund für die Ablehnung der </w:t>
      </w:r>
      <w:r w:rsidRPr="00653975">
        <w:rPr>
          <w:rFonts w:cs="Arial"/>
          <w:color w:val="000000"/>
          <w:lang w:eastAsia="en-GB"/>
        </w:rPr>
        <w:t xml:space="preserve">Eintragung </w:t>
      </w:r>
      <w:r>
        <w:rPr>
          <w:rFonts w:cs="Arial"/>
          <w:color w:val="000000"/>
          <w:lang w:eastAsia="en-GB"/>
        </w:rPr>
        <w:t>einer Marke</w:t>
      </w:r>
      <w:r w:rsidRPr="00653975">
        <w:rPr>
          <w:rFonts w:cs="Arial"/>
          <w:color w:val="000000"/>
          <w:lang w:eastAsia="en-GB"/>
        </w:rPr>
        <w:t xml:space="preserve"> in </w:t>
      </w:r>
      <w:r>
        <w:rPr>
          <w:rFonts w:cs="Arial"/>
          <w:color w:val="000000"/>
          <w:lang w:eastAsia="en-GB"/>
        </w:rPr>
        <w:t>K</w:t>
      </w:r>
      <w:r w:rsidRPr="00653975">
        <w:rPr>
          <w:rFonts w:cs="Arial"/>
          <w:color w:val="000000"/>
          <w:lang w:eastAsia="en-GB"/>
        </w:rPr>
        <w:t>lass</w:t>
      </w:r>
      <w:r>
        <w:rPr>
          <w:rFonts w:cs="Arial"/>
          <w:color w:val="000000"/>
          <w:lang w:eastAsia="en-GB"/>
        </w:rPr>
        <w:t>e</w:t>
      </w:r>
      <w:r w:rsidRPr="00653975">
        <w:rPr>
          <w:rFonts w:cs="Arial"/>
          <w:color w:val="000000"/>
          <w:lang w:eastAsia="en-GB"/>
        </w:rPr>
        <w:t xml:space="preserve"> 31</w:t>
      </w:r>
      <w:r>
        <w:rPr>
          <w:rFonts w:cs="Arial"/>
          <w:color w:val="000000"/>
          <w:lang w:eastAsia="en-GB"/>
        </w:rPr>
        <w:t xml:space="preserve"> darstellt</w:t>
      </w:r>
      <w:r w:rsidRPr="00653975">
        <w:rPr>
          <w:rFonts w:cs="Arial"/>
          <w:color w:val="000000"/>
          <w:lang w:eastAsia="en-GB"/>
        </w:rPr>
        <w:t>. Diese</w:t>
      </w:r>
      <w:r>
        <w:rPr>
          <w:rFonts w:cs="Arial"/>
          <w:color w:val="000000"/>
          <w:lang w:eastAsia="en-GB"/>
        </w:rPr>
        <w:t>r</w:t>
      </w:r>
      <w:r w:rsidRPr="00653975">
        <w:rPr>
          <w:rFonts w:cs="Arial"/>
          <w:color w:val="000000"/>
          <w:lang w:eastAsia="en-GB"/>
        </w:rPr>
        <w:t xml:space="preserve"> </w:t>
      </w:r>
      <w:r>
        <w:rPr>
          <w:rFonts w:cs="Arial"/>
          <w:color w:val="000000"/>
          <w:lang w:eastAsia="en-GB"/>
        </w:rPr>
        <w:t>Austausch führte zu Untersuchungen und</w:t>
      </w:r>
      <w:r w:rsidRPr="00653975">
        <w:rPr>
          <w:rFonts w:cs="Arial"/>
          <w:color w:val="000000"/>
          <w:lang w:eastAsia="en-GB"/>
        </w:rPr>
        <w:t xml:space="preserve"> i</w:t>
      </w:r>
      <w:r>
        <w:rPr>
          <w:rFonts w:cs="Arial"/>
          <w:color w:val="000000"/>
          <w:lang w:eastAsia="en-GB"/>
        </w:rPr>
        <w:t>m</w:t>
      </w:r>
      <w:r w:rsidRPr="00653975">
        <w:rPr>
          <w:rFonts w:cs="Arial"/>
          <w:color w:val="000000"/>
          <w:lang w:eastAsia="en-GB"/>
        </w:rPr>
        <w:t xml:space="preserve"> September 2012</w:t>
      </w:r>
      <w:r>
        <w:rPr>
          <w:rFonts w:cs="Arial"/>
          <w:color w:val="000000"/>
          <w:lang w:eastAsia="en-GB"/>
        </w:rPr>
        <w:t xml:space="preserve"> wurde das Büro davon in Kenntnis gesetzt, daß das </w:t>
      </w:r>
      <w:r w:rsidRPr="00653975">
        <w:rPr>
          <w:rFonts w:cs="Arial"/>
          <w:color w:val="000000"/>
          <w:lang w:eastAsia="en-GB"/>
        </w:rPr>
        <w:t xml:space="preserve">HABM </w:t>
      </w:r>
      <w:r>
        <w:rPr>
          <w:rFonts w:cs="Arial"/>
          <w:color w:val="000000"/>
          <w:lang w:eastAsia="en-GB"/>
        </w:rPr>
        <w:t xml:space="preserve">seine Praxis dahingehend ändern würde, den </w:t>
      </w:r>
      <w:r w:rsidRPr="00653975">
        <w:rPr>
          <w:rFonts w:cs="Arial"/>
          <w:color w:val="000000"/>
          <w:lang w:eastAsia="en-GB"/>
        </w:rPr>
        <w:t>Grundsatz</w:t>
      </w:r>
      <w:r>
        <w:rPr>
          <w:rFonts w:cs="Arial"/>
          <w:color w:val="000000"/>
          <w:lang w:eastAsia="en-GB"/>
        </w:rPr>
        <w:t xml:space="preserve"> anzunehmen, daß</w:t>
      </w:r>
      <w:r w:rsidRPr="00653975">
        <w:rPr>
          <w:rFonts w:cs="Arial"/>
          <w:color w:val="000000"/>
          <w:lang w:eastAsia="en-GB"/>
        </w:rPr>
        <w:t xml:space="preserve"> Bezeichnung</w:t>
      </w:r>
      <w:r>
        <w:rPr>
          <w:rFonts w:cs="Arial"/>
          <w:color w:val="000000"/>
          <w:lang w:eastAsia="en-GB"/>
        </w:rPr>
        <w:t>en</w:t>
      </w:r>
      <w:r w:rsidRPr="00653975">
        <w:rPr>
          <w:rFonts w:cs="Arial"/>
          <w:color w:val="000000"/>
          <w:lang w:eastAsia="en-GB"/>
        </w:rPr>
        <w:t xml:space="preserve"> </w:t>
      </w:r>
      <w:r>
        <w:rPr>
          <w:rFonts w:cs="Arial"/>
          <w:color w:val="000000"/>
          <w:lang w:eastAsia="en-GB"/>
        </w:rPr>
        <w:t>von</w:t>
      </w:r>
      <w:r w:rsidRPr="00653975">
        <w:rPr>
          <w:rFonts w:cs="Arial"/>
          <w:color w:val="000000"/>
          <w:lang w:eastAsia="en-GB"/>
        </w:rPr>
        <w:t xml:space="preserve"> Sorten</w:t>
      </w:r>
      <w:r>
        <w:rPr>
          <w:rFonts w:cs="Arial"/>
          <w:color w:val="000000"/>
          <w:lang w:eastAsia="en-GB"/>
        </w:rPr>
        <w:t xml:space="preserve">, für die </w:t>
      </w:r>
      <w:r w:rsidRPr="00653975">
        <w:rPr>
          <w:rFonts w:cs="Arial"/>
          <w:color w:val="000000"/>
          <w:lang w:eastAsia="en-GB"/>
        </w:rPr>
        <w:t>EU</w:t>
      </w:r>
      <w:r>
        <w:rPr>
          <w:rFonts w:cs="Arial"/>
          <w:color w:val="000000"/>
          <w:lang w:eastAsia="en-GB"/>
        </w:rPr>
        <w:t>-</w:t>
      </w:r>
      <w:r w:rsidRPr="00653975">
        <w:rPr>
          <w:rFonts w:cs="Arial"/>
          <w:color w:val="000000"/>
          <w:lang w:eastAsia="en-GB"/>
        </w:rPr>
        <w:t xml:space="preserve"> oder national</w:t>
      </w:r>
      <w:r>
        <w:rPr>
          <w:rFonts w:cs="Arial"/>
          <w:color w:val="000000"/>
          <w:lang w:eastAsia="en-GB"/>
        </w:rPr>
        <w:t>er</w:t>
      </w:r>
      <w:r w:rsidRPr="00653975">
        <w:rPr>
          <w:rFonts w:cs="Arial"/>
          <w:color w:val="000000"/>
          <w:lang w:eastAsia="en-GB"/>
        </w:rPr>
        <w:t xml:space="preserve"> Sorten</w:t>
      </w:r>
      <w:r>
        <w:rPr>
          <w:rFonts w:cs="Arial"/>
          <w:color w:val="000000"/>
          <w:lang w:eastAsia="en-GB"/>
        </w:rPr>
        <w:t>schutz erteilt wurde,</w:t>
      </w:r>
      <w:r w:rsidRPr="00653975">
        <w:rPr>
          <w:rFonts w:cs="Arial"/>
          <w:color w:val="000000"/>
          <w:lang w:eastAsia="en-GB"/>
        </w:rPr>
        <w:t xml:space="preserve"> und </w:t>
      </w:r>
      <w:r>
        <w:rPr>
          <w:rFonts w:cs="Arial"/>
          <w:color w:val="000000"/>
          <w:lang w:eastAsia="en-GB"/>
        </w:rPr>
        <w:t xml:space="preserve">von </w:t>
      </w:r>
      <w:r w:rsidRPr="00653975">
        <w:rPr>
          <w:rFonts w:cs="Arial"/>
          <w:color w:val="000000"/>
          <w:lang w:eastAsia="en-GB"/>
        </w:rPr>
        <w:t>Sorten</w:t>
      </w:r>
      <w:r>
        <w:rPr>
          <w:rFonts w:cs="Arial"/>
          <w:color w:val="000000"/>
          <w:lang w:eastAsia="en-GB"/>
        </w:rPr>
        <w:t>, die</w:t>
      </w:r>
      <w:r w:rsidRPr="00653975">
        <w:rPr>
          <w:rFonts w:cs="Arial"/>
          <w:color w:val="000000"/>
          <w:lang w:eastAsia="en-GB"/>
        </w:rPr>
        <w:t xml:space="preserve"> in</w:t>
      </w:r>
      <w:r>
        <w:rPr>
          <w:rFonts w:cs="Arial"/>
          <w:color w:val="000000"/>
          <w:lang w:eastAsia="en-GB"/>
        </w:rPr>
        <w:t xml:space="preserve"> dem Gemeinsamen Sortenkatalog </w:t>
      </w:r>
      <w:r w:rsidRPr="00653975">
        <w:rPr>
          <w:rFonts w:cs="Arial"/>
          <w:color w:val="000000"/>
          <w:lang w:eastAsia="en-GB"/>
        </w:rPr>
        <w:t>eingetragen</w:t>
      </w:r>
      <w:r>
        <w:rPr>
          <w:rFonts w:cs="Arial"/>
          <w:color w:val="000000"/>
          <w:lang w:eastAsia="en-GB"/>
        </w:rPr>
        <w:t xml:space="preserve"> sind,</w:t>
      </w:r>
      <w:r w:rsidRPr="00653975">
        <w:rPr>
          <w:rFonts w:cs="Arial"/>
          <w:color w:val="000000"/>
          <w:lang w:eastAsia="en-GB"/>
        </w:rPr>
        <w:t xml:space="preserve"> </w:t>
      </w:r>
      <w:r>
        <w:rPr>
          <w:rFonts w:cs="Arial"/>
          <w:color w:val="000000"/>
          <w:lang w:eastAsia="en-GB"/>
        </w:rPr>
        <w:t xml:space="preserve">ein Hindernis für die </w:t>
      </w:r>
      <w:r w:rsidRPr="00653975">
        <w:rPr>
          <w:rFonts w:cs="Arial"/>
          <w:color w:val="000000"/>
          <w:lang w:eastAsia="en-GB"/>
        </w:rPr>
        <w:t xml:space="preserve">Eintragung </w:t>
      </w:r>
      <w:r>
        <w:rPr>
          <w:rFonts w:cs="Arial"/>
          <w:color w:val="000000"/>
          <w:lang w:eastAsia="en-GB"/>
        </w:rPr>
        <w:t>von</w:t>
      </w:r>
      <w:r w:rsidRPr="00653975">
        <w:rPr>
          <w:rFonts w:cs="Arial"/>
          <w:color w:val="000000"/>
          <w:lang w:eastAsia="en-GB"/>
        </w:rPr>
        <w:t xml:space="preserve"> </w:t>
      </w:r>
      <w:r>
        <w:rPr>
          <w:rFonts w:cs="Arial"/>
          <w:color w:val="000000"/>
          <w:lang w:eastAsia="en-GB"/>
        </w:rPr>
        <w:t>Gemeinschaftsmarken darstellen sollten</w:t>
      </w:r>
      <w:r w:rsidRPr="00653975">
        <w:rPr>
          <w:rFonts w:cs="Arial"/>
          <w:color w:val="000000"/>
          <w:lang w:eastAsia="en-GB"/>
        </w:rPr>
        <w:t xml:space="preserve">. </w:t>
      </w:r>
      <w:r w:rsidRPr="001A2902">
        <w:rPr>
          <w:rFonts w:cs="Arial"/>
          <w:color w:val="000000"/>
          <w:lang w:eastAsia="en-GB"/>
        </w:rPr>
        <w:t>Dies</w:t>
      </w:r>
      <w:r>
        <w:rPr>
          <w:rFonts w:cs="Arial"/>
          <w:color w:val="000000"/>
          <w:lang w:eastAsia="en-GB"/>
        </w:rPr>
        <w:t xml:space="preserve"> wird im Jahr</w:t>
      </w:r>
      <w:r w:rsidRPr="001A2902">
        <w:rPr>
          <w:rFonts w:cs="Arial"/>
          <w:color w:val="000000"/>
          <w:lang w:eastAsia="en-GB"/>
        </w:rPr>
        <w:t xml:space="preserve"> 2013</w:t>
      </w:r>
      <w:r>
        <w:rPr>
          <w:rFonts w:cs="Arial"/>
          <w:color w:val="000000"/>
          <w:lang w:eastAsia="en-GB"/>
        </w:rPr>
        <w:t xml:space="preserve"> umgesetzt werden</w:t>
      </w:r>
      <w:r w:rsidRPr="001A2902">
        <w:rPr>
          <w:rFonts w:cs="Arial"/>
          <w:color w:val="000000"/>
          <w:lang w:eastAsia="en-GB"/>
        </w:rPr>
        <w:t xml:space="preserve">. </w:t>
      </w:r>
      <w:r w:rsidRPr="00315EAB">
        <w:rPr>
          <w:rFonts w:cs="Arial"/>
          <w:color w:val="000000"/>
          <w:lang w:eastAsia="en-GB"/>
        </w:rPr>
        <w:t>Das</w:t>
      </w:r>
      <w:r>
        <w:rPr>
          <w:rFonts w:cs="Arial"/>
          <w:color w:val="000000"/>
          <w:lang w:eastAsia="en-GB"/>
        </w:rPr>
        <w:t xml:space="preserve"> Büro beabsichtigt, die maßgeblichen</w:t>
      </w:r>
      <w:r w:rsidRPr="00315EAB">
        <w:rPr>
          <w:rFonts w:cs="Arial"/>
          <w:color w:val="000000"/>
          <w:lang w:eastAsia="en-GB"/>
        </w:rPr>
        <w:t xml:space="preserve"> </w:t>
      </w:r>
      <w:r>
        <w:rPr>
          <w:rFonts w:cs="Arial"/>
          <w:color w:val="000000"/>
          <w:lang w:eastAsia="en-GB"/>
        </w:rPr>
        <w:t>Gemeinschaftsmarken</w:t>
      </w:r>
      <w:r w:rsidRPr="00315EAB">
        <w:rPr>
          <w:rFonts w:cs="Arial"/>
          <w:color w:val="000000"/>
          <w:lang w:eastAsia="en-GB"/>
        </w:rPr>
        <w:t xml:space="preserve">, </w:t>
      </w:r>
      <w:r>
        <w:rPr>
          <w:rFonts w:cs="Arial"/>
          <w:color w:val="000000"/>
          <w:lang w:eastAsia="en-GB"/>
        </w:rPr>
        <w:t xml:space="preserve">vor allem </w:t>
      </w:r>
      <w:r w:rsidRPr="00315EAB">
        <w:rPr>
          <w:rFonts w:cs="Arial"/>
          <w:color w:val="000000"/>
          <w:lang w:eastAsia="en-GB"/>
        </w:rPr>
        <w:t xml:space="preserve">in </w:t>
      </w:r>
      <w:r>
        <w:rPr>
          <w:rFonts w:cs="Arial"/>
          <w:color w:val="000000"/>
          <w:lang w:eastAsia="en-GB"/>
        </w:rPr>
        <w:t>K</w:t>
      </w:r>
      <w:r w:rsidRPr="00315EAB">
        <w:rPr>
          <w:rFonts w:cs="Arial"/>
          <w:color w:val="000000"/>
          <w:lang w:eastAsia="en-GB"/>
        </w:rPr>
        <w:t>lass</w:t>
      </w:r>
      <w:r>
        <w:rPr>
          <w:rFonts w:cs="Arial"/>
          <w:color w:val="000000"/>
          <w:lang w:eastAsia="en-GB"/>
        </w:rPr>
        <w:t>e</w:t>
      </w:r>
      <w:r w:rsidRPr="00315EAB">
        <w:rPr>
          <w:rFonts w:cs="Arial"/>
          <w:color w:val="000000"/>
          <w:lang w:eastAsia="en-GB"/>
        </w:rPr>
        <w:t xml:space="preserve"> 31</w:t>
      </w:r>
      <w:r>
        <w:rPr>
          <w:rFonts w:cs="Arial"/>
          <w:color w:val="000000"/>
          <w:lang w:eastAsia="en-GB"/>
        </w:rPr>
        <w:t xml:space="preserve"> eingetragene</w:t>
      </w:r>
      <w:r w:rsidRPr="00315EAB">
        <w:rPr>
          <w:rFonts w:cs="Arial"/>
          <w:color w:val="000000"/>
          <w:lang w:eastAsia="en-GB"/>
        </w:rPr>
        <w:t xml:space="preserve">, in </w:t>
      </w:r>
      <w:r>
        <w:rPr>
          <w:rFonts w:cs="Arial"/>
          <w:color w:val="000000"/>
          <w:lang w:eastAsia="en-GB"/>
        </w:rPr>
        <w:t>seinen</w:t>
      </w:r>
      <w:r w:rsidRPr="00315EAB">
        <w:rPr>
          <w:rFonts w:cs="Arial"/>
          <w:color w:val="000000"/>
          <w:lang w:eastAsia="en-GB"/>
        </w:rPr>
        <w:t xml:space="preserve"> </w:t>
      </w:r>
      <w:r>
        <w:rPr>
          <w:rFonts w:cs="Arial"/>
          <w:color w:val="000000"/>
          <w:lang w:eastAsia="en-GB"/>
        </w:rPr>
        <w:t>VarietyFinder aufzunehmen,</w:t>
      </w:r>
      <w:r w:rsidRPr="00315EAB">
        <w:rPr>
          <w:rFonts w:cs="Arial"/>
          <w:color w:val="000000"/>
          <w:lang w:eastAsia="en-GB"/>
        </w:rPr>
        <w:t xml:space="preserve"> </w:t>
      </w:r>
      <w:r>
        <w:rPr>
          <w:rFonts w:cs="Arial"/>
          <w:color w:val="000000"/>
          <w:lang w:eastAsia="en-GB"/>
        </w:rPr>
        <w:t>der nationalen</w:t>
      </w:r>
      <w:r w:rsidRPr="00315EAB">
        <w:rPr>
          <w:rFonts w:cs="Arial"/>
          <w:color w:val="000000"/>
          <w:lang w:eastAsia="en-GB"/>
        </w:rPr>
        <w:t xml:space="preserve"> Behörden und Züchter</w:t>
      </w:r>
      <w:r>
        <w:rPr>
          <w:rFonts w:cs="Arial"/>
          <w:color w:val="000000"/>
          <w:lang w:eastAsia="en-GB"/>
        </w:rPr>
        <w:t>n zugänglich ist</w:t>
      </w:r>
      <w:r w:rsidRPr="00315EAB">
        <w:rPr>
          <w:rFonts w:cs="Arial"/>
          <w:color w:val="000000"/>
          <w:lang w:eastAsia="en-GB"/>
        </w:rPr>
        <w:t xml:space="preserve">. </w:t>
      </w:r>
      <w:r>
        <w:rPr>
          <w:rFonts w:cs="Arial"/>
          <w:color w:val="000000"/>
          <w:lang w:eastAsia="en-GB"/>
        </w:rPr>
        <w:t>Das Büro wird Gemeinschaftsmarken bei der</w:t>
      </w:r>
      <w:r w:rsidRPr="00160323">
        <w:rPr>
          <w:rFonts w:cs="Arial"/>
          <w:color w:val="000000"/>
          <w:lang w:eastAsia="en-GB"/>
        </w:rPr>
        <w:t xml:space="preserve"> </w:t>
      </w:r>
      <w:r>
        <w:rPr>
          <w:rFonts w:cs="Arial"/>
          <w:color w:val="000000"/>
          <w:lang w:eastAsia="en-GB"/>
        </w:rPr>
        <w:t>Analyse von Vorschlägen</w:t>
      </w:r>
      <w:r w:rsidRPr="00160323">
        <w:rPr>
          <w:rFonts w:cs="Arial"/>
          <w:color w:val="000000"/>
          <w:lang w:eastAsia="en-GB"/>
        </w:rPr>
        <w:t xml:space="preserve"> für Sortenbezeichnungen</w:t>
      </w:r>
      <w:r>
        <w:rPr>
          <w:rFonts w:cs="Arial"/>
          <w:color w:val="000000"/>
          <w:lang w:eastAsia="en-GB"/>
        </w:rPr>
        <w:t xml:space="preserve"> berücksichtigen</w:t>
      </w:r>
      <w:r w:rsidRPr="00160323">
        <w:rPr>
          <w:rFonts w:cs="Arial"/>
          <w:color w:val="000000"/>
          <w:lang w:eastAsia="en-GB"/>
        </w:rPr>
        <w:t>.</w:t>
      </w:r>
    </w:p>
    <w:p w:rsidR="0023110F" w:rsidRPr="00160323" w:rsidRDefault="0023110F" w:rsidP="0023110F">
      <w:pPr>
        <w:autoSpaceDE w:val="0"/>
        <w:autoSpaceDN w:val="0"/>
        <w:adjustRightInd w:val="0"/>
        <w:rPr>
          <w:rFonts w:cs="Arial"/>
          <w:color w:val="000000"/>
          <w:lang w:eastAsia="en-GB"/>
        </w:rPr>
      </w:pPr>
    </w:p>
    <w:p w:rsidR="0023110F" w:rsidRPr="00573E3E" w:rsidRDefault="0023110F" w:rsidP="0023110F">
      <w:pPr>
        <w:ind w:left="720" w:hanging="720"/>
        <w:rPr>
          <w:rFonts w:cs="Arial"/>
          <w:u w:val="single"/>
        </w:rPr>
      </w:pPr>
      <w:r w:rsidRPr="00573E3E">
        <w:rPr>
          <w:rFonts w:cs="Arial"/>
          <w:u w:val="single"/>
        </w:rPr>
        <w:t xml:space="preserve">4.2 </w:t>
      </w:r>
      <w:r w:rsidRPr="00573E3E">
        <w:rPr>
          <w:u w:val="single"/>
        </w:rPr>
        <w:t xml:space="preserve">Tagung </w:t>
      </w:r>
      <w:r>
        <w:rPr>
          <w:u w:val="single"/>
        </w:rPr>
        <w:t>mit</w:t>
      </w:r>
      <w:r w:rsidRPr="00573E3E">
        <w:rPr>
          <w:u w:val="single"/>
        </w:rPr>
        <w:t xml:space="preserve"> Pflanzensachverständigen</w:t>
      </w:r>
    </w:p>
    <w:p w:rsidR="0023110F" w:rsidRPr="00573E3E" w:rsidRDefault="0023110F" w:rsidP="0023110F">
      <w:pPr>
        <w:autoSpaceDE w:val="0"/>
        <w:autoSpaceDN w:val="0"/>
        <w:adjustRightInd w:val="0"/>
        <w:rPr>
          <w:rFonts w:cs="Arial"/>
          <w:color w:val="000000"/>
          <w:lang w:eastAsia="en-GB"/>
        </w:rPr>
      </w:pPr>
    </w:p>
    <w:p w:rsidR="0023110F" w:rsidRPr="00573E3E" w:rsidRDefault="0023110F" w:rsidP="0023110F">
      <w:pPr>
        <w:autoSpaceDE w:val="0"/>
        <w:autoSpaceDN w:val="0"/>
        <w:adjustRightInd w:val="0"/>
        <w:rPr>
          <w:rFonts w:cs="Arial"/>
          <w:color w:val="000000"/>
          <w:lang w:eastAsia="en-GB"/>
        </w:rPr>
      </w:pPr>
      <w:r>
        <w:t>Am 5. und 6.</w:t>
      </w:r>
      <w:r w:rsidRPr="00573E3E">
        <w:t xml:space="preserve"> November 201</w:t>
      </w:r>
      <w:r>
        <w:t>2</w:t>
      </w:r>
      <w:r w:rsidRPr="00573E3E">
        <w:t xml:space="preserve"> wurde eine Tagung mit Pflanzensachverständigen abgehalten</w:t>
      </w:r>
      <w:r>
        <w:t>, um folgende Angelegenheiten</w:t>
      </w:r>
      <w:r w:rsidRPr="00573E3E">
        <w:t xml:space="preserve"> zu erörtern: Überarbeitungen mehrerer technischer Protokolle</w:t>
      </w:r>
      <w:r w:rsidRPr="00573E3E">
        <w:rPr>
          <w:rFonts w:cs="Arial"/>
          <w:color w:val="000000"/>
          <w:lang w:eastAsia="en-GB"/>
        </w:rPr>
        <w:t xml:space="preserve">; </w:t>
      </w:r>
      <w:r>
        <w:rPr>
          <w:rFonts w:cs="Arial"/>
          <w:color w:val="000000"/>
          <w:lang w:eastAsia="en-GB"/>
        </w:rPr>
        <w:t xml:space="preserve">Arbeitsbestimmungen für zwei </w:t>
      </w:r>
      <w:r w:rsidRPr="009335CA">
        <w:t>„</w:t>
      </w:r>
      <w:r w:rsidRPr="00573E3E">
        <w:rPr>
          <w:rFonts w:cs="Arial"/>
          <w:color w:val="000000"/>
          <w:lang w:eastAsia="en-GB"/>
        </w:rPr>
        <w:t>parallel</w:t>
      </w:r>
      <w:r>
        <w:rPr>
          <w:rFonts w:cs="Arial"/>
          <w:color w:val="000000"/>
          <w:lang w:eastAsia="en-GB"/>
        </w:rPr>
        <w:t>e</w:t>
      </w:r>
      <w:r w:rsidRPr="00573E3E">
        <w:rPr>
          <w:rFonts w:cs="Arial"/>
          <w:color w:val="000000"/>
          <w:lang w:eastAsia="en-GB"/>
        </w:rPr>
        <w:t xml:space="preserve">” </w:t>
      </w:r>
      <w:r>
        <w:rPr>
          <w:rFonts w:cs="Arial"/>
          <w:color w:val="000000"/>
          <w:lang w:eastAsia="en-GB"/>
        </w:rPr>
        <w:t>Wachstumsperioden für die DUS-Prüfung</w:t>
      </w:r>
      <w:r w:rsidRPr="00573E3E">
        <w:rPr>
          <w:rFonts w:cs="Arial"/>
          <w:color w:val="000000"/>
          <w:lang w:eastAsia="en-GB"/>
        </w:rPr>
        <w:t xml:space="preserve"> </w:t>
      </w:r>
      <w:r>
        <w:rPr>
          <w:rFonts w:cs="Arial"/>
          <w:color w:val="000000"/>
          <w:lang w:eastAsia="en-GB"/>
        </w:rPr>
        <w:t>von</w:t>
      </w:r>
      <w:r w:rsidRPr="00573E3E">
        <w:rPr>
          <w:rFonts w:cs="Arial"/>
          <w:color w:val="000000"/>
          <w:lang w:eastAsia="en-GB"/>
        </w:rPr>
        <w:t xml:space="preserve"> </w:t>
      </w:r>
      <w:r>
        <w:rPr>
          <w:rFonts w:cs="Arial"/>
          <w:color w:val="000000"/>
          <w:lang w:eastAsia="en-GB"/>
        </w:rPr>
        <w:t>Gemüsearten</w:t>
      </w:r>
      <w:r w:rsidRPr="00573E3E">
        <w:rPr>
          <w:rFonts w:cs="Arial"/>
          <w:color w:val="000000"/>
          <w:lang w:eastAsia="en-GB"/>
        </w:rPr>
        <w:t xml:space="preserve">; </w:t>
      </w:r>
      <w:r>
        <w:rPr>
          <w:rFonts w:cs="Arial"/>
          <w:color w:val="000000"/>
          <w:lang w:eastAsia="en-GB"/>
        </w:rPr>
        <w:t xml:space="preserve">Fragen zur Prüfung von </w:t>
      </w:r>
      <w:r w:rsidRPr="00573E3E">
        <w:rPr>
          <w:rFonts w:cs="Arial"/>
          <w:color w:val="000000"/>
          <w:lang w:eastAsia="en-GB"/>
        </w:rPr>
        <w:t xml:space="preserve">Krankheitsresistenzen; </w:t>
      </w:r>
      <w:r>
        <w:rPr>
          <w:rFonts w:cs="Arial"/>
          <w:color w:val="000000"/>
          <w:lang w:eastAsia="en-GB"/>
        </w:rPr>
        <w:t>akzeptable</w:t>
      </w:r>
      <w:r w:rsidRPr="00573E3E">
        <w:rPr>
          <w:rFonts w:cs="Arial"/>
          <w:color w:val="000000"/>
          <w:lang w:eastAsia="en-GB"/>
        </w:rPr>
        <w:t xml:space="preserve"> </w:t>
      </w:r>
      <w:r>
        <w:rPr>
          <w:rFonts w:cs="Arial"/>
          <w:color w:val="000000"/>
          <w:lang w:eastAsia="en-GB"/>
        </w:rPr>
        <w:t>Differenz</w:t>
      </w:r>
      <w:r w:rsidRPr="00573E3E">
        <w:rPr>
          <w:rFonts w:cs="Arial"/>
          <w:color w:val="000000"/>
          <w:lang w:eastAsia="en-GB"/>
        </w:rPr>
        <w:t xml:space="preserve"> </w:t>
      </w:r>
      <w:r>
        <w:rPr>
          <w:rFonts w:cs="Arial"/>
          <w:color w:val="000000"/>
          <w:lang w:eastAsia="en-GB"/>
        </w:rPr>
        <w:t>zwischen</w:t>
      </w:r>
      <w:r w:rsidRPr="00573E3E">
        <w:rPr>
          <w:rFonts w:cs="Arial"/>
          <w:color w:val="000000"/>
          <w:lang w:eastAsia="en-GB"/>
        </w:rPr>
        <w:t xml:space="preserve"> </w:t>
      </w:r>
      <w:r>
        <w:rPr>
          <w:rFonts w:cs="Arial"/>
          <w:color w:val="000000"/>
          <w:lang w:eastAsia="en-GB"/>
        </w:rPr>
        <w:t>Angaben</w:t>
      </w:r>
      <w:r w:rsidRPr="00573E3E">
        <w:rPr>
          <w:rFonts w:cs="Arial"/>
          <w:color w:val="000000"/>
          <w:lang w:eastAsia="en-GB"/>
        </w:rPr>
        <w:t xml:space="preserve"> </w:t>
      </w:r>
      <w:r>
        <w:rPr>
          <w:rFonts w:cs="Arial"/>
          <w:color w:val="000000"/>
          <w:lang w:eastAsia="en-GB"/>
        </w:rPr>
        <w:t>im</w:t>
      </w:r>
      <w:r w:rsidRPr="00573E3E">
        <w:rPr>
          <w:rFonts w:cs="Arial"/>
          <w:color w:val="000000"/>
          <w:lang w:eastAsia="en-GB"/>
        </w:rPr>
        <w:t xml:space="preserve"> </w:t>
      </w:r>
      <w:r>
        <w:rPr>
          <w:rFonts w:cs="Arial"/>
          <w:color w:val="000000"/>
          <w:lang w:eastAsia="en-GB"/>
        </w:rPr>
        <w:t>Technischen Fragebogen</w:t>
      </w:r>
      <w:r w:rsidRPr="00573E3E">
        <w:rPr>
          <w:rFonts w:cs="Arial"/>
          <w:color w:val="000000"/>
          <w:lang w:eastAsia="en-GB"/>
        </w:rPr>
        <w:t xml:space="preserve"> und </w:t>
      </w:r>
      <w:r>
        <w:rPr>
          <w:rFonts w:cs="Arial"/>
          <w:color w:val="000000"/>
          <w:lang w:eastAsia="en-GB"/>
        </w:rPr>
        <w:t>beobachteten</w:t>
      </w:r>
      <w:r w:rsidRPr="00573E3E">
        <w:rPr>
          <w:rFonts w:cs="Arial"/>
          <w:color w:val="000000"/>
          <w:lang w:eastAsia="en-GB"/>
        </w:rPr>
        <w:t xml:space="preserve"> Merkmale</w:t>
      </w:r>
      <w:r>
        <w:rPr>
          <w:rFonts w:cs="Arial"/>
          <w:color w:val="000000"/>
          <w:lang w:eastAsia="en-GB"/>
        </w:rPr>
        <w:t>n</w:t>
      </w:r>
      <w:r w:rsidRPr="00573E3E">
        <w:rPr>
          <w:rFonts w:cs="Arial"/>
          <w:color w:val="000000"/>
          <w:lang w:eastAsia="en-GB"/>
        </w:rPr>
        <w:t xml:space="preserve"> </w:t>
      </w:r>
      <w:r>
        <w:rPr>
          <w:rFonts w:cs="Arial"/>
          <w:color w:val="000000"/>
          <w:lang w:eastAsia="en-GB"/>
        </w:rPr>
        <w:t>von</w:t>
      </w:r>
      <w:r w:rsidRPr="00573E3E">
        <w:rPr>
          <w:rFonts w:cs="Arial"/>
          <w:color w:val="000000"/>
          <w:lang w:eastAsia="en-GB"/>
        </w:rPr>
        <w:t xml:space="preserve"> eingereicht</w:t>
      </w:r>
      <w:r>
        <w:rPr>
          <w:rFonts w:cs="Arial"/>
          <w:color w:val="000000"/>
          <w:lang w:eastAsia="en-GB"/>
        </w:rPr>
        <w:t>em</w:t>
      </w:r>
      <w:r w:rsidRPr="00573E3E">
        <w:rPr>
          <w:rFonts w:cs="Arial"/>
          <w:color w:val="000000"/>
          <w:lang w:eastAsia="en-GB"/>
        </w:rPr>
        <w:t xml:space="preserve"> Pflanzenmaterial; </w:t>
      </w:r>
      <w:r>
        <w:rPr>
          <w:rFonts w:cs="Arial"/>
          <w:color w:val="000000"/>
          <w:lang w:eastAsia="en-GB"/>
        </w:rPr>
        <w:t>verstärkte Zusammenarbeit</w:t>
      </w:r>
      <w:r w:rsidRPr="00573E3E">
        <w:rPr>
          <w:rFonts w:cs="Arial"/>
          <w:color w:val="000000"/>
          <w:lang w:eastAsia="en-GB"/>
        </w:rPr>
        <w:t xml:space="preserve"> </w:t>
      </w:r>
      <w:r>
        <w:rPr>
          <w:rFonts w:cs="Arial"/>
          <w:color w:val="000000"/>
          <w:lang w:eastAsia="en-GB"/>
        </w:rPr>
        <w:t>zwischen</w:t>
      </w:r>
      <w:r w:rsidRPr="00573E3E">
        <w:rPr>
          <w:rFonts w:cs="Arial"/>
          <w:color w:val="000000"/>
          <w:lang w:eastAsia="en-GB"/>
        </w:rPr>
        <w:t xml:space="preserve"> </w:t>
      </w:r>
      <w:r>
        <w:rPr>
          <w:rFonts w:cs="Arial"/>
          <w:color w:val="000000"/>
          <w:lang w:eastAsia="en-GB"/>
        </w:rPr>
        <w:t>beauftragen</w:t>
      </w:r>
      <w:r w:rsidRPr="00573E3E">
        <w:rPr>
          <w:rFonts w:cs="Arial"/>
          <w:color w:val="000000"/>
          <w:lang w:eastAsia="en-GB"/>
        </w:rPr>
        <w:t xml:space="preserve"> Prüfung</w:t>
      </w:r>
      <w:r>
        <w:rPr>
          <w:rFonts w:cs="Arial"/>
          <w:color w:val="000000"/>
          <w:lang w:eastAsia="en-GB"/>
        </w:rPr>
        <w:t>sämtern</w:t>
      </w:r>
      <w:r w:rsidRPr="00573E3E">
        <w:rPr>
          <w:rFonts w:cs="Arial"/>
          <w:color w:val="000000"/>
          <w:lang w:eastAsia="en-GB"/>
        </w:rPr>
        <w:t xml:space="preserve">; </w:t>
      </w:r>
      <w:r>
        <w:rPr>
          <w:rFonts w:cs="Arial"/>
          <w:color w:val="000000"/>
          <w:lang w:eastAsia="en-GB"/>
        </w:rPr>
        <w:t>Lage bezüglich laufenden und künftigen</w:t>
      </w:r>
      <w:r w:rsidRPr="00573E3E">
        <w:rPr>
          <w:rFonts w:cs="Arial"/>
          <w:color w:val="000000"/>
          <w:lang w:eastAsia="en-GB"/>
        </w:rPr>
        <w:t xml:space="preserve"> </w:t>
      </w:r>
      <w:r>
        <w:rPr>
          <w:rFonts w:cs="Arial"/>
          <w:color w:val="000000"/>
          <w:lang w:eastAsia="en-GB"/>
        </w:rPr>
        <w:t>Forschungs- und Entwicklungsprojekten</w:t>
      </w:r>
      <w:r w:rsidRPr="00573E3E">
        <w:rPr>
          <w:rFonts w:cs="Arial"/>
          <w:color w:val="000000"/>
          <w:lang w:eastAsia="en-GB"/>
        </w:rPr>
        <w:t xml:space="preserve"> </w:t>
      </w:r>
      <w:r>
        <w:rPr>
          <w:rFonts w:cs="Arial"/>
          <w:color w:val="000000"/>
          <w:lang w:eastAsia="en-GB"/>
        </w:rPr>
        <w:t>für</w:t>
      </w:r>
      <w:r w:rsidRPr="00573E3E">
        <w:rPr>
          <w:rFonts w:cs="Arial"/>
          <w:color w:val="000000"/>
          <w:lang w:eastAsia="en-GB"/>
        </w:rPr>
        <w:t xml:space="preserve"> </w:t>
      </w:r>
      <w:r>
        <w:rPr>
          <w:rFonts w:cs="Arial"/>
          <w:color w:val="000000"/>
          <w:lang w:eastAsia="en-GB"/>
        </w:rPr>
        <w:t>Gemüse</w:t>
      </w:r>
      <w:r w:rsidRPr="00573E3E">
        <w:rPr>
          <w:rFonts w:cs="Arial"/>
          <w:color w:val="000000"/>
          <w:lang w:eastAsia="en-GB"/>
        </w:rPr>
        <w:t xml:space="preserve">.  </w:t>
      </w:r>
    </w:p>
    <w:p w:rsidR="0023110F" w:rsidRPr="00573E3E" w:rsidRDefault="0023110F" w:rsidP="0023110F">
      <w:pPr>
        <w:autoSpaceDE w:val="0"/>
        <w:autoSpaceDN w:val="0"/>
        <w:adjustRightInd w:val="0"/>
        <w:rPr>
          <w:rFonts w:cs="Arial"/>
          <w:color w:val="000000"/>
          <w:lang w:eastAsia="en-GB"/>
        </w:rPr>
      </w:pPr>
    </w:p>
    <w:p w:rsidR="0023110F" w:rsidRPr="008E7842" w:rsidRDefault="0023110F" w:rsidP="0023110F">
      <w:pPr>
        <w:autoSpaceDE w:val="0"/>
        <w:autoSpaceDN w:val="0"/>
        <w:adjustRightInd w:val="0"/>
        <w:rPr>
          <w:rFonts w:cs="Arial"/>
          <w:color w:val="000000"/>
          <w:lang w:eastAsia="en-GB"/>
        </w:rPr>
      </w:pPr>
      <w:r>
        <w:rPr>
          <w:rFonts w:cs="Arial"/>
          <w:color w:val="000000"/>
          <w:lang w:eastAsia="en-GB"/>
        </w:rPr>
        <w:t>Am</w:t>
      </w:r>
      <w:r w:rsidRPr="008E7842">
        <w:rPr>
          <w:rFonts w:cs="Arial"/>
          <w:color w:val="000000"/>
          <w:lang w:eastAsia="en-GB"/>
        </w:rPr>
        <w:t xml:space="preserve"> 11</w:t>
      </w:r>
      <w:r>
        <w:rPr>
          <w:rFonts w:cs="Arial"/>
          <w:color w:val="000000"/>
          <w:lang w:eastAsia="en-GB"/>
        </w:rPr>
        <w:t>.</w:t>
      </w:r>
      <w:r w:rsidRPr="008E7842">
        <w:rPr>
          <w:rFonts w:cs="Arial"/>
          <w:color w:val="000000"/>
          <w:lang w:eastAsia="en-GB"/>
        </w:rPr>
        <w:t xml:space="preserve"> und 12</w:t>
      </w:r>
      <w:r>
        <w:rPr>
          <w:rFonts w:cs="Arial"/>
          <w:color w:val="000000"/>
          <w:lang w:eastAsia="en-GB"/>
        </w:rPr>
        <w:t>.</w:t>
      </w:r>
      <w:r w:rsidRPr="008E7842">
        <w:rPr>
          <w:rFonts w:cs="Arial"/>
          <w:color w:val="000000"/>
          <w:lang w:eastAsia="en-GB"/>
        </w:rPr>
        <w:t xml:space="preserve"> Oktober 2012 </w:t>
      </w:r>
      <w:r>
        <w:rPr>
          <w:rFonts w:cs="Arial"/>
          <w:color w:val="000000"/>
          <w:lang w:eastAsia="en-GB"/>
        </w:rPr>
        <w:t>wurde eine</w:t>
      </w:r>
      <w:r w:rsidRPr="008E7842">
        <w:rPr>
          <w:rFonts w:cs="Arial"/>
          <w:color w:val="000000"/>
          <w:lang w:eastAsia="en-GB"/>
        </w:rPr>
        <w:t xml:space="preserve"> </w:t>
      </w:r>
      <w:r>
        <w:rPr>
          <w:rFonts w:cs="Arial"/>
          <w:color w:val="000000"/>
          <w:lang w:eastAsia="en-GB"/>
        </w:rPr>
        <w:t>Tagung mit landwirtschaftlichen Sachverständigen abgehalten, um folgende Angelegenheiten zu erörtern</w:t>
      </w:r>
      <w:r w:rsidRPr="008E7842">
        <w:rPr>
          <w:rFonts w:cs="Arial"/>
          <w:color w:val="000000"/>
          <w:lang w:eastAsia="en-GB"/>
        </w:rPr>
        <w:t>:</w:t>
      </w:r>
    </w:p>
    <w:p w:rsidR="0023110F" w:rsidRPr="008E7842" w:rsidRDefault="0023110F" w:rsidP="0023110F">
      <w:pPr>
        <w:autoSpaceDE w:val="0"/>
        <w:autoSpaceDN w:val="0"/>
        <w:adjustRightInd w:val="0"/>
        <w:rPr>
          <w:rFonts w:cs="Arial"/>
          <w:color w:val="000000"/>
          <w:lang w:eastAsia="en-GB"/>
        </w:rPr>
      </w:pPr>
    </w:p>
    <w:p w:rsidR="0023110F" w:rsidRPr="0059078E" w:rsidRDefault="0023110F" w:rsidP="0023110F">
      <w:pPr>
        <w:numPr>
          <w:ilvl w:val="0"/>
          <w:numId w:val="8"/>
        </w:numPr>
        <w:spacing w:after="120"/>
        <w:ind w:left="714" w:right="45" w:hanging="357"/>
        <w:rPr>
          <w:rFonts w:cs="Arial"/>
        </w:rPr>
      </w:pPr>
      <w:r w:rsidRPr="0059078E">
        <w:rPr>
          <w:rFonts w:cs="Arial"/>
        </w:rPr>
        <w:t xml:space="preserve">Überarbeitung </w:t>
      </w:r>
      <w:r>
        <w:rPr>
          <w:rFonts w:cs="Arial"/>
        </w:rPr>
        <w:t xml:space="preserve">mehrerer </w:t>
      </w:r>
      <w:r w:rsidRPr="0059078E">
        <w:rPr>
          <w:rFonts w:cs="Arial"/>
        </w:rPr>
        <w:t>technische</w:t>
      </w:r>
      <w:r>
        <w:rPr>
          <w:rFonts w:cs="Arial"/>
        </w:rPr>
        <w:t>r</w:t>
      </w:r>
      <w:r w:rsidRPr="0059078E">
        <w:rPr>
          <w:rFonts w:cs="Arial"/>
        </w:rPr>
        <w:t xml:space="preserve"> Protokoll</w:t>
      </w:r>
      <w:r>
        <w:rPr>
          <w:rFonts w:cs="Arial"/>
        </w:rPr>
        <w:t>e</w:t>
      </w:r>
      <w:r w:rsidRPr="0059078E">
        <w:rPr>
          <w:rFonts w:cs="Arial"/>
        </w:rPr>
        <w:t xml:space="preserve">; </w:t>
      </w:r>
    </w:p>
    <w:p w:rsidR="0023110F" w:rsidRPr="0059078E" w:rsidRDefault="0023110F" w:rsidP="0023110F">
      <w:pPr>
        <w:numPr>
          <w:ilvl w:val="0"/>
          <w:numId w:val="8"/>
        </w:numPr>
        <w:spacing w:after="120"/>
        <w:ind w:left="714" w:right="45" w:hanging="357"/>
        <w:rPr>
          <w:rFonts w:cs="Arial"/>
        </w:rPr>
      </w:pPr>
      <w:r>
        <w:rPr>
          <w:rFonts w:cs="Arial"/>
        </w:rPr>
        <w:t>Aufspaltung</w:t>
      </w:r>
      <w:r w:rsidRPr="0059078E">
        <w:rPr>
          <w:rFonts w:cs="Arial"/>
        </w:rPr>
        <w:t xml:space="preserve"> von Merkmalen </w:t>
      </w:r>
      <w:r>
        <w:rPr>
          <w:rFonts w:cs="Arial"/>
        </w:rPr>
        <w:t>bei</w:t>
      </w:r>
      <w:r w:rsidRPr="0059078E">
        <w:rPr>
          <w:rFonts w:cs="Arial"/>
        </w:rPr>
        <w:t xml:space="preserve"> </w:t>
      </w:r>
      <w:r>
        <w:rPr>
          <w:rFonts w:cs="Arial"/>
        </w:rPr>
        <w:t>Hybridsorten</w:t>
      </w:r>
      <w:r w:rsidRPr="0059078E">
        <w:rPr>
          <w:rFonts w:cs="Arial"/>
        </w:rPr>
        <w:t xml:space="preserve">; </w:t>
      </w:r>
    </w:p>
    <w:p w:rsidR="0023110F" w:rsidRPr="002B7517" w:rsidRDefault="0023110F" w:rsidP="0023110F">
      <w:pPr>
        <w:numPr>
          <w:ilvl w:val="0"/>
          <w:numId w:val="8"/>
        </w:numPr>
        <w:spacing w:after="120"/>
        <w:ind w:left="714" w:right="45" w:hanging="357"/>
        <w:rPr>
          <w:rFonts w:cs="Arial"/>
        </w:rPr>
      </w:pPr>
      <w:r w:rsidRPr="002B7517">
        <w:rPr>
          <w:rFonts w:cs="Arial"/>
        </w:rPr>
        <w:t>Homogenität</w:t>
      </w:r>
      <w:r>
        <w:rPr>
          <w:rFonts w:cs="Arial"/>
        </w:rPr>
        <w:t>s</w:t>
      </w:r>
      <w:r w:rsidRPr="002B7517">
        <w:rPr>
          <w:rFonts w:cs="Arial"/>
        </w:rPr>
        <w:t xml:space="preserve">standards </w:t>
      </w:r>
      <w:r>
        <w:rPr>
          <w:rFonts w:cs="Arial"/>
        </w:rPr>
        <w:t>bei</w:t>
      </w:r>
      <w:r w:rsidRPr="002B7517">
        <w:rPr>
          <w:rFonts w:cs="Arial"/>
        </w:rPr>
        <w:t xml:space="preserve"> männlichen sterilen </w:t>
      </w:r>
      <w:r>
        <w:rPr>
          <w:rFonts w:cs="Arial"/>
        </w:rPr>
        <w:t>Eltern-</w:t>
      </w:r>
      <w:r w:rsidRPr="002B7517">
        <w:rPr>
          <w:rFonts w:cs="Arial"/>
        </w:rPr>
        <w:t xml:space="preserve">Kreuzungen </w:t>
      </w:r>
      <w:r>
        <w:rPr>
          <w:rFonts w:cs="Arial"/>
        </w:rPr>
        <w:t>von Dreiweg-</w:t>
      </w:r>
      <w:r w:rsidRPr="002B7517">
        <w:rPr>
          <w:rFonts w:cs="Arial"/>
        </w:rPr>
        <w:t>Hybride</w:t>
      </w:r>
      <w:r>
        <w:rPr>
          <w:rFonts w:cs="Arial"/>
        </w:rPr>
        <w:t>n</w:t>
      </w:r>
      <w:r w:rsidRPr="002B7517">
        <w:rPr>
          <w:rFonts w:cs="Arial"/>
        </w:rPr>
        <w:t>;</w:t>
      </w:r>
    </w:p>
    <w:p w:rsidR="0023110F" w:rsidRPr="009800DD" w:rsidRDefault="0023110F" w:rsidP="0023110F">
      <w:pPr>
        <w:numPr>
          <w:ilvl w:val="0"/>
          <w:numId w:val="8"/>
        </w:numPr>
        <w:spacing w:after="120"/>
        <w:ind w:left="714" w:right="45" w:hanging="357"/>
        <w:rPr>
          <w:rFonts w:cs="Arial"/>
        </w:rPr>
      </w:pPr>
      <w:r w:rsidRPr="009800DD">
        <w:rPr>
          <w:rFonts w:cs="Arial"/>
        </w:rPr>
        <w:t xml:space="preserve">DUS-Prüfung von Hybriden </w:t>
      </w:r>
      <w:r>
        <w:rPr>
          <w:rFonts w:cs="Arial"/>
        </w:rPr>
        <w:t>bei</w:t>
      </w:r>
      <w:r w:rsidRPr="009800DD">
        <w:rPr>
          <w:rFonts w:cs="Arial"/>
        </w:rPr>
        <w:t xml:space="preserve"> </w:t>
      </w:r>
      <w:r>
        <w:rPr>
          <w:rFonts w:cs="Arial"/>
        </w:rPr>
        <w:t>Raps</w:t>
      </w:r>
      <w:r w:rsidRPr="009800DD">
        <w:rPr>
          <w:rFonts w:cs="Arial"/>
        </w:rPr>
        <w:t xml:space="preserve"> und Prüfung </w:t>
      </w:r>
      <w:r>
        <w:rPr>
          <w:rFonts w:cs="Arial"/>
        </w:rPr>
        <w:t>von</w:t>
      </w:r>
      <w:r w:rsidRPr="009800DD">
        <w:rPr>
          <w:rFonts w:cs="Arial"/>
        </w:rPr>
        <w:t xml:space="preserve"> männlich</w:t>
      </w:r>
      <w:r>
        <w:rPr>
          <w:rFonts w:cs="Arial"/>
        </w:rPr>
        <w:t>en</w:t>
      </w:r>
      <w:r w:rsidRPr="009800DD">
        <w:rPr>
          <w:rFonts w:cs="Arial"/>
        </w:rPr>
        <w:t xml:space="preserve"> sterilen</w:t>
      </w:r>
      <w:r>
        <w:rPr>
          <w:rFonts w:cs="Arial"/>
        </w:rPr>
        <w:t xml:space="preserve"> Linien</w:t>
      </w:r>
      <w:r w:rsidRPr="009800DD">
        <w:rPr>
          <w:rFonts w:cs="Arial"/>
        </w:rPr>
        <w:t xml:space="preserve">; </w:t>
      </w:r>
    </w:p>
    <w:p w:rsidR="0023110F" w:rsidRPr="002B7517" w:rsidRDefault="0023110F" w:rsidP="0023110F">
      <w:pPr>
        <w:numPr>
          <w:ilvl w:val="0"/>
          <w:numId w:val="8"/>
        </w:numPr>
        <w:spacing w:after="120"/>
        <w:ind w:left="714" w:right="45" w:hanging="357"/>
        <w:rPr>
          <w:rFonts w:cs="Arial"/>
        </w:rPr>
      </w:pPr>
      <w:r w:rsidRPr="002B7517">
        <w:rPr>
          <w:rFonts w:cs="Arial"/>
        </w:rPr>
        <w:t>DUS-Prüfung v</w:t>
      </w:r>
      <w:r>
        <w:rPr>
          <w:rFonts w:cs="Arial"/>
        </w:rPr>
        <w:t>on veränderten</w:t>
      </w:r>
      <w:r w:rsidRPr="002B7517">
        <w:rPr>
          <w:rFonts w:cs="Arial"/>
        </w:rPr>
        <w:t xml:space="preserve"> Sorten</w:t>
      </w:r>
      <w:r>
        <w:rPr>
          <w:rFonts w:cs="Arial"/>
        </w:rPr>
        <w:t>,</w:t>
      </w:r>
      <w:r w:rsidRPr="002B7517">
        <w:rPr>
          <w:rFonts w:cs="Arial"/>
        </w:rPr>
        <w:t xml:space="preserve"> </w:t>
      </w:r>
      <w:r>
        <w:rPr>
          <w:rFonts w:cs="Arial"/>
        </w:rPr>
        <w:t>wie z.B.</w:t>
      </w:r>
      <w:r w:rsidRPr="002B7517">
        <w:rPr>
          <w:rFonts w:cs="Arial"/>
        </w:rPr>
        <w:t xml:space="preserve">Ölgehalt oder Resistenzen; </w:t>
      </w:r>
    </w:p>
    <w:p w:rsidR="0023110F" w:rsidRPr="0059078E" w:rsidRDefault="0023110F" w:rsidP="0023110F">
      <w:pPr>
        <w:numPr>
          <w:ilvl w:val="0"/>
          <w:numId w:val="8"/>
        </w:numPr>
        <w:spacing w:after="120"/>
        <w:ind w:left="714" w:right="45" w:hanging="357"/>
        <w:rPr>
          <w:rFonts w:cs="Arial"/>
        </w:rPr>
      </w:pPr>
      <w:r w:rsidRPr="0059078E">
        <w:rPr>
          <w:rFonts w:cs="Arial"/>
        </w:rPr>
        <w:t>Lage</w:t>
      </w:r>
      <w:r>
        <w:rPr>
          <w:rFonts w:cs="Arial"/>
        </w:rPr>
        <w:t xml:space="preserve"> bezüglich laufender und künftiger Forschungs- und Entwicklungsprojekte im L</w:t>
      </w:r>
      <w:r w:rsidRPr="0059078E">
        <w:rPr>
          <w:rFonts w:cs="Arial"/>
        </w:rPr>
        <w:t>andwirtschaft</w:t>
      </w:r>
      <w:r>
        <w:rPr>
          <w:rFonts w:cs="Arial"/>
        </w:rPr>
        <w:t>ssektor;</w:t>
      </w:r>
    </w:p>
    <w:p w:rsidR="0023110F" w:rsidRPr="0059078E" w:rsidRDefault="0023110F" w:rsidP="0023110F">
      <w:pPr>
        <w:numPr>
          <w:ilvl w:val="0"/>
          <w:numId w:val="8"/>
        </w:numPr>
        <w:ind w:left="714" w:right="45" w:hanging="357"/>
        <w:rPr>
          <w:rFonts w:cs="Arial"/>
        </w:rPr>
      </w:pPr>
      <w:r w:rsidRPr="0059078E">
        <w:rPr>
          <w:rFonts w:cs="Arial"/>
        </w:rPr>
        <w:t xml:space="preserve">Einführung </w:t>
      </w:r>
      <w:r>
        <w:rPr>
          <w:rFonts w:cs="Arial"/>
        </w:rPr>
        <w:t>der</w:t>
      </w:r>
      <w:r w:rsidRPr="0059078E">
        <w:rPr>
          <w:rFonts w:cs="Arial"/>
        </w:rPr>
        <w:t xml:space="preserve"> neue</w:t>
      </w:r>
      <w:r>
        <w:rPr>
          <w:rFonts w:cs="Arial"/>
        </w:rPr>
        <w:t>n</w:t>
      </w:r>
      <w:r w:rsidRPr="0059078E">
        <w:rPr>
          <w:rFonts w:cs="Arial"/>
        </w:rPr>
        <w:t xml:space="preserve"> CPVO-TP</w:t>
      </w:r>
      <w:r>
        <w:rPr>
          <w:rFonts w:cs="Arial"/>
        </w:rPr>
        <w:t>-Mustervorlage</w:t>
      </w:r>
      <w:r w:rsidRPr="0059078E">
        <w:rPr>
          <w:rFonts w:cs="Arial"/>
        </w:rPr>
        <w:t xml:space="preserve"> für technische </w:t>
      </w:r>
      <w:r>
        <w:rPr>
          <w:rFonts w:cs="Arial"/>
        </w:rPr>
        <w:t>Protokolle</w:t>
      </w:r>
      <w:r w:rsidRPr="0059078E">
        <w:rPr>
          <w:rFonts w:cs="Arial"/>
        </w:rPr>
        <w:t xml:space="preserve">.  </w:t>
      </w:r>
    </w:p>
    <w:p w:rsidR="0023110F" w:rsidRPr="0059078E" w:rsidRDefault="0023110F" w:rsidP="0023110F">
      <w:pPr>
        <w:autoSpaceDE w:val="0"/>
        <w:autoSpaceDN w:val="0"/>
        <w:adjustRightInd w:val="0"/>
        <w:rPr>
          <w:rFonts w:cs="Arial"/>
          <w:color w:val="000000"/>
          <w:lang w:eastAsia="en-GB"/>
        </w:rPr>
      </w:pPr>
    </w:p>
    <w:p w:rsidR="0023110F" w:rsidRPr="008E7842" w:rsidRDefault="0023110F" w:rsidP="0023110F">
      <w:pPr>
        <w:autoSpaceDE w:val="0"/>
        <w:autoSpaceDN w:val="0"/>
        <w:adjustRightInd w:val="0"/>
        <w:rPr>
          <w:rFonts w:cs="Arial"/>
          <w:color w:val="000000"/>
          <w:lang w:eastAsia="en-GB"/>
        </w:rPr>
      </w:pPr>
      <w:r>
        <w:rPr>
          <w:rFonts w:cs="Arial"/>
          <w:color w:val="000000"/>
          <w:lang w:eastAsia="en-GB"/>
        </w:rPr>
        <w:t>Am</w:t>
      </w:r>
      <w:r w:rsidRPr="008E7842">
        <w:rPr>
          <w:rFonts w:cs="Arial"/>
          <w:color w:val="000000"/>
          <w:lang w:eastAsia="en-GB"/>
        </w:rPr>
        <w:t xml:space="preserve"> </w:t>
      </w:r>
      <w:r>
        <w:rPr>
          <w:rFonts w:cs="Arial"/>
          <w:color w:val="000000"/>
          <w:lang w:eastAsia="en-GB"/>
        </w:rPr>
        <w:t>16.</w:t>
      </w:r>
      <w:r w:rsidRPr="008E7842">
        <w:rPr>
          <w:rFonts w:cs="Arial"/>
          <w:color w:val="000000"/>
          <w:lang w:eastAsia="en-GB"/>
        </w:rPr>
        <w:t xml:space="preserve"> und 1</w:t>
      </w:r>
      <w:r>
        <w:rPr>
          <w:rFonts w:cs="Arial"/>
          <w:color w:val="000000"/>
          <w:lang w:eastAsia="en-GB"/>
        </w:rPr>
        <w:t>7.</w:t>
      </w:r>
      <w:r w:rsidRPr="008E7842">
        <w:rPr>
          <w:rFonts w:cs="Arial"/>
          <w:color w:val="000000"/>
          <w:lang w:eastAsia="en-GB"/>
        </w:rPr>
        <w:t xml:space="preserve"> Oktober 2012 </w:t>
      </w:r>
      <w:r>
        <w:rPr>
          <w:rFonts w:cs="Arial"/>
          <w:color w:val="000000"/>
          <w:lang w:eastAsia="en-GB"/>
        </w:rPr>
        <w:t>wurde eine</w:t>
      </w:r>
      <w:r w:rsidRPr="008E7842">
        <w:rPr>
          <w:rFonts w:cs="Arial"/>
          <w:color w:val="000000"/>
          <w:lang w:eastAsia="en-GB"/>
        </w:rPr>
        <w:t xml:space="preserve"> </w:t>
      </w:r>
      <w:r>
        <w:rPr>
          <w:rFonts w:cs="Arial"/>
          <w:color w:val="000000"/>
          <w:lang w:eastAsia="en-GB"/>
        </w:rPr>
        <w:t>Tagung mit landwirtschaftlichen Sachverständigen abgehalten, um folgende Angelegenheiten zu erörtern</w:t>
      </w:r>
      <w:r w:rsidRPr="008E7842">
        <w:rPr>
          <w:rFonts w:cs="Arial"/>
          <w:color w:val="000000"/>
          <w:lang w:eastAsia="en-GB"/>
        </w:rPr>
        <w:t>:</w:t>
      </w:r>
    </w:p>
    <w:p w:rsidR="0023110F" w:rsidRPr="0059078E" w:rsidRDefault="0023110F" w:rsidP="0023110F">
      <w:pPr>
        <w:autoSpaceDE w:val="0"/>
        <w:autoSpaceDN w:val="0"/>
        <w:adjustRightInd w:val="0"/>
        <w:rPr>
          <w:rFonts w:cs="Arial"/>
          <w:color w:val="000000"/>
          <w:lang w:eastAsia="en-GB"/>
        </w:rPr>
      </w:pPr>
    </w:p>
    <w:p w:rsidR="0023110F" w:rsidRPr="003D509F" w:rsidRDefault="0023110F" w:rsidP="0023110F">
      <w:pPr>
        <w:numPr>
          <w:ilvl w:val="0"/>
          <w:numId w:val="8"/>
        </w:numPr>
        <w:spacing w:after="120"/>
        <w:ind w:left="714" w:right="45" w:hanging="357"/>
        <w:rPr>
          <w:rFonts w:cs="Arial"/>
        </w:rPr>
      </w:pPr>
      <w:r w:rsidRPr="003D509F">
        <w:rPr>
          <w:rFonts w:cs="Arial"/>
        </w:rPr>
        <w:t>Harmonisierung der Anforderungen für die Einreichung;</w:t>
      </w:r>
    </w:p>
    <w:p w:rsidR="0023110F" w:rsidRPr="00BE78EC" w:rsidRDefault="0023110F" w:rsidP="0023110F">
      <w:pPr>
        <w:numPr>
          <w:ilvl w:val="0"/>
          <w:numId w:val="8"/>
        </w:numPr>
        <w:spacing w:after="120"/>
        <w:ind w:left="714" w:right="45" w:hanging="357"/>
        <w:rPr>
          <w:rFonts w:cs="Arial"/>
        </w:rPr>
      </w:pPr>
      <w:r>
        <w:rPr>
          <w:rFonts w:cs="Arial"/>
        </w:rPr>
        <w:t>Mindestabstand</w:t>
      </w:r>
      <w:r w:rsidRPr="00BE78EC">
        <w:rPr>
          <w:rFonts w:cs="Arial"/>
        </w:rPr>
        <w:t xml:space="preserve"> </w:t>
      </w:r>
      <w:r>
        <w:rPr>
          <w:rFonts w:cs="Arial"/>
        </w:rPr>
        <w:t>zwischen</w:t>
      </w:r>
      <w:r w:rsidRPr="00BE78EC">
        <w:rPr>
          <w:rFonts w:cs="Arial"/>
        </w:rPr>
        <w:t xml:space="preserve"> </w:t>
      </w:r>
      <w:r>
        <w:rPr>
          <w:rFonts w:cs="Arial"/>
        </w:rPr>
        <w:t>Obstsorten,</w:t>
      </w:r>
      <w:r w:rsidRPr="00BE78EC">
        <w:rPr>
          <w:rFonts w:cs="Arial"/>
        </w:rPr>
        <w:t xml:space="preserve"> insbesondere </w:t>
      </w:r>
      <w:r>
        <w:rPr>
          <w:rFonts w:cs="Arial"/>
        </w:rPr>
        <w:t>bei Äpfeln</w:t>
      </w:r>
      <w:r w:rsidRPr="00BE78EC">
        <w:rPr>
          <w:rFonts w:cs="Arial"/>
        </w:rPr>
        <w:t>;</w:t>
      </w:r>
    </w:p>
    <w:p w:rsidR="0023110F" w:rsidRPr="001E39CC" w:rsidRDefault="0023110F" w:rsidP="0023110F">
      <w:pPr>
        <w:numPr>
          <w:ilvl w:val="0"/>
          <w:numId w:val="8"/>
        </w:numPr>
        <w:spacing w:after="120"/>
        <w:ind w:left="714" w:right="45" w:hanging="357"/>
        <w:rPr>
          <w:rFonts w:cs="Arial"/>
        </w:rPr>
      </w:pPr>
      <w:r w:rsidRPr="001E39CC">
        <w:rPr>
          <w:rFonts w:cs="Arial"/>
        </w:rPr>
        <w:t>Fragen von Belang für das Sortenschutzsystem hinsichtlich d</w:t>
      </w:r>
      <w:r>
        <w:rPr>
          <w:rFonts w:cs="Arial"/>
        </w:rPr>
        <w:t>er Richtlinie über</w:t>
      </w:r>
      <w:r w:rsidRPr="001E39CC">
        <w:rPr>
          <w:rFonts w:cs="Arial"/>
        </w:rPr>
        <w:t xml:space="preserve"> </w:t>
      </w:r>
      <w:r>
        <w:rPr>
          <w:rFonts w:cs="Arial"/>
        </w:rPr>
        <w:t>den  gewerbsmäßigen Vertrieb</w:t>
      </w:r>
      <w:r w:rsidRPr="001E39CC">
        <w:rPr>
          <w:rFonts w:cs="Arial"/>
        </w:rPr>
        <w:t xml:space="preserve"> </w:t>
      </w:r>
      <w:r>
        <w:rPr>
          <w:rFonts w:cs="Arial"/>
        </w:rPr>
        <w:t>von</w:t>
      </w:r>
      <w:r w:rsidRPr="001E39CC">
        <w:rPr>
          <w:rFonts w:cs="Arial"/>
        </w:rPr>
        <w:t xml:space="preserve"> Vermehrungsmaterial </w:t>
      </w:r>
      <w:r>
        <w:rPr>
          <w:rFonts w:cs="Arial"/>
        </w:rPr>
        <w:t>von</w:t>
      </w:r>
      <w:r w:rsidRPr="001E39CC">
        <w:rPr>
          <w:rFonts w:cs="Arial"/>
        </w:rPr>
        <w:t xml:space="preserve"> Obstpflanzen; </w:t>
      </w:r>
    </w:p>
    <w:p w:rsidR="0023110F" w:rsidRPr="001E39CC" w:rsidRDefault="0023110F" w:rsidP="0023110F">
      <w:pPr>
        <w:numPr>
          <w:ilvl w:val="0"/>
          <w:numId w:val="8"/>
        </w:numPr>
        <w:spacing w:after="120"/>
        <w:ind w:left="714" w:right="45" w:hanging="357"/>
        <w:rPr>
          <w:rFonts w:cs="Arial"/>
        </w:rPr>
      </w:pPr>
      <w:r w:rsidRPr="001E39CC">
        <w:rPr>
          <w:rFonts w:cs="Arial"/>
        </w:rPr>
        <w:t xml:space="preserve">Lage </w:t>
      </w:r>
      <w:r>
        <w:rPr>
          <w:rFonts w:cs="Arial"/>
        </w:rPr>
        <w:t>d</w:t>
      </w:r>
      <w:r w:rsidRPr="001E39CC">
        <w:rPr>
          <w:rFonts w:cs="Arial"/>
        </w:rPr>
        <w:t xml:space="preserve">es </w:t>
      </w:r>
      <w:r>
        <w:rPr>
          <w:rFonts w:cs="Arial"/>
        </w:rPr>
        <w:t>Forschungs- u</w:t>
      </w:r>
      <w:r w:rsidRPr="001E39CC">
        <w:rPr>
          <w:rFonts w:cs="Arial"/>
        </w:rPr>
        <w:t>nd Entwicklungs</w:t>
      </w:r>
      <w:r>
        <w:rPr>
          <w:rFonts w:cs="Arial"/>
        </w:rPr>
        <w:t>p</w:t>
      </w:r>
      <w:r w:rsidRPr="001E39CC">
        <w:rPr>
          <w:rFonts w:cs="Arial"/>
        </w:rPr>
        <w:t>rojekt</w:t>
      </w:r>
      <w:r>
        <w:rPr>
          <w:rFonts w:cs="Arial"/>
        </w:rPr>
        <w:t>s</w:t>
      </w:r>
      <w:r w:rsidRPr="001E39CC">
        <w:rPr>
          <w:rFonts w:cs="Arial"/>
        </w:rPr>
        <w:t xml:space="preserve"> </w:t>
      </w:r>
      <w:r w:rsidRPr="009335CA">
        <w:t>„</w:t>
      </w:r>
      <w:r>
        <w:rPr>
          <w:rFonts w:cs="Arial"/>
        </w:rPr>
        <w:t>Reduzierung der Anzahl von obligatorischen</w:t>
      </w:r>
      <w:r w:rsidRPr="001E39CC">
        <w:rPr>
          <w:rFonts w:cs="Arial"/>
        </w:rPr>
        <w:t xml:space="preserve"> </w:t>
      </w:r>
      <w:r>
        <w:rPr>
          <w:rFonts w:cs="Arial"/>
        </w:rPr>
        <w:t>Beobachtungs</w:t>
      </w:r>
      <w:r w:rsidRPr="001E39CC">
        <w:rPr>
          <w:rFonts w:cs="Arial"/>
        </w:rPr>
        <w:t>period</w:t>
      </w:r>
      <w:r>
        <w:rPr>
          <w:rFonts w:cs="Arial"/>
        </w:rPr>
        <w:t>en</w:t>
      </w:r>
      <w:r w:rsidRPr="001E39CC">
        <w:rPr>
          <w:rFonts w:cs="Arial"/>
        </w:rPr>
        <w:t xml:space="preserve"> in </w:t>
      </w:r>
      <w:r>
        <w:rPr>
          <w:rFonts w:cs="Arial"/>
        </w:rPr>
        <w:t xml:space="preserve">der </w:t>
      </w:r>
      <w:r w:rsidRPr="001E39CC">
        <w:rPr>
          <w:rFonts w:cs="Arial"/>
        </w:rPr>
        <w:t xml:space="preserve">DUS-Prüfung für Kandidatensorten </w:t>
      </w:r>
      <w:r>
        <w:rPr>
          <w:rFonts w:cs="Arial"/>
        </w:rPr>
        <w:t xml:space="preserve">im </w:t>
      </w:r>
      <w:r w:rsidRPr="001E39CC">
        <w:rPr>
          <w:rFonts w:cs="Arial"/>
        </w:rPr>
        <w:t>Obstse</w:t>
      </w:r>
      <w:r>
        <w:rPr>
          <w:rFonts w:cs="Arial"/>
        </w:rPr>
        <w:t>k</w:t>
      </w:r>
      <w:r w:rsidRPr="001E39CC">
        <w:rPr>
          <w:rFonts w:cs="Arial"/>
        </w:rPr>
        <w:t xml:space="preserve">tor”; </w:t>
      </w:r>
    </w:p>
    <w:p w:rsidR="0023110F" w:rsidRPr="001E39CC" w:rsidRDefault="0023110F" w:rsidP="0023110F">
      <w:pPr>
        <w:numPr>
          <w:ilvl w:val="0"/>
          <w:numId w:val="8"/>
        </w:numPr>
        <w:spacing w:after="120"/>
        <w:ind w:left="714" w:right="45" w:hanging="357"/>
        <w:rPr>
          <w:rFonts w:cs="Arial"/>
        </w:rPr>
      </w:pPr>
      <w:r>
        <w:rPr>
          <w:rFonts w:cs="Arial"/>
        </w:rPr>
        <w:t>Folgemaßnahmen</w:t>
      </w:r>
      <w:r w:rsidRPr="001E39CC">
        <w:rPr>
          <w:rFonts w:cs="Arial"/>
        </w:rPr>
        <w:t xml:space="preserve"> </w:t>
      </w:r>
      <w:r>
        <w:rPr>
          <w:rFonts w:cs="Arial"/>
        </w:rPr>
        <w:t xml:space="preserve">des </w:t>
      </w:r>
      <w:r w:rsidRPr="001E39CC">
        <w:rPr>
          <w:rFonts w:cs="Arial"/>
        </w:rPr>
        <w:t>Forschung</w:t>
      </w:r>
      <w:r>
        <w:rPr>
          <w:rFonts w:cs="Arial"/>
        </w:rPr>
        <w:t>s-</w:t>
      </w:r>
      <w:r w:rsidRPr="001E39CC">
        <w:rPr>
          <w:rFonts w:cs="Arial"/>
        </w:rPr>
        <w:t xml:space="preserve"> </w:t>
      </w:r>
      <w:r>
        <w:rPr>
          <w:rFonts w:cs="Arial"/>
        </w:rPr>
        <w:t>und</w:t>
      </w:r>
      <w:r w:rsidRPr="001E39CC">
        <w:rPr>
          <w:rFonts w:cs="Arial"/>
        </w:rPr>
        <w:t xml:space="preserve"> Entwicklungs</w:t>
      </w:r>
      <w:r>
        <w:rPr>
          <w:rFonts w:cs="Arial"/>
        </w:rPr>
        <w:t>projekts</w:t>
      </w:r>
      <w:r w:rsidRPr="001E39CC">
        <w:rPr>
          <w:rFonts w:cs="Arial"/>
        </w:rPr>
        <w:t xml:space="preserve"> </w:t>
      </w:r>
      <w:r w:rsidRPr="009335CA">
        <w:t>„</w:t>
      </w:r>
      <w:r>
        <w:rPr>
          <w:rFonts w:cs="Arial"/>
        </w:rPr>
        <w:t>Verwaltung</w:t>
      </w:r>
      <w:r w:rsidRPr="001E39CC">
        <w:rPr>
          <w:rFonts w:cs="Arial"/>
        </w:rPr>
        <w:t xml:space="preserve"> </w:t>
      </w:r>
      <w:r>
        <w:rPr>
          <w:rFonts w:cs="Arial"/>
        </w:rPr>
        <w:t>von</w:t>
      </w:r>
      <w:r w:rsidRPr="001E39CC">
        <w:rPr>
          <w:rFonts w:cs="Arial"/>
        </w:rPr>
        <w:t xml:space="preserve"> Vergleichssammlungen</w:t>
      </w:r>
      <w:r>
        <w:rPr>
          <w:rFonts w:cs="Arial"/>
        </w:rPr>
        <w:t xml:space="preserve"> für Pfirsich</w:t>
      </w:r>
      <w:r w:rsidRPr="001E39CC">
        <w:rPr>
          <w:rFonts w:cs="Arial"/>
        </w:rPr>
        <w:t>”;</w:t>
      </w:r>
    </w:p>
    <w:p w:rsidR="0023110F" w:rsidRPr="00F45CC6" w:rsidRDefault="0023110F" w:rsidP="0023110F">
      <w:pPr>
        <w:numPr>
          <w:ilvl w:val="0"/>
          <w:numId w:val="8"/>
        </w:numPr>
        <w:ind w:left="714" w:right="45" w:hanging="357"/>
        <w:rPr>
          <w:rFonts w:cs="Arial"/>
        </w:rPr>
      </w:pPr>
      <w:r w:rsidRPr="00F45CC6">
        <w:rPr>
          <w:rFonts w:cs="Arial"/>
        </w:rPr>
        <w:t>Überarbeitung e</w:t>
      </w:r>
      <w:r>
        <w:rPr>
          <w:rFonts w:cs="Arial"/>
        </w:rPr>
        <w:t xml:space="preserve">iniger </w:t>
      </w:r>
      <w:r w:rsidRPr="00F45CC6">
        <w:rPr>
          <w:rFonts w:cs="Arial"/>
        </w:rPr>
        <w:t xml:space="preserve">Protokolle und </w:t>
      </w:r>
      <w:r>
        <w:rPr>
          <w:rFonts w:cs="Arial"/>
        </w:rPr>
        <w:t>Erstellung</w:t>
      </w:r>
      <w:r w:rsidRPr="00F45CC6">
        <w:rPr>
          <w:rFonts w:cs="Arial"/>
        </w:rPr>
        <w:t xml:space="preserve"> neue</w:t>
      </w:r>
      <w:r>
        <w:rPr>
          <w:rFonts w:cs="Arial"/>
        </w:rPr>
        <w:t>r</w:t>
      </w:r>
      <w:r w:rsidRPr="00F45CC6">
        <w:rPr>
          <w:rFonts w:cs="Arial"/>
        </w:rPr>
        <w:t xml:space="preserve"> Protokolle für Mandel und Olive.</w:t>
      </w:r>
    </w:p>
    <w:p w:rsidR="0023110F" w:rsidRPr="00F45CC6" w:rsidRDefault="0023110F" w:rsidP="0023110F">
      <w:pPr>
        <w:autoSpaceDE w:val="0"/>
        <w:autoSpaceDN w:val="0"/>
        <w:adjustRightInd w:val="0"/>
        <w:rPr>
          <w:rFonts w:cs="Arial"/>
          <w:color w:val="000000"/>
          <w:lang w:eastAsia="en-GB"/>
        </w:rPr>
      </w:pPr>
    </w:p>
    <w:p w:rsidR="0023110F" w:rsidRPr="008E7842" w:rsidRDefault="0023110F" w:rsidP="0023110F">
      <w:pPr>
        <w:autoSpaceDE w:val="0"/>
        <w:autoSpaceDN w:val="0"/>
        <w:adjustRightInd w:val="0"/>
        <w:rPr>
          <w:rFonts w:cs="Arial"/>
          <w:color w:val="000000"/>
          <w:lang w:eastAsia="en-GB"/>
        </w:rPr>
      </w:pPr>
      <w:r>
        <w:rPr>
          <w:rFonts w:cs="Arial"/>
          <w:color w:val="000000"/>
          <w:lang w:eastAsia="en-GB"/>
        </w:rPr>
        <w:t>Am</w:t>
      </w:r>
      <w:r w:rsidRPr="008E7842">
        <w:rPr>
          <w:rFonts w:cs="Arial"/>
          <w:color w:val="000000"/>
          <w:lang w:eastAsia="en-GB"/>
        </w:rPr>
        <w:t xml:space="preserve"> 1</w:t>
      </w:r>
      <w:r>
        <w:rPr>
          <w:rFonts w:cs="Arial"/>
          <w:color w:val="000000"/>
          <w:lang w:eastAsia="en-GB"/>
        </w:rPr>
        <w:t>8.</w:t>
      </w:r>
      <w:r w:rsidRPr="008E7842">
        <w:rPr>
          <w:rFonts w:cs="Arial"/>
          <w:color w:val="000000"/>
          <w:lang w:eastAsia="en-GB"/>
        </w:rPr>
        <w:t xml:space="preserve"> und 1</w:t>
      </w:r>
      <w:r>
        <w:rPr>
          <w:rFonts w:cs="Arial"/>
          <w:color w:val="000000"/>
          <w:lang w:eastAsia="en-GB"/>
        </w:rPr>
        <w:t>9.</w:t>
      </w:r>
      <w:r w:rsidRPr="008E7842">
        <w:rPr>
          <w:rFonts w:cs="Arial"/>
          <w:color w:val="000000"/>
          <w:lang w:eastAsia="en-GB"/>
        </w:rPr>
        <w:t xml:space="preserve"> </w:t>
      </w:r>
      <w:r>
        <w:rPr>
          <w:rFonts w:cs="Arial"/>
          <w:color w:val="000000"/>
          <w:lang w:eastAsia="en-GB"/>
        </w:rPr>
        <w:t>September</w:t>
      </w:r>
      <w:r w:rsidRPr="008E7842">
        <w:rPr>
          <w:rFonts w:cs="Arial"/>
          <w:color w:val="000000"/>
          <w:lang w:eastAsia="en-GB"/>
        </w:rPr>
        <w:t xml:space="preserve"> 2012 </w:t>
      </w:r>
      <w:r>
        <w:rPr>
          <w:rFonts w:cs="Arial"/>
          <w:color w:val="000000"/>
          <w:lang w:eastAsia="en-GB"/>
        </w:rPr>
        <w:t>wurde eine</w:t>
      </w:r>
      <w:r w:rsidRPr="008E7842">
        <w:rPr>
          <w:rFonts w:cs="Arial"/>
          <w:color w:val="000000"/>
          <w:lang w:eastAsia="en-GB"/>
        </w:rPr>
        <w:t xml:space="preserve"> </w:t>
      </w:r>
      <w:r>
        <w:rPr>
          <w:rFonts w:cs="Arial"/>
          <w:color w:val="000000"/>
          <w:lang w:eastAsia="en-GB"/>
        </w:rPr>
        <w:t>Tagung mit landwirtschaftlichen Sachverständigen abgehalten, um folgende Angelegenheiten zu erörtern</w:t>
      </w:r>
      <w:r w:rsidRPr="008E7842">
        <w:rPr>
          <w:rFonts w:cs="Arial"/>
          <w:color w:val="000000"/>
          <w:lang w:eastAsia="en-GB"/>
        </w:rPr>
        <w:t>:</w:t>
      </w:r>
    </w:p>
    <w:p w:rsidR="0023110F" w:rsidRPr="00AF7E4C" w:rsidRDefault="0023110F" w:rsidP="0023110F">
      <w:pPr>
        <w:autoSpaceDE w:val="0"/>
        <w:autoSpaceDN w:val="0"/>
        <w:adjustRightInd w:val="0"/>
        <w:rPr>
          <w:rFonts w:cs="Arial"/>
          <w:color w:val="000000"/>
          <w:lang w:eastAsia="en-GB"/>
        </w:rPr>
      </w:pPr>
    </w:p>
    <w:p w:rsidR="0023110F" w:rsidRPr="004501B4" w:rsidRDefault="0023110F" w:rsidP="0023110F">
      <w:pPr>
        <w:numPr>
          <w:ilvl w:val="0"/>
          <w:numId w:val="8"/>
        </w:numPr>
        <w:spacing w:after="120"/>
        <w:ind w:left="714" w:right="45" w:hanging="357"/>
        <w:rPr>
          <w:rFonts w:cs="Arial"/>
        </w:rPr>
      </w:pPr>
      <w:r w:rsidRPr="004501B4">
        <w:rPr>
          <w:rFonts w:cs="Arial"/>
        </w:rPr>
        <w:t>Ergebnis der Erhebung</w:t>
      </w:r>
      <w:r>
        <w:rPr>
          <w:rFonts w:cs="Arial"/>
        </w:rPr>
        <w:t xml:space="preserve"> nach dem ersten A</w:t>
      </w:r>
      <w:r w:rsidRPr="004501B4">
        <w:rPr>
          <w:rFonts w:cs="Arial"/>
        </w:rPr>
        <w:t xml:space="preserve">ntrag </w:t>
      </w:r>
      <w:r>
        <w:rPr>
          <w:rFonts w:cs="Arial"/>
        </w:rPr>
        <w:t>mit dem überarbeiteten</w:t>
      </w:r>
      <w:r w:rsidRPr="004501B4">
        <w:rPr>
          <w:rFonts w:cs="Arial"/>
        </w:rPr>
        <w:t xml:space="preserve"> </w:t>
      </w:r>
      <w:r>
        <w:rPr>
          <w:rFonts w:cs="Arial"/>
        </w:rPr>
        <w:t>Zeitplan</w:t>
      </w:r>
      <w:r w:rsidRPr="004501B4">
        <w:rPr>
          <w:rFonts w:cs="Arial"/>
        </w:rPr>
        <w:t xml:space="preserve"> für Anträge</w:t>
      </w:r>
      <w:r>
        <w:rPr>
          <w:rFonts w:cs="Arial"/>
        </w:rPr>
        <w:t xml:space="preserve"> für Gartenrose</w:t>
      </w:r>
      <w:r w:rsidRPr="004501B4">
        <w:rPr>
          <w:rFonts w:cs="Arial"/>
        </w:rPr>
        <w:t xml:space="preserve"> (</w:t>
      </w:r>
      <w:r>
        <w:rPr>
          <w:rFonts w:cs="Arial"/>
        </w:rPr>
        <w:t>Frist</w:t>
      </w:r>
      <w:r w:rsidRPr="004501B4">
        <w:rPr>
          <w:rFonts w:cs="Arial"/>
        </w:rPr>
        <w:t xml:space="preserve">, </w:t>
      </w:r>
      <w:r>
        <w:rPr>
          <w:rFonts w:cs="Arial"/>
        </w:rPr>
        <w:t>Einreichungszeitraum</w:t>
      </w:r>
      <w:r w:rsidRPr="004501B4">
        <w:rPr>
          <w:rFonts w:cs="Arial"/>
        </w:rPr>
        <w:t xml:space="preserve">); </w:t>
      </w:r>
    </w:p>
    <w:p w:rsidR="0023110F" w:rsidRPr="00F45CC6" w:rsidRDefault="0023110F" w:rsidP="0023110F">
      <w:pPr>
        <w:numPr>
          <w:ilvl w:val="0"/>
          <w:numId w:val="8"/>
        </w:numPr>
        <w:spacing w:after="120"/>
        <w:ind w:left="714" w:right="45" w:hanging="357"/>
        <w:rPr>
          <w:rFonts w:cs="Arial"/>
        </w:rPr>
      </w:pPr>
      <w:r w:rsidRPr="00F45CC6">
        <w:rPr>
          <w:rFonts w:cs="Arial"/>
        </w:rPr>
        <w:t xml:space="preserve">Mögliche </w:t>
      </w:r>
      <w:r>
        <w:rPr>
          <w:rFonts w:cs="Arial"/>
        </w:rPr>
        <w:t>Zentralisierung</w:t>
      </w:r>
      <w:r w:rsidRPr="00F45CC6">
        <w:rPr>
          <w:rFonts w:cs="Arial"/>
        </w:rPr>
        <w:t xml:space="preserve"> </w:t>
      </w:r>
      <w:r>
        <w:rPr>
          <w:rFonts w:cs="Arial"/>
        </w:rPr>
        <w:t>der</w:t>
      </w:r>
      <w:r w:rsidRPr="00F45CC6">
        <w:rPr>
          <w:rFonts w:cs="Arial"/>
        </w:rPr>
        <w:t xml:space="preserve"> DUS-Prüfung </w:t>
      </w:r>
      <w:r>
        <w:rPr>
          <w:rFonts w:cs="Arial"/>
        </w:rPr>
        <w:t>von</w:t>
      </w:r>
      <w:r w:rsidRPr="00F45CC6">
        <w:rPr>
          <w:rFonts w:cs="Arial"/>
        </w:rPr>
        <w:t xml:space="preserve"> </w:t>
      </w:r>
      <w:r w:rsidRPr="009335CA">
        <w:t>„</w:t>
      </w:r>
      <w:r>
        <w:rPr>
          <w:rFonts w:cs="Arial"/>
        </w:rPr>
        <w:t>kleinen</w:t>
      </w:r>
      <w:r w:rsidRPr="00F45CC6">
        <w:rPr>
          <w:rFonts w:cs="Arial"/>
        </w:rPr>
        <w:t xml:space="preserve">” Arten; </w:t>
      </w:r>
    </w:p>
    <w:p w:rsidR="0023110F" w:rsidRPr="003011FE" w:rsidRDefault="0023110F" w:rsidP="0023110F">
      <w:pPr>
        <w:numPr>
          <w:ilvl w:val="0"/>
          <w:numId w:val="8"/>
        </w:numPr>
        <w:spacing w:after="120"/>
        <w:ind w:left="714" w:right="45" w:hanging="357"/>
        <w:rPr>
          <w:rFonts w:cs="Arial"/>
        </w:rPr>
      </w:pPr>
      <w:r w:rsidRPr="003011FE">
        <w:rPr>
          <w:rFonts w:cs="Arial"/>
        </w:rPr>
        <w:t>Zusätzliche Prüfungss</w:t>
      </w:r>
      <w:r>
        <w:rPr>
          <w:rFonts w:cs="Arial"/>
        </w:rPr>
        <w:t>p</w:t>
      </w:r>
      <w:r w:rsidRPr="003011FE">
        <w:rPr>
          <w:rFonts w:cs="Arial"/>
        </w:rPr>
        <w:t>erioden,</w:t>
      </w:r>
      <w:r>
        <w:rPr>
          <w:rFonts w:cs="Arial"/>
        </w:rPr>
        <w:t xml:space="preserve"> </w:t>
      </w:r>
      <w:r w:rsidRPr="003011FE">
        <w:rPr>
          <w:rFonts w:cs="Arial"/>
        </w:rPr>
        <w:t xml:space="preserve">wenn </w:t>
      </w:r>
      <w:r>
        <w:rPr>
          <w:rFonts w:cs="Arial"/>
        </w:rPr>
        <w:t>während der vorgesehen Anzahl von</w:t>
      </w:r>
      <w:r w:rsidRPr="003011FE">
        <w:rPr>
          <w:rFonts w:cs="Arial"/>
        </w:rPr>
        <w:t xml:space="preserve"> </w:t>
      </w:r>
      <w:r>
        <w:rPr>
          <w:rFonts w:cs="Arial"/>
        </w:rPr>
        <w:t xml:space="preserve">Perioden </w:t>
      </w:r>
      <w:r w:rsidRPr="003011FE">
        <w:rPr>
          <w:rFonts w:cs="Arial"/>
        </w:rPr>
        <w:t xml:space="preserve">nicht </w:t>
      </w:r>
      <w:r>
        <w:rPr>
          <w:rFonts w:cs="Arial"/>
        </w:rPr>
        <w:t xml:space="preserve">alle </w:t>
      </w:r>
      <w:r w:rsidRPr="003011FE">
        <w:rPr>
          <w:rFonts w:cs="Arial"/>
        </w:rPr>
        <w:t xml:space="preserve">Merkmale </w:t>
      </w:r>
      <w:r>
        <w:rPr>
          <w:rFonts w:cs="Arial"/>
        </w:rPr>
        <w:t>beobachtet</w:t>
      </w:r>
      <w:r w:rsidRPr="003011FE">
        <w:rPr>
          <w:rFonts w:cs="Arial"/>
        </w:rPr>
        <w:t xml:space="preserve"> </w:t>
      </w:r>
      <w:r>
        <w:rPr>
          <w:rFonts w:cs="Arial"/>
        </w:rPr>
        <w:t>wurden</w:t>
      </w:r>
      <w:r w:rsidRPr="003011FE">
        <w:rPr>
          <w:rFonts w:cs="Arial"/>
        </w:rPr>
        <w:t xml:space="preserve">; </w:t>
      </w:r>
    </w:p>
    <w:p w:rsidR="0023110F" w:rsidRPr="003011FE" w:rsidRDefault="0023110F" w:rsidP="0023110F">
      <w:pPr>
        <w:numPr>
          <w:ilvl w:val="0"/>
          <w:numId w:val="8"/>
        </w:numPr>
        <w:spacing w:after="120"/>
        <w:ind w:left="714" w:right="45" w:hanging="357"/>
        <w:rPr>
          <w:rFonts w:cs="Arial"/>
        </w:rPr>
      </w:pPr>
      <w:r w:rsidRPr="003011FE">
        <w:rPr>
          <w:rFonts w:cs="Arial"/>
        </w:rPr>
        <w:t>Verwendung von DNA-Profilen bei</w:t>
      </w:r>
      <w:r>
        <w:rPr>
          <w:rFonts w:cs="Arial"/>
        </w:rPr>
        <w:t xml:space="preserve"> der </w:t>
      </w:r>
      <w:r w:rsidRPr="003011FE">
        <w:rPr>
          <w:rFonts w:cs="Arial"/>
        </w:rPr>
        <w:t>DUS</w:t>
      </w:r>
      <w:r>
        <w:rPr>
          <w:rFonts w:cs="Arial"/>
        </w:rPr>
        <w:t xml:space="preserve">-Prüfung von </w:t>
      </w:r>
      <w:r w:rsidRPr="003011FE">
        <w:rPr>
          <w:rFonts w:cs="Arial"/>
        </w:rPr>
        <w:t xml:space="preserve">Phalaenopsis; </w:t>
      </w:r>
    </w:p>
    <w:p w:rsidR="0023110F" w:rsidRPr="00F45CC6" w:rsidRDefault="0023110F" w:rsidP="0023110F">
      <w:pPr>
        <w:numPr>
          <w:ilvl w:val="0"/>
          <w:numId w:val="8"/>
        </w:numPr>
        <w:spacing w:after="120"/>
        <w:ind w:left="714" w:right="45" w:hanging="357"/>
        <w:rPr>
          <w:rFonts w:cs="Arial"/>
        </w:rPr>
      </w:pPr>
      <w:r w:rsidRPr="00F45CC6">
        <w:rPr>
          <w:rFonts w:cs="Arial"/>
        </w:rPr>
        <w:t xml:space="preserve">Auslegung des Wortlauts </w:t>
      </w:r>
      <w:r w:rsidRPr="009335CA">
        <w:t>„</w:t>
      </w:r>
      <w:r>
        <w:rPr>
          <w:rFonts w:cs="Arial"/>
        </w:rPr>
        <w:t>Prüfungs</w:t>
      </w:r>
      <w:r w:rsidRPr="00F45CC6">
        <w:rPr>
          <w:rFonts w:cs="Arial"/>
        </w:rPr>
        <w:t>period</w:t>
      </w:r>
      <w:r>
        <w:rPr>
          <w:rFonts w:cs="Arial"/>
        </w:rPr>
        <w:t>e</w:t>
      </w:r>
      <w:r w:rsidRPr="00F45CC6">
        <w:rPr>
          <w:rFonts w:cs="Arial"/>
        </w:rPr>
        <w:t>” (</w:t>
      </w:r>
      <w:r>
        <w:rPr>
          <w:rFonts w:cs="Arial"/>
        </w:rPr>
        <w:t>Abschlußb</w:t>
      </w:r>
      <w:r w:rsidRPr="00F45CC6">
        <w:rPr>
          <w:rFonts w:cs="Arial"/>
        </w:rPr>
        <w:t xml:space="preserve">ericht) – </w:t>
      </w:r>
      <w:r w:rsidRPr="009335CA">
        <w:t>„</w:t>
      </w:r>
      <w:r>
        <w:rPr>
          <w:rFonts w:cs="Arial"/>
        </w:rPr>
        <w:t>Beobachtungsperiode</w:t>
      </w:r>
      <w:r w:rsidRPr="00F45CC6">
        <w:rPr>
          <w:rFonts w:cs="Arial"/>
        </w:rPr>
        <w:t>” (Sorte</w:t>
      </w:r>
      <w:r>
        <w:rPr>
          <w:rFonts w:cs="Arial"/>
        </w:rPr>
        <w:t>nb</w:t>
      </w:r>
      <w:r w:rsidRPr="00F45CC6">
        <w:rPr>
          <w:rFonts w:cs="Arial"/>
        </w:rPr>
        <w:t xml:space="preserve">eschreibung); </w:t>
      </w:r>
    </w:p>
    <w:p w:rsidR="0023110F" w:rsidRPr="00AC2A62" w:rsidRDefault="0023110F" w:rsidP="0023110F">
      <w:pPr>
        <w:numPr>
          <w:ilvl w:val="0"/>
          <w:numId w:val="8"/>
        </w:numPr>
        <w:spacing w:after="120"/>
        <w:ind w:left="714" w:right="45" w:hanging="357"/>
        <w:rPr>
          <w:rFonts w:cs="Arial"/>
        </w:rPr>
      </w:pPr>
      <w:r w:rsidRPr="00AC2A62">
        <w:rPr>
          <w:rFonts w:cs="Arial"/>
        </w:rPr>
        <w:t xml:space="preserve">Entwicklung </w:t>
      </w:r>
      <w:r>
        <w:rPr>
          <w:rFonts w:cs="Arial"/>
        </w:rPr>
        <w:t>eines</w:t>
      </w:r>
      <w:r w:rsidRPr="00AC2A62">
        <w:rPr>
          <w:rFonts w:cs="Arial"/>
        </w:rPr>
        <w:t xml:space="preserve"> </w:t>
      </w:r>
      <w:r>
        <w:rPr>
          <w:rFonts w:cs="Arial"/>
        </w:rPr>
        <w:t>t</w:t>
      </w:r>
      <w:r w:rsidRPr="00AC2A62">
        <w:rPr>
          <w:rFonts w:cs="Arial"/>
        </w:rPr>
        <w:t>echnischen Fragebogen</w:t>
      </w:r>
      <w:r>
        <w:rPr>
          <w:rFonts w:cs="Arial"/>
        </w:rPr>
        <w:t>s</w:t>
      </w:r>
      <w:r w:rsidRPr="00AC2A62">
        <w:rPr>
          <w:rFonts w:cs="Arial"/>
        </w:rPr>
        <w:t xml:space="preserve"> </w:t>
      </w:r>
      <w:r>
        <w:rPr>
          <w:rFonts w:cs="Arial"/>
        </w:rPr>
        <w:t xml:space="preserve">auf der Grundlage von </w:t>
      </w:r>
      <w:r w:rsidRPr="00AC2A62">
        <w:rPr>
          <w:rFonts w:cs="Arial"/>
        </w:rPr>
        <w:t>national</w:t>
      </w:r>
      <w:r>
        <w:rPr>
          <w:rFonts w:cs="Arial"/>
        </w:rPr>
        <w:t>en</w:t>
      </w:r>
      <w:r w:rsidRPr="00AC2A62">
        <w:rPr>
          <w:rFonts w:cs="Arial"/>
        </w:rPr>
        <w:t xml:space="preserve"> </w:t>
      </w:r>
      <w:r>
        <w:rPr>
          <w:rFonts w:cs="Arial"/>
        </w:rPr>
        <w:t>Protokollen</w:t>
      </w:r>
      <w:r w:rsidRPr="00AC2A62">
        <w:rPr>
          <w:rFonts w:cs="Arial"/>
        </w:rPr>
        <w:t xml:space="preserve">; </w:t>
      </w:r>
    </w:p>
    <w:p w:rsidR="0023110F" w:rsidRPr="003011FE" w:rsidRDefault="0023110F" w:rsidP="0023110F">
      <w:pPr>
        <w:numPr>
          <w:ilvl w:val="0"/>
          <w:numId w:val="8"/>
        </w:numPr>
        <w:ind w:left="714" w:right="45" w:hanging="357"/>
        <w:rPr>
          <w:rFonts w:cs="Arial"/>
        </w:rPr>
      </w:pPr>
      <w:r w:rsidRPr="003011FE">
        <w:rPr>
          <w:rFonts w:cs="Arial"/>
        </w:rPr>
        <w:t xml:space="preserve">Veränderung </w:t>
      </w:r>
      <w:r>
        <w:rPr>
          <w:rFonts w:cs="Arial"/>
        </w:rPr>
        <w:t>des</w:t>
      </w:r>
      <w:r w:rsidRPr="003011FE">
        <w:rPr>
          <w:rFonts w:cs="Arial"/>
        </w:rPr>
        <w:t xml:space="preserve"> </w:t>
      </w:r>
      <w:r>
        <w:rPr>
          <w:rFonts w:cs="Arial"/>
        </w:rPr>
        <w:t>Anbauschemas</w:t>
      </w:r>
      <w:r w:rsidRPr="003011FE">
        <w:rPr>
          <w:rFonts w:cs="Arial"/>
        </w:rPr>
        <w:t xml:space="preserve"> und der Anf</w:t>
      </w:r>
      <w:r>
        <w:rPr>
          <w:rFonts w:cs="Arial"/>
        </w:rPr>
        <w:t xml:space="preserve">orderungen an das </w:t>
      </w:r>
      <w:r w:rsidRPr="003011FE">
        <w:rPr>
          <w:rFonts w:cs="Arial"/>
        </w:rPr>
        <w:t>Pflanzenmaterial</w:t>
      </w:r>
      <w:r>
        <w:rPr>
          <w:rFonts w:cs="Arial"/>
        </w:rPr>
        <w:t xml:space="preserve"> für</w:t>
      </w:r>
      <w:r w:rsidRPr="003011FE">
        <w:rPr>
          <w:rFonts w:cs="Arial"/>
        </w:rPr>
        <w:t xml:space="preserve"> Helleborus. </w:t>
      </w:r>
    </w:p>
    <w:p w:rsidR="0023110F" w:rsidRPr="003011FE" w:rsidRDefault="0023110F" w:rsidP="0023110F">
      <w:pPr>
        <w:rPr>
          <w:rFonts w:cs="Arial"/>
        </w:rPr>
      </w:pPr>
    </w:p>
    <w:p w:rsidR="0023110F" w:rsidRPr="00573E3E" w:rsidRDefault="0023110F" w:rsidP="0023110F">
      <w:pPr>
        <w:rPr>
          <w:rFonts w:cs="Arial"/>
          <w:u w:val="single"/>
        </w:rPr>
      </w:pPr>
      <w:r w:rsidRPr="00573E3E">
        <w:rPr>
          <w:rFonts w:cs="Arial"/>
          <w:u w:val="single"/>
        </w:rPr>
        <w:t xml:space="preserve">4.3 </w:t>
      </w:r>
      <w:r>
        <w:rPr>
          <w:u w:val="single"/>
        </w:rPr>
        <w:t>Qualitäts-Audit Service</w:t>
      </w:r>
      <w:r w:rsidRPr="00573E3E">
        <w:rPr>
          <w:rFonts w:cs="Arial"/>
          <w:u w:val="single"/>
        </w:rPr>
        <w:t xml:space="preserve"> </w:t>
      </w:r>
    </w:p>
    <w:p w:rsidR="0023110F" w:rsidRPr="00573E3E" w:rsidRDefault="0023110F" w:rsidP="0023110F">
      <w:pPr>
        <w:rPr>
          <w:rFonts w:cs="Arial"/>
        </w:rPr>
      </w:pPr>
    </w:p>
    <w:p w:rsidR="0023110F" w:rsidRPr="00A86752" w:rsidRDefault="0023110F" w:rsidP="0023110F">
      <w:pPr>
        <w:rPr>
          <w:rFonts w:cs="Arial"/>
        </w:rPr>
      </w:pPr>
      <w:r w:rsidRPr="00A86752">
        <w:t xml:space="preserve">Im Januar 2010 wurde das Bewertungsprogramm für Prüfungsämter des CPVO lanciert. Es soll eine faktische Grundlage für die Beauftragung von Prüfungsämtern durch den CPVO-Verwaltungsrat schaffen. </w:t>
      </w:r>
      <w:r>
        <w:t xml:space="preserve">Ende Oktober 2012 waren alle </w:t>
      </w:r>
      <w:r w:rsidRPr="00A86752">
        <w:t>beauftragten Ämter</w:t>
      </w:r>
      <w:r>
        <w:t xml:space="preserve"> überprüft.</w:t>
      </w:r>
      <w:r w:rsidRPr="00A86752">
        <w:t xml:space="preserve"> </w:t>
      </w:r>
      <w:r>
        <w:t xml:space="preserve">Der Präsident des Amtes erstellte einen Bewertungsbericht des ersten </w:t>
      </w:r>
      <w:r w:rsidRPr="00127A4E">
        <w:t>Dreijahreszyklus</w:t>
      </w:r>
      <w:r>
        <w:t xml:space="preserve"> von </w:t>
      </w:r>
      <w:r w:rsidRPr="00A86752">
        <w:t>abgeschlossen</w:t>
      </w:r>
      <w:r>
        <w:t>en Prüfungen</w:t>
      </w:r>
      <w:r w:rsidRPr="00A86752">
        <w:rPr>
          <w:rFonts w:cs="Arial"/>
        </w:rPr>
        <w:t xml:space="preserve">. </w:t>
      </w:r>
    </w:p>
    <w:p w:rsidR="0023110F" w:rsidRPr="00A86752" w:rsidRDefault="0023110F" w:rsidP="0023110F">
      <w:pPr>
        <w:rPr>
          <w:rFonts w:cs="Arial"/>
        </w:rPr>
      </w:pPr>
    </w:p>
    <w:p w:rsidR="0023110F" w:rsidRPr="00127A4E" w:rsidRDefault="0023110F" w:rsidP="0023110F">
      <w:pPr>
        <w:rPr>
          <w:rFonts w:cs="Arial"/>
        </w:rPr>
      </w:pPr>
      <w:r w:rsidRPr="004E11FA">
        <w:rPr>
          <w:rFonts w:cs="Arial"/>
        </w:rPr>
        <w:t xml:space="preserve">Die Bewertungen </w:t>
      </w:r>
      <w:r>
        <w:rPr>
          <w:rFonts w:cs="Arial"/>
        </w:rPr>
        <w:t>lieferten dem</w:t>
      </w:r>
      <w:r w:rsidRPr="004E11FA">
        <w:rPr>
          <w:rFonts w:cs="Arial"/>
        </w:rPr>
        <w:t xml:space="preserve"> CPVO</w:t>
      </w:r>
      <w:r>
        <w:rPr>
          <w:rFonts w:cs="Arial"/>
        </w:rPr>
        <w:t>-</w:t>
      </w:r>
      <w:r w:rsidRPr="004E11FA">
        <w:rPr>
          <w:rFonts w:cs="Arial"/>
        </w:rPr>
        <w:t>Verwaltungsrat</w:t>
      </w:r>
      <w:r>
        <w:rPr>
          <w:rFonts w:cs="Arial"/>
        </w:rPr>
        <w:t xml:space="preserve"> wertvolle Informationen für seine </w:t>
      </w:r>
      <w:r w:rsidRPr="004E11FA">
        <w:rPr>
          <w:rFonts w:cs="Arial"/>
        </w:rPr>
        <w:t>Entscheidung</w:t>
      </w:r>
      <w:r>
        <w:rPr>
          <w:rFonts w:cs="Arial"/>
        </w:rPr>
        <w:t>en bezüglich der Beauftragung</w:t>
      </w:r>
      <w:r w:rsidRPr="004E11FA">
        <w:rPr>
          <w:rFonts w:cs="Arial"/>
        </w:rPr>
        <w:t xml:space="preserve">. </w:t>
      </w:r>
      <w:r>
        <w:rPr>
          <w:rFonts w:cs="Arial"/>
        </w:rPr>
        <w:t>Sie führten außerdem zu geeigneten Maßnahmen der</w:t>
      </w:r>
      <w:r w:rsidRPr="001F3A20">
        <w:rPr>
          <w:rFonts w:cs="Arial"/>
        </w:rPr>
        <w:t xml:space="preserve"> Prüfungsämter auf </w:t>
      </w:r>
      <w:r>
        <w:rPr>
          <w:rFonts w:cs="Arial"/>
        </w:rPr>
        <w:t xml:space="preserve">verbesserungsbedürftigen </w:t>
      </w:r>
      <w:r w:rsidRPr="001F3A20">
        <w:rPr>
          <w:rFonts w:cs="Arial"/>
        </w:rPr>
        <w:t xml:space="preserve">Gebieten. </w:t>
      </w:r>
      <w:r w:rsidRPr="002A48B7">
        <w:rPr>
          <w:rFonts w:cs="Arial"/>
        </w:rPr>
        <w:t xml:space="preserve">Insgesamt konnten die </w:t>
      </w:r>
      <w:r>
        <w:rPr>
          <w:rFonts w:cs="Arial"/>
        </w:rPr>
        <w:t>Pr</w:t>
      </w:r>
      <w:r w:rsidRPr="002A48B7">
        <w:rPr>
          <w:rFonts w:cs="Arial"/>
        </w:rPr>
        <w:t xml:space="preserve">üfungen Vertrauen in die </w:t>
      </w:r>
      <w:r>
        <w:rPr>
          <w:rFonts w:cs="Arial"/>
        </w:rPr>
        <w:t>Aussagekraft der</w:t>
      </w:r>
      <w:r w:rsidRPr="002A48B7">
        <w:rPr>
          <w:rFonts w:cs="Arial"/>
        </w:rPr>
        <w:t xml:space="preserve"> </w:t>
      </w:r>
      <w:r>
        <w:rPr>
          <w:rFonts w:cs="Arial"/>
        </w:rPr>
        <w:t>im Auftrag des CPVO</w:t>
      </w:r>
      <w:r w:rsidRPr="002A48B7">
        <w:rPr>
          <w:rFonts w:cs="Arial"/>
        </w:rPr>
        <w:t xml:space="preserve"> </w:t>
      </w:r>
      <w:r>
        <w:rPr>
          <w:rFonts w:cs="Arial"/>
        </w:rPr>
        <w:t xml:space="preserve">durchgeführten </w:t>
      </w:r>
      <w:r w:rsidRPr="002A48B7">
        <w:rPr>
          <w:rFonts w:cs="Arial"/>
        </w:rPr>
        <w:t>DUS</w:t>
      </w:r>
      <w:r>
        <w:rPr>
          <w:rFonts w:cs="Arial"/>
        </w:rPr>
        <w:t xml:space="preserve">-Prüfungen </w:t>
      </w:r>
      <w:r w:rsidRPr="002A48B7">
        <w:rPr>
          <w:rFonts w:cs="Arial"/>
        </w:rPr>
        <w:t>sc</w:t>
      </w:r>
      <w:r>
        <w:rPr>
          <w:rFonts w:cs="Arial"/>
        </w:rPr>
        <w:t>haffen</w:t>
      </w:r>
      <w:r w:rsidRPr="002A48B7">
        <w:rPr>
          <w:rFonts w:cs="Arial"/>
        </w:rPr>
        <w:t xml:space="preserve">. </w:t>
      </w:r>
      <w:r>
        <w:rPr>
          <w:rFonts w:cs="Arial"/>
        </w:rPr>
        <w:t xml:space="preserve">Der </w:t>
      </w:r>
      <w:r w:rsidRPr="00127A4E">
        <w:rPr>
          <w:rFonts w:cs="Arial"/>
        </w:rPr>
        <w:t>Präsident</w:t>
      </w:r>
      <w:r>
        <w:rPr>
          <w:rFonts w:cs="Arial"/>
        </w:rPr>
        <w:t xml:space="preserve"> bewertete </w:t>
      </w:r>
      <w:r w:rsidRPr="00127A4E">
        <w:rPr>
          <w:rFonts w:cs="Arial"/>
        </w:rPr>
        <w:t xml:space="preserve">das Programm </w:t>
      </w:r>
      <w:r>
        <w:rPr>
          <w:rFonts w:cs="Arial"/>
        </w:rPr>
        <w:t xml:space="preserve">abschließend als </w:t>
      </w:r>
      <w:r w:rsidRPr="00127A4E">
        <w:rPr>
          <w:rFonts w:cs="Arial"/>
        </w:rPr>
        <w:t xml:space="preserve">erfolgreich. </w:t>
      </w:r>
      <w:r>
        <w:rPr>
          <w:rFonts w:cs="Arial"/>
        </w:rPr>
        <w:t>Dabei</w:t>
      </w:r>
      <w:r w:rsidRPr="00127A4E">
        <w:rPr>
          <w:rFonts w:cs="Arial"/>
        </w:rPr>
        <w:t xml:space="preserve"> betonte</w:t>
      </w:r>
      <w:r>
        <w:rPr>
          <w:rFonts w:cs="Arial"/>
        </w:rPr>
        <w:t xml:space="preserve"> er</w:t>
      </w:r>
      <w:r w:rsidRPr="00127A4E">
        <w:rPr>
          <w:rFonts w:cs="Arial"/>
        </w:rPr>
        <w:t xml:space="preserve"> auch, daß man sich auch weiterhin um die</w:t>
      </w:r>
      <w:r>
        <w:rPr>
          <w:rFonts w:cs="Arial"/>
        </w:rPr>
        <w:t xml:space="preserve"> </w:t>
      </w:r>
      <w:r w:rsidRPr="00127A4E">
        <w:rPr>
          <w:rFonts w:cs="Arial"/>
        </w:rPr>
        <w:t xml:space="preserve">Verbesserung </w:t>
      </w:r>
      <w:r>
        <w:rPr>
          <w:rFonts w:cs="Arial"/>
        </w:rPr>
        <w:t>d</w:t>
      </w:r>
      <w:r w:rsidRPr="00127A4E">
        <w:rPr>
          <w:rFonts w:cs="Arial"/>
        </w:rPr>
        <w:t xml:space="preserve">er Effektivität bemühen </w:t>
      </w:r>
      <w:r>
        <w:rPr>
          <w:rFonts w:cs="Arial"/>
        </w:rPr>
        <w:t>werde</w:t>
      </w:r>
      <w:r w:rsidRPr="00127A4E">
        <w:rPr>
          <w:rFonts w:cs="Arial"/>
        </w:rPr>
        <w:t>, daß die Au</w:t>
      </w:r>
      <w:r>
        <w:rPr>
          <w:rFonts w:cs="Arial"/>
        </w:rPr>
        <w:t>frechterhaltung der Rechenschaftspflicht</w:t>
      </w:r>
      <w:r w:rsidRPr="00127A4E">
        <w:rPr>
          <w:rFonts w:cs="Arial"/>
        </w:rPr>
        <w:t xml:space="preserve"> und </w:t>
      </w:r>
      <w:r>
        <w:rPr>
          <w:rFonts w:cs="Arial"/>
        </w:rPr>
        <w:t>die Unabhängigkeit</w:t>
      </w:r>
      <w:r w:rsidRPr="00127A4E">
        <w:rPr>
          <w:rFonts w:cs="Arial"/>
        </w:rPr>
        <w:t xml:space="preserve"> </w:t>
      </w:r>
      <w:r>
        <w:rPr>
          <w:rFonts w:cs="Arial"/>
        </w:rPr>
        <w:t>oberste Priorität bleiben würden und daß es durch die Einführung</w:t>
      </w:r>
      <w:r w:rsidRPr="00127A4E">
        <w:rPr>
          <w:rFonts w:cs="Arial"/>
        </w:rPr>
        <w:t xml:space="preserve"> </w:t>
      </w:r>
      <w:r>
        <w:rPr>
          <w:rFonts w:cs="Arial"/>
        </w:rPr>
        <w:t>einer risikobasierten Herangehensweise ermöglicht werde, Problembereiche gezielter anzugehen</w:t>
      </w:r>
      <w:r w:rsidRPr="00127A4E">
        <w:rPr>
          <w:rFonts w:cs="Arial"/>
        </w:rPr>
        <w:t xml:space="preserve">.   </w:t>
      </w:r>
    </w:p>
    <w:p w:rsidR="0023110F" w:rsidRPr="00127A4E" w:rsidRDefault="0023110F" w:rsidP="0023110F"/>
    <w:p w:rsidR="0023110F" w:rsidRPr="00127A4E" w:rsidRDefault="0023110F" w:rsidP="0023110F"/>
    <w:p w:rsidR="0023110F" w:rsidRDefault="0023110F">
      <w:pPr>
        <w:jc w:val="left"/>
        <w:rPr>
          <w:rFonts w:cs="Arial"/>
        </w:rPr>
      </w:pPr>
      <w:r>
        <w:rPr>
          <w:rFonts w:cs="Arial"/>
        </w:rPr>
        <w:br w:type="page"/>
      </w:r>
    </w:p>
    <w:p w:rsidR="0023110F" w:rsidRPr="00D763D9" w:rsidRDefault="0023110F" w:rsidP="0023110F">
      <w:pPr>
        <w:rPr>
          <w:rFonts w:cs="Arial"/>
          <w:u w:val="single"/>
        </w:rPr>
      </w:pPr>
      <w:r w:rsidRPr="00D763D9">
        <w:rPr>
          <w:rFonts w:cs="Arial"/>
        </w:rPr>
        <w:t>5)</w:t>
      </w:r>
      <w:r w:rsidRPr="00D763D9">
        <w:rPr>
          <w:rFonts w:cs="Arial"/>
          <w:u w:val="single"/>
        </w:rPr>
        <w:t xml:space="preserve"> Tätigkeiten zur Förderung des Sortenschutzes</w:t>
      </w:r>
    </w:p>
    <w:p w:rsidR="0023110F" w:rsidRPr="00D763D9" w:rsidRDefault="0023110F" w:rsidP="0023110F">
      <w:pPr>
        <w:rPr>
          <w:rFonts w:cs="Arial"/>
          <w:u w:val="single"/>
        </w:rPr>
      </w:pPr>
    </w:p>
    <w:p w:rsidR="0023110F" w:rsidRPr="00573E3E" w:rsidRDefault="0023110F" w:rsidP="0023110F">
      <w:pPr>
        <w:rPr>
          <w:rFonts w:cs="Arial"/>
          <w:u w:val="single"/>
        </w:rPr>
      </w:pPr>
      <w:r w:rsidRPr="00573E3E">
        <w:rPr>
          <w:rFonts w:cs="Arial"/>
          <w:u w:val="single"/>
        </w:rPr>
        <w:t>5.1 Internationale Sitzungen, Seminare</w:t>
      </w:r>
    </w:p>
    <w:p w:rsidR="0023110F" w:rsidRPr="00573E3E" w:rsidRDefault="0023110F" w:rsidP="0023110F">
      <w:pPr>
        <w:rPr>
          <w:rFonts w:cs="Arial"/>
        </w:rPr>
      </w:pPr>
    </w:p>
    <w:p w:rsidR="0023110F" w:rsidRPr="00371D1B" w:rsidRDefault="0023110F" w:rsidP="0023110F">
      <w:pPr>
        <w:rPr>
          <w:rFonts w:cs="Arial"/>
        </w:rPr>
      </w:pPr>
      <w:r w:rsidRPr="00371D1B">
        <w:rPr>
          <w:rFonts w:cs="Arial"/>
        </w:rPr>
        <w:t xml:space="preserve">Der stellvertretende Präsident des CPVO </w:t>
      </w:r>
      <w:r w:rsidRPr="00371D1B">
        <w:t xml:space="preserve">nahm an dem </w:t>
      </w:r>
      <w:r>
        <w:t>anläßlich des 50. Jahrestages der OAPI im September 2012 in Douala, Kamerun, organisierten Seminar teil</w:t>
      </w:r>
      <w:r w:rsidRPr="00371D1B">
        <w:rPr>
          <w:rFonts w:cs="Arial"/>
        </w:rPr>
        <w:t xml:space="preserve">. </w:t>
      </w:r>
    </w:p>
    <w:p w:rsidR="0023110F" w:rsidRPr="00371D1B" w:rsidRDefault="0023110F" w:rsidP="0023110F">
      <w:pPr>
        <w:rPr>
          <w:rFonts w:cs="Arial"/>
        </w:rPr>
      </w:pPr>
    </w:p>
    <w:p w:rsidR="0023110F" w:rsidRPr="00043779" w:rsidRDefault="0023110F" w:rsidP="0023110F">
      <w:pPr>
        <w:rPr>
          <w:rFonts w:cs="Arial"/>
        </w:rPr>
      </w:pPr>
      <w:r>
        <w:rPr>
          <w:rFonts w:cs="Arial"/>
        </w:rPr>
        <w:t>Der Präsident</w:t>
      </w:r>
      <w:r w:rsidRPr="00043779">
        <w:rPr>
          <w:rFonts w:cs="Arial"/>
        </w:rPr>
        <w:t xml:space="preserve"> des CPVO nahm </w:t>
      </w:r>
      <w:r>
        <w:rPr>
          <w:rFonts w:cs="Arial"/>
        </w:rPr>
        <w:t xml:space="preserve">an einer Sitzung des </w:t>
      </w:r>
      <w:r w:rsidRPr="00043779">
        <w:rPr>
          <w:rFonts w:cs="Arial"/>
        </w:rPr>
        <w:t>Verwaltungsrat</w:t>
      </w:r>
      <w:r>
        <w:rPr>
          <w:rFonts w:cs="Arial"/>
        </w:rPr>
        <w:t>es</w:t>
      </w:r>
      <w:r w:rsidRPr="00043779">
        <w:rPr>
          <w:rFonts w:cs="Arial"/>
        </w:rPr>
        <w:t xml:space="preserve"> </w:t>
      </w:r>
      <w:r>
        <w:rPr>
          <w:rFonts w:cs="Arial"/>
        </w:rPr>
        <w:t>der</w:t>
      </w:r>
      <w:r w:rsidRPr="00043779">
        <w:rPr>
          <w:rFonts w:cs="Arial"/>
        </w:rPr>
        <w:t xml:space="preserve"> ARIPO </w:t>
      </w:r>
      <w:r>
        <w:rPr>
          <w:rFonts w:cs="Arial"/>
        </w:rPr>
        <w:t xml:space="preserve">am </w:t>
      </w:r>
      <w:r w:rsidRPr="00043779">
        <w:rPr>
          <w:rFonts w:cs="Arial"/>
        </w:rPr>
        <w:t>29</w:t>
      </w:r>
      <w:r>
        <w:rPr>
          <w:rFonts w:cs="Arial"/>
        </w:rPr>
        <w:t>.</w:t>
      </w:r>
      <w:r w:rsidRPr="00043779">
        <w:rPr>
          <w:rFonts w:cs="Arial"/>
        </w:rPr>
        <w:t xml:space="preserve"> November 2012 in </w:t>
      </w:r>
      <w:r>
        <w:rPr>
          <w:rFonts w:cs="Arial"/>
        </w:rPr>
        <w:t>S</w:t>
      </w:r>
      <w:r w:rsidRPr="00043779">
        <w:rPr>
          <w:rFonts w:cs="Arial"/>
        </w:rPr>
        <w:t>an</w:t>
      </w:r>
      <w:r>
        <w:rPr>
          <w:rFonts w:cs="Arial"/>
        </w:rPr>
        <w:t>s</w:t>
      </w:r>
      <w:r w:rsidRPr="00043779">
        <w:rPr>
          <w:rFonts w:cs="Arial"/>
        </w:rPr>
        <w:t>ibar</w:t>
      </w:r>
      <w:r>
        <w:rPr>
          <w:rFonts w:cs="Arial"/>
        </w:rPr>
        <w:t xml:space="preserve">, </w:t>
      </w:r>
      <w:r w:rsidRPr="00043779">
        <w:rPr>
          <w:rFonts w:cs="Arial"/>
        </w:rPr>
        <w:t>Tan</w:t>
      </w:r>
      <w:r>
        <w:rPr>
          <w:rFonts w:cs="Arial"/>
        </w:rPr>
        <w:t>s</w:t>
      </w:r>
      <w:r w:rsidRPr="00043779">
        <w:rPr>
          <w:rFonts w:cs="Arial"/>
        </w:rPr>
        <w:t>ania</w:t>
      </w:r>
      <w:r>
        <w:rPr>
          <w:rFonts w:cs="Arial"/>
        </w:rPr>
        <w:t>, teil</w:t>
      </w:r>
      <w:r w:rsidRPr="00043779">
        <w:rPr>
          <w:rFonts w:cs="Arial"/>
        </w:rPr>
        <w:t>.</w:t>
      </w:r>
    </w:p>
    <w:p w:rsidR="0023110F" w:rsidRPr="00043779" w:rsidRDefault="0023110F" w:rsidP="0023110F">
      <w:pPr>
        <w:rPr>
          <w:rFonts w:cs="Arial"/>
        </w:rPr>
      </w:pPr>
    </w:p>
    <w:p w:rsidR="0023110F" w:rsidRPr="00043779" w:rsidRDefault="0023110F" w:rsidP="0023110F">
      <w:pPr>
        <w:rPr>
          <w:rFonts w:cs="Arial"/>
        </w:rPr>
      </w:pPr>
      <w:r w:rsidRPr="00043779">
        <w:rPr>
          <w:rFonts w:cs="Arial"/>
        </w:rPr>
        <w:t>Der stellvertretende Präsident des CPVO nahm</w:t>
      </w:r>
      <w:r>
        <w:rPr>
          <w:rFonts w:cs="Arial"/>
        </w:rPr>
        <w:t xml:space="preserve"> am </w:t>
      </w:r>
      <w:r w:rsidRPr="00043779">
        <w:rPr>
          <w:rFonts w:cs="Arial"/>
        </w:rPr>
        <w:t>11</w:t>
      </w:r>
      <w:r>
        <w:rPr>
          <w:rFonts w:cs="Arial"/>
        </w:rPr>
        <w:t>.</w:t>
      </w:r>
      <w:r w:rsidRPr="00043779">
        <w:rPr>
          <w:rFonts w:cs="Arial"/>
        </w:rPr>
        <w:t xml:space="preserve"> </w:t>
      </w:r>
      <w:r>
        <w:rPr>
          <w:rFonts w:cs="Arial"/>
        </w:rPr>
        <w:t>Ausbildungslehrgang</w:t>
      </w:r>
      <w:r w:rsidRPr="00043779">
        <w:rPr>
          <w:rFonts w:cs="Arial"/>
        </w:rPr>
        <w:t xml:space="preserve"> </w:t>
      </w:r>
      <w:r>
        <w:rPr>
          <w:rFonts w:cs="Arial"/>
        </w:rPr>
        <w:t>über</w:t>
      </w:r>
      <w:r w:rsidRPr="00043779">
        <w:rPr>
          <w:rFonts w:cs="Arial"/>
        </w:rPr>
        <w:t xml:space="preserve"> Sortenschutz</w:t>
      </w:r>
      <w:r>
        <w:rPr>
          <w:rFonts w:cs="Arial"/>
        </w:rPr>
        <w:t xml:space="preserve"> für lateinamerikanische</w:t>
      </w:r>
      <w:r w:rsidRPr="00043779">
        <w:rPr>
          <w:rFonts w:cs="Arial"/>
        </w:rPr>
        <w:t xml:space="preserve"> Länder</w:t>
      </w:r>
      <w:r>
        <w:rPr>
          <w:rFonts w:cs="Arial"/>
        </w:rPr>
        <w:t xml:space="preserve">, der von der </w:t>
      </w:r>
      <w:r w:rsidRPr="00043779">
        <w:rPr>
          <w:rFonts w:cs="Arial"/>
        </w:rPr>
        <w:t xml:space="preserve">UPOV, </w:t>
      </w:r>
      <w:r>
        <w:rPr>
          <w:rFonts w:cs="Arial"/>
        </w:rPr>
        <w:t>der</w:t>
      </w:r>
      <w:r w:rsidRPr="00043779">
        <w:rPr>
          <w:rFonts w:cs="Arial"/>
        </w:rPr>
        <w:t xml:space="preserve"> </w:t>
      </w:r>
      <w:r>
        <w:rPr>
          <w:rFonts w:cs="Arial"/>
        </w:rPr>
        <w:t>Weltorganisation für Geistiges Eigentum</w:t>
      </w:r>
      <w:r w:rsidRPr="00043779">
        <w:rPr>
          <w:rFonts w:cs="Arial"/>
        </w:rPr>
        <w:t xml:space="preserve"> (WIPO), </w:t>
      </w:r>
      <w:r>
        <w:rPr>
          <w:rFonts w:cs="Arial"/>
        </w:rPr>
        <w:t xml:space="preserve">den </w:t>
      </w:r>
      <w:r w:rsidRPr="00043779">
        <w:rPr>
          <w:rFonts w:cs="Arial"/>
        </w:rPr>
        <w:t>Spanis</w:t>
      </w:r>
      <w:r>
        <w:rPr>
          <w:rFonts w:cs="Arial"/>
        </w:rPr>
        <w:t>c</w:t>
      </w:r>
      <w:r w:rsidRPr="00043779">
        <w:rPr>
          <w:rFonts w:cs="Arial"/>
        </w:rPr>
        <w:t>h</w:t>
      </w:r>
      <w:r>
        <w:rPr>
          <w:rFonts w:cs="Arial"/>
        </w:rPr>
        <w:t>en</w:t>
      </w:r>
      <w:r w:rsidRPr="00043779">
        <w:rPr>
          <w:rFonts w:cs="Arial"/>
        </w:rPr>
        <w:t xml:space="preserve"> Behörden und </w:t>
      </w:r>
      <w:r>
        <w:rPr>
          <w:rFonts w:cs="Arial"/>
        </w:rPr>
        <w:t>dem</w:t>
      </w:r>
      <w:r w:rsidRPr="00043779">
        <w:rPr>
          <w:rFonts w:cs="Arial"/>
        </w:rPr>
        <w:t xml:space="preserve"> Patentamt</w:t>
      </w:r>
      <w:r>
        <w:rPr>
          <w:rFonts w:cs="Arial"/>
        </w:rPr>
        <w:t xml:space="preserve"> der Vereinigten Staaten von Amerika</w:t>
      </w:r>
      <w:r w:rsidRPr="00043779">
        <w:rPr>
          <w:rFonts w:cs="Arial"/>
        </w:rPr>
        <w:t xml:space="preserve"> (USPTO) in </w:t>
      </w:r>
      <w:r>
        <w:rPr>
          <w:rFonts w:cs="Arial"/>
        </w:rPr>
        <w:t>Zusammenarbeit</w:t>
      </w:r>
      <w:r w:rsidRPr="00043779">
        <w:rPr>
          <w:rFonts w:cs="Arial"/>
        </w:rPr>
        <w:t xml:space="preserve"> mit </w:t>
      </w:r>
      <w:r>
        <w:rPr>
          <w:rFonts w:cs="Arial"/>
        </w:rPr>
        <w:t>dem</w:t>
      </w:r>
      <w:r w:rsidRPr="00043779">
        <w:rPr>
          <w:rFonts w:cs="Arial"/>
        </w:rPr>
        <w:t xml:space="preserve"> INASE (Uruguay) vom 10</w:t>
      </w:r>
      <w:r>
        <w:rPr>
          <w:rFonts w:cs="Arial"/>
        </w:rPr>
        <w:t>.bis</w:t>
      </w:r>
      <w:r w:rsidRPr="00043779">
        <w:rPr>
          <w:rFonts w:cs="Arial"/>
        </w:rPr>
        <w:t xml:space="preserve"> 14</w:t>
      </w:r>
      <w:r>
        <w:rPr>
          <w:rFonts w:cs="Arial"/>
        </w:rPr>
        <w:t>.</w:t>
      </w:r>
      <w:r w:rsidRPr="00043779">
        <w:rPr>
          <w:rFonts w:cs="Arial"/>
        </w:rPr>
        <w:t xml:space="preserve"> Dezember 2012</w:t>
      </w:r>
      <w:r>
        <w:rPr>
          <w:rFonts w:cs="Arial"/>
        </w:rPr>
        <w:t xml:space="preserve"> </w:t>
      </w:r>
      <w:r w:rsidRPr="00043779">
        <w:rPr>
          <w:rFonts w:cs="Arial"/>
        </w:rPr>
        <w:t>in Montevideo</w:t>
      </w:r>
      <w:r>
        <w:rPr>
          <w:rFonts w:cs="Arial"/>
        </w:rPr>
        <w:t xml:space="preserve">, </w:t>
      </w:r>
      <w:r w:rsidRPr="00043779">
        <w:rPr>
          <w:rFonts w:cs="Arial"/>
        </w:rPr>
        <w:t>Uruguay</w:t>
      </w:r>
      <w:r>
        <w:rPr>
          <w:rFonts w:cs="Arial"/>
        </w:rPr>
        <w:t>,</w:t>
      </w:r>
      <w:r w:rsidRPr="00043779">
        <w:rPr>
          <w:rFonts w:cs="Arial"/>
        </w:rPr>
        <w:t xml:space="preserve"> </w:t>
      </w:r>
      <w:r>
        <w:rPr>
          <w:rFonts w:cs="Arial"/>
        </w:rPr>
        <w:t xml:space="preserve">organisiert wurde, </w:t>
      </w:r>
      <w:r w:rsidRPr="00043779">
        <w:rPr>
          <w:rFonts w:cs="Arial"/>
        </w:rPr>
        <w:t>teil</w:t>
      </w:r>
      <w:r>
        <w:rPr>
          <w:rFonts w:cs="Arial"/>
        </w:rPr>
        <w:t>, wo er</w:t>
      </w:r>
      <w:r w:rsidRPr="00043779">
        <w:rPr>
          <w:rFonts w:cs="Arial"/>
        </w:rPr>
        <w:t xml:space="preserve"> Referate</w:t>
      </w:r>
      <w:r>
        <w:rPr>
          <w:rFonts w:cs="Arial"/>
        </w:rPr>
        <w:t xml:space="preserve"> hielt</w:t>
      </w:r>
      <w:r w:rsidRPr="00043779">
        <w:rPr>
          <w:rFonts w:cs="Arial"/>
        </w:rPr>
        <w:t>.</w:t>
      </w:r>
    </w:p>
    <w:p w:rsidR="0023110F" w:rsidRPr="00043779" w:rsidRDefault="0023110F" w:rsidP="0023110F">
      <w:pPr>
        <w:rPr>
          <w:rFonts w:cs="Arial"/>
        </w:rPr>
      </w:pPr>
    </w:p>
    <w:p w:rsidR="0023110F" w:rsidRPr="00043779" w:rsidRDefault="0023110F" w:rsidP="0023110F">
      <w:pPr>
        <w:rPr>
          <w:rFonts w:cs="Arial"/>
        </w:rPr>
      </w:pPr>
      <w:r w:rsidRPr="0079463D">
        <w:t>Der Präsident des CPVO hielt beim 1</w:t>
      </w:r>
      <w:r>
        <w:t>6</w:t>
      </w:r>
      <w:r w:rsidRPr="0079463D">
        <w:t>. von Naktuinbouw organisierten Sortenschutzlehrgang</w:t>
      </w:r>
      <w:r>
        <w:t xml:space="preserve"> </w:t>
      </w:r>
      <w:r w:rsidRPr="0079463D">
        <w:t>am 2</w:t>
      </w:r>
      <w:r>
        <w:t>4</w:t>
      </w:r>
      <w:r w:rsidRPr="0079463D">
        <w:t>. Juni 201</w:t>
      </w:r>
      <w:r>
        <w:t>3</w:t>
      </w:r>
      <w:r w:rsidRPr="0079463D">
        <w:t xml:space="preserve"> in Wageningen ein Referat über das Sortenschutzsystem der EU</w:t>
      </w:r>
      <w:r w:rsidRPr="00043779">
        <w:rPr>
          <w:rFonts w:cs="Arial"/>
        </w:rPr>
        <w:t xml:space="preserve">. </w:t>
      </w:r>
    </w:p>
    <w:p w:rsidR="0023110F" w:rsidRPr="00043779" w:rsidRDefault="0023110F" w:rsidP="0023110F">
      <w:pPr>
        <w:rPr>
          <w:rFonts w:cs="Arial"/>
        </w:rPr>
      </w:pPr>
    </w:p>
    <w:p w:rsidR="0023110F" w:rsidRPr="0079463D" w:rsidRDefault="0023110F" w:rsidP="0023110F">
      <w:r w:rsidRPr="0079463D">
        <w:t xml:space="preserve">Der Präsident des CPVO nahm am </w:t>
      </w:r>
      <w:r>
        <w:t>sechsten</w:t>
      </w:r>
      <w:r w:rsidRPr="0079463D">
        <w:t xml:space="preserve"> Ostasienforum für Sortenschutz </w:t>
      </w:r>
      <w:r>
        <w:t xml:space="preserve">(EAPVP-Forum) </w:t>
      </w:r>
      <w:r w:rsidRPr="0079463D">
        <w:t>vom 2</w:t>
      </w:r>
      <w:r>
        <w:t>9</w:t>
      </w:r>
      <w:r w:rsidRPr="0079463D">
        <w:t>.</w:t>
      </w:r>
      <w:r>
        <w:t xml:space="preserve"> Juni</w:t>
      </w:r>
      <w:r w:rsidRPr="0079463D">
        <w:t xml:space="preserve"> bis </w:t>
      </w:r>
      <w:r>
        <w:t>7. Juli</w:t>
      </w:r>
      <w:r w:rsidRPr="0079463D">
        <w:t xml:space="preserve"> 201</w:t>
      </w:r>
      <w:r>
        <w:t>3</w:t>
      </w:r>
      <w:r w:rsidRPr="0079463D">
        <w:t xml:space="preserve"> in </w:t>
      </w:r>
      <w:r>
        <w:t>Kuching, Malaysia</w:t>
      </w:r>
      <w:r w:rsidRPr="0079463D">
        <w:t>, teil</w:t>
      </w:r>
      <w:r>
        <w:t>, wo er</w:t>
      </w:r>
      <w:r w:rsidRPr="0079463D">
        <w:t xml:space="preserve"> ein Referat</w:t>
      </w:r>
      <w:r>
        <w:t xml:space="preserve"> hielt</w:t>
      </w:r>
      <w:r w:rsidRPr="0079463D">
        <w:t>.</w:t>
      </w:r>
    </w:p>
    <w:p w:rsidR="0023110F" w:rsidRPr="00991A35" w:rsidRDefault="0023110F" w:rsidP="0023110F">
      <w:pPr>
        <w:rPr>
          <w:rFonts w:cs="Arial"/>
        </w:rPr>
      </w:pPr>
    </w:p>
    <w:p w:rsidR="0023110F" w:rsidRPr="00043779" w:rsidRDefault="0023110F" w:rsidP="0023110F">
      <w:pPr>
        <w:rPr>
          <w:rFonts w:cs="Arial"/>
        </w:rPr>
      </w:pPr>
      <w:r>
        <w:rPr>
          <w:rFonts w:cs="Arial"/>
        </w:rPr>
        <w:t>Der Präsident</w:t>
      </w:r>
      <w:r w:rsidRPr="00043779">
        <w:rPr>
          <w:rFonts w:cs="Arial"/>
        </w:rPr>
        <w:t xml:space="preserve"> des CPVO nahm </w:t>
      </w:r>
      <w:r>
        <w:rPr>
          <w:rFonts w:cs="Arial"/>
        </w:rPr>
        <w:t xml:space="preserve">an der </w:t>
      </w:r>
      <w:r w:rsidRPr="00043779">
        <w:rPr>
          <w:rFonts w:cs="Arial"/>
        </w:rPr>
        <w:t>Regional</w:t>
      </w:r>
      <w:r>
        <w:rPr>
          <w:rFonts w:cs="Arial"/>
        </w:rPr>
        <w:t>en Arbeitstagung</w:t>
      </w:r>
      <w:r w:rsidRPr="00043779">
        <w:rPr>
          <w:rFonts w:cs="Arial"/>
        </w:rPr>
        <w:t xml:space="preserve"> </w:t>
      </w:r>
      <w:r>
        <w:rPr>
          <w:rFonts w:cs="Arial"/>
        </w:rPr>
        <w:t xml:space="preserve">über den </w:t>
      </w:r>
      <w:r w:rsidRPr="0079463D">
        <w:t>ARIPO-Rechtsrahmen für den Schutz von Pflanzenzüchtungen</w:t>
      </w:r>
      <w:r w:rsidRPr="00043779">
        <w:rPr>
          <w:rFonts w:cs="Arial"/>
        </w:rPr>
        <w:t xml:space="preserve"> in Lilongwe</w:t>
      </w:r>
      <w:r>
        <w:rPr>
          <w:rFonts w:cs="Arial"/>
        </w:rPr>
        <w:t xml:space="preserve">, </w:t>
      </w:r>
      <w:r w:rsidRPr="00043779">
        <w:rPr>
          <w:rFonts w:cs="Arial"/>
        </w:rPr>
        <w:t>Malawi, vom 20</w:t>
      </w:r>
      <w:r>
        <w:rPr>
          <w:rFonts w:cs="Arial"/>
        </w:rPr>
        <w:t>. bis</w:t>
      </w:r>
      <w:r w:rsidRPr="00043779">
        <w:rPr>
          <w:rFonts w:cs="Arial"/>
        </w:rPr>
        <w:t xml:space="preserve"> 25</w:t>
      </w:r>
      <w:r>
        <w:rPr>
          <w:rFonts w:cs="Arial"/>
        </w:rPr>
        <w:t>.</w:t>
      </w:r>
      <w:r w:rsidRPr="00043779">
        <w:rPr>
          <w:rFonts w:cs="Arial"/>
        </w:rPr>
        <w:t xml:space="preserve"> Juli 2013</w:t>
      </w:r>
      <w:r>
        <w:rPr>
          <w:rFonts w:cs="Arial"/>
        </w:rPr>
        <w:t xml:space="preserve"> teil</w:t>
      </w:r>
      <w:r w:rsidRPr="00043779">
        <w:rPr>
          <w:rFonts w:cs="Arial"/>
        </w:rPr>
        <w:t xml:space="preserve">. </w:t>
      </w:r>
    </w:p>
    <w:p w:rsidR="0023110F" w:rsidRPr="00043779" w:rsidRDefault="0023110F" w:rsidP="0023110F">
      <w:pPr>
        <w:rPr>
          <w:rFonts w:cs="Arial"/>
        </w:rPr>
      </w:pPr>
    </w:p>
    <w:p w:rsidR="0023110F" w:rsidRPr="00371D1B" w:rsidRDefault="0023110F" w:rsidP="0023110F">
      <w:pPr>
        <w:rPr>
          <w:rFonts w:cs="Arial"/>
          <w:u w:val="single"/>
        </w:rPr>
      </w:pPr>
      <w:r w:rsidRPr="00371D1B">
        <w:rPr>
          <w:rFonts w:cs="Arial"/>
          <w:u w:val="single"/>
        </w:rPr>
        <w:t xml:space="preserve">5.2 </w:t>
      </w:r>
      <w:r w:rsidRPr="00371D1B">
        <w:rPr>
          <w:u w:val="single"/>
        </w:rPr>
        <w:t>Besuche in und aus Nichtmitgliedstaaten und Organisationen</w:t>
      </w:r>
    </w:p>
    <w:p w:rsidR="0023110F" w:rsidRPr="00371D1B" w:rsidRDefault="0023110F" w:rsidP="0023110F">
      <w:pPr>
        <w:rPr>
          <w:rFonts w:cs="Arial"/>
        </w:rPr>
      </w:pPr>
    </w:p>
    <w:p w:rsidR="0023110F" w:rsidRPr="00371D1B" w:rsidRDefault="0023110F" w:rsidP="0023110F">
      <w:pPr>
        <w:rPr>
          <w:rFonts w:cs="Arial"/>
        </w:rPr>
      </w:pPr>
      <w:r w:rsidRPr="00371D1B">
        <w:t>Im Berichtszeitraum wurde dem CPVO die Ehre zuteil, folgende hochrangige Besuche zu empfangen</w:t>
      </w:r>
      <w:r w:rsidRPr="00371D1B">
        <w:rPr>
          <w:rFonts w:cs="Arial"/>
        </w:rPr>
        <w:t>:</w:t>
      </w:r>
    </w:p>
    <w:p w:rsidR="0023110F" w:rsidRPr="00371D1B" w:rsidRDefault="0023110F" w:rsidP="0023110F">
      <w:pPr>
        <w:rPr>
          <w:rFonts w:cs="Arial"/>
        </w:rPr>
      </w:pPr>
    </w:p>
    <w:p w:rsidR="0023110F" w:rsidRPr="000429ED" w:rsidRDefault="0023110F" w:rsidP="0023110F">
      <w:pPr>
        <w:numPr>
          <w:ilvl w:val="0"/>
          <w:numId w:val="8"/>
        </w:numPr>
        <w:spacing w:after="120"/>
        <w:ind w:left="714" w:right="45" w:hanging="357"/>
        <w:rPr>
          <w:rFonts w:cs="Arial"/>
        </w:rPr>
      </w:pPr>
      <w:r w:rsidRPr="000429ED">
        <w:rPr>
          <w:rFonts w:cs="Arial"/>
        </w:rPr>
        <w:t>Delegation aus Thailand, Philippinen und Malaysia am 25. Oktober 2012</w:t>
      </w:r>
    </w:p>
    <w:p w:rsidR="0023110F" w:rsidRPr="00666BC9" w:rsidRDefault="0023110F" w:rsidP="0023110F">
      <w:pPr>
        <w:numPr>
          <w:ilvl w:val="0"/>
          <w:numId w:val="8"/>
        </w:numPr>
        <w:spacing w:after="120"/>
        <w:ind w:left="714" w:right="45" w:hanging="357"/>
        <w:rPr>
          <w:rFonts w:cs="Arial"/>
        </w:rPr>
      </w:pPr>
      <w:r w:rsidRPr="000429ED">
        <w:rPr>
          <w:rFonts w:cs="Arial"/>
        </w:rPr>
        <w:t xml:space="preserve">Delegation der ARIPO vom 5. bis 7. </w:t>
      </w:r>
      <w:r w:rsidRPr="00666BC9">
        <w:rPr>
          <w:rFonts w:cs="Arial"/>
        </w:rPr>
        <w:t>November 2012</w:t>
      </w:r>
    </w:p>
    <w:p w:rsidR="0023110F" w:rsidRPr="00E32C6E" w:rsidRDefault="0023110F" w:rsidP="0023110F">
      <w:pPr>
        <w:numPr>
          <w:ilvl w:val="0"/>
          <w:numId w:val="8"/>
        </w:numPr>
        <w:spacing w:after="120"/>
        <w:ind w:left="714" w:right="45" w:hanging="357"/>
        <w:rPr>
          <w:rFonts w:cs="Arial"/>
        </w:rPr>
      </w:pPr>
      <w:r w:rsidRPr="000429ED">
        <w:rPr>
          <w:rFonts w:cs="Arial"/>
        </w:rPr>
        <w:t>Delegation aus Ägypten vom 16.</w:t>
      </w:r>
      <w:r>
        <w:rPr>
          <w:rFonts w:cs="Arial"/>
        </w:rPr>
        <w:t xml:space="preserve"> </w:t>
      </w:r>
      <w:r w:rsidRPr="000429ED">
        <w:rPr>
          <w:rFonts w:cs="Arial"/>
        </w:rPr>
        <w:t xml:space="preserve">bis 17. </w:t>
      </w:r>
      <w:r w:rsidRPr="00E32C6E">
        <w:rPr>
          <w:rFonts w:cs="Arial"/>
        </w:rPr>
        <w:t>Januar 2013</w:t>
      </w:r>
    </w:p>
    <w:p w:rsidR="0023110F" w:rsidRPr="00A00F20" w:rsidRDefault="0023110F" w:rsidP="0023110F">
      <w:pPr>
        <w:numPr>
          <w:ilvl w:val="0"/>
          <w:numId w:val="8"/>
        </w:numPr>
        <w:spacing w:after="120"/>
        <w:ind w:left="714" w:right="45" w:hanging="357"/>
        <w:rPr>
          <w:rFonts w:cs="Arial"/>
        </w:rPr>
      </w:pPr>
      <w:r w:rsidRPr="000429ED">
        <w:rPr>
          <w:rFonts w:cs="Arial"/>
        </w:rPr>
        <w:t>OECD</w:t>
      </w:r>
      <w:r>
        <w:rPr>
          <w:rFonts w:cs="Arial"/>
        </w:rPr>
        <w:t>-</w:t>
      </w:r>
      <w:r w:rsidRPr="000429ED">
        <w:rPr>
          <w:rFonts w:cs="Arial"/>
        </w:rPr>
        <w:t xml:space="preserve">Sekretariat für das Saatgutsystem am 11. </w:t>
      </w:r>
      <w:r w:rsidRPr="00A00F20">
        <w:rPr>
          <w:rFonts w:cs="Arial"/>
        </w:rPr>
        <w:t>April 2013</w:t>
      </w:r>
    </w:p>
    <w:p w:rsidR="0023110F" w:rsidRPr="00084D53" w:rsidRDefault="0023110F" w:rsidP="0023110F">
      <w:pPr>
        <w:numPr>
          <w:ilvl w:val="0"/>
          <w:numId w:val="8"/>
        </w:numPr>
        <w:ind w:left="714" w:right="45" w:hanging="357"/>
        <w:rPr>
          <w:rFonts w:cs="Arial"/>
        </w:rPr>
      </w:pPr>
      <w:r w:rsidRPr="00084D53">
        <w:rPr>
          <w:rFonts w:cs="Arial"/>
        </w:rPr>
        <w:t>CIOPORA</w:t>
      </w:r>
      <w:r>
        <w:rPr>
          <w:rFonts w:cs="Arial"/>
        </w:rPr>
        <w:t>-</w:t>
      </w:r>
      <w:r w:rsidRPr="00084D53">
        <w:rPr>
          <w:rFonts w:cs="Arial"/>
        </w:rPr>
        <w:t xml:space="preserve">Mitglieder </w:t>
      </w:r>
      <w:r>
        <w:rPr>
          <w:rFonts w:cs="Arial"/>
        </w:rPr>
        <w:t>am</w:t>
      </w:r>
      <w:r w:rsidRPr="00084D53">
        <w:rPr>
          <w:rFonts w:cs="Arial"/>
        </w:rPr>
        <w:t xml:space="preserve"> 25</w:t>
      </w:r>
      <w:r>
        <w:rPr>
          <w:rFonts w:cs="Arial"/>
        </w:rPr>
        <w:t>.</w:t>
      </w:r>
      <w:r w:rsidRPr="00084D53">
        <w:rPr>
          <w:rFonts w:cs="Arial"/>
        </w:rPr>
        <w:t xml:space="preserve"> April 2013 im Rahmen </w:t>
      </w:r>
      <w:r>
        <w:rPr>
          <w:rFonts w:cs="Arial"/>
        </w:rPr>
        <w:t xml:space="preserve">ihrer Jahresgeneralversammlung </w:t>
      </w:r>
      <w:r w:rsidRPr="00084D53">
        <w:rPr>
          <w:rFonts w:cs="Arial"/>
        </w:rPr>
        <w:t>in Angers</w:t>
      </w:r>
    </w:p>
    <w:p w:rsidR="0023110F" w:rsidRPr="00084D53" w:rsidRDefault="0023110F" w:rsidP="0023110F">
      <w:pPr>
        <w:ind w:left="720" w:hanging="720"/>
        <w:rPr>
          <w:rFonts w:cs="Arial"/>
        </w:rPr>
      </w:pPr>
    </w:p>
    <w:p w:rsidR="0023110F" w:rsidRPr="004D1E9A" w:rsidRDefault="0023110F" w:rsidP="0023110F">
      <w:pPr>
        <w:ind w:left="720" w:hanging="720"/>
        <w:rPr>
          <w:rFonts w:cs="Arial"/>
        </w:rPr>
      </w:pPr>
      <w:r w:rsidRPr="004D1E9A">
        <w:rPr>
          <w:rFonts w:cs="Arial"/>
          <w:u w:val="single"/>
        </w:rPr>
        <w:t xml:space="preserve">5.3 </w:t>
      </w:r>
      <w:r w:rsidRPr="004D1E9A">
        <w:rPr>
          <w:u w:val="single"/>
        </w:rPr>
        <w:t>Teilnahme an internationalen Messen</w:t>
      </w:r>
    </w:p>
    <w:p w:rsidR="0023110F" w:rsidRPr="004D1E9A" w:rsidRDefault="0023110F" w:rsidP="0023110F">
      <w:pPr>
        <w:ind w:left="720" w:hanging="720"/>
        <w:rPr>
          <w:rFonts w:cs="Arial"/>
        </w:rPr>
      </w:pPr>
    </w:p>
    <w:p w:rsidR="0023110F" w:rsidRDefault="0023110F" w:rsidP="0023110F">
      <w:r w:rsidRPr="004D1E9A">
        <w:t xml:space="preserve">Das CPVO betrachtet seine Teilnahme an internationalen Messen und Tagen der offenen Tür bei Prüfungsämtern als nützliches Mittel zur Förderung des gemeinschaftlichen Sortenschutzes, um direkten Kontakt mit Antragstellern zu haben und um Züchtern Informationen zu liefern. </w:t>
      </w:r>
      <w:r>
        <w:t>2013 nahm das Büro an zwei Messen teil:.</w:t>
      </w:r>
    </w:p>
    <w:p w:rsidR="0023110F" w:rsidRPr="00666BC9" w:rsidRDefault="0023110F" w:rsidP="0023110F">
      <w:pPr>
        <w:rPr>
          <w:lang w:val="en-GB"/>
        </w:rPr>
      </w:pPr>
    </w:p>
    <w:p w:rsidR="0023110F" w:rsidRPr="0088317F" w:rsidRDefault="0023110F" w:rsidP="0023110F">
      <w:pPr>
        <w:numPr>
          <w:ilvl w:val="0"/>
          <w:numId w:val="8"/>
        </w:numPr>
        <w:spacing w:after="120"/>
        <w:ind w:left="714" w:right="45" w:hanging="357"/>
        <w:rPr>
          <w:rFonts w:cs="Arial"/>
        </w:rPr>
      </w:pPr>
      <w:r w:rsidRPr="004D1E9A">
        <w:t>Im Januar 201</w:t>
      </w:r>
      <w:r>
        <w:t>3</w:t>
      </w:r>
      <w:r w:rsidRPr="004D1E9A">
        <w:t xml:space="preserve"> nahm das </w:t>
      </w:r>
      <w:r>
        <w:t>Büro</w:t>
      </w:r>
      <w:r w:rsidRPr="004D1E9A">
        <w:t xml:space="preserve"> an der „IPM” in Essen, Deutschland, teil. Der Messestand wurde mit den deutschen Kollegen vom Bundessortenamt geteilt. </w:t>
      </w:r>
      <w:r>
        <w:t>Der Schwerpunkt liegt auf Zierpflanzen</w:t>
      </w:r>
      <w:r w:rsidRPr="0088317F">
        <w:rPr>
          <w:rFonts w:cs="Arial"/>
        </w:rPr>
        <w:t>.</w:t>
      </w:r>
    </w:p>
    <w:p w:rsidR="0023110F" w:rsidRPr="004D1E9A" w:rsidRDefault="0023110F" w:rsidP="0023110F">
      <w:pPr>
        <w:numPr>
          <w:ilvl w:val="0"/>
          <w:numId w:val="8"/>
        </w:numPr>
        <w:ind w:left="714" w:right="45" w:hanging="357"/>
        <w:rPr>
          <w:rFonts w:cs="Arial"/>
        </w:rPr>
      </w:pPr>
      <w:r w:rsidRPr="004D1E9A">
        <w:t>Der „Salon du Végétal” fand im Februar 201</w:t>
      </w:r>
      <w:r>
        <w:t>3</w:t>
      </w:r>
      <w:r w:rsidRPr="004D1E9A">
        <w:t xml:space="preserve"> in Angers, Frankreich, statt. Das </w:t>
      </w:r>
      <w:r>
        <w:t>Büro</w:t>
      </w:r>
      <w:r w:rsidRPr="004D1E9A">
        <w:t xml:space="preserve"> nimmt zusammen mit GEVES, dem französischen Prüfungsamt, regelmäßig an dieser in erster Linie für Zierpflanzenzüchter organisierten Messe teil</w:t>
      </w:r>
      <w:r w:rsidRPr="004D1E9A">
        <w:rPr>
          <w:rFonts w:cs="Arial"/>
        </w:rPr>
        <w:t>.</w:t>
      </w:r>
    </w:p>
    <w:p w:rsidR="0023110F" w:rsidRPr="004D1E9A" w:rsidRDefault="0023110F" w:rsidP="0023110F"/>
    <w:p w:rsidR="0023110F" w:rsidRPr="004D1E9A" w:rsidRDefault="0023110F" w:rsidP="0023110F">
      <w:pPr>
        <w:rPr>
          <w:rFonts w:cs="Arial"/>
        </w:rPr>
      </w:pPr>
      <w:r w:rsidRPr="004D1E9A">
        <w:rPr>
          <w:rFonts w:cs="Arial"/>
          <w:u w:val="single"/>
        </w:rPr>
        <w:t xml:space="preserve">5.4 </w:t>
      </w:r>
      <w:r w:rsidRPr="004D1E9A">
        <w:rPr>
          <w:u w:val="single"/>
        </w:rPr>
        <w:t>Das Multi-Beneficiary-Programm (Mehrempfängerprogramm) über die Teilnahme der EU-Beitrittskandidaten am gemeinschaftlichen Sortenrechtssystem</w:t>
      </w:r>
      <w:r>
        <w:rPr>
          <w:u w:val="single"/>
        </w:rPr>
        <w:t xml:space="preserve"> der EU</w:t>
      </w:r>
    </w:p>
    <w:p w:rsidR="0023110F" w:rsidRPr="004D1E9A" w:rsidRDefault="0023110F" w:rsidP="0023110F">
      <w:pPr>
        <w:autoSpaceDE w:val="0"/>
        <w:autoSpaceDN w:val="0"/>
        <w:adjustRightInd w:val="0"/>
        <w:rPr>
          <w:rFonts w:cs="Arial"/>
        </w:rPr>
      </w:pPr>
    </w:p>
    <w:p w:rsidR="0023110F" w:rsidRPr="004D1E9A" w:rsidRDefault="0023110F" w:rsidP="0023110F">
      <w:pPr>
        <w:autoSpaceDE w:val="0"/>
        <w:autoSpaceDN w:val="0"/>
        <w:adjustRightInd w:val="0"/>
      </w:pPr>
      <w:r w:rsidRPr="004D1E9A">
        <w:t>Seit 2006 nimmt das CPVO am sogenannten „Multi-Beneficiary”</w:t>
      </w:r>
      <w:r>
        <w:t>-Programm</w:t>
      </w:r>
      <w:r w:rsidRPr="004D1E9A">
        <w:t xml:space="preserve"> teil, bei dem es um die Vorbereitung von Beitrittsländern auf den Beitritt zur Europäischen Union geht. Dieses Programm war ursprünglich für die Türkei und </w:t>
      </w:r>
      <w:r>
        <w:t>Kroatien</w:t>
      </w:r>
      <w:r w:rsidRPr="004D1E9A">
        <w:t xml:space="preserve"> eingerichtet worden. 2008 wurde es auf die Ehemalige Jugoslawische Republik Mazedonien ausgeweitet und 2009 schließlich für alle Länder der westlichen Balkanregion geöffnet. Albanien und Serbien meldeten ihr Interesse an einer Teilnahme an den Tätigkeiten des Programms im Jahr 2009 an; Bosnien-Herzegowina im Jahr 2010.</w:t>
      </w:r>
    </w:p>
    <w:p w:rsidR="0023110F" w:rsidRPr="004D1E9A" w:rsidRDefault="0023110F" w:rsidP="0023110F">
      <w:pPr>
        <w:autoSpaceDE w:val="0"/>
        <w:autoSpaceDN w:val="0"/>
        <w:adjustRightInd w:val="0"/>
      </w:pPr>
    </w:p>
    <w:p w:rsidR="0023110F" w:rsidRPr="004D1E9A" w:rsidRDefault="0023110F" w:rsidP="0023110F">
      <w:pPr>
        <w:autoSpaceDE w:val="0"/>
        <w:autoSpaceDN w:val="0"/>
        <w:adjustRightInd w:val="0"/>
        <w:rPr>
          <w:rFonts w:cs="Arial"/>
        </w:rPr>
      </w:pPr>
      <w:r w:rsidRPr="004D1E9A">
        <w:t xml:space="preserve">Im Rahmen dieses Programms wurden Vertreter der </w:t>
      </w:r>
      <w:r>
        <w:t>national</w:t>
      </w:r>
      <w:r w:rsidRPr="004D1E9A">
        <w:t>en Sortenschutzbehörden zur Teilnahme an den regelmäßig beim CPVO stattfindenden Pflanzensachverständigen-Tagungen eingeladen. Zudem wurden Sachverständige aus den Beitrittsländern bei den bereits im Auftrag des CPVO arbeitenden Prüfungsämtern geschult. Zusätzlich schulten EU-Sachverständige Mitarbeiter in den Beitrittsländern</w:t>
      </w:r>
      <w:r w:rsidRPr="004D1E9A">
        <w:rPr>
          <w:rFonts w:cs="Arial"/>
        </w:rPr>
        <w:t xml:space="preserve">. </w:t>
      </w:r>
    </w:p>
    <w:p w:rsidR="0023110F" w:rsidRPr="004D1E9A" w:rsidRDefault="0023110F" w:rsidP="0023110F">
      <w:pPr>
        <w:autoSpaceDE w:val="0"/>
        <w:autoSpaceDN w:val="0"/>
        <w:adjustRightInd w:val="0"/>
        <w:rPr>
          <w:rFonts w:cs="Arial"/>
        </w:rPr>
      </w:pPr>
    </w:p>
    <w:p w:rsidR="0023110F" w:rsidRPr="00590171" w:rsidRDefault="0023110F" w:rsidP="0023110F">
      <w:pPr>
        <w:autoSpaceDE w:val="0"/>
        <w:autoSpaceDN w:val="0"/>
        <w:adjustRightInd w:val="0"/>
        <w:rPr>
          <w:rFonts w:cs="Arial"/>
        </w:rPr>
      </w:pPr>
      <w:r>
        <w:rPr>
          <w:rFonts w:cs="Arial"/>
        </w:rPr>
        <w:t>Im Jahr</w:t>
      </w:r>
      <w:r w:rsidRPr="004D1E9A">
        <w:rPr>
          <w:rFonts w:cs="Arial"/>
        </w:rPr>
        <w:t xml:space="preserve"> 2013 </w:t>
      </w:r>
      <w:r w:rsidRPr="004D1E9A">
        <w:t xml:space="preserve">ermöglichte das Programm </w:t>
      </w:r>
      <w:r>
        <w:t>einem</w:t>
      </w:r>
      <w:r w:rsidRPr="004D1E9A">
        <w:t xml:space="preserve"> Sachverständigen aus Serbien, am Ausbildungslehrgang über Sortenschutz der Universität Wageningen teilzunehmen. Zudem </w:t>
      </w:r>
      <w:r>
        <w:t>fanden</w:t>
      </w:r>
      <w:r w:rsidRPr="004D1E9A">
        <w:t xml:space="preserve"> mehrere Arbeitstagungen über</w:t>
      </w:r>
      <w:r>
        <w:t xml:space="preserve"> die</w:t>
      </w:r>
      <w:r w:rsidRPr="004D1E9A">
        <w:t xml:space="preserve"> DUS-</w:t>
      </w:r>
      <w:r>
        <w:t>Ausbildung für</w:t>
      </w:r>
      <w:r w:rsidRPr="004D1E9A">
        <w:t xml:space="preserve"> </w:t>
      </w:r>
      <w:r>
        <w:rPr>
          <w:rFonts w:cs="Arial"/>
        </w:rPr>
        <w:t>Getreide-</w:t>
      </w:r>
      <w:r w:rsidRPr="004D1E9A">
        <w:rPr>
          <w:rFonts w:cs="Arial"/>
        </w:rPr>
        <w:t xml:space="preserve">, </w:t>
      </w:r>
      <w:r>
        <w:rPr>
          <w:rFonts w:cs="Arial"/>
        </w:rPr>
        <w:t>Gemüse- und Obstsorten statt</w:t>
      </w:r>
      <w:r w:rsidRPr="004D1E9A">
        <w:rPr>
          <w:rFonts w:cs="Arial"/>
        </w:rPr>
        <w:t xml:space="preserve">. </w:t>
      </w:r>
      <w:r w:rsidRPr="002239E2">
        <w:rPr>
          <w:rFonts w:cs="Arial"/>
        </w:rPr>
        <w:t xml:space="preserve">Das Programm </w:t>
      </w:r>
      <w:r>
        <w:rPr>
          <w:rFonts w:cs="Arial"/>
        </w:rPr>
        <w:t>ermöglichte</w:t>
      </w:r>
      <w:r w:rsidRPr="002239E2">
        <w:rPr>
          <w:rFonts w:cs="Arial"/>
        </w:rPr>
        <w:t xml:space="preserve"> </w:t>
      </w:r>
      <w:r>
        <w:rPr>
          <w:rFonts w:cs="Arial"/>
        </w:rPr>
        <w:t xml:space="preserve">es </w:t>
      </w:r>
      <w:r w:rsidRPr="002239E2">
        <w:rPr>
          <w:rFonts w:cs="Arial"/>
        </w:rPr>
        <w:t>Sachverständige</w:t>
      </w:r>
      <w:r>
        <w:rPr>
          <w:rFonts w:cs="Arial"/>
        </w:rPr>
        <w:t>n aus den Empfängerl</w:t>
      </w:r>
      <w:r w:rsidRPr="002239E2">
        <w:rPr>
          <w:rFonts w:cs="Arial"/>
        </w:rPr>
        <w:t>änder</w:t>
      </w:r>
      <w:r>
        <w:rPr>
          <w:rFonts w:cs="Arial"/>
        </w:rPr>
        <w:t>n, an dem</w:t>
      </w:r>
      <w:r w:rsidRPr="002239E2">
        <w:rPr>
          <w:rFonts w:cs="Arial"/>
        </w:rPr>
        <w:t xml:space="preserve"> </w:t>
      </w:r>
      <w:r>
        <w:rPr>
          <w:rFonts w:cs="Arial"/>
        </w:rPr>
        <w:t>Seminar über die Wahrung der Sortenrechte</w:t>
      </w:r>
      <w:r w:rsidRPr="002239E2">
        <w:rPr>
          <w:rFonts w:cs="Arial"/>
        </w:rPr>
        <w:t xml:space="preserve"> </w:t>
      </w:r>
      <w:r>
        <w:rPr>
          <w:rFonts w:cs="Arial"/>
        </w:rPr>
        <w:t>in Rom im</w:t>
      </w:r>
      <w:r w:rsidRPr="002239E2">
        <w:rPr>
          <w:rFonts w:cs="Arial"/>
        </w:rPr>
        <w:t xml:space="preserve"> Mai 2013</w:t>
      </w:r>
      <w:r>
        <w:rPr>
          <w:rFonts w:cs="Arial"/>
        </w:rPr>
        <w:t xml:space="preserve"> teilzunehmen</w:t>
      </w:r>
      <w:r w:rsidRPr="002239E2">
        <w:rPr>
          <w:rFonts w:cs="Arial"/>
        </w:rPr>
        <w:t xml:space="preserve">. </w:t>
      </w:r>
      <w:r>
        <w:rPr>
          <w:rFonts w:cs="Arial"/>
        </w:rPr>
        <w:t>Bis Ende des Jahres sind</w:t>
      </w:r>
      <w:r w:rsidRPr="00590171">
        <w:rPr>
          <w:rFonts w:cs="Arial"/>
        </w:rPr>
        <w:t xml:space="preserve"> DUS</w:t>
      </w:r>
      <w:r>
        <w:rPr>
          <w:rFonts w:cs="Arial"/>
        </w:rPr>
        <w:t>-</w:t>
      </w:r>
      <w:r w:rsidRPr="00590171">
        <w:rPr>
          <w:rFonts w:cs="Arial"/>
        </w:rPr>
        <w:t>Ausbildung</w:t>
      </w:r>
      <w:r>
        <w:rPr>
          <w:rFonts w:cs="Arial"/>
        </w:rPr>
        <w:t>en</w:t>
      </w:r>
      <w:r w:rsidRPr="00590171">
        <w:rPr>
          <w:rFonts w:cs="Arial"/>
        </w:rPr>
        <w:t xml:space="preserve"> für </w:t>
      </w:r>
      <w:r>
        <w:rPr>
          <w:rFonts w:cs="Arial"/>
        </w:rPr>
        <w:t>Pflanzens</w:t>
      </w:r>
      <w:r w:rsidRPr="00590171">
        <w:rPr>
          <w:rFonts w:cs="Arial"/>
        </w:rPr>
        <w:t>achverständige</w:t>
      </w:r>
      <w:r>
        <w:rPr>
          <w:rFonts w:cs="Arial"/>
        </w:rPr>
        <w:t xml:space="preserve"> aus </w:t>
      </w:r>
      <w:r w:rsidRPr="00590171">
        <w:rPr>
          <w:rFonts w:cs="Arial"/>
        </w:rPr>
        <w:t>Albanien</w:t>
      </w:r>
      <w:r>
        <w:rPr>
          <w:rFonts w:cs="Arial"/>
        </w:rPr>
        <w:t xml:space="preserve"> für die Prüfung von</w:t>
      </w:r>
      <w:r w:rsidRPr="00590171">
        <w:rPr>
          <w:rFonts w:cs="Arial"/>
        </w:rPr>
        <w:t xml:space="preserve"> Tomate, </w:t>
      </w:r>
      <w:r>
        <w:rPr>
          <w:rFonts w:cs="Arial"/>
        </w:rPr>
        <w:t>Zwiebel</w:t>
      </w:r>
      <w:r w:rsidRPr="00590171">
        <w:rPr>
          <w:rFonts w:cs="Arial"/>
        </w:rPr>
        <w:t xml:space="preserve"> und </w:t>
      </w:r>
      <w:r>
        <w:rPr>
          <w:rFonts w:cs="Arial"/>
        </w:rPr>
        <w:t>Kohl</w:t>
      </w:r>
      <w:r w:rsidRPr="00590171">
        <w:rPr>
          <w:rFonts w:cs="Arial"/>
        </w:rPr>
        <w:t xml:space="preserve"> sowie Arbeitstagung</w:t>
      </w:r>
      <w:r>
        <w:rPr>
          <w:rFonts w:cs="Arial"/>
        </w:rPr>
        <w:t xml:space="preserve">en </w:t>
      </w:r>
      <w:r w:rsidRPr="00590171">
        <w:rPr>
          <w:rFonts w:cs="Arial"/>
        </w:rPr>
        <w:t>für Sachverständige</w:t>
      </w:r>
      <w:r>
        <w:rPr>
          <w:rFonts w:cs="Arial"/>
        </w:rPr>
        <w:t xml:space="preserve"> aus Serbien über</w:t>
      </w:r>
      <w:r w:rsidRPr="00590171">
        <w:rPr>
          <w:rFonts w:cs="Arial"/>
        </w:rPr>
        <w:t xml:space="preserve"> Sortenbezeichnung</w:t>
      </w:r>
      <w:r>
        <w:rPr>
          <w:rFonts w:cs="Arial"/>
        </w:rPr>
        <w:t>en</w:t>
      </w:r>
      <w:r w:rsidRPr="00590171">
        <w:rPr>
          <w:rFonts w:cs="Arial"/>
        </w:rPr>
        <w:t xml:space="preserve"> </w:t>
      </w:r>
      <w:r>
        <w:rPr>
          <w:rFonts w:cs="Arial"/>
        </w:rPr>
        <w:t xml:space="preserve">und </w:t>
      </w:r>
      <w:r w:rsidRPr="00590171">
        <w:rPr>
          <w:rFonts w:cs="Arial"/>
        </w:rPr>
        <w:t>Arbeitstagung</w:t>
      </w:r>
      <w:r>
        <w:rPr>
          <w:rFonts w:cs="Arial"/>
        </w:rPr>
        <w:t xml:space="preserve">en </w:t>
      </w:r>
      <w:r w:rsidRPr="00590171">
        <w:rPr>
          <w:rFonts w:cs="Arial"/>
        </w:rPr>
        <w:t xml:space="preserve">für Sachverständige </w:t>
      </w:r>
      <w:r>
        <w:rPr>
          <w:rFonts w:cs="Arial"/>
        </w:rPr>
        <w:t>aus</w:t>
      </w:r>
      <w:r w:rsidRPr="00590171">
        <w:rPr>
          <w:rFonts w:cs="Arial"/>
        </w:rPr>
        <w:t xml:space="preserve"> </w:t>
      </w:r>
      <w:r>
        <w:rPr>
          <w:rFonts w:cs="Arial"/>
        </w:rPr>
        <w:t xml:space="preserve">Bosnien-Herzegowina über die </w:t>
      </w:r>
      <w:r w:rsidRPr="00590171">
        <w:rPr>
          <w:rFonts w:cs="Arial"/>
        </w:rPr>
        <w:t xml:space="preserve">Zusammenarbeit </w:t>
      </w:r>
      <w:r>
        <w:rPr>
          <w:rFonts w:cs="Arial"/>
        </w:rPr>
        <w:t>des</w:t>
      </w:r>
      <w:r w:rsidRPr="00590171">
        <w:rPr>
          <w:rFonts w:cs="Arial"/>
        </w:rPr>
        <w:t xml:space="preserve"> CPVO mit </w:t>
      </w:r>
      <w:r>
        <w:rPr>
          <w:rFonts w:cs="Arial"/>
        </w:rPr>
        <w:t>seinen</w:t>
      </w:r>
      <w:r w:rsidRPr="00590171">
        <w:rPr>
          <w:rFonts w:cs="Arial"/>
        </w:rPr>
        <w:t xml:space="preserve"> </w:t>
      </w:r>
      <w:r>
        <w:rPr>
          <w:rFonts w:cs="Arial"/>
        </w:rPr>
        <w:t xml:space="preserve">Prüfungsämtern bei der Bearbeitung von </w:t>
      </w:r>
      <w:r w:rsidRPr="00590171">
        <w:rPr>
          <w:rFonts w:cs="Arial"/>
        </w:rPr>
        <w:t>Anträge</w:t>
      </w:r>
      <w:r>
        <w:rPr>
          <w:rFonts w:cs="Arial"/>
        </w:rPr>
        <w:t>n</w:t>
      </w:r>
      <w:r w:rsidRPr="00590171">
        <w:rPr>
          <w:rFonts w:cs="Arial"/>
        </w:rPr>
        <w:t xml:space="preserve"> und </w:t>
      </w:r>
      <w:r>
        <w:rPr>
          <w:rFonts w:cs="Arial"/>
        </w:rPr>
        <w:t xml:space="preserve">über die </w:t>
      </w:r>
      <w:r w:rsidRPr="00590171">
        <w:rPr>
          <w:rFonts w:cs="Arial"/>
        </w:rPr>
        <w:t xml:space="preserve">Struktur und </w:t>
      </w:r>
      <w:r>
        <w:rPr>
          <w:rFonts w:cs="Arial"/>
        </w:rPr>
        <w:t>Aufgaben eines</w:t>
      </w:r>
      <w:r w:rsidRPr="00590171">
        <w:rPr>
          <w:rFonts w:cs="Arial"/>
        </w:rPr>
        <w:t xml:space="preserve"> Prüfung</w:t>
      </w:r>
      <w:r>
        <w:rPr>
          <w:rFonts w:cs="Arial"/>
        </w:rPr>
        <w:t>samts</w:t>
      </w:r>
      <w:r w:rsidRPr="00590171">
        <w:rPr>
          <w:rFonts w:cs="Arial"/>
        </w:rPr>
        <w:t xml:space="preserve"> </w:t>
      </w:r>
      <w:r>
        <w:rPr>
          <w:rFonts w:cs="Arial"/>
        </w:rPr>
        <w:t>geplant</w:t>
      </w:r>
      <w:r w:rsidRPr="00590171">
        <w:rPr>
          <w:rFonts w:cs="Arial"/>
        </w:rPr>
        <w:t xml:space="preserve">. </w:t>
      </w:r>
    </w:p>
    <w:p w:rsidR="0023110F" w:rsidRPr="00590171" w:rsidRDefault="0023110F" w:rsidP="0023110F">
      <w:pPr>
        <w:autoSpaceDE w:val="0"/>
        <w:autoSpaceDN w:val="0"/>
        <w:adjustRightInd w:val="0"/>
        <w:rPr>
          <w:rFonts w:cs="Arial"/>
        </w:rPr>
      </w:pPr>
    </w:p>
    <w:p w:rsidR="0023110F" w:rsidRPr="00573E3E" w:rsidRDefault="0023110F" w:rsidP="0023110F">
      <w:pPr>
        <w:rPr>
          <w:rFonts w:cs="Arial"/>
        </w:rPr>
      </w:pPr>
      <w:r w:rsidRPr="00573E3E">
        <w:rPr>
          <w:rFonts w:cs="Arial"/>
          <w:u w:val="single"/>
        </w:rPr>
        <w:t xml:space="preserve">5.5 </w:t>
      </w:r>
      <w:r w:rsidRPr="00573E3E">
        <w:rPr>
          <w:u w:val="single"/>
        </w:rPr>
        <w:t>IT-Entwicklungen</w:t>
      </w:r>
      <w:r w:rsidRPr="00573E3E">
        <w:rPr>
          <w:rFonts w:cs="Arial"/>
          <w:u w:val="single"/>
        </w:rPr>
        <w:t xml:space="preserve"> </w:t>
      </w:r>
    </w:p>
    <w:p w:rsidR="0023110F" w:rsidRPr="00573E3E" w:rsidRDefault="0023110F" w:rsidP="0023110F">
      <w:pPr>
        <w:rPr>
          <w:rFonts w:cs="Arial"/>
        </w:rPr>
      </w:pPr>
    </w:p>
    <w:p w:rsidR="0023110F" w:rsidRPr="009B3BAC" w:rsidRDefault="0023110F" w:rsidP="0023110F">
      <w:pPr>
        <w:pStyle w:val="ListBullet"/>
        <w:numPr>
          <w:ilvl w:val="0"/>
          <w:numId w:val="0"/>
        </w:numPr>
        <w:tabs>
          <w:tab w:val="left" w:pos="720"/>
        </w:tabs>
        <w:spacing w:after="0"/>
        <w:ind w:left="714" w:hanging="357"/>
        <w:rPr>
          <w:rFonts w:cs="Arial"/>
          <w:b/>
          <w:u w:val="single"/>
          <w:lang w:val="de-DE"/>
        </w:rPr>
      </w:pPr>
      <w:r w:rsidRPr="00573E3E">
        <w:rPr>
          <w:rFonts w:cs="Arial"/>
          <w:u w:val="single"/>
          <w:lang w:val="de-DE"/>
        </w:rPr>
        <w:t xml:space="preserve">a. </w:t>
      </w:r>
      <w:r w:rsidRPr="00573E3E">
        <w:rPr>
          <w:rFonts w:cs="Arial"/>
          <w:u w:val="single"/>
          <w:lang w:val="de-DE"/>
        </w:rPr>
        <w:tab/>
      </w:r>
      <w:r w:rsidRPr="009B3BAC">
        <w:rPr>
          <w:u w:val="single"/>
          <w:lang w:val="de-DE"/>
        </w:rPr>
        <w:t>Webseite der Generaldirektion Gesundheit und Verbraucher</w:t>
      </w:r>
    </w:p>
    <w:p w:rsidR="0023110F" w:rsidRPr="009B3BAC" w:rsidRDefault="0023110F" w:rsidP="0023110F">
      <w:pPr>
        <w:autoSpaceDE w:val="0"/>
        <w:autoSpaceDN w:val="0"/>
        <w:adjustRightInd w:val="0"/>
        <w:rPr>
          <w:rFonts w:cs="Arial"/>
        </w:rPr>
      </w:pPr>
    </w:p>
    <w:p w:rsidR="0023110F" w:rsidRPr="009B3BAC" w:rsidRDefault="0023110F" w:rsidP="0023110F">
      <w:pPr>
        <w:autoSpaceDE w:val="0"/>
        <w:autoSpaceDN w:val="0"/>
        <w:adjustRightInd w:val="0"/>
      </w:pPr>
      <w:r w:rsidRPr="009B3BAC">
        <w:t>Die Webseite der Generaldirektion Gesundheit und Verbraucher wurde im Jahr 2012 neu gestaltet und aktualisiert, um den Verbrauchern klarere Informationen insbesondere über pflanzenbezogene Rechtsvorschriften zu liefern:  Inverkehrbringen von Saatgut und Vermehrungsmaterial, gemeinschaftliche Sortenrechte, pflanzengenetische Ressourcen, Pflanzengesundheit, GVO und Pestizide (</w:t>
      </w:r>
      <w:hyperlink r:id="rId45" w:history="1">
        <w:r w:rsidRPr="009B3BAC">
          <w:rPr>
            <w:rStyle w:val="Hyperlink"/>
            <w:i/>
            <w:iCs/>
          </w:rPr>
          <w:t>http://ec.europa.eu/food/plant/index_en.htm</w:t>
        </w:r>
      </w:hyperlink>
      <w:r w:rsidRPr="009B3BAC">
        <w:t>).</w:t>
      </w:r>
    </w:p>
    <w:p w:rsidR="0023110F" w:rsidRPr="009B3BAC" w:rsidRDefault="0023110F" w:rsidP="0023110F">
      <w:pPr>
        <w:autoSpaceDE w:val="0"/>
        <w:autoSpaceDN w:val="0"/>
        <w:adjustRightInd w:val="0"/>
        <w:rPr>
          <w:rFonts w:cs="Arial"/>
        </w:rPr>
      </w:pPr>
    </w:p>
    <w:p w:rsidR="0023110F" w:rsidRPr="00824F36" w:rsidRDefault="0023110F" w:rsidP="0023110F">
      <w:pPr>
        <w:autoSpaceDE w:val="0"/>
        <w:autoSpaceDN w:val="0"/>
        <w:adjustRightInd w:val="0"/>
        <w:ind w:left="714" w:hanging="357"/>
        <w:rPr>
          <w:rFonts w:cs="Arial"/>
          <w:u w:val="single"/>
        </w:rPr>
      </w:pPr>
      <w:r w:rsidRPr="00824F36">
        <w:rPr>
          <w:rFonts w:cs="Arial"/>
          <w:u w:val="single"/>
        </w:rPr>
        <w:t xml:space="preserve">b. </w:t>
      </w:r>
      <w:r w:rsidRPr="00824F36">
        <w:rPr>
          <w:rFonts w:cs="Arial"/>
          <w:u w:val="single"/>
        </w:rPr>
        <w:tab/>
        <w:t xml:space="preserve">CPVO  </w:t>
      </w:r>
    </w:p>
    <w:p w:rsidR="0023110F" w:rsidRPr="00824F36" w:rsidRDefault="0023110F" w:rsidP="0023110F">
      <w:pPr>
        <w:autoSpaceDE w:val="0"/>
        <w:autoSpaceDN w:val="0"/>
        <w:adjustRightInd w:val="0"/>
        <w:rPr>
          <w:rFonts w:cs="Arial"/>
        </w:rPr>
      </w:pPr>
      <w:bookmarkStart w:id="10" w:name="content"/>
      <w:bookmarkEnd w:id="10"/>
    </w:p>
    <w:p w:rsidR="0023110F" w:rsidRPr="00E8597C" w:rsidRDefault="0023110F" w:rsidP="0023110F">
      <w:pPr>
        <w:autoSpaceDE w:val="0"/>
        <w:autoSpaceDN w:val="0"/>
        <w:adjustRightInd w:val="0"/>
        <w:rPr>
          <w:rFonts w:cs="Arial"/>
        </w:rPr>
      </w:pPr>
      <w:r w:rsidRPr="00BA08A1">
        <w:rPr>
          <w:rFonts w:cs="Arial"/>
        </w:rPr>
        <w:t xml:space="preserve">Das System für online-Antragstellung des </w:t>
      </w:r>
      <w:r>
        <w:rPr>
          <w:rFonts w:cs="Arial"/>
        </w:rPr>
        <w:t>Büros</w:t>
      </w:r>
      <w:r w:rsidRPr="00BA08A1">
        <w:rPr>
          <w:rFonts w:cs="Arial"/>
        </w:rPr>
        <w:t xml:space="preserve"> hat sich im Lau</w:t>
      </w:r>
      <w:r>
        <w:rPr>
          <w:rFonts w:cs="Arial"/>
        </w:rPr>
        <w:t>fe der Zeit weiterentwickelt, wobei das Interesse infolge zahlreicher Werbemaßnahmen des Büros zunahm</w:t>
      </w:r>
      <w:r w:rsidRPr="00BA08A1">
        <w:rPr>
          <w:rFonts w:cs="Arial"/>
        </w:rPr>
        <w:t xml:space="preserve">. </w:t>
      </w:r>
      <w:r>
        <w:rPr>
          <w:rFonts w:cs="Arial"/>
        </w:rPr>
        <w:t>Durch dieses S</w:t>
      </w:r>
      <w:r w:rsidRPr="00E8597C">
        <w:rPr>
          <w:rFonts w:cs="Arial"/>
        </w:rPr>
        <w:t>ystem</w:t>
      </w:r>
      <w:r>
        <w:rPr>
          <w:rFonts w:cs="Arial"/>
        </w:rPr>
        <w:t xml:space="preserve"> konnten Fehler von </w:t>
      </w:r>
      <w:r w:rsidRPr="00E8597C">
        <w:rPr>
          <w:rFonts w:cs="Arial"/>
        </w:rPr>
        <w:t>Antragsteller</w:t>
      </w:r>
      <w:r>
        <w:rPr>
          <w:rFonts w:cs="Arial"/>
        </w:rPr>
        <w:t>n</w:t>
      </w:r>
      <w:r w:rsidRPr="00E8597C">
        <w:rPr>
          <w:rFonts w:cs="Arial"/>
        </w:rPr>
        <w:t xml:space="preserve"> </w:t>
      </w:r>
      <w:r>
        <w:rPr>
          <w:rFonts w:cs="Arial"/>
        </w:rPr>
        <w:t>reduziert werden</w:t>
      </w:r>
      <w:r w:rsidRPr="00E8597C">
        <w:rPr>
          <w:rFonts w:cs="Arial"/>
        </w:rPr>
        <w:t>.</w:t>
      </w:r>
    </w:p>
    <w:p w:rsidR="0023110F" w:rsidRPr="00E8597C" w:rsidRDefault="0023110F" w:rsidP="0023110F">
      <w:pPr>
        <w:autoSpaceDE w:val="0"/>
        <w:autoSpaceDN w:val="0"/>
        <w:adjustRightInd w:val="0"/>
        <w:rPr>
          <w:rFonts w:cs="Arial"/>
        </w:rPr>
      </w:pPr>
    </w:p>
    <w:p w:rsidR="0023110F" w:rsidRPr="00E8597C" w:rsidRDefault="0023110F" w:rsidP="0023110F">
      <w:pPr>
        <w:autoSpaceDE w:val="0"/>
        <w:autoSpaceDN w:val="0"/>
        <w:adjustRightInd w:val="0"/>
        <w:rPr>
          <w:rFonts w:cs="Arial"/>
        </w:rPr>
      </w:pPr>
      <w:r>
        <w:rPr>
          <w:rFonts w:cs="Arial"/>
        </w:rPr>
        <w:t xml:space="preserve">Auf den Erfolg dieses Projekts hin </w:t>
      </w:r>
      <w:r w:rsidRPr="00E8597C">
        <w:t>verpflichtete sich</w:t>
      </w:r>
      <w:r w:rsidRPr="00E8597C">
        <w:rPr>
          <w:rFonts w:cs="Arial"/>
        </w:rPr>
        <w:t xml:space="preserve"> </w:t>
      </w:r>
      <w:r>
        <w:rPr>
          <w:rFonts w:cs="Arial"/>
        </w:rPr>
        <w:t>d</w:t>
      </w:r>
      <w:r w:rsidRPr="00E8597C">
        <w:t xml:space="preserve">as </w:t>
      </w:r>
      <w:r>
        <w:t>Büro</w:t>
      </w:r>
      <w:r w:rsidRPr="00E8597C">
        <w:t xml:space="preserve"> </w:t>
      </w:r>
      <w:r>
        <w:t>außerdem</w:t>
      </w:r>
      <w:r w:rsidRPr="00E8597C">
        <w:t xml:space="preserve"> dazu, das System für EU-Mitgliedstaaten, die es einsetzen möchten, verfügbar zu machen. Wie geplant startete das CPVO in dieser Hinsicht ein </w:t>
      </w:r>
      <w:r>
        <w:t>Pilotprojekt</w:t>
      </w:r>
      <w:r w:rsidRPr="00E8597C">
        <w:t xml:space="preserve"> mit zwei Prüfungsämtern (GEVES und Naktuinbouw). Die Besonderheiten der einzelstaatlichen Verfahren im Bereich der Sortenrechte und der nationalen Listen (einschließlich der Formulare für Wertprüfungsproben) sowie auch ein vollständiger Support für Mehrsprachigkeit wurden berücksichtigt. </w:t>
      </w:r>
      <w:r>
        <w:t xml:space="preserve">Eine erste Version des Systems ist jetzt für den Start einer Testphase bereit, in der Antragssteller (Kunden) im Herbst 2013 Dummy-Anträge einreichen. </w:t>
      </w:r>
      <w:r w:rsidRPr="00E8597C">
        <w:t>Es wird nach einer Möglichkeit zum Austausch von Strukturdaten gesucht (XML-Dateien)</w:t>
      </w:r>
      <w:r w:rsidRPr="00E8597C">
        <w:rPr>
          <w:rFonts w:cs="Arial"/>
        </w:rPr>
        <w:t>.</w:t>
      </w:r>
    </w:p>
    <w:p w:rsidR="0023110F" w:rsidRPr="00E8597C" w:rsidRDefault="0023110F" w:rsidP="0023110F">
      <w:pPr>
        <w:ind w:right="288"/>
        <w:rPr>
          <w:rFonts w:cs="Arial"/>
        </w:rPr>
      </w:pPr>
    </w:p>
    <w:p w:rsidR="0023110F" w:rsidRPr="00E8597C" w:rsidRDefault="0023110F" w:rsidP="0023110F">
      <w:pPr>
        <w:rPr>
          <w:rFonts w:cs="Arial"/>
        </w:rPr>
      </w:pPr>
      <w:r>
        <w:rPr>
          <w:rFonts w:cs="Arial"/>
        </w:rPr>
        <w:t>Neben einer erfolgreichen</w:t>
      </w:r>
      <w:r w:rsidRPr="00E8597C">
        <w:rPr>
          <w:rFonts w:cs="Arial"/>
        </w:rPr>
        <w:t xml:space="preserve"> </w:t>
      </w:r>
      <w:r>
        <w:rPr>
          <w:rFonts w:cs="Arial"/>
        </w:rPr>
        <w:t>Machbarkeitsstudie und der Entwicklung eines Systems für den</w:t>
      </w:r>
      <w:r w:rsidRPr="00E8597C">
        <w:rPr>
          <w:rFonts w:cs="Arial"/>
        </w:rPr>
        <w:t xml:space="preserve"> </w:t>
      </w:r>
      <w:r>
        <w:rPr>
          <w:rFonts w:cs="Arial"/>
        </w:rPr>
        <w:t xml:space="preserve">elektronischen </w:t>
      </w:r>
      <w:r w:rsidRPr="00E8597C">
        <w:rPr>
          <w:rFonts w:cs="Arial"/>
        </w:rPr>
        <w:t>B2B (business</w:t>
      </w:r>
      <w:r>
        <w:rPr>
          <w:rFonts w:cs="Arial"/>
        </w:rPr>
        <w:t>-</w:t>
      </w:r>
      <w:r w:rsidRPr="00E8597C">
        <w:rPr>
          <w:rFonts w:cs="Arial"/>
        </w:rPr>
        <w:t>to</w:t>
      </w:r>
      <w:r>
        <w:rPr>
          <w:rFonts w:cs="Arial"/>
        </w:rPr>
        <w:t>-</w:t>
      </w:r>
      <w:r w:rsidRPr="00E8597C">
        <w:rPr>
          <w:rFonts w:cs="Arial"/>
        </w:rPr>
        <w:t>business)</w:t>
      </w:r>
      <w:r>
        <w:rPr>
          <w:rFonts w:cs="Arial"/>
        </w:rPr>
        <w:t>-Austausch von</w:t>
      </w:r>
      <w:r w:rsidRPr="00E8597C">
        <w:rPr>
          <w:rFonts w:cs="Arial"/>
        </w:rPr>
        <w:t xml:space="preserve"> Dokumente</w:t>
      </w:r>
      <w:r>
        <w:rPr>
          <w:rFonts w:cs="Arial"/>
        </w:rPr>
        <w:t>n</w:t>
      </w:r>
      <w:r w:rsidRPr="00E8597C">
        <w:rPr>
          <w:rFonts w:cs="Arial"/>
        </w:rPr>
        <w:t xml:space="preserve"> </w:t>
      </w:r>
      <w:r w:rsidRPr="00E8597C">
        <w:t>wurde eine Piloterfahrung mit fünf nationalen Prüfungsämtern (Deutschland, Frankreich, Niederlande, Vereinigtes Königreich und Spanien als Beobachter) gestartet</w:t>
      </w:r>
      <w:r w:rsidRPr="00E8597C">
        <w:rPr>
          <w:rFonts w:cs="Arial"/>
        </w:rPr>
        <w:t xml:space="preserve">. </w:t>
      </w:r>
    </w:p>
    <w:p w:rsidR="0023110F" w:rsidRPr="00E8597C" w:rsidRDefault="0023110F" w:rsidP="0023110F">
      <w:pPr>
        <w:rPr>
          <w:rFonts w:cs="Arial"/>
        </w:rPr>
      </w:pPr>
    </w:p>
    <w:p w:rsidR="0023110F" w:rsidRPr="006B6183" w:rsidRDefault="0023110F" w:rsidP="0023110F">
      <w:pPr>
        <w:rPr>
          <w:rFonts w:cs="Arial"/>
          <w:u w:val="single"/>
        </w:rPr>
      </w:pPr>
      <w:r w:rsidRPr="006B6183">
        <w:rPr>
          <w:rFonts w:cs="Arial"/>
        </w:rPr>
        <w:t xml:space="preserve">Die Pilotphase wird voraussichtlich </w:t>
      </w:r>
      <w:r>
        <w:rPr>
          <w:rFonts w:cs="Arial"/>
        </w:rPr>
        <w:t xml:space="preserve">bis </w:t>
      </w:r>
      <w:r w:rsidRPr="006B6183">
        <w:rPr>
          <w:rFonts w:cs="Arial"/>
        </w:rPr>
        <w:t>Ende 2013 ab</w:t>
      </w:r>
      <w:r>
        <w:rPr>
          <w:rFonts w:cs="Arial"/>
        </w:rPr>
        <w:t xml:space="preserve">geschlossen sein. </w:t>
      </w:r>
      <w:r w:rsidRPr="006B6183">
        <w:rPr>
          <w:rFonts w:cs="Arial"/>
        </w:rPr>
        <w:t>Danach wird der Austausch vo</w:t>
      </w:r>
      <w:r>
        <w:rPr>
          <w:rFonts w:cs="Arial"/>
        </w:rPr>
        <w:t>n</w:t>
      </w:r>
      <w:r w:rsidRPr="006B6183">
        <w:rPr>
          <w:rFonts w:cs="Arial"/>
        </w:rPr>
        <w:t xml:space="preserve"> Dokumente</w:t>
      </w:r>
      <w:r>
        <w:rPr>
          <w:rFonts w:cs="Arial"/>
        </w:rPr>
        <w:t>n</w:t>
      </w:r>
      <w:r w:rsidRPr="006B6183">
        <w:rPr>
          <w:rFonts w:cs="Arial"/>
        </w:rPr>
        <w:t xml:space="preserve"> zwischen </w:t>
      </w:r>
      <w:r>
        <w:rPr>
          <w:rFonts w:cs="Arial"/>
        </w:rPr>
        <w:t>dem</w:t>
      </w:r>
      <w:r w:rsidRPr="006B6183">
        <w:rPr>
          <w:rFonts w:cs="Arial"/>
        </w:rPr>
        <w:t xml:space="preserve"> CPVO und </w:t>
      </w:r>
      <w:r>
        <w:rPr>
          <w:rFonts w:cs="Arial"/>
        </w:rPr>
        <w:t>seinen P</w:t>
      </w:r>
      <w:r w:rsidRPr="006B6183">
        <w:rPr>
          <w:rFonts w:cs="Arial"/>
        </w:rPr>
        <w:t>artner</w:t>
      </w:r>
      <w:r>
        <w:rPr>
          <w:rFonts w:cs="Arial"/>
        </w:rPr>
        <w:t>n</w:t>
      </w:r>
      <w:r w:rsidRPr="006B6183">
        <w:rPr>
          <w:rFonts w:cs="Arial"/>
        </w:rPr>
        <w:t xml:space="preserve"> </w:t>
      </w:r>
      <w:r>
        <w:rPr>
          <w:rFonts w:cs="Arial"/>
        </w:rPr>
        <w:t>über eine sichere</w:t>
      </w:r>
      <w:r w:rsidRPr="006B6183">
        <w:rPr>
          <w:rFonts w:cs="Arial"/>
        </w:rPr>
        <w:t xml:space="preserve"> </w:t>
      </w:r>
      <w:r>
        <w:rPr>
          <w:rFonts w:cs="Arial"/>
        </w:rPr>
        <w:t>elektronische</w:t>
      </w:r>
      <w:r w:rsidRPr="006B6183">
        <w:rPr>
          <w:rFonts w:cs="Arial"/>
        </w:rPr>
        <w:t xml:space="preserve"> </w:t>
      </w:r>
      <w:r>
        <w:rPr>
          <w:rFonts w:cs="Arial"/>
        </w:rPr>
        <w:t>P</w:t>
      </w:r>
      <w:r w:rsidRPr="006B6183">
        <w:rPr>
          <w:rFonts w:cs="Arial"/>
        </w:rPr>
        <w:t>lat</w:t>
      </w:r>
      <w:r>
        <w:rPr>
          <w:rFonts w:cs="Arial"/>
        </w:rPr>
        <w:t>t</w:t>
      </w:r>
      <w:r w:rsidRPr="006B6183">
        <w:rPr>
          <w:rFonts w:cs="Arial"/>
        </w:rPr>
        <w:t>form</w:t>
      </w:r>
      <w:r>
        <w:rPr>
          <w:rFonts w:cs="Arial"/>
        </w:rPr>
        <w:t xml:space="preserve"> </w:t>
      </w:r>
      <w:r w:rsidRPr="006B6183">
        <w:rPr>
          <w:rFonts w:cs="Arial"/>
        </w:rPr>
        <w:t>möglich</w:t>
      </w:r>
      <w:r>
        <w:rPr>
          <w:rFonts w:cs="Arial"/>
        </w:rPr>
        <w:t xml:space="preserve"> sein und dadurch auch beschleunigt werden.</w:t>
      </w:r>
    </w:p>
    <w:p w:rsidR="0023110F" w:rsidRPr="0023110F" w:rsidRDefault="0023110F" w:rsidP="0023110F">
      <w:pPr>
        <w:rPr>
          <w:rFonts w:cs="Arial"/>
          <w:u w:val="single"/>
        </w:rPr>
      </w:pPr>
    </w:p>
    <w:p w:rsidR="0023110F" w:rsidRPr="0023110F" w:rsidRDefault="0023110F" w:rsidP="0023110F">
      <w:pPr>
        <w:rPr>
          <w:rFonts w:cs="Arial"/>
          <w:u w:val="single"/>
        </w:rPr>
      </w:pPr>
    </w:p>
    <w:p w:rsidR="0023110F" w:rsidRPr="0023110F" w:rsidRDefault="0023110F" w:rsidP="0023110F">
      <w:pPr>
        <w:pStyle w:val="ListBullet"/>
        <w:numPr>
          <w:ilvl w:val="0"/>
          <w:numId w:val="0"/>
        </w:numPr>
        <w:tabs>
          <w:tab w:val="left" w:pos="720"/>
        </w:tabs>
        <w:spacing w:after="0"/>
        <w:ind w:left="283" w:hanging="283"/>
        <w:rPr>
          <w:rFonts w:cs="Arial"/>
          <w:lang w:val="de-DE"/>
        </w:rPr>
      </w:pPr>
      <w:r w:rsidRPr="0023110F">
        <w:rPr>
          <w:rFonts w:cs="Arial"/>
          <w:lang w:val="de-DE"/>
        </w:rPr>
        <w:t>WEITERE TÄTIGKEITSBEREICHE</w:t>
      </w:r>
    </w:p>
    <w:p w:rsidR="0023110F" w:rsidRPr="003D103F" w:rsidRDefault="0023110F" w:rsidP="0023110F">
      <w:pPr>
        <w:pStyle w:val="ListBullet"/>
        <w:numPr>
          <w:ilvl w:val="0"/>
          <w:numId w:val="0"/>
        </w:numPr>
        <w:tabs>
          <w:tab w:val="left" w:pos="720"/>
        </w:tabs>
        <w:spacing w:after="0"/>
        <w:ind w:left="283" w:hanging="283"/>
        <w:rPr>
          <w:rFonts w:cs="Arial"/>
          <w:lang w:val="de-DE"/>
        </w:rPr>
      </w:pPr>
    </w:p>
    <w:p w:rsidR="0023110F" w:rsidRPr="003D103F" w:rsidRDefault="0023110F" w:rsidP="0023110F">
      <w:pPr>
        <w:pStyle w:val="ListBullet"/>
        <w:numPr>
          <w:ilvl w:val="0"/>
          <w:numId w:val="0"/>
        </w:numPr>
        <w:tabs>
          <w:tab w:val="left" w:pos="720"/>
        </w:tabs>
        <w:spacing w:after="0"/>
        <w:ind w:left="283" w:hanging="283"/>
        <w:rPr>
          <w:rFonts w:cs="Arial"/>
          <w:u w:val="single"/>
          <w:lang w:val="de-DE"/>
        </w:rPr>
      </w:pPr>
      <w:r w:rsidRPr="003D103F">
        <w:rPr>
          <w:rFonts w:cs="Arial"/>
          <w:lang w:val="de-DE"/>
        </w:rPr>
        <w:t xml:space="preserve">1) </w:t>
      </w:r>
      <w:r w:rsidRPr="003D103F">
        <w:rPr>
          <w:u w:val="single"/>
          <w:lang w:val="de-DE"/>
        </w:rPr>
        <w:t>Inverkehrbringen von Saatgut und Pflanzenvermehrungsmaterial</w:t>
      </w:r>
    </w:p>
    <w:p w:rsidR="0023110F" w:rsidRPr="003D103F" w:rsidRDefault="0023110F" w:rsidP="0023110F">
      <w:pPr>
        <w:autoSpaceDE w:val="0"/>
        <w:autoSpaceDN w:val="0"/>
        <w:adjustRightInd w:val="0"/>
        <w:rPr>
          <w:rFonts w:cs="Arial"/>
        </w:rPr>
      </w:pPr>
    </w:p>
    <w:p w:rsidR="0023110F" w:rsidRPr="006E20E3" w:rsidRDefault="0023110F" w:rsidP="0023110F">
      <w:pPr>
        <w:autoSpaceDE w:val="0"/>
        <w:autoSpaceDN w:val="0"/>
        <w:adjustRightInd w:val="0"/>
        <w:rPr>
          <w:rFonts w:cs="Arial"/>
        </w:rPr>
      </w:pPr>
      <w:r w:rsidRPr="003D103F">
        <w:t>Im Jahr 201</w:t>
      </w:r>
      <w:r>
        <w:t>3</w:t>
      </w:r>
      <w:r w:rsidRPr="003D103F">
        <w:t xml:space="preserve"> wurden die Gemeinschaftlichen Kataloge der Sorten von landwirtschaftlichen Pflanzen und Gemüsearte</w:t>
      </w:r>
      <w:r>
        <w:t>n 8</w:t>
      </w:r>
      <w:r w:rsidRPr="003D103F">
        <w:t xml:space="preserve"> beziehungsweise </w:t>
      </w:r>
      <w:r>
        <w:t>6</w:t>
      </w:r>
      <w:r w:rsidRPr="003D103F">
        <w:t xml:space="preserve"> Mal aktualisiert</w:t>
      </w:r>
      <w:r>
        <w:t>, einschließlich spezieller Ergänzungen für die kroatischen Sorten</w:t>
      </w:r>
      <w:r w:rsidRPr="003D103F">
        <w:t>. Ende 201</w:t>
      </w:r>
      <w:r>
        <w:t>2</w:t>
      </w:r>
      <w:r w:rsidRPr="003D103F">
        <w:t xml:space="preserve"> wurden etwa 1</w:t>
      </w:r>
      <w:r>
        <w:t>9</w:t>
      </w:r>
      <w:r w:rsidRPr="003D103F">
        <w:t>.</w:t>
      </w:r>
      <w:r>
        <w:t>600</w:t>
      </w:r>
      <w:r w:rsidRPr="003D103F">
        <w:t xml:space="preserve"> Sorten landwirtschaftlicher Pflanzenarten und etwa </w:t>
      </w:r>
      <w:r>
        <w:t>18</w:t>
      </w:r>
      <w:r w:rsidRPr="003D103F">
        <w:t>.</w:t>
      </w:r>
      <w:r>
        <w:t>50</w:t>
      </w:r>
      <w:r w:rsidRPr="003D103F">
        <w:t>0 Gemüsesorten für das Inverkehrbringen in der EU akzeptiert</w:t>
      </w:r>
      <w:r w:rsidRPr="003D103F">
        <w:rPr>
          <w:rFonts w:cs="Arial"/>
        </w:rPr>
        <w:t>.</w:t>
      </w:r>
      <w:r>
        <w:rPr>
          <w:rFonts w:cs="Arial"/>
        </w:rPr>
        <w:t xml:space="preserve"> </w:t>
      </w:r>
      <w:r w:rsidRPr="006E20E3">
        <w:t>Zudem wurden im Mai 201</w:t>
      </w:r>
      <w:r>
        <w:t>3</w:t>
      </w:r>
      <w:r w:rsidRPr="006E20E3">
        <w:t xml:space="preserve"> etwa </w:t>
      </w:r>
      <w:r>
        <w:t>519</w:t>
      </w:r>
      <w:r w:rsidRPr="006E20E3">
        <w:t xml:space="preserve"> Amateursorten von Gemüsearten in der EU eingetragen</w:t>
      </w:r>
      <w:r>
        <w:t>.</w:t>
      </w:r>
    </w:p>
    <w:p w:rsidR="0023110F" w:rsidRPr="003D103F" w:rsidRDefault="0023110F" w:rsidP="0023110F">
      <w:pPr>
        <w:pStyle w:val="Default"/>
        <w:jc w:val="both"/>
        <w:rPr>
          <w:color w:val="auto"/>
          <w:sz w:val="20"/>
          <w:szCs w:val="20"/>
          <w:lang w:val="de-DE" w:eastAsia="en-GB"/>
        </w:rPr>
      </w:pPr>
    </w:p>
    <w:p w:rsidR="0023110F" w:rsidRPr="001E39CC" w:rsidRDefault="0023110F" w:rsidP="0023110F">
      <w:pPr>
        <w:pStyle w:val="Default"/>
        <w:jc w:val="both"/>
        <w:rPr>
          <w:color w:val="auto"/>
          <w:sz w:val="20"/>
          <w:szCs w:val="20"/>
          <w:lang w:val="de-DE" w:eastAsia="en-GB"/>
        </w:rPr>
      </w:pPr>
      <w:r>
        <w:rPr>
          <w:color w:val="auto"/>
          <w:sz w:val="20"/>
          <w:szCs w:val="20"/>
          <w:lang w:val="de-DE" w:eastAsia="en-GB"/>
        </w:rPr>
        <w:t>Im</w:t>
      </w:r>
      <w:r w:rsidRPr="001E39CC">
        <w:rPr>
          <w:color w:val="auto"/>
          <w:sz w:val="20"/>
          <w:szCs w:val="20"/>
          <w:lang w:val="de-DE" w:eastAsia="en-GB"/>
        </w:rPr>
        <w:t xml:space="preserve"> März 2012</w:t>
      </w:r>
      <w:r>
        <w:rPr>
          <w:color w:val="auto"/>
          <w:sz w:val="20"/>
          <w:szCs w:val="20"/>
          <w:lang w:val="de-DE" w:eastAsia="en-GB"/>
        </w:rPr>
        <w:t xml:space="preserve"> wurde die </w:t>
      </w:r>
      <w:r>
        <w:rPr>
          <w:color w:val="auto"/>
          <w:sz w:val="20"/>
          <w:szCs w:val="20"/>
          <w:lang w:val="de-DE"/>
        </w:rPr>
        <w:t>Durchführungsrichtlinie</w:t>
      </w:r>
      <w:r w:rsidRPr="001E39CC">
        <w:rPr>
          <w:color w:val="auto"/>
          <w:sz w:val="20"/>
          <w:szCs w:val="20"/>
          <w:lang w:val="de-DE"/>
        </w:rPr>
        <w:t xml:space="preserve"> 2012/8/EU </w:t>
      </w:r>
      <w:r>
        <w:rPr>
          <w:color w:val="auto"/>
          <w:sz w:val="20"/>
          <w:szCs w:val="20"/>
          <w:lang w:val="de-DE"/>
        </w:rPr>
        <w:t>vom</w:t>
      </w:r>
      <w:r w:rsidRPr="001E39CC">
        <w:rPr>
          <w:color w:val="auto"/>
          <w:sz w:val="20"/>
          <w:szCs w:val="20"/>
          <w:lang w:val="de-DE"/>
        </w:rPr>
        <w:t xml:space="preserve"> 2</w:t>
      </w:r>
      <w:r>
        <w:rPr>
          <w:color w:val="auto"/>
          <w:sz w:val="20"/>
          <w:szCs w:val="20"/>
          <w:lang w:val="de-DE"/>
        </w:rPr>
        <w:t>.</w:t>
      </w:r>
      <w:r w:rsidRPr="001E39CC">
        <w:rPr>
          <w:color w:val="auto"/>
          <w:sz w:val="20"/>
          <w:szCs w:val="20"/>
          <w:lang w:val="de-DE"/>
        </w:rPr>
        <w:t xml:space="preserve"> März 2012 </w:t>
      </w:r>
      <w:r>
        <w:rPr>
          <w:color w:val="auto"/>
          <w:sz w:val="20"/>
          <w:szCs w:val="20"/>
          <w:lang w:val="de-DE"/>
        </w:rPr>
        <w:t>zur Änderung der Richtlinie</w:t>
      </w:r>
      <w:r w:rsidRPr="001E39CC">
        <w:rPr>
          <w:color w:val="auto"/>
          <w:sz w:val="20"/>
          <w:szCs w:val="20"/>
          <w:lang w:val="de-DE"/>
        </w:rPr>
        <w:t xml:space="preserve"> 2003/90/EC </w:t>
      </w:r>
      <w:r>
        <w:rPr>
          <w:color w:val="auto"/>
          <w:sz w:val="20"/>
          <w:szCs w:val="20"/>
          <w:lang w:val="de-DE"/>
        </w:rPr>
        <w:t>und im</w:t>
      </w:r>
      <w:r w:rsidRPr="001E39CC">
        <w:rPr>
          <w:color w:val="auto"/>
          <w:sz w:val="20"/>
          <w:szCs w:val="20"/>
          <w:lang w:val="de-DE"/>
        </w:rPr>
        <w:t xml:space="preserve"> </w:t>
      </w:r>
      <w:r w:rsidRPr="001E39CC">
        <w:rPr>
          <w:color w:val="auto"/>
          <w:sz w:val="20"/>
          <w:szCs w:val="20"/>
          <w:lang w:val="de-DE" w:eastAsia="en-GB"/>
        </w:rPr>
        <w:t xml:space="preserve">November 2012 </w:t>
      </w:r>
      <w:r>
        <w:rPr>
          <w:color w:val="auto"/>
          <w:sz w:val="20"/>
          <w:szCs w:val="20"/>
          <w:lang w:val="de-DE" w:eastAsia="en-GB"/>
        </w:rPr>
        <w:t>die</w:t>
      </w:r>
      <w:r w:rsidRPr="001E39CC">
        <w:rPr>
          <w:color w:val="auto"/>
          <w:sz w:val="20"/>
          <w:szCs w:val="20"/>
          <w:lang w:val="de-DE" w:eastAsia="en-GB"/>
        </w:rPr>
        <w:t xml:space="preserve"> </w:t>
      </w:r>
      <w:r>
        <w:rPr>
          <w:bCs/>
          <w:color w:val="auto"/>
          <w:sz w:val="20"/>
          <w:szCs w:val="20"/>
          <w:lang w:val="de-DE"/>
        </w:rPr>
        <w:t>Durchführungsrichtlinie</w:t>
      </w:r>
      <w:r w:rsidRPr="001E39CC">
        <w:rPr>
          <w:bCs/>
          <w:color w:val="auto"/>
          <w:sz w:val="20"/>
          <w:szCs w:val="20"/>
          <w:lang w:val="de-DE"/>
        </w:rPr>
        <w:t xml:space="preserve"> 2012/44/EU </w:t>
      </w:r>
      <w:r>
        <w:rPr>
          <w:bCs/>
          <w:color w:val="auto"/>
          <w:sz w:val="20"/>
          <w:szCs w:val="20"/>
          <w:lang w:val="de-DE"/>
        </w:rPr>
        <w:t>vom</w:t>
      </w:r>
      <w:r w:rsidRPr="001E39CC">
        <w:rPr>
          <w:bCs/>
          <w:color w:val="auto"/>
          <w:sz w:val="20"/>
          <w:szCs w:val="20"/>
          <w:lang w:val="de-DE"/>
        </w:rPr>
        <w:t xml:space="preserve"> 26</w:t>
      </w:r>
      <w:r>
        <w:rPr>
          <w:bCs/>
          <w:color w:val="auto"/>
          <w:sz w:val="20"/>
          <w:szCs w:val="20"/>
          <w:lang w:val="de-DE"/>
        </w:rPr>
        <w:t>.</w:t>
      </w:r>
      <w:r w:rsidRPr="001E39CC">
        <w:rPr>
          <w:bCs/>
          <w:color w:val="auto"/>
          <w:sz w:val="20"/>
          <w:szCs w:val="20"/>
          <w:lang w:val="de-DE"/>
        </w:rPr>
        <w:t xml:space="preserve"> November 2012 </w:t>
      </w:r>
      <w:r>
        <w:rPr>
          <w:bCs/>
          <w:color w:val="auto"/>
          <w:sz w:val="20"/>
          <w:szCs w:val="20"/>
          <w:lang w:val="de-DE"/>
        </w:rPr>
        <w:t>zur Änderung der Richtlinien</w:t>
      </w:r>
      <w:r w:rsidRPr="001E39CC">
        <w:rPr>
          <w:bCs/>
          <w:color w:val="auto"/>
          <w:sz w:val="20"/>
          <w:szCs w:val="20"/>
          <w:lang w:val="de-DE"/>
        </w:rPr>
        <w:t xml:space="preserve"> 2003/90/EC und 2003/91/EC, </w:t>
      </w:r>
      <w:r>
        <w:rPr>
          <w:bCs/>
          <w:color w:val="auto"/>
          <w:sz w:val="20"/>
          <w:szCs w:val="20"/>
          <w:lang w:val="de-DE"/>
        </w:rPr>
        <w:t>die Durchführungsmaßnahmen für die</w:t>
      </w:r>
      <w:r w:rsidRPr="001E39CC">
        <w:rPr>
          <w:bCs/>
          <w:color w:val="auto"/>
          <w:sz w:val="20"/>
          <w:szCs w:val="20"/>
          <w:lang w:val="de-DE"/>
        </w:rPr>
        <w:t xml:space="preserve"> Zweck</w:t>
      </w:r>
      <w:r>
        <w:rPr>
          <w:bCs/>
          <w:color w:val="auto"/>
          <w:sz w:val="20"/>
          <w:szCs w:val="20"/>
          <w:lang w:val="de-DE"/>
        </w:rPr>
        <w:t>e von</w:t>
      </w:r>
      <w:r w:rsidRPr="001E39CC">
        <w:rPr>
          <w:bCs/>
          <w:color w:val="auto"/>
          <w:sz w:val="20"/>
          <w:szCs w:val="20"/>
          <w:lang w:val="de-DE"/>
        </w:rPr>
        <w:t xml:space="preserve"> Artikel 7 </w:t>
      </w:r>
      <w:r>
        <w:rPr>
          <w:bCs/>
          <w:color w:val="auto"/>
          <w:sz w:val="20"/>
          <w:szCs w:val="20"/>
          <w:lang w:val="de-DE"/>
        </w:rPr>
        <w:t xml:space="preserve">der </w:t>
      </w:r>
      <w:r w:rsidRPr="001E39CC">
        <w:rPr>
          <w:bCs/>
          <w:color w:val="auto"/>
          <w:sz w:val="20"/>
          <w:szCs w:val="20"/>
          <w:lang w:val="de-DE"/>
        </w:rPr>
        <w:t>Richtlinie</w:t>
      </w:r>
      <w:r>
        <w:rPr>
          <w:bCs/>
          <w:color w:val="auto"/>
          <w:sz w:val="20"/>
          <w:szCs w:val="20"/>
          <w:lang w:val="de-DE"/>
        </w:rPr>
        <w:t>n</w:t>
      </w:r>
      <w:r w:rsidRPr="001E39CC">
        <w:rPr>
          <w:bCs/>
          <w:color w:val="auto"/>
          <w:sz w:val="20"/>
          <w:szCs w:val="20"/>
          <w:lang w:val="de-DE"/>
        </w:rPr>
        <w:t xml:space="preserve"> 2002/53/EC und 2002/55/EC</w:t>
      </w:r>
      <w:r>
        <w:rPr>
          <w:bCs/>
          <w:color w:val="auto"/>
          <w:sz w:val="20"/>
          <w:szCs w:val="20"/>
          <w:lang w:val="de-DE"/>
        </w:rPr>
        <w:t xml:space="preserve"> des Rates festlegen</w:t>
      </w:r>
      <w:r w:rsidRPr="001E39CC">
        <w:rPr>
          <w:bCs/>
          <w:color w:val="auto"/>
          <w:sz w:val="20"/>
          <w:szCs w:val="20"/>
          <w:lang w:val="de-DE"/>
        </w:rPr>
        <w:t>,</w:t>
      </w:r>
      <w:r>
        <w:rPr>
          <w:bCs/>
          <w:color w:val="auto"/>
          <w:sz w:val="20"/>
          <w:szCs w:val="20"/>
          <w:lang w:val="de-DE"/>
        </w:rPr>
        <w:t xml:space="preserve"> betreffend die</w:t>
      </w:r>
      <w:r w:rsidRPr="001E39CC">
        <w:rPr>
          <w:bCs/>
          <w:color w:val="auto"/>
          <w:sz w:val="20"/>
          <w:szCs w:val="20"/>
          <w:lang w:val="de-DE"/>
        </w:rPr>
        <w:t xml:space="preserve"> </w:t>
      </w:r>
      <w:r>
        <w:rPr>
          <w:bCs/>
          <w:color w:val="auto"/>
          <w:sz w:val="20"/>
          <w:szCs w:val="20"/>
          <w:lang w:val="de-DE"/>
        </w:rPr>
        <w:t>durch die</w:t>
      </w:r>
      <w:r w:rsidRPr="001E39CC">
        <w:rPr>
          <w:bCs/>
          <w:color w:val="auto"/>
          <w:sz w:val="20"/>
          <w:szCs w:val="20"/>
          <w:lang w:val="de-DE"/>
        </w:rPr>
        <w:t xml:space="preserve"> Prüfung </w:t>
      </w:r>
      <w:r>
        <w:rPr>
          <w:bCs/>
          <w:color w:val="auto"/>
          <w:sz w:val="20"/>
          <w:szCs w:val="20"/>
          <w:lang w:val="de-DE"/>
        </w:rPr>
        <w:t>mindestens zu erfassenden</w:t>
      </w:r>
      <w:r w:rsidRPr="001E39CC">
        <w:rPr>
          <w:bCs/>
          <w:color w:val="auto"/>
          <w:sz w:val="20"/>
          <w:szCs w:val="20"/>
          <w:lang w:val="de-DE"/>
        </w:rPr>
        <w:t xml:space="preserve"> Merkmale und </w:t>
      </w:r>
      <w:r>
        <w:rPr>
          <w:bCs/>
          <w:color w:val="auto"/>
          <w:sz w:val="20"/>
          <w:szCs w:val="20"/>
          <w:lang w:val="de-DE"/>
        </w:rPr>
        <w:t>die Mindestanforderungen</w:t>
      </w:r>
      <w:r w:rsidRPr="001E39CC">
        <w:rPr>
          <w:bCs/>
          <w:color w:val="auto"/>
          <w:sz w:val="20"/>
          <w:szCs w:val="20"/>
          <w:lang w:val="de-DE"/>
        </w:rPr>
        <w:t xml:space="preserve"> für</w:t>
      </w:r>
      <w:r>
        <w:rPr>
          <w:bCs/>
          <w:color w:val="auto"/>
          <w:sz w:val="20"/>
          <w:szCs w:val="20"/>
          <w:lang w:val="de-DE"/>
        </w:rPr>
        <w:t xml:space="preserve"> die Prüfung von</w:t>
      </w:r>
      <w:r w:rsidRPr="001E39CC">
        <w:rPr>
          <w:bCs/>
          <w:color w:val="auto"/>
          <w:sz w:val="20"/>
          <w:szCs w:val="20"/>
          <w:lang w:val="de-DE"/>
        </w:rPr>
        <w:t xml:space="preserve"> Sorten landwirtschaftlicher Pflanzenarten und Gemüsearten angenommen</w:t>
      </w:r>
      <w:r>
        <w:rPr>
          <w:bCs/>
          <w:color w:val="auto"/>
          <w:sz w:val="20"/>
          <w:szCs w:val="20"/>
          <w:lang w:val="de-DE"/>
        </w:rPr>
        <w:t xml:space="preserve">, um sicherzustellen, daß die </w:t>
      </w:r>
      <w:r>
        <w:rPr>
          <w:color w:val="auto"/>
          <w:sz w:val="20"/>
          <w:szCs w:val="20"/>
          <w:lang w:val="de-DE" w:eastAsia="en-GB"/>
        </w:rPr>
        <w:t>in den Katalogen der</w:t>
      </w:r>
      <w:r w:rsidRPr="001E39CC">
        <w:rPr>
          <w:color w:val="auto"/>
          <w:sz w:val="20"/>
          <w:szCs w:val="20"/>
          <w:lang w:val="de-DE" w:eastAsia="en-GB"/>
        </w:rPr>
        <w:t xml:space="preserve"> Mitgliedstaaten</w:t>
      </w:r>
      <w:r>
        <w:rPr>
          <w:color w:val="auto"/>
          <w:sz w:val="20"/>
          <w:szCs w:val="20"/>
          <w:lang w:val="de-DE" w:eastAsia="en-GB"/>
        </w:rPr>
        <w:t xml:space="preserve"> enthaltenen </w:t>
      </w:r>
      <w:r w:rsidRPr="001E39CC">
        <w:rPr>
          <w:color w:val="auto"/>
          <w:sz w:val="20"/>
          <w:szCs w:val="20"/>
          <w:lang w:val="de-DE" w:eastAsia="en-GB"/>
        </w:rPr>
        <w:t xml:space="preserve">Sorten mit </w:t>
      </w:r>
      <w:r>
        <w:rPr>
          <w:color w:val="auto"/>
          <w:sz w:val="20"/>
          <w:szCs w:val="20"/>
          <w:lang w:val="de-DE" w:eastAsia="en-GB"/>
        </w:rPr>
        <w:t>den</w:t>
      </w:r>
      <w:r w:rsidRPr="001E39CC">
        <w:rPr>
          <w:color w:val="auto"/>
          <w:sz w:val="20"/>
          <w:szCs w:val="20"/>
          <w:lang w:val="de-DE" w:eastAsia="en-GB"/>
        </w:rPr>
        <w:t xml:space="preserve"> Richtlinien</w:t>
      </w:r>
      <w:r>
        <w:rPr>
          <w:color w:val="auto"/>
          <w:sz w:val="20"/>
          <w:szCs w:val="20"/>
          <w:lang w:val="de-DE" w:eastAsia="en-GB"/>
        </w:rPr>
        <w:t xml:space="preserve"> des </w:t>
      </w:r>
      <w:r w:rsidRPr="001E39CC">
        <w:rPr>
          <w:color w:val="auto"/>
          <w:sz w:val="20"/>
          <w:szCs w:val="20"/>
          <w:lang w:val="de-DE" w:eastAsia="en-GB"/>
        </w:rPr>
        <w:t>Gemeinschaftliche</w:t>
      </w:r>
      <w:r>
        <w:rPr>
          <w:color w:val="auto"/>
          <w:sz w:val="20"/>
          <w:szCs w:val="20"/>
          <w:lang w:val="de-DE" w:eastAsia="en-GB"/>
        </w:rPr>
        <w:t>n</w:t>
      </w:r>
      <w:r w:rsidRPr="001E39CC">
        <w:rPr>
          <w:color w:val="auto"/>
          <w:sz w:val="20"/>
          <w:szCs w:val="20"/>
          <w:lang w:val="de-DE" w:eastAsia="en-GB"/>
        </w:rPr>
        <w:t xml:space="preserve"> Sortenamt</w:t>
      </w:r>
      <w:r>
        <w:rPr>
          <w:color w:val="auto"/>
          <w:sz w:val="20"/>
          <w:szCs w:val="20"/>
          <w:lang w:val="de-DE" w:eastAsia="en-GB"/>
        </w:rPr>
        <w:t>s</w:t>
      </w:r>
      <w:r w:rsidRPr="001E39CC">
        <w:rPr>
          <w:color w:val="auto"/>
          <w:sz w:val="20"/>
          <w:szCs w:val="20"/>
          <w:lang w:val="de-DE" w:eastAsia="en-GB"/>
        </w:rPr>
        <w:t xml:space="preserve"> (CPVO)</w:t>
      </w:r>
      <w:r>
        <w:rPr>
          <w:color w:val="auto"/>
          <w:sz w:val="20"/>
          <w:szCs w:val="20"/>
          <w:lang w:val="de-DE" w:eastAsia="en-GB"/>
        </w:rPr>
        <w:t xml:space="preserve"> </w:t>
      </w:r>
      <w:r w:rsidRPr="001E39CC">
        <w:rPr>
          <w:color w:val="auto"/>
          <w:sz w:val="20"/>
          <w:szCs w:val="20"/>
          <w:lang w:val="de-DE" w:eastAsia="en-GB"/>
        </w:rPr>
        <w:t>vereinbar</w:t>
      </w:r>
      <w:r>
        <w:rPr>
          <w:color w:val="auto"/>
          <w:sz w:val="20"/>
          <w:szCs w:val="20"/>
          <w:lang w:val="de-DE" w:eastAsia="en-GB"/>
        </w:rPr>
        <w:t xml:space="preserve"> sind</w:t>
      </w:r>
      <w:r w:rsidRPr="001E39CC">
        <w:rPr>
          <w:color w:val="auto"/>
          <w:sz w:val="20"/>
          <w:szCs w:val="20"/>
          <w:lang w:val="de-DE" w:eastAsia="en-GB"/>
        </w:rPr>
        <w:t xml:space="preserve">, </w:t>
      </w:r>
      <w:r>
        <w:rPr>
          <w:color w:val="auto"/>
          <w:sz w:val="20"/>
          <w:szCs w:val="20"/>
          <w:lang w:val="de-DE" w:eastAsia="en-GB"/>
        </w:rPr>
        <w:t>insofern solche</w:t>
      </w:r>
      <w:r w:rsidRPr="001E39CC">
        <w:rPr>
          <w:color w:val="auto"/>
          <w:sz w:val="20"/>
          <w:szCs w:val="20"/>
          <w:lang w:val="de-DE" w:eastAsia="en-GB"/>
        </w:rPr>
        <w:t xml:space="preserve"> Richtlinien</w:t>
      </w:r>
      <w:r>
        <w:rPr>
          <w:color w:val="auto"/>
          <w:sz w:val="20"/>
          <w:szCs w:val="20"/>
          <w:lang w:val="de-DE" w:eastAsia="en-GB"/>
        </w:rPr>
        <w:t xml:space="preserve"> erstellt</w:t>
      </w:r>
      <w:r w:rsidRPr="001E39CC">
        <w:rPr>
          <w:color w:val="auto"/>
          <w:sz w:val="20"/>
          <w:szCs w:val="20"/>
          <w:lang w:val="de-DE" w:eastAsia="en-GB"/>
        </w:rPr>
        <w:t xml:space="preserve"> wurde</w:t>
      </w:r>
      <w:r>
        <w:rPr>
          <w:color w:val="auto"/>
          <w:sz w:val="20"/>
          <w:szCs w:val="20"/>
          <w:lang w:val="de-DE" w:eastAsia="en-GB"/>
        </w:rPr>
        <w:t>n,</w:t>
      </w:r>
      <w:r w:rsidRPr="001E39CC">
        <w:rPr>
          <w:color w:val="auto"/>
          <w:sz w:val="20"/>
          <w:szCs w:val="20"/>
          <w:lang w:val="de-DE" w:eastAsia="en-GB"/>
        </w:rPr>
        <w:t xml:space="preserve"> </w:t>
      </w:r>
      <w:r>
        <w:rPr>
          <w:color w:val="auto"/>
          <w:sz w:val="20"/>
          <w:szCs w:val="20"/>
          <w:lang w:val="de-DE" w:eastAsia="en-GB"/>
        </w:rPr>
        <w:t>und</w:t>
      </w:r>
      <w:r w:rsidRPr="001E39CC">
        <w:rPr>
          <w:color w:val="auto"/>
          <w:sz w:val="20"/>
          <w:szCs w:val="20"/>
          <w:lang w:val="de-DE" w:eastAsia="en-GB"/>
        </w:rPr>
        <w:t xml:space="preserve"> </w:t>
      </w:r>
      <w:r>
        <w:rPr>
          <w:color w:val="auto"/>
          <w:sz w:val="20"/>
          <w:szCs w:val="20"/>
          <w:lang w:val="de-DE" w:eastAsia="en-GB"/>
        </w:rPr>
        <w:t xml:space="preserve">ansonsten, mit den </w:t>
      </w:r>
      <w:r w:rsidRPr="001E39CC">
        <w:rPr>
          <w:color w:val="auto"/>
          <w:sz w:val="20"/>
          <w:szCs w:val="20"/>
          <w:lang w:val="de-DE" w:eastAsia="en-GB"/>
        </w:rPr>
        <w:t xml:space="preserve">Richtlinien </w:t>
      </w:r>
      <w:r>
        <w:rPr>
          <w:color w:val="auto"/>
          <w:sz w:val="20"/>
          <w:szCs w:val="20"/>
          <w:lang w:val="de-DE" w:eastAsia="en-GB"/>
        </w:rPr>
        <w:t>des</w:t>
      </w:r>
      <w:r w:rsidRPr="001E39CC">
        <w:rPr>
          <w:color w:val="auto"/>
          <w:sz w:val="20"/>
          <w:szCs w:val="20"/>
          <w:lang w:val="de-DE" w:eastAsia="en-GB"/>
        </w:rPr>
        <w:t xml:space="preserve"> International</w:t>
      </w:r>
      <w:r>
        <w:rPr>
          <w:color w:val="auto"/>
          <w:sz w:val="20"/>
          <w:szCs w:val="20"/>
          <w:lang w:val="de-DE" w:eastAsia="en-GB"/>
        </w:rPr>
        <w:t>en</w:t>
      </w:r>
      <w:r w:rsidRPr="001E39CC">
        <w:rPr>
          <w:color w:val="auto"/>
          <w:sz w:val="20"/>
          <w:szCs w:val="20"/>
          <w:lang w:val="de-DE" w:eastAsia="en-GB"/>
        </w:rPr>
        <w:t xml:space="preserve"> </w:t>
      </w:r>
      <w:r>
        <w:rPr>
          <w:color w:val="auto"/>
          <w:sz w:val="20"/>
          <w:szCs w:val="20"/>
          <w:lang w:val="de-DE" w:eastAsia="en-GB"/>
        </w:rPr>
        <w:t>Verbandes zum</w:t>
      </w:r>
      <w:r w:rsidRPr="001E39CC">
        <w:rPr>
          <w:color w:val="auto"/>
          <w:sz w:val="20"/>
          <w:szCs w:val="20"/>
          <w:lang w:val="de-DE" w:eastAsia="en-GB"/>
        </w:rPr>
        <w:t xml:space="preserve"> </w:t>
      </w:r>
      <w:r>
        <w:rPr>
          <w:color w:val="auto"/>
          <w:sz w:val="20"/>
          <w:szCs w:val="20"/>
          <w:lang w:val="de-DE" w:eastAsia="en-GB"/>
        </w:rPr>
        <w:t>Schutz von Pflanzenzüchtungen</w:t>
      </w:r>
      <w:r w:rsidRPr="001E39CC">
        <w:rPr>
          <w:color w:val="auto"/>
          <w:sz w:val="20"/>
          <w:szCs w:val="20"/>
          <w:lang w:val="de-DE" w:eastAsia="en-GB"/>
        </w:rPr>
        <w:t xml:space="preserve"> (UPOV)</w:t>
      </w:r>
      <w:r>
        <w:rPr>
          <w:color w:val="auto"/>
          <w:sz w:val="20"/>
          <w:szCs w:val="20"/>
          <w:lang w:val="de-DE" w:eastAsia="en-GB"/>
        </w:rPr>
        <w:t xml:space="preserve"> </w:t>
      </w:r>
      <w:r w:rsidRPr="001E39CC">
        <w:rPr>
          <w:color w:val="auto"/>
          <w:sz w:val="20"/>
          <w:szCs w:val="20"/>
          <w:lang w:val="de-DE" w:eastAsia="en-GB"/>
        </w:rPr>
        <w:t>vereinbar</w:t>
      </w:r>
      <w:r>
        <w:rPr>
          <w:color w:val="auto"/>
          <w:sz w:val="20"/>
          <w:szCs w:val="20"/>
          <w:lang w:val="de-DE" w:eastAsia="en-GB"/>
        </w:rPr>
        <w:t xml:space="preserve"> sind</w:t>
      </w:r>
      <w:r w:rsidRPr="001E39CC">
        <w:rPr>
          <w:color w:val="auto"/>
          <w:sz w:val="20"/>
          <w:szCs w:val="20"/>
          <w:lang w:val="de-DE" w:eastAsia="en-GB"/>
        </w:rPr>
        <w:t>.</w:t>
      </w:r>
    </w:p>
    <w:p w:rsidR="0023110F" w:rsidRPr="001E39CC" w:rsidRDefault="0023110F" w:rsidP="0023110F">
      <w:pPr>
        <w:autoSpaceDE w:val="0"/>
        <w:autoSpaceDN w:val="0"/>
        <w:adjustRightInd w:val="0"/>
        <w:rPr>
          <w:rFonts w:cs="Arial"/>
          <w:lang w:eastAsia="en-GB"/>
        </w:rPr>
      </w:pPr>
    </w:p>
    <w:p w:rsidR="0023110F" w:rsidRPr="00807367" w:rsidRDefault="0023110F" w:rsidP="0023110F">
      <w:pPr>
        <w:autoSpaceDE w:val="0"/>
        <w:autoSpaceDN w:val="0"/>
        <w:adjustRightInd w:val="0"/>
        <w:rPr>
          <w:rFonts w:cs="Arial"/>
        </w:rPr>
      </w:pPr>
      <w:r>
        <w:rPr>
          <w:rFonts w:cs="Arial"/>
          <w:lang w:eastAsia="en-GB"/>
        </w:rPr>
        <w:t>Im</w:t>
      </w:r>
      <w:r w:rsidRPr="00E40423">
        <w:rPr>
          <w:rFonts w:cs="Arial"/>
          <w:lang w:eastAsia="en-GB"/>
        </w:rPr>
        <w:t xml:space="preserve"> November 2012</w:t>
      </w:r>
      <w:r>
        <w:rPr>
          <w:rFonts w:cs="Arial"/>
          <w:lang w:eastAsia="en-GB"/>
        </w:rPr>
        <w:t xml:space="preserve"> wurden </w:t>
      </w:r>
      <w:r w:rsidRPr="00E40423">
        <w:rPr>
          <w:rFonts w:cs="Arial"/>
          <w:lang w:eastAsia="en-GB"/>
        </w:rPr>
        <w:t>zwei Entscheidung</w:t>
      </w:r>
      <w:r>
        <w:rPr>
          <w:rFonts w:cs="Arial"/>
          <w:lang w:eastAsia="en-GB"/>
        </w:rPr>
        <w:t>en</w:t>
      </w:r>
      <w:r w:rsidRPr="00E40423">
        <w:rPr>
          <w:rFonts w:cs="Arial"/>
          <w:bCs/>
          <w:lang w:eastAsia="en-GB"/>
        </w:rPr>
        <w:t xml:space="preserve"> </w:t>
      </w:r>
      <w:r>
        <w:rPr>
          <w:rFonts w:cs="Arial"/>
          <w:bCs/>
          <w:lang w:eastAsia="en-GB"/>
        </w:rPr>
        <w:t>im Zusammenhang mit der</w:t>
      </w:r>
      <w:r w:rsidRPr="00E40423">
        <w:rPr>
          <w:rFonts w:cs="Arial"/>
          <w:bCs/>
          <w:lang w:eastAsia="en-GB"/>
        </w:rPr>
        <w:t xml:space="preserve"> EU</w:t>
      </w:r>
      <w:r>
        <w:rPr>
          <w:rFonts w:cs="Arial"/>
          <w:bCs/>
          <w:lang w:eastAsia="en-GB"/>
        </w:rPr>
        <w:t>-Gleichwertigkeit</w:t>
      </w:r>
      <w:r w:rsidRPr="00E40423">
        <w:rPr>
          <w:rFonts w:cs="Arial"/>
          <w:bCs/>
          <w:lang w:eastAsia="en-GB"/>
        </w:rPr>
        <w:t xml:space="preserve"> für </w:t>
      </w:r>
      <w:r>
        <w:rPr>
          <w:rFonts w:cs="Arial"/>
          <w:bCs/>
          <w:lang w:eastAsia="en-GB"/>
        </w:rPr>
        <w:t>Saatgut</w:t>
      </w:r>
      <w:r w:rsidRPr="00E40423">
        <w:rPr>
          <w:rFonts w:cs="Arial"/>
          <w:bCs/>
          <w:lang w:eastAsia="en-GB"/>
        </w:rPr>
        <w:t xml:space="preserve"> und </w:t>
      </w:r>
      <w:r>
        <w:rPr>
          <w:rFonts w:cs="Arial"/>
          <w:bCs/>
          <w:lang w:eastAsia="en-GB"/>
        </w:rPr>
        <w:t>forstliches</w:t>
      </w:r>
      <w:r w:rsidRPr="00E40423">
        <w:rPr>
          <w:rFonts w:cs="Arial"/>
          <w:bCs/>
          <w:lang w:eastAsia="en-GB"/>
        </w:rPr>
        <w:t xml:space="preserve"> </w:t>
      </w:r>
      <w:r>
        <w:rPr>
          <w:rFonts w:cs="Arial"/>
          <w:bCs/>
          <w:lang w:eastAsia="en-GB"/>
        </w:rPr>
        <w:t xml:space="preserve">Vermehrungsmaterial </w:t>
      </w:r>
      <w:r w:rsidRPr="00E40423">
        <w:rPr>
          <w:rFonts w:cs="Arial"/>
          <w:bCs/>
          <w:lang w:eastAsia="en-GB"/>
        </w:rPr>
        <w:t xml:space="preserve">angenommen. </w:t>
      </w:r>
      <w:r>
        <w:rPr>
          <w:rFonts w:cs="Arial"/>
          <w:bCs/>
          <w:lang w:eastAsia="en-GB"/>
        </w:rPr>
        <w:t>Die</w:t>
      </w:r>
      <w:r w:rsidRPr="00807367">
        <w:rPr>
          <w:rFonts w:cs="Arial"/>
          <w:bCs/>
          <w:lang w:eastAsia="en-GB"/>
        </w:rPr>
        <w:t xml:space="preserve"> </w:t>
      </w:r>
      <w:r w:rsidRPr="00807367">
        <w:rPr>
          <w:rFonts w:cs="Arial"/>
          <w:lang w:eastAsia="en-GB"/>
        </w:rPr>
        <w:t xml:space="preserve">Entscheidung Nr. </w:t>
      </w:r>
      <w:r w:rsidRPr="00807367">
        <w:rPr>
          <w:rFonts w:cs="Arial"/>
          <w:bCs/>
          <w:lang w:eastAsia="en-GB"/>
        </w:rPr>
        <w:t xml:space="preserve">1105/2012/EU </w:t>
      </w:r>
      <w:r>
        <w:rPr>
          <w:rFonts w:cs="Arial"/>
          <w:bCs/>
          <w:lang w:eastAsia="en-GB"/>
        </w:rPr>
        <w:t>des</w:t>
      </w:r>
      <w:r w:rsidRPr="00807367">
        <w:rPr>
          <w:rFonts w:cs="Arial"/>
          <w:bCs/>
          <w:lang w:eastAsia="en-GB"/>
        </w:rPr>
        <w:t xml:space="preserve"> Europäische</w:t>
      </w:r>
      <w:r>
        <w:rPr>
          <w:rFonts w:cs="Arial"/>
          <w:bCs/>
          <w:lang w:eastAsia="en-GB"/>
        </w:rPr>
        <w:t>n</w:t>
      </w:r>
      <w:r w:rsidRPr="00807367">
        <w:rPr>
          <w:rFonts w:cs="Arial"/>
          <w:bCs/>
          <w:lang w:eastAsia="en-GB"/>
        </w:rPr>
        <w:t xml:space="preserve"> </w:t>
      </w:r>
      <w:r>
        <w:rPr>
          <w:rFonts w:cs="Arial"/>
          <w:bCs/>
          <w:lang w:eastAsia="en-GB"/>
        </w:rPr>
        <w:t>Parlaments</w:t>
      </w:r>
      <w:r w:rsidRPr="00807367">
        <w:rPr>
          <w:rFonts w:cs="Arial"/>
          <w:bCs/>
          <w:lang w:eastAsia="en-GB"/>
        </w:rPr>
        <w:t xml:space="preserve"> und </w:t>
      </w:r>
      <w:r>
        <w:rPr>
          <w:rFonts w:cs="Arial"/>
          <w:bCs/>
          <w:lang w:eastAsia="en-GB"/>
        </w:rPr>
        <w:t>des</w:t>
      </w:r>
      <w:r w:rsidRPr="00807367">
        <w:rPr>
          <w:rFonts w:cs="Arial"/>
          <w:bCs/>
          <w:lang w:eastAsia="en-GB"/>
        </w:rPr>
        <w:t xml:space="preserve"> Rat</w:t>
      </w:r>
      <w:r>
        <w:rPr>
          <w:rFonts w:cs="Arial"/>
          <w:bCs/>
          <w:lang w:eastAsia="en-GB"/>
        </w:rPr>
        <w:t>es vom</w:t>
      </w:r>
      <w:r w:rsidRPr="00807367">
        <w:rPr>
          <w:rFonts w:cs="Arial"/>
          <w:bCs/>
          <w:lang w:eastAsia="en-GB"/>
        </w:rPr>
        <w:t xml:space="preserve"> 21</w:t>
      </w:r>
      <w:r>
        <w:rPr>
          <w:rFonts w:cs="Arial"/>
          <w:bCs/>
          <w:lang w:eastAsia="en-GB"/>
        </w:rPr>
        <w:t>.</w:t>
      </w:r>
      <w:r w:rsidRPr="00807367">
        <w:rPr>
          <w:rFonts w:cs="Arial"/>
          <w:bCs/>
          <w:lang w:eastAsia="en-GB"/>
        </w:rPr>
        <w:t> November 2012 zu</w:t>
      </w:r>
      <w:r>
        <w:rPr>
          <w:rFonts w:cs="Arial"/>
          <w:bCs/>
          <w:lang w:eastAsia="en-GB"/>
        </w:rPr>
        <w:t xml:space="preserve">r Änderung der </w:t>
      </w:r>
      <w:r w:rsidRPr="00807367">
        <w:rPr>
          <w:rFonts w:cs="Arial"/>
          <w:bCs/>
          <w:lang w:eastAsia="en-GB"/>
        </w:rPr>
        <w:t>Entscheidung 2003/17/EC</w:t>
      </w:r>
      <w:r>
        <w:rPr>
          <w:rFonts w:cs="Arial"/>
          <w:bCs/>
          <w:lang w:eastAsia="en-GB"/>
        </w:rPr>
        <w:t xml:space="preserve"> des Rates</w:t>
      </w:r>
      <w:r w:rsidRPr="00807367">
        <w:rPr>
          <w:rFonts w:cs="Arial"/>
          <w:bCs/>
          <w:lang w:eastAsia="en-GB"/>
        </w:rPr>
        <w:t xml:space="preserve"> </w:t>
      </w:r>
      <w:r>
        <w:rPr>
          <w:rFonts w:cs="Arial"/>
          <w:bCs/>
          <w:lang w:eastAsia="en-GB"/>
        </w:rPr>
        <w:t>verlängerte den Zeitraum für die</w:t>
      </w:r>
      <w:r w:rsidRPr="00807367">
        <w:rPr>
          <w:rFonts w:cs="Arial"/>
          <w:bCs/>
          <w:lang w:eastAsia="en-GB"/>
        </w:rPr>
        <w:t xml:space="preserve"> Antrag</w:t>
      </w:r>
      <w:r>
        <w:rPr>
          <w:rFonts w:cs="Arial"/>
          <w:bCs/>
          <w:lang w:eastAsia="en-GB"/>
        </w:rPr>
        <w:t>sstellung</w:t>
      </w:r>
      <w:r w:rsidRPr="00807367">
        <w:rPr>
          <w:rFonts w:cs="Arial"/>
          <w:bCs/>
          <w:lang w:eastAsia="en-GB"/>
        </w:rPr>
        <w:t xml:space="preserve"> bis Dezember 2022 und </w:t>
      </w:r>
      <w:r>
        <w:rPr>
          <w:rFonts w:cs="Arial"/>
          <w:bCs/>
          <w:lang w:eastAsia="en-GB"/>
        </w:rPr>
        <w:t>aktualisierte den</w:t>
      </w:r>
      <w:r w:rsidRPr="00807367">
        <w:rPr>
          <w:rFonts w:cs="Arial"/>
          <w:bCs/>
          <w:lang w:eastAsia="en-GB"/>
        </w:rPr>
        <w:t xml:space="preserve"> </w:t>
      </w:r>
      <w:r>
        <w:rPr>
          <w:rFonts w:cs="Arial"/>
          <w:bCs/>
          <w:lang w:eastAsia="en-GB"/>
        </w:rPr>
        <w:t>Länder</w:t>
      </w:r>
      <w:r w:rsidRPr="00807367">
        <w:rPr>
          <w:rFonts w:cs="Arial"/>
          <w:bCs/>
          <w:lang w:eastAsia="en-GB"/>
        </w:rPr>
        <w:t>name</w:t>
      </w:r>
      <w:r>
        <w:rPr>
          <w:rFonts w:cs="Arial"/>
          <w:bCs/>
          <w:lang w:eastAsia="en-GB"/>
        </w:rPr>
        <w:t xml:space="preserve">n </w:t>
      </w:r>
      <w:r w:rsidRPr="00807367">
        <w:rPr>
          <w:rFonts w:cs="Arial"/>
          <w:bCs/>
          <w:lang w:eastAsia="en-GB"/>
        </w:rPr>
        <w:t>Serbien</w:t>
      </w:r>
      <w:r>
        <w:rPr>
          <w:rFonts w:cs="Arial"/>
          <w:bCs/>
          <w:lang w:eastAsia="en-GB"/>
        </w:rPr>
        <w:t>s</w:t>
      </w:r>
      <w:r w:rsidRPr="00807367">
        <w:rPr>
          <w:rFonts w:cs="Arial"/>
          <w:bCs/>
          <w:lang w:eastAsia="en-GB"/>
        </w:rPr>
        <w:t xml:space="preserve"> sowie </w:t>
      </w:r>
      <w:r>
        <w:rPr>
          <w:rFonts w:cs="Arial"/>
          <w:bCs/>
          <w:lang w:eastAsia="en-GB"/>
        </w:rPr>
        <w:t xml:space="preserve">die Namen der </w:t>
      </w:r>
      <w:r w:rsidRPr="00807367">
        <w:rPr>
          <w:rFonts w:cs="Arial"/>
          <w:bCs/>
          <w:lang w:eastAsia="en-GB"/>
        </w:rPr>
        <w:t>Behörden</w:t>
      </w:r>
      <w:r>
        <w:rPr>
          <w:rFonts w:cs="Arial"/>
          <w:bCs/>
          <w:lang w:eastAsia="en-GB"/>
        </w:rPr>
        <w:t>, die für die Genehmigung</w:t>
      </w:r>
      <w:r w:rsidRPr="00807367">
        <w:rPr>
          <w:rFonts w:cs="Arial"/>
          <w:bCs/>
          <w:lang w:eastAsia="en-GB"/>
        </w:rPr>
        <w:t xml:space="preserve"> und </w:t>
      </w:r>
      <w:r>
        <w:rPr>
          <w:rFonts w:cs="Arial"/>
          <w:bCs/>
          <w:lang w:eastAsia="en-GB"/>
        </w:rPr>
        <w:t>Kontrolle der</w:t>
      </w:r>
      <w:r w:rsidRPr="00807367">
        <w:rPr>
          <w:rFonts w:cs="Arial"/>
          <w:bCs/>
          <w:lang w:eastAsia="en-GB"/>
        </w:rPr>
        <w:t xml:space="preserve"> </w:t>
      </w:r>
      <w:r>
        <w:rPr>
          <w:rFonts w:cs="Arial"/>
          <w:bCs/>
          <w:lang w:eastAsia="en-GB"/>
        </w:rPr>
        <w:t>Erzeugung zuständig sind</w:t>
      </w:r>
      <w:r w:rsidRPr="00807367">
        <w:rPr>
          <w:rFonts w:cs="Arial"/>
          <w:bCs/>
          <w:lang w:eastAsia="en-GB"/>
        </w:rPr>
        <w:t>. Die Entscheidung Nr. 1104/2012/EU des Europäischen Parlament</w:t>
      </w:r>
      <w:r>
        <w:rPr>
          <w:rFonts w:cs="Arial"/>
          <w:bCs/>
          <w:lang w:eastAsia="en-GB"/>
        </w:rPr>
        <w:t>s</w:t>
      </w:r>
      <w:r w:rsidRPr="00807367">
        <w:rPr>
          <w:rFonts w:cs="Arial"/>
          <w:bCs/>
          <w:lang w:eastAsia="en-GB"/>
        </w:rPr>
        <w:t xml:space="preserve"> und des Rate</w:t>
      </w:r>
      <w:r>
        <w:rPr>
          <w:rFonts w:cs="Arial"/>
          <w:bCs/>
          <w:lang w:eastAsia="en-GB"/>
        </w:rPr>
        <w:t>s</w:t>
      </w:r>
      <w:r w:rsidRPr="00807367">
        <w:rPr>
          <w:rFonts w:cs="Arial"/>
          <w:bCs/>
          <w:lang w:eastAsia="en-GB"/>
        </w:rPr>
        <w:t xml:space="preserve"> </w:t>
      </w:r>
      <w:r>
        <w:rPr>
          <w:rFonts w:cs="Arial"/>
          <w:bCs/>
          <w:lang w:eastAsia="en-GB"/>
        </w:rPr>
        <w:t>vom</w:t>
      </w:r>
      <w:r w:rsidRPr="00807367">
        <w:rPr>
          <w:rFonts w:cs="Arial"/>
          <w:bCs/>
          <w:lang w:eastAsia="en-GB"/>
        </w:rPr>
        <w:t xml:space="preserve"> 21</w:t>
      </w:r>
      <w:r>
        <w:rPr>
          <w:rFonts w:cs="Arial"/>
          <w:bCs/>
          <w:lang w:eastAsia="en-GB"/>
        </w:rPr>
        <w:t>.</w:t>
      </w:r>
      <w:r w:rsidRPr="00807367">
        <w:rPr>
          <w:rFonts w:cs="Arial"/>
          <w:bCs/>
          <w:lang w:eastAsia="en-GB"/>
        </w:rPr>
        <w:t xml:space="preserve"> November 2012</w:t>
      </w:r>
      <w:r>
        <w:rPr>
          <w:rFonts w:cs="Arial"/>
          <w:bCs/>
          <w:lang w:eastAsia="en-GB"/>
        </w:rPr>
        <w:t xml:space="preserve"> </w:t>
      </w:r>
      <w:r w:rsidRPr="00807367">
        <w:rPr>
          <w:rFonts w:cs="Arial"/>
          <w:bCs/>
          <w:lang w:eastAsia="en-GB"/>
        </w:rPr>
        <w:t xml:space="preserve">zur Änderung der Entscheidung 2008/971/EC des Rates erkannte die </w:t>
      </w:r>
      <w:r>
        <w:t>„</w:t>
      </w:r>
      <w:r w:rsidRPr="00807367">
        <w:rPr>
          <w:rFonts w:cs="Arial"/>
          <w:bCs/>
          <w:lang w:eastAsia="en-GB"/>
        </w:rPr>
        <w:t>qualifi</w:t>
      </w:r>
      <w:r>
        <w:rPr>
          <w:rFonts w:cs="Arial"/>
          <w:bCs/>
          <w:lang w:eastAsia="en-GB"/>
        </w:rPr>
        <w:t>zierte</w:t>
      </w:r>
      <w:r w:rsidRPr="004D1E9A">
        <w:t>”</w:t>
      </w:r>
      <w:r w:rsidRPr="00807367">
        <w:rPr>
          <w:rFonts w:cs="Arial"/>
          <w:bCs/>
          <w:lang w:eastAsia="en-GB"/>
        </w:rPr>
        <w:t xml:space="preserve"> </w:t>
      </w:r>
      <w:r>
        <w:rPr>
          <w:rFonts w:cs="Arial"/>
          <w:bCs/>
          <w:lang w:eastAsia="en-GB"/>
        </w:rPr>
        <w:t>K</w:t>
      </w:r>
      <w:r w:rsidRPr="00807367">
        <w:rPr>
          <w:rFonts w:cs="Arial"/>
          <w:bCs/>
          <w:lang w:eastAsia="en-GB"/>
        </w:rPr>
        <w:t>ategor</w:t>
      </w:r>
      <w:r>
        <w:rPr>
          <w:rFonts w:cs="Arial"/>
          <w:bCs/>
          <w:lang w:eastAsia="en-GB"/>
        </w:rPr>
        <w:t>ie</w:t>
      </w:r>
      <w:r w:rsidRPr="00807367">
        <w:rPr>
          <w:rFonts w:cs="Arial"/>
          <w:bCs/>
          <w:lang w:eastAsia="en-GB"/>
        </w:rPr>
        <w:t xml:space="preserve"> für </w:t>
      </w:r>
      <w:r>
        <w:rPr>
          <w:rFonts w:cs="Arial"/>
          <w:bCs/>
          <w:lang w:eastAsia="en-GB"/>
        </w:rPr>
        <w:t>forstliches</w:t>
      </w:r>
      <w:r w:rsidRPr="00807367">
        <w:rPr>
          <w:rFonts w:cs="Arial"/>
          <w:bCs/>
          <w:lang w:eastAsia="en-GB"/>
        </w:rPr>
        <w:t xml:space="preserve"> </w:t>
      </w:r>
      <w:r>
        <w:rPr>
          <w:rFonts w:cs="Arial"/>
          <w:bCs/>
          <w:lang w:eastAsia="en-GB"/>
        </w:rPr>
        <w:t>Vermehrungsmaterial</w:t>
      </w:r>
      <w:r w:rsidRPr="00807367">
        <w:rPr>
          <w:rFonts w:cs="Arial"/>
          <w:bCs/>
          <w:lang w:eastAsia="en-GB"/>
        </w:rPr>
        <w:t xml:space="preserve"> </w:t>
      </w:r>
      <w:r>
        <w:rPr>
          <w:rFonts w:cs="Arial"/>
          <w:bCs/>
          <w:lang w:eastAsia="en-GB"/>
        </w:rPr>
        <w:t xml:space="preserve">an </w:t>
      </w:r>
      <w:r w:rsidRPr="00807367">
        <w:rPr>
          <w:rFonts w:cs="Arial"/>
          <w:bCs/>
          <w:lang w:eastAsia="en-GB"/>
        </w:rPr>
        <w:t xml:space="preserve">und </w:t>
      </w:r>
      <w:r>
        <w:rPr>
          <w:rFonts w:cs="Arial"/>
          <w:bCs/>
          <w:lang w:eastAsia="en-GB"/>
        </w:rPr>
        <w:t xml:space="preserve">aktualisierte die Namen der </w:t>
      </w:r>
      <w:r w:rsidRPr="00807367">
        <w:rPr>
          <w:rFonts w:cs="Arial"/>
          <w:bCs/>
          <w:lang w:eastAsia="en-GB"/>
        </w:rPr>
        <w:t>Behörden</w:t>
      </w:r>
      <w:r>
        <w:rPr>
          <w:rFonts w:cs="Arial"/>
          <w:bCs/>
          <w:lang w:eastAsia="en-GB"/>
        </w:rPr>
        <w:t>, die für die Genehmigung</w:t>
      </w:r>
      <w:r w:rsidRPr="00807367">
        <w:rPr>
          <w:rFonts w:cs="Arial"/>
          <w:bCs/>
          <w:lang w:eastAsia="en-GB"/>
        </w:rPr>
        <w:t xml:space="preserve"> und </w:t>
      </w:r>
      <w:r>
        <w:rPr>
          <w:rFonts w:cs="Arial"/>
          <w:bCs/>
          <w:lang w:eastAsia="en-GB"/>
        </w:rPr>
        <w:t>Kontrolle der</w:t>
      </w:r>
      <w:r w:rsidRPr="00807367">
        <w:rPr>
          <w:rFonts w:cs="Arial"/>
          <w:bCs/>
          <w:lang w:eastAsia="en-GB"/>
        </w:rPr>
        <w:t xml:space="preserve"> </w:t>
      </w:r>
      <w:r>
        <w:rPr>
          <w:rFonts w:cs="Arial"/>
          <w:bCs/>
          <w:lang w:eastAsia="en-GB"/>
        </w:rPr>
        <w:t>Erzeugung zuständig sind</w:t>
      </w:r>
      <w:r w:rsidRPr="00807367">
        <w:rPr>
          <w:rFonts w:cs="Arial"/>
          <w:bCs/>
          <w:lang w:eastAsia="en-GB"/>
        </w:rPr>
        <w:t>.</w:t>
      </w:r>
    </w:p>
    <w:p w:rsidR="0023110F" w:rsidRPr="00807367" w:rsidRDefault="0023110F" w:rsidP="0023110F">
      <w:pPr>
        <w:rPr>
          <w:rFonts w:cs="Arial"/>
        </w:rPr>
      </w:pPr>
    </w:p>
    <w:p w:rsidR="0023110F" w:rsidRPr="00807367" w:rsidRDefault="0023110F" w:rsidP="0023110F">
      <w:pPr>
        <w:rPr>
          <w:rFonts w:cs="Arial"/>
        </w:rPr>
      </w:pPr>
      <w:r>
        <w:rPr>
          <w:rFonts w:cs="Arial"/>
        </w:rPr>
        <w:t>Im</w:t>
      </w:r>
      <w:r w:rsidRPr="00807367">
        <w:rPr>
          <w:rFonts w:cs="Arial"/>
        </w:rPr>
        <w:t xml:space="preserve"> Mai 2013</w:t>
      </w:r>
      <w:r>
        <w:rPr>
          <w:rFonts w:cs="Arial"/>
        </w:rPr>
        <w:t xml:space="preserve"> nahm die</w:t>
      </w:r>
      <w:r w:rsidRPr="00807367">
        <w:rPr>
          <w:rFonts w:cs="Arial"/>
        </w:rPr>
        <w:t xml:space="preserve"> Kommission </w:t>
      </w:r>
      <w:r>
        <w:rPr>
          <w:rFonts w:cs="Arial"/>
        </w:rPr>
        <w:t>einen</w:t>
      </w:r>
      <w:r w:rsidRPr="00807367">
        <w:rPr>
          <w:rFonts w:cs="Arial"/>
        </w:rPr>
        <w:t xml:space="preserve"> Vorschlag für </w:t>
      </w:r>
      <w:r>
        <w:rPr>
          <w:rFonts w:cs="Arial"/>
        </w:rPr>
        <w:t>eine</w:t>
      </w:r>
      <w:r w:rsidRPr="00807367">
        <w:rPr>
          <w:rFonts w:cs="Arial"/>
        </w:rPr>
        <w:t xml:space="preserve"> </w:t>
      </w:r>
      <w:r>
        <w:rPr>
          <w:rFonts w:cs="Arial"/>
        </w:rPr>
        <w:t>Verordnung</w:t>
      </w:r>
      <w:r w:rsidRPr="00807367">
        <w:rPr>
          <w:rFonts w:cs="Arial"/>
        </w:rPr>
        <w:t xml:space="preserve"> </w:t>
      </w:r>
      <w:r>
        <w:rPr>
          <w:rFonts w:cs="Arial"/>
        </w:rPr>
        <w:t>über</w:t>
      </w:r>
      <w:r w:rsidRPr="00807367">
        <w:rPr>
          <w:rFonts w:cs="Arial"/>
        </w:rPr>
        <w:t xml:space="preserve"> </w:t>
      </w:r>
      <w:r>
        <w:rPr>
          <w:rFonts w:cs="Arial"/>
        </w:rPr>
        <w:t>Pflanzenvermehrungsmaterial</w:t>
      </w:r>
      <w:r w:rsidRPr="00807367">
        <w:rPr>
          <w:rFonts w:cs="Arial"/>
        </w:rPr>
        <w:t xml:space="preserve"> (</w:t>
      </w:r>
      <w:r>
        <w:rPr>
          <w:rFonts w:cs="Arial"/>
        </w:rPr>
        <w:t>Gesetz über Pflanzenvermehrungsmaterial</w:t>
      </w:r>
      <w:r w:rsidRPr="00807367">
        <w:rPr>
          <w:rFonts w:cs="Arial"/>
        </w:rPr>
        <w:t>)</w:t>
      </w:r>
      <w:r>
        <w:rPr>
          <w:rFonts w:cs="Arial"/>
        </w:rPr>
        <w:t xml:space="preserve"> an</w:t>
      </w:r>
      <w:r w:rsidRPr="00807367">
        <w:rPr>
          <w:rFonts w:cs="Arial"/>
        </w:rPr>
        <w:t xml:space="preserve">. </w:t>
      </w:r>
      <w:r w:rsidRPr="00E97ECE">
        <w:rPr>
          <w:rFonts w:cs="Arial"/>
        </w:rPr>
        <w:t xml:space="preserve">Diese Verordnung </w:t>
      </w:r>
      <w:r>
        <w:rPr>
          <w:rFonts w:cs="Arial"/>
        </w:rPr>
        <w:t xml:space="preserve">wird </w:t>
      </w:r>
      <w:r w:rsidRPr="00E97ECE">
        <w:rPr>
          <w:rFonts w:cs="Arial"/>
        </w:rPr>
        <w:t>12 Richtlinie</w:t>
      </w:r>
      <w:r>
        <w:rPr>
          <w:rFonts w:cs="Arial"/>
        </w:rPr>
        <w:t>n ersetzen</w:t>
      </w:r>
      <w:r w:rsidRPr="00E97ECE">
        <w:rPr>
          <w:rFonts w:cs="Arial"/>
        </w:rPr>
        <w:t xml:space="preserve">. </w:t>
      </w:r>
      <w:r>
        <w:rPr>
          <w:rFonts w:cs="Arial"/>
        </w:rPr>
        <w:t>Sie wird den Fachleuten in der</w:t>
      </w:r>
      <w:r w:rsidRPr="00101082">
        <w:rPr>
          <w:rFonts w:cs="Arial"/>
        </w:rPr>
        <w:t xml:space="preserve"> </w:t>
      </w:r>
      <w:r w:rsidRPr="00E97ECE">
        <w:rPr>
          <w:rFonts w:cs="Arial"/>
        </w:rPr>
        <w:t>Produktion und</w:t>
      </w:r>
      <w:r>
        <w:rPr>
          <w:rFonts w:cs="Arial"/>
        </w:rPr>
        <w:t xml:space="preserve"> im gewerbsmäßigen Vertrieb</w:t>
      </w:r>
      <w:r w:rsidRPr="00E97ECE">
        <w:rPr>
          <w:rFonts w:cs="Arial"/>
        </w:rPr>
        <w:t xml:space="preserve"> </w:t>
      </w:r>
      <w:r>
        <w:rPr>
          <w:rFonts w:cs="Arial"/>
        </w:rPr>
        <w:t>von</w:t>
      </w:r>
      <w:r w:rsidRPr="00E97ECE">
        <w:rPr>
          <w:rFonts w:cs="Arial"/>
        </w:rPr>
        <w:t xml:space="preserve"> Pflanzenvermehrungsmaterial</w:t>
      </w:r>
      <w:r>
        <w:rPr>
          <w:rFonts w:cs="Arial"/>
        </w:rPr>
        <w:t xml:space="preserve"> mehr Verantwortung</w:t>
      </w:r>
      <w:r w:rsidRPr="00E97ECE">
        <w:rPr>
          <w:rFonts w:cs="Arial"/>
        </w:rPr>
        <w:t xml:space="preserve"> und </w:t>
      </w:r>
      <w:r>
        <w:rPr>
          <w:rFonts w:cs="Arial"/>
        </w:rPr>
        <w:t>Flexibilität</w:t>
      </w:r>
      <w:r w:rsidRPr="00E97ECE">
        <w:rPr>
          <w:rFonts w:cs="Arial"/>
        </w:rPr>
        <w:t xml:space="preserve"> </w:t>
      </w:r>
      <w:r>
        <w:rPr>
          <w:rFonts w:cs="Arial"/>
        </w:rPr>
        <w:t>einräumen, biologische Vielfalt</w:t>
      </w:r>
      <w:r w:rsidRPr="00E97ECE">
        <w:rPr>
          <w:rFonts w:cs="Arial"/>
        </w:rPr>
        <w:t xml:space="preserve"> </w:t>
      </w:r>
      <w:r>
        <w:rPr>
          <w:rFonts w:cs="Arial"/>
        </w:rPr>
        <w:t xml:space="preserve">verbessern </w:t>
      </w:r>
      <w:r w:rsidRPr="00E97ECE">
        <w:rPr>
          <w:rFonts w:cs="Arial"/>
        </w:rPr>
        <w:t xml:space="preserve">und </w:t>
      </w:r>
      <w:r>
        <w:rPr>
          <w:rFonts w:cs="Arial"/>
        </w:rPr>
        <w:t>durch weniger strenge Anforderungen</w:t>
      </w:r>
      <w:r w:rsidRPr="00E97ECE">
        <w:rPr>
          <w:rFonts w:cs="Arial"/>
        </w:rPr>
        <w:t xml:space="preserve"> </w:t>
      </w:r>
      <w:r>
        <w:rPr>
          <w:rFonts w:cs="Arial"/>
        </w:rPr>
        <w:t>an</w:t>
      </w:r>
      <w:r w:rsidRPr="00E97ECE">
        <w:rPr>
          <w:rFonts w:cs="Arial"/>
        </w:rPr>
        <w:t xml:space="preserve"> </w:t>
      </w:r>
      <w:r>
        <w:rPr>
          <w:rFonts w:cs="Arial"/>
        </w:rPr>
        <w:t xml:space="preserve">alte </w:t>
      </w:r>
      <w:r w:rsidRPr="00E97ECE">
        <w:rPr>
          <w:rFonts w:cs="Arial"/>
        </w:rPr>
        <w:t xml:space="preserve">Sorten und </w:t>
      </w:r>
      <w:r>
        <w:rPr>
          <w:rFonts w:cs="Arial"/>
        </w:rPr>
        <w:t>heterogenes</w:t>
      </w:r>
      <w:r w:rsidRPr="00E97ECE">
        <w:rPr>
          <w:rFonts w:cs="Arial"/>
        </w:rPr>
        <w:t xml:space="preserve"> Pflanzenmaterial</w:t>
      </w:r>
      <w:r>
        <w:rPr>
          <w:rFonts w:cs="Arial"/>
        </w:rPr>
        <w:t xml:space="preserve"> die Chancen</w:t>
      </w:r>
      <w:r w:rsidRPr="00E97ECE">
        <w:rPr>
          <w:rFonts w:cs="Arial"/>
        </w:rPr>
        <w:t xml:space="preserve"> für </w:t>
      </w:r>
      <w:r>
        <w:rPr>
          <w:rFonts w:cs="Arial"/>
        </w:rPr>
        <w:t xml:space="preserve">Nischenmärkte </w:t>
      </w:r>
      <w:r w:rsidRPr="00E97ECE">
        <w:rPr>
          <w:rFonts w:cs="Arial"/>
        </w:rPr>
        <w:t xml:space="preserve">und für </w:t>
      </w:r>
      <w:r>
        <w:rPr>
          <w:rFonts w:cs="Arial"/>
        </w:rPr>
        <w:t>kleine</w:t>
      </w:r>
      <w:r w:rsidRPr="00E97ECE">
        <w:rPr>
          <w:rFonts w:cs="Arial"/>
        </w:rPr>
        <w:t xml:space="preserve"> </w:t>
      </w:r>
      <w:r>
        <w:rPr>
          <w:rFonts w:cs="Arial"/>
        </w:rPr>
        <w:t>lokale</w:t>
      </w:r>
      <w:r w:rsidRPr="00E97ECE">
        <w:rPr>
          <w:rFonts w:cs="Arial"/>
        </w:rPr>
        <w:t xml:space="preserve"> </w:t>
      </w:r>
      <w:r>
        <w:rPr>
          <w:rFonts w:cs="Arial"/>
        </w:rPr>
        <w:t>Produzenten verbessern</w:t>
      </w:r>
      <w:r w:rsidRPr="00E97ECE">
        <w:rPr>
          <w:rFonts w:cs="Arial"/>
        </w:rPr>
        <w:t>.</w:t>
      </w:r>
      <w:r>
        <w:rPr>
          <w:rFonts w:cs="Arial"/>
        </w:rPr>
        <w:t xml:space="preserve"> </w:t>
      </w:r>
      <w:r w:rsidRPr="00101082">
        <w:rPr>
          <w:rFonts w:cs="Arial"/>
        </w:rPr>
        <w:t xml:space="preserve">Sie sieht </w:t>
      </w:r>
      <w:r>
        <w:rPr>
          <w:rFonts w:cs="Arial"/>
        </w:rPr>
        <w:t xml:space="preserve">sowohl </w:t>
      </w:r>
      <w:r w:rsidRPr="00101082">
        <w:rPr>
          <w:rFonts w:cs="Arial"/>
        </w:rPr>
        <w:t>eine O</w:t>
      </w:r>
      <w:r>
        <w:rPr>
          <w:rFonts w:cs="Arial"/>
        </w:rPr>
        <w:t>rientierung der</w:t>
      </w:r>
      <w:r w:rsidRPr="00101082">
        <w:rPr>
          <w:rFonts w:cs="Arial"/>
        </w:rPr>
        <w:t xml:space="preserve"> Pflanzenzucht</w:t>
      </w:r>
      <w:r>
        <w:rPr>
          <w:rFonts w:cs="Arial"/>
        </w:rPr>
        <w:t xml:space="preserve"> an ökologischen Zielen als auch</w:t>
      </w:r>
      <w:r w:rsidRPr="00101082">
        <w:rPr>
          <w:rFonts w:cs="Arial"/>
        </w:rPr>
        <w:t xml:space="preserve"> </w:t>
      </w:r>
      <w:r>
        <w:rPr>
          <w:rFonts w:cs="Arial"/>
        </w:rPr>
        <w:t xml:space="preserve">eine Vereinheitlichung von </w:t>
      </w:r>
      <w:r w:rsidRPr="00101082">
        <w:rPr>
          <w:rFonts w:cs="Arial"/>
        </w:rPr>
        <w:t>Verwaltungs</w:t>
      </w:r>
      <w:r>
        <w:rPr>
          <w:rFonts w:cs="Arial"/>
        </w:rPr>
        <w:t>v</w:t>
      </w:r>
      <w:r w:rsidRPr="00101082">
        <w:rPr>
          <w:rFonts w:cs="Arial"/>
        </w:rPr>
        <w:t xml:space="preserve">erfahren </w:t>
      </w:r>
      <w:r>
        <w:rPr>
          <w:rFonts w:cs="Arial"/>
        </w:rPr>
        <w:t>zur Unterstützung von</w:t>
      </w:r>
      <w:r w:rsidRPr="00101082">
        <w:rPr>
          <w:rFonts w:cs="Arial"/>
        </w:rPr>
        <w:t xml:space="preserve"> </w:t>
      </w:r>
      <w:r>
        <w:rPr>
          <w:rFonts w:cs="Arial"/>
        </w:rPr>
        <w:t>I</w:t>
      </w:r>
      <w:r w:rsidRPr="00101082">
        <w:rPr>
          <w:rFonts w:cs="Arial"/>
        </w:rPr>
        <w:t>nnovation</w:t>
      </w:r>
      <w:r>
        <w:rPr>
          <w:rFonts w:cs="Arial"/>
        </w:rPr>
        <w:t>en vor</w:t>
      </w:r>
      <w:r w:rsidRPr="00101082">
        <w:rPr>
          <w:rFonts w:cs="Arial"/>
        </w:rPr>
        <w:t>.</w:t>
      </w:r>
      <w:r>
        <w:rPr>
          <w:rFonts w:cs="Arial"/>
        </w:rPr>
        <w:t xml:space="preserve"> </w:t>
      </w:r>
      <w:r w:rsidRPr="00D22FAE">
        <w:rPr>
          <w:rFonts w:cs="Arial"/>
        </w:rPr>
        <w:t xml:space="preserve">Letztendlich wird sie </w:t>
      </w:r>
      <w:r>
        <w:rPr>
          <w:rFonts w:cs="Arial"/>
        </w:rPr>
        <w:t xml:space="preserve">durch die </w:t>
      </w:r>
      <w:r w:rsidRPr="00D22FAE">
        <w:rPr>
          <w:rFonts w:cs="Arial"/>
        </w:rPr>
        <w:t xml:space="preserve">Einführung </w:t>
      </w:r>
      <w:r>
        <w:rPr>
          <w:rFonts w:cs="Arial"/>
        </w:rPr>
        <w:t>des</w:t>
      </w:r>
      <w:r w:rsidRPr="00D22FAE">
        <w:rPr>
          <w:rFonts w:cs="Arial"/>
        </w:rPr>
        <w:t xml:space="preserve"> </w:t>
      </w:r>
      <w:r>
        <w:rPr>
          <w:rFonts w:cs="Arial"/>
        </w:rPr>
        <w:t xml:space="preserve">Kostendeckungsprinzips </w:t>
      </w:r>
      <w:r w:rsidRPr="00D22FAE">
        <w:rPr>
          <w:rFonts w:cs="Arial"/>
        </w:rPr>
        <w:t>gleiche Wettbewerbsbedin</w:t>
      </w:r>
      <w:r>
        <w:rPr>
          <w:rFonts w:cs="Arial"/>
        </w:rPr>
        <w:t>gungen schaffen</w:t>
      </w:r>
      <w:r w:rsidRPr="00D22FAE">
        <w:rPr>
          <w:rFonts w:cs="Arial"/>
        </w:rPr>
        <w:t>. Der Vorschlag ist Teil ein</w:t>
      </w:r>
      <w:r>
        <w:rPr>
          <w:rFonts w:cs="Arial"/>
        </w:rPr>
        <w:t>es Pakets, das die Überarbeitung von</w:t>
      </w:r>
      <w:r w:rsidRPr="00D22FAE">
        <w:rPr>
          <w:rFonts w:cs="Arial"/>
        </w:rPr>
        <w:t xml:space="preserve"> Regelungen </w:t>
      </w:r>
      <w:r>
        <w:rPr>
          <w:rFonts w:cs="Arial"/>
        </w:rPr>
        <w:t xml:space="preserve">über Pflanzengesundheit </w:t>
      </w:r>
      <w:r w:rsidRPr="00D22FAE">
        <w:rPr>
          <w:rFonts w:cs="Arial"/>
        </w:rPr>
        <w:t xml:space="preserve">und </w:t>
      </w:r>
      <w:r>
        <w:rPr>
          <w:rFonts w:cs="Arial"/>
        </w:rPr>
        <w:t>staatliche Kontrolle umfaßt</w:t>
      </w:r>
      <w:r w:rsidRPr="00D22FAE">
        <w:rPr>
          <w:rFonts w:cs="Arial"/>
        </w:rPr>
        <w:t xml:space="preserve">. </w:t>
      </w:r>
      <w:r>
        <w:rPr>
          <w:rFonts w:cs="Arial"/>
        </w:rPr>
        <w:t>Der</w:t>
      </w:r>
      <w:r w:rsidRPr="00807367">
        <w:rPr>
          <w:rFonts w:cs="Arial"/>
        </w:rPr>
        <w:t xml:space="preserve"> Vorschlag </w:t>
      </w:r>
      <w:r>
        <w:rPr>
          <w:rFonts w:cs="Arial"/>
        </w:rPr>
        <w:t>wird jetzt im</w:t>
      </w:r>
      <w:r w:rsidRPr="00807367">
        <w:rPr>
          <w:rFonts w:cs="Arial"/>
        </w:rPr>
        <w:t xml:space="preserve"> Europäische</w:t>
      </w:r>
      <w:r>
        <w:rPr>
          <w:rFonts w:cs="Arial"/>
        </w:rPr>
        <w:t>n</w:t>
      </w:r>
      <w:r w:rsidRPr="00807367">
        <w:rPr>
          <w:rFonts w:cs="Arial"/>
        </w:rPr>
        <w:t xml:space="preserve"> Parlament und Rat</w:t>
      </w:r>
      <w:r>
        <w:rPr>
          <w:rFonts w:cs="Arial"/>
        </w:rPr>
        <w:t xml:space="preserve"> erörtert werden</w:t>
      </w:r>
      <w:r w:rsidRPr="00807367">
        <w:rPr>
          <w:rFonts w:cs="Arial"/>
        </w:rPr>
        <w:t>.</w:t>
      </w:r>
    </w:p>
    <w:p w:rsidR="0023110F" w:rsidRPr="00807367" w:rsidRDefault="0023110F" w:rsidP="0023110F">
      <w:pPr>
        <w:pStyle w:val="ListBullet"/>
        <w:numPr>
          <w:ilvl w:val="0"/>
          <w:numId w:val="0"/>
        </w:numPr>
        <w:tabs>
          <w:tab w:val="left" w:pos="720"/>
        </w:tabs>
        <w:spacing w:after="0"/>
        <w:rPr>
          <w:rFonts w:cs="Arial"/>
          <w:lang w:val="de-DE"/>
        </w:rPr>
      </w:pPr>
    </w:p>
    <w:p w:rsidR="0023110F" w:rsidRPr="005675EC" w:rsidRDefault="0023110F" w:rsidP="0023110F">
      <w:pPr>
        <w:pStyle w:val="ListBullet"/>
        <w:numPr>
          <w:ilvl w:val="0"/>
          <w:numId w:val="0"/>
        </w:numPr>
        <w:tabs>
          <w:tab w:val="left" w:pos="720"/>
        </w:tabs>
        <w:spacing w:after="0"/>
        <w:rPr>
          <w:rFonts w:cs="Arial"/>
          <w:lang w:val="de-DE"/>
        </w:rPr>
      </w:pPr>
      <w:r>
        <w:rPr>
          <w:rFonts w:cs="Arial"/>
          <w:lang w:val="de-DE"/>
        </w:rPr>
        <w:t>Im</w:t>
      </w:r>
      <w:r w:rsidRPr="00E97ECE">
        <w:rPr>
          <w:rFonts w:cs="Arial"/>
          <w:lang w:val="de-DE"/>
        </w:rPr>
        <w:t xml:space="preserve"> August 2013</w:t>
      </w:r>
      <w:r>
        <w:rPr>
          <w:rFonts w:cs="Arial"/>
          <w:lang w:val="de-DE"/>
        </w:rPr>
        <w:t xml:space="preserve"> nahm</w:t>
      </w:r>
      <w:r w:rsidRPr="00E97ECE">
        <w:rPr>
          <w:rFonts w:cs="Arial"/>
          <w:lang w:val="de-DE"/>
        </w:rPr>
        <w:t xml:space="preserve"> </w:t>
      </w:r>
      <w:r>
        <w:rPr>
          <w:rFonts w:cs="Arial"/>
          <w:lang w:val="de-DE"/>
        </w:rPr>
        <w:t>die</w:t>
      </w:r>
      <w:r w:rsidRPr="00E97ECE">
        <w:rPr>
          <w:rFonts w:cs="Arial"/>
          <w:lang w:val="de-DE"/>
        </w:rPr>
        <w:t xml:space="preserve"> Kommission </w:t>
      </w:r>
      <w:r>
        <w:rPr>
          <w:rFonts w:cs="Arial"/>
          <w:lang w:val="de-DE"/>
        </w:rPr>
        <w:t>die Umsetzungsv</w:t>
      </w:r>
      <w:r w:rsidRPr="00E97ECE">
        <w:rPr>
          <w:rFonts w:cs="Arial"/>
          <w:lang w:val="de-DE"/>
        </w:rPr>
        <w:t xml:space="preserve">erordnung (EU) Nr. 763/2013 </w:t>
      </w:r>
      <w:r>
        <w:rPr>
          <w:rFonts w:cs="Arial"/>
          <w:lang w:val="de-DE"/>
        </w:rPr>
        <w:t>zur Änderung der V</w:t>
      </w:r>
      <w:r w:rsidRPr="00E97ECE">
        <w:rPr>
          <w:rFonts w:cs="Arial"/>
          <w:lang w:val="de-DE"/>
        </w:rPr>
        <w:t xml:space="preserve">erordnung (EC) Nr. 637/2009 </w:t>
      </w:r>
      <w:r>
        <w:rPr>
          <w:rFonts w:cs="Arial"/>
          <w:lang w:val="de-DE"/>
        </w:rPr>
        <w:t>bezüglich der Klassifizierung</w:t>
      </w:r>
      <w:r w:rsidRPr="00E97ECE">
        <w:rPr>
          <w:rFonts w:cs="Arial"/>
          <w:lang w:val="de-DE"/>
        </w:rPr>
        <w:t xml:space="preserve"> </w:t>
      </w:r>
      <w:r>
        <w:rPr>
          <w:rFonts w:cs="Arial"/>
          <w:lang w:val="de-DE"/>
        </w:rPr>
        <w:t>bestimmter</w:t>
      </w:r>
      <w:r w:rsidRPr="00E97ECE">
        <w:rPr>
          <w:rFonts w:cs="Arial"/>
          <w:lang w:val="de-DE"/>
        </w:rPr>
        <w:t xml:space="preserve"> Pflanzenarten zum Zweck </w:t>
      </w:r>
      <w:r>
        <w:rPr>
          <w:rFonts w:cs="Arial"/>
          <w:lang w:val="de-DE"/>
        </w:rPr>
        <w:t>der</w:t>
      </w:r>
      <w:r w:rsidRPr="00E97ECE">
        <w:rPr>
          <w:rFonts w:cs="Arial"/>
          <w:lang w:val="de-DE"/>
        </w:rPr>
        <w:t xml:space="preserve"> </w:t>
      </w:r>
      <w:r>
        <w:rPr>
          <w:rFonts w:cs="Arial"/>
          <w:lang w:val="de-DE"/>
        </w:rPr>
        <w:t>Bewertung</w:t>
      </w:r>
      <w:r w:rsidRPr="00E97ECE">
        <w:rPr>
          <w:rFonts w:cs="Arial"/>
          <w:lang w:val="de-DE"/>
        </w:rPr>
        <w:t xml:space="preserve"> </w:t>
      </w:r>
      <w:r>
        <w:rPr>
          <w:rFonts w:cs="Arial"/>
          <w:lang w:val="de-DE"/>
        </w:rPr>
        <w:t>der</w:t>
      </w:r>
      <w:r w:rsidRPr="00E97ECE">
        <w:rPr>
          <w:rFonts w:cs="Arial"/>
          <w:lang w:val="de-DE"/>
        </w:rPr>
        <w:t xml:space="preserve"> Eignung </w:t>
      </w:r>
      <w:r>
        <w:rPr>
          <w:rFonts w:cs="Arial"/>
          <w:lang w:val="de-DE"/>
        </w:rPr>
        <w:t>der</w:t>
      </w:r>
      <w:r w:rsidRPr="00E97ECE">
        <w:rPr>
          <w:rFonts w:cs="Arial"/>
          <w:lang w:val="de-DE"/>
        </w:rPr>
        <w:t xml:space="preserve"> Sorten</w:t>
      </w:r>
      <w:r>
        <w:rPr>
          <w:rFonts w:cs="Arial"/>
          <w:lang w:val="de-DE"/>
        </w:rPr>
        <w:t>b</w:t>
      </w:r>
      <w:r w:rsidRPr="00E97ECE">
        <w:rPr>
          <w:rFonts w:cs="Arial"/>
          <w:lang w:val="de-DE"/>
        </w:rPr>
        <w:t>ezeichnung</w:t>
      </w:r>
      <w:r>
        <w:rPr>
          <w:rFonts w:cs="Arial"/>
          <w:lang w:val="de-DE"/>
        </w:rPr>
        <w:t>en</w:t>
      </w:r>
      <w:r w:rsidRPr="002034FD">
        <w:rPr>
          <w:rFonts w:cs="Arial"/>
          <w:lang w:val="de-DE"/>
        </w:rPr>
        <w:t xml:space="preserve"> </w:t>
      </w:r>
      <w:r>
        <w:rPr>
          <w:rFonts w:cs="Arial"/>
          <w:lang w:val="de-DE"/>
        </w:rPr>
        <w:t>an</w:t>
      </w:r>
      <w:r w:rsidRPr="00E97ECE">
        <w:rPr>
          <w:rFonts w:cs="Arial"/>
          <w:lang w:val="de-DE"/>
        </w:rPr>
        <w:t xml:space="preserve">. </w:t>
      </w:r>
      <w:r w:rsidRPr="00367AB8">
        <w:rPr>
          <w:rFonts w:cs="Arial"/>
          <w:lang w:val="de-DE"/>
        </w:rPr>
        <w:t>Unter Berücksichtigung der</w:t>
      </w:r>
      <w:r>
        <w:rPr>
          <w:rFonts w:cs="Arial"/>
          <w:lang w:val="de-DE"/>
        </w:rPr>
        <w:t xml:space="preserve"> Entwicklung der b</w:t>
      </w:r>
      <w:r w:rsidRPr="00367AB8">
        <w:rPr>
          <w:rFonts w:cs="Arial"/>
          <w:lang w:val="de-DE"/>
        </w:rPr>
        <w:t>otanische</w:t>
      </w:r>
      <w:r>
        <w:rPr>
          <w:rFonts w:cs="Arial"/>
          <w:lang w:val="de-DE"/>
        </w:rPr>
        <w:t>n</w:t>
      </w:r>
      <w:r w:rsidRPr="00367AB8">
        <w:rPr>
          <w:rFonts w:cs="Arial"/>
          <w:lang w:val="de-DE"/>
        </w:rPr>
        <w:t xml:space="preserve"> Name</w:t>
      </w:r>
      <w:r>
        <w:rPr>
          <w:rFonts w:cs="Arial"/>
          <w:lang w:val="de-DE"/>
        </w:rPr>
        <w:t>n</w:t>
      </w:r>
      <w:r w:rsidRPr="00367AB8">
        <w:rPr>
          <w:rFonts w:cs="Arial"/>
          <w:lang w:val="de-DE"/>
        </w:rPr>
        <w:t xml:space="preserve"> </w:t>
      </w:r>
      <w:r>
        <w:rPr>
          <w:rFonts w:cs="Arial"/>
          <w:lang w:val="de-DE"/>
        </w:rPr>
        <w:t>von</w:t>
      </w:r>
      <w:r w:rsidRPr="00367AB8">
        <w:rPr>
          <w:rFonts w:cs="Arial"/>
          <w:lang w:val="de-DE"/>
        </w:rPr>
        <w:t xml:space="preserve"> Tomate und </w:t>
      </w:r>
      <w:r>
        <w:rPr>
          <w:rFonts w:cs="Arial"/>
          <w:lang w:val="de-DE"/>
        </w:rPr>
        <w:t>der</w:t>
      </w:r>
      <w:r w:rsidRPr="00367AB8">
        <w:rPr>
          <w:rFonts w:cs="Arial"/>
          <w:lang w:val="de-DE"/>
        </w:rPr>
        <w:t xml:space="preserve"> i</w:t>
      </w:r>
      <w:r>
        <w:rPr>
          <w:rFonts w:cs="Arial"/>
          <w:lang w:val="de-DE"/>
        </w:rPr>
        <w:t>n die</w:t>
      </w:r>
      <w:r w:rsidRPr="00367AB8">
        <w:rPr>
          <w:rFonts w:cs="Arial"/>
          <w:lang w:val="de-DE"/>
        </w:rPr>
        <w:t xml:space="preserve"> CPVO</w:t>
      </w:r>
      <w:r>
        <w:rPr>
          <w:rFonts w:cs="Arial"/>
          <w:lang w:val="de-DE"/>
        </w:rPr>
        <w:t>-</w:t>
      </w:r>
      <w:r w:rsidRPr="00367AB8">
        <w:rPr>
          <w:rFonts w:cs="Arial"/>
          <w:lang w:val="de-DE"/>
        </w:rPr>
        <w:t xml:space="preserve">Richtlinien </w:t>
      </w:r>
      <w:r>
        <w:rPr>
          <w:rFonts w:cs="Arial"/>
          <w:lang w:val="de-DE"/>
        </w:rPr>
        <w:t>einge</w:t>
      </w:r>
      <w:r w:rsidRPr="00367AB8">
        <w:rPr>
          <w:rFonts w:cs="Arial"/>
          <w:lang w:val="de-DE"/>
        </w:rPr>
        <w:t>führte</w:t>
      </w:r>
      <w:r>
        <w:rPr>
          <w:rFonts w:cs="Arial"/>
          <w:lang w:val="de-DE"/>
        </w:rPr>
        <w:t xml:space="preserve">n </w:t>
      </w:r>
      <w:r w:rsidRPr="00367AB8">
        <w:rPr>
          <w:rFonts w:cs="Arial"/>
          <w:lang w:val="de-DE"/>
        </w:rPr>
        <w:t>Änderungen</w:t>
      </w:r>
      <w:r>
        <w:rPr>
          <w:rFonts w:cs="Arial"/>
          <w:lang w:val="de-DE"/>
        </w:rPr>
        <w:t xml:space="preserve"> der</w:t>
      </w:r>
      <w:r w:rsidRPr="00367AB8">
        <w:rPr>
          <w:rFonts w:cs="Arial"/>
          <w:lang w:val="de-DE"/>
        </w:rPr>
        <w:t xml:space="preserve"> Sorten</w:t>
      </w:r>
      <w:r>
        <w:rPr>
          <w:rFonts w:cs="Arial"/>
          <w:lang w:val="de-DE"/>
        </w:rPr>
        <w:t>b</w:t>
      </w:r>
      <w:r w:rsidRPr="00367AB8">
        <w:rPr>
          <w:rFonts w:cs="Arial"/>
          <w:lang w:val="de-DE"/>
        </w:rPr>
        <w:t>ezeichnung</w:t>
      </w:r>
      <w:r>
        <w:rPr>
          <w:rFonts w:cs="Arial"/>
          <w:lang w:val="de-DE"/>
        </w:rPr>
        <w:t>en</w:t>
      </w:r>
      <w:r w:rsidRPr="00367AB8">
        <w:rPr>
          <w:rFonts w:cs="Arial"/>
          <w:lang w:val="de-DE"/>
        </w:rPr>
        <w:t xml:space="preserve"> </w:t>
      </w:r>
      <w:r>
        <w:rPr>
          <w:rFonts w:cs="Arial"/>
          <w:lang w:val="de-DE"/>
        </w:rPr>
        <w:t xml:space="preserve">ändert dieser Text Klassen </w:t>
      </w:r>
      <w:r w:rsidRPr="00367AB8">
        <w:rPr>
          <w:rFonts w:cs="Arial"/>
          <w:lang w:val="de-DE"/>
        </w:rPr>
        <w:t>4.2, 4.3 und 4.4</w:t>
      </w:r>
      <w:r>
        <w:rPr>
          <w:rFonts w:cs="Arial"/>
          <w:lang w:val="de-DE"/>
        </w:rPr>
        <w:t xml:space="preserve">, die die </w:t>
      </w:r>
      <w:r w:rsidRPr="009335CA">
        <w:rPr>
          <w:lang w:val="de-DE"/>
        </w:rPr>
        <w:t>„</w:t>
      </w:r>
      <w:r>
        <w:rPr>
          <w:rFonts w:cs="Arial"/>
          <w:lang w:val="de-DE"/>
        </w:rPr>
        <w:t>verwandten</w:t>
      </w:r>
      <w:r w:rsidRPr="00367AB8">
        <w:rPr>
          <w:rFonts w:cs="Arial"/>
          <w:lang w:val="de-DE"/>
        </w:rPr>
        <w:t xml:space="preserve"> Arten</w:t>
      </w:r>
      <w:r w:rsidRPr="009335CA">
        <w:rPr>
          <w:lang w:val="de-DE"/>
        </w:rPr>
        <w:t>“</w:t>
      </w:r>
      <w:r>
        <w:rPr>
          <w:rFonts w:cs="Arial"/>
          <w:lang w:val="de-DE"/>
        </w:rPr>
        <w:t xml:space="preserve"> definieren, die für die Prüfung von </w:t>
      </w:r>
      <w:r w:rsidRPr="00367AB8">
        <w:rPr>
          <w:rFonts w:cs="Arial"/>
          <w:lang w:val="de-DE"/>
        </w:rPr>
        <w:t>Sortenbezeichnungen</w:t>
      </w:r>
      <w:r>
        <w:rPr>
          <w:rFonts w:cs="Arial"/>
          <w:lang w:val="de-DE"/>
        </w:rPr>
        <w:t xml:space="preserve"> zu berücksichtigen sind</w:t>
      </w:r>
      <w:r w:rsidRPr="00367AB8">
        <w:rPr>
          <w:rFonts w:cs="Arial"/>
          <w:lang w:val="de-DE"/>
        </w:rPr>
        <w:t>.</w:t>
      </w:r>
      <w:r>
        <w:rPr>
          <w:rFonts w:cs="Arial"/>
          <w:lang w:val="de-DE"/>
        </w:rPr>
        <w:t xml:space="preserve"> Außerdem nahm die </w:t>
      </w:r>
      <w:r w:rsidRPr="005675EC">
        <w:rPr>
          <w:rFonts w:cs="Arial"/>
          <w:lang w:val="de-DE"/>
        </w:rPr>
        <w:t xml:space="preserve">Kommission </w:t>
      </w:r>
      <w:r>
        <w:rPr>
          <w:rFonts w:cs="Arial"/>
          <w:lang w:val="de-DE"/>
        </w:rPr>
        <w:t>die</w:t>
      </w:r>
      <w:r w:rsidRPr="005675EC">
        <w:rPr>
          <w:rFonts w:cs="Arial"/>
          <w:lang w:val="de-DE"/>
        </w:rPr>
        <w:t xml:space="preserve"> Durchführungsrichtlinie 2013/45/EU </w:t>
      </w:r>
      <w:r>
        <w:rPr>
          <w:rFonts w:cs="Arial"/>
          <w:lang w:val="de-DE"/>
        </w:rPr>
        <w:t>zur Änderung der</w:t>
      </w:r>
      <w:r w:rsidRPr="005675EC">
        <w:rPr>
          <w:rFonts w:cs="Arial"/>
          <w:lang w:val="de-DE"/>
        </w:rPr>
        <w:t xml:space="preserve"> Richtlinie</w:t>
      </w:r>
      <w:r>
        <w:rPr>
          <w:rFonts w:cs="Arial"/>
          <w:lang w:val="de-DE"/>
        </w:rPr>
        <w:t>n</w:t>
      </w:r>
      <w:r w:rsidRPr="005675EC">
        <w:rPr>
          <w:rFonts w:cs="Arial"/>
          <w:lang w:val="de-DE"/>
        </w:rPr>
        <w:t xml:space="preserve"> 2002/55/EC und 2008/72/EC</w:t>
      </w:r>
      <w:r>
        <w:rPr>
          <w:rFonts w:cs="Arial"/>
          <w:lang w:val="de-DE"/>
        </w:rPr>
        <w:t xml:space="preserve"> des Rates und die R</w:t>
      </w:r>
      <w:r w:rsidRPr="005675EC">
        <w:rPr>
          <w:rFonts w:cs="Arial"/>
          <w:lang w:val="de-DE"/>
        </w:rPr>
        <w:t>ichtlinie 2009/145/EC</w:t>
      </w:r>
      <w:r>
        <w:rPr>
          <w:rFonts w:cs="Arial"/>
          <w:lang w:val="de-DE"/>
        </w:rPr>
        <w:t xml:space="preserve"> der Kommission bezüglich des b</w:t>
      </w:r>
      <w:r w:rsidRPr="005675EC">
        <w:rPr>
          <w:rFonts w:cs="Arial"/>
          <w:lang w:val="de-DE"/>
        </w:rPr>
        <w:t>otanische</w:t>
      </w:r>
      <w:r>
        <w:rPr>
          <w:rFonts w:cs="Arial"/>
          <w:lang w:val="de-DE"/>
        </w:rPr>
        <w:t>n</w:t>
      </w:r>
      <w:r w:rsidRPr="005675EC">
        <w:rPr>
          <w:rFonts w:cs="Arial"/>
          <w:lang w:val="de-DE"/>
        </w:rPr>
        <w:t xml:space="preserve"> Name</w:t>
      </w:r>
      <w:r>
        <w:rPr>
          <w:rFonts w:cs="Arial"/>
          <w:lang w:val="de-DE"/>
        </w:rPr>
        <w:t>n</w:t>
      </w:r>
      <w:r w:rsidRPr="005675EC">
        <w:rPr>
          <w:rFonts w:cs="Arial"/>
          <w:lang w:val="de-DE"/>
        </w:rPr>
        <w:t xml:space="preserve"> </w:t>
      </w:r>
      <w:r>
        <w:rPr>
          <w:rFonts w:cs="Arial"/>
          <w:lang w:val="de-DE"/>
        </w:rPr>
        <w:t>der</w:t>
      </w:r>
      <w:r w:rsidRPr="005675EC">
        <w:rPr>
          <w:rFonts w:cs="Arial"/>
          <w:lang w:val="de-DE"/>
        </w:rPr>
        <w:t xml:space="preserve"> Tomate</w:t>
      </w:r>
      <w:r>
        <w:rPr>
          <w:rFonts w:cs="Arial"/>
          <w:lang w:val="de-DE"/>
        </w:rPr>
        <w:t xml:space="preserve"> an</w:t>
      </w:r>
      <w:r w:rsidRPr="005675EC">
        <w:rPr>
          <w:rFonts w:cs="Arial"/>
          <w:lang w:val="de-DE"/>
        </w:rPr>
        <w:t>.</w:t>
      </w:r>
    </w:p>
    <w:p w:rsidR="0023110F" w:rsidRPr="005675EC" w:rsidRDefault="0023110F" w:rsidP="0023110F">
      <w:pPr>
        <w:pStyle w:val="ListBullet"/>
        <w:numPr>
          <w:ilvl w:val="0"/>
          <w:numId w:val="0"/>
        </w:numPr>
        <w:tabs>
          <w:tab w:val="left" w:pos="720"/>
        </w:tabs>
        <w:spacing w:after="0"/>
        <w:ind w:left="283" w:hanging="283"/>
        <w:rPr>
          <w:rFonts w:cs="Arial"/>
          <w:u w:val="single"/>
          <w:lang w:val="de-DE"/>
        </w:rPr>
      </w:pPr>
    </w:p>
    <w:p w:rsidR="0023110F" w:rsidRPr="006E20E3" w:rsidRDefault="0023110F" w:rsidP="0023110F">
      <w:pPr>
        <w:pStyle w:val="ListBullet"/>
        <w:numPr>
          <w:ilvl w:val="0"/>
          <w:numId w:val="0"/>
        </w:numPr>
        <w:tabs>
          <w:tab w:val="left" w:pos="720"/>
        </w:tabs>
        <w:spacing w:after="0"/>
        <w:ind w:left="283" w:hanging="283"/>
        <w:rPr>
          <w:rFonts w:cs="Arial"/>
          <w:u w:val="single"/>
          <w:lang w:val="de-DE"/>
        </w:rPr>
      </w:pPr>
      <w:r w:rsidRPr="006E20E3">
        <w:rPr>
          <w:rFonts w:cs="Arial"/>
          <w:lang w:val="de-DE"/>
        </w:rPr>
        <w:t xml:space="preserve">2) </w:t>
      </w:r>
      <w:r w:rsidRPr="006E20E3">
        <w:rPr>
          <w:u w:val="single"/>
          <w:lang w:val="de-DE"/>
        </w:rPr>
        <w:t>Genetische Ressourcen</w:t>
      </w:r>
      <w:r w:rsidRPr="006E20E3">
        <w:rPr>
          <w:rFonts w:cs="Arial"/>
          <w:u w:val="single"/>
          <w:lang w:val="de-DE"/>
        </w:rPr>
        <w:t xml:space="preserve"> </w:t>
      </w:r>
    </w:p>
    <w:p w:rsidR="0023110F" w:rsidRPr="006E20E3" w:rsidRDefault="0023110F" w:rsidP="0023110F">
      <w:pPr>
        <w:pStyle w:val="ListBullet"/>
        <w:numPr>
          <w:ilvl w:val="0"/>
          <w:numId w:val="0"/>
        </w:numPr>
        <w:tabs>
          <w:tab w:val="left" w:pos="720"/>
        </w:tabs>
        <w:spacing w:after="0"/>
        <w:rPr>
          <w:rFonts w:cs="Arial"/>
          <w:lang w:val="de-DE"/>
        </w:rPr>
      </w:pPr>
    </w:p>
    <w:p w:rsidR="0023110F" w:rsidRPr="006E20E3" w:rsidRDefault="0023110F" w:rsidP="0023110F">
      <w:pPr>
        <w:pStyle w:val="ListBullet"/>
        <w:numPr>
          <w:ilvl w:val="0"/>
          <w:numId w:val="0"/>
        </w:numPr>
        <w:tabs>
          <w:tab w:val="left" w:pos="720"/>
        </w:tabs>
        <w:spacing w:after="0"/>
        <w:rPr>
          <w:rFonts w:cs="Arial"/>
          <w:lang w:val="de-DE"/>
        </w:rPr>
      </w:pPr>
      <w:r w:rsidRPr="006E20E3">
        <w:rPr>
          <w:lang w:val="de-DE"/>
        </w:rPr>
        <w:t xml:space="preserve">Zur Umsetzung der Politik der EU und ihrer Mitgliedstaaten über biologische Vielfalt und Erhaltung pflanzengenetischer Ressourcen wurden </w:t>
      </w:r>
      <w:r>
        <w:rPr>
          <w:lang w:val="de-DE"/>
        </w:rPr>
        <w:t>39</w:t>
      </w:r>
      <w:r w:rsidRPr="006E20E3">
        <w:rPr>
          <w:lang w:val="de-DE"/>
        </w:rPr>
        <w:t xml:space="preserve"> Erhaltungssorten von Gemüsearten und </w:t>
      </w:r>
      <w:r>
        <w:rPr>
          <w:lang w:val="de-DE"/>
        </w:rPr>
        <w:t>175</w:t>
      </w:r>
      <w:r w:rsidRPr="006E20E3">
        <w:rPr>
          <w:lang w:val="de-DE"/>
        </w:rPr>
        <w:t xml:space="preserve"> landwirtschaftliche Pflanzen für die kommerzielle Pflanzenproduktion nach bestimmten Bedingungen für das Inverkehrbringen in der EU gelistet</w:t>
      </w:r>
      <w:r w:rsidRPr="006E20E3">
        <w:rPr>
          <w:rFonts w:cs="Arial"/>
          <w:lang w:val="de-DE"/>
        </w:rPr>
        <w:t>.</w:t>
      </w:r>
    </w:p>
    <w:p w:rsidR="0023110F" w:rsidRPr="006E20E3" w:rsidRDefault="0023110F" w:rsidP="0023110F">
      <w:pPr>
        <w:pStyle w:val="ListBullet"/>
        <w:numPr>
          <w:ilvl w:val="0"/>
          <w:numId w:val="0"/>
        </w:numPr>
        <w:tabs>
          <w:tab w:val="left" w:pos="720"/>
        </w:tabs>
        <w:spacing w:after="0"/>
        <w:rPr>
          <w:rFonts w:cs="Arial"/>
          <w:lang w:val="de-DE"/>
        </w:rPr>
      </w:pPr>
    </w:p>
    <w:p w:rsidR="0023110F" w:rsidRPr="006E20E3" w:rsidRDefault="0023110F" w:rsidP="0023110F">
      <w:pPr>
        <w:pStyle w:val="ListBullet"/>
        <w:keepNext/>
        <w:numPr>
          <w:ilvl w:val="0"/>
          <w:numId w:val="0"/>
        </w:numPr>
        <w:tabs>
          <w:tab w:val="left" w:pos="720"/>
        </w:tabs>
        <w:spacing w:after="0"/>
        <w:ind w:left="283" w:hanging="283"/>
        <w:rPr>
          <w:rFonts w:cs="Arial"/>
          <w:u w:val="single"/>
          <w:lang w:val="de-DE"/>
        </w:rPr>
      </w:pPr>
      <w:r w:rsidRPr="006E20E3">
        <w:rPr>
          <w:rFonts w:cs="Arial"/>
          <w:lang w:val="de-DE"/>
        </w:rPr>
        <w:t xml:space="preserve">3) </w:t>
      </w:r>
      <w:r w:rsidRPr="006E20E3">
        <w:rPr>
          <w:u w:val="single"/>
          <w:lang w:val="de-DE"/>
        </w:rPr>
        <w:t>GVO</w:t>
      </w:r>
    </w:p>
    <w:p w:rsidR="0023110F" w:rsidRPr="006E20E3" w:rsidRDefault="0023110F" w:rsidP="0023110F">
      <w:pPr>
        <w:keepNext/>
        <w:rPr>
          <w:rFonts w:cs="Arial"/>
        </w:rPr>
      </w:pPr>
    </w:p>
    <w:p w:rsidR="0023110F" w:rsidRPr="006E20E3" w:rsidRDefault="0023110F" w:rsidP="0023110F">
      <w:pPr>
        <w:rPr>
          <w:rFonts w:cs="Arial"/>
        </w:rPr>
      </w:pPr>
      <w:r w:rsidRPr="006E20E3">
        <w:t xml:space="preserve">Was den Anbau von GVO betrifft, so </w:t>
      </w:r>
      <w:r>
        <w:t xml:space="preserve">nahm </w:t>
      </w:r>
      <w:r w:rsidRPr="006E20E3">
        <w:t xml:space="preserve">die Kommission einen Vorschlag </w:t>
      </w:r>
      <w:r>
        <w:t>für eine</w:t>
      </w:r>
      <w:r w:rsidRPr="006E20E3">
        <w:t xml:space="preserve"> Verordnung</w:t>
      </w:r>
      <w:r>
        <w:t xml:space="preserve"> des </w:t>
      </w:r>
      <w:r w:rsidRPr="00807367">
        <w:rPr>
          <w:rFonts w:cs="Arial"/>
        </w:rPr>
        <w:t>Europäische</w:t>
      </w:r>
      <w:r>
        <w:rPr>
          <w:rFonts w:cs="Arial"/>
        </w:rPr>
        <w:t>n</w:t>
      </w:r>
      <w:r w:rsidRPr="00807367">
        <w:rPr>
          <w:rFonts w:cs="Arial"/>
        </w:rPr>
        <w:t xml:space="preserve"> Parlament</w:t>
      </w:r>
      <w:r>
        <w:rPr>
          <w:rFonts w:cs="Arial"/>
        </w:rPr>
        <w:t>s</w:t>
      </w:r>
      <w:r w:rsidRPr="00807367">
        <w:rPr>
          <w:rFonts w:cs="Arial"/>
        </w:rPr>
        <w:t xml:space="preserve"> und</w:t>
      </w:r>
      <w:r>
        <w:rPr>
          <w:rFonts w:cs="Arial"/>
        </w:rPr>
        <w:t xml:space="preserve"> </w:t>
      </w:r>
      <w:r>
        <w:t xml:space="preserve">des </w:t>
      </w:r>
      <w:r w:rsidRPr="00807367">
        <w:rPr>
          <w:rFonts w:cs="Arial"/>
        </w:rPr>
        <w:t>Rat</w:t>
      </w:r>
      <w:r>
        <w:rPr>
          <w:rFonts w:cs="Arial"/>
        </w:rPr>
        <w:t>es sowie die Änderungsrichtlinie</w:t>
      </w:r>
      <w:r w:rsidRPr="00807367">
        <w:rPr>
          <w:rFonts w:cs="Arial"/>
        </w:rPr>
        <w:t xml:space="preserve"> </w:t>
      </w:r>
      <w:r>
        <w:t xml:space="preserve">2001/18/EC </w:t>
      </w:r>
      <w:r>
        <w:rPr>
          <w:rFonts w:cs="Arial"/>
        </w:rPr>
        <w:t xml:space="preserve">bezüglich der Möglichkeit für die </w:t>
      </w:r>
      <w:r w:rsidRPr="006E20E3">
        <w:t>Mitgliedstaaten, den Anbau von GVO auf ihrem Hoheitsgebiet auf der Grundlage berechtigter Bedenken, die neben den Bedenken im Hinblick auf Gefahren für die Gesundheit von Mensch und Tier oder für die Umwelt bestehen, einzu</w:t>
      </w:r>
      <w:r>
        <w:t>schränken oder zu verbieten. Die</w:t>
      </w:r>
      <w:r w:rsidRPr="006E20E3">
        <w:t xml:space="preserve"> vorgeschlagene </w:t>
      </w:r>
      <w:r>
        <w:t>Verordnung</w:t>
      </w:r>
      <w:r w:rsidRPr="006E20E3">
        <w:t xml:space="preserve"> wird derzeit </w:t>
      </w:r>
      <w:r>
        <w:t xml:space="preserve">in einem Mitentscheidungsverfahren zwischen dem </w:t>
      </w:r>
      <w:r w:rsidRPr="00807367">
        <w:rPr>
          <w:rFonts w:cs="Arial"/>
        </w:rPr>
        <w:t>Europäische</w:t>
      </w:r>
      <w:r>
        <w:rPr>
          <w:rFonts w:cs="Arial"/>
        </w:rPr>
        <w:t>n</w:t>
      </w:r>
      <w:r w:rsidRPr="00807367">
        <w:rPr>
          <w:rFonts w:cs="Arial"/>
        </w:rPr>
        <w:t xml:space="preserve"> Parlament und</w:t>
      </w:r>
      <w:r>
        <w:rPr>
          <w:rFonts w:cs="Arial"/>
        </w:rPr>
        <w:t xml:space="preserve"> dem</w:t>
      </w:r>
      <w:r w:rsidRPr="00807367">
        <w:rPr>
          <w:rFonts w:cs="Arial"/>
        </w:rPr>
        <w:t xml:space="preserve"> Rat</w:t>
      </w:r>
      <w:r w:rsidRPr="006E20E3">
        <w:t xml:space="preserve"> erörtert</w:t>
      </w:r>
      <w:r w:rsidRPr="006E20E3">
        <w:rPr>
          <w:rFonts w:cs="Arial"/>
        </w:rPr>
        <w:t>.</w:t>
      </w:r>
    </w:p>
    <w:p w:rsidR="0023110F" w:rsidRPr="006E20E3" w:rsidRDefault="0023110F" w:rsidP="0023110F">
      <w:pPr>
        <w:pStyle w:val="ListBullet"/>
        <w:numPr>
          <w:ilvl w:val="0"/>
          <w:numId w:val="0"/>
        </w:numPr>
        <w:tabs>
          <w:tab w:val="left" w:pos="720"/>
        </w:tabs>
        <w:spacing w:after="0"/>
        <w:ind w:left="283" w:hanging="283"/>
        <w:rPr>
          <w:rFonts w:cs="Arial"/>
          <w:lang w:val="de-DE"/>
        </w:rPr>
      </w:pPr>
    </w:p>
    <w:p w:rsidR="0023110F" w:rsidRPr="006E20E3" w:rsidRDefault="0023110F" w:rsidP="0023110F">
      <w:pPr>
        <w:pStyle w:val="ListBullet"/>
        <w:numPr>
          <w:ilvl w:val="0"/>
          <w:numId w:val="0"/>
        </w:numPr>
        <w:tabs>
          <w:tab w:val="left" w:pos="720"/>
        </w:tabs>
        <w:spacing w:after="0"/>
        <w:ind w:left="283" w:hanging="283"/>
        <w:rPr>
          <w:rFonts w:cs="Arial"/>
          <w:lang w:val="de-DE"/>
        </w:rPr>
      </w:pPr>
      <w:r w:rsidRPr="006E20E3">
        <w:rPr>
          <w:rFonts w:cs="Arial"/>
          <w:lang w:val="de-DE"/>
        </w:rPr>
        <w:t xml:space="preserve">4) </w:t>
      </w:r>
      <w:r w:rsidRPr="006E20E3">
        <w:rPr>
          <w:u w:val="single"/>
          <w:lang w:val="de-DE"/>
        </w:rPr>
        <w:t>Forschung und Entwicklung</w:t>
      </w:r>
    </w:p>
    <w:p w:rsidR="0023110F" w:rsidRPr="006E20E3" w:rsidRDefault="0023110F" w:rsidP="0023110F">
      <w:pPr>
        <w:pStyle w:val="ListBullet"/>
        <w:numPr>
          <w:ilvl w:val="0"/>
          <w:numId w:val="0"/>
        </w:numPr>
        <w:tabs>
          <w:tab w:val="left" w:pos="720"/>
        </w:tabs>
        <w:spacing w:after="0"/>
        <w:ind w:left="283" w:hanging="283"/>
        <w:rPr>
          <w:rFonts w:cs="Arial"/>
          <w:lang w:val="de-DE"/>
        </w:rPr>
      </w:pPr>
    </w:p>
    <w:p w:rsidR="0023110F" w:rsidRPr="00573E3E" w:rsidRDefault="0023110F" w:rsidP="0023110F">
      <w:pPr>
        <w:rPr>
          <w:rFonts w:eastAsia="Calibri" w:cs="Arial"/>
          <w:u w:val="single"/>
        </w:rPr>
      </w:pPr>
      <w:r>
        <w:rPr>
          <w:rFonts w:eastAsia="Calibri" w:cs="Arial"/>
          <w:u w:val="single"/>
        </w:rPr>
        <w:t>LAUFENDE</w:t>
      </w:r>
      <w:r w:rsidRPr="00573E3E">
        <w:rPr>
          <w:rFonts w:eastAsia="Calibri" w:cs="Arial"/>
          <w:u w:val="single"/>
        </w:rPr>
        <w:t xml:space="preserve"> </w:t>
      </w:r>
      <w:r>
        <w:rPr>
          <w:rFonts w:eastAsia="Calibri" w:cs="Arial"/>
          <w:u w:val="single"/>
        </w:rPr>
        <w:t>PROJEKTE</w:t>
      </w:r>
    </w:p>
    <w:p w:rsidR="0023110F" w:rsidRPr="00573E3E" w:rsidRDefault="0023110F" w:rsidP="0023110F">
      <w:pPr>
        <w:rPr>
          <w:rFonts w:eastAsia="Calibri" w:cs="Arial"/>
          <w:u w:val="single"/>
        </w:rPr>
      </w:pPr>
    </w:p>
    <w:p w:rsidR="0023110F" w:rsidRPr="006E20E3" w:rsidRDefault="0023110F" w:rsidP="0023110F">
      <w:pPr>
        <w:rPr>
          <w:rFonts w:eastAsia="Calibri" w:cs="Arial"/>
          <w:u w:val="single"/>
        </w:rPr>
      </w:pPr>
      <w:r w:rsidRPr="006E20E3">
        <w:rPr>
          <w:rFonts w:eastAsia="Calibri" w:cs="Arial"/>
          <w:u w:val="single"/>
        </w:rPr>
        <w:t xml:space="preserve">4.1 </w:t>
      </w:r>
      <w:r w:rsidRPr="006E20E3">
        <w:rPr>
          <w:u w:val="single"/>
        </w:rPr>
        <w:t>Harmonisierung der Krankheitsresistenzen von Gemüsesorten</w:t>
      </w:r>
    </w:p>
    <w:p w:rsidR="0023110F" w:rsidRPr="006E20E3" w:rsidRDefault="0023110F" w:rsidP="0023110F">
      <w:pPr>
        <w:rPr>
          <w:rFonts w:eastAsia="Calibri" w:cs="Arial"/>
        </w:rPr>
      </w:pPr>
    </w:p>
    <w:p w:rsidR="0023110F" w:rsidRPr="00061908" w:rsidRDefault="0023110F" w:rsidP="0023110F">
      <w:pPr>
        <w:rPr>
          <w:rFonts w:cs="Arial"/>
        </w:rPr>
      </w:pPr>
      <w:r w:rsidRPr="006E20E3">
        <w:t>Das CPVO billigte Anfang 2012 formell die Mitfinanzierung des Forschungs- und Entwicklungs</w:t>
      </w:r>
      <w:r>
        <w:t>projekts</w:t>
      </w:r>
      <w:r w:rsidRPr="006E20E3">
        <w:t xml:space="preserve"> „Harmonisierung der Krankheitsresistenzen von Gemüsesorten“ mit </w:t>
      </w:r>
      <w:r>
        <w:t>Projekt</w:t>
      </w:r>
      <w:r w:rsidRPr="006E20E3">
        <w:t xml:space="preserve">partnern aus Deutschland, Frankreich, Niederlande, Spanien, Tschechische Republik, Vereinigtes Königreich, Ungarn und dem Europäischen Saatgutverband (ESA). Das </w:t>
      </w:r>
      <w:r>
        <w:t>Projekt</w:t>
      </w:r>
      <w:r w:rsidRPr="006E20E3">
        <w:t xml:space="preserve"> ist ein Folge</w:t>
      </w:r>
      <w:r>
        <w:t>projekt</w:t>
      </w:r>
      <w:r w:rsidRPr="006E20E3">
        <w:t xml:space="preserve"> des 2008 abgeschlossenen Vorläufers „Harmonisierung von Krankheitsresistenz</w:t>
      </w:r>
      <w:r>
        <w:t>en</w:t>
      </w:r>
      <w:r w:rsidRPr="006E20E3">
        <w:t xml:space="preserve"> von Gemüsesorten“, auch wenn das neue </w:t>
      </w:r>
      <w:r>
        <w:t>Projekt</w:t>
      </w:r>
      <w:r w:rsidRPr="006E20E3">
        <w:t xml:space="preserve"> auch Krankheitsresistenz</w:t>
      </w:r>
      <w:r>
        <w:t>en</w:t>
      </w:r>
      <w:r w:rsidRPr="006E20E3">
        <w:t xml:space="preserve"> von Paprika, Erbse und Salat umfaßt</w:t>
      </w:r>
      <w:r w:rsidRPr="006E20E3">
        <w:rPr>
          <w:rFonts w:eastAsia="Calibri" w:cs="Arial"/>
        </w:rPr>
        <w:t xml:space="preserve">. </w:t>
      </w:r>
      <w:r>
        <w:rPr>
          <w:rFonts w:eastAsia="Calibri" w:cs="Arial"/>
        </w:rPr>
        <w:t xml:space="preserve">Der Schwerpunkt der Arbeit in der </w:t>
      </w:r>
      <w:r w:rsidRPr="00061908">
        <w:rPr>
          <w:rFonts w:cs="Arial"/>
        </w:rPr>
        <w:t>zweite</w:t>
      </w:r>
      <w:r>
        <w:rPr>
          <w:rFonts w:cs="Arial"/>
        </w:rPr>
        <w:t>n Hälfte von</w:t>
      </w:r>
      <w:r w:rsidRPr="00061908">
        <w:rPr>
          <w:rFonts w:cs="Arial"/>
        </w:rPr>
        <w:t xml:space="preserve"> 2012 </w:t>
      </w:r>
      <w:r>
        <w:rPr>
          <w:rFonts w:cs="Arial"/>
        </w:rPr>
        <w:t xml:space="preserve">lag auf der </w:t>
      </w:r>
      <w:r w:rsidRPr="00061908">
        <w:rPr>
          <w:rFonts w:cs="Arial"/>
        </w:rPr>
        <w:t xml:space="preserve">Beschreibung und </w:t>
      </w:r>
      <w:r>
        <w:rPr>
          <w:rFonts w:cs="Arial"/>
        </w:rPr>
        <w:t>dem Vergleich der bestehenden</w:t>
      </w:r>
      <w:r w:rsidRPr="00061908">
        <w:rPr>
          <w:rFonts w:cs="Arial"/>
        </w:rPr>
        <w:t xml:space="preserve"> Prüfungen für </w:t>
      </w:r>
      <w:r>
        <w:rPr>
          <w:rFonts w:cs="Arial"/>
        </w:rPr>
        <w:t>diese</w:t>
      </w:r>
      <w:r w:rsidRPr="00061908">
        <w:rPr>
          <w:rFonts w:cs="Arial"/>
        </w:rPr>
        <w:t xml:space="preserve"> Krankheitsresistenzen. </w:t>
      </w:r>
      <w:r>
        <w:rPr>
          <w:rFonts w:cs="Arial"/>
        </w:rPr>
        <w:t>Die</w:t>
      </w:r>
      <w:r w:rsidRPr="00061908">
        <w:rPr>
          <w:rFonts w:cs="Arial"/>
        </w:rPr>
        <w:t xml:space="preserve"> zweite Tagung de</w:t>
      </w:r>
      <w:r>
        <w:rPr>
          <w:rFonts w:cs="Arial"/>
        </w:rPr>
        <w:t>r</w:t>
      </w:r>
      <w:r w:rsidRPr="00061908">
        <w:rPr>
          <w:rFonts w:cs="Arial"/>
        </w:rPr>
        <w:t xml:space="preserve"> Gruppe</w:t>
      </w:r>
      <w:r>
        <w:rPr>
          <w:rFonts w:cs="Arial"/>
        </w:rPr>
        <w:t xml:space="preserve"> fand im </w:t>
      </w:r>
      <w:r w:rsidRPr="00061908">
        <w:rPr>
          <w:rFonts w:cs="Arial"/>
        </w:rPr>
        <w:t>Juni 2013 in Angers</w:t>
      </w:r>
      <w:r>
        <w:rPr>
          <w:rFonts w:cs="Arial"/>
        </w:rPr>
        <w:t xml:space="preserve"> statt</w:t>
      </w:r>
      <w:r w:rsidRPr="00061908">
        <w:rPr>
          <w:rFonts w:cs="Arial"/>
        </w:rPr>
        <w:t xml:space="preserve"> und </w:t>
      </w:r>
      <w:r>
        <w:rPr>
          <w:rFonts w:cs="Arial"/>
        </w:rPr>
        <w:t xml:space="preserve">die Arbeit scheitet </w:t>
      </w:r>
      <w:r w:rsidRPr="00061908">
        <w:rPr>
          <w:rFonts w:cs="Arial"/>
        </w:rPr>
        <w:t>plan</w:t>
      </w:r>
      <w:r>
        <w:rPr>
          <w:rFonts w:cs="Arial"/>
        </w:rPr>
        <w:t>gemäß voran</w:t>
      </w:r>
      <w:r w:rsidRPr="00061908">
        <w:rPr>
          <w:rFonts w:cs="Arial"/>
        </w:rPr>
        <w:t xml:space="preserve">. </w:t>
      </w:r>
      <w:r>
        <w:rPr>
          <w:rFonts w:cs="Arial"/>
        </w:rPr>
        <w:t xml:space="preserve">Das </w:t>
      </w:r>
      <w:r w:rsidRPr="00061908">
        <w:rPr>
          <w:rFonts w:cs="Arial"/>
        </w:rPr>
        <w:t>Projekt</w:t>
      </w:r>
      <w:r>
        <w:rPr>
          <w:rFonts w:cs="Arial"/>
        </w:rPr>
        <w:t xml:space="preserve"> soll voraussichtlich </w:t>
      </w:r>
      <w:r w:rsidRPr="00061908">
        <w:rPr>
          <w:rFonts w:cs="Arial"/>
        </w:rPr>
        <w:t>2015</w:t>
      </w:r>
      <w:r>
        <w:rPr>
          <w:rFonts w:cs="Arial"/>
        </w:rPr>
        <w:t xml:space="preserve"> abgeschlossen werden</w:t>
      </w:r>
      <w:r w:rsidRPr="00061908">
        <w:rPr>
          <w:rFonts w:cs="Arial"/>
        </w:rPr>
        <w:t xml:space="preserve">. </w:t>
      </w:r>
    </w:p>
    <w:p w:rsidR="0023110F" w:rsidRPr="00061908" w:rsidRDefault="0023110F" w:rsidP="0023110F">
      <w:pPr>
        <w:rPr>
          <w:rFonts w:cs="Arial"/>
          <w:u w:val="single"/>
        </w:rPr>
      </w:pPr>
    </w:p>
    <w:p w:rsidR="0023110F" w:rsidRPr="000F193B" w:rsidRDefault="0023110F" w:rsidP="0023110F">
      <w:pPr>
        <w:rPr>
          <w:rFonts w:cs="Arial"/>
          <w:u w:val="single"/>
        </w:rPr>
      </w:pPr>
      <w:r w:rsidRPr="000F193B">
        <w:rPr>
          <w:rFonts w:cs="Arial"/>
          <w:u w:val="single"/>
        </w:rPr>
        <w:t xml:space="preserve">NEUE </w:t>
      </w:r>
      <w:r>
        <w:rPr>
          <w:rFonts w:cs="Arial"/>
          <w:u w:val="single"/>
        </w:rPr>
        <w:t>GEBILLIGT</w:t>
      </w:r>
      <w:r w:rsidRPr="000F193B">
        <w:rPr>
          <w:rFonts w:cs="Arial"/>
          <w:u w:val="single"/>
        </w:rPr>
        <w:t>E PROJEKTE</w:t>
      </w:r>
      <w:r w:rsidRPr="000F193B">
        <w:rPr>
          <w:rFonts w:cs="Arial"/>
        </w:rPr>
        <w:t>:</w:t>
      </w:r>
    </w:p>
    <w:p w:rsidR="0023110F" w:rsidRPr="000F193B" w:rsidRDefault="0023110F" w:rsidP="0023110F">
      <w:pPr>
        <w:pStyle w:val="Pa26"/>
        <w:spacing w:line="240" w:lineRule="auto"/>
        <w:rPr>
          <w:rFonts w:ascii="Arial" w:hAnsi="Arial" w:cs="Arial"/>
          <w:sz w:val="20"/>
          <w:szCs w:val="20"/>
          <w:u w:val="single"/>
          <w:lang w:val="de-DE" w:eastAsia="en-US"/>
        </w:rPr>
      </w:pPr>
    </w:p>
    <w:p w:rsidR="0023110F" w:rsidRPr="000F193B" w:rsidRDefault="0023110F" w:rsidP="0023110F">
      <w:pPr>
        <w:pStyle w:val="Pa26"/>
        <w:spacing w:line="240" w:lineRule="auto"/>
        <w:jc w:val="both"/>
        <w:rPr>
          <w:rFonts w:ascii="Arial" w:hAnsi="Arial" w:cs="Arial"/>
          <w:sz w:val="20"/>
          <w:szCs w:val="20"/>
          <w:u w:val="single"/>
          <w:lang w:val="de-DE" w:eastAsia="en-US"/>
        </w:rPr>
      </w:pPr>
      <w:r w:rsidRPr="000F193B">
        <w:rPr>
          <w:rFonts w:ascii="Arial" w:hAnsi="Arial" w:cs="Arial"/>
          <w:sz w:val="20"/>
          <w:szCs w:val="20"/>
          <w:u w:val="single"/>
          <w:lang w:val="de-DE" w:eastAsia="en-US"/>
        </w:rPr>
        <w:t xml:space="preserve">4.2 </w:t>
      </w:r>
      <w:r w:rsidRPr="006E20E3">
        <w:rPr>
          <w:lang w:val="de-DE"/>
        </w:rPr>
        <w:t>„</w:t>
      </w:r>
      <w:r w:rsidRPr="000F193B">
        <w:rPr>
          <w:rFonts w:ascii="Arial" w:hAnsi="Arial" w:cs="Arial"/>
          <w:sz w:val="20"/>
          <w:szCs w:val="20"/>
          <w:u w:val="single"/>
          <w:lang w:val="de-DE" w:eastAsia="en-US"/>
        </w:rPr>
        <w:t xml:space="preserve">Wirkungsanalyse </w:t>
      </w:r>
      <w:r>
        <w:rPr>
          <w:rFonts w:ascii="Arial" w:hAnsi="Arial" w:cs="Arial"/>
          <w:sz w:val="20"/>
          <w:szCs w:val="20"/>
          <w:u w:val="single"/>
          <w:lang w:val="de-DE" w:eastAsia="en-US"/>
        </w:rPr>
        <w:t>von E</w:t>
      </w:r>
      <w:r w:rsidRPr="000F193B">
        <w:rPr>
          <w:rFonts w:ascii="Arial" w:hAnsi="Arial" w:cs="Arial"/>
          <w:sz w:val="20"/>
          <w:szCs w:val="20"/>
          <w:u w:val="single"/>
          <w:lang w:val="de-DE" w:eastAsia="en-US"/>
        </w:rPr>
        <w:t>ndophyte</w:t>
      </w:r>
      <w:r>
        <w:rPr>
          <w:rFonts w:ascii="Arial" w:hAnsi="Arial" w:cs="Arial"/>
          <w:sz w:val="20"/>
          <w:szCs w:val="20"/>
          <w:u w:val="single"/>
          <w:lang w:val="de-DE" w:eastAsia="en-US"/>
        </w:rPr>
        <w:t>n auf den Phänotypen von</w:t>
      </w:r>
      <w:r w:rsidRPr="000F193B">
        <w:rPr>
          <w:rFonts w:ascii="Arial" w:hAnsi="Arial" w:cs="Arial"/>
          <w:sz w:val="20"/>
          <w:szCs w:val="20"/>
          <w:u w:val="single"/>
          <w:lang w:val="de-DE" w:eastAsia="en-US"/>
        </w:rPr>
        <w:t xml:space="preserve"> Sorten </w:t>
      </w:r>
      <w:r>
        <w:rPr>
          <w:rFonts w:ascii="Arial" w:hAnsi="Arial" w:cs="Arial"/>
          <w:sz w:val="20"/>
          <w:szCs w:val="20"/>
          <w:u w:val="single"/>
          <w:lang w:val="de-DE" w:eastAsia="en-US"/>
        </w:rPr>
        <w:t>von</w:t>
      </w:r>
      <w:r w:rsidRPr="000F193B">
        <w:rPr>
          <w:rFonts w:ascii="Arial" w:hAnsi="Arial" w:cs="Arial"/>
          <w:sz w:val="20"/>
          <w:szCs w:val="20"/>
          <w:u w:val="single"/>
          <w:lang w:val="de-DE" w:eastAsia="en-US"/>
        </w:rPr>
        <w:t xml:space="preserve"> </w:t>
      </w:r>
      <w:r w:rsidRPr="000F193B">
        <w:rPr>
          <w:rFonts w:ascii="Arial" w:hAnsi="Arial" w:cs="Arial"/>
          <w:i/>
          <w:sz w:val="20"/>
          <w:szCs w:val="20"/>
          <w:u w:val="single"/>
          <w:lang w:val="de-DE" w:eastAsia="en-US"/>
        </w:rPr>
        <w:t>Lolium perenne</w:t>
      </w:r>
      <w:r w:rsidRPr="000F193B">
        <w:rPr>
          <w:rFonts w:ascii="Arial" w:hAnsi="Arial" w:cs="Arial"/>
          <w:sz w:val="20"/>
          <w:szCs w:val="20"/>
          <w:u w:val="single"/>
          <w:lang w:val="de-DE" w:eastAsia="en-US"/>
        </w:rPr>
        <w:t xml:space="preserve"> und </w:t>
      </w:r>
      <w:r w:rsidRPr="000F193B">
        <w:rPr>
          <w:rFonts w:ascii="Arial" w:hAnsi="Arial" w:cs="Arial"/>
          <w:i/>
          <w:sz w:val="20"/>
          <w:szCs w:val="20"/>
          <w:u w:val="single"/>
          <w:lang w:val="de-DE" w:eastAsia="en-US"/>
        </w:rPr>
        <w:t>Festuca arundinacea</w:t>
      </w:r>
      <w:r w:rsidRPr="000D6486">
        <w:rPr>
          <w:rFonts w:cs="Arial"/>
          <w:u w:val="single"/>
          <w:lang w:val="de-DE"/>
        </w:rPr>
        <w:t>”</w:t>
      </w:r>
      <w:r w:rsidRPr="000F193B">
        <w:rPr>
          <w:rFonts w:ascii="Arial" w:hAnsi="Arial" w:cs="Arial"/>
          <w:sz w:val="20"/>
          <w:szCs w:val="20"/>
          <w:u w:val="single"/>
          <w:lang w:val="de-DE" w:eastAsia="en-US"/>
        </w:rPr>
        <w:t xml:space="preserve"> </w:t>
      </w:r>
    </w:p>
    <w:p w:rsidR="0023110F" w:rsidRPr="000F193B" w:rsidRDefault="0023110F" w:rsidP="0023110F">
      <w:pPr>
        <w:rPr>
          <w:rFonts w:cs="Arial"/>
        </w:rPr>
      </w:pPr>
    </w:p>
    <w:p w:rsidR="0023110F" w:rsidRPr="00AB4C84" w:rsidRDefault="0023110F" w:rsidP="0023110F">
      <w:pPr>
        <w:rPr>
          <w:rFonts w:cs="Arial"/>
        </w:rPr>
      </w:pPr>
      <w:r w:rsidRPr="000A216A">
        <w:rPr>
          <w:rFonts w:cs="Arial"/>
        </w:rPr>
        <w:t>Diese</w:t>
      </w:r>
      <w:r>
        <w:rPr>
          <w:rFonts w:cs="Arial"/>
        </w:rPr>
        <w:t>s</w:t>
      </w:r>
      <w:r w:rsidRPr="000A216A">
        <w:rPr>
          <w:rFonts w:cs="Arial"/>
        </w:rPr>
        <w:t xml:space="preserve"> Projekt </w:t>
      </w:r>
      <w:r>
        <w:rPr>
          <w:rFonts w:cs="Arial"/>
        </w:rPr>
        <w:t>wird</w:t>
      </w:r>
      <w:r w:rsidRPr="000A216A">
        <w:rPr>
          <w:rFonts w:cs="Arial"/>
        </w:rPr>
        <w:t xml:space="preserve"> </w:t>
      </w:r>
      <w:r>
        <w:rPr>
          <w:rFonts w:cs="Arial"/>
        </w:rPr>
        <w:t xml:space="preserve">vom CPVO </w:t>
      </w:r>
      <w:r w:rsidRPr="000A216A">
        <w:rPr>
          <w:rFonts w:cs="Arial"/>
        </w:rPr>
        <w:t>(a</w:t>
      </w:r>
      <w:r>
        <w:rPr>
          <w:rFonts w:cs="Arial"/>
        </w:rPr>
        <w:t>l</w:t>
      </w:r>
      <w:r w:rsidRPr="000A216A">
        <w:rPr>
          <w:rFonts w:cs="Arial"/>
        </w:rPr>
        <w:t>s Verwaltungs</w:t>
      </w:r>
      <w:r>
        <w:rPr>
          <w:rFonts w:cs="Arial"/>
        </w:rPr>
        <w:t>k</w:t>
      </w:r>
      <w:r w:rsidRPr="000A216A">
        <w:rPr>
          <w:rFonts w:cs="Arial"/>
        </w:rPr>
        <w:t xml:space="preserve">oordinator) und </w:t>
      </w:r>
      <w:r>
        <w:rPr>
          <w:rFonts w:cs="Arial"/>
        </w:rPr>
        <w:t xml:space="preserve">der </w:t>
      </w:r>
      <w:r w:rsidRPr="000A216A">
        <w:rPr>
          <w:rFonts w:cs="Arial"/>
        </w:rPr>
        <w:t xml:space="preserve">FERA - </w:t>
      </w:r>
      <w:r>
        <w:rPr>
          <w:rFonts w:cs="Arial"/>
        </w:rPr>
        <w:t>Vereinigtes Königreich</w:t>
      </w:r>
      <w:r w:rsidRPr="000A216A">
        <w:rPr>
          <w:rFonts w:cs="Arial"/>
        </w:rPr>
        <w:t xml:space="preserve"> (a</w:t>
      </w:r>
      <w:r>
        <w:rPr>
          <w:rFonts w:cs="Arial"/>
        </w:rPr>
        <w:t>l</w:t>
      </w:r>
      <w:r w:rsidRPr="000A216A">
        <w:rPr>
          <w:rFonts w:cs="Arial"/>
        </w:rPr>
        <w:t>s technische</w:t>
      </w:r>
      <w:r>
        <w:rPr>
          <w:rFonts w:cs="Arial"/>
        </w:rPr>
        <w:t>r</w:t>
      </w:r>
      <w:r w:rsidRPr="000A216A">
        <w:rPr>
          <w:rFonts w:cs="Arial"/>
        </w:rPr>
        <w:t xml:space="preserve"> </w:t>
      </w:r>
      <w:r>
        <w:rPr>
          <w:rFonts w:cs="Arial"/>
        </w:rPr>
        <w:t>K</w:t>
      </w:r>
      <w:r w:rsidRPr="000A216A">
        <w:rPr>
          <w:rFonts w:cs="Arial"/>
        </w:rPr>
        <w:t>oordinator)</w:t>
      </w:r>
      <w:r>
        <w:rPr>
          <w:rFonts w:cs="Arial"/>
        </w:rPr>
        <w:t xml:space="preserve"> </w:t>
      </w:r>
      <w:r w:rsidRPr="000A216A">
        <w:rPr>
          <w:rFonts w:cs="Arial"/>
        </w:rPr>
        <w:t xml:space="preserve">mit </w:t>
      </w:r>
      <w:r>
        <w:rPr>
          <w:rFonts w:cs="Arial"/>
        </w:rPr>
        <w:t>den</w:t>
      </w:r>
      <w:r w:rsidRPr="000A216A">
        <w:rPr>
          <w:rFonts w:cs="Arial"/>
        </w:rPr>
        <w:t xml:space="preserve"> </w:t>
      </w:r>
      <w:r>
        <w:rPr>
          <w:rFonts w:cs="Arial"/>
        </w:rPr>
        <w:t>folgenden</w:t>
      </w:r>
      <w:r w:rsidRPr="000A216A">
        <w:rPr>
          <w:rFonts w:cs="Arial"/>
        </w:rPr>
        <w:t xml:space="preserve"> Projektpartner</w:t>
      </w:r>
      <w:r>
        <w:rPr>
          <w:rFonts w:cs="Arial"/>
        </w:rPr>
        <w:t xml:space="preserve">n </w:t>
      </w:r>
      <w:r w:rsidRPr="000A216A">
        <w:rPr>
          <w:rFonts w:cs="Arial"/>
        </w:rPr>
        <w:t>koordiniert: GEVES (Frankreich), Bundessortenamt (Deutschland), ESA (</w:t>
      </w:r>
      <w:r>
        <w:rPr>
          <w:rFonts w:cs="Arial"/>
        </w:rPr>
        <w:t>Züchtungsu</w:t>
      </w:r>
      <w:r w:rsidRPr="000A216A">
        <w:rPr>
          <w:rFonts w:cs="Arial"/>
        </w:rPr>
        <w:t xml:space="preserve">nternehmen: DLF Trifolium und Barenbrug). </w:t>
      </w:r>
      <w:r w:rsidRPr="00AB4C84">
        <w:rPr>
          <w:rFonts w:cs="Arial"/>
        </w:rPr>
        <w:t>Ziel des Projektes ist die Klärung der möglichen</w:t>
      </w:r>
      <w:r>
        <w:rPr>
          <w:rFonts w:cs="Arial"/>
        </w:rPr>
        <w:t xml:space="preserve"> Wirkung der Anwesenheit von</w:t>
      </w:r>
      <w:r w:rsidRPr="00AB4C84">
        <w:rPr>
          <w:rFonts w:cs="Arial"/>
        </w:rPr>
        <w:t xml:space="preserve"> </w:t>
      </w:r>
      <w:r>
        <w:rPr>
          <w:rFonts w:cs="Arial"/>
        </w:rPr>
        <w:t>E</w:t>
      </w:r>
      <w:r w:rsidRPr="00AB4C84">
        <w:rPr>
          <w:rFonts w:cs="Arial"/>
        </w:rPr>
        <w:t>ndophyte</w:t>
      </w:r>
      <w:r>
        <w:rPr>
          <w:rFonts w:cs="Arial"/>
        </w:rPr>
        <w:t>n</w:t>
      </w:r>
      <w:r w:rsidRPr="00AB4C84">
        <w:rPr>
          <w:rFonts w:cs="Arial"/>
        </w:rPr>
        <w:t xml:space="preserve"> in Sorten </w:t>
      </w:r>
      <w:r>
        <w:rPr>
          <w:rFonts w:cs="Arial"/>
        </w:rPr>
        <w:t>von</w:t>
      </w:r>
      <w:r w:rsidRPr="00AB4C84">
        <w:rPr>
          <w:rFonts w:cs="Arial"/>
        </w:rPr>
        <w:t xml:space="preserve"> </w:t>
      </w:r>
      <w:r w:rsidRPr="00AB4C84">
        <w:rPr>
          <w:rFonts w:cs="Arial"/>
          <w:i/>
        </w:rPr>
        <w:t>Lolium perenne</w:t>
      </w:r>
      <w:r w:rsidRPr="00AB4C84">
        <w:rPr>
          <w:rFonts w:cs="Arial"/>
        </w:rPr>
        <w:t xml:space="preserve"> (Lp) und </w:t>
      </w:r>
      <w:r w:rsidRPr="00AB4C84">
        <w:rPr>
          <w:rFonts w:cs="Arial"/>
          <w:i/>
        </w:rPr>
        <w:t>Festuca arundinacea</w:t>
      </w:r>
      <w:r w:rsidRPr="00AB4C84">
        <w:rPr>
          <w:rFonts w:cs="Arial"/>
        </w:rPr>
        <w:t xml:space="preserve"> (Fa) </w:t>
      </w:r>
      <w:r>
        <w:rPr>
          <w:rFonts w:cs="Arial"/>
        </w:rPr>
        <w:t>auf den</w:t>
      </w:r>
      <w:r w:rsidRPr="00AB4C84">
        <w:rPr>
          <w:rFonts w:cs="Arial"/>
        </w:rPr>
        <w:t xml:space="preserve"> </w:t>
      </w:r>
      <w:r>
        <w:rPr>
          <w:rFonts w:cs="Arial"/>
        </w:rPr>
        <w:t>Phänotypen und somit auf die Ausprägung der</w:t>
      </w:r>
      <w:r w:rsidRPr="00AB4C84">
        <w:rPr>
          <w:rFonts w:cs="Arial"/>
        </w:rPr>
        <w:t xml:space="preserve"> Merkmale</w:t>
      </w:r>
      <w:r>
        <w:rPr>
          <w:rFonts w:cs="Arial"/>
        </w:rPr>
        <w:t>, die</w:t>
      </w:r>
      <w:r w:rsidRPr="00AB4C84">
        <w:rPr>
          <w:rFonts w:cs="Arial"/>
        </w:rPr>
        <w:t xml:space="preserve"> </w:t>
      </w:r>
      <w:r>
        <w:rPr>
          <w:rFonts w:cs="Arial"/>
        </w:rPr>
        <w:t xml:space="preserve">während der </w:t>
      </w:r>
      <w:r w:rsidRPr="00AB4C84">
        <w:rPr>
          <w:rFonts w:cs="Arial"/>
        </w:rPr>
        <w:t>DUS-Prüfung</w:t>
      </w:r>
      <w:r>
        <w:rPr>
          <w:rFonts w:cs="Arial"/>
        </w:rPr>
        <w:t>en beobachtet werden</w:t>
      </w:r>
      <w:r w:rsidRPr="00AB4C84">
        <w:rPr>
          <w:rFonts w:cs="Arial"/>
        </w:rPr>
        <w:t xml:space="preserve"> </w:t>
      </w:r>
      <w:r>
        <w:rPr>
          <w:rFonts w:cs="Arial"/>
        </w:rPr>
        <w:t>sowie</w:t>
      </w:r>
      <w:r w:rsidRPr="00AB4C84">
        <w:rPr>
          <w:rFonts w:cs="Arial"/>
        </w:rPr>
        <w:t xml:space="preserve"> </w:t>
      </w:r>
      <w:r>
        <w:rPr>
          <w:rFonts w:cs="Arial"/>
        </w:rPr>
        <w:t xml:space="preserve">etwaige Folgen bezüglich der </w:t>
      </w:r>
      <w:r w:rsidRPr="00AB4C84">
        <w:rPr>
          <w:rFonts w:cs="Arial"/>
        </w:rPr>
        <w:t xml:space="preserve">Qualitätsanforderungen </w:t>
      </w:r>
      <w:r>
        <w:rPr>
          <w:rFonts w:cs="Arial"/>
        </w:rPr>
        <w:t xml:space="preserve">an das zu diesem Zweck einzureichende </w:t>
      </w:r>
      <w:r w:rsidRPr="00AB4C84">
        <w:rPr>
          <w:rFonts w:cs="Arial"/>
        </w:rPr>
        <w:t xml:space="preserve">Material. </w:t>
      </w:r>
      <w:r>
        <w:rPr>
          <w:rFonts w:cs="Arial"/>
        </w:rPr>
        <w:t>Das</w:t>
      </w:r>
      <w:r w:rsidRPr="00AB4C84">
        <w:rPr>
          <w:rFonts w:cs="Arial"/>
        </w:rPr>
        <w:t xml:space="preserve"> Projekt s</w:t>
      </w:r>
      <w:r>
        <w:rPr>
          <w:rFonts w:cs="Arial"/>
        </w:rPr>
        <w:t xml:space="preserve">ieht die </w:t>
      </w:r>
      <w:r w:rsidRPr="00AB4C84">
        <w:rPr>
          <w:rFonts w:cs="Arial"/>
        </w:rPr>
        <w:t>Bewertung</w:t>
      </w:r>
      <w:r>
        <w:rPr>
          <w:rFonts w:cs="Arial"/>
        </w:rPr>
        <w:t xml:space="preserve"> von vier </w:t>
      </w:r>
      <w:r w:rsidRPr="00AB4C84">
        <w:rPr>
          <w:rFonts w:cs="Arial"/>
        </w:rPr>
        <w:t xml:space="preserve">Sorten </w:t>
      </w:r>
      <w:r>
        <w:rPr>
          <w:rFonts w:cs="Arial"/>
        </w:rPr>
        <w:t>jeder</w:t>
      </w:r>
      <w:r w:rsidRPr="00AB4C84">
        <w:rPr>
          <w:rFonts w:cs="Arial"/>
        </w:rPr>
        <w:t xml:space="preserve"> Art</w:t>
      </w:r>
      <w:r>
        <w:rPr>
          <w:rFonts w:cs="Arial"/>
        </w:rPr>
        <w:t xml:space="preserve"> </w:t>
      </w:r>
      <w:r w:rsidRPr="00AB4C84">
        <w:rPr>
          <w:rFonts w:cs="Arial"/>
        </w:rPr>
        <w:t>mit zwei</w:t>
      </w:r>
      <w:r>
        <w:rPr>
          <w:rFonts w:cs="Arial"/>
        </w:rPr>
        <w:t xml:space="preserve"> Stufen von</w:t>
      </w:r>
      <w:r w:rsidRPr="00AB4C84">
        <w:rPr>
          <w:rFonts w:cs="Arial"/>
        </w:rPr>
        <w:t xml:space="preserve"> </w:t>
      </w:r>
      <w:r>
        <w:rPr>
          <w:rFonts w:cs="Arial"/>
        </w:rPr>
        <w:t>E</w:t>
      </w:r>
      <w:r w:rsidRPr="00AB4C84">
        <w:rPr>
          <w:rFonts w:cs="Arial"/>
        </w:rPr>
        <w:t>ndophytinfe</w:t>
      </w:r>
      <w:r>
        <w:rPr>
          <w:rFonts w:cs="Arial"/>
        </w:rPr>
        <w:t>k</w:t>
      </w:r>
      <w:r w:rsidRPr="00AB4C84">
        <w:rPr>
          <w:rFonts w:cs="Arial"/>
        </w:rPr>
        <w:t>tion</w:t>
      </w:r>
      <w:r>
        <w:rPr>
          <w:rFonts w:cs="Arial"/>
        </w:rPr>
        <w:t>en</w:t>
      </w:r>
      <w:r w:rsidRPr="00AB4C84">
        <w:rPr>
          <w:rFonts w:cs="Arial"/>
        </w:rPr>
        <w:t xml:space="preserve"> (0 % </w:t>
      </w:r>
      <w:r>
        <w:rPr>
          <w:rFonts w:cs="Arial"/>
        </w:rPr>
        <w:t>Endophyten</w:t>
      </w:r>
      <w:r w:rsidRPr="00AB4C84">
        <w:rPr>
          <w:rFonts w:cs="Arial"/>
        </w:rPr>
        <w:t xml:space="preserve"> und 100 %)</w:t>
      </w:r>
      <w:r>
        <w:rPr>
          <w:rFonts w:cs="Arial"/>
        </w:rPr>
        <w:t xml:space="preserve"> vor</w:t>
      </w:r>
      <w:r w:rsidRPr="00AB4C84">
        <w:rPr>
          <w:rFonts w:cs="Arial"/>
        </w:rPr>
        <w:t xml:space="preserve">. </w:t>
      </w:r>
      <w:r>
        <w:rPr>
          <w:rFonts w:cs="Arial"/>
        </w:rPr>
        <w:t xml:space="preserve">Diese </w:t>
      </w:r>
      <w:r w:rsidRPr="00AB4C84">
        <w:rPr>
          <w:rFonts w:cs="Arial"/>
        </w:rPr>
        <w:t xml:space="preserve">Sorten werden </w:t>
      </w:r>
      <w:r>
        <w:rPr>
          <w:rFonts w:cs="Arial"/>
        </w:rPr>
        <w:t xml:space="preserve">in zwei Wachtstumsperioden unter Verwendung des entsprechenden technischen </w:t>
      </w:r>
      <w:r w:rsidRPr="00AB4C84">
        <w:rPr>
          <w:rFonts w:cs="Arial"/>
        </w:rPr>
        <w:t>Protokoll</w:t>
      </w:r>
      <w:r>
        <w:rPr>
          <w:rFonts w:cs="Arial"/>
        </w:rPr>
        <w:t xml:space="preserve">s des CPVO </w:t>
      </w:r>
      <w:r w:rsidRPr="00AB4C84">
        <w:rPr>
          <w:rFonts w:cs="Arial"/>
        </w:rPr>
        <w:t>in</w:t>
      </w:r>
      <w:r>
        <w:rPr>
          <w:rFonts w:cs="Arial"/>
        </w:rPr>
        <w:t xml:space="preserve"> die reguläre</w:t>
      </w:r>
      <w:r w:rsidRPr="00AB4C84">
        <w:rPr>
          <w:rFonts w:cs="Arial"/>
        </w:rPr>
        <w:t xml:space="preserve"> DUS-Prüfung </w:t>
      </w:r>
      <w:r>
        <w:rPr>
          <w:rFonts w:cs="Arial"/>
        </w:rPr>
        <w:t>integriert</w:t>
      </w:r>
      <w:r w:rsidRPr="00AB4C84">
        <w:rPr>
          <w:rFonts w:cs="Arial"/>
        </w:rPr>
        <w:t>.</w:t>
      </w:r>
      <w:r>
        <w:rPr>
          <w:rFonts w:cs="Arial"/>
        </w:rPr>
        <w:t xml:space="preserve"> Der Abschlußb</w:t>
      </w:r>
      <w:r w:rsidRPr="00AB4C84">
        <w:rPr>
          <w:rFonts w:cs="Arial"/>
        </w:rPr>
        <w:t xml:space="preserve">ericht </w:t>
      </w:r>
      <w:r>
        <w:rPr>
          <w:rFonts w:cs="Arial"/>
        </w:rPr>
        <w:t>wird voraussichtlich Ende</w:t>
      </w:r>
      <w:r w:rsidRPr="00AB4C84">
        <w:rPr>
          <w:rFonts w:cs="Arial"/>
        </w:rPr>
        <w:t xml:space="preserve"> 2015</w:t>
      </w:r>
      <w:r>
        <w:rPr>
          <w:rFonts w:cs="Arial"/>
        </w:rPr>
        <w:t xml:space="preserve"> fertig gestellt werden</w:t>
      </w:r>
      <w:r w:rsidRPr="00AB4C84">
        <w:rPr>
          <w:rFonts w:cs="Arial"/>
        </w:rPr>
        <w:t>. Die Vorbereitung des Pflanzenmaterials begann i</w:t>
      </w:r>
      <w:r>
        <w:rPr>
          <w:rFonts w:cs="Arial"/>
        </w:rPr>
        <w:t xml:space="preserve">m </w:t>
      </w:r>
      <w:r w:rsidRPr="00AB4C84">
        <w:rPr>
          <w:rFonts w:cs="Arial"/>
        </w:rPr>
        <w:t>Januar 2013</w:t>
      </w:r>
      <w:r>
        <w:rPr>
          <w:rFonts w:cs="Arial"/>
        </w:rPr>
        <w:t>, so daß die Anlage</w:t>
      </w:r>
      <w:r w:rsidRPr="00AB4C84">
        <w:rPr>
          <w:rFonts w:cs="Arial"/>
        </w:rPr>
        <w:t>period</w:t>
      </w:r>
      <w:r>
        <w:rPr>
          <w:rFonts w:cs="Arial"/>
        </w:rPr>
        <w:t>e der P</w:t>
      </w:r>
      <w:r w:rsidRPr="00AB4C84">
        <w:rPr>
          <w:rFonts w:cs="Arial"/>
        </w:rPr>
        <w:t>flanzen 2013</w:t>
      </w:r>
      <w:r>
        <w:rPr>
          <w:rFonts w:cs="Arial"/>
        </w:rPr>
        <w:t xml:space="preserve"> stattfindet</w:t>
      </w:r>
      <w:r w:rsidRPr="00AB4C84">
        <w:rPr>
          <w:rFonts w:cs="Arial"/>
        </w:rPr>
        <w:t xml:space="preserve">. </w:t>
      </w:r>
    </w:p>
    <w:p w:rsidR="0023110F" w:rsidRPr="00AB4C84" w:rsidRDefault="0023110F" w:rsidP="0023110F">
      <w:pPr>
        <w:rPr>
          <w:rFonts w:cs="Arial"/>
        </w:rPr>
      </w:pPr>
    </w:p>
    <w:p w:rsidR="0023110F" w:rsidRPr="00AB4C84" w:rsidRDefault="0023110F" w:rsidP="0023110F">
      <w:pPr>
        <w:pStyle w:val="Pa26"/>
        <w:spacing w:line="240" w:lineRule="auto"/>
        <w:jc w:val="both"/>
        <w:rPr>
          <w:rFonts w:ascii="Arial" w:hAnsi="Arial" w:cs="Arial"/>
          <w:sz w:val="20"/>
          <w:szCs w:val="20"/>
          <w:u w:val="single"/>
          <w:lang w:val="de-DE" w:eastAsia="en-US"/>
        </w:rPr>
      </w:pPr>
      <w:r w:rsidRPr="00AB4C84">
        <w:rPr>
          <w:rFonts w:ascii="Arial" w:hAnsi="Arial" w:cs="Arial"/>
          <w:sz w:val="20"/>
          <w:szCs w:val="20"/>
          <w:u w:val="single"/>
          <w:lang w:val="de-DE" w:eastAsia="en-US"/>
        </w:rPr>
        <w:t xml:space="preserve">4.3 </w:t>
      </w:r>
      <w:r w:rsidRPr="006E20E3">
        <w:rPr>
          <w:lang w:val="de-DE"/>
        </w:rPr>
        <w:t>„</w:t>
      </w:r>
      <w:r w:rsidRPr="00AB4C84">
        <w:rPr>
          <w:rFonts w:ascii="Arial" w:hAnsi="Arial" w:cs="Arial"/>
          <w:sz w:val="20"/>
          <w:szCs w:val="20"/>
          <w:u w:val="single"/>
          <w:lang w:val="de-DE" w:eastAsia="en-US"/>
        </w:rPr>
        <w:t>Redu</w:t>
      </w:r>
      <w:r>
        <w:rPr>
          <w:rFonts w:ascii="Arial" w:hAnsi="Arial" w:cs="Arial"/>
          <w:sz w:val="20"/>
          <w:szCs w:val="20"/>
          <w:u w:val="single"/>
          <w:lang w:val="de-DE" w:eastAsia="en-US"/>
        </w:rPr>
        <w:t>zierung der Anzahl von o</w:t>
      </w:r>
      <w:r w:rsidRPr="00AB4C84">
        <w:rPr>
          <w:rFonts w:ascii="Arial" w:hAnsi="Arial" w:cs="Arial"/>
          <w:sz w:val="20"/>
          <w:szCs w:val="20"/>
          <w:u w:val="single"/>
          <w:lang w:val="de-DE" w:eastAsia="en-US"/>
        </w:rPr>
        <w:t>bligatorische</w:t>
      </w:r>
      <w:r>
        <w:rPr>
          <w:rFonts w:ascii="Arial" w:hAnsi="Arial" w:cs="Arial"/>
          <w:sz w:val="20"/>
          <w:szCs w:val="20"/>
          <w:u w:val="single"/>
          <w:lang w:val="de-DE" w:eastAsia="en-US"/>
        </w:rPr>
        <w:t>n</w:t>
      </w:r>
      <w:r w:rsidRPr="00AB4C84">
        <w:rPr>
          <w:rFonts w:ascii="Arial" w:hAnsi="Arial" w:cs="Arial"/>
          <w:sz w:val="20"/>
          <w:szCs w:val="20"/>
          <w:u w:val="single"/>
          <w:lang w:val="de-DE" w:eastAsia="en-US"/>
        </w:rPr>
        <w:t xml:space="preserve"> Beobachtung</w:t>
      </w:r>
      <w:r>
        <w:rPr>
          <w:rFonts w:ascii="Arial" w:hAnsi="Arial" w:cs="Arial"/>
          <w:sz w:val="20"/>
          <w:szCs w:val="20"/>
          <w:u w:val="single"/>
          <w:lang w:val="de-DE" w:eastAsia="en-US"/>
        </w:rPr>
        <w:t>s</w:t>
      </w:r>
      <w:r w:rsidRPr="00AB4C84">
        <w:rPr>
          <w:rFonts w:ascii="Arial" w:hAnsi="Arial" w:cs="Arial"/>
          <w:sz w:val="20"/>
          <w:szCs w:val="20"/>
          <w:u w:val="single"/>
          <w:lang w:val="de-DE" w:eastAsia="en-US"/>
        </w:rPr>
        <w:t>period</w:t>
      </w:r>
      <w:r>
        <w:rPr>
          <w:rFonts w:ascii="Arial" w:hAnsi="Arial" w:cs="Arial"/>
          <w:sz w:val="20"/>
          <w:szCs w:val="20"/>
          <w:u w:val="single"/>
          <w:lang w:val="de-DE" w:eastAsia="en-US"/>
        </w:rPr>
        <w:t>en</w:t>
      </w:r>
      <w:r w:rsidRPr="00AB4C84">
        <w:rPr>
          <w:rFonts w:ascii="Arial" w:hAnsi="Arial" w:cs="Arial"/>
          <w:sz w:val="20"/>
          <w:szCs w:val="20"/>
          <w:u w:val="single"/>
          <w:lang w:val="de-DE" w:eastAsia="en-US"/>
        </w:rPr>
        <w:t xml:space="preserve"> </w:t>
      </w:r>
      <w:r>
        <w:rPr>
          <w:rFonts w:ascii="Arial" w:hAnsi="Arial" w:cs="Arial"/>
          <w:sz w:val="20"/>
          <w:szCs w:val="20"/>
          <w:u w:val="single"/>
          <w:lang w:val="de-DE" w:eastAsia="en-US"/>
        </w:rPr>
        <w:t>bei der</w:t>
      </w:r>
      <w:r w:rsidRPr="00AB4C84">
        <w:rPr>
          <w:rFonts w:ascii="Arial" w:hAnsi="Arial" w:cs="Arial"/>
          <w:sz w:val="20"/>
          <w:szCs w:val="20"/>
          <w:u w:val="single"/>
          <w:lang w:val="de-DE" w:eastAsia="en-US"/>
        </w:rPr>
        <w:t xml:space="preserve"> DUS-Prüfung für Kandidatensorten i</w:t>
      </w:r>
      <w:r>
        <w:rPr>
          <w:rFonts w:ascii="Arial" w:hAnsi="Arial" w:cs="Arial"/>
          <w:sz w:val="20"/>
          <w:szCs w:val="20"/>
          <w:u w:val="single"/>
          <w:lang w:val="de-DE" w:eastAsia="en-US"/>
        </w:rPr>
        <w:t>m</w:t>
      </w:r>
      <w:r w:rsidRPr="00AB4C84">
        <w:rPr>
          <w:rFonts w:ascii="Arial" w:hAnsi="Arial" w:cs="Arial"/>
          <w:sz w:val="20"/>
          <w:szCs w:val="20"/>
          <w:u w:val="single"/>
          <w:lang w:val="de-DE" w:eastAsia="en-US"/>
        </w:rPr>
        <w:t xml:space="preserve"> Obstse</w:t>
      </w:r>
      <w:r>
        <w:rPr>
          <w:rFonts w:ascii="Arial" w:hAnsi="Arial" w:cs="Arial"/>
          <w:sz w:val="20"/>
          <w:szCs w:val="20"/>
          <w:u w:val="single"/>
          <w:lang w:val="de-DE" w:eastAsia="en-US"/>
        </w:rPr>
        <w:t>k</w:t>
      </w:r>
      <w:r w:rsidRPr="00AB4C84">
        <w:rPr>
          <w:rFonts w:ascii="Arial" w:hAnsi="Arial" w:cs="Arial"/>
          <w:sz w:val="20"/>
          <w:szCs w:val="20"/>
          <w:u w:val="single"/>
          <w:lang w:val="de-DE" w:eastAsia="en-US"/>
        </w:rPr>
        <w:t>tor</w:t>
      </w:r>
      <w:r w:rsidRPr="000D6486">
        <w:rPr>
          <w:rFonts w:cs="Arial"/>
          <w:u w:val="single"/>
          <w:lang w:val="de-DE"/>
        </w:rPr>
        <w:t>”</w:t>
      </w:r>
    </w:p>
    <w:p w:rsidR="0023110F" w:rsidRPr="00AB4C84" w:rsidRDefault="0023110F" w:rsidP="0023110F">
      <w:pPr>
        <w:pStyle w:val="Pa11"/>
        <w:spacing w:line="240" w:lineRule="auto"/>
        <w:jc w:val="both"/>
        <w:rPr>
          <w:rFonts w:ascii="Arial" w:eastAsia="Times New Roman" w:hAnsi="Arial" w:cs="Arial"/>
          <w:sz w:val="20"/>
          <w:szCs w:val="20"/>
          <w:lang w:val="de-DE" w:eastAsia="en-US"/>
        </w:rPr>
      </w:pPr>
    </w:p>
    <w:p w:rsidR="0023110F" w:rsidRPr="00D851A7" w:rsidRDefault="0023110F" w:rsidP="0023110F">
      <w:pPr>
        <w:pStyle w:val="Pa11"/>
        <w:spacing w:line="240" w:lineRule="auto"/>
        <w:jc w:val="both"/>
        <w:rPr>
          <w:rFonts w:ascii="Arial" w:eastAsia="Times New Roman" w:hAnsi="Arial" w:cs="Arial"/>
          <w:sz w:val="20"/>
          <w:szCs w:val="20"/>
          <w:lang w:val="de-DE" w:eastAsia="en-US"/>
        </w:rPr>
      </w:pPr>
      <w:r w:rsidRPr="00AB4C84">
        <w:rPr>
          <w:rFonts w:ascii="Arial" w:eastAsia="Times New Roman" w:hAnsi="Arial" w:cs="Arial"/>
          <w:sz w:val="20"/>
          <w:szCs w:val="20"/>
          <w:lang w:val="de-DE" w:eastAsia="en-US"/>
        </w:rPr>
        <w:t>Diese</w:t>
      </w:r>
      <w:r>
        <w:rPr>
          <w:rFonts w:ascii="Arial" w:eastAsia="Times New Roman" w:hAnsi="Arial" w:cs="Arial"/>
          <w:sz w:val="20"/>
          <w:szCs w:val="20"/>
          <w:lang w:val="de-DE" w:eastAsia="en-US"/>
        </w:rPr>
        <w:t>s</w:t>
      </w:r>
      <w:r w:rsidRPr="00AB4C84">
        <w:rPr>
          <w:rFonts w:ascii="Arial" w:eastAsia="Times New Roman" w:hAnsi="Arial" w:cs="Arial"/>
          <w:sz w:val="20"/>
          <w:szCs w:val="20"/>
          <w:lang w:val="de-DE" w:eastAsia="en-US"/>
        </w:rPr>
        <w:t xml:space="preserve"> Projekt </w:t>
      </w:r>
      <w:r>
        <w:rPr>
          <w:rFonts w:ascii="Arial" w:eastAsia="Times New Roman" w:hAnsi="Arial" w:cs="Arial"/>
          <w:sz w:val="20"/>
          <w:szCs w:val="20"/>
          <w:lang w:val="de-DE" w:eastAsia="en-US"/>
        </w:rPr>
        <w:t>wird</w:t>
      </w:r>
      <w:r w:rsidRPr="00AB4C84">
        <w:rPr>
          <w:rFonts w:ascii="Arial" w:eastAsia="Times New Roman" w:hAnsi="Arial" w:cs="Arial"/>
          <w:sz w:val="20"/>
          <w:szCs w:val="20"/>
          <w:lang w:val="de-DE" w:eastAsia="en-US"/>
        </w:rPr>
        <w:t xml:space="preserve"> </w:t>
      </w:r>
      <w:r>
        <w:rPr>
          <w:rFonts w:ascii="Arial" w:eastAsia="Times New Roman" w:hAnsi="Arial" w:cs="Arial"/>
          <w:sz w:val="20"/>
          <w:szCs w:val="20"/>
          <w:lang w:val="de-DE" w:eastAsia="en-US"/>
        </w:rPr>
        <w:t xml:space="preserve">vom CPVO </w:t>
      </w:r>
      <w:r w:rsidRPr="00AB4C84">
        <w:rPr>
          <w:rFonts w:ascii="Arial" w:eastAsia="Times New Roman" w:hAnsi="Arial" w:cs="Arial"/>
          <w:sz w:val="20"/>
          <w:szCs w:val="20"/>
          <w:lang w:val="de-DE" w:eastAsia="en-US"/>
        </w:rPr>
        <w:t xml:space="preserve">mit </w:t>
      </w:r>
      <w:r>
        <w:rPr>
          <w:rFonts w:ascii="Arial" w:eastAsia="Times New Roman" w:hAnsi="Arial" w:cs="Arial"/>
          <w:sz w:val="20"/>
          <w:szCs w:val="20"/>
          <w:lang w:val="de-DE" w:eastAsia="en-US"/>
        </w:rPr>
        <w:t>den</w:t>
      </w:r>
      <w:r w:rsidRPr="00AB4C84">
        <w:rPr>
          <w:rFonts w:ascii="Arial" w:eastAsia="Times New Roman" w:hAnsi="Arial" w:cs="Arial"/>
          <w:sz w:val="20"/>
          <w:szCs w:val="20"/>
          <w:lang w:val="de-DE" w:eastAsia="en-US"/>
        </w:rPr>
        <w:t xml:space="preserve"> folgenden Projektpartner</w:t>
      </w:r>
      <w:r>
        <w:rPr>
          <w:rFonts w:ascii="Arial" w:eastAsia="Times New Roman" w:hAnsi="Arial" w:cs="Arial"/>
          <w:sz w:val="20"/>
          <w:szCs w:val="20"/>
          <w:lang w:val="de-DE" w:eastAsia="en-US"/>
        </w:rPr>
        <w:t xml:space="preserve">n </w:t>
      </w:r>
      <w:r w:rsidRPr="00AB4C84">
        <w:rPr>
          <w:rFonts w:ascii="Arial" w:eastAsia="Times New Roman" w:hAnsi="Arial" w:cs="Arial"/>
          <w:sz w:val="20"/>
          <w:szCs w:val="20"/>
          <w:lang w:val="de-DE" w:eastAsia="en-US"/>
        </w:rPr>
        <w:t>koordiniert: Bundessortenamt (Deutschland), Coboru (Polen</w:t>
      </w:r>
      <w:r>
        <w:rPr>
          <w:rFonts w:ascii="Arial" w:eastAsia="Times New Roman" w:hAnsi="Arial" w:cs="Arial"/>
          <w:sz w:val="20"/>
          <w:szCs w:val="20"/>
          <w:lang w:val="de-DE" w:eastAsia="en-US"/>
        </w:rPr>
        <w:t>), CRA-FRU (Italien</w:t>
      </w:r>
      <w:r w:rsidRPr="00AB4C84">
        <w:rPr>
          <w:rFonts w:ascii="Arial" w:eastAsia="Times New Roman" w:hAnsi="Arial" w:cs="Arial"/>
          <w:sz w:val="20"/>
          <w:szCs w:val="20"/>
          <w:lang w:val="de-DE" w:eastAsia="en-US"/>
        </w:rPr>
        <w:t>), GEVES (Frankreich), OEVV (Span</w:t>
      </w:r>
      <w:r>
        <w:rPr>
          <w:rFonts w:ascii="Arial" w:eastAsia="Times New Roman" w:hAnsi="Arial" w:cs="Arial"/>
          <w:sz w:val="20"/>
          <w:szCs w:val="20"/>
          <w:lang w:val="de-DE" w:eastAsia="en-US"/>
        </w:rPr>
        <w:t>ien</w:t>
      </w:r>
      <w:r w:rsidRPr="00AB4C84">
        <w:rPr>
          <w:rFonts w:ascii="Arial" w:eastAsia="Times New Roman" w:hAnsi="Arial" w:cs="Arial"/>
          <w:sz w:val="20"/>
          <w:szCs w:val="20"/>
          <w:lang w:val="de-DE" w:eastAsia="en-US"/>
        </w:rPr>
        <w:t>), National</w:t>
      </w:r>
      <w:r>
        <w:rPr>
          <w:rFonts w:ascii="Arial" w:eastAsia="Times New Roman" w:hAnsi="Arial" w:cs="Arial"/>
          <w:sz w:val="20"/>
          <w:szCs w:val="20"/>
          <w:lang w:val="de-DE" w:eastAsia="en-US"/>
        </w:rPr>
        <w:t>es Amt für Lebensmittelsicherheit</w:t>
      </w:r>
      <w:r w:rsidRPr="00AB4C84">
        <w:rPr>
          <w:rFonts w:ascii="Arial" w:eastAsia="Times New Roman" w:hAnsi="Arial" w:cs="Arial"/>
          <w:sz w:val="20"/>
          <w:szCs w:val="20"/>
          <w:lang w:val="de-DE" w:eastAsia="en-US"/>
        </w:rPr>
        <w:t xml:space="preserve"> (U</w:t>
      </w:r>
      <w:r>
        <w:rPr>
          <w:rFonts w:ascii="Arial" w:eastAsia="Times New Roman" w:hAnsi="Arial" w:cs="Arial"/>
          <w:sz w:val="20"/>
          <w:szCs w:val="20"/>
          <w:lang w:val="de-DE" w:eastAsia="en-US"/>
        </w:rPr>
        <w:t>ngarn</w:t>
      </w:r>
      <w:r w:rsidRPr="00AB4C84">
        <w:rPr>
          <w:rFonts w:ascii="Arial" w:eastAsia="Times New Roman" w:hAnsi="Arial" w:cs="Arial"/>
          <w:sz w:val="20"/>
          <w:szCs w:val="20"/>
          <w:lang w:val="de-DE" w:eastAsia="en-US"/>
        </w:rPr>
        <w:t>), NPVO (Tschechische Republik), Ciopora und Plantum.</w:t>
      </w:r>
      <w:r>
        <w:rPr>
          <w:rFonts w:ascii="Arial" w:eastAsia="Times New Roman" w:hAnsi="Arial" w:cs="Arial"/>
          <w:sz w:val="20"/>
          <w:szCs w:val="20"/>
          <w:lang w:val="de-DE" w:eastAsia="en-US"/>
        </w:rPr>
        <w:t xml:space="preserve"> </w:t>
      </w:r>
      <w:r w:rsidRPr="00D851A7">
        <w:rPr>
          <w:rFonts w:ascii="Arial" w:eastAsia="Times New Roman" w:hAnsi="Arial" w:cs="Arial"/>
          <w:sz w:val="20"/>
          <w:szCs w:val="20"/>
          <w:lang w:val="de-DE" w:eastAsia="en-US"/>
        </w:rPr>
        <w:t>Die Kosten der DUS-Prüfung für Kandidatenobstsorten sin</w:t>
      </w:r>
      <w:r>
        <w:rPr>
          <w:rFonts w:ascii="Arial" w:eastAsia="Times New Roman" w:hAnsi="Arial" w:cs="Arial"/>
          <w:sz w:val="20"/>
          <w:szCs w:val="20"/>
          <w:lang w:val="de-DE" w:eastAsia="en-US"/>
        </w:rPr>
        <w:t>d im Vergleich zu</w:t>
      </w:r>
      <w:r w:rsidRPr="00D851A7">
        <w:rPr>
          <w:rFonts w:ascii="Arial" w:eastAsia="Times New Roman" w:hAnsi="Arial" w:cs="Arial"/>
          <w:sz w:val="20"/>
          <w:szCs w:val="20"/>
          <w:lang w:val="de-DE" w:eastAsia="en-US"/>
        </w:rPr>
        <w:t xml:space="preserve"> Sorten </w:t>
      </w:r>
      <w:r>
        <w:rPr>
          <w:rFonts w:ascii="Arial" w:eastAsia="Times New Roman" w:hAnsi="Arial" w:cs="Arial"/>
          <w:sz w:val="20"/>
          <w:szCs w:val="20"/>
          <w:lang w:val="de-DE" w:eastAsia="en-US"/>
        </w:rPr>
        <w:t xml:space="preserve">anderer </w:t>
      </w:r>
      <w:r w:rsidRPr="00D851A7">
        <w:rPr>
          <w:rFonts w:ascii="Arial" w:eastAsia="Times New Roman" w:hAnsi="Arial" w:cs="Arial"/>
          <w:sz w:val="20"/>
          <w:szCs w:val="20"/>
          <w:lang w:val="de-DE" w:eastAsia="en-US"/>
        </w:rPr>
        <w:t>Pflanzen</w:t>
      </w:r>
      <w:r>
        <w:rPr>
          <w:rFonts w:ascii="Arial" w:eastAsia="Times New Roman" w:hAnsi="Arial" w:cs="Arial"/>
          <w:sz w:val="20"/>
          <w:szCs w:val="20"/>
          <w:lang w:val="de-DE" w:eastAsia="en-US"/>
        </w:rPr>
        <w:t>sektoren</w:t>
      </w:r>
      <w:r w:rsidRPr="003A322D">
        <w:rPr>
          <w:rFonts w:ascii="Arial" w:eastAsia="Times New Roman" w:hAnsi="Arial" w:cs="Arial"/>
          <w:sz w:val="20"/>
          <w:szCs w:val="20"/>
          <w:lang w:val="de-DE" w:eastAsia="en-US"/>
        </w:rPr>
        <w:t xml:space="preserve"> </w:t>
      </w:r>
      <w:r>
        <w:rPr>
          <w:rFonts w:ascii="Arial" w:eastAsia="Times New Roman" w:hAnsi="Arial" w:cs="Arial"/>
          <w:sz w:val="20"/>
          <w:szCs w:val="20"/>
          <w:lang w:val="de-DE" w:eastAsia="en-US"/>
        </w:rPr>
        <w:t>r</w:t>
      </w:r>
      <w:r w:rsidRPr="00D851A7">
        <w:rPr>
          <w:rFonts w:ascii="Arial" w:eastAsia="Times New Roman" w:hAnsi="Arial" w:cs="Arial"/>
          <w:sz w:val="20"/>
          <w:szCs w:val="20"/>
          <w:lang w:val="de-DE" w:eastAsia="en-US"/>
        </w:rPr>
        <w:t>elativ</w:t>
      </w:r>
      <w:r>
        <w:rPr>
          <w:rFonts w:ascii="Arial" w:eastAsia="Times New Roman" w:hAnsi="Arial" w:cs="Arial"/>
          <w:sz w:val="20"/>
          <w:szCs w:val="20"/>
          <w:lang w:val="de-DE" w:eastAsia="en-US"/>
        </w:rPr>
        <w:t xml:space="preserve"> hoch</w:t>
      </w:r>
      <w:r w:rsidRPr="00D851A7">
        <w:rPr>
          <w:rFonts w:ascii="Arial" w:eastAsia="Times New Roman" w:hAnsi="Arial" w:cs="Arial"/>
          <w:sz w:val="20"/>
          <w:szCs w:val="20"/>
          <w:lang w:val="de-DE" w:eastAsia="en-US"/>
        </w:rPr>
        <w:t>. Ziel des Projektes ist (i)</w:t>
      </w:r>
      <w:r>
        <w:rPr>
          <w:rFonts w:ascii="Arial" w:eastAsia="Times New Roman" w:hAnsi="Arial" w:cs="Arial"/>
          <w:sz w:val="20"/>
          <w:szCs w:val="20"/>
          <w:lang w:val="de-DE" w:eastAsia="en-US"/>
        </w:rPr>
        <w:t xml:space="preserve"> </w:t>
      </w:r>
      <w:r w:rsidRPr="00D851A7">
        <w:rPr>
          <w:rFonts w:ascii="Arial" w:eastAsia="Times New Roman" w:hAnsi="Arial" w:cs="Arial"/>
          <w:sz w:val="20"/>
          <w:szCs w:val="20"/>
          <w:lang w:val="de-DE" w:eastAsia="en-US"/>
        </w:rPr>
        <w:t>die Bestimmung, ob es t</w:t>
      </w:r>
      <w:r>
        <w:rPr>
          <w:rFonts w:ascii="Arial" w:eastAsia="Times New Roman" w:hAnsi="Arial" w:cs="Arial"/>
          <w:sz w:val="20"/>
          <w:szCs w:val="20"/>
          <w:lang w:val="de-DE" w:eastAsia="en-US"/>
        </w:rPr>
        <w:t>atsächlich eine</w:t>
      </w:r>
      <w:r w:rsidRPr="00D851A7">
        <w:rPr>
          <w:rFonts w:ascii="Arial" w:eastAsia="Times New Roman" w:hAnsi="Arial" w:cs="Arial"/>
          <w:sz w:val="20"/>
          <w:szCs w:val="20"/>
          <w:lang w:val="de-DE" w:eastAsia="en-US"/>
        </w:rPr>
        <w:t xml:space="preserve"> technische </w:t>
      </w:r>
      <w:r>
        <w:rPr>
          <w:rFonts w:ascii="Arial" w:eastAsia="Times New Roman" w:hAnsi="Arial" w:cs="Arial"/>
          <w:sz w:val="20"/>
          <w:szCs w:val="20"/>
          <w:lang w:val="de-DE" w:eastAsia="en-US"/>
        </w:rPr>
        <w:t xml:space="preserve">Rechtfertigung dafür gibt, aus </w:t>
      </w:r>
      <w:r w:rsidRPr="00D851A7">
        <w:rPr>
          <w:rFonts w:ascii="Arial" w:eastAsia="Times New Roman" w:hAnsi="Arial" w:cs="Arial"/>
          <w:sz w:val="20"/>
          <w:szCs w:val="20"/>
          <w:lang w:val="de-DE" w:eastAsia="en-US"/>
        </w:rPr>
        <w:t xml:space="preserve">zwei </w:t>
      </w:r>
      <w:r>
        <w:rPr>
          <w:rFonts w:ascii="Arial" w:eastAsia="Times New Roman" w:hAnsi="Arial" w:cs="Arial"/>
          <w:sz w:val="20"/>
          <w:szCs w:val="20"/>
          <w:lang w:val="de-DE" w:eastAsia="en-US"/>
        </w:rPr>
        <w:t xml:space="preserve">zufriedenstellenden </w:t>
      </w:r>
      <w:r w:rsidRPr="00D851A7">
        <w:rPr>
          <w:rFonts w:ascii="Arial" w:eastAsia="Times New Roman" w:hAnsi="Arial" w:cs="Arial"/>
          <w:sz w:val="20"/>
          <w:szCs w:val="20"/>
          <w:lang w:val="de-DE" w:eastAsia="en-US"/>
        </w:rPr>
        <w:t>Obst</w:t>
      </w:r>
      <w:r>
        <w:rPr>
          <w:rFonts w:ascii="Arial" w:eastAsia="Times New Roman" w:hAnsi="Arial" w:cs="Arial"/>
          <w:sz w:val="20"/>
          <w:szCs w:val="20"/>
          <w:lang w:val="de-DE" w:eastAsia="en-US"/>
        </w:rPr>
        <w:t>pflanzen einen Schluß auf</w:t>
      </w:r>
      <w:r w:rsidRPr="00D851A7">
        <w:rPr>
          <w:rFonts w:ascii="Arial" w:eastAsia="Times New Roman" w:hAnsi="Arial" w:cs="Arial"/>
          <w:sz w:val="20"/>
          <w:szCs w:val="20"/>
          <w:lang w:val="de-DE" w:eastAsia="en-US"/>
        </w:rPr>
        <w:t xml:space="preserve"> DUS </w:t>
      </w:r>
      <w:r>
        <w:rPr>
          <w:rFonts w:ascii="Arial" w:eastAsia="Times New Roman" w:hAnsi="Arial" w:cs="Arial"/>
          <w:sz w:val="20"/>
          <w:szCs w:val="20"/>
          <w:lang w:val="de-DE" w:eastAsia="en-US"/>
        </w:rPr>
        <w:t xml:space="preserve">zu ziehen, </w:t>
      </w:r>
      <w:r w:rsidRPr="00D851A7">
        <w:rPr>
          <w:rFonts w:ascii="Arial" w:eastAsia="Times New Roman" w:hAnsi="Arial" w:cs="Arial"/>
          <w:sz w:val="20"/>
          <w:szCs w:val="20"/>
          <w:lang w:val="de-DE" w:eastAsia="en-US"/>
        </w:rPr>
        <w:t xml:space="preserve">und (ii) </w:t>
      </w:r>
      <w:r>
        <w:rPr>
          <w:rFonts w:ascii="Arial" w:eastAsia="Times New Roman" w:hAnsi="Arial" w:cs="Arial"/>
          <w:sz w:val="20"/>
          <w:szCs w:val="20"/>
          <w:lang w:val="de-DE" w:eastAsia="en-US"/>
        </w:rPr>
        <w:t>die anschließende Ausarbeitung einer zuverlässigen</w:t>
      </w:r>
      <w:r w:rsidRPr="00D851A7">
        <w:rPr>
          <w:rFonts w:ascii="Arial" w:eastAsia="Times New Roman" w:hAnsi="Arial" w:cs="Arial"/>
          <w:sz w:val="20"/>
          <w:szCs w:val="20"/>
          <w:lang w:val="de-DE" w:eastAsia="en-US"/>
        </w:rPr>
        <w:t xml:space="preserve"> Sorte</w:t>
      </w:r>
      <w:r>
        <w:rPr>
          <w:rFonts w:ascii="Arial" w:eastAsia="Times New Roman" w:hAnsi="Arial" w:cs="Arial"/>
          <w:sz w:val="20"/>
          <w:szCs w:val="20"/>
          <w:lang w:val="de-DE" w:eastAsia="en-US"/>
        </w:rPr>
        <w:t>nb</w:t>
      </w:r>
      <w:r w:rsidRPr="00D851A7">
        <w:rPr>
          <w:rFonts w:ascii="Arial" w:eastAsia="Times New Roman" w:hAnsi="Arial" w:cs="Arial"/>
          <w:sz w:val="20"/>
          <w:szCs w:val="20"/>
          <w:lang w:val="de-DE" w:eastAsia="en-US"/>
        </w:rPr>
        <w:t xml:space="preserve">eschreibung. </w:t>
      </w:r>
      <w:r>
        <w:rPr>
          <w:rFonts w:ascii="Arial" w:eastAsia="Times New Roman" w:hAnsi="Arial" w:cs="Arial"/>
          <w:sz w:val="20"/>
          <w:szCs w:val="20"/>
          <w:lang w:val="de-DE" w:eastAsia="en-US"/>
        </w:rPr>
        <w:t xml:space="preserve">Es werden fünf </w:t>
      </w:r>
      <w:r w:rsidRPr="00D851A7">
        <w:rPr>
          <w:rFonts w:ascii="Arial" w:eastAsia="Times New Roman" w:hAnsi="Arial" w:cs="Arial"/>
          <w:sz w:val="20"/>
          <w:szCs w:val="20"/>
          <w:lang w:val="de-DE" w:eastAsia="en-US"/>
        </w:rPr>
        <w:t xml:space="preserve">Arten </w:t>
      </w:r>
      <w:r>
        <w:rPr>
          <w:rFonts w:ascii="Arial" w:eastAsia="Times New Roman" w:hAnsi="Arial" w:cs="Arial"/>
          <w:sz w:val="20"/>
          <w:szCs w:val="20"/>
          <w:lang w:val="de-DE" w:eastAsia="en-US"/>
        </w:rPr>
        <w:t>berücksichtigt:</w:t>
      </w:r>
      <w:r w:rsidRPr="00D851A7">
        <w:rPr>
          <w:rFonts w:ascii="Arial" w:eastAsia="Times New Roman" w:hAnsi="Arial" w:cs="Arial"/>
          <w:sz w:val="20"/>
          <w:szCs w:val="20"/>
          <w:lang w:val="de-DE" w:eastAsia="en-US"/>
        </w:rPr>
        <w:t xml:space="preserve"> Pfirsich, Erdbeere, Apfel, Himbeere und Rebe. Sorten, </w:t>
      </w:r>
      <w:r>
        <w:rPr>
          <w:rFonts w:ascii="Arial" w:eastAsia="Times New Roman" w:hAnsi="Arial" w:cs="Arial"/>
          <w:sz w:val="20"/>
          <w:szCs w:val="20"/>
          <w:lang w:val="de-DE" w:eastAsia="en-US"/>
        </w:rPr>
        <w:t xml:space="preserve">für die das </w:t>
      </w:r>
      <w:r w:rsidRPr="00D851A7">
        <w:rPr>
          <w:rFonts w:ascii="Arial" w:eastAsia="Times New Roman" w:hAnsi="Arial" w:cs="Arial"/>
          <w:sz w:val="20"/>
          <w:szCs w:val="20"/>
          <w:lang w:val="de-DE" w:eastAsia="en-US"/>
        </w:rPr>
        <w:t>technische Protokoll</w:t>
      </w:r>
      <w:r>
        <w:rPr>
          <w:rFonts w:ascii="Arial" w:eastAsia="Times New Roman" w:hAnsi="Arial" w:cs="Arial"/>
          <w:sz w:val="20"/>
          <w:szCs w:val="20"/>
          <w:lang w:val="de-DE" w:eastAsia="en-US"/>
        </w:rPr>
        <w:t xml:space="preserve"> des CPVO umgesetzt wurde und die in den vergangenen</w:t>
      </w:r>
      <w:r w:rsidRPr="00D851A7">
        <w:rPr>
          <w:rFonts w:ascii="Arial" w:eastAsia="Times New Roman" w:hAnsi="Arial" w:cs="Arial"/>
          <w:sz w:val="20"/>
          <w:szCs w:val="20"/>
          <w:lang w:val="de-DE" w:eastAsia="en-US"/>
        </w:rPr>
        <w:t xml:space="preserve"> 5 </w:t>
      </w:r>
      <w:r>
        <w:rPr>
          <w:rFonts w:ascii="Arial" w:eastAsia="Times New Roman" w:hAnsi="Arial" w:cs="Arial"/>
          <w:sz w:val="20"/>
          <w:szCs w:val="20"/>
          <w:lang w:val="de-DE" w:eastAsia="en-US"/>
        </w:rPr>
        <w:t>Jahren eingetragen wurden</w:t>
      </w:r>
      <w:r w:rsidRPr="00D851A7">
        <w:rPr>
          <w:rFonts w:ascii="Arial" w:eastAsia="Times New Roman" w:hAnsi="Arial" w:cs="Arial"/>
          <w:sz w:val="20"/>
          <w:szCs w:val="20"/>
          <w:lang w:val="de-DE" w:eastAsia="en-US"/>
        </w:rPr>
        <w:t xml:space="preserve"> (national</w:t>
      </w:r>
      <w:r>
        <w:rPr>
          <w:rFonts w:ascii="Arial" w:eastAsia="Times New Roman" w:hAnsi="Arial" w:cs="Arial"/>
          <w:sz w:val="20"/>
          <w:szCs w:val="20"/>
          <w:lang w:val="de-DE" w:eastAsia="en-US"/>
        </w:rPr>
        <w:t>e</w:t>
      </w:r>
      <w:r w:rsidRPr="00D851A7">
        <w:rPr>
          <w:rFonts w:ascii="Arial" w:eastAsia="Times New Roman" w:hAnsi="Arial" w:cs="Arial"/>
          <w:sz w:val="20"/>
          <w:szCs w:val="20"/>
          <w:lang w:val="de-DE" w:eastAsia="en-US"/>
        </w:rPr>
        <w:t xml:space="preserve"> </w:t>
      </w:r>
      <w:r>
        <w:rPr>
          <w:rFonts w:ascii="Arial" w:eastAsia="Times New Roman" w:hAnsi="Arial" w:cs="Arial"/>
          <w:sz w:val="20"/>
          <w:szCs w:val="20"/>
          <w:lang w:val="de-DE" w:eastAsia="en-US"/>
        </w:rPr>
        <w:t>Listen</w:t>
      </w:r>
      <w:r w:rsidRPr="00D851A7">
        <w:rPr>
          <w:rFonts w:ascii="Arial" w:eastAsia="Times New Roman" w:hAnsi="Arial" w:cs="Arial"/>
          <w:sz w:val="20"/>
          <w:szCs w:val="20"/>
          <w:lang w:val="de-DE" w:eastAsia="en-US"/>
        </w:rPr>
        <w:t xml:space="preserve">, </w:t>
      </w:r>
      <w:r>
        <w:rPr>
          <w:rFonts w:ascii="Arial" w:eastAsia="Times New Roman" w:hAnsi="Arial" w:cs="Arial"/>
          <w:sz w:val="20"/>
          <w:szCs w:val="20"/>
          <w:lang w:val="de-DE" w:eastAsia="en-US"/>
        </w:rPr>
        <w:t>nationale</w:t>
      </w:r>
      <w:r w:rsidRPr="00D851A7">
        <w:rPr>
          <w:rFonts w:ascii="Arial" w:eastAsia="Times New Roman" w:hAnsi="Arial" w:cs="Arial"/>
          <w:sz w:val="20"/>
          <w:szCs w:val="20"/>
          <w:lang w:val="de-DE" w:eastAsia="en-US"/>
        </w:rPr>
        <w:t xml:space="preserve"> Sortenrechte und Gemeinschaftliche Sortenrechte)</w:t>
      </w:r>
      <w:r>
        <w:rPr>
          <w:rFonts w:ascii="Arial" w:eastAsia="Times New Roman" w:hAnsi="Arial" w:cs="Arial"/>
          <w:sz w:val="20"/>
          <w:szCs w:val="20"/>
          <w:lang w:val="de-DE" w:eastAsia="en-US"/>
        </w:rPr>
        <w:t>,</w:t>
      </w:r>
      <w:r w:rsidRPr="00D851A7">
        <w:rPr>
          <w:rFonts w:ascii="Arial" w:eastAsia="Times New Roman" w:hAnsi="Arial" w:cs="Arial"/>
          <w:sz w:val="20"/>
          <w:szCs w:val="20"/>
          <w:lang w:val="de-DE" w:eastAsia="en-US"/>
        </w:rPr>
        <w:t xml:space="preserve"> </w:t>
      </w:r>
      <w:r>
        <w:rPr>
          <w:rFonts w:ascii="Arial" w:eastAsia="Times New Roman" w:hAnsi="Arial" w:cs="Arial"/>
          <w:sz w:val="20"/>
          <w:szCs w:val="20"/>
          <w:lang w:val="de-DE" w:eastAsia="en-US"/>
        </w:rPr>
        <w:t>sollten berücksichtigt werden</w:t>
      </w:r>
      <w:r w:rsidRPr="00D851A7">
        <w:rPr>
          <w:rFonts w:ascii="Arial" w:eastAsia="Times New Roman" w:hAnsi="Arial" w:cs="Arial"/>
          <w:sz w:val="20"/>
          <w:szCs w:val="20"/>
          <w:lang w:val="de-DE" w:eastAsia="en-US"/>
        </w:rPr>
        <w:t xml:space="preserve">. </w:t>
      </w:r>
    </w:p>
    <w:p w:rsidR="0023110F" w:rsidRPr="00D851A7" w:rsidRDefault="0023110F" w:rsidP="0023110F">
      <w:pPr>
        <w:rPr>
          <w:rFonts w:cs="Arial"/>
        </w:rPr>
      </w:pPr>
    </w:p>
    <w:p w:rsidR="0023110F" w:rsidRPr="00D851A7" w:rsidRDefault="0023110F" w:rsidP="0023110F">
      <w:pPr>
        <w:rPr>
          <w:rFonts w:cs="Arial"/>
        </w:rPr>
      </w:pPr>
      <w:r w:rsidRPr="00D851A7">
        <w:rPr>
          <w:rFonts w:cs="Arial"/>
        </w:rPr>
        <w:t>Das Projekt wu</w:t>
      </w:r>
      <w:r>
        <w:rPr>
          <w:rFonts w:cs="Arial"/>
        </w:rPr>
        <w:t>rde Ende</w:t>
      </w:r>
      <w:r w:rsidRPr="00D851A7">
        <w:rPr>
          <w:rFonts w:cs="Arial"/>
        </w:rPr>
        <w:t xml:space="preserve"> 2012</w:t>
      </w:r>
      <w:r>
        <w:rPr>
          <w:rFonts w:cs="Arial"/>
        </w:rPr>
        <w:t xml:space="preserve"> vom </w:t>
      </w:r>
      <w:r w:rsidRPr="00D851A7">
        <w:rPr>
          <w:rFonts w:cs="Arial"/>
        </w:rPr>
        <w:t>Präsident</w:t>
      </w:r>
      <w:r>
        <w:rPr>
          <w:rFonts w:cs="Arial"/>
        </w:rPr>
        <w:t>en</w:t>
      </w:r>
      <w:r w:rsidRPr="00D851A7">
        <w:rPr>
          <w:rFonts w:cs="Arial"/>
        </w:rPr>
        <w:t xml:space="preserve"> des CPVO gebilligt. </w:t>
      </w:r>
      <w:r>
        <w:rPr>
          <w:rFonts w:cs="Arial"/>
        </w:rPr>
        <w:t>Die Durchführung</w:t>
      </w:r>
      <w:r w:rsidRPr="00D851A7">
        <w:rPr>
          <w:rFonts w:cs="Arial"/>
        </w:rPr>
        <w:t xml:space="preserve"> wird voraussichtlich 6 Monate dauern. Das Ergebnis könnte zu</w:t>
      </w:r>
      <w:r>
        <w:rPr>
          <w:rFonts w:cs="Arial"/>
        </w:rPr>
        <w:t xml:space="preserve"> einer Reduzierung der </w:t>
      </w:r>
      <w:r w:rsidRPr="00D851A7">
        <w:rPr>
          <w:rFonts w:cs="Arial"/>
        </w:rPr>
        <w:t xml:space="preserve">Anzahl von obligatorischen Beobachtungsperioden bei der DUS-Prüfung für Kandidatensorten </w:t>
      </w:r>
      <w:r>
        <w:rPr>
          <w:rFonts w:cs="Arial"/>
        </w:rPr>
        <w:t xml:space="preserve">und somit auch einer daraus folgenden Reduzierung der </w:t>
      </w:r>
      <w:r w:rsidRPr="00D851A7">
        <w:rPr>
          <w:rFonts w:cs="Arial"/>
        </w:rPr>
        <w:t>DUS</w:t>
      </w:r>
      <w:r>
        <w:rPr>
          <w:rFonts w:cs="Arial"/>
        </w:rPr>
        <w:t xml:space="preserve">-Kosten </w:t>
      </w:r>
      <w:r w:rsidRPr="00D851A7">
        <w:rPr>
          <w:rFonts w:cs="Arial"/>
        </w:rPr>
        <w:t>für Antragsteller</w:t>
      </w:r>
      <w:r>
        <w:rPr>
          <w:rFonts w:cs="Arial"/>
        </w:rPr>
        <w:t xml:space="preserve"> führen</w:t>
      </w:r>
      <w:r w:rsidRPr="00D851A7">
        <w:rPr>
          <w:rFonts w:cs="Arial"/>
        </w:rPr>
        <w:t>.</w:t>
      </w:r>
    </w:p>
    <w:p w:rsidR="0023110F" w:rsidRPr="00D851A7" w:rsidRDefault="0023110F" w:rsidP="0023110F">
      <w:pPr>
        <w:rPr>
          <w:rFonts w:cs="Arial"/>
        </w:rPr>
      </w:pPr>
    </w:p>
    <w:p w:rsidR="0023110F" w:rsidRPr="003011FE" w:rsidRDefault="0023110F" w:rsidP="0023110F">
      <w:pPr>
        <w:rPr>
          <w:rFonts w:cs="Arial"/>
          <w:u w:val="single"/>
        </w:rPr>
      </w:pPr>
      <w:r w:rsidRPr="003011FE">
        <w:rPr>
          <w:rFonts w:cs="Arial"/>
          <w:u w:val="single"/>
        </w:rPr>
        <w:t xml:space="preserve">4.4 </w:t>
      </w:r>
      <w:r w:rsidRPr="006E20E3">
        <w:t>„</w:t>
      </w:r>
      <w:r w:rsidRPr="003011FE">
        <w:rPr>
          <w:rFonts w:cs="Arial"/>
          <w:u w:val="single"/>
        </w:rPr>
        <w:t xml:space="preserve">Veränderung </w:t>
      </w:r>
      <w:r>
        <w:rPr>
          <w:rFonts w:cs="Arial"/>
          <w:u w:val="single"/>
        </w:rPr>
        <w:t>des</w:t>
      </w:r>
      <w:r w:rsidRPr="003011FE">
        <w:rPr>
          <w:rFonts w:cs="Arial"/>
          <w:u w:val="single"/>
        </w:rPr>
        <w:t xml:space="preserve"> Anbauschema</w:t>
      </w:r>
      <w:r>
        <w:rPr>
          <w:rFonts w:cs="Arial"/>
          <w:u w:val="single"/>
        </w:rPr>
        <w:t>s</w:t>
      </w:r>
      <w:r w:rsidRPr="003011FE">
        <w:rPr>
          <w:rFonts w:cs="Arial"/>
          <w:u w:val="single"/>
        </w:rPr>
        <w:t xml:space="preserve"> und </w:t>
      </w:r>
      <w:r>
        <w:rPr>
          <w:rFonts w:cs="Arial"/>
          <w:u w:val="single"/>
        </w:rPr>
        <w:t>der Anforderungen an das</w:t>
      </w:r>
      <w:r w:rsidRPr="003011FE">
        <w:rPr>
          <w:rFonts w:cs="Arial"/>
          <w:u w:val="single"/>
        </w:rPr>
        <w:t xml:space="preserve"> Pflanzenmaterial für Helleborus</w:t>
      </w:r>
      <w:r w:rsidRPr="000D6486">
        <w:rPr>
          <w:rFonts w:cs="Arial"/>
          <w:u w:val="single"/>
        </w:rPr>
        <w:t>”</w:t>
      </w:r>
      <w:r w:rsidRPr="003011FE">
        <w:rPr>
          <w:rFonts w:cs="Arial"/>
          <w:u w:val="single"/>
        </w:rPr>
        <w:t xml:space="preserve"> </w:t>
      </w:r>
    </w:p>
    <w:p w:rsidR="0023110F" w:rsidRPr="003011FE" w:rsidRDefault="0023110F" w:rsidP="0023110F">
      <w:pPr>
        <w:rPr>
          <w:rFonts w:cs="Arial"/>
        </w:rPr>
      </w:pPr>
    </w:p>
    <w:p w:rsidR="0023110F" w:rsidRPr="006F27AA" w:rsidRDefault="0023110F" w:rsidP="0023110F">
      <w:pPr>
        <w:rPr>
          <w:rFonts w:cs="Arial"/>
          <w:snapToGrid w:val="0"/>
        </w:rPr>
      </w:pPr>
      <w:r w:rsidRPr="00132FE4">
        <w:rPr>
          <w:rFonts w:cs="Arial"/>
        </w:rPr>
        <w:t>Diese</w:t>
      </w:r>
      <w:r>
        <w:rPr>
          <w:rFonts w:cs="Arial"/>
        </w:rPr>
        <w:t>s</w:t>
      </w:r>
      <w:r w:rsidRPr="00132FE4">
        <w:rPr>
          <w:rFonts w:cs="Arial"/>
        </w:rPr>
        <w:t xml:space="preserve"> </w:t>
      </w:r>
      <w:r>
        <w:rPr>
          <w:rFonts w:cs="Arial"/>
        </w:rPr>
        <w:t>Projekt</w:t>
      </w:r>
      <w:r w:rsidRPr="00132FE4">
        <w:rPr>
          <w:rFonts w:cs="Arial"/>
        </w:rPr>
        <w:t xml:space="preserve"> </w:t>
      </w:r>
      <w:r>
        <w:rPr>
          <w:rFonts w:cs="Arial"/>
        </w:rPr>
        <w:t>wird</w:t>
      </w:r>
      <w:r w:rsidRPr="00132FE4">
        <w:rPr>
          <w:rFonts w:cs="Arial"/>
        </w:rPr>
        <w:t xml:space="preserve"> </w:t>
      </w:r>
      <w:r>
        <w:rPr>
          <w:rFonts w:cs="Arial"/>
        </w:rPr>
        <w:t>vom</w:t>
      </w:r>
      <w:r w:rsidRPr="00132FE4">
        <w:rPr>
          <w:rFonts w:cs="Arial"/>
        </w:rPr>
        <w:t xml:space="preserve"> CPVO a</w:t>
      </w:r>
      <w:r>
        <w:rPr>
          <w:rFonts w:cs="Arial"/>
        </w:rPr>
        <w:t>l</w:t>
      </w:r>
      <w:r w:rsidRPr="00132FE4">
        <w:rPr>
          <w:rFonts w:cs="Arial"/>
        </w:rPr>
        <w:t>s Verwaltungs</w:t>
      </w:r>
      <w:r>
        <w:rPr>
          <w:rFonts w:cs="Arial"/>
        </w:rPr>
        <w:t>k</w:t>
      </w:r>
      <w:r w:rsidRPr="00132FE4">
        <w:rPr>
          <w:rFonts w:cs="Arial"/>
        </w:rPr>
        <w:t>oordinator und Naktuinbouw a</w:t>
      </w:r>
      <w:r>
        <w:rPr>
          <w:rFonts w:cs="Arial"/>
        </w:rPr>
        <w:t>l</w:t>
      </w:r>
      <w:r w:rsidRPr="00132FE4">
        <w:rPr>
          <w:rFonts w:cs="Arial"/>
        </w:rPr>
        <w:t>s technische</w:t>
      </w:r>
      <w:r>
        <w:rPr>
          <w:rFonts w:cs="Arial"/>
        </w:rPr>
        <w:t>m</w:t>
      </w:r>
      <w:r w:rsidRPr="00132FE4">
        <w:rPr>
          <w:rFonts w:cs="Arial"/>
        </w:rPr>
        <w:t xml:space="preserve"> </w:t>
      </w:r>
      <w:r>
        <w:rPr>
          <w:rFonts w:cs="Arial"/>
        </w:rPr>
        <w:t>K</w:t>
      </w:r>
      <w:r w:rsidRPr="00132FE4">
        <w:rPr>
          <w:rFonts w:cs="Arial"/>
        </w:rPr>
        <w:t>oordinator</w:t>
      </w:r>
      <w:r>
        <w:rPr>
          <w:rFonts w:cs="Arial"/>
        </w:rPr>
        <w:t xml:space="preserve"> </w:t>
      </w:r>
      <w:r w:rsidRPr="00132FE4">
        <w:rPr>
          <w:rFonts w:cs="Arial"/>
        </w:rPr>
        <w:t xml:space="preserve">koordiniert. </w:t>
      </w:r>
      <w:r w:rsidRPr="006F27AA">
        <w:rPr>
          <w:rFonts w:cs="Arial"/>
          <w:bCs/>
          <w:snapToGrid w:val="0"/>
          <w:kern w:val="28"/>
          <w:lang w:bidi="ne-IN"/>
        </w:rPr>
        <w:t>Derzeit</w:t>
      </w:r>
      <w:r>
        <w:rPr>
          <w:rFonts w:cs="Arial"/>
          <w:bCs/>
          <w:snapToGrid w:val="0"/>
          <w:kern w:val="28"/>
          <w:lang w:bidi="ne-IN"/>
        </w:rPr>
        <w:t xml:space="preserve"> ist die</w:t>
      </w:r>
      <w:r w:rsidRPr="006F27AA">
        <w:rPr>
          <w:rFonts w:cs="Arial"/>
          <w:bCs/>
          <w:snapToGrid w:val="0"/>
          <w:kern w:val="28"/>
          <w:lang w:bidi="ne-IN"/>
        </w:rPr>
        <w:t xml:space="preserve"> DUS-Prüfung </w:t>
      </w:r>
      <w:r>
        <w:rPr>
          <w:rFonts w:cs="Arial"/>
          <w:bCs/>
          <w:snapToGrid w:val="0"/>
          <w:kern w:val="28"/>
          <w:lang w:bidi="ne-IN"/>
        </w:rPr>
        <w:t>von</w:t>
      </w:r>
      <w:r w:rsidRPr="006F27AA">
        <w:rPr>
          <w:rFonts w:cs="Arial"/>
          <w:bCs/>
          <w:snapToGrid w:val="0"/>
          <w:kern w:val="28"/>
          <w:lang w:bidi="ne-IN"/>
        </w:rPr>
        <w:t xml:space="preserve"> </w:t>
      </w:r>
      <w:r w:rsidRPr="006F27AA">
        <w:rPr>
          <w:rFonts w:cs="Arial"/>
          <w:bCs/>
          <w:i/>
          <w:snapToGrid w:val="0"/>
          <w:kern w:val="28"/>
          <w:lang w:bidi="ne-IN"/>
        </w:rPr>
        <w:t>Helleborus</w:t>
      </w:r>
      <w:r>
        <w:rPr>
          <w:rFonts w:cs="Arial"/>
          <w:bCs/>
          <w:snapToGrid w:val="0"/>
          <w:kern w:val="28"/>
          <w:lang w:bidi="ne-IN"/>
        </w:rPr>
        <w:t>-</w:t>
      </w:r>
      <w:r w:rsidRPr="006F27AA">
        <w:rPr>
          <w:rFonts w:cs="Arial"/>
          <w:bCs/>
          <w:snapToGrid w:val="0"/>
          <w:kern w:val="28"/>
          <w:lang w:bidi="ne-IN"/>
        </w:rPr>
        <w:t xml:space="preserve">Sorten im Rahmen </w:t>
      </w:r>
      <w:r>
        <w:rPr>
          <w:rFonts w:cs="Arial"/>
          <w:bCs/>
          <w:snapToGrid w:val="0"/>
          <w:kern w:val="28"/>
          <w:lang w:bidi="ne-IN"/>
        </w:rPr>
        <w:t>eines</w:t>
      </w:r>
      <w:r w:rsidRPr="006F27AA">
        <w:rPr>
          <w:rFonts w:cs="Arial"/>
          <w:bCs/>
          <w:snapToGrid w:val="0"/>
          <w:kern w:val="28"/>
          <w:lang w:bidi="ne-IN"/>
        </w:rPr>
        <w:t xml:space="preserve"> Antrag</w:t>
      </w:r>
      <w:r>
        <w:rPr>
          <w:rFonts w:cs="Arial"/>
          <w:bCs/>
          <w:snapToGrid w:val="0"/>
          <w:kern w:val="28"/>
          <w:lang w:bidi="ne-IN"/>
        </w:rPr>
        <w:t>s</w:t>
      </w:r>
      <w:r w:rsidRPr="006F27AA">
        <w:rPr>
          <w:rFonts w:cs="Arial"/>
          <w:bCs/>
          <w:snapToGrid w:val="0"/>
          <w:kern w:val="28"/>
          <w:lang w:bidi="ne-IN"/>
        </w:rPr>
        <w:t xml:space="preserve"> für Gemeinschaftliche Sortenrechte </w:t>
      </w:r>
      <w:r>
        <w:rPr>
          <w:rFonts w:cs="Arial"/>
          <w:bCs/>
          <w:snapToGrid w:val="0"/>
          <w:kern w:val="28"/>
          <w:lang w:bidi="ne-IN"/>
        </w:rPr>
        <w:t>bei</w:t>
      </w:r>
      <w:r w:rsidRPr="006F27AA">
        <w:rPr>
          <w:rFonts w:cs="Arial"/>
          <w:bCs/>
          <w:snapToGrid w:val="0"/>
          <w:kern w:val="28"/>
          <w:lang w:bidi="ne-IN"/>
        </w:rPr>
        <w:t xml:space="preserve"> Naktuinbouw</w:t>
      </w:r>
      <w:r>
        <w:rPr>
          <w:rFonts w:cs="Arial"/>
          <w:bCs/>
          <w:snapToGrid w:val="0"/>
          <w:kern w:val="28"/>
          <w:lang w:bidi="ne-IN"/>
        </w:rPr>
        <w:t xml:space="preserve"> zentralisiert</w:t>
      </w:r>
      <w:r w:rsidRPr="006F27AA">
        <w:rPr>
          <w:rFonts w:cs="Arial"/>
          <w:bCs/>
          <w:snapToGrid w:val="0"/>
          <w:kern w:val="28"/>
          <w:lang w:bidi="ne-IN"/>
        </w:rPr>
        <w:t>,</w:t>
      </w:r>
      <w:r>
        <w:rPr>
          <w:rFonts w:cs="Arial"/>
          <w:bCs/>
          <w:snapToGrid w:val="0"/>
          <w:kern w:val="28"/>
          <w:lang w:bidi="ne-IN"/>
        </w:rPr>
        <w:t xml:space="preserve"> wo P</w:t>
      </w:r>
      <w:r w:rsidRPr="006F27AA">
        <w:rPr>
          <w:rFonts w:cs="Arial"/>
          <w:bCs/>
          <w:snapToGrid w:val="0"/>
          <w:kern w:val="28"/>
          <w:lang w:bidi="ne-IN"/>
        </w:rPr>
        <w:t xml:space="preserve">flanzen </w:t>
      </w:r>
      <w:r>
        <w:rPr>
          <w:rFonts w:cs="Arial"/>
          <w:bCs/>
          <w:snapToGrid w:val="0"/>
          <w:kern w:val="28"/>
          <w:lang w:bidi="ne-IN"/>
        </w:rPr>
        <w:t>im Freien und vollständig im Boden angebaut werden</w:t>
      </w:r>
      <w:r w:rsidRPr="006F27AA">
        <w:rPr>
          <w:rFonts w:cs="Arial"/>
          <w:bCs/>
          <w:snapToGrid w:val="0"/>
          <w:kern w:val="28"/>
          <w:lang w:bidi="ne-IN"/>
        </w:rPr>
        <w:t xml:space="preserve">. </w:t>
      </w:r>
      <w:r w:rsidRPr="00FF1A8B">
        <w:rPr>
          <w:rFonts w:cs="Arial"/>
          <w:bCs/>
          <w:snapToGrid w:val="0"/>
          <w:kern w:val="28"/>
          <w:lang w:bidi="ne-IN"/>
        </w:rPr>
        <w:t>Diese</w:t>
      </w:r>
      <w:r>
        <w:rPr>
          <w:rFonts w:cs="Arial"/>
          <w:bCs/>
          <w:snapToGrid w:val="0"/>
          <w:kern w:val="28"/>
          <w:lang w:bidi="ne-IN"/>
        </w:rPr>
        <w:t>s</w:t>
      </w:r>
      <w:r w:rsidRPr="00FF1A8B">
        <w:rPr>
          <w:rFonts w:cs="Arial"/>
          <w:bCs/>
          <w:snapToGrid w:val="0"/>
          <w:kern w:val="28"/>
          <w:lang w:bidi="ne-IN"/>
        </w:rPr>
        <w:t xml:space="preserve"> Anbauschema </w:t>
      </w:r>
      <w:r>
        <w:rPr>
          <w:rFonts w:cs="Arial"/>
          <w:bCs/>
          <w:snapToGrid w:val="0"/>
          <w:kern w:val="28"/>
          <w:lang w:bidi="ne-IN"/>
        </w:rPr>
        <w:t xml:space="preserve">scheint nicht </w:t>
      </w:r>
      <w:r w:rsidRPr="00FF1A8B">
        <w:rPr>
          <w:rFonts w:cs="Arial"/>
          <w:bCs/>
          <w:snapToGrid w:val="0"/>
          <w:kern w:val="28"/>
          <w:lang w:bidi="ne-IN"/>
        </w:rPr>
        <w:t>optimal</w:t>
      </w:r>
      <w:r>
        <w:rPr>
          <w:rFonts w:cs="Arial"/>
          <w:bCs/>
          <w:snapToGrid w:val="0"/>
          <w:kern w:val="28"/>
          <w:lang w:bidi="ne-IN"/>
        </w:rPr>
        <w:t xml:space="preserve"> zu sein</w:t>
      </w:r>
      <w:r w:rsidRPr="00FF1A8B">
        <w:rPr>
          <w:rFonts w:cs="Arial"/>
          <w:bCs/>
          <w:snapToGrid w:val="0"/>
          <w:kern w:val="28"/>
          <w:lang w:bidi="ne-IN"/>
        </w:rPr>
        <w:t xml:space="preserve">. </w:t>
      </w:r>
      <w:r w:rsidRPr="00EE6618">
        <w:rPr>
          <w:rFonts w:cs="Arial"/>
          <w:snapToGrid w:val="0"/>
        </w:rPr>
        <w:t xml:space="preserve">Zweck dieses Projekts ist die Untersuchung </w:t>
      </w:r>
      <w:r>
        <w:rPr>
          <w:rFonts w:cs="Arial"/>
          <w:snapToGrid w:val="0"/>
        </w:rPr>
        <w:t xml:space="preserve">der </w:t>
      </w:r>
      <w:r w:rsidRPr="00EE6618">
        <w:rPr>
          <w:rFonts w:cs="Arial"/>
          <w:snapToGrid w:val="0"/>
        </w:rPr>
        <w:t xml:space="preserve">Eignung </w:t>
      </w:r>
      <w:r>
        <w:rPr>
          <w:rFonts w:cs="Arial"/>
          <w:snapToGrid w:val="0"/>
        </w:rPr>
        <w:t>des Anbaus in Töpfen und die entsprechende Durchführung</w:t>
      </w:r>
      <w:r w:rsidRPr="00EE6618">
        <w:rPr>
          <w:rFonts w:cs="Arial"/>
          <w:snapToGrid w:val="0"/>
        </w:rPr>
        <w:t>.</w:t>
      </w:r>
      <w:r>
        <w:rPr>
          <w:rFonts w:cs="Arial"/>
          <w:snapToGrid w:val="0"/>
        </w:rPr>
        <w:t xml:space="preserve"> Die Dauer </w:t>
      </w:r>
      <w:r w:rsidRPr="006F27AA">
        <w:rPr>
          <w:rFonts w:cs="Arial"/>
          <w:snapToGrid w:val="0"/>
        </w:rPr>
        <w:t>diese</w:t>
      </w:r>
      <w:r>
        <w:rPr>
          <w:rFonts w:cs="Arial"/>
          <w:snapToGrid w:val="0"/>
        </w:rPr>
        <w:t>s</w:t>
      </w:r>
      <w:r w:rsidRPr="006F27AA">
        <w:rPr>
          <w:rFonts w:cs="Arial"/>
          <w:snapToGrid w:val="0"/>
        </w:rPr>
        <w:t xml:space="preserve"> </w:t>
      </w:r>
      <w:r>
        <w:rPr>
          <w:rFonts w:cs="Arial"/>
          <w:snapToGrid w:val="0"/>
        </w:rPr>
        <w:t>Projekts wird</w:t>
      </w:r>
      <w:r w:rsidRPr="006F27AA">
        <w:rPr>
          <w:rFonts w:cs="Arial"/>
          <w:snapToGrid w:val="0"/>
        </w:rPr>
        <w:t xml:space="preserve"> </w:t>
      </w:r>
      <w:r>
        <w:rPr>
          <w:rFonts w:cs="Arial"/>
          <w:snapToGrid w:val="0"/>
        </w:rPr>
        <w:t>voraussichtlich</w:t>
      </w:r>
      <w:r w:rsidRPr="006F27AA">
        <w:rPr>
          <w:rFonts w:cs="Arial"/>
          <w:snapToGrid w:val="0"/>
        </w:rPr>
        <w:t xml:space="preserve"> 18 Monate</w:t>
      </w:r>
      <w:r>
        <w:rPr>
          <w:rFonts w:cs="Arial"/>
          <w:snapToGrid w:val="0"/>
        </w:rPr>
        <w:t xml:space="preserve"> betragen.</w:t>
      </w:r>
    </w:p>
    <w:p w:rsidR="0023110F" w:rsidRPr="006F27AA" w:rsidRDefault="0023110F" w:rsidP="0023110F">
      <w:pPr>
        <w:rPr>
          <w:rFonts w:cs="Arial"/>
          <w:snapToGrid w:val="0"/>
        </w:rPr>
      </w:pPr>
    </w:p>
    <w:p w:rsidR="0023110F" w:rsidRPr="006F27AA" w:rsidRDefault="0023110F" w:rsidP="0023110F">
      <w:pPr>
        <w:rPr>
          <w:rFonts w:cs="Arial"/>
          <w:u w:val="single"/>
        </w:rPr>
      </w:pPr>
      <w:r w:rsidRPr="006F27AA">
        <w:rPr>
          <w:rFonts w:cs="Arial"/>
          <w:u w:val="single"/>
        </w:rPr>
        <w:t xml:space="preserve">4.5 </w:t>
      </w:r>
      <w:r w:rsidRPr="006E20E3">
        <w:t>„</w:t>
      </w:r>
      <w:r w:rsidRPr="006F27AA">
        <w:rPr>
          <w:rFonts w:cs="Arial"/>
          <w:u w:val="single"/>
        </w:rPr>
        <w:t xml:space="preserve">Entwicklung </w:t>
      </w:r>
      <w:r>
        <w:rPr>
          <w:rFonts w:cs="Arial"/>
          <w:u w:val="single"/>
        </w:rPr>
        <w:t>eines</w:t>
      </w:r>
      <w:r w:rsidRPr="006F27AA">
        <w:rPr>
          <w:rFonts w:cs="Arial"/>
          <w:u w:val="single"/>
        </w:rPr>
        <w:t xml:space="preserve"> </w:t>
      </w:r>
      <w:r>
        <w:rPr>
          <w:rFonts w:cs="Arial"/>
          <w:u w:val="single"/>
        </w:rPr>
        <w:t>verbesserten</w:t>
      </w:r>
      <w:r w:rsidRPr="006F27AA">
        <w:rPr>
          <w:rFonts w:cs="Arial"/>
          <w:u w:val="single"/>
        </w:rPr>
        <w:t xml:space="preserve"> COYU</w:t>
      </w:r>
      <w:r>
        <w:rPr>
          <w:rFonts w:cs="Arial"/>
          <w:u w:val="single"/>
        </w:rPr>
        <w:t>-V</w:t>
      </w:r>
      <w:r w:rsidRPr="006F27AA">
        <w:rPr>
          <w:rFonts w:cs="Arial"/>
          <w:u w:val="single"/>
        </w:rPr>
        <w:t>erfahren</w:t>
      </w:r>
      <w:r>
        <w:rPr>
          <w:rFonts w:cs="Arial"/>
          <w:u w:val="single"/>
        </w:rPr>
        <w:t>s</w:t>
      </w:r>
      <w:r w:rsidRPr="006F27AA">
        <w:rPr>
          <w:rFonts w:cs="Arial"/>
          <w:u w:val="single"/>
        </w:rPr>
        <w:t>”</w:t>
      </w:r>
    </w:p>
    <w:p w:rsidR="0023110F" w:rsidRPr="006F27AA" w:rsidRDefault="0023110F" w:rsidP="0023110F">
      <w:pPr>
        <w:rPr>
          <w:rFonts w:cs="Arial"/>
        </w:rPr>
      </w:pPr>
    </w:p>
    <w:p w:rsidR="0023110F" w:rsidRPr="00132FE4" w:rsidRDefault="0023110F" w:rsidP="0023110F">
      <w:pPr>
        <w:rPr>
          <w:rFonts w:cs="Arial"/>
        </w:rPr>
      </w:pPr>
      <w:r w:rsidRPr="00132FE4">
        <w:rPr>
          <w:rFonts w:cs="Arial"/>
        </w:rPr>
        <w:t>Diese</w:t>
      </w:r>
      <w:r>
        <w:rPr>
          <w:rFonts w:cs="Arial"/>
        </w:rPr>
        <w:t>s</w:t>
      </w:r>
      <w:r w:rsidRPr="00132FE4">
        <w:rPr>
          <w:rFonts w:cs="Arial"/>
        </w:rPr>
        <w:t xml:space="preserve"> </w:t>
      </w:r>
      <w:r>
        <w:rPr>
          <w:rFonts w:cs="Arial"/>
        </w:rPr>
        <w:t>Projekt</w:t>
      </w:r>
      <w:r w:rsidRPr="00132FE4">
        <w:rPr>
          <w:rFonts w:cs="Arial"/>
        </w:rPr>
        <w:t xml:space="preserve"> </w:t>
      </w:r>
      <w:r>
        <w:rPr>
          <w:rFonts w:cs="Arial"/>
        </w:rPr>
        <w:t>wird</w:t>
      </w:r>
      <w:r w:rsidRPr="00132FE4">
        <w:rPr>
          <w:rFonts w:cs="Arial"/>
        </w:rPr>
        <w:t xml:space="preserve"> </w:t>
      </w:r>
      <w:r>
        <w:rPr>
          <w:rFonts w:cs="Arial"/>
        </w:rPr>
        <w:t xml:space="preserve">von </w:t>
      </w:r>
      <w:r w:rsidRPr="00EE6618">
        <w:rPr>
          <w:rFonts w:cs="Arial"/>
          <w:i/>
          <w:iCs/>
        </w:rPr>
        <w:t>Biomathematics und Statistik Scotland</w:t>
      </w:r>
      <w:r w:rsidRPr="00132FE4">
        <w:rPr>
          <w:rFonts w:cs="Arial"/>
        </w:rPr>
        <w:t xml:space="preserve"> (BioSS) in Zusammenarbeit mit </w:t>
      </w:r>
      <w:r>
        <w:rPr>
          <w:rFonts w:cs="Arial"/>
        </w:rPr>
        <w:t>der</w:t>
      </w:r>
      <w:r w:rsidRPr="00132FE4">
        <w:rPr>
          <w:rFonts w:cs="Arial"/>
        </w:rPr>
        <w:t xml:space="preserve"> </w:t>
      </w:r>
      <w:r w:rsidRPr="00132FE4">
        <w:rPr>
          <w:rFonts w:cs="Arial"/>
          <w:color w:val="000000"/>
        </w:rPr>
        <w:t>Aarh</w:t>
      </w:r>
      <w:r>
        <w:rPr>
          <w:rFonts w:cs="Arial"/>
          <w:color w:val="000000"/>
        </w:rPr>
        <w:t>us Universität</w:t>
      </w:r>
      <w:r w:rsidRPr="00132FE4">
        <w:rPr>
          <w:rFonts w:cs="Arial"/>
          <w:color w:val="000000"/>
        </w:rPr>
        <w:t xml:space="preserve"> (D</w:t>
      </w:r>
      <w:r>
        <w:rPr>
          <w:rFonts w:cs="Arial"/>
          <w:color w:val="000000"/>
        </w:rPr>
        <w:t>äne</w:t>
      </w:r>
      <w:r w:rsidRPr="00132FE4">
        <w:rPr>
          <w:rFonts w:cs="Arial"/>
          <w:color w:val="000000"/>
        </w:rPr>
        <w:t>mark)</w:t>
      </w:r>
      <w:r>
        <w:rPr>
          <w:rFonts w:cs="Arial"/>
          <w:color w:val="000000"/>
        </w:rPr>
        <w:t xml:space="preserve"> </w:t>
      </w:r>
      <w:r w:rsidRPr="00132FE4">
        <w:rPr>
          <w:rFonts w:cs="Arial"/>
        </w:rPr>
        <w:t>koordiniert</w:t>
      </w:r>
      <w:r w:rsidRPr="00132FE4">
        <w:rPr>
          <w:rFonts w:cs="Arial"/>
          <w:color w:val="000000"/>
        </w:rPr>
        <w:t>.</w:t>
      </w:r>
    </w:p>
    <w:p w:rsidR="0023110F" w:rsidRPr="00132FE4" w:rsidRDefault="0023110F" w:rsidP="0023110F">
      <w:pPr>
        <w:rPr>
          <w:rFonts w:cs="Arial"/>
        </w:rPr>
      </w:pPr>
    </w:p>
    <w:p w:rsidR="0023110F" w:rsidRPr="00CE0E67" w:rsidRDefault="0023110F" w:rsidP="0023110F">
      <w:pPr>
        <w:rPr>
          <w:rFonts w:cs="Arial"/>
        </w:rPr>
      </w:pPr>
      <w:r w:rsidRPr="00EE6618">
        <w:rPr>
          <w:rFonts w:cs="Arial"/>
        </w:rPr>
        <w:t>Das Projekt untersucht, wie da</w:t>
      </w:r>
      <w:r>
        <w:rPr>
          <w:rFonts w:cs="Arial"/>
        </w:rPr>
        <w:t xml:space="preserve">s </w:t>
      </w:r>
      <w:r w:rsidRPr="00EE6618">
        <w:rPr>
          <w:rFonts w:cs="Arial"/>
        </w:rPr>
        <w:t>COYU</w:t>
      </w:r>
      <w:r>
        <w:rPr>
          <w:rFonts w:cs="Arial"/>
        </w:rPr>
        <w:t>-V</w:t>
      </w:r>
      <w:r w:rsidRPr="00EE6618">
        <w:rPr>
          <w:rFonts w:cs="Arial"/>
        </w:rPr>
        <w:t xml:space="preserve">erfahren </w:t>
      </w:r>
      <w:r>
        <w:rPr>
          <w:rFonts w:cs="Arial"/>
        </w:rPr>
        <w:t>durch Ersetzen der Methode der Anpassung des gleitenden Durchschnitts durch eine S</w:t>
      </w:r>
      <w:r w:rsidRPr="00EE6618">
        <w:rPr>
          <w:rFonts w:cs="Arial"/>
        </w:rPr>
        <w:t>pline</w:t>
      </w:r>
      <w:r>
        <w:rPr>
          <w:rFonts w:cs="Arial"/>
        </w:rPr>
        <w:t>-M</w:t>
      </w:r>
      <w:r w:rsidRPr="00EE6618">
        <w:rPr>
          <w:rFonts w:cs="Arial"/>
        </w:rPr>
        <w:t>ethod</w:t>
      </w:r>
      <w:r>
        <w:rPr>
          <w:rFonts w:cs="Arial"/>
        </w:rPr>
        <w:t xml:space="preserve">e </w:t>
      </w:r>
      <w:r w:rsidRPr="00EE6618">
        <w:rPr>
          <w:rFonts w:cs="Arial"/>
        </w:rPr>
        <w:t>verbessert</w:t>
      </w:r>
      <w:r>
        <w:rPr>
          <w:rFonts w:cs="Arial"/>
        </w:rPr>
        <w:t xml:space="preserve"> werden könnte</w:t>
      </w:r>
      <w:r w:rsidRPr="00EE6618">
        <w:rPr>
          <w:rFonts w:cs="Arial"/>
        </w:rPr>
        <w:t xml:space="preserve">. </w:t>
      </w:r>
      <w:r w:rsidRPr="00CE0E67">
        <w:rPr>
          <w:rFonts w:cs="Arial"/>
        </w:rPr>
        <w:t xml:space="preserve">Die Eigenschaften der neuen Methode werden im </w:t>
      </w:r>
      <w:r>
        <w:rPr>
          <w:rFonts w:cs="Arial"/>
        </w:rPr>
        <w:t>Verlauf des</w:t>
      </w:r>
      <w:r w:rsidRPr="00CE0E67">
        <w:rPr>
          <w:rFonts w:cs="Arial"/>
        </w:rPr>
        <w:t xml:space="preserve"> Projekt</w:t>
      </w:r>
      <w:r>
        <w:rPr>
          <w:rFonts w:cs="Arial"/>
        </w:rPr>
        <w:t>s getestet, um sicherzustellen, daß diese den Anforderungen entspricht</w:t>
      </w:r>
      <w:r w:rsidRPr="00CE0E67">
        <w:rPr>
          <w:rFonts w:cs="Arial"/>
        </w:rPr>
        <w:t xml:space="preserve">. </w:t>
      </w:r>
      <w:r>
        <w:rPr>
          <w:rFonts w:cs="Arial"/>
        </w:rPr>
        <w:t>Es wurde e</w:t>
      </w:r>
      <w:r w:rsidRPr="00CE0E67">
        <w:rPr>
          <w:rFonts w:cs="Arial"/>
        </w:rPr>
        <w:t xml:space="preserve">in Algorithmus für die neue Methode </w:t>
      </w:r>
      <w:r>
        <w:rPr>
          <w:rFonts w:cs="Arial"/>
        </w:rPr>
        <w:t>entwickelt, der den Weg für die Umsetzung in eine Software ebnete</w:t>
      </w:r>
      <w:r w:rsidRPr="00CE0E67">
        <w:rPr>
          <w:rFonts w:cs="Arial"/>
        </w:rPr>
        <w:t xml:space="preserve">. </w:t>
      </w:r>
    </w:p>
    <w:p w:rsidR="0023110F" w:rsidRPr="00CE0E67" w:rsidRDefault="0023110F" w:rsidP="0023110F">
      <w:pPr>
        <w:rPr>
          <w:rFonts w:cs="Arial"/>
        </w:rPr>
      </w:pPr>
    </w:p>
    <w:p w:rsidR="0023110F" w:rsidRPr="001F3A20" w:rsidRDefault="0023110F" w:rsidP="0023110F">
      <w:pPr>
        <w:pStyle w:val="ListBullet"/>
        <w:numPr>
          <w:ilvl w:val="0"/>
          <w:numId w:val="0"/>
        </w:numPr>
        <w:tabs>
          <w:tab w:val="left" w:pos="720"/>
        </w:tabs>
        <w:spacing w:after="0"/>
        <w:ind w:left="283" w:hanging="283"/>
        <w:rPr>
          <w:rFonts w:cs="Arial"/>
          <w:u w:val="single"/>
          <w:lang w:val="de-DE"/>
        </w:rPr>
      </w:pPr>
      <w:r>
        <w:rPr>
          <w:rFonts w:cs="Arial"/>
          <w:u w:val="single"/>
          <w:lang w:val="de-DE"/>
        </w:rPr>
        <w:t>FOLGEMAßNAHMEN</w:t>
      </w:r>
      <w:r w:rsidRPr="001F3A20">
        <w:rPr>
          <w:rFonts w:cs="Arial"/>
          <w:u w:val="single"/>
          <w:lang w:val="de-DE"/>
        </w:rPr>
        <w:t xml:space="preserve"> </w:t>
      </w:r>
      <w:r>
        <w:rPr>
          <w:rFonts w:cs="Arial"/>
          <w:u w:val="single"/>
          <w:lang w:val="de-DE"/>
        </w:rPr>
        <w:t>ABGESCHLOSSENER</w:t>
      </w:r>
      <w:r w:rsidRPr="001F3A20">
        <w:rPr>
          <w:rFonts w:cs="Arial"/>
          <w:u w:val="single"/>
          <w:lang w:val="de-DE"/>
        </w:rPr>
        <w:t xml:space="preserve"> PROJEKTE</w:t>
      </w:r>
    </w:p>
    <w:p w:rsidR="0023110F" w:rsidRPr="001F3A20" w:rsidRDefault="0023110F" w:rsidP="0023110F">
      <w:pPr>
        <w:autoSpaceDE w:val="0"/>
        <w:autoSpaceDN w:val="0"/>
        <w:adjustRightInd w:val="0"/>
        <w:rPr>
          <w:rFonts w:cs="Arial"/>
          <w:u w:val="single"/>
        </w:rPr>
      </w:pPr>
    </w:p>
    <w:p w:rsidR="0023110F" w:rsidRPr="0057651C" w:rsidRDefault="0023110F" w:rsidP="0023110F">
      <w:pPr>
        <w:autoSpaceDE w:val="0"/>
        <w:autoSpaceDN w:val="0"/>
        <w:adjustRightInd w:val="0"/>
        <w:rPr>
          <w:rFonts w:cs="Arial"/>
        </w:rPr>
      </w:pPr>
      <w:r>
        <w:rPr>
          <w:rFonts w:cs="Arial"/>
          <w:u w:val="single"/>
        </w:rPr>
        <w:t xml:space="preserve">4.6 </w:t>
      </w:r>
      <w:r w:rsidRPr="006E20E3">
        <w:t>„</w:t>
      </w:r>
      <w:r w:rsidRPr="0057651C">
        <w:rPr>
          <w:u w:val="single"/>
        </w:rPr>
        <w:t>Aufbau einer integrierten Datenbank für Mikrosatelliten und morphologische Kerneigenschaften von Kartoffelsorten im gemeinschaftlichen Katalog der EU</w:t>
      </w:r>
      <w:r w:rsidRPr="0057651C">
        <w:rPr>
          <w:rFonts w:cs="Arial"/>
          <w:u w:val="single"/>
        </w:rPr>
        <w:t>”</w:t>
      </w:r>
      <w:r w:rsidRPr="0057651C">
        <w:rPr>
          <w:rFonts w:cs="Arial"/>
        </w:rPr>
        <w:t xml:space="preserve"> </w:t>
      </w:r>
    </w:p>
    <w:p w:rsidR="0023110F" w:rsidRPr="0057651C" w:rsidRDefault="0023110F" w:rsidP="0023110F">
      <w:pPr>
        <w:autoSpaceDE w:val="0"/>
        <w:autoSpaceDN w:val="0"/>
        <w:adjustRightInd w:val="0"/>
        <w:rPr>
          <w:rFonts w:cs="Arial"/>
          <w:color w:val="000000"/>
          <w:lang w:eastAsia="en-GB"/>
        </w:rPr>
      </w:pPr>
    </w:p>
    <w:p w:rsidR="0023110F" w:rsidRPr="0057651C" w:rsidRDefault="0023110F" w:rsidP="0023110F">
      <w:pPr>
        <w:rPr>
          <w:rFonts w:cs="MyriadPro-Light"/>
          <w:szCs w:val="19"/>
        </w:rPr>
      </w:pPr>
      <w:r w:rsidRPr="0057651C">
        <w:t xml:space="preserve">Dieses </w:t>
      </w:r>
      <w:r>
        <w:t>Projekt</w:t>
      </w:r>
      <w:r w:rsidRPr="0057651C">
        <w:t xml:space="preserve"> wurde im April 2006 </w:t>
      </w:r>
      <w:r>
        <w:t xml:space="preserve">vom CPVO </w:t>
      </w:r>
      <w:r w:rsidRPr="0057651C">
        <w:t xml:space="preserve">aufgenommen. Der </w:t>
      </w:r>
      <w:r>
        <w:t>Abschluß</w:t>
      </w:r>
      <w:r w:rsidRPr="0057651C">
        <w:t xml:space="preserve">bericht ging im Frühjahr 2008 ein. Die beteiligten Partner sind Deutschland, die Niederlande, Polen und das Vereinigte Königreich. Das </w:t>
      </w:r>
      <w:r>
        <w:t>Projekt</w:t>
      </w:r>
      <w:r w:rsidRPr="0057651C">
        <w:t xml:space="preserve"> erbrachte eine Datenbank mit Marker-Profilen für Kartoffelsorten, morphologischen Kerneigenschaften und eine Bilddatenbank mit Fotos von Lichtkeimen. Ziel ist die schnelle Identifikation von Pflanzenmaterial einer vegetativ vermehrten Pflanze, von der jedes Jahr Referenzmaterial eingereicht werden </w:t>
      </w:r>
      <w:r>
        <w:t>muß,</w:t>
      </w:r>
      <w:r w:rsidRPr="0057651C">
        <w:t xml:space="preserve"> sowie eine verbesserte Verwaltung der Vergleichssammlung, und zwar so, daß ähnliche Sorten über die erweiterte virtuelle </w:t>
      </w:r>
      <w:r>
        <w:t>Vergleichssammlung</w:t>
      </w:r>
      <w:r w:rsidRPr="0057651C">
        <w:t xml:space="preserve"> in der Datenbank identifiziert werden können. Auf Anfrage des Züchterverbandes ESA (</w:t>
      </w:r>
      <w:r w:rsidRPr="003A322D">
        <w:rPr>
          <w:i/>
          <w:iCs/>
        </w:rPr>
        <w:t>European Seed Association</w:t>
      </w:r>
      <w:r w:rsidRPr="0057651C">
        <w:t xml:space="preserve">) wurde die mögliche Verwendung molekularer Mittel zur Sortenidentifikation zum Zwecke der Wahrung der Züchterrechte berücksichtigt. </w:t>
      </w:r>
    </w:p>
    <w:p w:rsidR="0023110F" w:rsidRPr="0057651C" w:rsidRDefault="0023110F" w:rsidP="0023110F">
      <w:pPr>
        <w:rPr>
          <w:rFonts w:cs="MyriadPro-Light"/>
          <w:szCs w:val="19"/>
        </w:rPr>
      </w:pPr>
    </w:p>
    <w:p w:rsidR="0023110F" w:rsidRPr="0057651C" w:rsidRDefault="0023110F" w:rsidP="0023110F">
      <w:pPr>
        <w:autoSpaceDE w:val="0"/>
        <w:autoSpaceDN w:val="0"/>
        <w:adjustRightInd w:val="0"/>
        <w:rPr>
          <w:rFonts w:cs="Arial"/>
        </w:rPr>
      </w:pPr>
      <w:r w:rsidRPr="0057651C">
        <w:t xml:space="preserve">2012 organisierte das CPVO eine Ringprüfung, an der nicht nur die </w:t>
      </w:r>
      <w:r>
        <w:t>Projekt</w:t>
      </w:r>
      <w:r w:rsidRPr="0057651C">
        <w:t>partner, sondern auch die fünf CPVO-Prüfungsämter für Kartoffel sowie auch der ESA (</w:t>
      </w:r>
      <w:r w:rsidRPr="003A322D">
        <w:rPr>
          <w:i/>
          <w:iCs/>
        </w:rPr>
        <w:t>European Seed Association</w:t>
      </w:r>
      <w:r w:rsidRPr="0057651C">
        <w:t xml:space="preserve">) beteiligt waren. Hauptziele der Ringprüfung waren:  1) Erstellung eines </w:t>
      </w:r>
      <w:r>
        <w:t>gemeinsame</w:t>
      </w:r>
      <w:r w:rsidRPr="0057651C">
        <w:t>n Satzes von acht in der EU gelisteten und geschützten Sorten und Beschreibung dieser Sorten mit den im technischen CPVO-Protokoll für Kartoffel angeführten Merkmalen; 2) Austausch von Sortenbesch</w:t>
      </w:r>
      <w:r>
        <w:t>r</w:t>
      </w:r>
      <w:r w:rsidRPr="0057651C">
        <w:t xml:space="preserve">eibungen und Analyse von Variationsquellen bei Sortenbeschreibungen und deren weitgehende Beseitigung, um darüber entscheiden zu können, welche Merkmale für die Aufnahme in die Kartoffeldatenbank beizubehalten sind; und 3) Einigung auf das beste Verfahren für die Aufnahme von </w:t>
      </w:r>
      <w:r>
        <w:t>Fotos</w:t>
      </w:r>
      <w:r w:rsidRPr="0057651C">
        <w:t xml:space="preserve"> von Lichtkeimen zur Aufnahme in die Kartoffeldatenbank</w:t>
      </w:r>
      <w:r w:rsidRPr="0057651C">
        <w:rPr>
          <w:rFonts w:cs="Arial"/>
        </w:rPr>
        <w:t xml:space="preserve">. </w:t>
      </w:r>
    </w:p>
    <w:p w:rsidR="0023110F" w:rsidRPr="0057651C" w:rsidRDefault="0023110F" w:rsidP="0023110F">
      <w:pPr>
        <w:autoSpaceDE w:val="0"/>
        <w:autoSpaceDN w:val="0"/>
        <w:rPr>
          <w:rFonts w:cs="Arial"/>
        </w:rPr>
      </w:pPr>
    </w:p>
    <w:p w:rsidR="0023110F" w:rsidRPr="00AD5BC4" w:rsidRDefault="0023110F" w:rsidP="0023110F">
      <w:pPr>
        <w:autoSpaceDE w:val="0"/>
        <w:autoSpaceDN w:val="0"/>
        <w:rPr>
          <w:rFonts w:cs="Arial"/>
          <w:bCs/>
          <w:lang w:eastAsia="pt-PT"/>
        </w:rPr>
      </w:pPr>
      <w:r w:rsidRPr="00AD5BC4">
        <w:rPr>
          <w:rFonts w:cs="Arial"/>
        </w:rPr>
        <w:t>Das CPVO bereitet im</w:t>
      </w:r>
      <w:r>
        <w:rPr>
          <w:rFonts w:cs="Arial"/>
        </w:rPr>
        <w:t xml:space="preserve"> Moment ein</w:t>
      </w:r>
      <w:r w:rsidRPr="00AD5BC4">
        <w:rPr>
          <w:rFonts w:cs="Arial"/>
        </w:rPr>
        <w:t xml:space="preserve"> Folge</w:t>
      </w:r>
      <w:r>
        <w:rPr>
          <w:rFonts w:cs="Arial"/>
        </w:rPr>
        <w:t>p</w:t>
      </w:r>
      <w:r w:rsidRPr="00AD5BC4">
        <w:rPr>
          <w:rFonts w:cs="Arial"/>
        </w:rPr>
        <w:t xml:space="preserve">rojekt </w:t>
      </w:r>
      <w:r>
        <w:rPr>
          <w:rFonts w:cs="Arial"/>
        </w:rPr>
        <w:t>vor, um unter anderem</w:t>
      </w:r>
      <w:r w:rsidRPr="00AD5BC4">
        <w:rPr>
          <w:rFonts w:cs="Arial"/>
          <w:bCs/>
          <w:lang w:eastAsia="pt-PT"/>
        </w:rPr>
        <w:t xml:space="preserve"> folgende</w:t>
      </w:r>
      <w:r>
        <w:rPr>
          <w:rFonts w:cs="Arial"/>
          <w:bCs/>
          <w:lang w:eastAsia="pt-PT"/>
        </w:rPr>
        <w:t xml:space="preserve"> Punkte anzugehen</w:t>
      </w:r>
      <w:r w:rsidRPr="00AD5BC4">
        <w:rPr>
          <w:rFonts w:cs="Arial"/>
          <w:bCs/>
          <w:lang w:eastAsia="pt-PT"/>
        </w:rPr>
        <w:t xml:space="preserve">: </w:t>
      </w:r>
      <w:r>
        <w:rPr>
          <w:rFonts w:cs="Arial"/>
          <w:bCs/>
          <w:lang w:eastAsia="pt-PT"/>
        </w:rPr>
        <w:t xml:space="preserve">Beauftragung von </w:t>
      </w:r>
      <w:r w:rsidRPr="00AD5BC4">
        <w:rPr>
          <w:rFonts w:cs="Arial"/>
          <w:bCs/>
          <w:lang w:eastAsia="pt-PT"/>
        </w:rPr>
        <w:t xml:space="preserve">zwei </w:t>
      </w:r>
      <w:r>
        <w:rPr>
          <w:rFonts w:cs="Arial"/>
          <w:bCs/>
          <w:lang w:eastAsia="pt-PT"/>
        </w:rPr>
        <w:t xml:space="preserve">Laboren mit der Ausführung von </w:t>
      </w:r>
      <w:r w:rsidRPr="00AD5BC4">
        <w:rPr>
          <w:rFonts w:cs="Arial"/>
          <w:bCs/>
          <w:lang w:eastAsia="pt-PT"/>
        </w:rPr>
        <w:t>DNA</w:t>
      </w:r>
      <w:r>
        <w:rPr>
          <w:rFonts w:cs="Arial"/>
          <w:bCs/>
          <w:lang w:eastAsia="pt-PT"/>
        </w:rPr>
        <w:t>-P</w:t>
      </w:r>
      <w:r w:rsidRPr="00AD5BC4">
        <w:rPr>
          <w:rFonts w:cs="Arial"/>
          <w:bCs/>
          <w:lang w:eastAsia="pt-PT"/>
        </w:rPr>
        <w:t>rofile</w:t>
      </w:r>
      <w:r>
        <w:rPr>
          <w:rFonts w:cs="Arial"/>
          <w:bCs/>
          <w:lang w:eastAsia="pt-PT"/>
        </w:rPr>
        <w:t>n</w:t>
      </w:r>
      <w:r w:rsidRPr="00AD5BC4">
        <w:rPr>
          <w:rFonts w:cs="Arial"/>
          <w:bCs/>
          <w:lang w:eastAsia="pt-PT"/>
        </w:rPr>
        <w:t xml:space="preserve"> und </w:t>
      </w:r>
      <w:r>
        <w:rPr>
          <w:rFonts w:cs="Arial"/>
          <w:bCs/>
          <w:lang w:eastAsia="pt-PT"/>
        </w:rPr>
        <w:t>der Speicherung von</w:t>
      </w:r>
      <w:r w:rsidRPr="00AD5BC4">
        <w:rPr>
          <w:rFonts w:cs="Arial"/>
          <w:bCs/>
          <w:lang w:eastAsia="pt-PT"/>
        </w:rPr>
        <w:t xml:space="preserve"> DNA</w:t>
      </w:r>
      <w:r>
        <w:rPr>
          <w:rFonts w:cs="Arial"/>
          <w:bCs/>
          <w:lang w:eastAsia="pt-PT"/>
        </w:rPr>
        <w:t xml:space="preserve">-Proben, </w:t>
      </w:r>
      <w:r w:rsidRPr="00AD5BC4">
        <w:rPr>
          <w:rFonts w:cs="Arial"/>
          <w:bCs/>
          <w:lang w:eastAsia="pt-PT"/>
        </w:rPr>
        <w:t xml:space="preserve">Folgemaßnahmen </w:t>
      </w:r>
      <w:r>
        <w:rPr>
          <w:rFonts w:cs="Arial"/>
          <w:bCs/>
          <w:lang w:eastAsia="pt-PT"/>
        </w:rPr>
        <w:t>der</w:t>
      </w:r>
      <w:r w:rsidRPr="00AD5BC4">
        <w:rPr>
          <w:rFonts w:cs="Arial"/>
          <w:bCs/>
          <w:lang w:eastAsia="pt-PT"/>
        </w:rPr>
        <w:t xml:space="preserve"> </w:t>
      </w:r>
      <w:r>
        <w:rPr>
          <w:rFonts w:cs="Arial"/>
          <w:bCs/>
          <w:lang w:eastAsia="pt-PT"/>
        </w:rPr>
        <w:t>i</w:t>
      </w:r>
      <w:r w:rsidRPr="00AD5BC4">
        <w:rPr>
          <w:rFonts w:cs="Arial"/>
          <w:bCs/>
          <w:lang w:eastAsia="pt-PT"/>
        </w:rPr>
        <w:t>m Jahr 2012</w:t>
      </w:r>
      <w:r>
        <w:rPr>
          <w:rFonts w:cs="Arial"/>
          <w:bCs/>
          <w:lang w:eastAsia="pt-PT"/>
        </w:rPr>
        <w:t xml:space="preserve"> </w:t>
      </w:r>
      <w:r w:rsidRPr="00AD5BC4">
        <w:rPr>
          <w:rFonts w:cs="Arial"/>
          <w:bCs/>
          <w:lang w:eastAsia="pt-PT"/>
        </w:rPr>
        <w:t>organisierte</w:t>
      </w:r>
      <w:r>
        <w:rPr>
          <w:rFonts w:cs="Arial"/>
          <w:bCs/>
          <w:lang w:eastAsia="pt-PT"/>
        </w:rPr>
        <w:t>n R</w:t>
      </w:r>
      <w:r w:rsidRPr="00AD5BC4">
        <w:rPr>
          <w:rFonts w:cs="Arial"/>
          <w:bCs/>
          <w:lang w:eastAsia="pt-PT"/>
        </w:rPr>
        <w:t>ing</w:t>
      </w:r>
      <w:r>
        <w:rPr>
          <w:rFonts w:cs="Arial"/>
          <w:bCs/>
          <w:lang w:eastAsia="pt-PT"/>
        </w:rPr>
        <w:t>prüfung</w:t>
      </w:r>
      <w:r w:rsidRPr="00AD5BC4">
        <w:rPr>
          <w:rFonts w:cs="Arial"/>
          <w:bCs/>
          <w:lang w:eastAsia="pt-PT"/>
        </w:rPr>
        <w:t>.</w:t>
      </w:r>
      <w:r w:rsidRPr="00AD5BC4">
        <w:rPr>
          <w:rFonts w:cs="Arial"/>
        </w:rPr>
        <w:t xml:space="preserve"> Die Projektpartner aktu</w:t>
      </w:r>
      <w:r>
        <w:rPr>
          <w:rFonts w:cs="Arial"/>
        </w:rPr>
        <w:t>alisieren weiterhin die während des</w:t>
      </w:r>
      <w:r w:rsidRPr="00AD5BC4">
        <w:rPr>
          <w:rFonts w:cs="Arial"/>
        </w:rPr>
        <w:t xml:space="preserve"> Projekt</w:t>
      </w:r>
      <w:r>
        <w:rPr>
          <w:rFonts w:cs="Arial"/>
        </w:rPr>
        <w:t xml:space="preserve">s erstellte </w:t>
      </w:r>
      <w:r w:rsidRPr="00AD5BC4">
        <w:rPr>
          <w:rFonts w:cs="Arial"/>
        </w:rPr>
        <w:t>Datenbank</w:t>
      </w:r>
      <w:r>
        <w:rPr>
          <w:rFonts w:cs="Arial"/>
        </w:rPr>
        <w:t xml:space="preserve"> mit </w:t>
      </w:r>
      <w:r w:rsidRPr="00AD5BC4">
        <w:rPr>
          <w:rFonts w:cs="Arial"/>
          <w:bCs/>
          <w:lang w:eastAsia="pt-PT"/>
        </w:rPr>
        <w:t>harmonisiert</w:t>
      </w:r>
      <w:r>
        <w:rPr>
          <w:rFonts w:cs="Arial"/>
          <w:bCs/>
          <w:lang w:eastAsia="pt-PT"/>
        </w:rPr>
        <w:t>en</w:t>
      </w:r>
      <w:r w:rsidRPr="00AD5BC4">
        <w:rPr>
          <w:rFonts w:cs="Arial"/>
          <w:bCs/>
          <w:lang w:eastAsia="pt-PT"/>
        </w:rPr>
        <w:t xml:space="preserve"> </w:t>
      </w:r>
      <w:r>
        <w:rPr>
          <w:rFonts w:cs="Arial"/>
          <w:bCs/>
          <w:lang w:eastAsia="pt-PT"/>
        </w:rPr>
        <w:t>Daten</w:t>
      </w:r>
      <w:r w:rsidRPr="00AD5BC4">
        <w:rPr>
          <w:rFonts w:cs="Arial"/>
          <w:bCs/>
          <w:lang w:eastAsia="pt-PT"/>
        </w:rPr>
        <w:t xml:space="preserve"> </w:t>
      </w:r>
      <w:r>
        <w:rPr>
          <w:rFonts w:cs="Arial"/>
          <w:bCs/>
          <w:lang w:eastAsia="pt-PT"/>
        </w:rPr>
        <w:t>von morphologischen</w:t>
      </w:r>
      <w:r w:rsidRPr="00AD5BC4">
        <w:rPr>
          <w:rFonts w:cs="Arial"/>
          <w:bCs/>
          <w:lang w:eastAsia="pt-PT"/>
        </w:rPr>
        <w:t xml:space="preserve"> Beschreibungen, </w:t>
      </w:r>
      <w:r>
        <w:rPr>
          <w:rFonts w:cs="Arial"/>
          <w:bCs/>
          <w:lang w:eastAsia="pt-PT"/>
        </w:rPr>
        <w:t>Daten</w:t>
      </w:r>
      <w:r w:rsidRPr="00AD5BC4">
        <w:rPr>
          <w:rFonts w:cs="Arial"/>
          <w:bCs/>
          <w:lang w:eastAsia="pt-PT"/>
        </w:rPr>
        <w:t xml:space="preserve"> </w:t>
      </w:r>
      <w:r>
        <w:rPr>
          <w:rFonts w:cs="Arial"/>
          <w:bCs/>
          <w:lang w:eastAsia="pt-PT"/>
        </w:rPr>
        <w:t>von Lichtkeimen</w:t>
      </w:r>
      <w:r w:rsidRPr="00AD5BC4">
        <w:rPr>
          <w:rFonts w:cs="Arial"/>
          <w:bCs/>
          <w:lang w:eastAsia="pt-PT"/>
        </w:rPr>
        <w:t xml:space="preserve"> und </w:t>
      </w:r>
      <w:r>
        <w:rPr>
          <w:rFonts w:cs="Arial"/>
          <w:bCs/>
          <w:lang w:eastAsia="pt-PT"/>
        </w:rPr>
        <w:t>Bildern</w:t>
      </w:r>
      <w:r w:rsidRPr="00AD5BC4">
        <w:rPr>
          <w:rFonts w:cs="Arial"/>
          <w:bCs/>
          <w:lang w:eastAsia="pt-PT"/>
        </w:rPr>
        <w:t>.</w:t>
      </w:r>
    </w:p>
    <w:p w:rsidR="0023110F" w:rsidRPr="00AD5BC4" w:rsidRDefault="0023110F" w:rsidP="0023110F">
      <w:pPr>
        <w:autoSpaceDE w:val="0"/>
        <w:autoSpaceDN w:val="0"/>
        <w:rPr>
          <w:rFonts w:cs="Arial"/>
        </w:rPr>
      </w:pPr>
    </w:p>
    <w:p w:rsidR="0023110F" w:rsidRPr="000D6486" w:rsidRDefault="0023110F" w:rsidP="0023110F">
      <w:pPr>
        <w:autoSpaceDE w:val="0"/>
        <w:autoSpaceDN w:val="0"/>
        <w:adjustRightInd w:val="0"/>
        <w:rPr>
          <w:rFonts w:cs="Arial"/>
        </w:rPr>
      </w:pPr>
      <w:r w:rsidRPr="000D6486">
        <w:rPr>
          <w:rFonts w:cs="Arial"/>
          <w:u w:val="single"/>
        </w:rPr>
        <w:t xml:space="preserve">4.7 </w:t>
      </w:r>
      <w:r w:rsidRPr="006E20E3">
        <w:t>„</w:t>
      </w:r>
      <w:r w:rsidRPr="0057651C">
        <w:rPr>
          <w:u w:val="single"/>
        </w:rPr>
        <w:t>Verwaltung von Vergleichssammlungen von Pfirsich</w:t>
      </w:r>
      <w:r w:rsidRPr="000D6486">
        <w:rPr>
          <w:rFonts w:cs="Arial"/>
          <w:u w:val="single"/>
        </w:rPr>
        <w:t>”</w:t>
      </w:r>
      <w:r w:rsidRPr="000D6486">
        <w:rPr>
          <w:rFonts w:cs="Arial"/>
        </w:rPr>
        <w:t xml:space="preserve"> </w:t>
      </w:r>
    </w:p>
    <w:p w:rsidR="0023110F" w:rsidRPr="000D6486" w:rsidRDefault="0023110F" w:rsidP="0023110F">
      <w:pPr>
        <w:autoSpaceDE w:val="0"/>
        <w:autoSpaceDN w:val="0"/>
        <w:adjustRightInd w:val="0"/>
        <w:rPr>
          <w:rFonts w:cs="Arial"/>
          <w:lang w:eastAsia="en-GB"/>
        </w:rPr>
      </w:pPr>
    </w:p>
    <w:p w:rsidR="0023110F" w:rsidRPr="0057651C" w:rsidRDefault="0023110F" w:rsidP="0023110F">
      <w:pPr>
        <w:autoSpaceDE w:val="0"/>
        <w:autoSpaceDN w:val="0"/>
        <w:adjustRightInd w:val="0"/>
        <w:rPr>
          <w:rFonts w:cs="Arial"/>
        </w:rPr>
      </w:pPr>
      <w:r w:rsidRPr="0057651C">
        <w:t xml:space="preserve">Ziel ist die Einrichtung und Verwaltung einer Datenbank für Pfirsich mittels der Errichtung einer EU-Sortensammlung für </w:t>
      </w:r>
      <w:r w:rsidRPr="0057651C">
        <w:rPr>
          <w:i/>
        </w:rPr>
        <w:t>Prunus persica</w:t>
      </w:r>
      <w:r w:rsidRPr="0057651C">
        <w:t xml:space="preserve">, strukturiert in Sortengruppen unter Verwendung einer </w:t>
      </w:r>
      <w:r>
        <w:t>gemeinsame</w:t>
      </w:r>
      <w:r w:rsidRPr="0057651C">
        <w:t xml:space="preserve">n Datenbank mit phänotypischen, visuellen und molekularen Beschreibungen. Das </w:t>
      </w:r>
      <w:r>
        <w:t>Projekt</w:t>
      </w:r>
      <w:r w:rsidRPr="0057651C">
        <w:t xml:space="preserve">, an dem vier </w:t>
      </w:r>
      <w:r>
        <w:t>Projekt</w:t>
      </w:r>
      <w:r w:rsidRPr="0057651C">
        <w:t xml:space="preserve">partner beteiligt waren (Frankreich, Italien, Spanien und Ungarn) wurde 2011 abgeschlossen. Die </w:t>
      </w:r>
      <w:r>
        <w:t>Projekt</w:t>
      </w:r>
      <w:r w:rsidRPr="0057651C">
        <w:t xml:space="preserve">partner analysierten insgesamt 510 Pfirsichsorten in ihren Vergleichssammlungen (einschließlich 12, die allen gemeinsam sind), was ein unschätzbares Austausch-Instrument zur Erstellung besserer phänotypischer Beschreibungen von Pfirsichsorten und Strukturierung der Vergleichssammlungen gemäß dem genetischen Hintergrund der konstituierenden Sorten liefert. GEVES erstellte eine Datenbank für die Speicherung und Verwaltung all dieser Daten (GEMMA) und schlug vor, daß die vollständige Aktualisierung der Datenbank künftig von allen </w:t>
      </w:r>
      <w:r>
        <w:t>Projekt</w:t>
      </w:r>
      <w:r w:rsidRPr="0057651C">
        <w:t xml:space="preserve">partnern über den GEMMA-Rahmen erfolgen sollte, um auf diese Weise über eine effizientere Auswahl von Vergleichssorten für die DUS-Prüfung von Pfirsich zu verfügen. Das CPVO erörtert derzeit mit </w:t>
      </w:r>
      <w:r>
        <w:t>den Projektpartnern</w:t>
      </w:r>
      <w:r w:rsidRPr="0057651C">
        <w:t xml:space="preserve"> die praktischen Folgetätigkeiten im Hinblick auf die </w:t>
      </w:r>
      <w:r>
        <w:t>Projekt</w:t>
      </w:r>
      <w:r w:rsidRPr="0057651C">
        <w:t>ergebnisse</w:t>
      </w:r>
      <w:r w:rsidRPr="0057651C">
        <w:rPr>
          <w:rFonts w:cs="Arial"/>
        </w:rPr>
        <w:t xml:space="preserve">, </w:t>
      </w:r>
      <w:r>
        <w:rPr>
          <w:rFonts w:cs="Arial"/>
        </w:rPr>
        <w:t>insbesondere</w:t>
      </w:r>
      <w:r w:rsidRPr="0057651C">
        <w:rPr>
          <w:rFonts w:cs="Arial"/>
        </w:rPr>
        <w:t xml:space="preserve"> </w:t>
      </w:r>
      <w:r>
        <w:rPr>
          <w:rFonts w:cs="Arial"/>
        </w:rPr>
        <w:t>die</w:t>
      </w:r>
      <w:r w:rsidRPr="0057651C">
        <w:rPr>
          <w:rFonts w:cs="Arial"/>
        </w:rPr>
        <w:t xml:space="preserve"> </w:t>
      </w:r>
      <w:r>
        <w:rPr>
          <w:rFonts w:cs="Arial"/>
        </w:rPr>
        <w:t>Aktualisierung und Verwendung der</w:t>
      </w:r>
      <w:r w:rsidRPr="0057651C">
        <w:rPr>
          <w:rFonts w:cs="Arial"/>
        </w:rPr>
        <w:t xml:space="preserve"> im Rahmen </w:t>
      </w:r>
      <w:r>
        <w:rPr>
          <w:rFonts w:cs="Arial"/>
        </w:rPr>
        <w:t>dieses Projektes erstellen</w:t>
      </w:r>
      <w:r w:rsidRPr="0057651C">
        <w:rPr>
          <w:rFonts w:cs="Arial"/>
        </w:rPr>
        <w:t xml:space="preserve"> Datenbank.  </w:t>
      </w:r>
    </w:p>
    <w:p w:rsidR="007A3481" w:rsidRPr="004D59BA" w:rsidRDefault="007A3481" w:rsidP="007A3481"/>
    <w:p w:rsidR="007A3481" w:rsidRDefault="007A3481" w:rsidP="007A3481"/>
    <w:p w:rsidR="0023110F" w:rsidRPr="004D59BA" w:rsidRDefault="0023110F" w:rsidP="007A3481"/>
    <w:p w:rsidR="007A3481" w:rsidRPr="004D59BA" w:rsidRDefault="007A3481" w:rsidP="007A3481">
      <w:pPr>
        <w:jc w:val="right"/>
      </w:pPr>
      <w:r w:rsidRPr="004D59BA">
        <w:t>[Anlage XXI</w:t>
      </w:r>
      <w:r w:rsidR="00D10E13" w:rsidRPr="004D59BA">
        <w:t>V</w:t>
      </w:r>
      <w:r w:rsidRPr="004D59BA">
        <w:t xml:space="preserve"> folgt]</w:t>
      </w:r>
    </w:p>
    <w:p w:rsidR="007A3481" w:rsidRPr="004D59BA" w:rsidRDefault="007A3481" w:rsidP="007A3481"/>
    <w:p w:rsidR="007A3481" w:rsidRPr="004D59BA" w:rsidRDefault="007A3481" w:rsidP="007A3481">
      <w:pPr>
        <w:sectPr w:rsidR="007A3481" w:rsidRPr="004D59BA" w:rsidSect="0023110F">
          <w:headerReference w:type="default" r:id="rId46"/>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D10E13" w:rsidP="007A3481">
      <w:pPr>
        <w:jc w:val="center"/>
      </w:pPr>
      <w:r w:rsidRPr="004D59BA">
        <w:t>ANLAGE XXIV</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SERBIEN</w:t>
      </w:r>
    </w:p>
    <w:p w:rsidR="007529BC" w:rsidRPr="00D763D9" w:rsidRDefault="007529BC" w:rsidP="007529BC">
      <w:pPr>
        <w:jc w:val="center"/>
      </w:pPr>
      <w:r w:rsidRPr="00D763D9">
        <w:t>(September 2012 - September 2013)</w:t>
      </w:r>
    </w:p>
    <w:p w:rsidR="007529BC" w:rsidRPr="00D763D9" w:rsidRDefault="007529BC" w:rsidP="007529BC"/>
    <w:p w:rsidR="007529BC" w:rsidRPr="00D763D9" w:rsidRDefault="007529BC" w:rsidP="007529BC"/>
    <w:p w:rsidR="007529BC" w:rsidRPr="007529BC" w:rsidRDefault="007529BC" w:rsidP="007529BC">
      <w:r w:rsidRPr="007529BC">
        <w:t>I.</w:t>
      </w:r>
      <w:r w:rsidRPr="007529BC">
        <w:tab/>
        <w:t>SORTENSCHUTZ</w:t>
      </w:r>
    </w:p>
    <w:p w:rsidR="007529BC" w:rsidRPr="00A3237D" w:rsidRDefault="007529BC" w:rsidP="007529BC">
      <w:pPr>
        <w:rPr>
          <w:rFonts w:cs="Arial"/>
        </w:rPr>
      </w:pPr>
    </w:p>
    <w:p w:rsidR="007529BC" w:rsidRPr="00D37947" w:rsidRDefault="007529BC" w:rsidP="007529BC">
      <w:pPr>
        <w:tabs>
          <w:tab w:val="left" w:pos="426"/>
          <w:tab w:val="left" w:pos="1276"/>
        </w:tabs>
        <w:rPr>
          <w:rFonts w:cs="Arial"/>
        </w:rPr>
      </w:pPr>
      <w:r w:rsidRPr="00A3237D">
        <w:rPr>
          <w:rFonts w:cs="Arial"/>
        </w:rPr>
        <w:t xml:space="preserve">1. </w:t>
      </w:r>
      <w:r w:rsidRPr="00A3237D">
        <w:rPr>
          <w:rFonts w:cs="Arial"/>
        </w:rPr>
        <w:tab/>
      </w:r>
      <w:r w:rsidRPr="00D37947">
        <w:rPr>
          <w:rFonts w:cs="Arial"/>
          <w:u w:val="single"/>
        </w:rPr>
        <w:t>Lage auf dem Gebiet der Gesetzgebung</w:t>
      </w:r>
    </w:p>
    <w:p w:rsidR="007529BC" w:rsidRPr="00D37947" w:rsidRDefault="007529BC" w:rsidP="007529BC">
      <w:pPr>
        <w:rPr>
          <w:rFonts w:cs="Arial"/>
        </w:rPr>
      </w:pPr>
    </w:p>
    <w:p w:rsidR="007529BC" w:rsidRPr="000A216A" w:rsidRDefault="007529BC" w:rsidP="007529BC">
      <w:pPr>
        <w:rPr>
          <w:rFonts w:cs="Arial"/>
          <w:shd w:val="clear" w:color="auto" w:fill="FFFFFF"/>
        </w:rPr>
      </w:pPr>
      <w:r w:rsidRPr="00D47396">
        <w:rPr>
          <w:rFonts w:cs="Arial"/>
        </w:rPr>
        <w:t>1.1</w:t>
      </w:r>
      <w:r w:rsidRPr="00D47396">
        <w:rPr>
          <w:rFonts w:cs="Arial"/>
        </w:rPr>
        <w:tab/>
      </w:r>
      <w:r>
        <w:rPr>
          <w:rFonts w:cs="Arial"/>
        </w:rPr>
        <w:t>Am 5.</w:t>
      </w:r>
      <w:r w:rsidRPr="00D47396">
        <w:rPr>
          <w:rFonts w:cs="Arial"/>
        </w:rPr>
        <w:t xml:space="preserve"> </w:t>
      </w:r>
      <w:r>
        <w:rPr>
          <w:rFonts w:cs="Arial"/>
        </w:rPr>
        <w:t>Dezember</w:t>
      </w:r>
      <w:r w:rsidRPr="00D47396">
        <w:rPr>
          <w:rFonts w:cs="Arial"/>
        </w:rPr>
        <w:t xml:space="preserve"> 2012</w:t>
      </w:r>
      <w:r>
        <w:rPr>
          <w:rFonts w:cs="Arial"/>
        </w:rPr>
        <w:t xml:space="preserve"> </w:t>
      </w:r>
      <w:r w:rsidRPr="00D47396">
        <w:rPr>
          <w:rFonts w:cs="Arial"/>
        </w:rPr>
        <w:t xml:space="preserve">hinterlegte </w:t>
      </w:r>
      <w:r>
        <w:rPr>
          <w:rFonts w:cs="Arial"/>
        </w:rPr>
        <w:t>die</w:t>
      </w:r>
      <w:r w:rsidRPr="00D47396">
        <w:rPr>
          <w:rFonts w:cs="Arial"/>
        </w:rPr>
        <w:t xml:space="preserve"> </w:t>
      </w:r>
      <w:r>
        <w:rPr>
          <w:rFonts w:cs="Arial"/>
        </w:rPr>
        <w:t>Republik Serbien</w:t>
      </w:r>
      <w:r w:rsidRPr="00D47396">
        <w:rPr>
          <w:rFonts w:cs="Arial"/>
        </w:rPr>
        <w:t xml:space="preserve"> </w:t>
      </w:r>
      <w:r>
        <w:rPr>
          <w:rFonts w:cs="Arial"/>
        </w:rPr>
        <w:t>ihre</w:t>
      </w:r>
      <w:r w:rsidRPr="00D47396">
        <w:rPr>
          <w:rFonts w:cs="Arial"/>
        </w:rPr>
        <w:t xml:space="preserve"> </w:t>
      </w:r>
      <w:r>
        <w:rPr>
          <w:rFonts w:cs="Arial"/>
        </w:rPr>
        <w:t>U</w:t>
      </w:r>
      <w:r w:rsidRPr="00D47396">
        <w:rPr>
          <w:rFonts w:cs="Arial"/>
        </w:rPr>
        <w:t xml:space="preserve">rkunde </w:t>
      </w:r>
      <w:r>
        <w:rPr>
          <w:rFonts w:cs="Arial"/>
        </w:rPr>
        <w:t xml:space="preserve">über den Beitritt zu der </w:t>
      </w:r>
      <w:r w:rsidRPr="00D47396">
        <w:rPr>
          <w:rFonts w:cs="Arial"/>
        </w:rPr>
        <w:t xml:space="preserve">Akte von 1991 des UPOV-Übereinkommens. </w:t>
      </w:r>
      <w:r>
        <w:rPr>
          <w:rFonts w:cs="Arial"/>
        </w:rPr>
        <w:t xml:space="preserve">Am 5. </w:t>
      </w:r>
      <w:r w:rsidRPr="000A216A">
        <w:rPr>
          <w:rFonts w:cs="Arial"/>
        </w:rPr>
        <w:t>Januar 2013</w:t>
      </w:r>
      <w:r>
        <w:rPr>
          <w:rFonts w:cs="Arial"/>
        </w:rPr>
        <w:t xml:space="preserve"> wurde die</w:t>
      </w:r>
      <w:r w:rsidRPr="000A216A">
        <w:rPr>
          <w:rFonts w:cs="Arial"/>
        </w:rPr>
        <w:t xml:space="preserve"> Republik Serbien </w:t>
      </w:r>
      <w:r>
        <w:rPr>
          <w:rFonts w:cs="Arial"/>
        </w:rPr>
        <w:t xml:space="preserve">das </w:t>
      </w:r>
      <w:r w:rsidRPr="000A216A">
        <w:rPr>
          <w:rFonts w:cs="Arial"/>
        </w:rPr>
        <w:t>71</w:t>
      </w:r>
      <w:r>
        <w:rPr>
          <w:rFonts w:cs="Arial"/>
        </w:rPr>
        <w:t>.</w:t>
      </w:r>
      <w:r w:rsidRPr="000A216A">
        <w:rPr>
          <w:rFonts w:cs="Arial"/>
        </w:rPr>
        <w:t xml:space="preserve"> Mitglied </w:t>
      </w:r>
      <w:r>
        <w:rPr>
          <w:rFonts w:cs="Arial"/>
        </w:rPr>
        <w:t xml:space="preserve">des </w:t>
      </w:r>
      <w:r w:rsidRPr="000A216A">
        <w:rPr>
          <w:rFonts w:cs="Arial"/>
        </w:rPr>
        <w:t>International</w:t>
      </w:r>
      <w:r>
        <w:rPr>
          <w:rFonts w:cs="Arial"/>
        </w:rPr>
        <w:t xml:space="preserve">en Verbands zum </w:t>
      </w:r>
      <w:r w:rsidRPr="000A216A">
        <w:rPr>
          <w:rFonts w:cs="Arial"/>
        </w:rPr>
        <w:t xml:space="preserve">Schutz </w:t>
      </w:r>
      <w:r>
        <w:rPr>
          <w:rFonts w:cs="Arial"/>
        </w:rPr>
        <w:t>von</w:t>
      </w:r>
      <w:r w:rsidRPr="000A216A">
        <w:rPr>
          <w:rFonts w:cs="Arial"/>
        </w:rPr>
        <w:t xml:space="preserve"> Pflanzen</w:t>
      </w:r>
      <w:r>
        <w:rPr>
          <w:rFonts w:cs="Arial"/>
        </w:rPr>
        <w:t>züchtungen</w:t>
      </w:r>
      <w:r w:rsidRPr="000A216A">
        <w:rPr>
          <w:rFonts w:cs="Arial"/>
        </w:rPr>
        <w:t xml:space="preserve"> (UPOV).</w:t>
      </w:r>
    </w:p>
    <w:p w:rsidR="007529BC" w:rsidRPr="000A216A" w:rsidRDefault="007529BC" w:rsidP="007529BC"/>
    <w:p w:rsidR="007529BC" w:rsidRPr="00A5079B" w:rsidRDefault="007529BC" w:rsidP="007529BC">
      <w:r>
        <w:t>Infolge des</w:t>
      </w:r>
      <w:r w:rsidRPr="00A5079B">
        <w:t xml:space="preserve"> </w:t>
      </w:r>
      <w:r>
        <w:t>Gesetzes zum Schutz von Züchterrechten</w:t>
      </w:r>
      <w:r w:rsidRPr="00A5079B">
        <w:t xml:space="preserve"> (</w:t>
      </w:r>
      <w:r>
        <w:t>„</w:t>
      </w:r>
      <w:r w:rsidRPr="00A5079B">
        <w:t>Offizielles Amtsblatt d</w:t>
      </w:r>
      <w:r>
        <w:t>er</w:t>
      </w:r>
      <w:r w:rsidRPr="00A5079B">
        <w:t xml:space="preserve"> RS“, </w:t>
      </w:r>
      <w:r>
        <w:t>Nr.</w:t>
      </w:r>
      <w:r w:rsidRPr="00A5079B">
        <w:t xml:space="preserve"> 41/09 und 88/11) </w:t>
      </w:r>
      <w:r>
        <w:t xml:space="preserve">wurde ein </w:t>
      </w:r>
      <w:r w:rsidRPr="00A5079B">
        <w:t>neue</w:t>
      </w:r>
      <w:r>
        <w:t>s</w:t>
      </w:r>
      <w:r w:rsidRPr="00A5079B">
        <w:t xml:space="preserve"> „R</w:t>
      </w:r>
      <w:r>
        <w:t>egelwerk über</w:t>
      </w:r>
      <w:r w:rsidRPr="00A5079B">
        <w:t xml:space="preserve"> </w:t>
      </w:r>
      <w:r>
        <w:t>ausführliche Bedingungen</w:t>
      </w:r>
      <w:r w:rsidRPr="00A5079B">
        <w:t xml:space="preserve"> für </w:t>
      </w:r>
      <w:r>
        <w:t xml:space="preserve">die </w:t>
      </w:r>
      <w:r w:rsidRPr="00A5079B">
        <w:t>Sortenprüfung” (</w:t>
      </w:r>
      <w:r>
        <w:t>„</w:t>
      </w:r>
      <w:r w:rsidRPr="00A5079B">
        <w:t xml:space="preserve">Offizielles Amtsblatt </w:t>
      </w:r>
      <w:r>
        <w:t>der</w:t>
      </w:r>
      <w:r w:rsidRPr="00A5079B">
        <w:t xml:space="preserve"> RS”, </w:t>
      </w:r>
      <w:r>
        <w:t>Nr.</w:t>
      </w:r>
      <w:r w:rsidRPr="00A5079B">
        <w:t xml:space="preserve">101/12) </w:t>
      </w:r>
      <w:r>
        <w:t>am 17.</w:t>
      </w:r>
      <w:r w:rsidRPr="00A5079B">
        <w:t xml:space="preserve"> Oktober 2012</w:t>
      </w:r>
      <w:r>
        <w:t xml:space="preserve"> </w:t>
      </w:r>
      <w:r w:rsidRPr="00A5079B">
        <w:t>angenommen.</w:t>
      </w:r>
    </w:p>
    <w:p w:rsidR="007529BC" w:rsidRPr="00A5079B" w:rsidRDefault="007529BC" w:rsidP="007529BC"/>
    <w:p w:rsidR="007529BC" w:rsidRPr="00D763D9" w:rsidRDefault="007529BC" w:rsidP="007529BC">
      <w:r w:rsidRPr="00D763D9">
        <w:t>1.2</w:t>
      </w:r>
      <w:r w:rsidRPr="00D763D9">
        <w:tab/>
        <w:t>Ausweitung des Schutzes auf weitere Gattungen und Arten (</w:t>
      </w:r>
      <w:r>
        <w:t>geschehen oder geplant</w:t>
      </w:r>
      <w:r w:rsidRPr="00D763D9">
        <w:t>)</w:t>
      </w:r>
    </w:p>
    <w:p w:rsidR="007529BC" w:rsidRPr="00D763D9" w:rsidRDefault="007529BC" w:rsidP="007529BC"/>
    <w:p w:rsidR="007529BC" w:rsidRPr="005E0A7F" w:rsidRDefault="007529BC" w:rsidP="007529BC">
      <w:r>
        <w:t>Gemäß dem derzeitigen</w:t>
      </w:r>
      <w:r w:rsidRPr="005E0A7F">
        <w:t xml:space="preserve"> Gesetz </w:t>
      </w:r>
      <w:r>
        <w:t>zum</w:t>
      </w:r>
      <w:r w:rsidRPr="005E0A7F">
        <w:t xml:space="preserve"> Schutz </w:t>
      </w:r>
      <w:r>
        <w:t>von</w:t>
      </w:r>
      <w:r w:rsidRPr="005E0A7F">
        <w:t xml:space="preserve"> </w:t>
      </w:r>
      <w:r>
        <w:t>Züchterrechten</w:t>
      </w:r>
      <w:r w:rsidRPr="005E0A7F">
        <w:t xml:space="preserve"> („Offizielles Amtsblatt </w:t>
      </w:r>
      <w:r>
        <w:t>der</w:t>
      </w:r>
      <w:r w:rsidRPr="005E0A7F">
        <w:t xml:space="preserve"> RS“, </w:t>
      </w:r>
      <w:r>
        <w:t>Nr.</w:t>
      </w:r>
      <w:r w:rsidRPr="005E0A7F">
        <w:t xml:space="preserve"> 41/09 und 88/11) </w:t>
      </w:r>
      <w:r>
        <w:t xml:space="preserve">stehen </w:t>
      </w:r>
      <w:r w:rsidRPr="005E0A7F">
        <w:t>all</w:t>
      </w:r>
      <w:r>
        <w:t>e</w:t>
      </w:r>
      <w:r w:rsidRPr="005E0A7F">
        <w:t xml:space="preserve"> </w:t>
      </w:r>
      <w:r>
        <w:t>Pflanzengattungen und -arten</w:t>
      </w:r>
      <w:r w:rsidRPr="005E0A7F">
        <w:t xml:space="preserve"> </w:t>
      </w:r>
      <w:r>
        <w:t>unter</w:t>
      </w:r>
      <w:r w:rsidRPr="005E0A7F">
        <w:t xml:space="preserve"> Schutz.</w:t>
      </w:r>
    </w:p>
    <w:p w:rsidR="007529BC" w:rsidRPr="005E0A7F" w:rsidRDefault="007529BC" w:rsidP="007529BC"/>
    <w:p w:rsidR="007529BC" w:rsidRPr="004F2897" w:rsidRDefault="007529BC" w:rsidP="007529BC">
      <w:r w:rsidRPr="004F2897">
        <w:t>1.3</w:t>
      </w:r>
      <w:r w:rsidRPr="004F2897">
        <w:tab/>
      </w:r>
      <w:r>
        <w:t>Rechtsprechung</w:t>
      </w:r>
    </w:p>
    <w:p w:rsidR="007529BC" w:rsidRPr="004F2897" w:rsidRDefault="007529BC" w:rsidP="007529BC"/>
    <w:p w:rsidR="007529BC" w:rsidRPr="004F2897" w:rsidRDefault="007529BC" w:rsidP="007529BC">
      <w:r w:rsidRPr="004F2897">
        <w:t>Keine Anmerkungen.</w:t>
      </w:r>
    </w:p>
    <w:p w:rsidR="007529BC" w:rsidRPr="004F2897" w:rsidRDefault="007529BC" w:rsidP="007529BC"/>
    <w:p w:rsidR="007529BC" w:rsidRPr="004F2897" w:rsidRDefault="007529BC" w:rsidP="007529BC"/>
    <w:p w:rsidR="007529BC" w:rsidRPr="004F2897" w:rsidRDefault="007529BC" w:rsidP="007529BC">
      <w:r w:rsidRPr="004F2897">
        <w:t>2.</w:t>
      </w:r>
      <w:r w:rsidRPr="004F2897">
        <w:tab/>
      </w:r>
      <w:r w:rsidRPr="004F2897">
        <w:rPr>
          <w:u w:val="single"/>
        </w:rPr>
        <w:t>Zusammenarbeit bei der Prüfung</w:t>
      </w:r>
    </w:p>
    <w:p w:rsidR="007529BC" w:rsidRPr="004F2897" w:rsidRDefault="007529BC" w:rsidP="007529BC"/>
    <w:p w:rsidR="007529BC" w:rsidRPr="00573E3E" w:rsidRDefault="007529BC" w:rsidP="007529BC">
      <w:r w:rsidRPr="00573E3E">
        <w:t>Keine Anmerkungen.</w:t>
      </w:r>
    </w:p>
    <w:p w:rsidR="007529BC" w:rsidRPr="00573E3E" w:rsidRDefault="007529BC" w:rsidP="007529BC"/>
    <w:p w:rsidR="007529BC" w:rsidRPr="00573E3E" w:rsidRDefault="007529BC" w:rsidP="007529BC"/>
    <w:p w:rsidR="007529BC" w:rsidRPr="004B0CDF" w:rsidRDefault="007529BC" w:rsidP="007529BC">
      <w:r w:rsidRPr="004B0CDF">
        <w:t>3.</w:t>
      </w:r>
      <w:r w:rsidRPr="004B0CDF">
        <w:tab/>
      </w:r>
      <w:r w:rsidRPr="004B0CDF">
        <w:rPr>
          <w:u w:val="single"/>
        </w:rPr>
        <w:t>Lage auf dem Gebiet der Verwaltung und der Technik</w:t>
      </w:r>
    </w:p>
    <w:p w:rsidR="007529BC" w:rsidRPr="004B0CDF" w:rsidRDefault="007529BC" w:rsidP="007529BC"/>
    <w:p w:rsidR="007529BC" w:rsidRPr="00467569" w:rsidRDefault="007529BC" w:rsidP="007529BC">
      <w:r>
        <w:t xml:space="preserve">Die zuständige </w:t>
      </w:r>
      <w:r w:rsidRPr="00B87FEC">
        <w:t>Behörde</w:t>
      </w:r>
      <w:r>
        <w:t xml:space="preserve"> für den</w:t>
      </w:r>
      <w:r w:rsidRPr="00B87FEC">
        <w:t xml:space="preserve"> Schutz </w:t>
      </w:r>
      <w:r>
        <w:t xml:space="preserve">von </w:t>
      </w:r>
      <w:r w:rsidRPr="00B87FEC">
        <w:t>Züchterrechte</w:t>
      </w:r>
      <w:r>
        <w:t>n</w:t>
      </w:r>
      <w:r w:rsidRPr="00B87FEC">
        <w:t xml:space="preserve"> in </w:t>
      </w:r>
      <w:r>
        <w:t>der</w:t>
      </w:r>
      <w:r w:rsidRPr="00B87FEC">
        <w:t xml:space="preserve"> </w:t>
      </w:r>
      <w:r>
        <w:t xml:space="preserve">Republik Serbien ist das </w:t>
      </w:r>
      <w:r w:rsidRPr="00AE0F07">
        <w:t xml:space="preserve">Ministerium für Land-, Forst- und Wasserwirtschaft (MAFWM), </w:t>
      </w:r>
      <w:r>
        <w:t>Pflanzenschutzdirektorat</w:t>
      </w:r>
      <w:r w:rsidRPr="00B87FEC">
        <w:t xml:space="preserve"> (PPD). </w:t>
      </w:r>
      <w:r w:rsidRPr="00AE0F07">
        <w:t>Das Pflanzenschutzdirektorat führt als Verwaltungsbehörde innerhalb des MAFWM</w:t>
      </w:r>
      <w:r>
        <w:t xml:space="preserve"> folgende</w:t>
      </w:r>
      <w:r w:rsidRPr="00AE0F07">
        <w:t xml:space="preserve"> Aufgaben </w:t>
      </w:r>
      <w:r>
        <w:t>aus</w:t>
      </w:r>
      <w:r w:rsidRPr="00AE0F07">
        <w:t xml:space="preserve">: Schutz </w:t>
      </w:r>
      <w:r>
        <w:t>von</w:t>
      </w:r>
      <w:r w:rsidRPr="00AE0F07">
        <w:t xml:space="preserve"> </w:t>
      </w:r>
      <w:r>
        <w:t>P</w:t>
      </w:r>
      <w:r w:rsidRPr="00AE0F07">
        <w:t xml:space="preserve">flanzen </w:t>
      </w:r>
      <w:r>
        <w:t>vor</w:t>
      </w:r>
      <w:r w:rsidRPr="00AE0F07">
        <w:t xml:space="preserve"> </w:t>
      </w:r>
      <w:r>
        <w:t>Schad</w:t>
      </w:r>
      <w:r w:rsidRPr="00AE0F07">
        <w:t>organism</w:t>
      </w:r>
      <w:r>
        <w:t>en</w:t>
      </w:r>
      <w:r w:rsidRPr="00AE0F07">
        <w:t xml:space="preserve">; </w:t>
      </w:r>
      <w:r>
        <w:t>Genehmigung</w:t>
      </w:r>
      <w:r w:rsidRPr="00AE0F07">
        <w:t xml:space="preserve"> und </w:t>
      </w:r>
      <w:r>
        <w:t>Kontrolle von</w:t>
      </w:r>
      <w:r w:rsidRPr="00AE0F07">
        <w:t xml:space="preserve"> </w:t>
      </w:r>
      <w:r>
        <w:t>Pflanzens</w:t>
      </w:r>
      <w:r w:rsidRPr="00AE0F07">
        <w:t>chutzprodu</w:t>
      </w:r>
      <w:r>
        <w:t>kten</w:t>
      </w:r>
      <w:r w:rsidRPr="00AE0F07">
        <w:t xml:space="preserve"> und </w:t>
      </w:r>
      <w:r>
        <w:t>Pflanzenernährungsprodukten</w:t>
      </w:r>
      <w:r w:rsidRPr="00AE0F07">
        <w:t xml:space="preserve">; </w:t>
      </w:r>
      <w:r>
        <w:t>Kontrolle der Verwendung von</w:t>
      </w:r>
      <w:r w:rsidRPr="00AE0F07">
        <w:t xml:space="preserve"> </w:t>
      </w:r>
      <w:r>
        <w:t>Pflanzenschutzprodukten</w:t>
      </w:r>
      <w:r w:rsidRPr="00AE0F07">
        <w:t xml:space="preserve">; Eintragung </w:t>
      </w:r>
      <w:r>
        <w:t>von</w:t>
      </w:r>
      <w:r w:rsidRPr="00AE0F07">
        <w:t xml:space="preserve"> Pflanzensorten; Sortenschutz</w:t>
      </w:r>
      <w:r>
        <w:t>; biologische</w:t>
      </w:r>
      <w:r w:rsidRPr="00AE0F07">
        <w:t xml:space="preserve"> </w:t>
      </w:r>
      <w:r>
        <w:t>Sicherheit</w:t>
      </w:r>
      <w:r w:rsidRPr="00AE0F07">
        <w:t xml:space="preserve"> (geneti</w:t>
      </w:r>
      <w:r>
        <w:t xml:space="preserve">sch </w:t>
      </w:r>
      <w:r w:rsidRPr="00AE0F07">
        <w:t xml:space="preserve">veränderte </w:t>
      </w:r>
      <w:r>
        <w:t>O</w:t>
      </w:r>
      <w:r w:rsidRPr="00AE0F07">
        <w:t>rganism</w:t>
      </w:r>
      <w:r>
        <w:t>en</w:t>
      </w:r>
      <w:r w:rsidRPr="00AE0F07">
        <w:t xml:space="preserve">); </w:t>
      </w:r>
      <w:r>
        <w:t>Pflanzengesundheitskontrolle</w:t>
      </w:r>
      <w:r w:rsidRPr="00AE0F07">
        <w:t xml:space="preserve"> und </w:t>
      </w:r>
      <w:r>
        <w:t>andere damit im Zusammenhang stehende Aufgaben</w:t>
      </w:r>
      <w:r w:rsidRPr="00AE0F07">
        <w:t xml:space="preserve">. </w:t>
      </w:r>
      <w:r>
        <w:t xml:space="preserve">Innerhalb des </w:t>
      </w:r>
      <w:r w:rsidRPr="00467569">
        <w:t>PPD</w:t>
      </w:r>
      <w:r>
        <w:t xml:space="preserve"> führt die </w:t>
      </w:r>
      <w:r w:rsidRPr="00467569">
        <w:t xml:space="preserve">Gruppe für Sortenschutz und </w:t>
      </w:r>
      <w:r>
        <w:t xml:space="preserve">Biosicherheit administrative </w:t>
      </w:r>
      <w:r w:rsidRPr="00467569">
        <w:t xml:space="preserve">Verfahren </w:t>
      </w:r>
      <w:r>
        <w:t>im Zusammenhang mit den</w:t>
      </w:r>
      <w:r w:rsidRPr="00467569">
        <w:t xml:space="preserve"> Bestimmungen </w:t>
      </w:r>
      <w:r>
        <w:t>des</w:t>
      </w:r>
      <w:r w:rsidRPr="00467569">
        <w:t xml:space="preserve"> Gesetz</w:t>
      </w:r>
      <w:r>
        <w:t xml:space="preserve">es zum </w:t>
      </w:r>
      <w:r w:rsidRPr="00467569">
        <w:t xml:space="preserve">Schutz </w:t>
      </w:r>
      <w:r>
        <w:t>von</w:t>
      </w:r>
      <w:r w:rsidRPr="00467569">
        <w:t xml:space="preserve"> Züchterrecht</w:t>
      </w:r>
      <w:r>
        <w:t>en</w:t>
      </w:r>
      <w:r w:rsidRPr="00467569">
        <w:t xml:space="preserve"> und </w:t>
      </w:r>
      <w:r>
        <w:t xml:space="preserve">mit der </w:t>
      </w:r>
      <w:r w:rsidRPr="00467569">
        <w:t>Erteilung</w:t>
      </w:r>
      <w:r>
        <w:t xml:space="preserve"> von</w:t>
      </w:r>
      <w:r w:rsidRPr="00467569">
        <w:t xml:space="preserve"> </w:t>
      </w:r>
      <w:r>
        <w:t>Z</w:t>
      </w:r>
      <w:r w:rsidRPr="00467569">
        <w:t>üchterrecht</w:t>
      </w:r>
      <w:r>
        <w:t>en sowie auch Aufgaben im Zusammenhang mit GVO durch</w:t>
      </w:r>
      <w:r w:rsidRPr="00467569">
        <w:t>.</w:t>
      </w:r>
    </w:p>
    <w:p w:rsidR="007529BC" w:rsidRPr="00467569" w:rsidRDefault="007529BC" w:rsidP="007529BC"/>
    <w:p w:rsidR="007529BC" w:rsidRPr="006D4521" w:rsidRDefault="007529BC" w:rsidP="007529BC">
      <w:pPr>
        <w:rPr>
          <w:rFonts w:cs="Arial"/>
        </w:rPr>
      </w:pPr>
      <w:r w:rsidRPr="006D4521">
        <w:t>Das MAFWM-PPD setzte den Sachverständigenrat für den Schutz von Züchterrechten als besonderes Sachverständigengremium zum Zwecke der Überwachung auf dem Gebiet der Züchterrechte, Beobachtung technischer Angelegenheiten und für die Erteilung von Stellungnahmen und Vorschlägen von Sachverständigen ein. Auf der Grundlage de</w:t>
      </w:r>
      <w:r>
        <w:t>r</w:t>
      </w:r>
      <w:r w:rsidRPr="006D4521">
        <w:t xml:space="preserve"> Prüfungsergebnisse und auf Vorschlag des Sachverständigenrates </w:t>
      </w:r>
      <w:r>
        <w:t xml:space="preserve">wurden von September 2012 bis September 2013 </w:t>
      </w:r>
      <w:r w:rsidRPr="006D4521">
        <w:t>Züchterrechte</w:t>
      </w:r>
      <w:r>
        <w:t xml:space="preserve"> für 94 Sorten erteilt:</w:t>
      </w:r>
    </w:p>
    <w:p w:rsidR="007529BC" w:rsidRPr="006D4521" w:rsidRDefault="007529BC" w:rsidP="007529BC">
      <w:pPr>
        <w:rPr>
          <w:rFonts w:cs="Arial"/>
        </w:rPr>
      </w:pPr>
    </w:p>
    <w:p w:rsidR="007529BC" w:rsidRPr="006D4521" w:rsidRDefault="007529BC" w:rsidP="007529BC">
      <w:r w:rsidRPr="006D4521">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70"/>
        <w:gridCol w:w="1874"/>
        <w:gridCol w:w="1843"/>
        <w:gridCol w:w="1843"/>
      </w:tblGrid>
      <w:tr w:rsidR="007529BC" w:rsidRPr="00C82414" w:rsidTr="004B7F76">
        <w:tc>
          <w:tcPr>
            <w:tcW w:w="9606" w:type="dxa"/>
            <w:gridSpan w:val="5"/>
            <w:noWrap/>
            <w:tcMar>
              <w:top w:w="28" w:type="dxa"/>
              <w:left w:w="57" w:type="dxa"/>
              <w:bottom w:w="28" w:type="dxa"/>
              <w:right w:w="57" w:type="dxa"/>
            </w:tcMar>
            <w:vAlign w:val="center"/>
            <w:hideMark/>
          </w:tcPr>
          <w:p w:rsidR="007529BC" w:rsidRPr="00C82414" w:rsidRDefault="007529BC" w:rsidP="004B7F76">
            <w:pPr>
              <w:jc w:val="center"/>
              <w:rPr>
                <w:rFonts w:cs="Arial"/>
                <w:b/>
                <w:iCs/>
              </w:rPr>
            </w:pPr>
            <w:r>
              <w:rPr>
                <w:rFonts w:cs="Arial"/>
                <w:b/>
                <w:iCs/>
              </w:rPr>
              <w:t>ERTEILTE</w:t>
            </w:r>
            <w:r w:rsidRPr="00C82414">
              <w:rPr>
                <w:rFonts w:cs="Arial"/>
                <w:b/>
                <w:iCs/>
              </w:rPr>
              <w:t xml:space="preserve"> </w:t>
            </w:r>
            <w:r>
              <w:rPr>
                <w:rFonts w:cs="Arial"/>
                <w:b/>
                <w:iCs/>
              </w:rPr>
              <w:t>ZÜCHTERRECHTE</w:t>
            </w:r>
          </w:p>
          <w:p w:rsidR="007529BC" w:rsidRPr="00C82414" w:rsidRDefault="007529BC" w:rsidP="004B7F76">
            <w:pPr>
              <w:jc w:val="center"/>
              <w:rPr>
                <w:rFonts w:cs="Arial"/>
                <w:b/>
              </w:rPr>
            </w:pPr>
            <w:r w:rsidRPr="00C82414">
              <w:rPr>
                <w:rFonts w:cs="Arial"/>
                <w:b/>
                <w:iCs/>
              </w:rPr>
              <w:t>September 2012 – September 2013</w:t>
            </w:r>
          </w:p>
        </w:tc>
      </w:tr>
      <w:tr w:rsidR="007529BC" w:rsidRPr="00C82414" w:rsidTr="004B7F76">
        <w:tc>
          <w:tcPr>
            <w:tcW w:w="2093" w:type="dxa"/>
            <w:tcMar>
              <w:top w:w="28" w:type="dxa"/>
              <w:left w:w="57" w:type="dxa"/>
              <w:bottom w:w="28" w:type="dxa"/>
              <w:right w:w="57" w:type="dxa"/>
            </w:tcMar>
            <w:vAlign w:val="center"/>
            <w:hideMark/>
          </w:tcPr>
          <w:p w:rsidR="007529BC" w:rsidRPr="00C82414" w:rsidRDefault="007529BC" w:rsidP="004B7F76">
            <w:pPr>
              <w:jc w:val="center"/>
              <w:rPr>
                <w:rFonts w:cs="Arial"/>
                <w:b/>
              </w:rPr>
            </w:pPr>
            <w:r>
              <w:rPr>
                <w:rFonts w:cs="Arial"/>
                <w:b/>
                <w:lang w:val="sr-Cyrl-CS"/>
              </w:rPr>
              <w:t>Botanische</w:t>
            </w:r>
            <w:r>
              <w:rPr>
                <w:rFonts w:cs="Arial"/>
                <w:b/>
              </w:rPr>
              <w:t>r</w:t>
            </w:r>
            <w:r>
              <w:rPr>
                <w:rFonts w:cs="Arial"/>
                <w:b/>
                <w:lang w:val="sr-Cyrl-CS"/>
              </w:rPr>
              <w:t xml:space="preserve"> und Landesüblicher Name</w:t>
            </w:r>
          </w:p>
        </w:tc>
        <w:tc>
          <w:tcPr>
            <w:tcW w:w="1953" w:type="dxa"/>
            <w:tcMar>
              <w:top w:w="28" w:type="dxa"/>
              <w:left w:w="57" w:type="dxa"/>
              <w:bottom w:w="28" w:type="dxa"/>
              <w:right w:w="57" w:type="dxa"/>
            </w:tcMar>
            <w:vAlign w:val="center"/>
            <w:hideMark/>
          </w:tcPr>
          <w:p w:rsidR="007529BC" w:rsidRPr="00C82414" w:rsidRDefault="007529BC" w:rsidP="004B7F76">
            <w:pPr>
              <w:jc w:val="center"/>
              <w:rPr>
                <w:rFonts w:cs="Arial"/>
                <w:b/>
              </w:rPr>
            </w:pPr>
            <w:r>
              <w:rPr>
                <w:rFonts w:cs="Arial"/>
                <w:b/>
                <w:iCs/>
              </w:rPr>
              <w:t>Sortenbezeichnung</w:t>
            </w:r>
          </w:p>
        </w:tc>
        <w:tc>
          <w:tcPr>
            <w:tcW w:w="1874" w:type="dxa"/>
            <w:tcMar>
              <w:top w:w="28" w:type="dxa"/>
              <w:left w:w="57" w:type="dxa"/>
              <w:bottom w:w="28" w:type="dxa"/>
              <w:right w:w="57" w:type="dxa"/>
            </w:tcMar>
            <w:vAlign w:val="center"/>
            <w:hideMark/>
          </w:tcPr>
          <w:p w:rsidR="007529BC" w:rsidRPr="00467569" w:rsidRDefault="007529BC" w:rsidP="004B7F76">
            <w:pPr>
              <w:jc w:val="center"/>
              <w:rPr>
                <w:rFonts w:cs="Arial"/>
                <w:b/>
              </w:rPr>
            </w:pPr>
            <w:r w:rsidRPr="00467569">
              <w:rPr>
                <w:rFonts w:cs="Arial"/>
                <w:b/>
                <w:iCs/>
              </w:rPr>
              <w:t>Datum der Erteilung des Z</w:t>
            </w:r>
            <w:r>
              <w:rPr>
                <w:rFonts w:cs="Arial"/>
                <w:b/>
                <w:iCs/>
              </w:rPr>
              <w:t>üchterrechts</w:t>
            </w:r>
          </w:p>
        </w:tc>
        <w:tc>
          <w:tcPr>
            <w:tcW w:w="1843" w:type="dxa"/>
            <w:tcMar>
              <w:top w:w="28" w:type="dxa"/>
              <w:left w:w="57" w:type="dxa"/>
              <w:bottom w:w="28" w:type="dxa"/>
              <w:right w:w="57" w:type="dxa"/>
            </w:tcMar>
            <w:vAlign w:val="center"/>
            <w:hideMark/>
          </w:tcPr>
          <w:p w:rsidR="007529BC" w:rsidRPr="00774FDF" w:rsidRDefault="007529BC" w:rsidP="004B7F76">
            <w:pPr>
              <w:jc w:val="center"/>
              <w:rPr>
                <w:rFonts w:cs="Arial"/>
                <w:b/>
              </w:rPr>
            </w:pPr>
            <w:r>
              <w:rPr>
                <w:rFonts w:cs="Arial"/>
                <w:b/>
              </w:rPr>
              <w:t>Ablaufd</w:t>
            </w:r>
            <w:r w:rsidRPr="00774FDF">
              <w:rPr>
                <w:rFonts w:cs="Arial"/>
                <w:b/>
              </w:rPr>
              <w:t xml:space="preserve">atum </w:t>
            </w:r>
            <w:r>
              <w:rPr>
                <w:rFonts w:cs="Arial"/>
                <w:b/>
              </w:rPr>
              <w:t>des</w:t>
            </w:r>
            <w:r w:rsidRPr="00774FDF">
              <w:rPr>
                <w:rFonts w:cs="Arial"/>
                <w:b/>
              </w:rPr>
              <w:t xml:space="preserve"> erteilte</w:t>
            </w:r>
            <w:r>
              <w:rPr>
                <w:rFonts w:cs="Arial"/>
                <w:b/>
              </w:rPr>
              <w:t>n</w:t>
            </w:r>
            <w:r w:rsidRPr="00774FDF">
              <w:rPr>
                <w:rFonts w:cs="Arial"/>
                <w:b/>
              </w:rPr>
              <w:t xml:space="preserve"> </w:t>
            </w:r>
            <w:r>
              <w:rPr>
                <w:rFonts w:cs="Arial"/>
                <w:b/>
              </w:rPr>
              <w:t>Züchterrechts</w:t>
            </w:r>
          </w:p>
        </w:tc>
        <w:tc>
          <w:tcPr>
            <w:tcW w:w="1843" w:type="dxa"/>
            <w:tcMar>
              <w:top w:w="28" w:type="dxa"/>
              <w:left w:w="57" w:type="dxa"/>
              <w:bottom w:w="28" w:type="dxa"/>
              <w:right w:w="57" w:type="dxa"/>
            </w:tcMar>
            <w:vAlign w:val="center"/>
            <w:hideMark/>
          </w:tcPr>
          <w:p w:rsidR="007529BC" w:rsidRPr="00C82414" w:rsidRDefault="007529BC" w:rsidP="004B7F76">
            <w:pPr>
              <w:jc w:val="center"/>
              <w:rPr>
                <w:rFonts w:cs="Arial"/>
                <w:b/>
              </w:rPr>
            </w:pPr>
            <w:r>
              <w:rPr>
                <w:rFonts w:cs="Arial"/>
                <w:b/>
              </w:rPr>
              <w:t>Marke</w:t>
            </w: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 xml:space="preserve">Malus </w:t>
            </w:r>
            <w:r>
              <w:rPr>
                <w:rFonts w:cs="Arial"/>
                <w:bCs/>
              </w:rPr>
              <w:t>Inland</w:t>
            </w:r>
            <w:r w:rsidRPr="00C82414">
              <w:rPr>
                <w:rFonts w:cs="Arial"/>
                <w:bCs/>
              </w:rPr>
              <w:t xml:space="preserve">a Borkh./ </w:t>
            </w:r>
            <w:r>
              <w:rPr>
                <w:rFonts w:cs="Arial"/>
                <w:bCs/>
              </w:rPr>
              <w:t>Apfel</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NICOTER</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10.05.2035.</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NICOGREEN</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21.06.2034.</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ROSY GLOW</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28.03.2036.</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PINK LADY</w:t>
            </w: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UEB 32642</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13.09.2035.</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OPAL</w:t>
            </w: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CRIPPS PINK</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09.06.2022.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PINK LADY</w:t>
            </w: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COOP 39</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06.06.2036.</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CRIMSON CRISP</w:t>
            </w: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DALIVAIR</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30.03.2028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CHALLENGER</w:t>
            </w: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BAIGENT</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16.06.2027</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BROOKFIELD</w:t>
            </w: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AZTEC</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16.05.2032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7763" w:type="dxa"/>
            <w:gridSpan w:val="4"/>
            <w:noWrap/>
            <w:tcMar>
              <w:top w:w="28" w:type="dxa"/>
              <w:left w:w="57" w:type="dxa"/>
              <w:bottom w:w="28" w:type="dxa"/>
              <w:right w:w="57" w:type="dxa"/>
            </w:tcMar>
            <w:hideMark/>
          </w:tcPr>
          <w:p w:rsidR="007529BC" w:rsidRPr="00C82414" w:rsidRDefault="007529BC" w:rsidP="004B7F76">
            <w:pPr>
              <w:rPr>
                <w:rFonts w:cs="Arial"/>
                <w:bCs/>
              </w:rPr>
            </w:pP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 xml:space="preserve">Pisum sativum L / </w:t>
            </w:r>
            <w:r>
              <w:rPr>
                <w:rFonts w:cs="Arial"/>
                <w:shd w:val="clear" w:color="auto" w:fill="FFFFFF"/>
              </w:rPr>
              <w:t>Erbse</w:t>
            </w:r>
          </w:p>
        </w:tc>
        <w:tc>
          <w:tcPr>
            <w:tcW w:w="1953" w:type="dxa"/>
            <w:noWrap/>
            <w:tcMar>
              <w:top w:w="28" w:type="dxa"/>
              <w:left w:w="57" w:type="dxa"/>
              <w:bottom w:w="28" w:type="dxa"/>
              <w:right w:w="57" w:type="dxa"/>
            </w:tcMar>
            <w:vAlign w:val="center"/>
            <w:hideMark/>
          </w:tcPr>
          <w:p w:rsidR="007529BC" w:rsidRPr="00C82414" w:rsidRDefault="007529BC" w:rsidP="004B7F76">
            <w:pPr>
              <w:spacing w:after="200" w:line="276" w:lineRule="auto"/>
              <w:jc w:val="center"/>
              <w:rPr>
                <w:rFonts w:cs="Arial"/>
                <w:bCs/>
              </w:rPr>
            </w:pPr>
            <w:r w:rsidRPr="00C82414">
              <w:rPr>
                <w:rFonts w:cs="Arial"/>
                <w:bCs/>
              </w:rPr>
              <w:t>COMPANA</w:t>
            </w:r>
          </w:p>
        </w:tc>
        <w:tc>
          <w:tcPr>
            <w:tcW w:w="1874" w:type="dxa"/>
            <w:noWrap/>
            <w:tcMar>
              <w:top w:w="28" w:type="dxa"/>
              <w:left w:w="57" w:type="dxa"/>
              <w:bottom w:w="28" w:type="dxa"/>
              <w:right w:w="57" w:type="dxa"/>
            </w:tcMar>
            <w:vAlign w:val="center"/>
            <w:hideMark/>
          </w:tcPr>
          <w:p w:rsidR="007529BC" w:rsidRPr="00C82414" w:rsidRDefault="007529BC" w:rsidP="004B7F76">
            <w:pPr>
              <w:spacing w:after="200" w:line="276" w:lineRule="auto"/>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spacing w:after="200" w:line="276" w:lineRule="auto"/>
              <w:jc w:val="center"/>
              <w:rPr>
                <w:rFonts w:cs="Arial"/>
              </w:rPr>
            </w:pPr>
            <w:r w:rsidRPr="00C82414">
              <w:rPr>
                <w:rFonts w:cs="Arial"/>
              </w:rPr>
              <w:t>12.12.2037.</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AMBASSADOR</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16.11.2014.</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ANGELA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21.12.2031</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 xml:space="preserve">Triticum aestivum L./ </w:t>
            </w:r>
            <w:r>
              <w:rPr>
                <w:rFonts w:cs="Arial"/>
                <w:shd w:val="clear" w:color="auto" w:fill="FFFFFF"/>
              </w:rPr>
              <w:t>Weizen</w:t>
            </w: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ALINEA</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06.09.2037</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NIKOL</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06.09.2037</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ANDINO</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29.09.2031</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GALLUS</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15.09.2034</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KOMAROM</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14.11.2032.</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BALATON</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17.01.2032.</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NS AVANGARDA</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NS FUTURA</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NS ILINA</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NS ARTEMIDA</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hideMark/>
          </w:tcPr>
          <w:p w:rsidR="007529BC" w:rsidRPr="00C82414" w:rsidRDefault="007529BC" w:rsidP="004B7F76">
            <w:pPr>
              <w:rPr>
                <w:rFonts w:cs="Arial"/>
              </w:rPr>
            </w:pP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NS ARABESKA</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 xml:space="preserve">Apium graveolens L. Var. Rapaceum (Mill.) Gaud) / </w:t>
            </w:r>
            <w:r>
              <w:rPr>
                <w:rFonts w:cs="Arial"/>
                <w:shd w:val="clear" w:color="auto" w:fill="FFFFFF"/>
              </w:rPr>
              <w:t>Knollensellerie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REX</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31.12.2024</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PRINZ</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02.12.2019</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Daucus carota L./</w:t>
            </w:r>
            <w:r w:rsidRPr="00C82414">
              <w:rPr>
                <w:rFonts w:cs="Arial"/>
                <w:shd w:val="clear" w:color="auto" w:fill="FFFFFF"/>
              </w:rPr>
              <w:t xml:space="preserve"> </w:t>
            </w:r>
            <w:r>
              <w:rPr>
                <w:rFonts w:cs="Arial"/>
                <w:shd w:val="clear" w:color="auto" w:fill="FFFFFF"/>
              </w:rPr>
              <w:t>Karotte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ROMANCE</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06.09.2037</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 xml:space="preserve">Hordeum vulgare L./ </w:t>
            </w:r>
            <w:r>
              <w:rPr>
                <w:rFonts w:cs="Arial"/>
                <w:shd w:val="clear" w:color="auto" w:fill="FFFFFF"/>
              </w:rPr>
              <w:t>Gerste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GLADYS</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06.09.2037</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CONCERTO</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01.12.2032</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AMOROSA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30.09.2030</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NS PINON</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 xml:space="preserve">Prunus </w:t>
            </w:r>
            <w:r>
              <w:rPr>
                <w:rFonts w:cs="Arial"/>
                <w:bCs/>
              </w:rPr>
              <w:t>Inland</w:t>
            </w:r>
            <w:r w:rsidRPr="00C82414">
              <w:rPr>
                <w:rFonts w:cs="Arial"/>
                <w:bCs/>
              </w:rPr>
              <w:t xml:space="preserve">a L./ </w:t>
            </w:r>
            <w:r>
              <w:rPr>
                <w:rFonts w:cs="Arial"/>
                <w:shd w:val="clear" w:color="auto" w:fill="FFFFFF"/>
              </w:rPr>
              <w:t>Pflaume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POZNA PLAVA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06.09.2042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ZLATKA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06.09.2042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NADA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26.02.2043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keepNext/>
              <w:jc w:val="center"/>
              <w:rPr>
                <w:rFonts w:cs="Arial"/>
              </w:rPr>
            </w:pPr>
            <w:r w:rsidRPr="00C82414">
              <w:rPr>
                <w:rFonts w:cs="Arial"/>
                <w:bCs/>
              </w:rPr>
              <w:t>Capsicum annum L./</w:t>
            </w:r>
            <w:r w:rsidRPr="00C82414">
              <w:rPr>
                <w:rFonts w:cs="Arial"/>
                <w:shd w:val="clear" w:color="auto" w:fill="FFFFFF"/>
              </w:rPr>
              <w:t xml:space="preserve"> </w:t>
            </w:r>
            <w:r>
              <w:rPr>
                <w:rFonts w:cs="Arial"/>
                <w:shd w:val="clear" w:color="auto" w:fill="FFFFFF"/>
              </w:rPr>
              <w:t>Paprika</w:t>
            </w:r>
          </w:p>
        </w:tc>
        <w:tc>
          <w:tcPr>
            <w:tcW w:w="1953" w:type="dxa"/>
            <w:noWrap/>
            <w:tcMar>
              <w:top w:w="28" w:type="dxa"/>
              <w:left w:w="57" w:type="dxa"/>
              <w:bottom w:w="28" w:type="dxa"/>
              <w:right w:w="57" w:type="dxa"/>
            </w:tcMar>
            <w:vAlign w:val="center"/>
            <w:hideMark/>
          </w:tcPr>
          <w:p w:rsidR="007529BC" w:rsidRPr="00C82414" w:rsidRDefault="007529BC" w:rsidP="004B7F76">
            <w:pPr>
              <w:keepNext/>
              <w:jc w:val="center"/>
              <w:rPr>
                <w:rFonts w:cs="Arial"/>
                <w:bCs/>
              </w:rPr>
            </w:pPr>
            <w:r w:rsidRPr="00C82414">
              <w:rPr>
                <w:rFonts w:cs="Arial"/>
                <w:bCs/>
              </w:rPr>
              <w:t>PALANAČKO ČUDO</w:t>
            </w:r>
          </w:p>
        </w:tc>
        <w:tc>
          <w:tcPr>
            <w:tcW w:w="1874" w:type="dxa"/>
            <w:noWrap/>
            <w:tcMar>
              <w:top w:w="28" w:type="dxa"/>
              <w:left w:w="57" w:type="dxa"/>
              <w:bottom w:w="28" w:type="dxa"/>
              <w:right w:w="57" w:type="dxa"/>
            </w:tcMar>
            <w:vAlign w:val="center"/>
            <w:hideMark/>
          </w:tcPr>
          <w:p w:rsidR="007529BC" w:rsidRPr="00C82414" w:rsidRDefault="007529BC" w:rsidP="004B7F76">
            <w:pPr>
              <w:keepNext/>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keepNext/>
              <w:jc w:val="center"/>
              <w:rPr>
                <w:rFonts w:cs="Arial"/>
              </w:rPr>
            </w:pPr>
            <w:r w:rsidRPr="00C82414">
              <w:rPr>
                <w:rFonts w:cs="Arial"/>
              </w:rPr>
              <w:t>11.06.2027.</w:t>
            </w:r>
          </w:p>
        </w:tc>
        <w:tc>
          <w:tcPr>
            <w:tcW w:w="1843" w:type="dxa"/>
            <w:noWrap/>
            <w:tcMar>
              <w:top w:w="28" w:type="dxa"/>
              <w:left w:w="57" w:type="dxa"/>
              <w:bottom w:w="28" w:type="dxa"/>
              <w:right w:w="57" w:type="dxa"/>
            </w:tcMar>
            <w:vAlign w:val="center"/>
            <w:hideMark/>
          </w:tcPr>
          <w:p w:rsidR="007529BC" w:rsidRPr="00C82414" w:rsidRDefault="007529BC" w:rsidP="004B7F76">
            <w:pPr>
              <w:keepNext/>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SMEDEREVKA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17.01.2033.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DORA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20.02.2034.</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STRIŽANKA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12.10.2025.</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AF7E4C" w:rsidRDefault="007529BC" w:rsidP="004B7F76">
            <w:pPr>
              <w:jc w:val="center"/>
              <w:rPr>
                <w:rFonts w:cs="Arial"/>
                <w:bCs/>
              </w:rPr>
            </w:pPr>
            <w:r w:rsidRPr="00AF7E4C">
              <w:rPr>
                <w:rFonts w:cs="Arial"/>
                <w:bCs/>
              </w:rPr>
              <w:t>Fragaria x ananassa Duch/</w:t>
            </w:r>
            <w:r w:rsidRPr="00AF7E4C">
              <w:rPr>
                <w:rFonts w:cs="Arial"/>
                <w:shd w:val="clear" w:color="auto" w:fill="FFFFFF"/>
              </w:rPr>
              <w:t xml:space="preserve"> Erdbeere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NF 421</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17.12.2033.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ASIA</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NF 311</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30.01.2031.</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ALBA</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NF 205</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12.12.2012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24.01.2030.</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ROXANA</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SALSA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17.08.2030.</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FIGARO</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30.01.2031.</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CLERY</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30.01.2031.</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GALIACIV</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23.03.2034.</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ONEBOR</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11.01.2019.</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MARMOLADA</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AROSA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24.01.2030.</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CIVRI30</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24.01.2030.</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ELSINORE</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CIVMAD</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17.06.2024.</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MADELEINE</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ANTEA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20.03.2031.</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SPLENDOR</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17.12.2032.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Rosa  L./</w:t>
            </w:r>
            <w:r w:rsidRPr="00C82414">
              <w:rPr>
                <w:rFonts w:cs="Arial"/>
                <w:shd w:val="clear" w:color="auto" w:fill="FFFFFF"/>
              </w:rPr>
              <w:t xml:space="preserve"> Rose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SCHEMOCBA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18.12.2012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01.02.2031.</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RED NAOMI</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TANEFLE</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18.12.2027.</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ELFE</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TANGUST</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16.07.2026.</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AUGUSTA LOUISE</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TANELORAK</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13.12.2013.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BARCAROLE</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TANEIGLAT</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02.02.2020.</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NOSTALGIE</w:t>
            </w: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jc w:val="center"/>
              <w:rPr>
                <w:rFonts w:cs="Arial"/>
                <w:bCs/>
              </w:rPr>
            </w:pPr>
          </w:p>
        </w:tc>
      </w:tr>
      <w:tr w:rsidR="007529BC" w:rsidRPr="00C82414" w:rsidTr="004B7F76">
        <w:tc>
          <w:tcPr>
            <w:tcW w:w="2093" w:type="dxa"/>
            <w:noWrap/>
            <w:tcMar>
              <w:top w:w="28" w:type="dxa"/>
              <w:left w:w="57" w:type="dxa"/>
              <w:bottom w:w="28" w:type="dxa"/>
              <w:right w:w="57" w:type="dxa"/>
            </w:tcMar>
            <w:vAlign w:val="center"/>
            <w:hideMark/>
          </w:tcPr>
          <w:p w:rsidR="007529BC" w:rsidRPr="007E0585" w:rsidRDefault="007529BC" w:rsidP="004B7F76">
            <w:pPr>
              <w:jc w:val="center"/>
              <w:rPr>
                <w:rFonts w:cs="Arial"/>
                <w:lang w:val="fr-CH"/>
              </w:rPr>
            </w:pPr>
            <w:r w:rsidRPr="007E0585">
              <w:rPr>
                <w:rFonts w:cs="Arial"/>
                <w:bCs/>
                <w:lang w:val="fr-CH"/>
              </w:rPr>
              <w:t xml:space="preserve">Rubus subgenus Eubatus Moriferi et Ursini/ </w:t>
            </w:r>
            <w:r>
              <w:rPr>
                <w:rFonts w:cs="Arial"/>
                <w:shd w:val="clear" w:color="auto" w:fill="FFFFFF"/>
                <w:lang w:val="fr-CH"/>
              </w:rPr>
              <w:t>Brombeere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LOCH NESS</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18.12.2012</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19.12.2014.</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jc w:val="center"/>
              <w:rPr>
                <w:rFonts w:cs="Arial"/>
                <w:bCs/>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 xml:space="preserve">Rubus idaeus L./ </w:t>
            </w:r>
            <w:r>
              <w:rPr>
                <w:rFonts w:cs="Arial"/>
                <w:shd w:val="clear" w:color="auto" w:fill="FFFFFF"/>
              </w:rPr>
              <w:t>Himbeere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FRUATFRI</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TULAMAGIC</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RAFZAQU</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05.04.2029.</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HIMBO-TOP</w:t>
            </w: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BRILLIANCE</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14.09.2029.</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jc w:val="center"/>
              <w:rPr>
                <w:rFonts w:cs="Arial"/>
                <w:bCs/>
              </w:rPr>
            </w:pPr>
          </w:p>
        </w:tc>
      </w:tr>
      <w:tr w:rsidR="007529BC" w:rsidRPr="00C82414" w:rsidTr="004B7F76">
        <w:tc>
          <w:tcPr>
            <w:tcW w:w="209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Festuca rubra rubra/</w:t>
            </w:r>
            <w:r w:rsidRPr="00C82414">
              <w:rPr>
                <w:rFonts w:cs="Arial"/>
                <w:shd w:val="clear" w:color="auto" w:fill="FFFFFF"/>
              </w:rPr>
              <w:t xml:space="preserve"> </w:t>
            </w:r>
            <w:r>
              <w:rPr>
                <w:rFonts w:cs="Arial"/>
                <w:shd w:val="clear" w:color="auto" w:fill="FFFFFF"/>
              </w:rPr>
              <w:t>Rotschwingel</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REVERENT</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19.12.2015.</w:t>
            </w:r>
          </w:p>
        </w:tc>
        <w:tc>
          <w:tcPr>
            <w:tcW w:w="1843" w:type="dxa"/>
            <w:noWrap/>
            <w:tcMar>
              <w:top w:w="28" w:type="dxa"/>
              <w:left w:w="57" w:type="dxa"/>
              <w:bottom w:w="28" w:type="dxa"/>
              <w:right w:w="57" w:type="dxa"/>
            </w:tcMar>
            <w:hideMark/>
          </w:tcPr>
          <w:p w:rsidR="007529BC" w:rsidRPr="00C82414" w:rsidRDefault="007529BC" w:rsidP="004B7F76">
            <w:pPr>
              <w:jc w:val="center"/>
              <w:rPr>
                <w:rFonts w:cs="Arial"/>
                <w:bCs/>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jc w:val="center"/>
              <w:rPr>
                <w:rFonts w:cs="Arial"/>
                <w:bCs/>
              </w:rPr>
            </w:pPr>
          </w:p>
        </w:tc>
      </w:tr>
      <w:tr w:rsidR="007529BC" w:rsidRPr="00C82414" w:rsidTr="004B7F76">
        <w:tc>
          <w:tcPr>
            <w:tcW w:w="209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Medicago sativa/</w:t>
            </w:r>
            <w:r w:rsidRPr="00C82414">
              <w:rPr>
                <w:rFonts w:cs="Arial"/>
                <w:shd w:val="clear" w:color="auto" w:fill="FFFFFF"/>
              </w:rPr>
              <w:t xml:space="preserve"> Alfalfa; </w:t>
            </w:r>
            <w:r>
              <w:rPr>
                <w:rFonts w:cs="Arial"/>
                <w:shd w:val="clear" w:color="auto" w:fill="FFFFFF"/>
              </w:rPr>
              <w:t>Schneckenklee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PLATO</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22.05.2015.</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Zea mays L./</w:t>
            </w:r>
            <w:r w:rsidRPr="00C82414">
              <w:rPr>
                <w:rFonts w:cs="Arial"/>
                <w:shd w:val="clear" w:color="auto" w:fill="FFFFFF"/>
              </w:rPr>
              <w:t xml:space="preserve"> Corn; </w:t>
            </w:r>
            <w:r>
              <w:rPr>
                <w:rFonts w:cs="Arial"/>
                <w:shd w:val="clear" w:color="auto" w:fill="FFFFFF"/>
              </w:rPr>
              <w:t>Mais</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17INI30</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18.04.2027.</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87DIA4</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06.08.2026.</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MEF2195</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19.10.2034.</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DK391</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16.02.2025.</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DKC3511</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01.01.2027.</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C3SUD402</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19.10.2034.</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HCL4029</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05.02.2038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J0463Z</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28.02.2036</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MEK6562</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bCs/>
              </w:rPr>
              <w:t>Malus Mill./</w:t>
            </w:r>
            <w:r w:rsidRPr="00C82414">
              <w:rPr>
                <w:rFonts w:cs="Arial"/>
                <w:shd w:val="clear" w:color="auto" w:fill="FFFFFF"/>
              </w:rPr>
              <w:t xml:space="preserve"> </w:t>
            </w:r>
            <w:r>
              <w:rPr>
                <w:rFonts w:cs="Arial"/>
                <w:shd w:val="clear" w:color="auto" w:fill="FFFFFF"/>
              </w:rPr>
              <w:t>Apfel</w:t>
            </w:r>
            <w:r w:rsidRPr="00C82414">
              <w:rPr>
                <w:rFonts w:cs="Arial"/>
                <w:shd w:val="clear" w:color="auto" w:fill="FFFFFF"/>
              </w:rPr>
              <w:t xml:space="preserve"> </w:t>
            </w:r>
            <w:r>
              <w:rPr>
                <w:rFonts w:cs="Arial"/>
                <w:shd w:val="clear" w:color="auto" w:fill="FFFFFF"/>
              </w:rPr>
              <w:t>Unterlagen</w:t>
            </w:r>
          </w:p>
        </w:tc>
        <w:tc>
          <w:tcPr>
            <w:tcW w:w="1953" w:type="dxa"/>
            <w:noWrap/>
            <w:tcMar>
              <w:top w:w="28" w:type="dxa"/>
              <w:left w:w="57" w:type="dxa"/>
              <w:bottom w:w="28" w:type="dxa"/>
              <w:right w:w="57" w:type="dxa"/>
            </w:tcMar>
            <w:hideMark/>
          </w:tcPr>
          <w:p w:rsidR="007529BC" w:rsidRPr="00C82414" w:rsidRDefault="007529BC" w:rsidP="004B7F76">
            <w:pPr>
              <w:jc w:val="center"/>
              <w:rPr>
                <w:rFonts w:cs="Arial"/>
                <w:bCs/>
              </w:rPr>
            </w:pPr>
            <w:r w:rsidRPr="00C82414">
              <w:rPr>
                <w:rFonts w:cs="Arial"/>
                <w:bCs/>
              </w:rPr>
              <w:t>M116</w:t>
            </w:r>
          </w:p>
        </w:tc>
        <w:tc>
          <w:tcPr>
            <w:tcW w:w="1874"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hideMark/>
          </w:tcPr>
          <w:p w:rsidR="007529BC" w:rsidRPr="00C82414" w:rsidRDefault="007529BC" w:rsidP="004B7F76">
            <w:pPr>
              <w:jc w:val="center"/>
              <w:rPr>
                <w:rFonts w:cs="Arial"/>
              </w:rPr>
            </w:pPr>
            <w:r w:rsidRPr="00C82414">
              <w:rPr>
                <w:rFonts w:cs="Arial"/>
              </w:rPr>
              <w:t>30.06.2034</w:t>
            </w:r>
          </w:p>
        </w:tc>
        <w:tc>
          <w:tcPr>
            <w:tcW w:w="1843" w:type="dxa"/>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Solanum tuberosum L./</w:t>
            </w:r>
            <w:r w:rsidRPr="00C82414">
              <w:rPr>
                <w:rFonts w:cs="Arial"/>
                <w:shd w:val="clear" w:color="auto" w:fill="FFFFFF"/>
              </w:rPr>
              <w:t xml:space="preserve"> </w:t>
            </w:r>
            <w:r>
              <w:rPr>
                <w:rFonts w:cs="Arial"/>
                <w:shd w:val="clear" w:color="auto" w:fill="FFFFFF"/>
              </w:rPr>
              <w:t>Kartoffeln</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SAGITTA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13.06.2035</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CHALLENGER</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08.05.2037</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EVORA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26.02.2043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CRISPS4ALL</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26.02.2043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FLAMENCO</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26.02.2043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COLOMBA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26.02.2043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TAURUS</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21.01.2038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LUCINDA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26.02.2043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SYLVANA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13.02.2037</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SIFRA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13.02.2037</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RONALDO</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26.02.2043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LEONARDO</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24.04.2043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MEMPHIS</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24.04.2043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bCs/>
              </w:rPr>
              <w:t>Glycine max/</w:t>
            </w:r>
            <w:r w:rsidRPr="00C82414">
              <w:rPr>
                <w:rFonts w:cs="Arial"/>
                <w:shd w:val="clear" w:color="auto" w:fill="FFFFFF"/>
              </w:rPr>
              <w:t xml:space="preserve"> </w:t>
            </w:r>
            <w:r>
              <w:rPr>
                <w:rFonts w:cs="Arial"/>
                <w:shd w:val="clear" w:color="auto" w:fill="FFFFFF"/>
              </w:rPr>
              <w:t>Sojabohne</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FAVORIT</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TAJFUN</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NS ALFA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NS VIRTUS</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NS MAXIMUS</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NS ZENIT</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NS OPTIMUS</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NS SIRIUS</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9606" w:type="dxa"/>
            <w:gridSpan w:val="5"/>
            <w:noWrap/>
            <w:tcMar>
              <w:top w:w="28" w:type="dxa"/>
              <w:left w:w="57" w:type="dxa"/>
              <w:bottom w:w="28" w:type="dxa"/>
              <w:right w:w="57" w:type="dxa"/>
            </w:tcMar>
            <w:hideMark/>
          </w:tcPr>
          <w:p w:rsidR="007529BC" w:rsidRPr="00C82414" w:rsidRDefault="007529BC" w:rsidP="004B7F76">
            <w:pPr>
              <w:rPr>
                <w:rFonts w:cs="Arial"/>
              </w:rPr>
            </w:pPr>
          </w:p>
        </w:tc>
      </w:tr>
      <w:tr w:rsidR="007529BC" w:rsidRPr="00C82414" w:rsidTr="004B7F76">
        <w:tc>
          <w:tcPr>
            <w:tcW w:w="2093" w:type="dxa"/>
            <w:vMerge w:val="restart"/>
            <w:noWrap/>
            <w:tcMar>
              <w:top w:w="28" w:type="dxa"/>
              <w:left w:w="57" w:type="dxa"/>
              <w:bottom w:w="28" w:type="dxa"/>
              <w:right w:w="57" w:type="dxa"/>
            </w:tcMar>
            <w:vAlign w:val="center"/>
            <w:hideMark/>
          </w:tcPr>
          <w:p w:rsidR="007529BC" w:rsidRDefault="007529BC" w:rsidP="004B7F76">
            <w:pPr>
              <w:jc w:val="center"/>
              <w:rPr>
                <w:rFonts w:cs="Arial"/>
                <w:shd w:val="clear" w:color="auto" w:fill="FFFFFF"/>
              </w:rPr>
            </w:pPr>
            <w:r w:rsidRPr="00C82414">
              <w:rPr>
                <w:rFonts w:cs="Arial"/>
                <w:bCs/>
              </w:rPr>
              <w:t>Avena sativa L./</w:t>
            </w:r>
            <w:r w:rsidRPr="00C82414">
              <w:rPr>
                <w:rFonts w:cs="Arial"/>
                <w:shd w:val="clear" w:color="auto" w:fill="FFFFFF"/>
              </w:rPr>
              <w:t xml:space="preserve"> </w:t>
            </w:r>
          </w:p>
          <w:p w:rsidR="007529BC" w:rsidRPr="00C82414" w:rsidRDefault="007529BC" w:rsidP="004B7F76">
            <w:pPr>
              <w:jc w:val="center"/>
              <w:rPr>
                <w:rFonts w:cs="Arial"/>
              </w:rPr>
            </w:pPr>
            <w:r>
              <w:rPr>
                <w:rFonts w:cs="Arial"/>
                <w:shd w:val="clear" w:color="auto" w:fill="FFFFFF"/>
              </w:rPr>
              <w:t>Hafer</w:t>
            </w: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NS JADAR</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r w:rsidR="007529BC" w:rsidRPr="00C82414" w:rsidTr="004B7F76">
        <w:tc>
          <w:tcPr>
            <w:tcW w:w="2093" w:type="dxa"/>
            <w:vMerge/>
            <w:noWrap/>
            <w:tcMar>
              <w:top w:w="28" w:type="dxa"/>
              <w:left w:w="57" w:type="dxa"/>
              <w:bottom w:w="28" w:type="dxa"/>
              <w:right w:w="57" w:type="dxa"/>
            </w:tcMar>
            <w:vAlign w:val="center"/>
            <w:hideMark/>
          </w:tcPr>
          <w:p w:rsidR="007529BC" w:rsidRPr="00C82414" w:rsidRDefault="007529BC" w:rsidP="004B7F76">
            <w:pPr>
              <w:jc w:val="center"/>
              <w:rPr>
                <w:rFonts w:cs="Arial"/>
              </w:rPr>
            </w:pPr>
          </w:p>
        </w:tc>
        <w:tc>
          <w:tcPr>
            <w:tcW w:w="1953" w:type="dxa"/>
            <w:noWrap/>
            <w:tcMar>
              <w:top w:w="28" w:type="dxa"/>
              <w:left w:w="57" w:type="dxa"/>
              <w:bottom w:w="28" w:type="dxa"/>
              <w:right w:w="57" w:type="dxa"/>
            </w:tcMar>
            <w:vAlign w:val="center"/>
            <w:hideMark/>
          </w:tcPr>
          <w:p w:rsidR="007529BC" w:rsidRPr="00C82414" w:rsidRDefault="007529BC" w:rsidP="004B7F76">
            <w:pPr>
              <w:jc w:val="center"/>
              <w:rPr>
                <w:rFonts w:cs="Arial"/>
                <w:bCs/>
              </w:rPr>
            </w:pPr>
            <w:r w:rsidRPr="00C82414">
              <w:rPr>
                <w:rFonts w:cs="Arial"/>
                <w:bCs/>
              </w:rPr>
              <w:t>NS TARA</w:t>
            </w:r>
          </w:p>
        </w:tc>
        <w:tc>
          <w:tcPr>
            <w:tcW w:w="1874"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24.04.2013</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r w:rsidRPr="00C82414">
              <w:rPr>
                <w:rFonts w:cs="Arial"/>
              </w:rPr>
              <w:t>24.04.2038</w:t>
            </w:r>
          </w:p>
        </w:tc>
        <w:tc>
          <w:tcPr>
            <w:tcW w:w="1843" w:type="dxa"/>
            <w:noWrap/>
            <w:tcMar>
              <w:top w:w="28" w:type="dxa"/>
              <w:left w:w="57" w:type="dxa"/>
              <w:bottom w:w="28" w:type="dxa"/>
              <w:right w:w="57" w:type="dxa"/>
            </w:tcMar>
            <w:vAlign w:val="center"/>
            <w:hideMark/>
          </w:tcPr>
          <w:p w:rsidR="007529BC" w:rsidRPr="00C82414" w:rsidRDefault="007529BC" w:rsidP="004B7F76">
            <w:pPr>
              <w:jc w:val="center"/>
              <w:rPr>
                <w:rFonts w:cs="Arial"/>
              </w:rPr>
            </w:pPr>
          </w:p>
        </w:tc>
      </w:tr>
    </w:tbl>
    <w:p w:rsidR="007529BC" w:rsidRPr="00C82414" w:rsidRDefault="007529BC" w:rsidP="007529BC">
      <w:pPr>
        <w:rPr>
          <w:rFonts w:cs="Arial"/>
        </w:rPr>
      </w:pPr>
    </w:p>
    <w:p w:rsidR="007529BC" w:rsidRPr="00C82414" w:rsidRDefault="007529BC" w:rsidP="007529BC">
      <w:pPr>
        <w:rPr>
          <w:rFonts w:cs="Arial"/>
        </w:rPr>
      </w:pPr>
    </w:p>
    <w:p w:rsidR="007529BC" w:rsidRPr="00013669" w:rsidRDefault="007529BC" w:rsidP="007529BC">
      <w:pPr>
        <w:spacing w:line="360" w:lineRule="auto"/>
        <w:rPr>
          <w:rFonts w:cs="Arial"/>
          <w:u w:val="single"/>
        </w:rPr>
      </w:pPr>
      <w:r w:rsidRPr="00013669">
        <w:rPr>
          <w:rFonts w:cs="Arial"/>
        </w:rPr>
        <w:t>4.</w:t>
      </w:r>
      <w:r w:rsidRPr="00013669">
        <w:rPr>
          <w:rFonts w:cs="Arial"/>
        </w:rPr>
        <w:tab/>
      </w:r>
      <w:r>
        <w:rPr>
          <w:rFonts w:cs="Arial"/>
          <w:u w:val="single"/>
        </w:rPr>
        <w:t>Tätigkeiten zur Förderung des Sortenschutzes</w:t>
      </w:r>
    </w:p>
    <w:p w:rsidR="007529BC" w:rsidRPr="002239E2" w:rsidRDefault="007529BC" w:rsidP="007529BC">
      <w:pPr>
        <w:rPr>
          <w:rFonts w:cs="Arial"/>
        </w:rPr>
      </w:pPr>
      <w:r w:rsidRPr="00C652E2">
        <w:t xml:space="preserve">Die Republik Serbien beteiligt sich auch weiterhin am </w:t>
      </w:r>
      <w:r w:rsidRPr="009335CA">
        <w:t>„</w:t>
      </w:r>
      <w:r w:rsidRPr="00C652E2">
        <w:t>Multi-Beneficiary</w:t>
      </w:r>
      <w:r w:rsidRPr="009335CA">
        <w:t>“</w:t>
      </w:r>
      <w:r w:rsidRPr="001B5584">
        <w:t>(Mehrempfänger)</w:t>
      </w:r>
      <w:r>
        <w:t>-</w:t>
      </w:r>
      <w:r w:rsidRPr="00C652E2">
        <w:t>Program</w:t>
      </w:r>
      <w:r>
        <w:t>m</w:t>
      </w:r>
      <w:r w:rsidRPr="00C652E2">
        <w:t xml:space="preserve"> des CPVO als Einführung in das gemeinschaftliche Sortenrechtssystem in der EU und in </w:t>
      </w:r>
      <w:r>
        <w:t>administrative</w:t>
      </w:r>
      <w:r w:rsidRPr="00C652E2">
        <w:t xml:space="preserve"> Verfahren im Hinblick auf den Sortenschutz in der EU</w:t>
      </w:r>
      <w:r w:rsidRPr="00C652E2">
        <w:rPr>
          <w:rFonts w:cs="Arial"/>
        </w:rPr>
        <w:t xml:space="preserve">. </w:t>
      </w:r>
      <w:r w:rsidRPr="002239E2">
        <w:rPr>
          <w:rFonts w:cs="Arial"/>
        </w:rPr>
        <w:t xml:space="preserve">Im Rahmen des </w:t>
      </w:r>
      <w:r w:rsidRPr="009335CA">
        <w:t>„</w:t>
      </w:r>
      <w:r w:rsidRPr="001B5584">
        <w:t>Multi-Beneficiary</w:t>
      </w:r>
      <w:r w:rsidRPr="00AD0F67">
        <w:t>“</w:t>
      </w:r>
      <w:r w:rsidRPr="001B5584">
        <w:t>-Programm</w:t>
      </w:r>
      <w:r>
        <w:t>s</w:t>
      </w:r>
      <w:r w:rsidRPr="001B5584">
        <w:t xml:space="preserve"> über die Teilnahme der EU-Beitrittskandidaten am gemeinschaftlichen Sortenrechtssystem</w:t>
      </w:r>
      <w:r w:rsidRPr="002239E2">
        <w:rPr>
          <w:rFonts w:cs="Arial"/>
        </w:rPr>
        <w:t xml:space="preserve">” </w:t>
      </w:r>
      <w:r>
        <w:rPr>
          <w:rFonts w:cs="Arial"/>
        </w:rPr>
        <w:t xml:space="preserve">nahmen </w:t>
      </w:r>
      <w:r w:rsidRPr="002239E2">
        <w:rPr>
          <w:rFonts w:cs="Arial"/>
        </w:rPr>
        <w:t xml:space="preserve">Vertreter </w:t>
      </w:r>
      <w:r>
        <w:rPr>
          <w:rFonts w:cs="Arial"/>
        </w:rPr>
        <w:t>des</w:t>
      </w:r>
      <w:r w:rsidRPr="002239E2">
        <w:rPr>
          <w:rFonts w:cs="Arial"/>
        </w:rPr>
        <w:t xml:space="preserve"> </w:t>
      </w:r>
      <w:r>
        <w:rPr>
          <w:rFonts w:cs="Arial"/>
        </w:rPr>
        <w:t>Pflanzenschutzdirektorats an folgenden Veranstaltungen teil</w:t>
      </w:r>
      <w:r w:rsidRPr="002239E2">
        <w:rPr>
          <w:rFonts w:cs="Arial"/>
        </w:rPr>
        <w:t>:</w:t>
      </w:r>
    </w:p>
    <w:p w:rsidR="007529BC" w:rsidRPr="002239E2" w:rsidRDefault="007529BC" w:rsidP="007529BC">
      <w:pPr>
        <w:rPr>
          <w:rFonts w:cs="Arial"/>
        </w:rPr>
      </w:pPr>
    </w:p>
    <w:p w:rsidR="007529BC" w:rsidRPr="004E3829" w:rsidRDefault="007529BC" w:rsidP="007529BC">
      <w:pPr>
        <w:numPr>
          <w:ilvl w:val="0"/>
          <w:numId w:val="6"/>
        </w:numPr>
        <w:spacing w:after="120"/>
        <w:ind w:left="568" w:hanging="284"/>
        <w:rPr>
          <w:rFonts w:cs="Arial"/>
        </w:rPr>
      </w:pPr>
      <w:r w:rsidRPr="004E3829">
        <w:rPr>
          <w:rFonts w:cs="Arial"/>
        </w:rPr>
        <w:t>Seminar über DUS- und Wer</w:t>
      </w:r>
      <w:r>
        <w:rPr>
          <w:rFonts w:cs="Arial"/>
        </w:rPr>
        <w:t>tprüfung</w:t>
      </w:r>
      <w:r w:rsidRPr="004E3829">
        <w:rPr>
          <w:rFonts w:cs="Arial"/>
        </w:rPr>
        <w:t xml:space="preserve"> und</w:t>
      </w:r>
      <w:r>
        <w:rPr>
          <w:rFonts w:cs="Arial"/>
        </w:rPr>
        <w:t xml:space="preserve"> Listen von Rebs</w:t>
      </w:r>
      <w:r w:rsidRPr="004E3829">
        <w:rPr>
          <w:rFonts w:cs="Arial"/>
        </w:rPr>
        <w:t xml:space="preserve">orten, </w:t>
      </w:r>
      <w:r>
        <w:rPr>
          <w:rFonts w:cs="Arial"/>
        </w:rPr>
        <w:t>Erhaltung von Rebs</w:t>
      </w:r>
      <w:r w:rsidRPr="004E3829">
        <w:rPr>
          <w:rFonts w:cs="Arial"/>
        </w:rPr>
        <w:t>orten, bilateral</w:t>
      </w:r>
      <w:r>
        <w:rPr>
          <w:rFonts w:cs="Arial"/>
        </w:rPr>
        <w:t>e Vereinbarung über Rebs</w:t>
      </w:r>
      <w:r w:rsidRPr="004E3829">
        <w:rPr>
          <w:rFonts w:cs="Arial"/>
        </w:rPr>
        <w:t xml:space="preserve">orten, </w:t>
      </w:r>
      <w:r>
        <w:rPr>
          <w:rFonts w:cs="Arial"/>
        </w:rPr>
        <w:t xml:space="preserve">11. bis 12. </w:t>
      </w:r>
      <w:r w:rsidRPr="004E3829">
        <w:rPr>
          <w:rFonts w:cs="Arial"/>
        </w:rPr>
        <w:t>September 2012, Hasloch, Deutschland.</w:t>
      </w:r>
    </w:p>
    <w:p w:rsidR="007529BC" w:rsidRPr="00043779" w:rsidRDefault="007529BC" w:rsidP="007529BC">
      <w:pPr>
        <w:numPr>
          <w:ilvl w:val="0"/>
          <w:numId w:val="6"/>
        </w:numPr>
        <w:spacing w:after="120"/>
        <w:ind w:left="568" w:hanging="284"/>
        <w:rPr>
          <w:rFonts w:cs="Arial"/>
        </w:rPr>
      </w:pPr>
      <w:r>
        <w:rPr>
          <w:rFonts w:cs="Arial"/>
        </w:rPr>
        <w:t>Sachverständigent</w:t>
      </w:r>
      <w:r w:rsidRPr="00043779">
        <w:rPr>
          <w:rFonts w:cs="Arial"/>
        </w:rPr>
        <w:t xml:space="preserve">agungen </w:t>
      </w:r>
      <w:r>
        <w:rPr>
          <w:rFonts w:cs="Arial"/>
        </w:rPr>
        <w:t>beim</w:t>
      </w:r>
      <w:r w:rsidRPr="00043779">
        <w:rPr>
          <w:rFonts w:cs="Arial"/>
        </w:rPr>
        <w:t xml:space="preserve"> CPVO in Angers: für </w:t>
      </w:r>
      <w:r>
        <w:rPr>
          <w:rFonts w:cs="Arial"/>
        </w:rPr>
        <w:t>l</w:t>
      </w:r>
      <w:r w:rsidRPr="00043779">
        <w:rPr>
          <w:rFonts w:cs="Arial"/>
        </w:rPr>
        <w:t xml:space="preserve">andwirtschaftliche Arten </w:t>
      </w:r>
      <w:r>
        <w:rPr>
          <w:rFonts w:cs="Arial"/>
        </w:rPr>
        <w:t xml:space="preserve">am 11. und 12. </w:t>
      </w:r>
      <w:r w:rsidRPr="00043779">
        <w:rPr>
          <w:rFonts w:cs="Arial"/>
        </w:rPr>
        <w:t xml:space="preserve">Oktober </w:t>
      </w:r>
      <w:r w:rsidRPr="00043779">
        <w:rPr>
          <w:rFonts w:cs="Arial"/>
          <w:bCs/>
        </w:rPr>
        <w:t xml:space="preserve">2012; für </w:t>
      </w:r>
      <w:r>
        <w:rPr>
          <w:rFonts w:cs="Arial"/>
        </w:rPr>
        <w:t>Obst</w:t>
      </w:r>
      <w:r w:rsidRPr="00043779">
        <w:rPr>
          <w:rFonts w:cs="Arial"/>
        </w:rPr>
        <w:t xml:space="preserve"> </w:t>
      </w:r>
      <w:r>
        <w:rPr>
          <w:rFonts w:cs="Arial"/>
        </w:rPr>
        <w:t xml:space="preserve">am 16. und 17. </w:t>
      </w:r>
      <w:r w:rsidRPr="00043779">
        <w:rPr>
          <w:rFonts w:cs="Arial"/>
        </w:rPr>
        <w:t xml:space="preserve">Oktober 2012; </w:t>
      </w:r>
      <w:r w:rsidRPr="00043779">
        <w:rPr>
          <w:rFonts w:cs="Arial"/>
          <w:bCs/>
        </w:rPr>
        <w:t>16</w:t>
      </w:r>
      <w:r>
        <w:rPr>
          <w:rFonts w:cs="Arial"/>
          <w:bCs/>
        </w:rPr>
        <w:t>. Jahrest</w:t>
      </w:r>
      <w:r w:rsidRPr="00043779">
        <w:rPr>
          <w:rFonts w:cs="Arial"/>
          <w:bCs/>
        </w:rPr>
        <w:t xml:space="preserve">agung zwischen </w:t>
      </w:r>
      <w:r>
        <w:rPr>
          <w:rFonts w:cs="Arial"/>
          <w:bCs/>
        </w:rPr>
        <w:t>dem</w:t>
      </w:r>
      <w:r w:rsidRPr="00043779">
        <w:rPr>
          <w:rFonts w:cs="Arial"/>
          <w:bCs/>
        </w:rPr>
        <w:t xml:space="preserve"> CPVO und </w:t>
      </w:r>
      <w:r>
        <w:rPr>
          <w:rFonts w:cs="Arial"/>
          <w:bCs/>
        </w:rPr>
        <w:t>seinen</w:t>
      </w:r>
      <w:r w:rsidRPr="00043779">
        <w:rPr>
          <w:rFonts w:cs="Arial"/>
          <w:bCs/>
        </w:rPr>
        <w:t xml:space="preserve"> </w:t>
      </w:r>
      <w:r>
        <w:rPr>
          <w:rFonts w:cs="Arial"/>
          <w:bCs/>
        </w:rPr>
        <w:t>Prüfungsämtern am 4. und 5.</w:t>
      </w:r>
      <w:r w:rsidRPr="00043779">
        <w:rPr>
          <w:rFonts w:cs="Arial"/>
          <w:bCs/>
        </w:rPr>
        <w:t xml:space="preserve"> Dezember 2012; </w:t>
      </w:r>
      <w:r>
        <w:rPr>
          <w:rFonts w:cs="Arial"/>
          <w:bCs/>
        </w:rPr>
        <w:t>Sachverständigenta</w:t>
      </w:r>
      <w:r w:rsidRPr="00043779">
        <w:rPr>
          <w:rFonts w:cs="Arial"/>
        </w:rPr>
        <w:t xml:space="preserve">gung für Gemüsearten </w:t>
      </w:r>
      <w:r>
        <w:rPr>
          <w:rFonts w:cs="Arial"/>
        </w:rPr>
        <w:t>am 5. und 6.</w:t>
      </w:r>
      <w:r w:rsidRPr="00043779">
        <w:rPr>
          <w:rFonts w:cs="Arial"/>
        </w:rPr>
        <w:t xml:space="preserve"> Dezember 2012.</w:t>
      </w:r>
    </w:p>
    <w:p w:rsidR="007529BC" w:rsidRPr="002239E2" w:rsidRDefault="007529BC" w:rsidP="007529BC">
      <w:pPr>
        <w:numPr>
          <w:ilvl w:val="0"/>
          <w:numId w:val="6"/>
        </w:numPr>
        <w:spacing w:after="120"/>
        <w:ind w:left="568" w:hanging="284"/>
        <w:rPr>
          <w:rFonts w:cs="Arial"/>
        </w:rPr>
      </w:pPr>
      <w:r w:rsidRPr="002239E2">
        <w:rPr>
          <w:rFonts w:cs="Arial"/>
        </w:rPr>
        <w:t xml:space="preserve">Seminar über die Wahrung </w:t>
      </w:r>
      <w:r>
        <w:rPr>
          <w:rFonts w:cs="Arial"/>
        </w:rPr>
        <w:t>von</w:t>
      </w:r>
      <w:r w:rsidRPr="002239E2">
        <w:rPr>
          <w:rFonts w:cs="Arial"/>
        </w:rPr>
        <w:t xml:space="preserve"> Sortenrechte</w:t>
      </w:r>
      <w:r>
        <w:rPr>
          <w:rFonts w:cs="Arial"/>
        </w:rPr>
        <w:t>n</w:t>
      </w:r>
      <w:r w:rsidRPr="002239E2">
        <w:rPr>
          <w:rFonts w:cs="Arial"/>
        </w:rPr>
        <w:t>, Mai 30, 2013, Rom, Italien.</w:t>
      </w:r>
    </w:p>
    <w:p w:rsidR="007529BC" w:rsidRPr="000A216A" w:rsidRDefault="007529BC" w:rsidP="007529BC">
      <w:pPr>
        <w:numPr>
          <w:ilvl w:val="0"/>
          <w:numId w:val="6"/>
        </w:numPr>
        <w:spacing w:after="120"/>
        <w:ind w:left="568" w:hanging="284"/>
        <w:rPr>
          <w:rFonts w:cs="Arial"/>
        </w:rPr>
      </w:pPr>
      <w:r w:rsidRPr="000A216A">
        <w:rPr>
          <w:rFonts w:cs="Arial"/>
        </w:rPr>
        <w:t xml:space="preserve">Lehrgang über Sortenschutz </w:t>
      </w:r>
      <w:r>
        <w:rPr>
          <w:rFonts w:cs="Arial"/>
        </w:rPr>
        <w:t xml:space="preserve">an der Universität </w:t>
      </w:r>
      <w:r w:rsidRPr="000A216A">
        <w:rPr>
          <w:rFonts w:cs="Arial"/>
        </w:rPr>
        <w:t xml:space="preserve">Wageningen </w:t>
      </w:r>
      <w:r>
        <w:rPr>
          <w:rFonts w:cs="Arial"/>
        </w:rPr>
        <w:t>am 17. und 18.</w:t>
      </w:r>
      <w:r w:rsidRPr="000A216A">
        <w:rPr>
          <w:rFonts w:cs="Arial"/>
        </w:rPr>
        <w:t xml:space="preserve"> Juni </w:t>
      </w:r>
      <w:r>
        <w:rPr>
          <w:rFonts w:cs="Arial"/>
        </w:rPr>
        <w:t>2</w:t>
      </w:r>
      <w:r w:rsidRPr="000A216A">
        <w:rPr>
          <w:rFonts w:cs="Arial"/>
        </w:rPr>
        <w:t xml:space="preserve">013 in Wageningen, Niederlande, für </w:t>
      </w:r>
      <w:r>
        <w:rPr>
          <w:rFonts w:cs="Arial"/>
        </w:rPr>
        <w:t>einen Sachverständigen</w:t>
      </w:r>
      <w:r w:rsidRPr="000A216A">
        <w:rPr>
          <w:rFonts w:cs="Arial"/>
        </w:rPr>
        <w:t xml:space="preserve"> für DUS vom Obst</w:t>
      </w:r>
      <w:r>
        <w:rPr>
          <w:rFonts w:cs="Arial"/>
        </w:rPr>
        <w:t>i</w:t>
      </w:r>
      <w:r w:rsidRPr="000A216A">
        <w:rPr>
          <w:rFonts w:cs="Arial"/>
        </w:rPr>
        <w:t>nstitut in Cacak.</w:t>
      </w:r>
    </w:p>
    <w:p w:rsidR="007529BC" w:rsidRPr="000A216A" w:rsidRDefault="007529BC" w:rsidP="007529BC"/>
    <w:p w:rsidR="007529BC" w:rsidRPr="000A216A" w:rsidRDefault="007529BC" w:rsidP="007529BC">
      <w:r w:rsidRPr="000A216A">
        <w:t>Vertreter v</w:t>
      </w:r>
      <w:r>
        <w:t>on</w:t>
      </w:r>
      <w:r w:rsidRPr="000A216A">
        <w:t xml:space="preserve"> Serbi</w:t>
      </w:r>
      <w:r>
        <w:t>en nahmen an der</w:t>
      </w:r>
      <w:r w:rsidRPr="000A216A">
        <w:t xml:space="preserve"> </w:t>
      </w:r>
      <w:r>
        <w:t>fünfundachtzigsten</w:t>
      </w:r>
      <w:r w:rsidRPr="000A216A">
        <w:t xml:space="preserve"> </w:t>
      </w:r>
      <w:r>
        <w:t>Tagung des</w:t>
      </w:r>
      <w:r w:rsidRPr="000A216A">
        <w:t xml:space="preserve"> </w:t>
      </w:r>
      <w:r>
        <w:t>Beratenden</w:t>
      </w:r>
      <w:r w:rsidRPr="000A216A">
        <w:t xml:space="preserve"> Ausschu</w:t>
      </w:r>
      <w:r>
        <w:t>sses</w:t>
      </w:r>
      <w:r w:rsidRPr="000A216A">
        <w:t xml:space="preserve"> und </w:t>
      </w:r>
      <w:r>
        <w:t>an der dreißigsten</w:t>
      </w:r>
      <w:r w:rsidRPr="000A216A">
        <w:t xml:space="preserve"> Außerordentlichen Tagung </w:t>
      </w:r>
      <w:r>
        <w:t>des</w:t>
      </w:r>
      <w:r w:rsidRPr="000A216A">
        <w:t xml:space="preserve"> Rat</w:t>
      </w:r>
      <w:r>
        <w:t>es</w:t>
      </w:r>
      <w:r w:rsidRPr="000A216A">
        <w:t xml:space="preserve"> der UPOV</w:t>
      </w:r>
      <w:r w:rsidRPr="00013409">
        <w:t xml:space="preserve"> </w:t>
      </w:r>
      <w:r>
        <w:t>am 22.</w:t>
      </w:r>
      <w:r w:rsidRPr="000A216A">
        <w:t xml:space="preserve"> März 2013</w:t>
      </w:r>
      <w:r>
        <w:t xml:space="preserve"> </w:t>
      </w:r>
      <w:r w:rsidRPr="000A216A">
        <w:t xml:space="preserve">in Genf </w:t>
      </w:r>
      <w:r>
        <w:t>teil</w:t>
      </w:r>
      <w:r w:rsidRPr="000A216A">
        <w:t>.</w:t>
      </w:r>
    </w:p>
    <w:p w:rsidR="007529BC" w:rsidRPr="000A216A" w:rsidRDefault="007529BC" w:rsidP="007529BC"/>
    <w:p w:rsidR="007529BC" w:rsidRPr="007529BC" w:rsidRDefault="007529BC" w:rsidP="007529BC">
      <w:pPr>
        <w:keepNext/>
      </w:pPr>
      <w:r w:rsidRPr="007529BC">
        <w:t>II.</w:t>
      </w:r>
      <w:r w:rsidRPr="007529BC">
        <w:tab/>
        <w:t xml:space="preserve"> WEITERE ENTWICKLUNGEN VON BELANG FÜR DIE UPOV</w:t>
      </w:r>
    </w:p>
    <w:p w:rsidR="007529BC" w:rsidRPr="00A3237D" w:rsidRDefault="007529BC" w:rsidP="007529BC">
      <w:pPr>
        <w:keepNext/>
      </w:pPr>
    </w:p>
    <w:p w:rsidR="007529BC" w:rsidRPr="00C652E2" w:rsidRDefault="007529BC" w:rsidP="007529BC">
      <w:r w:rsidRPr="00C652E2">
        <w:t xml:space="preserve">Informationen zu den Züchterrechten und der Eintragung von Pflanzensorten </w:t>
      </w:r>
      <w:r>
        <w:t xml:space="preserve">(Nationale Liste) </w:t>
      </w:r>
      <w:r w:rsidRPr="00C652E2">
        <w:t>sind auf der Webseite des Ministeriums für Land-, Forst- und Wasserwirtschaft - Pflanzenschutzdirektorat - verfügbar</w:t>
      </w:r>
      <w:r>
        <w:t>:</w:t>
      </w:r>
      <w:r w:rsidRPr="00013669">
        <w:fldChar w:fldCharType="begin"/>
      </w:r>
      <w:r w:rsidRPr="00C652E2">
        <w:instrText xml:space="preserve"> HYPERLINK "</w:instrText>
      </w:r>
    </w:p>
    <w:p w:rsidR="007529BC" w:rsidRPr="00C652E2" w:rsidRDefault="007529BC" w:rsidP="007529BC"/>
    <w:p w:rsidR="007529BC" w:rsidRPr="00C652E2" w:rsidRDefault="007529BC" w:rsidP="007529BC">
      <w:pPr>
        <w:rPr>
          <w:rStyle w:val="Hyperlink"/>
        </w:rPr>
      </w:pPr>
      <w:r w:rsidRPr="00C652E2">
        <w:instrText xml:space="preserve">http://www.uzb.minpolj.gov.rs/index.php?option=com_content&amp;view=article&amp;id=61&amp;Itemid=14&amp;lang=en" </w:instrText>
      </w:r>
      <w:r w:rsidRPr="00013669">
        <w:fldChar w:fldCharType="separate"/>
      </w:r>
    </w:p>
    <w:p w:rsidR="007529BC" w:rsidRPr="00C652E2" w:rsidRDefault="007529BC" w:rsidP="007529BC">
      <w:pPr>
        <w:rPr>
          <w:rStyle w:val="Hyperlink"/>
        </w:rPr>
      </w:pPr>
    </w:p>
    <w:p w:rsidR="007529BC" w:rsidRPr="00573E3E" w:rsidRDefault="007529BC" w:rsidP="007529BC">
      <w:r w:rsidRPr="00573E3E">
        <w:rPr>
          <w:rStyle w:val="Hyperlink"/>
        </w:rPr>
        <w:t>http://www.uzb.minpolj.gov.rs/index.php?option=com_Inhalt&amp;view=</w:t>
      </w:r>
      <w:r>
        <w:rPr>
          <w:rStyle w:val="Hyperlink"/>
        </w:rPr>
        <w:t>Artikel</w:t>
      </w:r>
      <w:r w:rsidRPr="00573E3E">
        <w:rPr>
          <w:rStyle w:val="Hyperlink"/>
        </w:rPr>
        <w:t>&amp;id=61&amp;Itemid=14&amp;lang=en</w:t>
      </w:r>
      <w:r w:rsidRPr="00013669">
        <w:fldChar w:fldCharType="end"/>
      </w:r>
    </w:p>
    <w:p w:rsidR="007529BC" w:rsidRPr="00573E3E" w:rsidRDefault="00AC1049" w:rsidP="007529BC">
      <w:hyperlink r:id="rId47" w:history="1">
        <w:r w:rsidR="007529BC" w:rsidRPr="00573E3E">
          <w:rPr>
            <w:rStyle w:val="Hyperlink"/>
          </w:rPr>
          <w:t>www.uzb.minpolj.gov.rs/index.php?lang=en</w:t>
        </w:r>
      </w:hyperlink>
    </w:p>
    <w:p w:rsidR="007529BC" w:rsidRPr="00573E3E" w:rsidRDefault="00AC1049" w:rsidP="007529BC">
      <w:hyperlink r:id="rId48" w:history="1">
        <w:r w:rsidR="007529BC" w:rsidRPr="00573E3E">
          <w:rPr>
            <w:rStyle w:val="Hyperlink"/>
          </w:rPr>
          <w:t>www.sorte.minpolj.gov.rs</w:t>
        </w:r>
      </w:hyperlink>
    </w:p>
    <w:p w:rsidR="007529BC" w:rsidRPr="00573E3E" w:rsidRDefault="00AC1049" w:rsidP="007529BC">
      <w:hyperlink r:id="rId49" w:history="1">
        <w:r w:rsidR="007529BC" w:rsidRPr="00573E3E">
          <w:rPr>
            <w:rStyle w:val="Hyperlink"/>
          </w:rPr>
          <w:t>www.minpolj.gov.rs</w:t>
        </w:r>
      </w:hyperlink>
    </w:p>
    <w:p w:rsidR="007529BC" w:rsidRDefault="007529BC" w:rsidP="007529BC"/>
    <w:p w:rsidR="007529BC" w:rsidRPr="00573E3E" w:rsidRDefault="007529BC" w:rsidP="007529BC"/>
    <w:p w:rsidR="007529BC" w:rsidRDefault="007529BC" w:rsidP="007529BC">
      <w:pPr>
        <w:rPr>
          <w:u w:val="single"/>
        </w:rPr>
      </w:pPr>
      <w:r>
        <w:rPr>
          <w:u w:val="single"/>
        </w:rPr>
        <w:t>Pflanzeng</w:t>
      </w:r>
      <w:r w:rsidRPr="006E20E3">
        <w:rPr>
          <w:u w:val="single"/>
        </w:rPr>
        <w:t>enetische Ressourcen</w:t>
      </w:r>
    </w:p>
    <w:p w:rsidR="007529BC" w:rsidRPr="00824F36" w:rsidRDefault="007529BC" w:rsidP="007529BC"/>
    <w:p w:rsidR="007529BC" w:rsidRPr="00DB48B1" w:rsidRDefault="007529BC" w:rsidP="007529BC">
      <w:r w:rsidRPr="00DB48B1">
        <w:t xml:space="preserve">Die Republik Serbien ratifizierte den Internationalen Vertrag über pflanzengenetische Ressourcen für die Ernährung und die Landwirtschaft und </w:t>
      </w:r>
      <w:r>
        <w:t xml:space="preserve">wurde ab dem 2. </w:t>
      </w:r>
      <w:r w:rsidRPr="00DB48B1">
        <w:t>Juli 2013</w:t>
      </w:r>
      <w:r>
        <w:t xml:space="preserve"> Vertragspartei</w:t>
      </w:r>
      <w:r w:rsidRPr="00DB48B1">
        <w:t>. </w:t>
      </w:r>
      <w:r w:rsidRPr="00824F36">
        <w:t xml:space="preserve">Serbien unterzeichnete den Vertrag im Jahr 2002. </w:t>
      </w:r>
      <w:r w:rsidRPr="00DB48B1">
        <w:t>Der Internationale Vertrag über pflanzengenetische Ressourcen für die Ernährung und die Landwirtschaft dient der Verbesserung einer engen Zusammenarbeit</w:t>
      </w:r>
      <w:r>
        <w:t>,</w:t>
      </w:r>
      <w:r w:rsidRPr="00DB48B1">
        <w:t xml:space="preserve"> u</w:t>
      </w:r>
      <w:r>
        <w:t xml:space="preserve">m die Erhaltung und die nachhaltige Verwendung von </w:t>
      </w:r>
      <w:r w:rsidRPr="00DB48B1">
        <w:t>pflanzengenetische Ressourcen in Serbien</w:t>
      </w:r>
      <w:r>
        <w:t xml:space="preserve"> zu stärken, sowie der Erleichterung des Beitrags Serbiens zu dem Vertrag als einem </w:t>
      </w:r>
      <w:r w:rsidRPr="00DB48B1">
        <w:t>international</w:t>
      </w:r>
      <w:r>
        <w:t>en</w:t>
      </w:r>
      <w:r w:rsidRPr="00DB48B1">
        <w:t xml:space="preserve"> global</w:t>
      </w:r>
      <w:r>
        <w:t>en</w:t>
      </w:r>
      <w:r w:rsidRPr="00DB48B1">
        <w:t xml:space="preserve"> </w:t>
      </w:r>
      <w:r>
        <w:t>M</w:t>
      </w:r>
      <w:r w:rsidRPr="00DB48B1">
        <w:t>echanism</w:t>
      </w:r>
      <w:r>
        <w:t>us zur Regelung von</w:t>
      </w:r>
      <w:r w:rsidRPr="00DB48B1">
        <w:t xml:space="preserve"> Lebensmittel</w:t>
      </w:r>
      <w:r>
        <w:t>pflanzen weltweit.</w:t>
      </w:r>
      <w:r w:rsidRPr="00DB48B1">
        <w:t xml:space="preserve"> </w:t>
      </w:r>
    </w:p>
    <w:p w:rsidR="007529BC" w:rsidRPr="00DB48B1" w:rsidRDefault="007529BC" w:rsidP="007529BC"/>
    <w:p w:rsidR="007529BC" w:rsidRPr="000A216A" w:rsidRDefault="007529BC" w:rsidP="007529BC">
      <w:r w:rsidRPr="000A216A">
        <w:t>Serbien is</w:t>
      </w:r>
      <w:r>
        <w:t xml:space="preserve">t außerdem </w:t>
      </w:r>
      <w:r w:rsidRPr="000A216A">
        <w:t xml:space="preserve">Mitglied </w:t>
      </w:r>
      <w:r>
        <w:t>einer Reihe von anderen i</w:t>
      </w:r>
      <w:r w:rsidRPr="000A216A">
        <w:t>nternational</w:t>
      </w:r>
      <w:r>
        <w:t>en Verträgen</w:t>
      </w:r>
      <w:r w:rsidRPr="000A216A">
        <w:t xml:space="preserve"> und Kommission</w:t>
      </w:r>
      <w:r>
        <w:t>en</w:t>
      </w:r>
      <w:r w:rsidRPr="000A216A">
        <w:t>, einschließlich de</w:t>
      </w:r>
      <w:r>
        <w:t>s</w:t>
      </w:r>
      <w:r w:rsidRPr="000A216A">
        <w:t xml:space="preserve"> </w:t>
      </w:r>
      <w:r w:rsidRPr="00F8544F">
        <w:t>Übereinkommens über die biologische Vielfalt</w:t>
      </w:r>
      <w:r w:rsidRPr="000A216A">
        <w:t xml:space="preserve">, </w:t>
      </w:r>
      <w:r>
        <w:t xml:space="preserve">des </w:t>
      </w:r>
      <w:r w:rsidRPr="00F8544F">
        <w:t>Protokoll</w:t>
      </w:r>
      <w:r>
        <w:t>s</w:t>
      </w:r>
      <w:r w:rsidRPr="00F8544F">
        <w:t xml:space="preserve"> von Cartagena über die Sicherheit der Biotechnologie</w:t>
      </w:r>
      <w:r w:rsidRPr="000A216A">
        <w:t xml:space="preserve">, </w:t>
      </w:r>
      <w:r>
        <w:t>der F</w:t>
      </w:r>
      <w:r w:rsidRPr="00F8544F">
        <w:t>AO</w:t>
      </w:r>
      <w:r w:rsidRPr="00F8544F">
        <w:rPr>
          <w:rFonts w:ascii="MS Gothic" w:eastAsia="MS Gothic" w:hAnsi="MS Gothic" w:cs="MS Gothic" w:hint="eastAsia"/>
        </w:rPr>
        <w:t>‑</w:t>
      </w:r>
      <w:r w:rsidRPr="00F8544F">
        <w:rPr>
          <w:rFonts w:cs="Arial"/>
        </w:rPr>
        <w:t>Kommission für genetis</w:t>
      </w:r>
      <w:r w:rsidRPr="00F8544F">
        <w:t>che Ressourcen für die Ernährung und die Landwirtschaft</w:t>
      </w:r>
      <w:r w:rsidRPr="000A216A">
        <w:t xml:space="preserve">, </w:t>
      </w:r>
      <w:r>
        <w:t>des</w:t>
      </w:r>
      <w:r w:rsidRPr="000A216A">
        <w:t xml:space="preserve"> </w:t>
      </w:r>
      <w:r>
        <w:t xml:space="preserve">Berner </w:t>
      </w:r>
      <w:r w:rsidRPr="000A216A">
        <w:t>Übereinkommen</w:t>
      </w:r>
      <w:r>
        <w:t xml:space="preserve">s </w:t>
      </w:r>
      <w:r w:rsidRPr="000A216A">
        <w:t xml:space="preserve">und </w:t>
      </w:r>
      <w:r>
        <w:t>des</w:t>
      </w:r>
      <w:r w:rsidRPr="000A216A">
        <w:t xml:space="preserve"> CITES</w:t>
      </w:r>
      <w:r>
        <w:t>-</w:t>
      </w:r>
      <w:r w:rsidRPr="000A216A">
        <w:t>Übereinkommen</w:t>
      </w:r>
      <w:r>
        <w:t>s</w:t>
      </w:r>
      <w:r w:rsidRPr="000A216A">
        <w:t>.</w:t>
      </w:r>
    </w:p>
    <w:p w:rsidR="007529BC" w:rsidRPr="000A216A" w:rsidRDefault="007529BC" w:rsidP="007529BC"/>
    <w:p w:rsidR="007A3481" w:rsidRPr="004D59BA" w:rsidRDefault="007A3481" w:rsidP="007A3481"/>
    <w:p w:rsidR="007A3481" w:rsidRPr="004D59BA" w:rsidRDefault="007A3481" w:rsidP="007A3481"/>
    <w:p w:rsidR="007A3481" w:rsidRPr="004D59BA" w:rsidRDefault="007A3481" w:rsidP="007A3481">
      <w:pPr>
        <w:jc w:val="right"/>
      </w:pPr>
      <w:r w:rsidRPr="004D59BA">
        <w:t>[Anlage XXV folgt]</w:t>
      </w:r>
    </w:p>
    <w:p w:rsidR="007A3481" w:rsidRPr="004D59BA" w:rsidRDefault="007A3481" w:rsidP="007A3481"/>
    <w:p w:rsidR="007A3481" w:rsidRPr="004D59BA" w:rsidRDefault="007A3481" w:rsidP="007A3481">
      <w:pPr>
        <w:sectPr w:rsidR="007A3481" w:rsidRPr="004D59BA" w:rsidSect="007529BC">
          <w:headerReference w:type="default" r:id="rId50"/>
          <w:pgSz w:w="11907" w:h="16840" w:code="9"/>
          <w:pgMar w:top="510" w:right="1134" w:bottom="1134" w:left="1134" w:header="510" w:footer="680" w:gutter="0"/>
          <w:pgNumType w:start="1"/>
          <w:cols w:space="720"/>
          <w:titlePg/>
        </w:sectPr>
      </w:pPr>
    </w:p>
    <w:p w:rsidR="007A3481" w:rsidRPr="004D59BA" w:rsidRDefault="007A3481" w:rsidP="007A3481">
      <w:pPr>
        <w:jc w:val="center"/>
      </w:pPr>
      <w:r w:rsidRPr="004D59BA">
        <w:t>C/47/14</w:t>
      </w:r>
    </w:p>
    <w:p w:rsidR="007A3481" w:rsidRPr="004D59BA" w:rsidRDefault="007A3481" w:rsidP="007A3481">
      <w:pPr>
        <w:jc w:val="center"/>
      </w:pPr>
    </w:p>
    <w:p w:rsidR="007A3481" w:rsidRPr="004D59BA" w:rsidRDefault="007A3481" w:rsidP="007A3481">
      <w:pPr>
        <w:jc w:val="center"/>
      </w:pPr>
      <w:r w:rsidRPr="004D59BA">
        <w:t>ANLAGE XXV</w:t>
      </w:r>
    </w:p>
    <w:p w:rsidR="007A3481" w:rsidRPr="004D59BA" w:rsidRDefault="007A3481" w:rsidP="007A3481">
      <w:pPr>
        <w:jc w:val="center"/>
      </w:pPr>
    </w:p>
    <w:p w:rsidR="007A3481" w:rsidRPr="004D59BA" w:rsidRDefault="007A3481" w:rsidP="007A3481">
      <w:pPr>
        <w:jc w:val="center"/>
      </w:pPr>
    </w:p>
    <w:p w:rsidR="007A3481" w:rsidRPr="004D59BA" w:rsidRDefault="007A3481" w:rsidP="007A3481">
      <w:pPr>
        <w:jc w:val="center"/>
      </w:pPr>
      <w:r w:rsidRPr="004D59BA">
        <w:t>VIETNAM</w:t>
      </w:r>
    </w:p>
    <w:p w:rsidR="007A3481" w:rsidRPr="004D59BA" w:rsidRDefault="007A3481" w:rsidP="007A3481"/>
    <w:p w:rsidR="007A3481" w:rsidRPr="004D59BA" w:rsidRDefault="007A3481" w:rsidP="007A3481"/>
    <w:p w:rsidR="007529BC" w:rsidRPr="007529BC" w:rsidRDefault="007529BC" w:rsidP="007529BC">
      <w:r w:rsidRPr="007529BC">
        <w:t>I.</w:t>
      </w:r>
      <w:r w:rsidRPr="007529BC">
        <w:tab/>
        <w:t>SORTENSCHUTZ</w:t>
      </w:r>
    </w:p>
    <w:p w:rsidR="007529BC" w:rsidRPr="00D37947" w:rsidRDefault="007529BC" w:rsidP="007529BC"/>
    <w:p w:rsidR="007529BC" w:rsidRPr="00D37947" w:rsidRDefault="007529BC" w:rsidP="007529BC">
      <w:r w:rsidRPr="00D37947">
        <w:rPr>
          <w:u w:val="single"/>
        </w:rPr>
        <w:t>Lage auf dem Gebiet der Gesetzgebung</w:t>
      </w:r>
    </w:p>
    <w:p w:rsidR="007529BC" w:rsidRPr="00D37947" w:rsidRDefault="007529BC" w:rsidP="007529BC"/>
    <w:p w:rsidR="007529BC" w:rsidRPr="00D763D9" w:rsidRDefault="007529BC" w:rsidP="007529BC">
      <w:r w:rsidRPr="00D763D9">
        <w:t>-</w:t>
      </w:r>
      <w:r w:rsidRPr="00D763D9">
        <w:tab/>
        <w:t>Ausweitung des Schutzes auf weitere Gattungen und Arten (</w:t>
      </w:r>
      <w:r>
        <w:t>geschehen oder geplant</w:t>
      </w:r>
      <w:r w:rsidRPr="00D763D9">
        <w:t>):</w:t>
      </w:r>
    </w:p>
    <w:p w:rsidR="007529BC" w:rsidRPr="00D763D9" w:rsidRDefault="007529BC" w:rsidP="007529BC"/>
    <w:p w:rsidR="007529BC" w:rsidRPr="005B3FFC" w:rsidRDefault="007529BC" w:rsidP="007529BC">
      <w:r>
        <w:t>Am</w:t>
      </w:r>
      <w:r w:rsidRPr="005B3FFC">
        <w:t xml:space="preserve"> 6</w:t>
      </w:r>
      <w:r>
        <w:t xml:space="preserve">. Februar </w:t>
      </w:r>
      <w:r w:rsidRPr="005B3FFC">
        <w:t>2013</w:t>
      </w:r>
      <w:r>
        <w:t xml:space="preserve"> erließ der</w:t>
      </w:r>
      <w:r w:rsidRPr="005B3FFC">
        <w:t xml:space="preserve"> Minister </w:t>
      </w:r>
      <w:r>
        <w:t>des</w:t>
      </w:r>
      <w:r w:rsidRPr="005B3FFC">
        <w:t xml:space="preserve"> Ministeriums für Landwirtschaft und ländliche Entwicklung </w:t>
      </w:r>
      <w:r>
        <w:t>von</w:t>
      </w:r>
      <w:r w:rsidRPr="005B3FFC">
        <w:t xml:space="preserve"> Vietnam </w:t>
      </w:r>
      <w:r>
        <w:t>das Rundschreiben</w:t>
      </w:r>
      <w:r w:rsidRPr="005B3FFC">
        <w:t xml:space="preserve"> </w:t>
      </w:r>
      <w:r>
        <w:t xml:space="preserve">Nr. </w:t>
      </w:r>
      <w:r w:rsidRPr="005B3FFC">
        <w:t xml:space="preserve">11/2013/TT-BNNPTNT </w:t>
      </w:r>
      <w:r>
        <w:t xml:space="preserve">über die Hinzufügung von </w:t>
      </w:r>
      <w:r w:rsidRPr="005B3FFC">
        <w:t>21 Gattungen</w:t>
      </w:r>
      <w:r>
        <w:t xml:space="preserve"> und </w:t>
      </w:r>
      <w:r w:rsidRPr="005B3FFC">
        <w:t>Arten</w:t>
      </w:r>
      <w:r>
        <w:t xml:space="preserve"> zur </w:t>
      </w:r>
      <w:r w:rsidRPr="005B3FFC">
        <w:t>National</w:t>
      </w:r>
      <w:r>
        <w:t>en Liste von</w:t>
      </w:r>
      <w:r w:rsidRPr="005B3FFC">
        <w:t xml:space="preserve"> in Vietnam</w:t>
      </w:r>
      <w:r>
        <w:t xml:space="preserve"> geschützten</w:t>
      </w:r>
      <w:r w:rsidRPr="005B3FFC">
        <w:t xml:space="preserve"> Gattungen</w:t>
      </w:r>
      <w:r>
        <w:t xml:space="preserve"> und </w:t>
      </w:r>
      <w:r w:rsidRPr="005B3FFC">
        <w:t>Arten.</w:t>
      </w:r>
    </w:p>
    <w:p w:rsidR="007529BC" w:rsidRPr="005B3FFC" w:rsidRDefault="007529BC" w:rsidP="007529BC"/>
    <w:p w:rsidR="007529BC" w:rsidRPr="008E4E39" w:rsidRDefault="007529BC" w:rsidP="007529BC">
      <w:r w:rsidRPr="008E4E39">
        <w:t>Das UPOV-Büro wurde über die Ei</w:t>
      </w:r>
      <w:r>
        <w:t>nzelheiten dieser</w:t>
      </w:r>
      <w:r w:rsidRPr="008E4E39">
        <w:t xml:space="preserve"> Gattungen und Arten </w:t>
      </w:r>
      <w:r>
        <w:t>in Kenntnis gesetzt</w:t>
      </w:r>
      <w:r w:rsidRPr="008E4E39">
        <w:t xml:space="preserve">. </w:t>
      </w:r>
    </w:p>
    <w:p w:rsidR="007529BC" w:rsidRPr="008E4E39" w:rsidRDefault="007529BC" w:rsidP="007529BC"/>
    <w:p w:rsidR="007529BC" w:rsidRPr="00E40423" w:rsidRDefault="007529BC" w:rsidP="007529BC">
      <w:r>
        <w:t>Am</w:t>
      </w:r>
      <w:r w:rsidRPr="00E40423">
        <w:t xml:space="preserve"> 28</w:t>
      </w:r>
      <w:r>
        <w:t xml:space="preserve">. Februar </w:t>
      </w:r>
      <w:r w:rsidRPr="00E40423">
        <w:t>2013</w:t>
      </w:r>
      <w:r>
        <w:t xml:space="preserve"> erließ der</w:t>
      </w:r>
      <w:r w:rsidRPr="00E40423">
        <w:t xml:space="preserve"> Minister </w:t>
      </w:r>
      <w:r>
        <w:t>des</w:t>
      </w:r>
      <w:r w:rsidRPr="00E40423">
        <w:t xml:space="preserve"> Ministeriums für Landwirtschaft und ländliche Entwicklung </w:t>
      </w:r>
      <w:r>
        <w:t>von</w:t>
      </w:r>
      <w:r w:rsidRPr="00E40423">
        <w:t xml:space="preserve"> Vietnam </w:t>
      </w:r>
      <w:r>
        <w:t>das Rundschreiben</w:t>
      </w:r>
      <w:r w:rsidRPr="00E40423">
        <w:t xml:space="preserve"> Nr. 16/2013/TT-BNNPTNT </w:t>
      </w:r>
      <w:r>
        <w:t xml:space="preserve">über die Anleitung für </w:t>
      </w:r>
      <w:r w:rsidRPr="00E40423">
        <w:t xml:space="preserve">Sortenschutz </w:t>
      </w:r>
      <w:r>
        <w:t>aufgrund des D</w:t>
      </w:r>
      <w:r w:rsidRPr="00E40423">
        <w:t>ekret</w:t>
      </w:r>
      <w:r>
        <w:t>s</w:t>
      </w:r>
      <w:r w:rsidRPr="00E40423">
        <w:t xml:space="preserve"> Nr. 88/2010/ND-CP </w:t>
      </w:r>
      <w:r>
        <w:t>der</w:t>
      </w:r>
      <w:r w:rsidRPr="00E40423">
        <w:t xml:space="preserve"> Regierung </w:t>
      </w:r>
      <w:r>
        <w:t>über die Einzelheiten des</w:t>
      </w:r>
      <w:r w:rsidRPr="00E40423">
        <w:t xml:space="preserve"> Dekret</w:t>
      </w:r>
      <w:r>
        <w:t>s</w:t>
      </w:r>
      <w:r w:rsidRPr="00E40423">
        <w:t xml:space="preserve"> </w:t>
      </w:r>
      <w:r>
        <w:t xml:space="preserve">und Anleitung für eine Reihe von </w:t>
      </w:r>
      <w:r w:rsidRPr="00E40423">
        <w:t>Artikel</w:t>
      </w:r>
      <w:r>
        <w:t>n</w:t>
      </w:r>
      <w:r w:rsidRPr="00E40423">
        <w:t xml:space="preserve"> </w:t>
      </w:r>
      <w:r>
        <w:t>des</w:t>
      </w:r>
      <w:r w:rsidRPr="00E40423">
        <w:t xml:space="preserve"> Gesetz</w:t>
      </w:r>
      <w:r>
        <w:t>es</w:t>
      </w:r>
      <w:r w:rsidRPr="00E40423">
        <w:t xml:space="preserve"> über Geistige</w:t>
      </w:r>
      <w:r>
        <w:t>s</w:t>
      </w:r>
      <w:r w:rsidRPr="00E40423">
        <w:t xml:space="preserve"> Eigentum und </w:t>
      </w:r>
      <w:r>
        <w:t>des</w:t>
      </w:r>
      <w:r w:rsidRPr="00E40423">
        <w:t xml:space="preserve"> Gesetz</w:t>
      </w:r>
      <w:r>
        <w:t>es zur Änderung und Ergänzung einer Reihe von</w:t>
      </w:r>
      <w:r w:rsidRPr="00E40423">
        <w:t xml:space="preserve"> Artikel</w:t>
      </w:r>
      <w:r>
        <w:t>n</w:t>
      </w:r>
      <w:r w:rsidRPr="00E40423">
        <w:t xml:space="preserve"> </w:t>
      </w:r>
      <w:r>
        <w:t>des</w:t>
      </w:r>
      <w:r w:rsidRPr="00E40423">
        <w:t xml:space="preserve"> Gesetz</w:t>
      </w:r>
      <w:r>
        <w:t>es</w:t>
      </w:r>
      <w:r w:rsidRPr="00E40423">
        <w:t xml:space="preserve"> über Geistige</w:t>
      </w:r>
      <w:r>
        <w:t>s</w:t>
      </w:r>
      <w:r w:rsidRPr="00E40423">
        <w:t xml:space="preserve"> Eigentum </w:t>
      </w:r>
      <w:r>
        <w:t>hinsichtlich der Rechte an</w:t>
      </w:r>
      <w:r w:rsidRPr="00E40423">
        <w:t xml:space="preserve"> Pflanzensorten.</w:t>
      </w:r>
    </w:p>
    <w:p w:rsidR="007529BC" w:rsidRPr="00E40423" w:rsidRDefault="007529BC" w:rsidP="007529BC"/>
    <w:p w:rsidR="007529BC" w:rsidRPr="00E40423" w:rsidRDefault="007529BC" w:rsidP="007529BC"/>
    <w:p w:rsidR="007529BC" w:rsidRPr="00E40423" w:rsidRDefault="007529BC" w:rsidP="007529BC">
      <w:pPr>
        <w:rPr>
          <w:u w:val="single"/>
        </w:rPr>
      </w:pPr>
      <w:r w:rsidRPr="00E40423">
        <w:rPr>
          <w:u w:val="single"/>
        </w:rPr>
        <w:t>Tätigkeiten zur Förderung des Sortenschutzes</w:t>
      </w:r>
    </w:p>
    <w:p w:rsidR="007529BC" w:rsidRPr="00E40423" w:rsidRDefault="007529BC" w:rsidP="007529BC"/>
    <w:p w:rsidR="007529BC" w:rsidRDefault="007529BC" w:rsidP="007529BC">
      <w:r w:rsidRPr="00E40423">
        <w:t xml:space="preserve">Im Jahr 2012-2013 </w:t>
      </w:r>
      <w:r>
        <w:t xml:space="preserve">veranstaltete Vietnam weiterhin mit Unterstützung des </w:t>
      </w:r>
      <w:r w:rsidRPr="00E40423">
        <w:t>JICA</w:t>
      </w:r>
      <w:r>
        <w:t>-Projekts</w:t>
      </w:r>
      <w:r w:rsidRPr="00E40423">
        <w:t xml:space="preserve"> und </w:t>
      </w:r>
      <w:r>
        <w:t xml:space="preserve">anderen Organisationen Vietnams </w:t>
      </w:r>
      <w:r w:rsidRPr="00E40423">
        <w:t>Arbeitstagung</w:t>
      </w:r>
      <w:r>
        <w:t>en</w:t>
      </w:r>
      <w:r w:rsidRPr="00E40423">
        <w:t xml:space="preserve">, </w:t>
      </w:r>
      <w:r>
        <w:t>S</w:t>
      </w:r>
      <w:r w:rsidRPr="00E40423">
        <w:t>eminar</w:t>
      </w:r>
      <w:r>
        <w:t>e</w:t>
      </w:r>
      <w:r w:rsidRPr="00E40423">
        <w:t xml:space="preserve"> und</w:t>
      </w:r>
      <w:r>
        <w:t xml:space="preserve"> Gespräche über </w:t>
      </w:r>
      <w:r w:rsidRPr="00E40423">
        <w:t>Sortenschutz für</w:t>
      </w:r>
      <w:r>
        <w:t xml:space="preserve"> lokale</w:t>
      </w:r>
      <w:r w:rsidRPr="00E40423">
        <w:t xml:space="preserve"> Regierung</w:t>
      </w:r>
      <w:r>
        <w:t>sbedienstete</w:t>
      </w:r>
      <w:r w:rsidRPr="00E40423">
        <w:t xml:space="preserve">, </w:t>
      </w:r>
      <w:r>
        <w:t>Unternehmen</w:t>
      </w:r>
      <w:r w:rsidRPr="00E40423">
        <w:t xml:space="preserve">, </w:t>
      </w:r>
      <w:r>
        <w:t>Züchter</w:t>
      </w:r>
      <w:r w:rsidRPr="00E40423">
        <w:t xml:space="preserve">, </w:t>
      </w:r>
      <w:r>
        <w:t>I</w:t>
      </w:r>
      <w:r w:rsidRPr="00E40423">
        <w:t xml:space="preserve">nstitute, </w:t>
      </w:r>
      <w:r>
        <w:t>U</w:t>
      </w:r>
      <w:r w:rsidRPr="00E40423">
        <w:t>niversit</w:t>
      </w:r>
      <w:r>
        <w:t>äten und</w:t>
      </w:r>
      <w:r w:rsidRPr="00E40423">
        <w:t xml:space="preserve"> </w:t>
      </w:r>
      <w:r>
        <w:t>Saatgutzentren in den Provinzen</w:t>
      </w:r>
      <w:r w:rsidRPr="00E40423">
        <w:t>.</w:t>
      </w:r>
    </w:p>
    <w:p w:rsidR="007529BC" w:rsidRDefault="007529BC" w:rsidP="007529BC"/>
    <w:p w:rsidR="007529BC" w:rsidRDefault="007529BC" w:rsidP="007529BC"/>
    <w:p w:rsidR="007529BC" w:rsidRPr="00E40423" w:rsidRDefault="007529BC" w:rsidP="007529BC"/>
    <w:p w:rsidR="007A3481" w:rsidRPr="004D59BA" w:rsidRDefault="007A3481" w:rsidP="007529BC">
      <w:pPr>
        <w:jc w:val="right"/>
      </w:pPr>
      <w:r w:rsidRPr="004D59BA">
        <w:t xml:space="preserve">[Ende </w:t>
      </w:r>
      <w:r w:rsidR="007529BC">
        <w:t xml:space="preserve">der Anlage XXV und </w:t>
      </w:r>
      <w:r w:rsidRPr="004D59BA">
        <w:t>des Dokuments]</w:t>
      </w:r>
    </w:p>
    <w:p w:rsidR="006B17D2" w:rsidRPr="004D59BA" w:rsidRDefault="006B17D2" w:rsidP="00475EF4"/>
    <w:sectPr w:rsidR="006B17D2" w:rsidRPr="004D59BA" w:rsidSect="00906DDC">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AE" w:rsidRDefault="00067CAE" w:rsidP="00F45372">
      <w:r>
        <w:separator/>
      </w:r>
    </w:p>
    <w:p w:rsidR="00067CAE" w:rsidRDefault="00067CAE" w:rsidP="00F45372"/>
    <w:p w:rsidR="00067CAE" w:rsidRDefault="00067CAE" w:rsidP="00F45372"/>
  </w:endnote>
  <w:endnote w:type="continuationSeparator" w:id="0">
    <w:p w:rsidR="00067CAE" w:rsidRDefault="00067CAE" w:rsidP="00F45372">
      <w:r>
        <w:separator/>
      </w:r>
    </w:p>
    <w:p w:rsidR="00067CAE" w:rsidRPr="000D007F" w:rsidRDefault="00067CAE">
      <w:pPr>
        <w:pStyle w:val="Footer"/>
        <w:spacing w:after="60"/>
        <w:rPr>
          <w:sz w:val="18"/>
          <w:lang w:val="fr-FR"/>
        </w:rPr>
      </w:pPr>
      <w:r w:rsidRPr="000D007F">
        <w:rPr>
          <w:sz w:val="18"/>
          <w:lang w:val="fr-FR"/>
        </w:rPr>
        <w:t>[Suite de la note de la page précédente]</w:t>
      </w:r>
    </w:p>
    <w:p w:rsidR="00067CAE" w:rsidRPr="000D007F" w:rsidRDefault="00067CAE" w:rsidP="00F45372">
      <w:pPr>
        <w:rPr>
          <w:lang w:val="fr-FR"/>
        </w:rPr>
      </w:pPr>
    </w:p>
    <w:p w:rsidR="00067CAE" w:rsidRPr="000D007F" w:rsidRDefault="00067CAE" w:rsidP="00F45372">
      <w:pPr>
        <w:rPr>
          <w:lang w:val="fr-FR"/>
        </w:rPr>
      </w:pPr>
    </w:p>
  </w:endnote>
  <w:endnote w:type="continuationNotice" w:id="1">
    <w:p w:rsidR="00067CAE" w:rsidRPr="000D007F" w:rsidRDefault="00067CAE" w:rsidP="00F45372">
      <w:pPr>
        <w:rPr>
          <w:lang w:val="fr-FR"/>
        </w:rPr>
      </w:pPr>
      <w:r w:rsidRPr="000D007F">
        <w:rPr>
          <w:lang w:val="fr-FR"/>
        </w:rPr>
        <w:t>[Suite de la note page suivante]</w:t>
      </w:r>
    </w:p>
    <w:p w:rsidR="00067CAE" w:rsidRPr="000D007F" w:rsidRDefault="00067CAE" w:rsidP="00F45372">
      <w:pPr>
        <w:rPr>
          <w:lang w:val="fr-FR"/>
        </w:rPr>
      </w:pPr>
    </w:p>
    <w:p w:rsidR="00067CAE" w:rsidRPr="000D007F" w:rsidRDefault="00067CAE"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AE" w:rsidRDefault="00067CAE" w:rsidP="000979B7">
      <w:pPr>
        <w:spacing w:before="120"/>
      </w:pPr>
      <w:r>
        <w:separator/>
      </w:r>
    </w:p>
  </w:footnote>
  <w:footnote w:type="continuationSeparator" w:id="0">
    <w:p w:rsidR="00067CAE" w:rsidRDefault="00067CAE" w:rsidP="00F45372">
      <w:r>
        <w:separator/>
      </w:r>
    </w:p>
  </w:footnote>
  <w:footnote w:type="continuationNotice" w:id="1">
    <w:p w:rsidR="00067CAE" w:rsidRPr="00475EF4" w:rsidRDefault="00067CAE" w:rsidP="00475EF4">
      <w:pPr>
        <w:pStyle w:val="Footer"/>
      </w:pPr>
    </w:p>
  </w:footnote>
  <w:footnote w:id="2">
    <w:p w:rsidR="00F54489" w:rsidRPr="00BA5A9C" w:rsidRDefault="00F54489" w:rsidP="00F54489">
      <w:pPr>
        <w:pStyle w:val="FootnoteText"/>
        <w:rPr>
          <w:lang w:val="de-DE"/>
        </w:rPr>
      </w:pPr>
      <w:r w:rsidRPr="00BA5A9C">
        <w:rPr>
          <w:rStyle w:val="FootnoteReference"/>
          <w:lang w:val="de-DE"/>
        </w:rPr>
        <w:t>*</w:t>
      </w:r>
      <w:r w:rsidRPr="00BA5A9C">
        <w:rPr>
          <w:lang w:val="de-DE"/>
        </w:rPr>
        <w:t xml:space="preserve"> </w:t>
      </w:r>
      <w:r w:rsidRPr="00BA5A9C">
        <w:rPr>
          <w:lang w:val="de-DE"/>
        </w:rPr>
        <w:tab/>
        <w:t>Diese Daten wurden beigebracht und jeweils in die Dokumente C/4</w:t>
      </w:r>
      <w:r>
        <w:rPr>
          <w:lang w:val="de-DE"/>
        </w:rPr>
        <w:t>7</w:t>
      </w:r>
      <w:r w:rsidRPr="00BA5A9C">
        <w:rPr>
          <w:lang w:val="de-DE"/>
        </w:rPr>
        <w:t>/6 und C/4</w:t>
      </w:r>
      <w:r>
        <w:rPr>
          <w:lang w:val="de-DE"/>
        </w:rPr>
        <w:t>7</w:t>
      </w:r>
      <w:r w:rsidRPr="00BA5A9C">
        <w:rPr>
          <w:lang w:val="de-DE"/>
        </w:rPr>
        <w:t>/5 aufgenommen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F4" w:rsidRPr="00C27491" w:rsidRDefault="00475EF4" w:rsidP="00EB048E">
    <w:pPr>
      <w:pStyle w:val="Header"/>
      <w:rPr>
        <w:rStyle w:val="PageNumber"/>
        <w:lang w:val="de-DE"/>
      </w:rPr>
    </w:pPr>
    <w:r>
      <w:rPr>
        <w:rStyle w:val="PageNumber"/>
        <w:lang w:val="de-DE"/>
      </w:rPr>
      <w:t>C/47/</w:t>
    </w:r>
  </w:p>
  <w:p w:rsidR="00475EF4" w:rsidRPr="00C27491" w:rsidRDefault="00475EF4" w:rsidP="00EB048E">
    <w:pPr>
      <w:pStyle w:val="Header"/>
      <w:rPr>
        <w:lang w:val="de-DE"/>
      </w:rPr>
    </w:pPr>
    <w:r w:rsidRPr="00C27491">
      <w:rPr>
        <w:lang w:val="de-DE"/>
      </w:rPr>
      <w:t xml:space="preserve">Seite </w:t>
    </w:r>
    <w:r w:rsidRPr="00C27491">
      <w:rPr>
        <w:rStyle w:val="PageNumber"/>
        <w:lang w:val="de-DE"/>
      </w:rPr>
      <w:fldChar w:fldCharType="begin"/>
    </w:r>
    <w:r w:rsidRPr="00C27491">
      <w:rPr>
        <w:rStyle w:val="PageNumber"/>
        <w:lang w:val="de-DE"/>
      </w:rPr>
      <w:instrText xml:space="preserve"> PAGE </w:instrText>
    </w:r>
    <w:r w:rsidRPr="00C27491">
      <w:rPr>
        <w:rStyle w:val="PageNumber"/>
        <w:lang w:val="de-DE"/>
      </w:rPr>
      <w:fldChar w:fldCharType="separate"/>
    </w:r>
    <w:r w:rsidR="00AC1049">
      <w:rPr>
        <w:rStyle w:val="PageNumber"/>
        <w:noProof/>
        <w:lang w:val="de-DE"/>
      </w:rPr>
      <w:t>6</w:t>
    </w:r>
    <w:r w:rsidRPr="00C27491">
      <w:rPr>
        <w:rStyle w:val="PageNumber"/>
        <w:lang w:val="de-DE"/>
      </w:rPr>
      <w:fldChar w:fldCharType="end"/>
    </w:r>
  </w:p>
  <w:p w:rsidR="00475EF4" w:rsidRPr="00C27491" w:rsidRDefault="00475EF4" w:rsidP="00F4537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8E8" w:rsidRPr="00C5280D" w:rsidRDefault="002668E8" w:rsidP="00EB048E">
    <w:pPr>
      <w:pStyle w:val="Header"/>
      <w:rPr>
        <w:rStyle w:val="PageNumber"/>
        <w:lang w:val="en-US"/>
      </w:rPr>
    </w:pPr>
    <w:r>
      <w:rPr>
        <w:rStyle w:val="PageNumber"/>
        <w:lang w:val="en-US"/>
      </w:rPr>
      <w:t>C/47/14</w:t>
    </w:r>
  </w:p>
  <w:p w:rsidR="002668E8" w:rsidRPr="00C5280D" w:rsidRDefault="002668E8" w:rsidP="00EB048E">
    <w:pPr>
      <w:pStyle w:val="Header"/>
      <w:rPr>
        <w:lang w:val="en-US"/>
      </w:rPr>
    </w:pPr>
    <w:r>
      <w:rPr>
        <w:lang w:val="en-US"/>
      </w:rPr>
      <w:t xml:space="preserve">Anlage XIV,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6</w:t>
    </w:r>
    <w:r w:rsidRPr="00C5280D">
      <w:rPr>
        <w:rStyle w:val="PageNumber"/>
        <w:lang w:val="en-US"/>
      </w:rPr>
      <w:fldChar w:fldCharType="end"/>
    </w:r>
  </w:p>
  <w:p w:rsidR="002668E8" w:rsidRPr="00C5280D" w:rsidRDefault="002668E8" w:rsidP="006655D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D3" w:rsidRPr="00C5280D" w:rsidRDefault="00426FD3" w:rsidP="00EB048E">
    <w:pPr>
      <w:pStyle w:val="Header"/>
      <w:rPr>
        <w:rStyle w:val="PageNumber"/>
        <w:lang w:val="en-US"/>
      </w:rPr>
    </w:pPr>
    <w:r>
      <w:rPr>
        <w:rStyle w:val="PageNumber"/>
        <w:lang w:val="en-US"/>
      </w:rPr>
      <w:t>C/47/14</w:t>
    </w:r>
  </w:p>
  <w:p w:rsidR="00426FD3" w:rsidRPr="00C5280D" w:rsidRDefault="00426FD3" w:rsidP="00EB048E">
    <w:pPr>
      <w:pStyle w:val="Header"/>
      <w:rPr>
        <w:lang w:val="en-US"/>
      </w:rPr>
    </w:pPr>
    <w:r>
      <w:rPr>
        <w:lang w:val="en-US"/>
      </w:rPr>
      <w:t xml:space="preserve">Anlage XV,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2</w:t>
    </w:r>
    <w:r w:rsidRPr="00C5280D">
      <w:rPr>
        <w:rStyle w:val="PageNumber"/>
        <w:lang w:val="en-US"/>
      </w:rPr>
      <w:fldChar w:fldCharType="end"/>
    </w:r>
  </w:p>
  <w:p w:rsidR="00426FD3" w:rsidRPr="00C5280D" w:rsidRDefault="00426FD3" w:rsidP="006655D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64" w:rsidRPr="00C5280D" w:rsidRDefault="00BB6864" w:rsidP="00EB048E">
    <w:pPr>
      <w:pStyle w:val="Header"/>
      <w:rPr>
        <w:rStyle w:val="PageNumber"/>
        <w:lang w:val="en-US"/>
      </w:rPr>
    </w:pPr>
    <w:r>
      <w:rPr>
        <w:rStyle w:val="PageNumber"/>
        <w:lang w:val="en-US"/>
      </w:rPr>
      <w:t>C/47/14</w:t>
    </w:r>
  </w:p>
  <w:p w:rsidR="00BB6864" w:rsidRPr="00C5280D" w:rsidRDefault="00BB6864" w:rsidP="00EB048E">
    <w:pPr>
      <w:pStyle w:val="Header"/>
      <w:rPr>
        <w:lang w:val="en-US"/>
      </w:rPr>
    </w:pPr>
    <w:r>
      <w:rPr>
        <w:lang w:val="en-US"/>
      </w:rPr>
      <w:t xml:space="preserve">Anlage XVII,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2</w:t>
    </w:r>
    <w:r w:rsidRPr="00C5280D">
      <w:rPr>
        <w:rStyle w:val="PageNumber"/>
        <w:lang w:val="en-US"/>
      </w:rPr>
      <w:fldChar w:fldCharType="end"/>
    </w:r>
  </w:p>
  <w:p w:rsidR="00BB6864" w:rsidRPr="00C5280D" w:rsidRDefault="00BB6864" w:rsidP="006655D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F9A" w:rsidRPr="00C5280D" w:rsidRDefault="00E82F9A" w:rsidP="00EB048E">
    <w:pPr>
      <w:pStyle w:val="Header"/>
      <w:rPr>
        <w:rStyle w:val="PageNumber"/>
        <w:lang w:val="en-US"/>
      </w:rPr>
    </w:pPr>
    <w:r>
      <w:rPr>
        <w:rStyle w:val="PageNumber"/>
        <w:lang w:val="en-US"/>
      </w:rPr>
      <w:t>C/47/14</w:t>
    </w:r>
  </w:p>
  <w:p w:rsidR="00E82F9A" w:rsidRPr="00C5280D" w:rsidRDefault="00E82F9A" w:rsidP="00EB048E">
    <w:pPr>
      <w:pStyle w:val="Header"/>
      <w:rPr>
        <w:lang w:val="en-US"/>
      </w:rPr>
    </w:pPr>
    <w:r>
      <w:rPr>
        <w:lang w:val="en-US"/>
      </w:rPr>
      <w:t xml:space="preserve">Anlage XVIII,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2</w:t>
    </w:r>
    <w:r w:rsidRPr="00C5280D">
      <w:rPr>
        <w:rStyle w:val="PageNumber"/>
        <w:lang w:val="en-US"/>
      </w:rPr>
      <w:fldChar w:fldCharType="end"/>
    </w:r>
  </w:p>
  <w:p w:rsidR="00E82F9A" w:rsidRPr="00C5280D" w:rsidRDefault="00E82F9A" w:rsidP="006655D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F9A" w:rsidRPr="00C5280D" w:rsidRDefault="00E82F9A" w:rsidP="00EB048E">
    <w:pPr>
      <w:pStyle w:val="Header"/>
      <w:rPr>
        <w:rStyle w:val="PageNumber"/>
        <w:lang w:val="en-US"/>
      </w:rPr>
    </w:pPr>
    <w:r>
      <w:rPr>
        <w:rStyle w:val="PageNumber"/>
        <w:lang w:val="en-US"/>
      </w:rPr>
      <w:t>C/47/14</w:t>
    </w:r>
  </w:p>
  <w:p w:rsidR="00E82F9A" w:rsidRPr="00C5280D" w:rsidRDefault="00E82F9A" w:rsidP="00EB048E">
    <w:pPr>
      <w:pStyle w:val="Header"/>
      <w:rPr>
        <w:lang w:val="en-US"/>
      </w:rPr>
    </w:pPr>
    <w:r>
      <w:rPr>
        <w:lang w:val="en-US"/>
      </w:rPr>
      <w:t xml:space="preserve">Anlage XIX,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2</w:t>
    </w:r>
    <w:r w:rsidRPr="00C5280D">
      <w:rPr>
        <w:rStyle w:val="PageNumber"/>
        <w:lang w:val="en-US"/>
      </w:rPr>
      <w:fldChar w:fldCharType="end"/>
    </w:r>
  </w:p>
  <w:p w:rsidR="00E82F9A" w:rsidRPr="00C5280D" w:rsidRDefault="00E82F9A" w:rsidP="006655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D5E" w:rsidRPr="00C5280D" w:rsidRDefault="005C5D5E" w:rsidP="00EB048E">
    <w:pPr>
      <w:pStyle w:val="Header"/>
      <w:rPr>
        <w:rStyle w:val="PageNumber"/>
        <w:lang w:val="en-US"/>
      </w:rPr>
    </w:pPr>
    <w:r>
      <w:rPr>
        <w:rStyle w:val="PageNumber"/>
        <w:lang w:val="en-US"/>
      </w:rPr>
      <w:t>C/47/14</w:t>
    </w:r>
  </w:p>
  <w:p w:rsidR="005C5D5E" w:rsidRPr="00C5280D" w:rsidRDefault="005C5D5E" w:rsidP="00EB048E">
    <w:pPr>
      <w:pStyle w:val="Header"/>
      <w:rPr>
        <w:lang w:val="en-US"/>
      </w:rPr>
    </w:pPr>
    <w:r>
      <w:rPr>
        <w:lang w:val="en-US"/>
      </w:rPr>
      <w:t>Anlage XX</w:t>
    </w:r>
    <w:r w:rsidR="0023110F">
      <w:rPr>
        <w:lang w:val="en-US"/>
      </w:rPr>
      <w:t>II</w:t>
    </w:r>
    <w:r>
      <w:rPr>
        <w:lang w:val="en-US"/>
      </w:rPr>
      <w:t xml:space="preserve">,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2</w:t>
    </w:r>
    <w:r w:rsidRPr="00C5280D">
      <w:rPr>
        <w:rStyle w:val="PageNumber"/>
        <w:lang w:val="en-US"/>
      </w:rPr>
      <w:fldChar w:fldCharType="end"/>
    </w:r>
  </w:p>
  <w:p w:rsidR="005C5D5E" w:rsidRPr="00C5280D" w:rsidRDefault="005C5D5E" w:rsidP="006655D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10F" w:rsidRPr="00C5280D" w:rsidRDefault="0023110F" w:rsidP="00EB048E">
    <w:pPr>
      <w:pStyle w:val="Header"/>
      <w:rPr>
        <w:rStyle w:val="PageNumber"/>
        <w:lang w:val="en-US"/>
      </w:rPr>
    </w:pPr>
    <w:r>
      <w:rPr>
        <w:rStyle w:val="PageNumber"/>
        <w:lang w:val="en-US"/>
      </w:rPr>
      <w:t>C/47/14</w:t>
    </w:r>
  </w:p>
  <w:p w:rsidR="0023110F" w:rsidRPr="00C5280D" w:rsidRDefault="0023110F" w:rsidP="00EB048E">
    <w:pPr>
      <w:pStyle w:val="Header"/>
      <w:rPr>
        <w:lang w:val="en-US"/>
      </w:rPr>
    </w:pPr>
    <w:r>
      <w:rPr>
        <w:lang w:val="en-US"/>
      </w:rPr>
      <w:t xml:space="preserve">Anlage XXIII,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2</w:t>
    </w:r>
    <w:r w:rsidRPr="00C5280D">
      <w:rPr>
        <w:rStyle w:val="PageNumber"/>
        <w:lang w:val="en-US"/>
      </w:rPr>
      <w:fldChar w:fldCharType="end"/>
    </w:r>
  </w:p>
  <w:p w:rsidR="0023110F" w:rsidRPr="00C5280D" w:rsidRDefault="0023110F" w:rsidP="006655D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9BC" w:rsidRPr="00C5280D" w:rsidRDefault="007529BC" w:rsidP="00EB048E">
    <w:pPr>
      <w:pStyle w:val="Header"/>
      <w:rPr>
        <w:rStyle w:val="PageNumber"/>
        <w:lang w:val="en-US"/>
      </w:rPr>
    </w:pPr>
    <w:r>
      <w:rPr>
        <w:rStyle w:val="PageNumber"/>
        <w:lang w:val="en-US"/>
      </w:rPr>
      <w:t>C/47/14</w:t>
    </w:r>
  </w:p>
  <w:p w:rsidR="007529BC" w:rsidRPr="00C5280D" w:rsidRDefault="007529BC" w:rsidP="00EB048E">
    <w:pPr>
      <w:pStyle w:val="Header"/>
      <w:rPr>
        <w:lang w:val="en-US"/>
      </w:rPr>
    </w:pPr>
    <w:r>
      <w:rPr>
        <w:lang w:val="en-US"/>
      </w:rPr>
      <w:t xml:space="preserve">Anlage XXIV,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2</w:t>
    </w:r>
    <w:r w:rsidRPr="00C5280D">
      <w:rPr>
        <w:rStyle w:val="PageNumber"/>
        <w:lang w:val="en-US"/>
      </w:rPr>
      <w:fldChar w:fldCharType="end"/>
    </w:r>
  </w:p>
  <w:p w:rsidR="007529BC" w:rsidRPr="00C5280D" w:rsidRDefault="007529BC"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481" w:rsidRPr="00C5280D" w:rsidRDefault="007A3481" w:rsidP="00EB048E">
    <w:pPr>
      <w:pStyle w:val="Header"/>
      <w:rPr>
        <w:rStyle w:val="PageNumber"/>
        <w:lang w:val="en-US"/>
      </w:rPr>
    </w:pPr>
    <w:r>
      <w:rPr>
        <w:rStyle w:val="PageNumber"/>
        <w:lang w:val="en-US"/>
      </w:rPr>
      <w:t>C/47/14</w:t>
    </w:r>
  </w:p>
  <w:p w:rsidR="007A3481" w:rsidRPr="00A653EE" w:rsidRDefault="007A3481" w:rsidP="00EB048E">
    <w:pPr>
      <w:pStyle w:val="Header"/>
      <w:rPr>
        <w:lang w:val="de-DE"/>
      </w:rPr>
    </w:pPr>
    <w:r w:rsidRPr="00A653EE">
      <w:rPr>
        <w:lang w:val="de-DE"/>
      </w:rPr>
      <w:t>An</w:t>
    </w:r>
    <w:r w:rsidR="00A653EE" w:rsidRPr="00A653EE">
      <w:rPr>
        <w:lang w:val="de-DE"/>
      </w:rPr>
      <w:t>lage</w:t>
    </w:r>
    <w:r w:rsidRPr="00A653EE">
      <w:rPr>
        <w:lang w:val="de-DE"/>
      </w:rPr>
      <w:t xml:space="preserve"> I, </w:t>
    </w:r>
    <w:r w:rsidR="00A653EE" w:rsidRPr="00A653EE">
      <w:rPr>
        <w:lang w:val="de-DE"/>
      </w:rPr>
      <w:t xml:space="preserve">Seite </w:t>
    </w:r>
    <w:r w:rsidRPr="00A653EE">
      <w:rPr>
        <w:rStyle w:val="PageNumber"/>
        <w:lang w:val="de-DE"/>
      </w:rPr>
      <w:fldChar w:fldCharType="begin"/>
    </w:r>
    <w:r w:rsidRPr="00A653EE">
      <w:rPr>
        <w:rStyle w:val="PageNumber"/>
        <w:lang w:val="de-DE"/>
      </w:rPr>
      <w:instrText xml:space="preserve"> PAGE </w:instrText>
    </w:r>
    <w:r w:rsidRPr="00A653EE">
      <w:rPr>
        <w:rStyle w:val="PageNumber"/>
        <w:lang w:val="de-DE"/>
      </w:rPr>
      <w:fldChar w:fldCharType="separate"/>
    </w:r>
    <w:r w:rsidR="00AC1049">
      <w:rPr>
        <w:rStyle w:val="PageNumber"/>
        <w:noProof/>
        <w:lang w:val="de-DE"/>
      </w:rPr>
      <w:t>6</w:t>
    </w:r>
    <w:r w:rsidRPr="00A653EE">
      <w:rPr>
        <w:rStyle w:val="PageNumber"/>
        <w:lang w:val="de-DE"/>
      </w:rPr>
      <w:fldChar w:fldCharType="end"/>
    </w:r>
  </w:p>
  <w:p w:rsidR="007A3481" w:rsidRPr="00C5280D" w:rsidRDefault="007A3481"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481" w:rsidRPr="00C5280D" w:rsidRDefault="007A3481" w:rsidP="00EB048E">
    <w:pPr>
      <w:pStyle w:val="Header"/>
      <w:rPr>
        <w:rStyle w:val="PageNumber"/>
        <w:lang w:val="en-US"/>
      </w:rPr>
    </w:pPr>
    <w:r>
      <w:rPr>
        <w:rStyle w:val="PageNumber"/>
        <w:lang w:val="en-US"/>
      </w:rPr>
      <w:t>C/47/14</w:t>
    </w:r>
  </w:p>
  <w:p w:rsidR="007A3481" w:rsidRPr="00C5280D" w:rsidRDefault="007A3481" w:rsidP="00EB048E">
    <w:pPr>
      <w:pStyle w:val="Header"/>
      <w:rPr>
        <w:lang w:val="en-US"/>
      </w:rPr>
    </w:pPr>
    <w:r>
      <w:rPr>
        <w:lang w:val="en-US"/>
      </w:rPr>
      <w:t>An</w:t>
    </w:r>
    <w:r w:rsidR="00E30546">
      <w:rPr>
        <w:lang w:val="en-US"/>
      </w:rPr>
      <w:t>lage</w:t>
    </w:r>
    <w:r>
      <w:rPr>
        <w:lang w:val="en-US"/>
      </w:rPr>
      <w:t xml:space="preserve"> II, </w:t>
    </w:r>
    <w:proofErr w:type="spellStart"/>
    <w:r w:rsidR="00E30546">
      <w:rPr>
        <w:lang w:val="en-US"/>
      </w:rPr>
      <w:t>Seite</w:t>
    </w:r>
    <w:proofErr w:type="spellEnd"/>
    <w:r w:rsidR="00E30546">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6</w:t>
    </w:r>
    <w:r w:rsidRPr="00C5280D">
      <w:rPr>
        <w:rStyle w:val="PageNumber"/>
        <w:lang w:val="en-US"/>
      </w:rPr>
      <w:fldChar w:fldCharType="end"/>
    </w:r>
  </w:p>
  <w:p w:rsidR="007A3481" w:rsidRPr="00C5280D" w:rsidRDefault="007A3481"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B1A" w:rsidRPr="00C5280D" w:rsidRDefault="00FB7B1A" w:rsidP="00EB048E">
    <w:pPr>
      <w:pStyle w:val="Header"/>
      <w:rPr>
        <w:rStyle w:val="PageNumber"/>
        <w:lang w:val="en-US"/>
      </w:rPr>
    </w:pPr>
    <w:r>
      <w:rPr>
        <w:rStyle w:val="PageNumber"/>
        <w:lang w:val="en-US"/>
      </w:rPr>
      <w:t>C/47/14</w:t>
    </w:r>
  </w:p>
  <w:p w:rsidR="00FB7B1A" w:rsidRPr="00C5280D" w:rsidRDefault="00FB7B1A" w:rsidP="00EB048E">
    <w:pPr>
      <w:pStyle w:val="Header"/>
      <w:rPr>
        <w:lang w:val="en-US"/>
      </w:rPr>
    </w:pPr>
    <w:r>
      <w:rPr>
        <w:lang w:val="en-US"/>
      </w:rPr>
      <w:t xml:space="preserve">Anlage IV,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6</w:t>
    </w:r>
    <w:r w:rsidRPr="00C5280D">
      <w:rPr>
        <w:rStyle w:val="PageNumber"/>
        <w:lang w:val="en-US"/>
      </w:rPr>
      <w:fldChar w:fldCharType="end"/>
    </w:r>
  </w:p>
  <w:p w:rsidR="00FB7B1A" w:rsidRPr="00C5280D" w:rsidRDefault="00FB7B1A"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7C8" w:rsidRPr="00C5280D" w:rsidRDefault="007D37C8" w:rsidP="00EB048E">
    <w:pPr>
      <w:pStyle w:val="Header"/>
      <w:rPr>
        <w:rStyle w:val="PageNumber"/>
        <w:lang w:val="en-US"/>
      </w:rPr>
    </w:pPr>
    <w:r>
      <w:rPr>
        <w:rStyle w:val="PageNumber"/>
        <w:lang w:val="en-US"/>
      </w:rPr>
      <w:t>C/47/14</w:t>
    </w:r>
  </w:p>
  <w:p w:rsidR="007D37C8" w:rsidRPr="00C5280D" w:rsidRDefault="007D37C8" w:rsidP="00EB048E">
    <w:pPr>
      <w:pStyle w:val="Header"/>
      <w:rPr>
        <w:lang w:val="en-US"/>
      </w:rPr>
    </w:pPr>
    <w:r>
      <w:rPr>
        <w:lang w:val="en-US"/>
      </w:rPr>
      <w:t xml:space="preserve">Anlage V,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3</w:t>
    </w:r>
    <w:r w:rsidRPr="00C5280D">
      <w:rPr>
        <w:rStyle w:val="PageNumber"/>
        <w:lang w:val="en-US"/>
      </w:rPr>
      <w:fldChar w:fldCharType="end"/>
    </w:r>
  </w:p>
  <w:p w:rsidR="007D37C8" w:rsidRPr="00C5280D" w:rsidRDefault="007D37C8" w:rsidP="006655D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6BE" w:rsidRPr="00C5280D" w:rsidRDefault="00BD66BE" w:rsidP="00EB048E">
    <w:pPr>
      <w:pStyle w:val="Header"/>
      <w:rPr>
        <w:rStyle w:val="PageNumber"/>
        <w:lang w:val="en-US"/>
      </w:rPr>
    </w:pPr>
    <w:r>
      <w:rPr>
        <w:rStyle w:val="PageNumber"/>
        <w:lang w:val="en-US"/>
      </w:rPr>
      <w:t>C/47/14</w:t>
    </w:r>
  </w:p>
  <w:p w:rsidR="00BD66BE" w:rsidRPr="00C5280D" w:rsidRDefault="00BD66BE" w:rsidP="00EB048E">
    <w:pPr>
      <w:pStyle w:val="Header"/>
      <w:rPr>
        <w:lang w:val="en-US"/>
      </w:rPr>
    </w:pPr>
    <w:r>
      <w:rPr>
        <w:lang w:val="en-US"/>
      </w:rPr>
      <w:t xml:space="preserve">Anlage IX,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2</w:t>
    </w:r>
    <w:r w:rsidRPr="00C5280D">
      <w:rPr>
        <w:rStyle w:val="PageNumber"/>
        <w:lang w:val="en-US"/>
      </w:rPr>
      <w:fldChar w:fldCharType="end"/>
    </w:r>
  </w:p>
  <w:p w:rsidR="00BD66BE" w:rsidRPr="00C5280D" w:rsidRDefault="00BD66BE"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B7" w:rsidRPr="00C5280D" w:rsidRDefault="008D4DB7" w:rsidP="00EB048E">
    <w:pPr>
      <w:pStyle w:val="Header"/>
      <w:rPr>
        <w:rStyle w:val="PageNumber"/>
        <w:lang w:val="en-US"/>
      </w:rPr>
    </w:pPr>
    <w:r>
      <w:rPr>
        <w:rStyle w:val="PageNumber"/>
        <w:lang w:val="en-US"/>
      </w:rPr>
      <w:t>C/47/14</w:t>
    </w:r>
  </w:p>
  <w:p w:rsidR="008D4DB7" w:rsidRPr="00C5280D" w:rsidRDefault="008D4DB7" w:rsidP="00EB048E">
    <w:pPr>
      <w:pStyle w:val="Header"/>
      <w:rPr>
        <w:lang w:val="en-US"/>
      </w:rPr>
    </w:pPr>
    <w:r>
      <w:rPr>
        <w:lang w:val="en-US"/>
      </w:rPr>
      <w:t xml:space="preserve">Anlage X,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6</w:t>
    </w:r>
    <w:r w:rsidRPr="00C5280D">
      <w:rPr>
        <w:rStyle w:val="PageNumber"/>
        <w:lang w:val="en-US"/>
      </w:rPr>
      <w:fldChar w:fldCharType="end"/>
    </w:r>
  </w:p>
  <w:p w:rsidR="008D4DB7" w:rsidRPr="00C5280D" w:rsidRDefault="008D4DB7" w:rsidP="006655D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C60" w:rsidRPr="00C5280D" w:rsidRDefault="00D37C60" w:rsidP="00EB048E">
    <w:pPr>
      <w:pStyle w:val="Header"/>
      <w:rPr>
        <w:rStyle w:val="PageNumber"/>
        <w:lang w:val="en-US"/>
      </w:rPr>
    </w:pPr>
    <w:r>
      <w:rPr>
        <w:rStyle w:val="PageNumber"/>
        <w:lang w:val="en-US"/>
      </w:rPr>
      <w:t>C/47/14</w:t>
    </w:r>
  </w:p>
  <w:p w:rsidR="00D37C60" w:rsidRPr="00C5280D" w:rsidRDefault="00D37C60" w:rsidP="00EB048E">
    <w:pPr>
      <w:pStyle w:val="Header"/>
      <w:rPr>
        <w:lang w:val="en-US"/>
      </w:rPr>
    </w:pPr>
    <w:r>
      <w:rPr>
        <w:lang w:val="en-US"/>
      </w:rPr>
      <w:t xml:space="preserve">Anlage XI,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6</w:t>
    </w:r>
    <w:r w:rsidRPr="00C5280D">
      <w:rPr>
        <w:rStyle w:val="PageNumber"/>
        <w:lang w:val="en-US"/>
      </w:rPr>
      <w:fldChar w:fldCharType="end"/>
    </w:r>
  </w:p>
  <w:p w:rsidR="00D37C60" w:rsidRPr="00C5280D" w:rsidRDefault="00D37C60" w:rsidP="006655D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48" w:rsidRPr="00C5280D" w:rsidRDefault="00A01748" w:rsidP="00EB048E">
    <w:pPr>
      <w:pStyle w:val="Header"/>
      <w:rPr>
        <w:rStyle w:val="PageNumber"/>
        <w:lang w:val="en-US"/>
      </w:rPr>
    </w:pPr>
    <w:r>
      <w:rPr>
        <w:rStyle w:val="PageNumber"/>
        <w:lang w:val="en-US"/>
      </w:rPr>
      <w:t>C/47/14</w:t>
    </w:r>
  </w:p>
  <w:p w:rsidR="00A01748" w:rsidRPr="00C5280D" w:rsidRDefault="00A01748" w:rsidP="00EB048E">
    <w:pPr>
      <w:pStyle w:val="Header"/>
      <w:rPr>
        <w:lang w:val="en-US"/>
      </w:rPr>
    </w:pPr>
    <w:r>
      <w:rPr>
        <w:lang w:val="en-US"/>
      </w:rPr>
      <w:t xml:space="preserve">Anlage XIII, </w:t>
    </w:r>
    <w:proofErr w:type="spellStart"/>
    <w:r>
      <w:rPr>
        <w:lang w:val="en-US"/>
      </w:rPr>
      <w:t>Seite</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C1049">
      <w:rPr>
        <w:rStyle w:val="PageNumber"/>
        <w:noProof/>
        <w:lang w:val="en-US"/>
      </w:rPr>
      <w:t>6</w:t>
    </w:r>
    <w:r w:rsidRPr="00C5280D">
      <w:rPr>
        <w:rStyle w:val="PageNumber"/>
        <w:lang w:val="en-US"/>
      </w:rPr>
      <w:fldChar w:fldCharType="end"/>
    </w:r>
  </w:p>
  <w:p w:rsidR="00A01748" w:rsidRPr="00C5280D" w:rsidRDefault="00A01748"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A6DFB"/>
    <w:multiLevelType w:val="hybridMultilevel"/>
    <w:tmpl w:val="0F9C14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A28353A"/>
    <w:multiLevelType w:val="hybridMultilevel"/>
    <w:tmpl w:val="DEAC1076"/>
    <w:lvl w:ilvl="0" w:tplc="BE8C9CF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BA263D"/>
    <w:multiLevelType w:val="hybridMultilevel"/>
    <w:tmpl w:val="7548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8C5DE0"/>
    <w:multiLevelType w:val="hybridMultilevel"/>
    <w:tmpl w:val="4E2687F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38A5529"/>
    <w:multiLevelType w:val="hybridMultilevel"/>
    <w:tmpl w:val="8C0E646A"/>
    <w:lvl w:ilvl="0" w:tplc="FCF60FC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5E6E62"/>
    <w:multiLevelType w:val="hybridMultilevel"/>
    <w:tmpl w:val="6F64D958"/>
    <w:lvl w:ilvl="0" w:tplc="4074EC0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A23AA3"/>
    <w:multiLevelType w:val="hybridMultilevel"/>
    <w:tmpl w:val="DE02A22A"/>
    <w:lvl w:ilvl="0" w:tplc="461045EC">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8">
    <w:nsid w:val="55CF408D"/>
    <w:multiLevelType w:val="hybridMultilevel"/>
    <w:tmpl w:val="48648EBA"/>
    <w:lvl w:ilvl="0" w:tplc="5A5E4B04">
      <w:start w:val="1"/>
      <w:numFmt w:val="lowerLetter"/>
      <w:lvlText w:val="%1)"/>
      <w:lvlJc w:val="left"/>
      <w:pPr>
        <w:tabs>
          <w:tab w:val="num" w:pos="765"/>
        </w:tabs>
        <w:ind w:left="765"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63F16B16"/>
    <w:multiLevelType w:val="hybridMultilevel"/>
    <w:tmpl w:val="A51A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973ECA"/>
    <w:multiLevelType w:val="hybridMultilevel"/>
    <w:tmpl w:val="EC121A0C"/>
    <w:lvl w:ilvl="0" w:tplc="C51C52C4">
      <w:start w:val="1"/>
      <w:numFmt w:val="bullet"/>
      <w:lvlText w:val=""/>
      <w:lvlJc w:val="left"/>
      <w:pPr>
        <w:ind w:left="720" w:hanging="360"/>
      </w:pPr>
      <w:rPr>
        <w:rFonts w:ascii="Symbol" w:hAnsi="Symbol" w:hint="default"/>
        <w:color w:val="auto"/>
        <w:lang w:val="de-D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C32295"/>
    <w:multiLevelType w:val="hybridMultilevel"/>
    <w:tmpl w:val="AB0803A6"/>
    <w:lvl w:ilvl="0" w:tplc="FCF60FC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7"/>
  </w:num>
  <w:num w:numId="5">
    <w:abstractNumId w:val="2"/>
  </w:num>
  <w:num w:numId="6">
    <w:abstractNumId w:val="1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4"/>
  </w:num>
  <w:num w:numId="10">
    <w:abstractNumId w:val="1"/>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CAE"/>
    <w:rsid w:val="00010CF3"/>
    <w:rsid w:val="00011E27"/>
    <w:rsid w:val="000148BC"/>
    <w:rsid w:val="00024AB8"/>
    <w:rsid w:val="00030854"/>
    <w:rsid w:val="00036028"/>
    <w:rsid w:val="00044642"/>
    <w:rsid w:val="000446B9"/>
    <w:rsid w:val="00047E21"/>
    <w:rsid w:val="00067CAE"/>
    <w:rsid w:val="00085505"/>
    <w:rsid w:val="00091594"/>
    <w:rsid w:val="000979B7"/>
    <w:rsid w:val="000C7021"/>
    <w:rsid w:val="000D007F"/>
    <w:rsid w:val="000D00EC"/>
    <w:rsid w:val="000D6BBC"/>
    <w:rsid w:val="000D7780"/>
    <w:rsid w:val="000F082B"/>
    <w:rsid w:val="001023B4"/>
    <w:rsid w:val="00105929"/>
    <w:rsid w:val="001131D5"/>
    <w:rsid w:val="00141788"/>
    <w:rsid w:val="00141DB8"/>
    <w:rsid w:val="0017474A"/>
    <w:rsid w:val="001758C6"/>
    <w:rsid w:val="00192E9A"/>
    <w:rsid w:val="001C5D2E"/>
    <w:rsid w:val="0021332C"/>
    <w:rsid w:val="00213982"/>
    <w:rsid w:val="0023110F"/>
    <w:rsid w:val="0024416D"/>
    <w:rsid w:val="0025277D"/>
    <w:rsid w:val="002668E8"/>
    <w:rsid w:val="002800A0"/>
    <w:rsid w:val="002801B3"/>
    <w:rsid w:val="00281060"/>
    <w:rsid w:val="002940E8"/>
    <w:rsid w:val="002A6E50"/>
    <w:rsid w:val="002C256A"/>
    <w:rsid w:val="00305A7F"/>
    <w:rsid w:val="003152FE"/>
    <w:rsid w:val="00327436"/>
    <w:rsid w:val="00344BD6"/>
    <w:rsid w:val="0035528D"/>
    <w:rsid w:val="00361821"/>
    <w:rsid w:val="003D227C"/>
    <w:rsid w:val="003D2B4D"/>
    <w:rsid w:val="00426FD3"/>
    <w:rsid w:val="004420B3"/>
    <w:rsid w:val="00444A88"/>
    <w:rsid w:val="004667E5"/>
    <w:rsid w:val="00474DA4"/>
    <w:rsid w:val="00475EF4"/>
    <w:rsid w:val="004A05B1"/>
    <w:rsid w:val="004C67C0"/>
    <w:rsid w:val="004D047D"/>
    <w:rsid w:val="004D59BA"/>
    <w:rsid w:val="004F305A"/>
    <w:rsid w:val="00512164"/>
    <w:rsid w:val="00520297"/>
    <w:rsid w:val="005338F9"/>
    <w:rsid w:val="0054281C"/>
    <w:rsid w:val="0055268D"/>
    <w:rsid w:val="00576BE4"/>
    <w:rsid w:val="005A400A"/>
    <w:rsid w:val="005C5D5E"/>
    <w:rsid w:val="00612379"/>
    <w:rsid w:val="0061555F"/>
    <w:rsid w:val="0062454D"/>
    <w:rsid w:val="00641200"/>
    <w:rsid w:val="00676CE6"/>
    <w:rsid w:val="00687EB4"/>
    <w:rsid w:val="006B17D2"/>
    <w:rsid w:val="006C224E"/>
    <w:rsid w:val="006D780A"/>
    <w:rsid w:val="007078C5"/>
    <w:rsid w:val="00712A83"/>
    <w:rsid w:val="00732DEC"/>
    <w:rsid w:val="00735BD5"/>
    <w:rsid w:val="007529BC"/>
    <w:rsid w:val="007556F6"/>
    <w:rsid w:val="00760EEF"/>
    <w:rsid w:val="00777EE5"/>
    <w:rsid w:val="00784836"/>
    <w:rsid w:val="0079023E"/>
    <w:rsid w:val="0079609F"/>
    <w:rsid w:val="007A2854"/>
    <w:rsid w:val="007A3481"/>
    <w:rsid w:val="007A7F16"/>
    <w:rsid w:val="007D0B9D"/>
    <w:rsid w:val="007D19B0"/>
    <w:rsid w:val="007D37C8"/>
    <w:rsid w:val="007F498F"/>
    <w:rsid w:val="0080679D"/>
    <w:rsid w:val="008108B0"/>
    <w:rsid w:val="00811B20"/>
    <w:rsid w:val="00815037"/>
    <w:rsid w:val="0082296E"/>
    <w:rsid w:val="00824099"/>
    <w:rsid w:val="0083668E"/>
    <w:rsid w:val="00867AC1"/>
    <w:rsid w:val="008725D9"/>
    <w:rsid w:val="00877F87"/>
    <w:rsid w:val="008A743F"/>
    <w:rsid w:val="008B0A24"/>
    <w:rsid w:val="008C0970"/>
    <w:rsid w:val="008D0BC9"/>
    <w:rsid w:val="008D2CF7"/>
    <w:rsid w:val="008D4DB7"/>
    <w:rsid w:val="008F7441"/>
    <w:rsid w:val="00900C26"/>
    <w:rsid w:val="0090197F"/>
    <w:rsid w:val="00906DDC"/>
    <w:rsid w:val="0091198E"/>
    <w:rsid w:val="0092535E"/>
    <w:rsid w:val="0092638A"/>
    <w:rsid w:val="00934E09"/>
    <w:rsid w:val="00936253"/>
    <w:rsid w:val="00952DD4"/>
    <w:rsid w:val="00970FED"/>
    <w:rsid w:val="0098287D"/>
    <w:rsid w:val="00997029"/>
    <w:rsid w:val="009D5A12"/>
    <w:rsid w:val="009D690D"/>
    <w:rsid w:val="009E65B6"/>
    <w:rsid w:val="00A01748"/>
    <w:rsid w:val="00A35057"/>
    <w:rsid w:val="00A42AC3"/>
    <w:rsid w:val="00A430CF"/>
    <w:rsid w:val="00A52ECC"/>
    <w:rsid w:val="00A54309"/>
    <w:rsid w:val="00A56F40"/>
    <w:rsid w:val="00A653EE"/>
    <w:rsid w:val="00AB2B93"/>
    <w:rsid w:val="00AB7E5B"/>
    <w:rsid w:val="00AC1049"/>
    <w:rsid w:val="00AE0EF1"/>
    <w:rsid w:val="00B04F5F"/>
    <w:rsid w:val="00B07301"/>
    <w:rsid w:val="00B16CEC"/>
    <w:rsid w:val="00B1783B"/>
    <w:rsid w:val="00B224DE"/>
    <w:rsid w:val="00B84BBD"/>
    <w:rsid w:val="00BA43FB"/>
    <w:rsid w:val="00BB6864"/>
    <w:rsid w:val="00BC127D"/>
    <w:rsid w:val="00BC1FE6"/>
    <w:rsid w:val="00BD66BE"/>
    <w:rsid w:val="00C061B6"/>
    <w:rsid w:val="00C2446C"/>
    <w:rsid w:val="00C27491"/>
    <w:rsid w:val="00C36AE5"/>
    <w:rsid w:val="00C41F17"/>
    <w:rsid w:val="00C5280D"/>
    <w:rsid w:val="00C5791C"/>
    <w:rsid w:val="00C66290"/>
    <w:rsid w:val="00C72B7A"/>
    <w:rsid w:val="00C973F2"/>
    <w:rsid w:val="00CA774A"/>
    <w:rsid w:val="00CC11B0"/>
    <w:rsid w:val="00CE43A3"/>
    <w:rsid w:val="00CF7E36"/>
    <w:rsid w:val="00D10E13"/>
    <w:rsid w:val="00D16A30"/>
    <w:rsid w:val="00D3708D"/>
    <w:rsid w:val="00D37C60"/>
    <w:rsid w:val="00D40426"/>
    <w:rsid w:val="00D57C96"/>
    <w:rsid w:val="00D91203"/>
    <w:rsid w:val="00D95174"/>
    <w:rsid w:val="00DA6F36"/>
    <w:rsid w:val="00DB596E"/>
    <w:rsid w:val="00DC00EA"/>
    <w:rsid w:val="00DF505E"/>
    <w:rsid w:val="00E30546"/>
    <w:rsid w:val="00E66DF9"/>
    <w:rsid w:val="00E72D49"/>
    <w:rsid w:val="00E7593C"/>
    <w:rsid w:val="00E7678A"/>
    <w:rsid w:val="00E82F9A"/>
    <w:rsid w:val="00E935F1"/>
    <w:rsid w:val="00E94A81"/>
    <w:rsid w:val="00EA1FFB"/>
    <w:rsid w:val="00EB048E"/>
    <w:rsid w:val="00EC3139"/>
    <w:rsid w:val="00EE34DF"/>
    <w:rsid w:val="00EF2F89"/>
    <w:rsid w:val="00F1237A"/>
    <w:rsid w:val="00F22CBD"/>
    <w:rsid w:val="00F45372"/>
    <w:rsid w:val="00F45A1A"/>
    <w:rsid w:val="00F54489"/>
    <w:rsid w:val="00F560F7"/>
    <w:rsid w:val="00F6334D"/>
    <w:rsid w:val="00FA49AB"/>
    <w:rsid w:val="00FB7B1A"/>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198E"/>
    <w:pPr>
      <w:jc w:val="both"/>
    </w:pPr>
    <w:rPr>
      <w:rFonts w:ascii="Arial" w:hAnsi="Arial"/>
      <w:lang w:val="de-DE"/>
    </w:rPr>
  </w:style>
  <w:style w:type="paragraph" w:styleId="Heading1">
    <w:name w:val="heading 1"/>
    <w:next w:val="Normal"/>
    <w:autoRedefine/>
    <w:qFormat/>
    <w:rsid w:val="008B0A24"/>
    <w:pPr>
      <w:keepNext/>
      <w:jc w:val="both"/>
      <w:outlineLvl w:val="0"/>
    </w:pPr>
    <w:rPr>
      <w:rFonts w:ascii="Arial" w:hAnsi="Arial"/>
      <w:caps/>
    </w:rPr>
  </w:style>
  <w:style w:type="paragraph" w:styleId="Heading2">
    <w:name w:val="heading 2"/>
    <w:next w:val="Normal"/>
    <w:autoRedefine/>
    <w:qFormat/>
    <w:rsid w:val="008B0A24"/>
    <w:pPr>
      <w:keepNext/>
      <w:jc w:val="both"/>
      <w:outlineLvl w:val="1"/>
    </w:pPr>
    <w:rPr>
      <w:rFonts w:ascii="Arial" w:hAnsi="Arial"/>
      <w:u w:val="single"/>
    </w:rPr>
  </w:style>
  <w:style w:type="paragraph" w:styleId="Heading3">
    <w:name w:val="heading 3"/>
    <w:next w:val="Normal"/>
    <w:autoRedefine/>
    <w:qFormat/>
    <w:rsid w:val="008B0A24"/>
    <w:pPr>
      <w:keepNext/>
      <w:jc w:val="both"/>
      <w:outlineLvl w:val="2"/>
    </w:pPr>
    <w:rPr>
      <w:rFonts w:ascii="Arial" w:hAnsi="Arial"/>
      <w:i/>
    </w:rPr>
  </w:style>
  <w:style w:type="paragraph" w:styleId="Heading4">
    <w:name w:val="heading 4"/>
    <w:next w:val="Normal"/>
    <w:autoRedefine/>
    <w:qFormat/>
    <w:rsid w:val="008B0A24"/>
    <w:pPr>
      <w:keepNext/>
      <w:ind w:left="567"/>
      <w:jc w:val="both"/>
      <w:outlineLvl w:val="3"/>
    </w:pPr>
    <w:rPr>
      <w:rFonts w:ascii="Arial" w:hAnsi="Arial"/>
      <w:i/>
      <w:lang w:val="fr-FR"/>
    </w:rPr>
  </w:style>
  <w:style w:type="paragraph" w:styleId="Heading5">
    <w:name w:val="heading 5"/>
    <w:next w:val="Normal"/>
    <w:autoRedefine/>
    <w:qFormat/>
    <w:rsid w:val="008B0A24"/>
    <w:pPr>
      <w:keepNext/>
      <w:ind w:left="1134" w:hanging="567"/>
      <w:jc w:val="both"/>
      <w:outlineLvl w:val="4"/>
    </w:pPr>
    <w:rPr>
      <w:rFonts w:ascii="Arial" w:hAnsi="Arial"/>
      <w:sz w:val="18"/>
      <w:szCs w:val="18"/>
    </w:rPr>
  </w:style>
  <w:style w:type="paragraph" w:styleId="Heading7">
    <w:name w:val="heading 7"/>
    <w:basedOn w:val="Normal"/>
    <w:next w:val="Normal"/>
    <w:link w:val="Heading7Char"/>
    <w:qFormat/>
    <w:rsid w:val="00D37C60"/>
    <w:pPr>
      <w:keepNext/>
      <w:outlineLvl w:val="6"/>
    </w:pPr>
    <w:rPr>
      <w:rFonts w:ascii="Times New Roman" w:hAnsi="Times New Roman"/>
      <w:sz w:val="22"/>
      <w:szCs w:val="22"/>
      <w:u w:val="single"/>
      <w:lang w:val="en-GB"/>
    </w:rPr>
  </w:style>
  <w:style w:type="paragraph" w:styleId="Heading8">
    <w:name w:val="heading 8"/>
    <w:basedOn w:val="Normal"/>
    <w:next w:val="Normal"/>
    <w:link w:val="Heading8Char"/>
    <w:qFormat/>
    <w:rsid w:val="00D37C60"/>
    <w:pPr>
      <w:keepNext/>
      <w:tabs>
        <w:tab w:val="left" w:pos="567"/>
        <w:tab w:val="left" w:pos="4962"/>
      </w:tabs>
      <w:jc w:val="center"/>
      <w:outlineLvl w:val="7"/>
    </w:pPr>
    <w:rPr>
      <w:u w:val="single"/>
      <w:lang w:val="en-GB" w:eastAsia="pl-PL"/>
    </w:rPr>
  </w:style>
  <w:style w:type="paragraph" w:styleId="Heading9">
    <w:name w:val="heading 9"/>
    <w:basedOn w:val="Normal"/>
    <w:next w:val="Normal"/>
    <w:qFormat/>
    <w:rsid w:val="008B0A2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B0A24"/>
    <w:pPr>
      <w:tabs>
        <w:tab w:val="center" w:pos="4536"/>
        <w:tab w:val="right" w:pos="9072"/>
      </w:tabs>
      <w:jc w:val="center"/>
    </w:pPr>
    <w:rPr>
      <w:rFonts w:ascii="Arial" w:hAnsi="Arial"/>
      <w:lang w:val="fr-FR"/>
    </w:rPr>
  </w:style>
  <w:style w:type="paragraph" w:styleId="Footer">
    <w:name w:val="footer"/>
    <w:aliases w:val="doc_path_name"/>
    <w:autoRedefine/>
    <w:rsid w:val="008B0A24"/>
    <w:pPr>
      <w:jc w:val="both"/>
    </w:pPr>
    <w:rPr>
      <w:rFonts w:ascii="Arial" w:hAnsi="Arial"/>
      <w:sz w:val="14"/>
    </w:rPr>
  </w:style>
  <w:style w:type="character" w:styleId="PageNumber">
    <w:name w:val="page number"/>
    <w:basedOn w:val="DefaultParagraphFont"/>
    <w:rsid w:val="008B0A24"/>
    <w:rPr>
      <w:rFonts w:ascii="Arial" w:hAnsi="Arial"/>
      <w:sz w:val="20"/>
    </w:rPr>
  </w:style>
  <w:style w:type="paragraph" w:styleId="Title">
    <w:name w:val="Title"/>
    <w:basedOn w:val="Normal"/>
    <w:qFormat/>
    <w:rsid w:val="008B0A24"/>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B0A24"/>
    <w:pPr>
      <w:spacing w:line="280" w:lineRule="exact"/>
      <w:ind w:left="1361"/>
    </w:pPr>
    <w:rPr>
      <w:b/>
      <w:bCs/>
      <w:spacing w:val="10"/>
    </w:rPr>
  </w:style>
  <w:style w:type="paragraph" w:customStyle="1" w:styleId="DecisionParagraphs">
    <w:name w:val="DecisionParagraphs"/>
    <w:basedOn w:val="Normal"/>
    <w:rsid w:val="008B0A24"/>
    <w:pPr>
      <w:tabs>
        <w:tab w:val="left" w:pos="5387"/>
      </w:tabs>
      <w:ind w:left="4820"/>
    </w:pPr>
    <w:rPr>
      <w:i/>
    </w:rPr>
  </w:style>
  <w:style w:type="paragraph" w:styleId="FootnoteText">
    <w:name w:val="footnote text"/>
    <w:link w:val="FootnoteTextChar"/>
    <w:autoRedefine/>
    <w:rsid w:val="008B0A24"/>
    <w:pPr>
      <w:spacing w:before="60"/>
      <w:ind w:left="567" w:hanging="567"/>
      <w:jc w:val="both"/>
    </w:pPr>
    <w:rPr>
      <w:rFonts w:ascii="Arial" w:hAnsi="Arial"/>
      <w:sz w:val="16"/>
    </w:rPr>
  </w:style>
  <w:style w:type="character" w:styleId="FootnoteReference">
    <w:name w:val="footnote reference"/>
    <w:basedOn w:val="DefaultParagraphFont"/>
    <w:semiHidden/>
    <w:rsid w:val="008B0A24"/>
    <w:rPr>
      <w:vertAlign w:val="superscript"/>
    </w:rPr>
  </w:style>
  <w:style w:type="paragraph" w:styleId="Closing">
    <w:name w:val="Closing"/>
    <w:basedOn w:val="Normal"/>
    <w:rsid w:val="008B0A24"/>
    <w:pPr>
      <w:ind w:left="4536"/>
      <w:jc w:val="center"/>
    </w:pPr>
  </w:style>
  <w:style w:type="paragraph" w:styleId="Index1">
    <w:name w:val="index 1"/>
    <w:basedOn w:val="Normal"/>
    <w:next w:val="Normal"/>
    <w:semiHidden/>
    <w:rsid w:val="008B0A24"/>
    <w:pPr>
      <w:tabs>
        <w:tab w:val="right" w:leader="dot" w:pos="9071"/>
      </w:tabs>
      <w:ind w:left="284" w:hanging="284"/>
    </w:pPr>
    <w:rPr>
      <w:sz w:val="24"/>
    </w:rPr>
  </w:style>
  <w:style w:type="paragraph" w:styleId="Index2">
    <w:name w:val="index 2"/>
    <w:basedOn w:val="Normal"/>
    <w:next w:val="Normal"/>
    <w:semiHidden/>
    <w:rsid w:val="008B0A24"/>
    <w:pPr>
      <w:tabs>
        <w:tab w:val="right" w:leader="dot" w:pos="9071"/>
      </w:tabs>
      <w:ind w:left="568" w:hanging="284"/>
    </w:pPr>
    <w:rPr>
      <w:sz w:val="24"/>
    </w:rPr>
  </w:style>
  <w:style w:type="paragraph" w:styleId="Index3">
    <w:name w:val="index 3"/>
    <w:basedOn w:val="Normal"/>
    <w:next w:val="Normal"/>
    <w:semiHidden/>
    <w:rsid w:val="008B0A24"/>
    <w:pPr>
      <w:tabs>
        <w:tab w:val="right" w:leader="dot" w:pos="9071"/>
      </w:tabs>
      <w:ind w:left="851" w:hanging="284"/>
    </w:pPr>
    <w:rPr>
      <w:sz w:val="24"/>
    </w:rPr>
  </w:style>
  <w:style w:type="paragraph" w:styleId="MacroText">
    <w:name w:val="macro"/>
    <w:semiHidden/>
    <w:rsid w:val="008B0A2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B0A24"/>
    <w:pPr>
      <w:ind w:left="4536"/>
      <w:jc w:val="center"/>
    </w:pPr>
  </w:style>
  <w:style w:type="character" w:customStyle="1" w:styleId="Doclang">
    <w:name w:val="Doc_lang"/>
    <w:basedOn w:val="DefaultParagraphFont"/>
    <w:rsid w:val="008B0A24"/>
    <w:rPr>
      <w:rFonts w:ascii="Arial" w:hAnsi="Arial"/>
      <w:sz w:val="20"/>
      <w:lang w:val="en-US"/>
    </w:rPr>
  </w:style>
  <w:style w:type="paragraph" w:customStyle="1" w:styleId="Session">
    <w:name w:val="Session"/>
    <w:basedOn w:val="Normal"/>
    <w:semiHidden/>
    <w:rsid w:val="008B0A24"/>
    <w:pPr>
      <w:spacing w:before="60"/>
      <w:jc w:val="center"/>
    </w:pPr>
    <w:rPr>
      <w:b/>
    </w:rPr>
  </w:style>
  <w:style w:type="paragraph" w:customStyle="1" w:styleId="Organizer">
    <w:name w:val="Organizer"/>
    <w:basedOn w:val="Normal"/>
    <w:semiHidden/>
    <w:rsid w:val="008B0A24"/>
    <w:pPr>
      <w:spacing w:after="600"/>
      <w:ind w:left="-993" w:right="-994"/>
      <w:jc w:val="center"/>
    </w:pPr>
    <w:rPr>
      <w:b/>
      <w:caps/>
      <w:kern w:val="26"/>
      <w:sz w:val="26"/>
    </w:rPr>
  </w:style>
  <w:style w:type="paragraph" w:styleId="BodyText">
    <w:name w:val="Body Text"/>
    <w:basedOn w:val="Normal"/>
    <w:rsid w:val="008B0A24"/>
  </w:style>
  <w:style w:type="paragraph" w:customStyle="1" w:styleId="StyleDocoriginalNotBold">
    <w:name w:val="Style Doc_original + Not Bold"/>
    <w:basedOn w:val="Docoriginal"/>
    <w:link w:val="StyleDocoriginalNotBoldChar"/>
    <w:autoRedefine/>
    <w:rsid w:val="008B0A24"/>
    <w:pPr>
      <w:ind w:left="1589"/>
      <w:jc w:val="left"/>
    </w:pPr>
  </w:style>
  <w:style w:type="paragraph" w:customStyle="1" w:styleId="upove">
    <w:name w:val="upov_e"/>
    <w:basedOn w:val="Normal"/>
    <w:rsid w:val="008B0A24"/>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B0A24"/>
  </w:style>
  <w:style w:type="paragraph" w:styleId="EndnoteText">
    <w:name w:val="endnote text"/>
    <w:basedOn w:val="Normal"/>
    <w:semiHidden/>
    <w:rsid w:val="008B0A24"/>
  </w:style>
  <w:style w:type="character" w:styleId="EndnoteReference">
    <w:name w:val="endnote reference"/>
    <w:basedOn w:val="DefaultParagraphFont"/>
    <w:semiHidden/>
    <w:rsid w:val="008B0A24"/>
    <w:rPr>
      <w:vertAlign w:val="superscript"/>
    </w:rPr>
  </w:style>
  <w:style w:type="paragraph" w:customStyle="1" w:styleId="SessionMeetingPlace">
    <w:name w:val="Session_MeetingPlace"/>
    <w:basedOn w:val="Normal"/>
    <w:semiHidden/>
    <w:rsid w:val="008B0A24"/>
    <w:pPr>
      <w:spacing w:before="480"/>
      <w:jc w:val="center"/>
    </w:pPr>
    <w:rPr>
      <w:b/>
      <w:bCs/>
      <w:kern w:val="28"/>
      <w:sz w:val="24"/>
    </w:rPr>
  </w:style>
  <w:style w:type="paragraph" w:customStyle="1" w:styleId="Original">
    <w:name w:val="Original"/>
    <w:basedOn w:val="Normal"/>
    <w:semiHidden/>
    <w:rsid w:val="008B0A24"/>
    <w:pPr>
      <w:spacing w:before="60"/>
      <w:ind w:left="1276"/>
    </w:pPr>
    <w:rPr>
      <w:b/>
      <w:sz w:val="22"/>
    </w:rPr>
  </w:style>
  <w:style w:type="paragraph" w:styleId="Date">
    <w:name w:val="Date"/>
    <w:basedOn w:val="Normal"/>
    <w:semiHidden/>
    <w:rsid w:val="008B0A24"/>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B0A24"/>
    <w:pPr>
      <w:spacing w:before="60" w:after="480"/>
      <w:jc w:val="center"/>
    </w:pPr>
  </w:style>
  <w:style w:type="paragraph" w:customStyle="1" w:styleId="Lettrine">
    <w:name w:val="Lettrine"/>
    <w:basedOn w:val="Normal"/>
    <w:rsid w:val="008B0A24"/>
    <w:pPr>
      <w:spacing w:after="120" w:line="340" w:lineRule="atLeast"/>
      <w:jc w:val="right"/>
    </w:pPr>
    <w:rPr>
      <w:b/>
      <w:bCs/>
      <w:sz w:val="56"/>
    </w:rPr>
  </w:style>
  <w:style w:type="paragraph" w:customStyle="1" w:styleId="LogoUPOV">
    <w:name w:val="LogoUPOV"/>
    <w:basedOn w:val="Normal"/>
    <w:rsid w:val="008B0A24"/>
    <w:pPr>
      <w:spacing w:before="720"/>
      <w:jc w:val="center"/>
    </w:pPr>
  </w:style>
  <w:style w:type="paragraph" w:customStyle="1" w:styleId="Sessiontc">
    <w:name w:val="Session_tc"/>
    <w:basedOn w:val="StyleSessionAllcaps"/>
    <w:rsid w:val="008B0A24"/>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B0A24"/>
    <w:pPr>
      <w:spacing w:before="480"/>
    </w:pPr>
    <w:rPr>
      <w:bCs/>
      <w:caps/>
      <w:kern w:val="28"/>
      <w:sz w:val="24"/>
    </w:rPr>
  </w:style>
  <w:style w:type="paragraph" w:customStyle="1" w:styleId="plcountry">
    <w:name w:val="plcountry"/>
    <w:basedOn w:val="Normal"/>
    <w:rsid w:val="008B0A24"/>
    <w:pPr>
      <w:keepNext/>
      <w:keepLines/>
      <w:spacing w:before="180" w:after="120"/>
      <w:jc w:val="left"/>
    </w:pPr>
    <w:rPr>
      <w:caps/>
      <w:noProof/>
      <w:snapToGrid w:val="0"/>
      <w:u w:val="single"/>
    </w:rPr>
  </w:style>
  <w:style w:type="paragraph" w:customStyle="1" w:styleId="pldetails">
    <w:name w:val="pldetails"/>
    <w:basedOn w:val="Normal"/>
    <w:rsid w:val="008B0A24"/>
    <w:pPr>
      <w:keepLines/>
      <w:spacing w:before="60" w:after="60"/>
      <w:jc w:val="left"/>
    </w:pPr>
    <w:rPr>
      <w:noProof/>
      <w:snapToGrid w:val="0"/>
    </w:rPr>
  </w:style>
  <w:style w:type="paragraph" w:customStyle="1" w:styleId="plheading">
    <w:name w:val="plheading"/>
    <w:basedOn w:val="Normal"/>
    <w:rsid w:val="008B0A24"/>
    <w:pPr>
      <w:keepNext/>
      <w:spacing w:before="480" w:after="120"/>
      <w:jc w:val="center"/>
    </w:pPr>
    <w:rPr>
      <w:caps/>
      <w:snapToGrid w:val="0"/>
      <w:u w:val="single"/>
    </w:rPr>
  </w:style>
  <w:style w:type="paragraph" w:customStyle="1" w:styleId="Sessiontcplacedate">
    <w:name w:val="Session_tc_place_date"/>
    <w:basedOn w:val="SessionMeetingPlace"/>
    <w:rsid w:val="008B0A24"/>
    <w:pPr>
      <w:spacing w:before="240"/>
    </w:pPr>
  </w:style>
  <w:style w:type="paragraph" w:customStyle="1" w:styleId="Titleofdoc0">
    <w:name w:val="Title_of_doc"/>
    <w:basedOn w:val="Normal"/>
    <w:rsid w:val="008B0A24"/>
    <w:pPr>
      <w:spacing w:before="600"/>
      <w:jc w:val="center"/>
    </w:pPr>
    <w:rPr>
      <w:caps/>
    </w:rPr>
  </w:style>
  <w:style w:type="paragraph" w:customStyle="1" w:styleId="preparedby1">
    <w:name w:val="prepared_by"/>
    <w:basedOn w:val="Normal"/>
    <w:rsid w:val="008B0A24"/>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B0A24"/>
    <w:pPr>
      <w:spacing w:before="480"/>
      <w:ind w:left="567" w:hanging="567"/>
      <w:jc w:val="right"/>
    </w:pPr>
    <w:rPr>
      <w:rFonts w:ascii="Arial" w:hAnsi="Arial"/>
    </w:rPr>
  </w:style>
  <w:style w:type="character" w:customStyle="1" w:styleId="DocoriginalChar">
    <w:name w:val="Doc_original Char"/>
    <w:basedOn w:val="DefaultParagraphFont"/>
    <w:link w:val="Docoriginal"/>
    <w:rsid w:val="008B0A24"/>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B0A24"/>
    <w:rPr>
      <w:rFonts w:ascii="Arial" w:hAnsi="Arial"/>
      <w:b/>
      <w:bCs/>
      <w:spacing w:val="10"/>
      <w:lang w:val="en-US" w:eastAsia="en-US" w:bidi="ar-SA"/>
    </w:rPr>
  </w:style>
  <w:style w:type="paragraph" w:customStyle="1" w:styleId="StyleDocnumber">
    <w:name w:val="Style Doc_number"/>
    <w:basedOn w:val="Docoriginal"/>
    <w:rsid w:val="008B0A24"/>
    <w:pPr>
      <w:ind w:left="1589"/>
    </w:pPr>
  </w:style>
  <w:style w:type="paragraph" w:customStyle="1" w:styleId="StyleDocoriginal">
    <w:name w:val="Style Doc_original"/>
    <w:basedOn w:val="Docoriginal"/>
    <w:link w:val="StyleDocoriginalChar"/>
    <w:rsid w:val="008B0A24"/>
  </w:style>
  <w:style w:type="character" w:customStyle="1" w:styleId="StyleDocoriginalChar">
    <w:name w:val="Style Doc_original Char"/>
    <w:basedOn w:val="DocoriginalChar"/>
    <w:link w:val="StyleDocoriginal"/>
    <w:rsid w:val="008B0A24"/>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B0A24"/>
    <w:rPr>
      <w:rFonts w:ascii="Arial" w:hAnsi="Arial"/>
      <w:b/>
      <w:bCs/>
      <w:spacing w:val="10"/>
      <w:lang w:val="en-US" w:eastAsia="en-US" w:bidi="ar-SA"/>
    </w:rPr>
  </w:style>
  <w:style w:type="character" w:customStyle="1" w:styleId="StyleDoclangBold">
    <w:name w:val="Style Doc_lang + Bold"/>
    <w:basedOn w:val="Doclang"/>
    <w:rsid w:val="008B0A24"/>
    <w:rPr>
      <w:rFonts w:ascii="Arial" w:hAnsi="Arial"/>
      <w:b/>
      <w:bCs/>
      <w:sz w:val="20"/>
      <w:lang w:val="en-US"/>
    </w:rPr>
  </w:style>
  <w:style w:type="paragraph" w:styleId="TOC2">
    <w:name w:val="toc 2"/>
    <w:next w:val="Normal"/>
    <w:autoRedefine/>
    <w:semiHidden/>
    <w:rsid w:val="008B0A24"/>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B0A24"/>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B0A24"/>
    <w:rPr>
      <w:rFonts w:ascii="Arial" w:hAnsi="Arial"/>
      <w:color w:val="0000FF"/>
      <w:u w:val="single"/>
    </w:rPr>
  </w:style>
  <w:style w:type="paragraph" w:styleId="TOC4">
    <w:name w:val="toc 4"/>
    <w:next w:val="Normal"/>
    <w:autoRedefine/>
    <w:semiHidden/>
    <w:rsid w:val="008B0A24"/>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B0A24"/>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B0A24"/>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0D007F"/>
    <w:rPr>
      <w:rFonts w:ascii="Tahoma" w:hAnsi="Tahoma" w:cs="Tahoma"/>
      <w:sz w:val="16"/>
      <w:szCs w:val="16"/>
    </w:rPr>
  </w:style>
  <w:style w:type="character" w:customStyle="1" w:styleId="BalloonTextChar">
    <w:name w:val="Balloon Text Char"/>
    <w:basedOn w:val="DefaultParagraphFont"/>
    <w:link w:val="BalloonText"/>
    <w:rsid w:val="000D007F"/>
    <w:rPr>
      <w:rFonts w:ascii="Tahoma" w:hAnsi="Tahoma" w:cs="Tahoma"/>
      <w:sz w:val="16"/>
      <w:szCs w:val="16"/>
    </w:rPr>
  </w:style>
  <w:style w:type="character" w:customStyle="1" w:styleId="titulonew">
    <w:name w:val="titulonew"/>
    <w:rsid w:val="00B1783B"/>
  </w:style>
  <w:style w:type="character" w:customStyle="1" w:styleId="textochiconew">
    <w:name w:val="textochiconew"/>
    <w:rsid w:val="00B1783B"/>
  </w:style>
  <w:style w:type="paragraph" w:styleId="BodyText3">
    <w:name w:val="Body Text 3"/>
    <w:basedOn w:val="Normal"/>
    <w:link w:val="BodyText3Char"/>
    <w:rsid w:val="008D4DB7"/>
    <w:pPr>
      <w:spacing w:after="120"/>
    </w:pPr>
    <w:rPr>
      <w:sz w:val="16"/>
      <w:szCs w:val="16"/>
      <w:lang w:val="en-US"/>
    </w:rPr>
  </w:style>
  <w:style w:type="character" w:customStyle="1" w:styleId="BodyText3Char">
    <w:name w:val="Body Text 3 Char"/>
    <w:basedOn w:val="DefaultParagraphFont"/>
    <w:link w:val="BodyText3"/>
    <w:rsid w:val="008D4DB7"/>
    <w:rPr>
      <w:rFonts w:ascii="Arial" w:hAnsi="Arial"/>
      <w:sz w:val="16"/>
      <w:szCs w:val="16"/>
    </w:rPr>
  </w:style>
  <w:style w:type="character" w:customStyle="1" w:styleId="Heading7Char">
    <w:name w:val="Heading 7 Char"/>
    <w:basedOn w:val="DefaultParagraphFont"/>
    <w:link w:val="Heading7"/>
    <w:rsid w:val="00D37C60"/>
    <w:rPr>
      <w:sz w:val="22"/>
      <w:szCs w:val="22"/>
      <w:u w:val="single"/>
      <w:lang w:val="en-GB"/>
    </w:rPr>
  </w:style>
  <w:style w:type="character" w:customStyle="1" w:styleId="Heading8Char">
    <w:name w:val="Heading 8 Char"/>
    <w:basedOn w:val="DefaultParagraphFont"/>
    <w:link w:val="Heading8"/>
    <w:rsid w:val="00D37C60"/>
    <w:rPr>
      <w:rFonts w:ascii="Arial" w:hAnsi="Arial"/>
      <w:u w:val="single"/>
      <w:lang w:val="en-GB" w:eastAsia="pl-PL"/>
    </w:rPr>
  </w:style>
  <w:style w:type="paragraph" w:styleId="ListParagraph">
    <w:name w:val="List Paragraph"/>
    <w:basedOn w:val="Normal"/>
    <w:uiPriority w:val="34"/>
    <w:qFormat/>
    <w:rsid w:val="00D37C60"/>
    <w:pPr>
      <w:ind w:left="1134" w:hanging="567"/>
      <w:jc w:val="left"/>
    </w:pPr>
    <w:rPr>
      <w:szCs w:val="22"/>
      <w:lang w:val="en-US"/>
    </w:rPr>
  </w:style>
  <w:style w:type="paragraph" w:styleId="ListBullet">
    <w:name w:val="List Bullet"/>
    <w:basedOn w:val="Normal"/>
    <w:rsid w:val="00D37C60"/>
    <w:pPr>
      <w:numPr>
        <w:numId w:val="4"/>
      </w:numPr>
      <w:spacing w:after="240"/>
    </w:pPr>
    <w:rPr>
      <w:lang w:val="en-GB"/>
    </w:rPr>
  </w:style>
  <w:style w:type="paragraph" w:customStyle="1" w:styleId="Default">
    <w:name w:val="Default"/>
    <w:rsid w:val="00D37C60"/>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D37C60"/>
    <w:pPr>
      <w:jc w:val="left"/>
    </w:pPr>
    <w:rPr>
      <w:rFonts w:ascii="Times New Roman" w:hAnsi="Times New Roman"/>
      <w:sz w:val="28"/>
      <w:lang w:val="pl-PL" w:eastAsia="pl-PL"/>
    </w:rPr>
  </w:style>
  <w:style w:type="character" w:customStyle="1" w:styleId="BodyText2Char">
    <w:name w:val="Body Text 2 Char"/>
    <w:basedOn w:val="DefaultParagraphFont"/>
    <w:link w:val="BodyText2"/>
    <w:rsid w:val="00D37C60"/>
    <w:rPr>
      <w:sz w:val="28"/>
      <w:lang w:val="pl-PL" w:eastAsia="pl-PL"/>
    </w:rPr>
  </w:style>
  <w:style w:type="character" w:styleId="Strong">
    <w:name w:val="Strong"/>
    <w:uiPriority w:val="22"/>
    <w:qFormat/>
    <w:rsid w:val="00D37C60"/>
    <w:rPr>
      <w:b/>
      <w:bCs/>
    </w:rPr>
  </w:style>
  <w:style w:type="character" w:styleId="Emphasis">
    <w:name w:val="Emphasis"/>
    <w:qFormat/>
    <w:rsid w:val="00D37C60"/>
    <w:rPr>
      <w:i/>
      <w:iCs/>
    </w:rPr>
  </w:style>
  <w:style w:type="paragraph" w:customStyle="1" w:styleId="c71indicateur">
    <w:name w:val="c71indicateur"/>
    <w:basedOn w:val="Normal"/>
    <w:rsid w:val="00D37C60"/>
    <w:pPr>
      <w:spacing w:before="600" w:after="560"/>
      <w:ind w:left="567"/>
      <w:jc w:val="center"/>
    </w:pPr>
    <w:rPr>
      <w:szCs w:val="24"/>
      <w:lang w:val="fr-FR" w:eastAsia="fr-FR"/>
    </w:rPr>
  </w:style>
  <w:style w:type="paragraph" w:customStyle="1" w:styleId="c02alineaalta">
    <w:name w:val="c02alineaalta"/>
    <w:basedOn w:val="Normal"/>
    <w:rsid w:val="00D37C60"/>
    <w:pPr>
      <w:spacing w:after="240"/>
      <w:ind w:left="567"/>
    </w:pPr>
    <w:rPr>
      <w:szCs w:val="24"/>
      <w:lang w:val="fr-FR" w:eastAsia="fr-FR"/>
    </w:rPr>
  </w:style>
  <w:style w:type="paragraph" w:styleId="BodyTextIndent2">
    <w:name w:val="Body Text Indent 2"/>
    <w:basedOn w:val="Normal"/>
    <w:link w:val="BodyTextIndent2Char"/>
    <w:rsid w:val="00D37C60"/>
    <w:pPr>
      <w:spacing w:after="120" w:line="480" w:lineRule="auto"/>
      <w:ind w:left="283"/>
    </w:pPr>
    <w:rPr>
      <w:lang w:val="en-US"/>
    </w:rPr>
  </w:style>
  <w:style w:type="character" w:customStyle="1" w:styleId="BodyTextIndent2Char">
    <w:name w:val="Body Text Indent 2 Char"/>
    <w:basedOn w:val="DefaultParagraphFont"/>
    <w:link w:val="BodyTextIndent2"/>
    <w:rsid w:val="00D37C60"/>
    <w:rPr>
      <w:rFonts w:ascii="Arial" w:hAnsi="Arial"/>
    </w:rPr>
  </w:style>
  <w:style w:type="paragraph" w:customStyle="1" w:styleId="Char">
    <w:name w:val="Char 字元 字元"/>
    <w:basedOn w:val="Normal"/>
    <w:rsid w:val="00D37C60"/>
    <w:pPr>
      <w:spacing w:after="160" w:line="240" w:lineRule="exact"/>
      <w:jc w:val="left"/>
    </w:pPr>
    <w:rPr>
      <w:rFonts w:ascii="Verdana" w:eastAsia="PMingLiU" w:hAnsi="Verdana"/>
      <w:lang w:val="en-US"/>
    </w:rPr>
  </w:style>
  <w:style w:type="paragraph" w:customStyle="1" w:styleId="tableaheadital">
    <w:name w:val="tableaheadital"/>
    <w:basedOn w:val="Normal"/>
    <w:rsid w:val="00D37C60"/>
    <w:pPr>
      <w:spacing w:before="100" w:beforeAutospacing="1" w:after="100" w:afterAutospacing="1"/>
      <w:jc w:val="left"/>
    </w:pPr>
    <w:rPr>
      <w:rFonts w:ascii="Times New Roman" w:eastAsia="MS Mincho" w:hAnsi="Times New Roman"/>
      <w:sz w:val="24"/>
      <w:szCs w:val="24"/>
      <w:lang w:val="en-AU" w:eastAsia="ja-JP"/>
    </w:rPr>
  </w:style>
  <w:style w:type="character" w:customStyle="1" w:styleId="FootnoteTextChar">
    <w:name w:val="Footnote Text Char"/>
    <w:link w:val="FootnoteText"/>
    <w:rsid w:val="00D37C60"/>
    <w:rPr>
      <w:rFonts w:ascii="Arial" w:hAnsi="Arial"/>
      <w:sz w:val="16"/>
    </w:rPr>
  </w:style>
  <w:style w:type="character" w:customStyle="1" w:styleId="hps">
    <w:name w:val="hps"/>
    <w:rsid w:val="00D37C60"/>
  </w:style>
  <w:style w:type="paragraph" w:customStyle="1" w:styleId="Pa11">
    <w:name w:val="Pa11"/>
    <w:basedOn w:val="Normal"/>
    <w:next w:val="Normal"/>
    <w:uiPriority w:val="99"/>
    <w:rsid w:val="00D37C60"/>
    <w:pPr>
      <w:autoSpaceDE w:val="0"/>
      <w:autoSpaceDN w:val="0"/>
      <w:adjustRightInd w:val="0"/>
      <w:spacing w:line="191" w:lineRule="atLeast"/>
      <w:jc w:val="left"/>
    </w:pPr>
    <w:rPr>
      <w:rFonts w:ascii="Myriad Pro Light" w:eastAsia="Calibri" w:hAnsi="Myriad Pro Light"/>
      <w:sz w:val="24"/>
      <w:szCs w:val="24"/>
      <w:lang w:val="fr-FR" w:eastAsia="fr-FR"/>
    </w:rPr>
  </w:style>
  <w:style w:type="paragraph" w:customStyle="1" w:styleId="Pa26">
    <w:name w:val="Pa26"/>
    <w:basedOn w:val="Normal"/>
    <w:next w:val="Normal"/>
    <w:uiPriority w:val="99"/>
    <w:rsid w:val="00D37C60"/>
    <w:pPr>
      <w:autoSpaceDE w:val="0"/>
      <w:autoSpaceDN w:val="0"/>
      <w:adjustRightInd w:val="0"/>
      <w:spacing w:line="181" w:lineRule="atLeast"/>
      <w:jc w:val="left"/>
    </w:pPr>
    <w:rPr>
      <w:rFonts w:ascii="Myriad Pro Light" w:eastAsia="Calibri" w:hAnsi="Myriad Pro Light"/>
      <w:sz w:val="24"/>
      <w:szCs w:val="24"/>
      <w:lang w:val="fr-FR" w:eastAsia="fr-FR"/>
    </w:rPr>
  </w:style>
  <w:style w:type="character" w:customStyle="1" w:styleId="apple-converted-space">
    <w:name w:val="apple-converted-space"/>
    <w:basedOn w:val="DefaultParagraphFont"/>
    <w:rsid w:val="00D37C60"/>
  </w:style>
  <w:style w:type="table" w:styleId="TableGrid">
    <w:name w:val="Table Grid"/>
    <w:basedOn w:val="TableNormal"/>
    <w:uiPriority w:val="59"/>
    <w:rsid w:val="002668E8"/>
    <w:rPr>
      <w:rFonts w:asciiTheme="minorHAnsi" w:eastAsiaTheme="minorHAnsi" w:hAnsiTheme="minorHAnsi" w:cstheme="minorBidi"/>
      <w:sz w:val="22"/>
      <w:szCs w:val="22"/>
      <w:lang w:val="de-DE" w:eastAsia="de-DE" w:bidi="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198E"/>
    <w:pPr>
      <w:jc w:val="both"/>
    </w:pPr>
    <w:rPr>
      <w:rFonts w:ascii="Arial" w:hAnsi="Arial"/>
      <w:lang w:val="de-DE"/>
    </w:rPr>
  </w:style>
  <w:style w:type="paragraph" w:styleId="Heading1">
    <w:name w:val="heading 1"/>
    <w:next w:val="Normal"/>
    <w:autoRedefine/>
    <w:qFormat/>
    <w:rsid w:val="008B0A24"/>
    <w:pPr>
      <w:keepNext/>
      <w:jc w:val="both"/>
      <w:outlineLvl w:val="0"/>
    </w:pPr>
    <w:rPr>
      <w:rFonts w:ascii="Arial" w:hAnsi="Arial"/>
      <w:caps/>
    </w:rPr>
  </w:style>
  <w:style w:type="paragraph" w:styleId="Heading2">
    <w:name w:val="heading 2"/>
    <w:next w:val="Normal"/>
    <w:autoRedefine/>
    <w:qFormat/>
    <w:rsid w:val="008B0A24"/>
    <w:pPr>
      <w:keepNext/>
      <w:jc w:val="both"/>
      <w:outlineLvl w:val="1"/>
    </w:pPr>
    <w:rPr>
      <w:rFonts w:ascii="Arial" w:hAnsi="Arial"/>
      <w:u w:val="single"/>
    </w:rPr>
  </w:style>
  <w:style w:type="paragraph" w:styleId="Heading3">
    <w:name w:val="heading 3"/>
    <w:next w:val="Normal"/>
    <w:autoRedefine/>
    <w:qFormat/>
    <w:rsid w:val="008B0A24"/>
    <w:pPr>
      <w:keepNext/>
      <w:jc w:val="both"/>
      <w:outlineLvl w:val="2"/>
    </w:pPr>
    <w:rPr>
      <w:rFonts w:ascii="Arial" w:hAnsi="Arial"/>
      <w:i/>
    </w:rPr>
  </w:style>
  <w:style w:type="paragraph" w:styleId="Heading4">
    <w:name w:val="heading 4"/>
    <w:next w:val="Normal"/>
    <w:autoRedefine/>
    <w:qFormat/>
    <w:rsid w:val="008B0A24"/>
    <w:pPr>
      <w:keepNext/>
      <w:ind w:left="567"/>
      <w:jc w:val="both"/>
      <w:outlineLvl w:val="3"/>
    </w:pPr>
    <w:rPr>
      <w:rFonts w:ascii="Arial" w:hAnsi="Arial"/>
      <w:i/>
      <w:lang w:val="fr-FR"/>
    </w:rPr>
  </w:style>
  <w:style w:type="paragraph" w:styleId="Heading5">
    <w:name w:val="heading 5"/>
    <w:next w:val="Normal"/>
    <w:autoRedefine/>
    <w:qFormat/>
    <w:rsid w:val="008B0A24"/>
    <w:pPr>
      <w:keepNext/>
      <w:ind w:left="1134" w:hanging="567"/>
      <w:jc w:val="both"/>
      <w:outlineLvl w:val="4"/>
    </w:pPr>
    <w:rPr>
      <w:rFonts w:ascii="Arial" w:hAnsi="Arial"/>
      <w:sz w:val="18"/>
      <w:szCs w:val="18"/>
    </w:rPr>
  </w:style>
  <w:style w:type="paragraph" w:styleId="Heading7">
    <w:name w:val="heading 7"/>
    <w:basedOn w:val="Normal"/>
    <w:next w:val="Normal"/>
    <w:link w:val="Heading7Char"/>
    <w:qFormat/>
    <w:rsid w:val="00D37C60"/>
    <w:pPr>
      <w:keepNext/>
      <w:outlineLvl w:val="6"/>
    </w:pPr>
    <w:rPr>
      <w:rFonts w:ascii="Times New Roman" w:hAnsi="Times New Roman"/>
      <w:sz w:val="22"/>
      <w:szCs w:val="22"/>
      <w:u w:val="single"/>
      <w:lang w:val="en-GB"/>
    </w:rPr>
  </w:style>
  <w:style w:type="paragraph" w:styleId="Heading8">
    <w:name w:val="heading 8"/>
    <w:basedOn w:val="Normal"/>
    <w:next w:val="Normal"/>
    <w:link w:val="Heading8Char"/>
    <w:qFormat/>
    <w:rsid w:val="00D37C60"/>
    <w:pPr>
      <w:keepNext/>
      <w:tabs>
        <w:tab w:val="left" w:pos="567"/>
        <w:tab w:val="left" w:pos="4962"/>
      </w:tabs>
      <w:jc w:val="center"/>
      <w:outlineLvl w:val="7"/>
    </w:pPr>
    <w:rPr>
      <w:u w:val="single"/>
      <w:lang w:val="en-GB" w:eastAsia="pl-PL"/>
    </w:rPr>
  </w:style>
  <w:style w:type="paragraph" w:styleId="Heading9">
    <w:name w:val="heading 9"/>
    <w:basedOn w:val="Normal"/>
    <w:next w:val="Normal"/>
    <w:qFormat/>
    <w:rsid w:val="008B0A2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B0A24"/>
    <w:pPr>
      <w:tabs>
        <w:tab w:val="center" w:pos="4536"/>
        <w:tab w:val="right" w:pos="9072"/>
      </w:tabs>
      <w:jc w:val="center"/>
    </w:pPr>
    <w:rPr>
      <w:rFonts w:ascii="Arial" w:hAnsi="Arial"/>
      <w:lang w:val="fr-FR"/>
    </w:rPr>
  </w:style>
  <w:style w:type="paragraph" w:styleId="Footer">
    <w:name w:val="footer"/>
    <w:aliases w:val="doc_path_name"/>
    <w:autoRedefine/>
    <w:rsid w:val="008B0A24"/>
    <w:pPr>
      <w:jc w:val="both"/>
    </w:pPr>
    <w:rPr>
      <w:rFonts w:ascii="Arial" w:hAnsi="Arial"/>
      <w:sz w:val="14"/>
    </w:rPr>
  </w:style>
  <w:style w:type="character" w:styleId="PageNumber">
    <w:name w:val="page number"/>
    <w:basedOn w:val="DefaultParagraphFont"/>
    <w:rsid w:val="008B0A24"/>
    <w:rPr>
      <w:rFonts w:ascii="Arial" w:hAnsi="Arial"/>
      <w:sz w:val="20"/>
    </w:rPr>
  </w:style>
  <w:style w:type="paragraph" w:styleId="Title">
    <w:name w:val="Title"/>
    <w:basedOn w:val="Normal"/>
    <w:qFormat/>
    <w:rsid w:val="008B0A24"/>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B0A24"/>
    <w:pPr>
      <w:spacing w:line="280" w:lineRule="exact"/>
      <w:ind w:left="1361"/>
    </w:pPr>
    <w:rPr>
      <w:b/>
      <w:bCs/>
      <w:spacing w:val="10"/>
    </w:rPr>
  </w:style>
  <w:style w:type="paragraph" w:customStyle="1" w:styleId="DecisionParagraphs">
    <w:name w:val="DecisionParagraphs"/>
    <w:basedOn w:val="Normal"/>
    <w:rsid w:val="008B0A24"/>
    <w:pPr>
      <w:tabs>
        <w:tab w:val="left" w:pos="5387"/>
      </w:tabs>
      <w:ind w:left="4820"/>
    </w:pPr>
    <w:rPr>
      <w:i/>
    </w:rPr>
  </w:style>
  <w:style w:type="paragraph" w:styleId="FootnoteText">
    <w:name w:val="footnote text"/>
    <w:link w:val="FootnoteTextChar"/>
    <w:autoRedefine/>
    <w:rsid w:val="008B0A24"/>
    <w:pPr>
      <w:spacing w:before="60"/>
      <w:ind w:left="567" w:hanging="567"/>
      <w:jc w:val="both"/>
    </w:pPr>
    <w:rPr>
      <w:rFonts w:ascii="Arial" w:hAnsi="Arial"/>
      <w:sz w:val="16"/>
    </w:rPr>
  </w:style>
  <w:style w:type="character" w:styleId="FootnoteReference">
    <w:name w:val="footnote reference"/>
    <w:basedOn w:val="DefaultParagraphFont"/>
    <w:semiHidden/>
    <w:rsid w:val="008B0A24"/>
    <w:rPr>
      <w:vertAlign w:val="superscript"/>
    </w:rPr>
  </w:style>
  <w:style w:type="paragraph" w:styleId="Closing">
    <w:name w:val="Closing"/>
    <w:basedOn w:val="Normal"/>
    <w:rsid w:val="008B0A24"/>
    <w:pPr>
      <w:ind w:left="4536"/>
      <w:jc w:val="center"/>
    </w:pPr>
  </w:style>
  <w:style w:type="paragraph" w:styleId="Index1">
    <w:name w:val="index 1"/>
    <w:basedOn w:val="Normal"/>
    <w:next w:val="Normal"/>
    <w:semiHidden/>
    <w:rsid w:val="008B0A24"/>
    <w:pPr>
      <w:tabs>
        <w:tab w:val="right" w:leader="dot" w:pos="9071"/>
      </w:tabs>
      <w:ind w:left="284" w:hanging="284"/>
    </w:pPr>
    <w:rPr>
      <w:sz w:val="24"/>
    </w:rPr>
  </w:style>
  <w:style w:type="paragraph" w:styleId="Index2">
    <w:name w:val="index 2"/>
    <w:basedOn w:val="Normal"/>
    <w:next w:val="Normal"/>
    <w:semiHidden/>
    <w:rsid w:val="008B0A24"/>
    <w:pPr>
      <w:tabs>
        <w:tab w:val="right" w:leader="dot" w:pos="9071"/>
      </w:tabs>
      <w:ind w:left="568" w:hanging="284"/>
    </w:pPr>
    <w:rPr>
      <w:sz w:val="24"/>
    </w:rPr>
  </w:style>
  <w:style w:type="paragraph" w:styleId="Index3">
    <w:name w:val="index 3"/>
    <w:basedOn w:val="Normal"/>
    <w:next w:val="Normal"/>
    <w:semiHidden/>
    <w:rsid w:val="008B0A24"/>
    <w:pPr>
      <w:tabs>
        <w:tab w:val="right" w:leader="dot" w:pos="9071"/>
      </w:tabs>
      <w:ind w:left="851" w:hanging="284"/>
    </w:pPr>
    <w:rPr>
      <w:sz w:val="24"/>
    </w:rPr>
  </w:style>
  <w:style w:type="paragraph" w:styleId="MacroText">
    <w:name w:val="macro"/>
    <w:semiHidden/>
    <w:rsid w:val="008B0A2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B0A24"/>
    <w:pPr>
      <w:ind w:left="4536"/>
      <w:jc w:val="center"/>
    </w:pPr>
  </w:style>
  <w:style w:type="character" w:customStyle="1" w:styleId="Doclang">
    <w:name w:val="Doc_lang"/>
    <w:basedOn w:val="DefaultParagraphFont"/>
    <w:rsid w:val="008B0A24"/>
    <w:rPr>
      <w:rFonts w:ascii="Arial" w:hAnsi="Arial"/>
      <w:sz w:val="20"/>
      <w:lang w:val="en-US"/>
    </w:rPr>
  </w:style>
  <w:style w:type="paragraph" w:customStyle="1" w:styleId="Session">
    <w:name w:val="Session"/>
    <w:basedOn w:val="Normal"/>
    <w:semiHidden/>
    <w:rsid w:val="008B0A24"/>
    <w:pPr>
      <w:spacing w:before="60"/>
      <w:jc w:val="center"/>
    </w:pPr>
    <w:rPr>
      <w:b/>
    </w:rPr>
  </w:style>
  <w:style w:type="paragraph" w:customStyle="1" w:styleId="Organizer">
    <w:name w:val="Organizer"/>
    <w:basedOn w:val="Normal"/>
    <w:semiHidden/>
    <w:rsid w:val="008B0A24"/>
    <w:pPr>
      <w:spacing w:after="600"/>
      <w:ind w:left="-993" w:right="-994"/>
      <w:jc w:val="center"/>
    </w:pPr>
    <w:rPr>
      <w:b/>
      <w:caps/>
      <w:kern w:val="26"/>
      <w:sz w:val="26"/>
    </w:rPr>
  </w:style>
  <w:style w:type="paragraph" w:styleId="BodyText">
    <w:name w:val="Body Text"/>
    <w:basedOn w:val="Normal"/>
    <w:rsid w:val="008B0A24"/>
  </w:style>
  <w:style w:type="paragraph" w:customStyle="1" w:styleId="StyleDocoriginalNotBold">
    <w:name w:val="Style Doc_original + Not Bold"/>
    <w:basedOn w:val="Docoriginal"/>
    <w:link w:val="StyleDocoriginalNotBoldChar"/>
    <w:autoRedefine/>
    <w:rsid w:val="008B0A24"/>
    <w:pPr>
      <w:ind w:left="1589"/>
      <w:jc w:val="left"/>
    </w:pPr>
  </w:style>
  <w:style w:type="paragraph" w:customStyle="1" w:styleId="upove">
    <w:name w:val="upov_e"/>
    <w:basedOn w:val="Normal"/>
    <w:rsid w:val="008B0A24"/>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B0A24"/>
  </w:style>
  <w:style w:type="paragraph" w:styleId="EndnoteText">
    <w:name w:val="endnote text"/>
    <w:basedOn w:val="Normal"/>
    <w:semiHidden/>
    <w:rsid w:val="008B0A24"/>
  </w:style>
  <w:style w:type="character" w:styleId="EndnoteReference">
    <w:name w:val="endnote reference"/>
    <w:basedOn w:val="DefaultParagraphFont"/>
    <w:semiHidden/>
    <w:rsid w:val="008B0A24"/>
    <w:rPr>
      <w:vertAlign w:val="superscript"/>
    </w:rPr>
  </w:style>
  <w:style w:type="paragraph" w:customStyle="1" w:styleId="SessionMeetingPlace">
    <w:name w:val="Session_MeetingPlace"/>
    <w:basedOn w:val="Normal"/>
    <w:semiHidden/>
    <w:rsid w:val="008B0A24"/>
    <w:pPr>
      <w:spacing w:before="480"/>
      <w:jc w:val="center"/>
    </w:pPr>
    <w:rPr>
      <w:b/>
      <w:bCs/>
      <w:kern w:val="28"/>
      <w:sz w:val="24"/>
    </w:rPr>
  </w:style>
  <w:style w:type="paragraph" w:customStyle="1" w:styleId="Original">
    <w:name w:val="Original"/>
    <w:basedOn w:val="Normal"/>
    <w:semiHidden/>
    <w:rsid w:val="008B0A24"/>
    <w:pPr>
      <w:spacing w:before="60"/>
      <w:ind w:left="1276"/>
    </w:pPr>
    <w:rPr>
      <w:b/>
      <w:sz w:val="22"/>
    </w:rPr>
  </w:style>
  <w:style w:type="paragraph" w:styleId="Date">
    <w:name w:val="Date"/>
    <w:basedOn w:val="Normal"/>
    <w:semiHidden/>
    <w:rsid w:val="008B0A24"/>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B0A24"/>
    <w:pPr>
      <w:spacing w:before="60" w:after="480"/>
      <w:jc w:val="center"/>
    </w:pPr>
  </w:style>
  <w:style w:type="paragraph" w:customStyle="1" w:styleId="Lettrine">
    <w:name w:val="Lettrine"/>
    <w:basedOn w:val="Normal"/>
    <w:rsid w:val="008B0A24"/>
    <w:pPr>
      <w:spacing w:after="120" w:line="340" w:lineRule="atLeast"/>
      <w:jc w:val="right"/>
    </w:pPr>
    <w:rPr>
      <w:b/>
      <w:bCs/>
      <w:sz w:val="56"/>
    </w:rPr>
  </w:style>
  <w:style w:type="paragraph" w:customStyle="1" w:styleId="LogoUPOV">
    <w:name w:val="LogoUPOV"/>
    <w:basedOn w:val="Normal"/>
    <w:rsid w:val="008B0A24"/>
    <w:pPr>
      <w:spacing w:before="720"/>
      <w:jc w:val="center"/>
    </w:pPr>
  </w:style>
  <w:style w:type="paragraph" w:customStyle="1" w:styleId="Sessiontc">
    <w:name w:val="Session_tc"/>
    <w:basedOn w:val="StyleSessionAllcaps"/>
    <w:rsid w:val="008B0A24"/>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B0A24"/>
    <w:pPr>
      <w:spacing w:before="480"/>
    </w:pPr>
    <w:rPr>
      <w:bCs/>
      <w:caps/>
      <w:kern w:val="28"/>
      <w:sz w:val="24"/>
    </w:rPr>
  </w:style>
  <w:style w:type="paragraph" w:customStyle="1" w:styleId="plcountry">
    <w:name w:val="plcountry"/>
    <w:basedOn w:val="Normal"/>
    <w:rsid w:val="008B0A24"/>
    <w:pPr>
      <w:keepNext/>
      <w:keepLines/>
      <w:spacing w:before="180" w:after="120"/>
      <w:jc w:val="left"/>
    </w:pPr>
    <w:rPr>
      <w:caps/>
      <w:noProof/>
      <w:snapToGrid w:val="0"/>
      <w:u w:val="single"/>
    </w:rPr>
  </w:style>
  <w:style w:type="paragraph" w:customStyle="1" w:styleId="pldetails">
    <w:name w:val="pldetails"/>
    <w:basedOn w:val="Normal"/>
    <w:rsid w:val="008B0A24"/>
    <w:pPr>
      <w:keepLines/>
      <w:spacing w:before="60" w:after="60"/>
      <w:jc w:val="left"/>
    </w:pPr>
    <w:rPr>
      <w:noProof/>
      <w:snapToGrid w:val="0"/>
    </w:rPr>
  </w:style>
  <w:style w:type="paragraph" w:customStyle="1" w:styleId="plheading">
    <w:name w:val="plheading"/>
    <w:basedOn w:val="Normal"/>
    <w:rsid w:val="008B0A24"/>
    <w:pPr>
      <w:keepNext/>
      <w:spacing w:before="480" w:after="120"/>
      <w:jc w:val="center"/>
    </w:pPr>
    <w:rPr>
      <w:caps/>
      <w:snapToGrid w:val="0"/>
      <w:u w:val="single"/>
    </w:rPr>
  </w:style>
  <w:style w:type="paragraph" w:customStyle="1" w:styleId="Sessiontcplacedate">
    <w:name w:val="Session_tc_place_date"/>
    <w:basedOn w:val="SessionMeetingPlace"/>
    <w:rsid w:val="008B0A24"/>
    <w:pPr>
      <w:spacing w:before="240"/>
    </w:pPr>
  </w:style>
  <w:style w:type="paragraph" w:customStyle="1" w:styleId="Titleofdoc0">
    <w:name w:val="Title_of_doc"/>
    <w:basedOn w:val="Normal"/>
    <w:rsid w:val="008B0A24"/>
    <w:pPr>
      <w:spacing w:before="600"/>
      <w:jc w:val="center"/>
    </w:pPr>
    <w:rPr>
      <w:caps/>
    </w:rPr>
  </w:style>
  <w:style w:type="paragraph" w:customStyle="1" w:styleId="preparedby1">
    <w:name w:val="prepared_by"/>
    <w:basedOn w:val="Normal"/>
    <w:rsid w:val="008B0A24"/>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B0A24"/>
    <w:pPr>
      <w:spacing w:before="480"/>
      <w:ind w:left="567" w:hanging="567"/>
      <w:jc w:val="right"/>
    </w:pPr>
    <w:rPr>
      <w:rFonts w:ascii="Arial" w:hAnsi="Arial"/>
    </w:rPr>
  </w:style>
  <w:style w:type="character" w:customStyle="1" w:styleId="DocoriginalChar">
    <w:name w:val="Doc_original Char"/>
    <w:basedOn w:val="DefaultParagraphFont"/>
    <w:link w:val="Docoriginal"/>
    <w:rsid w:val="008B0A24"/>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B0A24"/>
    <w:rPr>
      <w:rFonts w:ascii="Arial" w:hAnsi="Arial"/>
      <w:b/>
      <w:bCs/>
      <w:spacing w:val="10"/>
      <w:lang w:val="en-US" w:eastAsia="en-US" w:bidi="ar-SA"/>
    </w:rPr>
  </w:style>
  <w:style w:type="paragraph" w:customStyle="1" w:styleId="StyleDocnumber">
    <w:name w:val="Style Doc_number"/>
    <w:basedOn w:val="Docoriginal"/>
    <w:rsid w:val="008B0A24"/>
    <w:pPr>
      <w:ind w:left="1589"/>
    </w:pPr>
  </w:style>
  <w:style w:type="paragraph" w:customStyle="1" w:styleId="StyleDocoriginal">
    <w:name w:val="Style Doc_original"/>
    <w:basedOn w:val="Docoriginal"/>
    <w:link w:val="StyleDocoriginalChar"/>
    <w:rsid w:val="008B0A24"/>
  </w:style>
  <w:style w:type="character" w:customStyle="1" w:styleId="StyleDocoriginalChar">
    <w:name w:val="Style Doc_original Char"/>
    <w:basedOn w:val="DocoriginalChar"/>
    <w:link w:val="StyleDocoriginal"/>
    <w:rsid w:val="008B0A24"/>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B0A24"/>
    <w:rPr>
      <w:rFonts w:ascii="Arial" w:hAnsi="Arial"/>
      <w:b/>
      <w:bCs/>
      <w:spacing w:val="10"/>
      <w:lang w:val="en-US" w:eastAsia="en-US" w:bidi="ar-SA"/>
    </w:rPr>
  </w:style>
  <w:style w:type="character" w:customStyle="1" w:styleId="StyleDoclangBold">
    <w:name w:val="Style Doc_lang + Bold"/>
    <w:basedOn w:val="Doclang"/>
    <w:rsid w:val="008B0A24"/>
    <w:rPr>
      <w:rFonts w:ascii="Arial" w:hAnsi="Arial"/>
      <w:b/>
      <w:bCs/>
      <w:sz w:val="20"/>
      <w:lang w:val="en-US"/>
    </w:rPr>
  </w:style>
  <w:style w:type="paragraph" w:styleId="TOC2">
    <w:name w:val="toc 2"/>
    <w:next w:val="Normal"/>
    <w:autoRedefine/>
    <w:semiHidden/>
    <w:rsid w:val="008B0A24"/>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B0A24"/>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B0A24"/>
    <w:rPr>
      <w:rFonts w:ascii="Arial" w:hAnsi="Arial"/>
      <w:color w:val="0000FF"/>
      <w:u w:val="single"/>
    </w:rPr>
  </w:style>
  <w:style w:type="paragraph" w:styleId="TOC4">
    <w:name w:val="toc 4"/>
    <w:next w:val="Normal"/>
    <w:autoRedefine/>
    <w:semiHidden/>
    <w:rsid w:val="008B0A24"/>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B0A24"/>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B0A24"/>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0D007F"/>
    <w:rPr>
      <w:rFonts w:ascii="Tahoma" w:hAnsi="Tahoma" w:cs="Tahoma"/>
      <w:sz w:val="16"/>
      <w:szCs w:val="16"/>
    </w:rPr>
  </w:style>
  <w:style w:type="character" w:customStyle="1" w:styleId="BalloonTextChar">
    <w:name w:val="Balloon Text Char"/>
    <w:basedOn w:val="DefaultParagraphFont"/>
    <w:link w:val="BalloonText"/>
    <w:rsid w:val="000D007F"/>
    <w:rPr>
      <w:rFonts w:ascii="Tahoma" w:hAnsi="Tahoma" w:cs="Tahoma"/>
      <w:sz w:val="16"/>
      <w:szCs w:val="16"/>
    </w:rPr>
  </w:style>
  <w:style w:type="character" w:customStyle="1" w:styleId="titulonew">
    <w:name w:val="titulonew"/>
    <w:rsid w:val="00B1783B"/>
  </w:style>
  <w:style w:type="character" w:customStyle="1" w:styleId="textochiconew">
    <w:name w:val="textochiconew"/>
    <w:rsid w:val="00B1783B"/>
  </w:style>
  <w:style w:type="paragraph" w:styleId="BodyText3">
    <w:name w:val="Body Text 3"/>
    <w:basedOn w:val="Normal"/>
    <w:link w:val="BodyText3Char"/>
    <w:rsid w:val="008D4DB7"/>
    <w:pPr>
      <w:spacing w:after="120"/>
    </w:pPr>
    <w:rPr>
      <w:sz w:val="16"/>
      <w:szCs w:val="16"/>
      <w:lang w:val="en-US"/>
    </w:rPr>
  </w:style>
  <w:style w:type="character" w:customStyle="1" w:styleId="BodyText3Char">
    <w:name w:val="Body Text 3 Char"/>
    <w:basedOn w:val="DefaultParagraphFont"/>
    <w:link w:val="BodyText3"/>
    <w:rsid w:val="008D4DB7"/>
    <w:rPr>
      <w:rFonts w:ascii="Arial" w:hAnsi="Arial"/>
      <w:sz w:val="16"/>
      <w:szCs w:val="16"/>
    </w:rPr>
  </w:style>
  <w:style w:type="character" w:customStyle="1" w:styleId="Heading7Char">
    <w:name w:val="Heading 7 Char"/>
    <w:basedOn w:val="DefaultParagraphFont"/>
    <w:link w:val="Heading7"/>
    <w:rsid w:val="00D37C60"/>
    <w:rPr>
      <w:sz w:val="22"/>
      <w:szCs w:val="22"/>
      <w:u w:val="single"/>
      <w:lang w:val="en-GB"/>
    </w:rPr>
  </w:style>
  <w:style w:type="character" w:customStyle="1" w:styleId="Heading8Char">
    <w:name w:val="Heading 8 Char"/>
    <w:basedOn w:val="DefaultParagraphFont"/>
    <w:link w:val="Heading8"/>
    <w:rsid w:val="00D37C60"/>
    <w:rPr>
      <w:rFonts w:ascii="Arial" w:hAnsi="Arial"/>
      <w:u w:val="single"/>
      <w:lang w:val="en-GB" w:eastAsia="pl-PL"/>
    </w:rPr>
  </w:style>
  <w:style w:type="paragraph" w:styleId="ListParagraph">
    <w:name w:val="List Paragraph"/>
    <w:basedOn w:val="Normal"/>
    <w:uiPriority w:val="34"/>
    <w:qFormat/>
    <w:rsid w:val="00D37C60"/>
    <w:pPr>
      <w:ind w:left="1134" w:hanging="567"/>
      <w:jc w:val="left"/>
    </w:pPr>
    <w:rPr>
      <w:szCs w:val="22"/>
      <w:lang w:val="en-US"/>
    </w:rPr>
  </w:style>
  <w:style w:type="paragraph" w:styleId="ListBullet">
    <w:name w:val="List Bullet"/>
    <w:basedOn w:val="Normal"/>
    <w:rsid w:val="00D37C60"/>
    <w:pPr>
      <w:numPr>
        <w:numId w:val="4"/>
      </w:numPr>
      <w:spacing w:after="240"/>
    </w:pPr>
    <w:rPr>
      <w:lang w:val="en-GB"/>
    </w:rPr>
  </w:style>
  <w:style w:type="paragraph" w:customStyle="1" w:styleId="Default">
    <w:name w:val="Default"/>
    <w:rsid w:val="00D37C60"/>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D37C60"/>
    <w:pPr>
      <w:jc w:val="left"/>
    </w:pPr>
    <w:rPr>
      <w:rFonts w:ascii="Times New Roman" w:hAnsi="Times New Roman"/>
      <w:sz w:val="28"/>
      <w:lang w:val="pl-PL" w:eastAsia="pl-PL"/>
    </w:rPr>
  </w:style>
  <w:style w:type="character" w:customStyle="1" w:styleId="BodyText2Char">
    <w:name w:val="Body Text 2 Char"/>
    <w:basedOn w:val="DefaultParagraphFont"/>
    <w:link w:val="BodyText2"/>
    <w:rsid w:val="00D37C60"/>
    <w:rPr>
      <w:sz w:val="28"/>
      <w:lang w:val="pl-PL" w:eastAsia="pl-PL"/>
    </w:rPr>
  </w:style>
  <w:style w:type="character" w:styleId="Strong">
    <w:name w:val="Strong"/>
    <w:uiPriority w:val="22"/>
    <w:qFormat/>
    <w:rsid w:val="00D37C60"/>
    <w:rPr>
      <w:b/>
      <w:bCs/>
    </w:rPr>
  </w:style>
  <w:style w:type="character" w:styleId="Emphasis">
    <w:name w:val="Emphasis"/>
    <w:qFormat/>
    <w:rsid w:val="00D37C60"/>
    <w:rPr>
      <w:i/>
      <w:iCs/>
    </w:rPr>
  </w:style>
  <w:style w:type="paragraph" w:customStyle="1" w:styleId="c71indicateur">
    <w:name w:val="c71indicateur"/>
    <w:basedOn w:val="Normal"/>
    <w:rsid w:val="00D37C60"/>
    <w:pPr>
      <w:spacing w:before="600" w:after="560"/>
      <w:ind w:left="567"/>
      <w:jc w:val="center"/>
    </w:pPr>
    <w:rPr>
      <w:szCs w:val="24"/>
      <w:lang w:val="fr-FR" w:eastAsia="fr-FR"/>
    </w:rPr>
  </w:style>
  <w:style w:type="paragraph" w:customStyle="1" w:styleId="c02alineaalta">
    <w:name w:val="c02alineaalta"/>
    <w:basedOn w:val="Normal"/>
    <w:rsid w:val="00D37C60"/>
    <w:pPr>
      <w:spacing w:after="240"/>
      <w:ind w:left="567"/>
    </w:pPr>
    <w:rPr>
      <w:szCs w:val="24"/>
      <w:lang w:val="fr-FR" w:eastAsia="fr-FR"/>
    </w:rPr>
  </w:style>
  <w:style w:type="paragraph" w:styleId="BodyTextIndent2">
    <w:name w:val="Body Text Indent 2"/>
    <w:basedOn w:val="Normal"/>
    <w:link w:val="BodyTextIndent2Char"/>
    <w:rsid w:val="00D37C60"/>
    <w:pPr>
      <w:spacing w:after="120" w:line="480" w:lineRule="auto"/>
      <w:ind w:left="283"/>
    </w:pPr>
    <w:rPr>
      <w:lang w:val="en-US"/>
    </w:rPr>
  </w:style>
  <w:style w:type="character" w:customStyle="1" w:styleId="BodyTextIndent2Char">
    <w:name w:val="Body Text Indent 2 Char"/>
    <w:basedOn w:val="DefaultParagraphFont"/>
    <w:link w:val="BodyTextIndent2"/>
    <w:rsid w:val="00D37C60"/>
    <w:rPr>
      <w:rFonts w:ascii="Arial" w:hAnsi="Arial"/>
    </w:rPr>
  </w:style>
  <w:style w:type="paragraph" w:customStyle="1" w:styleId="Char">
    <w:name w:val="Char 字元 字元"/>
    <w:basedOn w:val="Normal"/>
    <w:rsid w:val="00D37C60"/>
    <w:pPr>
      <w:spacing w:after="160" w:line="240" w:lineRule="exact"/>
      <w:jc w:val="left"/>
    </w:pPr>
    <w:rPr>
      <w:rFonts w:ascii="Verdana" w:eastAsia="PMingLiU" w:hAnsi="Verdana"/>
      <w:lang w:val="en-US"/>
    </w:rPr>
  </w:style>
  <w:style w:type="paragraph" w:customStyle="1" w:styleId="tableaheadital">
    <w:name w:val="tableaheadital"/>
    <w:basedOn w:val="Normal"/>
    <w:rsid w:val="00D37C60"/>
    <w:pPr>
      <w:spacing w:before="100" w:beforeAutospacing="1" w:after="100" w:afterAutospacing="1"/>
      <w:jc w:val="left"/>
    </w:pPr>
    <w:rPr>
      <w:rFonts w:ascii="Times New Roman" w:eastAsia="MS Mincho" w:hAnsi="Times New Roman"/>
      <w:sz w:val="24"/>
      <w:szCs w:val="24"/>
      <w:lang w:val="en-AU" w:eastAsia="ja-JP"/>
    </w:rPr>
  </w:style>
  <w:style w:type="character" w:customStyle="1" w:styleId="FootnoteTextChar">
    <w:name w:val="Footnote Text Char"/>
    <w:link w:val="FootnoteText"/>
    <w:rsid w:val="00D37C60"/>
    <w:rPr>
      <w:rFonts w:ascii="Arial" w:hAnsi="Arial"/>
      <w:sz w:val="16"/>
    </w:rPr>
  </w:style>
  <w:style w:type="character" w:customStyle="1" w:styleId="hps">
    <w:name w:val="hps"/>
    <w:rsid w:val="00D37C60"/>
  </w:style>
  <w:style w:type="paragraph" w:customStyle="1" w:styleId="Pa11">
    <w:name w:val="Pa11"/>
    <w:basedOn w:val="Normal"/>
    <w:next w:val="Normal"/>
    <w:uiPriority w:val="99"/>
    <w:rsid w:val="00D37C60"/>
    <w:pPr>
      <w:autoSpaceDE w:val="0"/>
      <w:autoSpaceDN w:val="0"/>
      <w:adjustRightInd w:val="0"/>
      <w:spacing w:line="191" w:lineRule="atLeast"/>
      <w:jc w:val="left"/>
    </w:pPr>
    <w:rPr>
      <w:rFonts w:ascii="Myriad Pro Light" w:eastAsia="Calibri" w:hAnsi="Myriad Pro Light"/>
      <w:sz w:val="24"/>
      <w:szCs w:val="24"/>
      <w:lang w:val="fr-FR" w:eastAsia="fr-FR"/>
    </w:rPr>
  </w:style>
  <w:style w:type="paragraph" w:customStyle="1" w:styleId="Pa26">
    <w:name w:val="Pa26"/>
    <w:basedOn w:val="Normal"/>
    <w:next w:val="Normal"/>
    <w:uiPriority w:val="99"/>
    <w:rsid w:val="00D37C60"/>
    <w:pPr>
      <w:autoSpaceDE w:val="0"/>
      <w:autoSpaceDN w:val="0"/>
      <w:adjustRightInd w:val="0"/>
      <w:spacing w:line="181" w:lineRule="atLeast"/>
      <w:jc w:val="left"/>
    </w:pPr>
    <w:rPr>
      <w:rFonts w:ascii="Myriad Pro Light" w:eastAsia="Calibri" w:hAnsi="Myriad Pro Light"/>
      <w:sz w:val="24"/>
      <w:szCs w:val="24"/>
      <w:lang w:val="fr-FR" w:eastAsia="fr-FR"/>
    </w:rPr>
  </w:style>
  <w:style w:type="character" w:customStyle="1" w:styleId="apple-converted-space">
    <w:name w:val="apple-converted-space"/>
    <w:basedOn w:val="DefaultParagraphFont"/>
    <w:rsid w:val="00D37C60"/>
  </w:style>
  <w:style w:type="table" w:styleId="TableGrid">
    <w:name w:val="Table Grid"/>
    <w:basedOn w:val="TableNormal"/>
    <w:uiPriority w:val="59"/>
    <w:rsid w:val="002668E8"/>
    <w:rPr>
      <w:rFonts w:asciiTheme="minorHAnsi" w:eastAsiaTheme="minorHAnsi" w:hAnsiTheme="minorHAnsi" w:cstheme="minorBidi"/>
      <w:sz w:val="22"/>
      <w:szCs w:val="22"/>
      <w:lang w:val="de-DE" w:eastAsia="de-DE" w:bidi="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PowerPoint_Slide2.sldx"/><Relationship Id="rId26" Type="http://schemas.openxmlformats.org/officeDocument/2006/relationships/header" Target="header10.xml"/><Relationship Id="rId39" Type="http://schemas.openxmlformats.org/officeDocument/2006/relationships/hyperlink" Target="mailto:upov.mail@upov.int" TargetMode="External"/><Relationship Id="rId3" Type="http://schemas.openxmlformats.org/officeDocument/2006/relationships/styles" Target="styles.xml"/><Relationship Id="rId21" Type="http://schemas.openxmlformats.org/officeDocument/2006/relationships/hyperlink" Target="http://www.sakpatenti.org.ge" TargetMode="External"/><Relationship Id="rId34" Type="http://schemas.openxmlformats.org/officeDocument/2006/relationships/hyperlink" Target="http://www.coboru.pl/" TargetMode="External"/><Relationship Id="rId42" Type="http://schemas.openxmlformats.org/officeDocument/2006/relationships/image" Target="cid:image002.png@01CE8F7C.B62E08F0" TargetMode="External"/><Relationship Id="rId47" Type="http://schemas.openxmlformats.org/officeDocument/2006/relationships/hyperlink" Target="http://www.uzb.minpolj.gov.rs/index.php?lang=en" TargetMode="External"/><Relationship Id="rId50"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hyperlink" Target="http://www.ipaustralia.gov.au/" TargetMode="External"/><Relationship Id="rId17" Type="http://schemas.openxmlformats.org/officeDocument/2006/relationships/image" Target="media/image3.emf"/><Relationship Id="rId25" Type="http://schemas.openxmlformats.org/officeDocument/2006/relationships/header" Target="header9.xml"/><Relationship Id="rId33" Type="http://schemas.openxmlformats.org/officeDocument/2006/relationships/package" Target="embeddings/Microsoft_PowerPoint_Slide3.sldx"/><Relationship Id="rId38" Type="http://schemas.openxmlformats.org/officeDocument/2006/relationships/header" Target="header14.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hyperlink" Target="https://www.riigiteataja.ee/akt_seosed.html?id=109112011008&amp;vsty=TOLK" TargetMode="External"/><Relationship Id="rId29" Type="http://schemas.openxmlformats.org/officeDocument/2006/relationships/header" Target="header1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4.emf"/><Relationship Id="rId37" Type="http://schemas.openxmlformats.org/officeDocument/2006/relationships/hyperlink" Target="http://www.agepi.md" TargetMode="External"/><Relationship Id="rId40" Type="http://schemas.openxmlformats.org/officeDocument/2006/relationships/header" Target="header15.xml"/><Relationship Id="rId45" Type="http://schemas.openxmlformats.org/officeDocument/2006/relationships/hyperlink" Target="http://ec.europa.eu/food/plant/index_en.ht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yperlink" Target="mailto:gzelaya@rpi.gob.ni" TargetMode="External"/><Relationship Id="rId36" Type="http://schemas.openxmlformats.org/officeDocument/2006/relationships/header" Target="header13.xml"/><Relationship Id="rId49" Type="http://schemas.openxmlformats.org/officeDocument/2006/relationships/hyperlink" Target="http://www.minpolj.gov.rs"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image" Target="media/image7.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yperlink" Target="http://www.mific.gob.ni" TargetMode="External"/><Relationship Id="rId30" Type="http://schemas.openxmlformats.org/officeDocument/2006/relationships/hyperlink" Target="http://www.iponz.govt.nz/cms/pvr" TargetMode="External"/><Relationship Id="rId35" Type="http://schemas.openxmlformats.org/officeDocument/2006/relationships/hyperlink" Target="http://www.coboru.pl" TargetMode="External"/><Relationship Id="rId43" Type="http://schemas.openxmlformats.org/officeDocument/2006/relationships/image" Target="media/image6.emf"/><Relationship Id="rId48" Type="http://schemas.openxmlformats.org/officeDocument/2006/relationships/hyperlink" Target="http://www.sorte.minpolj.gov.rs" TargetMode="Externa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47\templates\C_47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F9C12-61CC-459E-A8FA-29163AFA3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C_47_DE.dotx</Template>
  <TotalTime>53</TotalTime>
  <Pages>64</Pages>
  <Words>17763</Words>
  <Characters>122290</Characters>
  <Application>Microsoft Office Word</Application>
  <DocSecurity>0</DocSecurity>
  <Lines>1019</Lines>
  <Paragraphs>279</Paragraphs>
  <ScaleCrop>false</ScaleCrop>
  <HeadingPairs>
    <vt:vector size="2" baseType="variant">
      <vt:variant>
        <vt:lpstr>Title</vt:lpstr>
      </vt:variant>
      <vt:variant>
        <vt:i4>1</vt:i4>
      </vt:variant>
    </vt:vector>
  </HeadingPairs>
  <TitlesOfParts>
    <vt:vector size="1" baseType="lpstr">
      <vt:lpstr>C/47/14</vt:lpstr>
    </vt:vector>
  </TitlesOfParts>
  <Company>UPOV</Company>
  <LinksUpToDate>false</LinksUpToDate>
  <CharactersWithSpaces>139774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C/47/14</dc:title>
  <dc:creator/>
  <cp:lastModifiedBy>SANCHEZ-VIZCAINO GOMEZ Rosa Maria</cp:lastModifiedBy>
  <cp:revision>44</cp:revision>
  <cp:lastPrinted>2013-10-11T07:06:00Z</cp:lastPrinted>
  <dcterms:created xsi:type="dcterms:W3CDTF">2013-09-17T15:33:00Z</dcterms:created>
  <dcterms:modified xsi:type="dcterms:W3CDTF">2013-10-11T07:07:00Z</dcterms:modified>
</cp:coreProperties>
</file>